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A00ED" w14:textId="3DA509D5" w:rsidR="009B6E86" w:rsidRPr="002C41E5" w:rsidRDefault="00CF2466" w:rsidP="009B6E86">
      <w:pPr>
        <w:widowControl w:val="0"/>
        <w:autoSpaceDE w:val="0"/>
        <w:autoSpaceDN w:val="0"/>
        <w:adjustRightInd w:val="0"/>
        <w:spacing w:after="0" w:line="240" w:lineRule="auto"/>
        <w:jc w:val="both"/>
        <w:rPr>
          <w:rFonts w:ascii="Times New Roman" w:eastAsia="Calibri" w:hAnsi="Times New Roman" w:cs="Times New Roman"/>
        </w:rPr>
      </w:pPr>
      <w:bookmarkStart w:id="0" w:name="_GoBack"/>
      <w:bookmarkEnd w:id="0"/>
      <w:r>
        <w:rPr>
          <w:rFonts w:ascii="Times New Roman" w:eastAsia="Calibri" w:hAnsi="Times New Roman" w:cs="Times New Roman"/>
        </w:rPr>
        <w:t xml:space="preserve"> </w:t>
      </w:r>
      <w:r w:rsidR="004D5547">
        <w:rPr>
          <w:rFonts w:ascii="Times New Roman" w:eastAsia="Calibri" w:hAnsi="Times New Roman" w:cs="Times New Roman"/>
        </w:rPr>
        <w:t xml:space="preserve"> </w:t>
      </w:r>
    </w:p>
    <w:p w14:paraId="03425600" w14:textId="77777777" w:rsidR="009B6E86" w:rsidRPr="00095BC8" w:rsidRDefault="009B6E86" w:rsidP="009B6E86">
      <w:pPr>
        <w:autoSpaceDE w:val="0"/>
        <w:autoSpaceDN w:val="0"/>
        <w:adjustRightInd w:val="0"/>
        <w:spacing w:after="0" w:line="240" w:lineRule="auto"/>
        <w:jc w:val="center"/>
        <w:rPr>
          <w:rFonts w:ascii="Times New Roman" w:eastAsia="Times New Roman" w:hAnsi="Times New Roman" w:cs="Courier New"/>
          <w:b/>
          <w:szCs w:val="28"/>
          <w:lang w:eastAsia="ru-RU"/>
        </w:rPr>
      </w:pPr>
    </w:p>
    <w:tbl>
      <w:tblPr>
        <w:tblW w:w="96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0"/>
        <w:gridCol w:w="304"/>
        <w:gridCol w:w="337"/>
        <w:gridCol w:w="222"/>
        <w:gridCol w:w="259"/>
        <w:gridCol w:w="264"/>
        <w:gridCol w:w="263"/>
        <w:gridCol w:w="264"/>
        <w:gridCol w:w="263"/>
        <w:gridCol w:w="264"/>
        <w:gridCol w:w="263"/>
        <w:gridCol w:w="264"/>
        <w:gridCol w:w="395"/>
        <w:gridCol w:w="264"/>
        <w:gridCol w:w="263"/>
        <w:gridCol w:w="307"/>
        <w:gridCol w:w="395"/>
        <w:gridCol w:w="395"/>
        <w:gridCol w:w="352"/>
        <w:gridCol w:w="307"/>
        <w:gridCol w:w="223"/>
      </w:tblGrid>
      <w:tr w:rsidR="009B6E86" w:rsidRPr="00095BC8" w14:paraId="20E23BDD" w14:textId="77777777" w:rsidTr="00BD1FF7">
        <w:trPr>
          <w:cantSplit/>
          <w:trHeight w:val="421"/>
        </w:trPr>
        <w:tc>
          <w:tcPr>
            <w:tcW w:w="3793" w:type="dxa"/>
            <w:tcBorders>
              <w:bottom w:val="nil"/>
              <w:right w:val="single" w:sz="4" w:space="0" w:color="auto"/>
            </w:tcBorders>
            <w:vAlign w:val="center"/>
          </w:tcPr>
          <w:p w14:paraId="22E9DF92" w14:textId="77777777" w:rsidR="009B6E86" w:rsidRPr="00095BC8" w:rsidRDefault="009B6E86" w:rsidP="00BD1FF7">
            <w:pPr>
              <w:autoSpaceDE w:val="0"/>
              <w:autoSpaceDN w:val="0"/>
              <w:spacing w:after="0" w:line="240" w:lineRule="auto"/>
              <w:rPr>
                <w:rFonts w:ascii="Times New Roman" w:eastAsia="Times New Roman" w:hAnsi="Times New Roman" w:cs="Times New Roman"/>
                <w:szCs w:val="24"/>
                <w:lang w:eastAsia="ru-RU"/>
              </w:rPr>
            </w:pPr>
            <w:r w:rsidRPr="00095BC8">
              <w:rPr>
                <w:rFonts w:ascii="Times New Roman" w:eastAsia="Times New Roman" w:hAnsi="Times New Roman" w:cs="Times New Roman"/>
                <w:szCs w:val="24"/>
                <w:lang w:eastAsia="ru-RU"/>
              </w:rPr>
              <w:t>Утверждено «</w:t>
            </w:r>
            <w:r w:rsidR="0052219D">
              <w:rPr>
                <w:rFonts w:ascii="Times New Roman" w:eastAsia="Times New Roman" w:hAnsi="Times New Roman" w:cs="Times New Roman"/>
                <w:szCs w:val="24"/>
                <w:lang w:eastAsia="ru-RU"/>
              </w:rPr>
              <w:t>17</w:t>
            </w:r>
            <w:r w:rsidRPr="00095BC8">
              <w:rPr>
                <w:rFonts w:ascii="Times New Roman" w:eastAsia="Times New Roman" w:hAnsi="Times New Roman" w:cs="Times New Roman"/>
                <w:szCs w:val="24"/>
                <w:lang w:eastAsia="ru-RU"/>
              </w:rPr>
              <w:t xml:space="preserve">» </w:t>
            </w:r>
            <w:r w:rsidR="004160F3">
              <w:rPr>
                <w:rFonts w:ascii="Times New Roman" w:eastAsia="Times New Roman" w:hAnsi="Times New Roman" w:cs="Times New Roman"/>
                <w:szCs w:val="24"/>
                <w:lang w:eastAsia="ru-RU"/>
              </w:rPr>
              <w:t>февраля</w:t>
            </w:r>
            <w:r w:rsidRPr="00095BC8">
              <w:rPr>
                <w:rFonts w:ascii="Times New Roman" w:eastAsia="Times New Roman" w:hAnsi="Times New Roman" w:cs="Times New Roman"/>
                <w:szCs w:val="24"/>
                <w:lang w:eastAsia="ru-RU"/>
              </w:rPr>
              <w:t xml:space="preserve"> 201</w:t>
            </w:r>
            <w:r w:rsidR="004160F3">
              <w:rPr>
                <w:rFonts w:ascii="Times New Roman" w:eastAsia="Times New Roman" w:hAnsi="Times New Roman" w:cs="Times New Roman"/>
                <w:szCs w:val="24"/>
                <w:lang w:eastAsia="ru-RU"/>
              </w:rPr>
              <w:t xml:space="preserve">6 </w:t>
            </w:r>
            <w:r w:rsidRPr="00095BC8">
              <w:rPr>
                <w:rFonts w:ascii="Times New Roman" w:eastAsia="Times New Roman" w:hAnsi="Times New Roman" w:cs="Times New Roman"/>
                <w:szCs w:val="24"/>
                <w:lang w:eastAsia="ru-RU"/>
              </w:rPr>
              <w:t>г.</w:t>
            </w:r>
          </w:p>
          <w:p w14:paraId="0132A5E8" w14:textId="77777777" w:rsidR="009B6E86" w:rsidRPr="00095BC8" w:rsidRDefault="009B6E86" w:rsidP="00BD1FF7">
            <w:pPr>
              <w:autoSpaceDE w:val="0"/>
              <w:autoSpaceDN w:val="0"/>
              <w:spacing w:after="0" w:line="240" w:lineRule="auto"/>
              <w:rPr>
                <w:rFonts w:ascii="Times New Roman" w:eastAsia="Times New Roman" w:hAnsi="Times New Roman" w:cs="Times New Roman"/>
                <w:caps/>
                <w:szCs w:val="24"/>
                <w:lang w:eastAsia="ru-RU"/>
              </w:rPr>
            </w:pPr>
          </w:p>
        </w:tc>
        <w:tc>
          <w:tcPr>
            <w:tcW w:w="5865" w:type="dxa"/>
            <w:gridSpan w:val="20"/>
            <w:vMerge w:val="restart"/>
            <w:tcBorders>
              <w:left w:val="single" w:sz="4" w:space="0" w:color="auto"/>
            </w:tcBorders>
          </w:tcPr>
          <w:p w14:paraId="0F1372CD" w14:textId="77777777" w:rsidR="009B6E86" w:rsidRPr="00095BC8" w:rsidRDefault="009B6E86" w:rsidP="00BD1FF7">
            <w:pPr>
              <w:autoSpaceDE w:val="0"/>
              <w:autoSpaceDN w:val="0"/>
              <w:spacing w:after="0" w:line="240" w:lineRule="auto"/>
              <w:rPr>
                <w:rFonts w:ascii="Times New Roman" w:eastAsia="Times New Roman" w:hAnsi="Times New Roman" w:cs="Times New Roman"/>
                <w:bCs/>
                <w:szCs w:val="24"/>
                <w:lang w:eastAsia="ru-RU"/>
              </w:rPr>
            </w:pPr>
            <w:r w:rsidRPr="00095BC8">
              <w:rPr>
                <w:rFonts w:ascii="Times New Roman" w:eastAsia="Times New Roman" w:hAnsi="Times New Roman" w:cs="Times New Roman"/>
                <w:bCs/>
                <w:szCs w:val="24"/>
                <w:lang w:eastAsia="ru-RU"/>
              </w:rPr>
              <w:t xml:space="preserve">Дата присвоения </w:t>
            </w:r>
          </w:p>
          <w:p w14:paraId="7827DAD1" w14:textId="77777777" w:rsidR="009B6E86" w:rsidRPr="00095BC8" w:rsidRDefault="009B6E86" w:rsidP="00BD1FF7">
            <w:pPr>
              <w:autoSpaceDE w:val="0"/>
              <w:autoSpaceDN w:val="0"/>
              <w:spacing w:after="0" w:line="240" w:lineRule="auto"/>
              <w:rPr>
                <w:rFonts w:ascii="Times New Roman" w:eastAsia="Times New Roman" w:hAnsi="Times New Roman" w:cs="Times New Roman"/>
                <w:bCs/>
                <w:szCs w:val="24"/>
                <w:lang w:eastAsia="ru-RU"/>
              </w:rPr>
            </w:pPr>
            <w:r w:rsidRPr="00095BC8">
              <w:rPr>
                <w:rFonts w:ascii="Times New Roman" w:eastAsia="Times New Roman" w:hAnsi="Times New Roman" w:cs="Times New Roman"/>
                <w:bCs/>
                <w:szCs w:val="24"/>
                <w:lang w:eastAsia="ru-RU"/>
              </w:rPr>
              <w:t xml:space="preserve">идентификационного </w:t>
            </w:r>
          </w:p>
          <w:p w14:paraId="2C02800C" w14:textId="77777777" w:rsidR="009B6E86" w:rsidRPr="00095BC8" w:rsidRDefault="009B6E86" w:rsidP="00BD1FF7">
            <w:pPr>
              <w:autoSpaceDE w:val="0"/>
              <w:autoSpaceDN w:val="0"/>
              <w:spacing w:after="0" w:line="240" w:lineRule="auto"/>
              <w:rPr>
                <w:rFonts w:ascii="Times New Roman" w:eastAsia="Times New Roman" w:hAnsi="Times New Roman" w:cs="Times New Roman"/>
                <w:bCs/>
                <w:caps/>
                <w:sz w:val="24"/>
                <w:szCs w:val="20"/>
                <w:lang w:eastAsia="ru-RU"/>
              </w:rPr>
            </w:pPr>
            <w:r w:rsidRPr="00095BC8">
              <w:rPr>
                <w:rFonts w:ascii="Times New Roman" w:eastAsia="Times New Roman" w:hAnsi="Times New Roman" w:cs="Times New Roman"/>
                <w:bCs/>
                <w:szCs w:val="24"/>
                <w:lang w:eastAsia="ru-RU"/>
              </w:rPr>
              <w:t>номера программе</w:t>
            </w:r>
            <w:r w:rsidR="003112A2">
              <w:rPr>
                <w:rFonts w:ascii="Times New Roman" w:eastAsia="Times New Roman" w:hAnsi="Times New Roman" w:cs="Times New Roman"/>
                <w:bCs/>
                <w:szCs w:val="24"/>
                <w:lang w:eastAsia="ru-RU"/>
              </w:rPr>
              <w:t xml:space="preserve"> биржевых облигаций</w:t>
            </w:r>
            <w:r w:rsidRPr="00095BC8">
              <w:rPr>
                <w:rFonts w:ascii="Times New Roman" w:eastAsia="Times New Roman" w:hAnsi="Times New Roman" w:cs="Times New Roman"/>
                <w:bCs/>
                <w:szCs w:val="24"/>
                <w:lang w:eastAsia="ru-RU"/>
              </w:rPr>
              <w:t xml:space="preserve">   «__» _______ 201</w:t>
            </w:r>
            <w:r w:rsidR="0052219D">
              <w:rPr>
                <w:rFonts w:ascii="Times New Roman" w:eastAsia="Times New Roman" w:hAnsi="Times New Roman" w:cs="Times New Roman"/>
                <w:bCs/>
                <w:szCs w:val="24"/>
                <w:lang w:eastAsia="ru-RU"/>
              </w:rPr>
              <w:t>6</w:t>
            </w:r>
            <w:r w:rsidRPr="00095BC8">
              <w:rPr>
                <w:rFonts w:ascii="Times New Roman" w:eastAsia="Times New Roman" w:hAnsi="Times New Roman" w:cs="Times New Roman"/>
                <w:bCs/>
                <w:szCs w:val="24"/>
                <w:lang w:eastAsia="ru-RU"/>
              </w:rPr>
              <w:t xml:space="preserve"> г.</w:t>
            </w:r>
          </w:p>
          <w:p w14:paraId="76F70ED1" w14:textId="77777777" w:rsidR="009B6E86" w:rsidRPr="00095BC8" w:rsidRDefault="009B6E86" w:rsidP="00BD1FF7">
            <w:pPr>
              <w:spacing w:after="0" w:line="240" w:lineRule="auto"/>
              <w:jc w:val="center"/>
              <w:rPr>
                <w:rFonts w:ascii="Times New Roman" w:eastAsia="Times New Roman" w:hAnsi="Times New Roman" w:cs="Times New Roman"/>
                <w:bCs/>
                <w:szCs w:val="18"/>
                <w:lang w:eastAsia="ru-RU"/>
              </w:rPr>
            </w:pPr>
          </w:p>
          <w:p w14:paraId="7F006C8C" w14:textId="77777777" w:rsidR="009B6E86" w:rsidRPr="00095BC8" w:rsidRDefault="009B6E86" w:rsidP="00BD1FF7">
            <w:pPr>
              <w:spacing w:after="0" w:line="240" w:lineRule="auto"/>
              <w:jc w:val="center"/>
              <w:rPr>
                <w:rFonts w:ascii="Times New Roman" w:eastAsia="Times New Roman" w:hAnsi="Times New Roman" w:cs="Times New Roman"/>
                <w:bCs/>
                <w:szCs w:val="18"/>
                <w:lang w:eastAsia="ru-RU"/>
              </w:rPr>
            </w:pPr>
          </w:p>
          <w:p w14:paraId="4E51242E" w14:textId="77777777" w:rsidR="009B6E86" w:rsidRPr="00095BC8" w:rsidRDefault="009B6E86" w:rsidP="00BD1FF7">
            <w:pPr>
              <w:spacing w:after="0" w:line="240" w:lineRule="auto"/>
              <w:jc w:val="center"/>
              <w:rPr>
                <w:rFonts w:ascii="Times New Roman" w:eastAsia="Times New Roman" w:hAnsi="Times New Roman" w:cs="Times New Roman"/>
                <w:bCs/>
                <w:szCs w:val="18"/>
                <w:lang w:eastAsia="ru-RU"/>
              </w:rPr>
            </w:pPr>
          </w:p>
          <w:p w14:paraId="19E5D327" w14:textId="77777777" w:rsidR="009B6E86" w:rsidRPr="00095BC8" w:rsidRDefault="009B6E86" w:rsidP="00BD1FF7">
            <w:pPr>
              <w:spacing w:after="0" w:line="240" w:lineRule="auto"/>
              <w:jc w:val="center"/>
              <w:rPr>
                <w:rFonts w:ascii="Times New Roman" w:eastAsia="Times New Roman" w:hAnsi="Times New Roman" w:cs="Times New Roman"/>
                <w:bCs/>
                <w:szCs w:val="18"/>
                <w:lang w:eastAsia="ru-RU"/>
              </w:rPr>
            </w:pPr>
            <w:r w:rsidRPr="00095BC8">
              <w:rPr>
                <w:rFonts w:ascii="Times New Roman" w:eastAsia="Times New Roman" w:hAnsi="Times New Roman" w:cs="Times New Roman"/>
                <w:bCs/>
                <w:szCs w:val="18"/>
                <w:lang w:eastAsia="ru-RU"/>
              </w:rPr>
              <w:t>Идентификационный номер</w:t>
            </w:r>
          </w:p>
        </w:tc>
      </w:tr>
      <w:tr w:rsidR="009B6E86" w:rsidRPr="00095BC8" w14:paraId="49C784CB" w14:textId="77777777" w:rsidTr="00BD1FF7">
        <w:trPr>
          <w:cantSplit/>
          <w:trHeight w:val="256"/>
        </w:trPr>
        <w:tc>
          <w:tcPr>
            <w:tcW w:w="3793" w:type="dxa"/>
            <w:tcBorders>
              <w:top w:val="nil"/>
              <w:bottom w:val="nil"/>
              <w:right w:val="single" w:sz="4" w:space="0" w:color="auto"/>
            </w:tcBorders>
          </w:tcPr>
          <w:p w14:paraId="221F45B5" w14:textId="77777777" w:rsidR="009B6E86" w:rsidRPr="00095BC8" w:rsidRDefault="009B6E86" w:rsidP="00BD1FF7">
            <w:pPr>
              <w:autoSpaceDE w:val="0"/>
              <w:autoSpaceDN w:val="0"/>
              <w:spacing w:after="0" w:line="240" w:lineRule="auto"/>
              <w:rPr>
                <w:rFonts w:ascii="Times New Roman" w:eastAsia="Times New Roman" w:hAnsi="Times New Roman" w:cs="Times New Roman"/>
                <w:lang w:eastAsia="ru-RU"/>
              </w:rPr>
            </w:pPr>
            <w:r w:rsidRPr="00095BC8">
              <w:rPr>
                <w:rFonts w:ascii="Times New Roman" w:eastAsia="Times New Roman" w:hAnsi="Times New Roman" w:cs="Times New Roman"/>
                <w:lang w:eastAsia="ru-RU"/>
              </w:rPr>
              <w:t xml:space="preserve">Советом директоров </w:t>
            </w:r>
          </w:p>
          <w:p w14:paraId="24C201FA" w14:textId="77777777" w:rsidR="009B6E86" w:rsidRPr="00095BC8" w:rsidRDefault="009B6E86" w:rsidP="00BD1FF7">
            <w:pPr>
              <w:autoSpaceDE w:val="0"/>
              <w:autoSpaceDN w:val="0"/>
              <w:spacing w:after="0" w:line="240" w:lineRule="auto"/>
              <w:rPr>
                <w:rFonts w:ascii="Times New Roman" w:eastAsia="Times New Roman" w:hAnsi="Times New Roman" w:cs="Times New Roman"/>
                <w:bCs/>
                <w:caps/>
                <w:szCs w:val="24"/>
                <w:lang w:eastAsia="ru-RU"/>
              </w:rPr>
            </w:pPr>
          </w:p>
        </w:tc>
        <w:tc>
          <w:tcPr>
            <w:tcW w:w="5865" w:type="dxa"/>
            <w:gridSpan w:val="20"/>
            <w:vMerge/>
            <w:tcBorders>
              <w:left w:val="single" w:sz="4" w:space="0" w:color="auto"/>
            </w:tcBorders>
          </w:tcPr>
          <w:p w14:paraId="41D2A9C3"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9B6E86" w:rsidRPr="00095BC8" w14:paraId="2A27557C" w14:textId="77777777" w:rsidTr="00BD1FF7">
        <w:trPr>
          <w:cantSplit/>
          <w:trHeight w:val="402"/>
        </w:trPr>
        <w:tc>
          <w:tcPr>
            <w:tcW w:w="3793" w:type="dxa"/>
            <w:tcBorders>
              <w:top w:val="nil"/>
              <w:bottom w:val="single" w:sz="4" w:space="0" w:color="auto"/>
              <w:right w:val="single" w:sz="4" w:space="0" w:color="auto"/>
            </w:tcBorders>
          </w:tcPr>
          <w:p w14:paraId="063E2941" w14:textId="77777777" w:rsidR="009B6E86" w:rsidRPr="00762B2D" w:rsidRDefault="004160F3" w:rsidP="004160F3">
            <w:pPr>
              <w:spacing w:after="0" w:line="240" w:lineRule="auto"/>
              <w:rPr>
                <w:rFonts w:ascii="Times New Roman" w:eastAsia="Times New Roman" w:hAnsi="Times New Roman" w:cs="Times New Roman"/>
                <w:bCs/>
                <w:caps/>
                <w:sz w:val="24"/>
                <w:szCs w:val="24"/>
                <w:lang w:eastAsia="ru-RU"/>
              </w:rPr>
            </w:pPr>
            <w:r>
              <w:rPr>
                <w:rFonts w:ascii="Times New Roman" w:eastAsia="Times New Roman" w:hAnsi="Times New Roman" w:cs="Times New Roman"/>
                <w:b/>
                <w:bCs/>
                <w:i/>
                <w:iCs/>
                <w:sz w:val="24"/>
                <w:szCs w:val="24"/>
                <w:lang w:eastAsia="ru-RU"/>
              </w:rPr>
              <w:t>П</w:t>
            </w:r>
            <w:r w:rsidR="009B6E86" w:rsidRPr="00762B2D">
              <w:rPr>
                <w:rFonts w:ascii="Times New Roman" w:eastAsia="Times New Roman" w:hAnsi="Times New Roman" w:cs="Times New Roman"/>
                <w:b/>
                <w:bCs/>
                <w:i/>
                <w:iCs/>
                <w:sz w:val="24"/>
                <w:szCs w:val="24"/>
                <w:lang w:eastAsia="ru-RU"/>
              </w:rPr>
              <w:t>АО «</w:t>
            </w:r>
            <w:r>
              <w:rPr>
                <w:rFonts w:ascii="Times New Roman" w:eastAsia="Times New Roman" w:hAnsi="Times New Roman" w:cs="Times New Roman"/>
                <w:b/>
                <w:bCs/>
                <w:i/>
                <w:iCs/>
                <w:sz w:val="24"/>
                <w:szCs w:val="24"/>
                <w:lang w:eastAsia="ru-RU"/>
              </w:rPr>
              <w:t>ТрансФин-М</w:t>
            </w:r>
            <w:r w:rsidR="009B6E86" w:rsidRPr="00762B2D">
              <w:rPr>
                <w:rFonts w:ascii="Times New Roman" w:eastAsia="Times New Roman" w:hAnsi="Times New Roman" w:cs="Times New Roman"/>
                <w:b/>
                <w:bCs/>
                <w:i/>
                <w:iCs/>
                <w:sz w:val="24"/>
                <w:szCs w:val="24"/>
                <w:lang w:eastAsia="ru-RU"/>
              </w:rPr>
              <w:t>»</w:t>
            </w:r>
          </w:p>
        </w:tc>
        <w:tc>
          <w:tcPr>
            <w:tcW w:w="5865" w:type="dxa"/>
            <w:gridSpan w:val="20"/>
            <w:vMerge/>
            <w:tcBorders>
              <w:left w:val="single" w:sz="4" w:space="0" w:color="auto"/>
            </w:tcBorders>
          </w:tcPr>
          <w:p w14:paraId="19C15D5C"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9B6E86" w:rsidRPr="00095BC8" w14:paraId="6A207344" w14:textId="77777777" w:rsidTr="00BD1FF7">
        <w:trPr>
          <w:cantSplit/>
          <w:trHeight w:val="418"/>
        </w:trPr>
        <w:tc>
          <w:tcPr>
            <w:tcW w:w="3793" w:type="dxa"/>
            <w:tcBorders>
              <w:top w:val="single" w:sz="4" w:space="0" w:color="auto"/>
              <w:bottom w:val="nil"/>
              <w:right w:val="single" w:sz="4" w:space="0" w:color="auto"/>
            </w:tcBorders>
          </w:tcPr>
          <w:p w14:paraId="42073F54" w14:textId="77777777" w:rsidR="009B6E86" w:rsidRPr="00095BC8" w:rsidRDefault="009B6E86" w:rsidP="00BD1FF7">
            <w:pPr>
              <w:spacing w:after="0" w:line="240" w:lineRule="auto"/>
              <w:jc w:val="center"/>
              <w:rPr>
                <w:rFonts w:ascii="Times New Roman" w:eastAsia="Times New Roman" w:hAnsi="Times New Roman" w:cs="Times New Roman"/>
                <w:sz w:val="18"/>
                <w:lang w:eastAsia="ru-RU"/>
              </w:rPr>
            </w:pPr>
            <w:r w:rsidRPr="00095BC8">
              <w:rPr>
                <w:rFonts w:ascii="Times New Roman" w:eastAsia="Times New Roman" w:hAnsi="Times New Roman" w:cs="Times New Roman"/>
                <w:sz w:val="18"/>
                <w:lang w:eastAsia="ru-RU"/>
              </w:rPr>
              <w:t>(указывается орган эмитента, утвердивший проспект ценных бумаг)</w:t>
            </w:r>
          </w:p>
        </w:tc>
        <w:tc>
          <w:tcPr>
            <w:tcW w:w="5865" w:type="dxa"/>
            <w:gridSpan w:val="20"/>
            <w:vMerge/>
            <w:tcBorders>
              <w:left w:val="single" w:sz="4" w:space="0" w:color="auto"/>
            </w:tcBorders>
          </w:tcPr>
          <w:p w14:paraId="2B1545B8"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9B6E86" w:rsidRPr="00095BC8" w14:paraId="280A9924" w14:textId="77777777" w:rsidTr="00BD1FF7">
        <w:trPr>
          <w:cantSplit/>
          <w:trHeight w:val="93"/>
        </w:trPr>
        <w:tc>
          <w:tcPr>
            <w:tcW w:w="3793" w:type="dxa"/>
            <w:vMerge w:val="restart"/>
            <w:tcBorders>
              <w:top w:val="single" w:sz="4" w:space="0" w:color="auto"/>
              <w:bottom w:val="single" w:sz="4" w:space="0" w:color="auto"/>
            </w:tcBorders>
          </w:tcPr>
          <w:p w14:paraId="79F2E638" w14:textId="77777777" w:rsidR="009B6E86" w:rsidRPr="00095BC8" w:rsidRDefault="009B6E86" w:rsidP="00BD1FF7">
            <w:pPr>
              <w:spacing w:after="0" w:line="240" w:lineRule="auto"/>
              <w:rPr>
                <w:rFonts w:ascii="Times New Roman" w:eastAsia="Times New Roman" w:hAnsi="Times New Roman" w:cs="Times New Roman"/>
                <w:bCs/>
                <w:sz w:val="24"/>
                <w:szCs w:val="20"/>
                <w:lang w:eastAsia="ru-RU"/>
              </w:rPr>
            </w:pPr>
          </w:p>
          <w:p w14:paraId="7676EF79" w14:textId="77777777" w:rsidR="009B6E86" w:rsidRDefault="009B6E86" w:rsidP="00BD1FF7">
            <w:pPr>
              <w:spacing w:after="0" w:line="240" w:lineRule="auto"/>
              <w:rPr>
                <w:rFonts w:ascii="Times New Roman" w:eastAsia="Times New Roman" w:hAnsi="Times New Roman" w:cs="Times New Roman"/>
                <w:bCs/>
                <w:lang w:eastAsia="ru-RU"/>
              </w:rPr>
            </w:pPr>
            <w:r w:rsidRPr="00095BC8">
              <w:rPr>
                <w:rFonts w:ascii="Times New Roman" w:eastAsia="Times New Roman" w:hAnsi="Times New Roman" w:cs="Times New Roman"/>
                <w:bCs/>
                <w:lang w:eastAsia="ru-RU"/>
              </w:rPr>
              <w:t xml:space="preserve">Протокол № </w:t>
            </w:r>
            <w:r w:rsidR="00A36D9C">
              <w:rPr>
                <w:rFonts w:ascii="Times New Roman" w:eastAsia="Times New Roman" w:hAnsi="Times New Roman" w:cs="Times New Roman"/>
                <w:bCs/>
                <w:lang w:eastAsia="ru-RU"/>
              </w:rPr>
              <w:t xml:space="preserve"> </w:t>
            </w:r>
            <w:r w:rsidR="0052219D">
              <w:rPr>
                <w:rFonts w:ascii="Times New Roman" w:eastAsia="Times New Roman" w:hAnsi="Times New Roman" w:cs="Times New Roman"/>
                <w:bCs/>
                <w:lang w:eastAsia="ru-RU"/>
              </w:rPr>
              <w:t>38</w:t>
            </w:r>
          </w:p>
          <w:p w14:paraId="4BCDDBFC" w14:textId="77777777" w:rsidR="009B6E86" w:rsidRPr="00095BC8" w:rsidRDefault="009B6E86" w:rsidP="0052219D">
            <w:pPr>
              <w:spacing w:after="0" w:line="240" w:lineRule="auto"/>
              <w:rPr>
                <w:rFonts w:ascii="Times New Roman" w:eastAsia="Times New Roman" w:hAnsi="Times New Roman" w:cs="Times New Roman"/>
                <w:bCs/>
                <w:lang w:eastAsia="ru-RU"/>
              </w:rPr>
            </w:pPr>
            <w:r w:rsidRPr="00095BC8">
              <w:rPr>
                <w:rFonts w:ascii="Times New Roman" w:eastAsia="Times New Roman" w:hAnsi="Times New Roman" w:cs="Times New Roman"/>
                <w:bCs/>
                <w:lang w:eastAsia="ru-RU"/>
              </w:rPr>
              <w:t>от «</w:t>
            </w:r>
            <w:r w:rsidR="0052219D">
              <w:rPr>
                <w:rFonts w:ascii="Times New Roman" w:eastAsia="Times New Roman" w:hAnsi="Times New Roman" w:cs="Times New Roman"/>
                <w:bCs/>
                <w:lang w:eastAsia="ru-RU"/>
              </w:rPr>
              <w:t>20</w:t>
            </w:r>
            <w:r w:rsidRPr="00095BC8">
              <w:rPr>
                <w:rFonts w:ascii="Times New Roman" w:eastAsia="Times New Roman" w:hAnsi="Times New Roman" w:cs="Times New Roman"/>
                <w:bCs/>
                <w:lang w:eastAsia="ru-RU"/>
              </w:rPr>
              <w:t xml:space="preserve">» </w:t>
            </w:r>
            <w:r w:rsidR="004160F3">
              <w:rPr>
                <w:rFonts w:ascii="Times New Roman" w:eastAsia="Times New Roman" w:hAnsi="Times New Roman" w:cs="Times New Roman"/>
                <w:bCs/>
                <w:lang w:eastAsia="ru-RU"/>
              </w:rPr>
              <w:t>февраля</w:t>
            </w:r>
            <w:r w:rsidR="00A36D9C">
              <w:rPr>
                <w:rFonts w:ascii="Times New Roman" w:eastAsia="Times New Roman" w:hAnsi="Times New Roman" w:cs="Times New Roman"/>
                <w:bCs/>
                <w:lang w:eastAsia="ru-RU"/>
              </w:rPr>
              <w:t xml:space="preserve"> </w:t>
            </w:r>
            <w:r w:rsidRPr="00095BC8">
              <w:rPr>
                <w:rFonts w:ascii="Times New Roman" w:eastAsia="Times New Roman" w:hAnsi="Times New Roman" w:cs="Times New Roman"/>
                <w:bCs/>
                <w:lang w:eastAsia="ru-RU"/>
              </w:rPr>
              <w:t xml:space="preserve"> 201</w:t>
            </w:r>
            <w:r w:rsidR="004160F3">
              <w:rPr>
                <w:rFonts w:ascii="Times New Roman" w:eastAsia="Times New Roman" w:hAnsi="Times New Roman" w:cs="Times New Roman"/>
                <w:bCs/>
                <w:lang w:eastAsia="ru-RU"/>
              </w:rPr>
              <w:t>6</w:t>
            </w:r>
            <w:r w:rsidRPr="00095BC8">
              <w:rPr>
                <w:rFonts w:ascii="Times New Roman" w:eastAsia="Times New Roman" w:hAnsi="Times New Roman" w:cs="Times New Roman"/>
                <w:bCs/>
                <w:lang w:eastAsia="ru-RU"/>
              </w:rPr>
              <w:t xml:space="preserve"> г.</w:t>
            </w:r>
          </w:p>
        </w:tc>
        <w:tc>
          <w:tcPr>
            <w:tcW w:w="304" w:type="dxa"/>
            <w:tcBorders>
              <w:top w:val="single" w:sz="4" w:space="0" w:color="auto"/>
              <w:bottom w:val="single" w:sz="4" w:space="0" w:color="auto"/>
            </w:tcBorders>
            <w:vAlign w:val="bottom"/>
          </w:tcPr>
          <w:p w14:paraId="337D2319"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337" w:type="dxa"/>
            <w:tcBorders>
              <w:top w:val="single" w:sz="4" w:space="0" w:color="auto"/>
              <w:bottom w:val="single" w:sz="4" w:space="0" w:color="auto"/>
            </w:tcBorders>
            <w:vAlign w:val="bottom"/>
          </w:tcPr>
          <w:p w14:paraId="62B833AC"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19" w:type="dxa"/>
            <w:tcBorders>
              <w:top w:val="single" w:sz="4" w:space="0" w:color="auto"/>
              <w:bottom w:val="single" w:sz="4" w:space="0" w:color="auto"/>
            </w:tcBorders>
            <w:vAlign w:val="bottom"/>
          </w:tcPr>
          <w:p w14:paraId="4FA33329"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59" w:type="dxa"/>
            <w:tcBorders>
              <w:top w:val="single" w:sz="4" w:space="0" w:color="auto"/>
              <w:bottom w:val="single" w:sz="4" w:space="0" w:color="auto"/>
            </w:tcBorders>
            <w:vAlign w:val="bottom"/>
          </w:tcPr>
          <w:p w14:paraId="42EE9864"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14:paraId="56590EC4"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14:paraId="31985842"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14:paraId="3C7EBAC3"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14:paraId="64CF9C0F"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14:paraId="0BA2E7C2"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14:paraId="03A1BE12"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14:paraId="6F055BAE"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vAlign w:val="bottom"/>
          </w:tcPr>
          <w:p w14:paraId="3B9B0352"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4" w:type="dxa"/>
            <w:tcBorders>
              <w:top w:val="single" w:sz="4" w:space="0" w:color="auto"/>
              <w:bottom w:val="single" w:sz="4" w:space="0" w:color="auto"/>
            </w:tcBorders>
            <w:vAlign w:val="bottom"/>
          </w:tcPr>
          <w:p w14:paraId="44DB23DA"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263" w:type="dxa"/>
            <w:tcBorders>
              <w:top w:val="single" w:sz="4" w:space="0" w:color="auto"/>
              <w:bottom w:val="single" w:sz="4" w:space="0" w:color="auto"/>
            </w:tcBorders>
            <w:vAlign w:val="bottom"/>
          </w:tcPr>
          <w:p w14:paraId="25FB2B7A"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307" w:type="dxa"/>
            <w:tcBorders>
              <w:top w:val="single" w:sz="4" w:space="0" w:color="auto"/>
              <w:bottom w:val="single" w:sz="4" w:space="0" w:color="auto"/>
            </w:tcBorders>
            <w:vAlign w:val="bottom"/>
          </w:tcPr>
          <w:p w14:paraId="2FBFB386"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vAlign w:val="bottom"/>
          </w:tcPr>
          <w:p w14:paraId="6856EB1A"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lang w:eastAsia="ru-RU"/>
              </w:rPr>
            </w:pPr>
          </w:p>
        </w:tc>
        <w:tc>
          <w:tcPr>
            <w:tcW w:w="395" w:type="dxa"/>
            <w:tcBorders>
              <w:top w:val="single" w:sz="4" w:space="0" w:color="auto"/>
              <w:bottom w:val="single" w:sz="4" w:space="0" w:color="auto"/>
            </w:tcBorders>
          </w:tcPr>
          <w:p w14:paraId="698632F6"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352" w:type="dxa"/>
            <w:tcBorders>
              <w:top w:val="single" w:sz="4" w:space="0" w:color="auto"/>
              <w:bottom w:val="single" w:sz="4" w:space="0" w:color="auto"/>
            </w:tcBorders>
          </w:tcPr>
          <w:p w14:paraId="5C5E047F"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307" w:type="dxa"/>
            <w:tcBorders>
              <w:top w:val="single" w:sz="4" w:space="0" w:color="auto"/>
              <w:bottom w:val="single" w:sz="4" w:space="0" w:color="auto"/>
            </w:tcBorders>
          </w:tcPr>
          <w:p w14:paraId="1DDF6304"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220" w:type="dxa"/>
            <w:tcBorders>
              <w:top w:val="single" w:sz="4" w:space="0" w:color="auto"/>
              <w:bottom w:val="single" w:sz="4" w:space="0" w:color="auto"/>
            </w:tcBorders>
          </w:tcPr>
          <w:p w14:paraId="1DE652FE"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r>
      <w:tr w:rsidR="009B6E86" w:rsidRPr="00095BC8" w14:paraId="27AF9F2C" w14:textId="77777777" w:rsidTr="00BD1FF7">
        <w:trPr>
          <w:cantSplit/>
          <w:trHeight w:val="197"/>
        </w:trPr>
        <w:tc>
          <w:tcPr>
            <w:tcW w:w="3793" w:type="dxa"/>
            <w:vMerge/>
            <w:tcBorders>
              <w:bottom w:val="single" w:sz="4" w:space="0" w:color="auto"/>
            </w:tcBorders>
          </w:tcPr>
          <w:p w14:paraId="39A1BCC4"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14:paraId="0CD37802"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 xml:space="preserve">(указывается идентификационный номер, присвоенный программе </w:t>
            </w:r>
            <w:r w:rsidR="003112A2">
              <w:rPr>
                <w:rFonts w:ascii="Times New Roman" w:eastAsia="Times New Roman" w:hAnsi="Times New Roman" w:cs="Times New Roman"/>
                <w:bCs/>
                <w:sz w:val="18"/>
                <w:szCs w:val="20"/>
                <w:lang w:eastAsia="ru-RU"/>
              </w:rPr>
              <w:t xml:space="preserve">биржевых </w:t>
            </w:r>
            <w:r w:rsidRPr="00095BC8">
              <w:rPr>
                <w:rFonts w:ascii="Times New Roman" w:eastAsia="Times New Roman" w:hAnsi="Times New Roman" w:cs="Times New Roman"/>
                <w:bCs/>
                <w:sz w:val="18"/>
                <w:szCs w:val="20"/>
                <w:lang w:eastAsia="ru-RU"/>
              </w:rPr>
              <w:t>облигаций)</w:t>
            </w:r>
          </w:p>
        </w:tc>
      </w:tr>
      <w:tr w:rsidR="009B6E86" w:rsidRPr="00095BC8" w14:paraId="6118F779" w14:textId="77777777" w:rsidTr="00BD1FF7">
        <w:trPr>
          <w:cantSplit/>
          <w:trHeight w:val="310"/>
        </w:trPr>
        <w:tc>
          <w:tcPr>
            <w:tcW w:w="3793" w:type="dxa"/>
            <w:vMerge/>
            <w:tcBorders>
              <w:top w:val="single" w:sz="4" w:space="0" w:color="auto"/>
            </w:tcBorders>
          </w:tcPr>
          <w:p w14:paraId="177A288A"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top w:val="single" w:sz="4" w:space="0" w:color="auto"/>
            </w:tcBorders>
            <w:vAlign w:val="center"/>
          </w:tcPr>
          <w:p w14:paraId="4471E989" w14:textId="77777777" w:rsidR="009B6E86" w:rsidRPr="00095BC8" w:rsidRDefault="009B6E86" w:rsidP="00BD1FF7">
            <w:pPr>
              <w:spacing w:after="0" w:line="240" w:lineRule="auto"/>
              <w:jc w:val="center"/>
              <w:rPr>
                <w:rFonts w:ascii="Times New Roman" w:eastAsia="Times New Roman" w:hAnsi="Times New Roman" w:cs="Times New Roman"/>
                <w:b/>
                <w:szCs w:val="20"/>
                <w:lang w:eastAsia="ru-RU"/>
              </w:rPr>
            </w:pPr>
            <w:r w:rsidRPr="00095BC8">
              <w:rPr>
                <w:rFonts w:ascii="Times New Roman" w:eastAsia="Times New Roman" w:hAnsi="Times New Roman" w:cs="Times New Roman"/>
                <w:b/>
                <w:i/>
                <w:iCs/>
                <w:szCs w:val="20"/>
                <w:lang w:eastAsia="ru-RU"/>
              </w:rPr>
              <w:t>ЗАО «ФБ ММВБ»</w:t>
            </w:r>
          </w:p>
        </w:tc>
      </w:tr>
      <w:tr w:rsidR="009B6E86" w:rsidRPr="00095BC8" w14:paraId="581D460A" w14:textId="77777777" w:rsidTr="00BD1FF7">
        <w:trPr>
          <w:cantSplit/>
          <w:trHeight w:val="196"/>
        </w:trPr>
        <w:tc>
          <w:tcPr>
            <w:tcW w:w="3793" w:type="dxa"/>
            <w:vMerge/>
          </w:tcPr>
          <w:p w14:paraId="15DABA78"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14:paraId="03305B73"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а</w:t>
            </w:r>
            <w:r w:rsidRPr="00095BC8">
              <w:rPr>
                <w:rFonts w:ascii="Times New Roman" w:eastAsia="Times New Roman" w:hAnsi="Times New Roman" w:cs="Arial"/>
                <w:sz w:val="18"/>
                <w:szCs w:val="18"/>
                <w:lang w:eastAsia="ru-RU"/>
              </w:rPr>
              <w:t>и</w:t>
            </w:r>
            <w:r w:rsidRPr="00095BC8">
              <w:rPr>
                <w:rFonts w:ascii="Times New Roman" w:eastAsia="Times New Roman" w:hAnsi="Times New Roman" w:cs="Arial"/>
                <w:spacing w:val="-1"/>
                <w:sz w:val="18"/>
                <w:szCs w:val="18"/>
                <w:lang w:eastAsia="ru-RU"/>
              </w:rPr>
              <w:t>ме</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ов</w:t>
            </w:r>
            <w:r w:rsidRPr="00095BC8">
              <w:rPr>
                <w:rFonts w:ascii="Times New Roman" w:eastAsia="Times New Roman" w:hAnsi="Times New Roman" w:cs="Arial"/>
                <w:spacing w:val="-1"/>
                <w:sz w:val="18"/>
                <w:szCs w:val="18"/>
                <w:lang w:eastAsia="ru-RU"/>
              </w:rPr>
              <w:t>а</w:t>
            </w:r>
            <w:r w:rsidRPr="00095BC8">
              <w:rPr>
                <w:rFonts w:ascii="Times New Roman" w:eastAsia="Times New Roman" w:hAnsi="Times New Roman" w:cs="Arial"/>
                <w:sz w:val="18"/>
                <w:szCs w:val="18"/>
                <w:lang w:eastAsia="ru-RU"/>
              </w:rPr>
              <w:t>н</w:t>
            </w:r>
            <w:r w:rsidRPr="00095BC8">
              <w:rPr>
                <w:rFonts w:ascii="Times New Roman" w:eastAsia="Times New Roman" w:hAnsi="Times New Roman" w:cs="Arial"/>
                <w:spacing w:val="-1"/>
                <w:sz w:val="18"/>
                <w:szCs w:val="18"/>
                <w:lang w:eastAsia="ru-RU"/>
              </w:rPr>
              <w:t>и</w:t>
            </w:r>
            <w:r w:rsidRPr="00095BC8">
              <w:rPr>
                <w:rFonts w:ascii="Times New Roman" w:eastAsia="Times New Roman" w:hAnsi="Times New Roman" w:cs="Arial"/>
                <w:sz w:val="18"/>
                <w:szCs w:val="18"/>
                <w:lang w:eastAsia="ru-RU"/>
              </w:rPr>
              <w:t>е би</w:t>
            </w:r>
            <w:r w:rsidRPr="00095BC8">
              <w:rPr>
                <w:rFonts w:ascii="Times New Roman" w:eastAsia="Times New Roman" w:hAnsi="Times New Roman" w:cs="Arial"/>
                <w:spacing w:val="1"/>
                <w:sz w:val="18"/>
                <w:szCs w:val="18"/>
                <w:lang w:eastAsia="ru-RU"/>
              </w:rPr>
              <w:t>р</w:t>
            </w:r>
            <w:r w:rsidRPr="00095BC8">
              <w:rPr>
                <w:rFonts w:ascii="Times New Roman" w:eastAsia="Times New Roman" w:hAnsi="Times New Roman" w:cs="Arial"/>
                <w:spacing w:val="-2"/>
                <w:sz w:val="18"/>
                <w:szCs w:val="18"/>
                <w:lang w:eastAsia="ru-RU"/>
              </w:rPr>
              <w:t>ж</w:t>
            </w:r>
            <w:r w:rsidRPr="00095BC8">
              <w:rPr>
                <w:rFonts w:ascii="Times New Roman" w:eastAsia="Times New Roman" w:hAnsi="Times New Roman" w:cs="Arial"/>
                <w:sz w:val="18"/>
                <w:szCs w:val="18"/>
                <w:lang w:eastAsia="ru-RU"/>
              </w:rPr>
              <w:t>и,</w:t>
            </w:r>
            <w:r w:rsidRPr="00095BC8">
              <w:rPr>
                <w:rFonts w:ascii="Times New Roman" w:eastAsia="Times New Roman" w:hAnsi="Times New Roman" w:cs="Arial"/>
                <w:spacing w:val="1"/>
                <w:sz w:val="18"/>
                <w:szCs w:val="18"/>
                <w:lang w:eastAsia="ru-RU"/>
              </w:rPr>
              <w:t xml:space="preserve"> </w:t>
            </w:r>
            <w:r w:rsidRPr="00095BC8">
              <w:rPr>
                <w:rFonts w:ascii="Times New Roman" w:eastAsia="Times New Roman" w:hAnsi="Times New Roman" w:cs="Arial"/>
                <w:sz w:val="18"/>
                <w:szCs w:val="18"/>
                <w:lang w:eastAsia="ru-RU"/>
              </w:rPr>
              <w:t xml:space="preserve">присвоившей идентификационный номер программе </w:t>
            </w:r>
            <w:r w:rsidR="003112A2">
              <w:rPr>
                <w:rFonts w:ascii="Times New Roman" w:eastAsia="Times New Roman" w:hAnsi="Times New Roman" w:cs="Arial"/>
                <w:sz w:val="18"/>
                <w:szCs w:val="18"/>
                <w:lang w:eastAsia="ru-RU"/>
              </w:rPr>
              <w:t xml:space="preserve">биржевых </w:t>
            </w:r>
            <w:r w:rsidRPr="00095BC8">
              <w:rPr>
                <w:rFonts w:ascii="Times New Roman" w:eastAsia="Times New Roman" w:hAnsi="Times New Roman" w:cs="Arial"/>
                <w:sz w:val="18"/>
                <w:szCs w:val="18"/>
                <w:lang w:eastAsia="ru-RU"/>
              </w:rPr>
              <w:t>облигаций</w:t>
            </w:r>
            <w:r w:rsidRPr="00095BC8">
              <w:rPr>
                <w:rFonts w:ascii="Times New Roman" w:eastAsia="Times New Roman" w:hAnsi="Times New Roman" w:cs="Times New Roman"/>
                <w:bCs/>
                <w:sz w:val="18"/>
                <w:szCs w:val="20"/>
                <w:lang w:eastAsia="ru-RU"/>
              </w:rPr>
              <w:t>)</w:t>
            </w:r>
          </w:p>
          <w:p w14:paraId="7130F3AF"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p>
          <w:p w14:paraId="7E018785"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p>
          <w:p w14:paraId="1BB8EF55"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p>
          <w:p w14:paraId="20C246A7"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p>
        </w:tc>
      </w:tr>
      <w:tr w:rsidR="009B6E86" w:rsidRPr="00095BC8" w14:paraId="5F5D92ED" w14:textId="77777777" w:rsidTr="00BD1FF7">
        <w:trPr>
          <w:cantSplit/>
          <w:trHeight w:val="99"/>
        </w:trPr>
        <w:tc>
          <w:tcPr>
            <w:tcW w:w="3793" w:type="dxa"/>
            <w:vMerge/>
            <w:tcBorders>
              <w:bottom w:val="single" w:sz="4" w:space="0" w:color="auto"/>
            </w:tcBorders>
          </w:tcPr>
          <w:p w14:paraId="7614D182" w14:textId="77777777" w:rsidR="009B6E86" w:rsidRPr="00095BC8" w:rsidRDefault="009B6E86" w:rsidP="00BD1FF7">
            <w:pPr>
              <w:autoSpaceDE w:val="0"/>
              <w:autoSpaceDN w:val="0"/>
              <w:spacing w:before="160" w:after="0" w:line="240" w:lineRule="auto"/>
              <w:jc w:val="center"/>
              <w:rPr>
                <w:rFonts w:ascii="Times New Roman" w:eastAsia="Times New Roman" w:hAnsi="Times New Roman" w:cs="Times New Roman"/>
                <w:b/>
                <w:sz w:val="24"/>
                <w:szCs w:val="24"/>
                <w:lang w:eastAsia="ru-RU"/>
              </w:rPr>
            </w:pPr>
          </w:p>
        </w:tc>
        <w:tc>
          <w:tcPr>
            <w:tcW w:w="5865" w:type="dxa"/>
            <w:gridSpan w:val="20"/>
            <w:tcBorders>
              <w:bottom w:val="single" w:sz="4" w:space="0" w:color="auto"/>
            </w:tcBorders>
          </w:tcPr>
          <w:p w14:paraId="17B66D4D"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r w:rsidRPr="00095BC8">
              <w:rPr>
                <w:rFonts w:ascii="Times New Roman" w:eastAsia="Times New Roman" w:hAnsi="Times New Roman" w:cs="Times New Roman"/>
                <w:bCs/>
                <w:sz w:val="18"/>
                <w:szCs w:val="20"/>
                <w:lang w:eastAsia="ru-RU"/>
              </w:rPr>
              <w:t xml:space="preserve">(наименование должности и подпись уполномоченного лица биржи,  </w:t>
            </w:r>
            <w:r w:rsidRPr="00095BC8">
              <w:rPr>
                <w:rFonts w:ascii="Times New Roman" w:eastAsia="Times New Roman" w:hAnsi="Times New Roman" w:cs="Arial"/>
                <w:sz w:val="18"/>
                <w:szCs w:val="18"/>
                <w:lang w:eastAsia="ru-RU"/>
              </w:rPr>
              <w:t>присвоившей идентификационный номер программе</w:t>
            </w:r>
            <w:r w:rsidR="003112A2">
              <w:rPr>
                <w:rFonts w:ascii="Times New Roman" w:eastAsia="Times New Roman" w:hAnsi="Times New Roman" w:cs="Arial"/>
                <w:sz w:val="18"/>
                <w:szCs w:val="18"/>
                <w:lang w:eastAsia="ru-RU"/>
              </w:rPr>
              <w:t xml:space="preserve"> биржевых</w:t>
            </w:r>
            <w:r w:rsidRPr="00095BC8">
              <w:rPr>
                <w:rFonts w:ascii="Times New Roman" w:eastAsia="Times New Roman" w:hAnsi="Times New Roman" w:cs="Arial"/>
                <w:sz w:val="18"/>
                <w:szCs w:val="18"/>
                <w:lang w:eastAsia="ru-RU"/>
              </w:rPr>
              <w:t xml:space="preserve"> облигаций</w:t>
            </w:r>
            <w:r w:rsidRPr="00095BC8">
              <w:rPr>
                <w:rFonts w:ascii="Times New Roman" w:eastAsia="Times New Roman" w:hAnsi="Times New Roman" w:cs="Times New Roman"/>
                <w:bCs/>
                <w:sz w:val="18"/>
                <w:szCs w:val="20"/>
                <w:lang w:eastAsia="ru-RU"/>
              </w:rPr>
              <w:t>)</w:t>
            </w:r>
          </w:p>
          <w:p w14:paraId="4C8BED3A" w14:textId="77777777" w:rsidR="009B6E86" w:rsidRPr="00095BC8" w:rsidRDefault="009B6E86" w:rsidP="00BD1FF7">
            <w:pPr>
              <w:spacing w:after="0" w:line="240" w:lineRule="auto"/>
              <w:jc w:val="center"/>
              <w:rPr>
                <w:rFonts w:ascii="Times New Roman" w:eastAsia="Times New Roman" w:hAnsi="Times New Roman" w:cs="Times New Roman"/>
                <w:bCs/>
                <w:sz w:val="18"/>
                <w:szCs w:val="20"/>
                <w:lang w:eastAsia="ru-RU"/>
              </w:rPr>
            </w:pPr>
          </w:p>
          <w:p w14:paraId="2F18A423" w14:textId="77777777" w:rsidR="009B6E86" w:rsidRPr="00095BC8" w:rsidRDefault="009B6E86" w:rsidP="00BD1FF7">
            <w:pPr>
              <w:spacing w:after="0" w:line="240" w:lineRule="auto"/>
              <w:jc w:val="center"/>
              <w:rPr>
                <w:rFonts w:ascii="Times New Roman" w:eastAsia="Times New Roman" w:hAnsi="Times New Roman" w:cs="Times New Roman"/>
                <w:bCs/>
                <w:i/>
                <w:iCs/>
                <w:sz w:val="18"/>
                <w:szCs w:val="20"/>
                <w:lang w:eastAsia="ru-RU"/>
              </w:rPr>
            </w:pPr>
            <w:r w:rsidRPr="00095BC8">
              <w:rPr>
                <w:rFonts w:ascii="Times New Roman" w:eastAsia="Times New Roman" w:hAnsi="Times New Roman" w:cs="Times New Roman"/>
                <w:bCs/>
                <w:i/>
                <w:iCs/>
                <w:sz w:val="18"/>
                <w:szCs w:val="20"/>
                <w:lang w:eastAsia="ru-RU"/>
              </w:rPr>
              <w:t>Печать</w:t>
            </w:r>
          </w:p>
        </w:tc>
      </w:tr>
    </w:tbl>
    <w:p w14:paraId="23DA817D" w14:textId="77777777" w:rsidR="00E7498D" w:rsidRPr="009B6E86" w:rsidRDefault="00E7498D" w:rsidP="00E7498D">
      <w:pPr>
        <w:spacing w:before="600" w:after="0" w:line="240" w:lineRule="auto"/>
        <w:jc w:val="center"/>
        <w:rPr>
          <w:rFonts w:ascii="Times New Roman" w:eastAsia="Times New Roman" w:hAnsi="Times New Roman" w:cs="Times New Roman"/>
          <w:b/>
          <w:bCs/>
          <w:sz w:val="40"/>
          <w:szCs w:val="40"/>
        </w:rPr>
      </w:pPr>
      <w:r w:rsidRPr="009B6E86">
        <w:rPr>
          <w:rFonts w:ascii="Times New Roman" w:eastAsia="Times New Roman" w:hAnsi="Times New Roman" w:cs="Times New Roman"/>
          <w:b/>
          <w:bCs/>
          <w:sz w:val="40"/>
          <w:szCs w:val="40"/>
        </w:rPr>
        <w:t>ПРОСПЕКТ ЦЕННЫХ БУМАГ</w:t>
      </w:r>
    </w:p>
    <w:p w14:paraId="10A667C3" w14:textId="77777777" w:rsidR="00E7498D" w:rsidRPr="009B6E86" w:rsidRDefault="004160F3" w:rsidP="00E7498D">
      <w:pPr>
        <w:keepNext/>
        <w:autoSpaceDE w:val="0"/>
        <w:autoSpaceDN w:val="0"/>
        <w:spacing w:before="40" w:after="0" w:line="240" w:lineRule="auto"/>
        <w:jc w:val="center"/>
        <w:outlineLvl w:val="0"/>
        <w:rPr>
          <w:rFonts w:ascii="Times New Roman" w:eastAsia="Times New Roman" w:hAnsi="Times New Roman" w:cs="Times New Roman"/>
          <w:b/>
          <w:sz w:val="36"/>
          <w:szCs w:val="36"/>
        </w:rPr>
      </w:pPr>
      <w:bookmarkStart w:id="1" w:name="_Toc350192903"/>
      <w:bookmarkStart w:id="2" w:name="_Toc407301850"/>
      <w:r>
        <w:rPr>
          <w:rFonts w:ascii="Times New Roman" w:eastAsia="Times New Roman" w:hAnsi="Times New Roman" w:cs="Times New Roman"/>
          <w:b/>
          <w:sz w:val="36"/>
          <w:szCs w:val="36"/>
        </w:rPr>
        <w:t>Публичное</w:t>
      </w:r>
      <w:r w:rsidR="00E7498D" w:rsidRPr="009B6E86">
        <w:rPr>
          <w:rFonts w:ascii="Times New Roman" w:eastAsia="Times New Roman" w:hAnsi="Times New Roman" w:cs="Times New Roman"/>
          <w:b/>
          <w:sz w:val="36"/>
          <w:szCs w:val="36"/>
        </w:rPr>
        <w:t xml:space="preserve"> акционерное общество </w:t>
      </w:r>
    </w:p>
    <w:p w14:paraId="5AE76507" w14:textId="77777777" w:rsidR="00E7498D" w:rsidRPr="009B6E86" w:rsidRDefault="00E7498D" w:rsidP="00E7498D">
      <w:pPr>
        <w:keepNext/>
        <w:autoSpaceDE w:val="0"/>
        <w:autoSpaceDN w:val="0"/>
        <w:spacing w:before="40" w:after="0" w:line="240" w:lineRule="auto"/>
        <w:jc w:val="center"/>
        <w:outlineLvl w:val="0"/>
        <w:rPr>
          <w:rFonts w:ascii="Times New Roman" w:eastAsia="Times New Roman" w:hAnsi="Times New Roman" w:cs="Times New Roman"/>
          <w:b/>
          <w:sz w:val="36"/>
          <w:szCs w:val="36"/>
        </w:rPr>
      </w:pPr>
      <w:r w:rsidRPr="009B6E86">
        <w:rPr>
          <w:rFonts w:ascii="Times New Roman" w:eastAsia="Times New Roman" w:hAnsi="Times New Roman" w:cs="Times New Roman"/>
          <w:b/>
          <w:sz w:val="36"/>
          <w:szCs w:val="36"/>
        </w:rPr>
        <w:t>«</w:t>
      </w:r>
      <w:r w:rsidR="004160F3">
        <w:rPr>
          <w:rFonts w:ascii="Times New Roman" w:eastAsia="Times New Roman" w:hAnsi="Times New Roman" w:cs="Times New Roman"/>
          <w:b/>
          <w:sz w:val="36"/>
          <w:szCs w:val="36"/>
        </w:rPr>
        <w:t>ТрансФин-М</w:t>
      </w:r>
      <w:r w:rsidRPr="009B6E86">
        <w:rPr>
          <w:rFonts w:ascii="Times New Roman" w:eastAsia="Times New Roman" w:hAnsi="Times New Roman" w:cs="Times New Roman"/>
          <w:b/>
          <w:sz w:val="36"/>
          <w:szCs w:val="36"/>
        </w:rPr>
        <w:t>»</w:t>
      </w:r>
      <w:bookmarkEnd w:id="1"/>
      <w:bookmarkEnd w:id="2"/>
    </w:p>
    <w:p w14:paraId="7A1B986E" w14:textId="77777777" w:rsidR="00E7498D" w:rsidRPr="00E7498D" w:rsidRDefault="00E7498D" w:rsidP="00E7498D">
      <w:pPr>
        <w:keepNext/>
        <w:autoSpaceDE w:val="0"/>
        <w:autoSpaceDN w:val="0"/>
        <w:spacing w:before="40" w:after="0" w:line="240" w:lineRule="auto"/>
        <w:jc w:val="center"/>
        <w:outlineLvl w:val="0"/>
        <w:rPr>
          <w:rFonts w:ascii="Times New Roman" w:eastAsia="Times New Roman" w:hAnsi="Times New Roman" w:cs="Times New Roman"/>
          <w:szCs w:val="24"/>
        </w:rPr>
      </w:pPr>
    </w:p>
    <w:p w14:paraId="0FB39A77" w14:textId="77777777"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(полное фирменное наименование эмитента (наименование для некоммерческой организации))</w:t>
      </w:r>
    </w:p>
    <w:p w14:paraId="78398D49" w14:textId="77777777" w:rsidR="004160F3" w:rsidRDefault="004160F3" w:rsidP="004160F3">
      <w:pPr>
        <w:pBdr>
          <w:top w:val="single" w:sz="4" w:space="1" w:color="auto"/>
        </w:pBdr>
        <w:spacing w:after="120" w:line="240" w:lineRule="auto"/>
        <w:jc w:val="center"/>
        <w:rPr>
          <w:rFonts w:ascii="Times New Roman" w:hAnsi="Times New Roman" w:cs="Times New Roman"/>
          <w:b/>
          <w:bCs/>
          <w:i/>
          <w:iCs/>
        </w:rPr>
      </w:pPr>
    </w:p>
    <w:p w14:paraId="52EE235A" w14:textId="77777777" w:rsidR="004160F3" w:rsidRDefault="004160F3" w:rsidP="004160F3">
      <w:pPr>
        <w:pBdr>
          <w:top w:val="single" w:sz="4" w:space="1" w:color="auto"/>
        </w:pBdr>
        <w:spacing w:after="0" w:line="240" w:lineRule="auto"/>
        <w:jc w:val="center"/>
        <w:rPr>
          <w:rFonts w:ascii="Times New Roman" w:hAnsi="Times New Roman" w:cs="Times New Roman"/>
          <w:b/>
          <w:bCs/>
          <w:i/>
          <w:iCs/>
        </w:rPr>
      </w:pPr>
      <w:r w:rsidRPr="004160F3">
        <w:rPr>
          <w:rFonts w:ascii="Times New Roman" w:hAnsi="Times New Roman" w:cs="Times New Roman"/>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70 000 000 000 (Семидесяти миллиардов) российских рублей включительно со сроком погашения </w:t>
      </w:r>
      <w:r w:rsidRPr="004160F3">
        <w:rPr>
          <w:rFonts w:ascii="Times New Roman" w:hAnsi="Times New Roman" w:cs="Times New Roman"/>
          <w:b/>
          <w:i/>
        </w:rPr>
        <w:t xml:space="preserve">в дату, которая наступает не позднее 5 460 (Пять тысяч четыреста шестидесятого) дня включительно </w:t>
      </w:r>
      <w:r w:rsidRPr="004160F3">
        <w:rPr>
          <w:rFonts w:ascii="Times New Roman" w:hAnsi="Times New Roman" w:cs="Times New Roman"/>
          <w:b/>
          <w:bCs/>
          <w:i/>
          <w:iCs/>
        </w:rPr>
        <w:t xml:space="preserve">с даты начала размещения выпуска биржевых облигаций в рамках программы биржевых облигаций </w:t>
      </w:r>
    </w:p>
    <w:p w14:paraId="14CF1B06" w14:textId="77777777" w:rsidR="004160F3" w:rsidRPr="004160F3" w:rsidRDefault="004160F3" w:rsidP="004160F3">
      <w:pPr>
        <w:pBdr>
          <w:top w:val="single" w:sz="4" w:space="1" w:color="auto"/>
        </w:pBdr>
        <w:spacing w:after="0" w:line="240" w:lineRule="auto"/>
        <w:jc w:val="center"/>
        <w:rPr>
          <w:rFonts w:ascii="Times New Roman" w:hAnsi="Times New Roman" w:cs="Times New Roman"/>
          <w:b/>
          <w:bCs/>
          <w:i/>
          <w:iCs/>
          <w:lang w:eastAsia="ru-RU"/>
        </w:rPr>
      </w:pPr>
    </w:p>
    <w:p w14:paraId="684C7B29" w14:textId="77777777" w:rsidR="00E7498D" w:rsidRPr="00E7498D" w:rsidRDefault="004160F3" w:rsidP="004160F3">
      <w:pPr>
        <w:tabs>
          <w:tab w:val="right" w:pos="9923"/>
        </w:tabs>
        <w:autoSpaceDE w:val="0"/>
        <w:autoSpaceDN w:val="0"/>
        <w:spacing w:after="0" w:line="240" w:lineRule="auto"/>
        <w:jc w:val="center"/>
        <w:rPr>
          <w:rFonts w:ascii="Times New Roman" w:eastAsia="Times New Roman" w:hAnsi="Times New Roman" w:cs="Times New Roman"/>
          <w:szCs w:val="24"/>
        </w:rPr>
      </w:pPr>
      <w:r w:rsidRPr="004160F3">
        <w:rPr>
          <w:rFonts w:ascii="Times New Roman" w:hAnsi="Times New Roman" w:cs="Times New Roman"/>
          <w:b/>
          <w:bCs/>
          <w:i/>
          <w:iCs/>
          <w:lang w:eastAsia="ru-RU"/>
        </w:rPr>
        <w:t>Программа биржевых облигаций серии 001</w:t>
      </w:r>
      <w:r w:rsidRPr="004160F3">
        <w:rPr>
          <w:rFonts w:ascii="Times New Roman" w:hAnsi="Times New Roman" w:cs="Times New Roman"/>
          <w:b/>
          <w:bCs/>
          <w:i/>
          <w:iCs/>
          <w:lang w:val="en-US" w:eastAsia="ru-RU"/>
        </w:rPr>
        <w:t>P</w:t>
      </w:r>
    </w:p>
    <w:p w14:paraId="591DC6C2" w14:textId="77777777"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(вид, категория (тип), форма ценных бумаг и их иные идентификационные признаки)</w:t>
      </w:r>
    </w:p>
    <w:p w14:paraId="665EEBC6" w14:textId="77777777" w:rsidR="00E7498D" w:rsidRPr="00E7498D" w:rsidRDefault="00E7498D" w:rsidP="00E7498D">
      <w:pPr>
        <w:pBdr>
          <w:top w:val="single" w:sz="4" w:space="1" w:color="auto"/>
        </w:pBd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(номинальная стоимость (если имеется) и количество ценных бумаг, для облигаций и опционов эмитента также указывается срок погашения)</w:t>
      </w:r>
    </w:p>
    <w:p w14:paraId="6287E8F7" w14:textId="77777777" w:rsidR="009B6E86" w:rsidRPr="00095BC8" w:rsidRDefault="009B6E86" w:rsidP="009B6E86">
      <w:pPr>
        <w:tabs>
          <w:tab w:val="left" w:pos="9866"/>
        </w:tabs>
        <w:spacing w:before="240" w:after="0" w:line="240" w:lineRule="auto"/>
        <w:jc w:val="both"/>
        <w:rPr>
          <w:rFonts w:ascii="Times New Roman" w:eastAsia="Times New Roman" w:hAnsi="Times New Roman" w:cs="Times New Roman"/>
        </w:rPr>
      </w:pPr>
      <w:r w:rsidRPr="00095BC8">
        <w:rPr>
          <w:rFonts w:ascii="Times New Roman" w:eastAsia="Times New Roman" w:hAnsi="Times New Roman" w:cs="Times New Roman"/>
        </w:rPr>
        <w:t xml:space="preserve">Срок действия Программы биржевых облигаций составляет </w:t>
      </w:r>
      <w:r w:rsidR="004160F3">
        <w:rPr>
          <w:rFonts w:ascii="Times New Roman" w:eastAsia="Times New Roman" w:hAnsi="Times New Roman" w:cs="Times New Roman"/>
        </w:rPr>
        <w:t>15</w:t>
      </w:r>
      <w:r w:rsidRPr="00095BC8">
        <w:rPr>
          <w:rFonts w:ascii="Times New Roman" w:eastAsia="Times New Roman" w:hAnsi="Times New Roman" w:cs="Times New Roman"/>
        </w:rPr>
        <w:t xml:space="preserve"> лет с даты присвоения ей идентификационного номера.</w:t>
      </w:r>
    </w:p>
    <w:p w14:paraId="13012400" w14:textId="77777777" w:rsidR="009B6E86" w:rsidRDefault="009B6E86" w:rsidP="00E7498D">
      <w:pPr>
        <w:spacing w:before="240" w:after="0" w:line="240" w:lineRule="auto"/>
        <w:jc w:val="center"/>
        <w:rPr>
          <w:rFonts w:ascii="Times New Roman" w:eastAsia="Times New Roman" w:hAnsi="Times New Roman" w:cs="Times New Roman"/>
          <w:sz w:val="28"/>
          <w:szCs w:val="28"/>
        </w:rPr>
      </w:pPr>
    </w:p>
    <w:p w14:paraId="2DCEC66E" w14:textId="77777777" w:rsidR="00E7498D" w:rsidRPr="00E7498D" w:rsidRDefault="00E7498D" w:rsidP="00E7498D">
      <w:pPr>
        <w:spacing w:before="240" w:after="0" w:line="240" w:lineRule="auto"/>
        <w:jc w:val="center"/>
        <w:rPr>
          <w:rFonts w:ascii="Times New Roman" w:eastAsia="Times New Roman" w:hAnsi="Times New Roman" w:cs="Times New Roman"/>
          <w:sz w:val="28"/>
          <w:szCs w:val="28"/>
        </w:rPr>
      </w:pPr>
      <w:r w:rsidRPr="00E7498D">
        <w:rPr>
          <w:rFonts w:ascii="Times New Roman" w:eastAsia="Times New Roman" w:hAnsi="Times New Roman" w:cs="Times New Roman"/>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709F26CD" w14:textId="77777777" w:rsidR="00E7498D" w:rsidRPr="00E7498D" w:rsidRDefault="00E7498D" w:rsidP="00E7498D">
      <w:pPr>
        <w:spacing w:after="0" w:line="240" w:lineRule="auto"/>
        <w:jc w:val="center"/>
        <w:rPr>
          <w:rFonts w:ascii="Times New Roman" w:eastAsia="Times New Roman" w:hAnsi="Times New Roman" w:cs="Times New Roman"/>
          <w:sz w:val="32"/>
          <w:szCs w:val="18"/>
        </w:rPr>
      </w:pPr>
    </w:p>
    <w:p w14:paraId="24A07332" w14:textId="77777777" w:rsidR="00E7498D" w:rsidRPr="00E7498D" w:rsidRDefault="00E7498D" w:rsidP="00E7498D">
      <w:pPr>
        <w:spacing w:after="0" w:line="240" w:lineRule="auto"/>
        <w:jc w:val="center"/>
        <w:rPr>
          <w:rFonts w:ascii="Times New Roman" w:eastAsia="Times New Roman" w:hAnsi="Times New Roman" w:cs="Times New Roman"/>
          <w:sz w:val="32"/>
          <w:szCs w:val="18"/>
        </w:rPr>
      </w:pPr>
      <w:r w:rsidRPr="00E7498D">
        <w:rPr>
          <w:rFonts w:ascii="Times New Roman" w:eastAsia="Times New Roman" w:hAnsi="Times New Roman" w:cs="Times New Roman"/>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3A700E38" w14:textId="77777777" w:rsidR="00E7498D" w:rsidRPr="00E7498D" w:rsidRDefault="00E7498D" w:rsidP="00E7498D">
      <w:pPr>
        <w:spacing w:after="0" w:line="240" w:lineRule="auto"/>
        <w:rPr>
          <w:rFonts w:ascii="Times New Roman" w:eastAsia="Times New Roman" w:hAnsi="Times New Roman" w:cs="Times New Roman"/>
          <w:sz w:val="28"/>
          <w:szCs w:val="28"/>
        </w:rPr>
      </w:pPr>
    </w:p>
    <w:p w14:paraId="77DE5800" w14:textId="77777777" w:rsidR="00E7498D" w:rsidRPr="00E7498D" w:rsidRDefault="00E7498D" w:rsidP="00E7498D">
      <w:pPr>
        <w:spacing w:after="0" w:line="240" w:lineRule="auto"/>
        <w:rPr>
          <w:rFonts w:ascii="Times New Roman" w:eastAsia="Times New Roman" w:hAnsi="Times New Roman" w:cs="Times New Roman"/>
          <w:szCs w:val="24"/>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757"/>
        <w:gridCol w:w="288"/>
        <w:gridCol w:w="925"/>
        <w:gridCol w:w="284"/>
        <w:gridCol w:w="1842"/>
        <w:gridCol w:w="284"/>
      </w:tblGrid>
      <w:tr w:rsidR="00E7498D" w:rsidRPr="00E7498D" w14:paraId="32D2E5D4" w14:textId="77777777" w:rsidTr="005B0EB5">
        <w:trPr>
          <w:cantSplit/>
          <w:trHeight w:hRule="exact" w:val="602"/>
        </w:trPr>
        <w:tc>
          <w:tcPr>
            <w:tcW w:w="170" w:type="dxa"/>
            <w:tcBorders>
              <w:bottom w:val="nil"/>
              <w:right w:val="nil"/>
            </w:tcBorders>
            <w:vAlign w:val="bottom"/>
          </w:tcPr>
          <w:p w14:paraId="27E2FA27" w14:textId="77777777" w:rsidR="00E7498D" w:rsidRPr="00E7498D" w:rsidRDefault="00E7498D" w:rsidP="00E7498D">
            <w:pPr>
              <w:spacing w:after="0" w:line="240" w:lineRule="auto"/>
              <w:ind w:left="57"/>
              <w:rPr>
                <w:rFonts w:ascii="Times New Roman" w:eastAsia="Times New Roman" w:hAnsi="Times New Roman" w:cs="Times New Roman"/>
                <w:szCs w:val="24"/>
              </w:rPr>
            </w:pPr>
          </w:p>
        </w:tc>
        <w:tc>
          <w:tcPr>
            <w:tcW w:w="6158" w:type="dxa"/>
            <w:gridSpan w:val="7"/>
            <w:tcBorders>
              <w:left w:val="nil"/>
              <w:right w:val="nil"/>
            </w:tcBorders>
            <w:vAlign w:val="bottom"/>
          </w:tcPr>
          <w:p w14:paraId="49A37146" w14:textId="77777777" w:rsidR="00E7498D" w:rsidRPr="00E7498D" w:rsidRDefault="00C9598C" w:rsidP="004160F3">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bCs/>
                <w:iCs/>
              </w:rPr>
              <w:t xml:space="preserve">Генеральный директор </w:t>
            </w:r>
            <w:r w:rsidR="004160F3">
              <w:rPr>
                <w:rFonts w:ascii="Times New Roman" w:eastAsia="Times New Roman" w:hAnsi="Times New Roman" w:cs="Times New Roman"/>
                <w:b/>
                <w:bCs/>
                <w:iCs/>
              </w:rPr>
              <w:t>Публичного</w:t>
            </w:r>
            <w:r w:rsidR="000555C7">
              <w:rPr>
                <w:rFonts w:ascii="Times New Roman" w:eastAsia="Times New Roman" w:hAnsi="Times New Roman" w:cs="Times New Roman"/>
                <w:b/>
                <w:bCs/>
                <w:iCs/>
              </w:rPr>
              <w:t xml:space="preserve"> </w:t>
            </w:r>
            <w:r>
              <w:rPr>
                <w:rFonts w:ascii="Times New Roman" w:eastAsia="Times New Roman" w:hAnsi="Times New Roman" w:cs="Times New Roman"/>
                <w:b/>
                <w:bCs/>
                <w:iCs/>
              </w:rPr>
              <w:t>акционерного общества «</w:t>
            </w:r>
            <w:r w:rsidR="004160F3">
              <w:rPr>
                <w:rFonts w:ascii="Times New Roman" w:eastAsia="Times New Roman" w:hAnsi="Times New Roman" w:cs="Times New Roman"/>
                <w:b/>
                <w:bCs/>
                <w:iCs/>
              </w:rPr>
              <w:t>ТрансФин-М</w:t>
            </w:r>
            <w:r w:rsidR="000555C7">
              <w:rPr>
                <w:rFonts w:ascii="Times New Roman" w:eastAsia="Times New Roman" w:hAnsi="Times New Roman" w:cs="Times New Roman"/>
                <w:b/>
                <w:bCs/>
                <w:iCs/>
              </w:rPr>
              <w:t>»</w:t>
            </w:r>
            <w:r>
              <w:rPr>
                <w:rFonts w:ascii="Times New Roman" w:eastAsia="Times New Roman" w:hAnsi="Times New Roman" w:cs="Times New Roman"/>
                <w:b/>
                <w:bCs/>
                <w:iCs/>
              </w:rPr>
              <w:t xml:space="preserve"> </w:t>
            </w:r>
          </w:p>
        </w:tc>
        <w:tc>
          <w:tcPr>
            <w:tcW w:w="288" w:type="dxa"/>
            <w:tcBorders>
              <w:left w:val="nil"/>
              <w:bottom w:val="nil"/>
              <w:right w:val="nil"/>
            </w:tcBorders>
            <w:vAlign w:val="bottom"/>
          </w:tcPr>
          <w:p w14:paraId="1E3D72BB" w14:textId="77777777" w:rsidR="00E7498D" w:rsidRPr="00E7498D" w:rsidRDefault="00E7498D" w:rsidP="00E7498D">
            <w:pPr>
              <w:spacing w:after="0" w:line="240" w:lineRule="auto"/>
              <w:rPr>
                <w:rFonts w:ascii="Times New Roman" w:eastAsia="Times New Roman" w:hAnsi="Times New Roman" w:cs="Times New Roman"/>
                <w:szCs w:val="24"/>
              </w:rPr>
            </w:pPr>
          </w:p>
        </w:tc>
        <w:tc>
          <w:tcPr>
            <w:tcW w:w="925" w:type="dxa"/>
            <w:tcBorders>
              <w:left w:val="nil"/>
              <w:right w:val="nil"/>
            </w:tcBorders>
            <w:vAlign w:val="bottom"/>
          </w:tcPr>
          <w:p w14:paraId="366743C7" w14:textId="77777777" w:rsidR="00E7498D" w:rsidRPr="00E7498D" w:rsidRDefault="00E7498D" w:rsidP="00E7498D">
            <w:pPr>
              <w:spacing w:after="0" w:line="240" w:lineRule="auto"/>
              <w:jc w:val="center"/>
              <w:rPr>
                <w:rFonts w:ascii="Times New Roman" w:eastAsia="Times New Roman" w:hAnsi="Times New Roman" w:cs="Times New Roman"/>
                <w:szCs w:val="24"/>
              </w:rPr>
            </w:pPr>
          </w:p>
        </w:tc>
        <w:tc>
          <w:tcPr>
            <w:tcW w:w="284" w:type="dxa"/>
            <w:tcBorders>
              <w:left w:val="nil"/>
              <w:bottom w:val="nil"/>
              <w:right w:val="nil"/>
            </w:tcBorders>
            <w:vAlign w:val="bottom"/>
          </w:tcPr>
          <w:p w14:paraId="32A00CF3" w14:textId="77777777" w:rsidR="00E7498D" w:rsidRPr="00E7498D" w:rsidRDefault="00E7498D" w:rsidP="00E7498D">
            <w:pPr>
              <w:spacing w:after="0" w:line="240" w:lineRule="auto"/>
              <w:rPr>
                <w:rFonts w:ascii="Times New Roman" w:eastAsia="Times New Roman" w:hAnsi="Times New Roman" w:cs="Times New Roman"/>
                <w:szCs w:val="24"/>
              </w:rPr>
            </w:pPr>
          </w:p>
        </w:tc>
        <w:tc>
          <w:tcPr>
            <w:tcW w:w="1842" w:type="dxa"/>
            <w:tcBorders>
              <w:left w:val="nil"/>
              <w:right w:val="nil"/>
            </w:tcBorders>
            <w:vAlign w:val="bottom"/>
          </w:tcPr>
          <w:p w14:paraId="411D9015" w14:textId="77777777" w:rsidR="00E7498D" w:rsidRPr="00EE50AD" w:rsidRDefault="004160F3" w:rsidP="00E7498D">
            <w:pPr>
              <w:spacing w:after="0" w:line="240" w:lineRule="auto"/>
              <w:jc w:val="center"/>
              <w:rPr>
                <w:rFonts w:ascii="Times New Roman" w:eastAsia="Times New Roman" w:hAnsi="Times New Roman" w:cs="Times New Roman"/>
                <w:b/>
                <w:i/>
                <w:szCs w:val="24"/>
              </w:rPr>
            </w:pPr>
            <w:r>
              <w:rPr>
                <w:rFonts w:ascii="Times New Roman" w:eastAsia="Times New Roman" w:hAnsi="Times New Roman" w:cs="Times New Roman"/>
                <w:b/>
              </w:rPr>
              <w:t>Д.А. Зотов</w:t>
            </w:r>
          </w:p>
        </w:tc>
        <w:tc>
          <w:tcPr>
            <w:tcW w:w="284" w:type="dxa"/>
            <w:tcBorders>
              <w:left w:val="nil"/>
              <w:bottom w:val="nil"/>
            </w:tcBorders>
            <w:vAlign w:val="bottom"/>
          </w:tcPr>
          <w:p w14:paraId="262D4C3F" w14:textId="77777777"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14:paraId="6FACE9B2" w14:textId="77777777" w:rsidTr="005B0EB5">
        <w:trPr>
          <w:cantSplit/>
        </w:trPr>
        <w:tc>
          <w:tcPr>
            <w:tcW w:w="170" w:type="dxa"/>
            <w:tcBorders>
              <w:top w:val="nil"/>
              <w:bottom w:val="nil"/>
              <w:right w:val="nil"/>
            </w:tcBorders>
            <w:vAlign w:val="bottom"/>
          </w:tcPr>
          <w:p w14:paraId="5FC7C0CB" w14:textId="77777777" w:rsidR="00E7498D" w:rsidRPr="00E7498D" w:rsidRDefault="00E7498D" w:rsidP="00E7498D">
            <w:pPr>
              <w:spacing w:after="0" w:line="240" w:lineRule="auto"/>
              <w:jc w:val="center"/>
              <w:rPr>
                <w:rFonts w:ascii="Times New Roman" w:eastAsia="Times New Roman" w:hAnsi="Times New Roman" w:cs="Times New Roman"/>
                <w:szCs w:val="24"/>
              </w:rPr>
            </w:pPr>
          </w:p>
        </w:tc>
        <w:tc>
          <w:tcPr>
            <w:tcW w:w="6158" w:type="dxa"/>
            <w:gridSpan w:val="7"/>
            <w:tcBorders>
              <w:top w:val="nil"/>
              <w:left w:val="nil"/>
              <w:bottom w:val="nil"/>
              <w:right w:val="nil"/>
            </w:tcBorders>
          </w:tcPr>
          <w:p w14:paraId="0D3C103A" w14:textId="77777777"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(наименование должности руководителя эмитента)</w:t>
            </w:r>
          </w:p>
        </w:tc>
        <w:tc>
          <w:tcPr>
            <w:tcW w:w="288" w:type="dxa"/>
            <w:tcBorders>
              <w:top w:val="nil"/>
              <w:left w:val="nil"/>
              <w:bottom w:val="nil"/>
              <w:right w:val="nil"/>
            </w:tcBorders>
            <w:vAlign w:val="bottom"/>
          </w:tcPr>
          <w:p w14:paraId="54474ACD" w14:textId="77777777" w:rsidR="00E7498D" w:rsidRPr="00E7498D" w:rsidRDefault="00E7498D" w:rsidP="00E7498D">
            <w:pPr>
              <w:spacing w:after="0" w:line="240" w:lineRule="auto"/>
              <w:ind w:left="57"/>
              <w:rPr>
                <w:rFonts w:ascii="Times New Roman" w:eastAsia="Times New Roman" w:hAnsi="Times New Roman" w:cs="Times New Roman"/>
                <w:szCs w:val="24"/>
              </w:rPr>
            </w:pPr>
          </w:p>
        </w:tc>
        <w:tc>
          <w:tcPr>
            <w:tcW w:w="925" w:type="dxa"/>
            <w:tcBorders>
              <w:top w:val="nil"/>
              <w:left w:val="nil"/>
              <w:bottom w:val="nil"/>
              <w:right w:val="nil"/>
            </w:tcBorders>
          </w:tcPr>
          <w:p w14:paraId="4E0D6A1F" w14:textId="77777777"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(подпись)</w:t>
            </w:r>
          </w:p>
        </w:tc>
        <w:tc>
          <w:tcPr>
            <w:tcW w:w="284" w:type="dxa"/>
            <w:tcBorders>
              <w:top w:val="nil"/>
              <w:left w:val="nil"/>
              <w:bottom w:val="nil"/>
              <w:right w:val="nil"/>
            </w:tcBorders>
          </w:tcPr>
          <w:p w14:paraId="73AD0452" w14:textId="77777777" w:rsidR="00E7498D" w:rsidRPr="00E7498D" w:rsidRDefault="00E7498D" w:rsidP="00E7498D">
            <w:pPr>
              <w:spacing w:after="0" w:line="240" w:lineRule="auto"/>
              <w:rPr>
                <w:rFonts w:ascii="Times New Roman" w:eastAsia="Times New Roman" w:hAnsi="Times New Roman" w:cs="Times New Roman"/>
                <w:sz w:val="18"/>
                <w:szCs w:val="18"/>
              </w:rPr>
            </w:pPr>
          </w:p>
        </w:tc>
        <w:tc>
          <w:tcPr>
            <w:tcW w:w="1842" w:type="dxa"/>
            <w:tcBorders>
              <w:top w:val="nil"/>
              <w:left w:val="nil"/>
              <w:bottom w:val="nil"/>
              <w:right w:val="nil"/>
            </w:tcBorders>
          </w:tcPr>
          <w:p w14:paraId="4F8BAE8E" w14:textId="77777777"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(И.О. Фамилия)</w:t>
            </w:r>
          </w:p>
        </w:tc>
        <w:tc>
          <w:tcPr>
            <w:tcW w:w="284" w:type="dxa"/>
            <w:tcBorders>
              <w:top w:val="nil"/>
              <w:left w:val="nil"/>
              <w:bottom w:val="nil"/>
            </w:tcBorders>
            <w:vAlign w:val="bottom"/>
          </w:tcPr>
          <w:p w14:paraId="3CB465A9" w14:textId="77777777"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14:paraId="16BB3F62" w14:textId="77777777" w:rsidTr="005B0EB5">
        <w:trPr>
          <w:cantSplit/>
        </w:trPr>
        <w:tc>
          <w:tcPr>
            <w:tcW w:w="685" w:type="dxa"/>
            <w:gridSpan w:val="2"/>
            <w:tcBorders>
              <w:top w:val="nil"/>
              <w:bottom w:val="nil"/>
              <w:right w:val="nil"/>
            </w:tcBorders>
            <w:vAlign w:val="bottom"/>
          </w:tcPr>
          <w:p w14:paraId="578E41AE" w14:textId="77777777"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Дата “</w:t>
            </w:r>
          </w:p>
        </w:tc>
        <w:tc>
          <w:tcPr>
            <w:tcW w:w="336" w:type="dxa"/>
            <w:tcBorders>
              <w:top w:val="nil"/>
              <w:left w:val="nil"/>
              <w:right w:val="nil"/>
            </w:tcBorders>
            <w:vAlign w:val="bottom"/>
          </w:tcPr>
          <w:p w14:paraId="077A9F55" w14:textId="6E56D182" w:rsidR="00E7498D" w:rsidRPr="00E7498D" w:rsidRDefault="005F1B4C"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11</w:t>
            </w:r>
          </w:p>
        </w:tc>
        <w:tc>
          <w:tcPr>
            <w:tcW w:w="237" w:type="dxa"/>
            <w:tcBorders>
              <w:top w:val="nil"/>
              <w:left w:val="nil"/>
              <w:bottom w:val="nil"/>
              <w:right w:val="nil"/>
            </w:tcBorders>
            <w:vAlign w:val="bottom"/>
          </w:tcPr>
          <w:p w14:paraId="063F41AB" w14:textId="77777777" w:rsidR="00E7498D" w:rsidRPr="00E7498D" w:rsidRDefault="00E7498D" w:rsidP="00E7498D">
            <w:pPr>
              <w:spacing w:after="0" w:line="240" w:lineRule="auto"/>
              <w:rPr>
                <w:rFonts w:ascii="Times New Roman" w:eastAsia="Times New Roman" w:hAnsi="Times New Roman" w:cs="Times New Roman"/>
                <w:szCs w:val="24"/>
              </w:rPr>
            </w:pPr>
            <w:r w:rsidRPr="00E7498D">
              <w:rPr>
                <w:rFonts w:ascii="Times New Roman" w:eastAsia="Times New Roman" w:hAnsi="Times New Roman" w:cs="Times New Roman"/>
                <w:szCs w:val="24"/>
              </w:rPr>
              <w:t>”</w:t>
            </w:r>
          </w:p>
        </w:tc>
        <w:tc>
          <w:tcPr>
            <w:tcW w:w="1468" w:type="dxa"/>
            <w:tcBorders>
              <w:top w:val="nil"/>
              <w:left w:val="nil"/>
              <w:right w:val="nil"/>
            </w:tcBorders>
            <w:vAlign w:val="bottom"/>
          </w:tcPr>
          <w:p w14:paraId="43C70307" w14:textId="366C0B86" w:rsidR="00E7498D" w:rsidRPr="00E7498D" w:rsidRDefault="007144A8"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апреля</w:t>
            </w:r>
          </w:p>
        </w:tc>
        <w:tc>
          <w:tcPr>
            <w:tcW w:w="496" w:type="dxa"/>
            <w:tcBorders>
              <w:top w:val="nil"/>
              <w:left w:val="nil"/>
              <w:bottom w:val="nil"/>
              <w:right w:val="nil"/>
            </w:tcBorders>
            <w:vAlign w:val="bottom"/>
          </w:tcPr>
          <w:p w14:paraId="44CC0F71" w14:textId="77777777" w:rsidR="00E7498D" w:rsidRPr="00E7498D" w:rsidRDefault="00E7498D" w:rsidP="00E7498D">
            <w:pPr>
              <w:spacing w:after="0" w:line="240" w:lineRule="auto"/>
              <w:jc w:val="right"/>
              <w:rPr>
                <w:rFonts w:ascii="Times New Roman" w:eastAsia="Times New Roman" w:hAnsi="Times New Roman" w:cs="Times New Roman"/>
                <w:szCs w:val="24"/>
              </w:rPr>
            </w:pPr>
            <w:r w:rsidRPr="00E7498D">
              <w:rPr>
                <w:rFonts w:ascii="Times New Roman" w:eastAsia="Times New Roman" w:hAnsi="Times New Roman" w:cs="Times New Roman"/>
                <w:szCs w:val="24"/>
              </w:rPr>
              <w:t>20</w:t>
            </w:r>
          </w:p>
        </w:tc>
        <w:tc>
          <w:tcPr>
            <w:tcW w:w="349" w:type="dxa"/>
            <w:tcBorders>
              <w:top w:val="nil"/>
              <w:left w:val="nil"/>
              <w:right w:val="nil"/>
            </w:tcBorders>
            <w:vAlign w:val="bottom"/>
          </w:tcPr>
          <w:p w14:paraId="63792B1B" w14:textId="77777777" w:rsidR="00E7498D" w:rsidRPr="00E7498D" w:rsidRDefault="004160F3" w:rsidP="00E7498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16</w:t>
            </w:r>
          </w:p>
        </w:tc>
        <w:tc>
          <w:tcPr>
            <w:tcW w:w="6380" w:type="dxa"/>
            <w:gridSpan w:val="6"/>
            <w:tcBorders>
              <w:top w:val="nil"/>
              <w:left w:val="nil"/>
              <w:bottom w:val="nil"/>
            </w:tcBorders>
            <w:vAlign w:val="bottom"/>
          </w:tcPr>
          <w:p w14:paraId="3A778878" w14:textId="77777777"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г.</w:t>
            </w:r>
          </w:p>
        </w:tc>
      </w:tr>
      <w:tr w:rsidR="00E7498D" w:rsidRPr="00E7498D" w14:paraId="2AEB580D" w14:textId="77777777" w:rsidTr="00EE50AD">
        <w:trPr>
          <w:cantSplit/>
          <w:trHeight w:hRule="exact" w:val="1717"/>
        </w:trPr>
        <w:tc>
          <w:tcPr>
            <w:tcW w:w="170" w:type="dxa"/>
            <w:tcBorders>
              <w:top w:val="nil"/>
              <w:bottom w:val="nil"/>
              <w:right w:val="nil"/>
            </w:tcBorders>
            <w:vAlign w:val="bottom"/>
          </w:tcPr>
          <w:p w14:paraId="287B59A3" w14:textId="77777777" w:rsidR="00E7498D" w:rsidRPr="00E7498D" w:rsidRDefault="00E7498D" w:rsidP="00E7498D">
            <w:pPr>
              <w:spacing w:after="0" w:line="240" w:lineRule="auto"/>
              <w:ind w:left="57"/>
              <w:jc w:val="center"/>
              <w:rPr>
                <w:rFonts w:ascii="Times New Roman" w:eastAsia="Times New Roman" w:hAnsi="Times New Roman" w:cs="Times New Roman"/>
                <w:szCs w:val="24"/>
              </w:rPr>
            </w:pPr>
          </w:p>
        </w:tc>
        <w:tc>
          <w:tcPr>
            <w:tcW w:w="6158" w:type="dxa"/>
            <w:gridSpan w:val="7"/>
            <w:tcBorders>
              <w:top w:val="nil"/>
              <w:left w:val="nil"/>
              <w:right w:val="nil"/>
            </w:tcBorders>
            <w:vAlign w:val="center"/>
          </w:tcPr>
          <w:p w14:paraId="1F2A7D30" w14:textId="77777777" w:rsidR="004160F3" w:rsidRDefault="004160F3" w:rsidP="00EE50AD">
            <w:pPr>
              <w:spacing w:after="0" w:line="240" w:lineRule="auto"/>
              <w:ind w:left="57"/>
              <w:jc w:val="center"/>
              <w:rPr>
                <w:rFonts w:ascii="Times New Roman" w:eastAsia="Times New Roman" w:hAnsi="Times New Roman" w:cs="Times New Roman"/>
                <w:b/>
                <w:bCs/>
                <w:iCs/>
              </w:rPr>
            </w:pPr>
          </w:p>
          <w:p w14:paraId="3C114C0A" w14:textId="77777777" w:rsidR="004160F3" w:rsidRDefault="004160F3" w:rsidP="00EE50AD">
            <w:pPr>
              <w:spacing w:after="0" w:line="240" w:lineRule="auto"/>
              <w:ind w:left="57"/>
              <w:jc w:val="center"/>
              <w:rPr>
                <w:rFonts w:ascii="Times New Roman" w:eastAsia="Times New Roman" w:hAnsi="Times New Roman" w:cs="Times New Roman"/>
                <w:b/>
                <w:bCs/>
                <w:iCs/>
              </w:rPr>
            </w:pPr>
          </w:p>
          <w:p w14:paraId="7E9EFEE9" w14:textId="77777777" w:rsidR="004160F3" w:rsidRDefault="004160F3" w:rsidP="00EE50AD">
            <w:pPr>
              <w:spacing w:after="0" w:line="240" w:lineRule="auto"/>
              <w:ind w:left="57"/>
              <w:jc w:val="center"/>
              <w:rPr>
                <w:rFonts w:ascii="Times New Roman" w:eastAsia="Times New Roman" w:hAnsi="Times New Roman" w:cs="Times New Roman"/>
                <w:b/>
                <w:bCs/>
                <w:iCs/>
              </w:rPr>
            </w:pPr>
          </w:p>
          <w:p w14:paraId="34A62456" w14:textId="77777777" w:rsidR="004160F3" w:rsidRDefault="004160F3" w:rsidP="00EE50AD">
            <w:pPr>
              <w:spacing w:after="0" w:line="240" w:lineRule="auto"/>
              <w:ind w:left="57"/>
              <w:jc w:val="center"/>
              <w:rPr>
                <w:rFonts w:ascii="Times New Roman" w:eastAsia="Times New Roman" w:hAnsi="Times New Roman" w:cs="Times New Roman"/>
                <w:b/>
                <w:bCs/>
                <w:iCs/>
              </w:rPr>
            </w:pPr>
          </w:p>
          <w:p w14:paraId="64CCBC19" w14:textId="77777777" w:rsidR="00E7498D" w:rsidRPr="00E7498D" w:rsidRDefault="003962E8" w:rsidP="004160F3">
            <w:pPr>
              <w:spacing w:after="0" w:line="240" w:lineRule="auto"/>
              <w:ind w:left="57"/>
              <w:jc w:val="center"/>
              <w:rPr>
                <w:rFonts w:ascii="Times New Roman" w:eastAsia="Times New Roman" w:hAnsi="Times New Roman" w:cs="Times New Roman"/>
                <w:szCs w:val="24"/>
              </w:rPr>
            </w:pPr>
            <w:r>
              <w:rPr>
                <w:rFonts w:ascii="Times New Roman" w:eastAsia="Times New Roman" w:hAnsi="Times New Roman" w:cs="Times New Roman"/>
                <w:b/>
                <w:bCs/>
                <w:iCs/>
              </w:rPr>
              <w:t xml:space="preserve">Главный бухгалтер </w:t>
            </w:r>
            <w:r w:rsidR="004160F3">
              <w:rPr>
                <w:rFonts w:ascii="Times New Roman" w:eastAsia="Times New Roman" w:hAnsi="Times New Roman" w:cs="Times New Roman"/>
                <w:b/>
                <w:bCs/>
                <w:iCs/>
              </w:rPr>
              <w:t>Публичного</w:t>
            </w:r>
            <w:r>
              <w:rPr>
                <w:rFonts w:ascii="Times New Roman" w:eastAsia="Times New Roman" w:hAnsi="Times New Roman" w:cs="Times New Roman"/>
                <w:b/>
                <w:bCs/>
                <w:iCs/>
              </w:rPr>
              <w:t xml:space="preserve"> акционерного общества «</w:t>
            </w:r>
            <w:r w:rsidR="004160F3">
              <w:rPr>
                <w:rFonts w:ascii="Times New Roman" w:eastAsia="Times New Roman" w:hAnsi="Times New Roman" w:cs="Times New Roman"/>
                <w:b/>
                <w:bCs/>
                <w:iCs/>
              </w:rPr>
              <w:t>ТрансФин-М</w:t>
            </w:r>
            <w:r>
              <w:rPr>
                <w:rFonts w:ascii="Times New Roman" w:eastAsia="Times New Roman" w:hAnsi="Times New Roman" w:cs="Times New Roman"/>
                <w:b/>
                <w:bCs/>
                <w:iCs/>
              </w:rPr>
              <w:t>»</w:t>
            </w:r>
          </w:p>
        </w:tc>
        <w:tc>
          <w:tcPr>
            <w:tcW w:w="288" w:type="dxa"/>
            <w:tcBorders>
              <w:top w:val="nil"/>
              <w:left w:val="nil"/>
              <w:bottom w:val="nil"/>
              <w:right w:val="nil"/>
            </w:tcBorders>
            <w:vAlign w:val="bottom"/>
          </w:tcPr>
          <w:p w14:paraId="1D590884" w14:textId="77777777" w:rsidR="00E7498D" w:rsidRPr="00E7498D" w:rsidRDefault="00E7498D" w:rsidP="00E7498D">
            <w:pPr>
              <w:spacing w:after="0" w:line="240" w:lineRule="auto"/>
              <w:rPr>
                <w:rFonts w:ascii="Times New Roman" w:eastAsia="Times New Roman" w:hAnsi="Times New Roman" w:cs="Times New Roman"/>
                <w:szCs w:val="24"/>
              </w:rPr>
            </w:pPr>
          </w:p>
        </w:tc>
        <w:tc>
          <w:tcPr>
            <w:tcW w:w="925" w:type="dxa"/>
            <w:tcBorders>
              <w:top w:val="nil"/>
              <w:left w:val="nil"/>
              <w:right w:val="nil"/>
            </w:tcBorders>
            <w:vAlign w:val="bottom"/>
          </w:tcPr>
          <w:p w14:paraId="7BA865F9" w14:textId="77777777" w:rsidR="00E7498D" w:rsidRPr="00E7498D" w:rsidRDefault="00E7498D" w:rsidP="00E7498D">
            <w:pPr>
              <w:spacing w:after="0" w:line="240" w:lineRule="auto"/>
              <w:jc w:val="center"/>
              <w:rPr>
                <w:rFonts w:ascii="Times New Roman" w:eastAsia="Times New Roman" w:hAnsi="Times New Roman" w:cs="Times New Roman"/>
                <w:szCs w:val="24"/>
              </w:rPr>
            </w:pPr>
          </w:p>
        </w:tc>
        <w:tc>
          <w:tcPr>
            <w:tcW w:w="284" w:type="dxa"/>
            <w:tcBorders>
              <w:top w:val="nil"/>
              <w:left w:val="nil"/>
              <w:bottom w:val="nil"/>
              <w:right w:val="nil"/>
            </w:tcBorders>
            <w:vAlign w:val="bottom"/>
          </w:tcPr>
          <w:p w14:paraId="065D003D" w14:textId="77777777" w:rsidR="00E7498D" w:rsidRPr="00E7498D" w:rsidRDefault="00E7498D" w:rsidP="00E7498D">
            <w:pPr>
              <w:spacing w:after="0" w:line="240" w:lineRule="auto"/>
              <w:rPr>
                <w:rFonts w:ascii="Times New Roman" w:eastAsia="Times New Roman" w:hAnsi="Times New Roman" w:cs="Times New Roman"/>
                <w:szCs w:val="24"/>
              </w:rPr>
            </w:pPr>
          </w:p>
        </w:tc>
        <w:tc>
          <w:tcPr>
            <w:tcW w:w="1842" w:type="dxa"/>
            <w:tcBorders>
              <w:top w:val="nil"/>
              <w:left w:val="nil"/>
              <w:right w:val="nil"/>
            </w:tcBorders>
            <w:vAlign w:val="bottom"/>
          </w:tcPr>
          <w:p w14:paraId="38DEE486" w14:textId="77777777" w:rsidR="00E7498D" w:rsidRPr="00E7498D" w:rsidRDefault="004160F3"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b/>
              </w:rPr>
              <w:t>Ю.С. Русских</w:t>
            </w:r>
          </w:p>
        </w:tc>
        <w:tc>
          <w:tcPr>
            <w:tcW w:w="284" w:type="dxa"/>
            <w:tcBorders>
              <w:top w:val="nil"/>
              <w:left w:val="nil"/>
              <w:bottom w:val="nil"/>
            </w:tcBorders>
            <w:vAlign w:val="bottom"/>
          </w:tcPr>
          <w:p w14:paraId="59F1C3A4" w14:textId="77777777"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14:paraId="1A6A897B" w14:textId="77777777" w:rsidTr="005B0EB5">
        <w:trPr>
          <w:cantSplit/>
        </w:trPr>
        <w:tc>
          <w:tcPr>
            <w:tcW w:w="170" w:type="dxa"/>
            <w:tcBorders>
              <w:top w:val="nil"/>
              <w:bottom w:val="nil"/>
              <w:right w:val="nil"/>
            </w:tcBorders>
            <w:vAlign w:val="bottom"/>
          </w:tcPr>
          <w:p w14:paraId="219DACA9" w14:textId="77777777" w:rsidR="00E7498D" w:rsidRPr="00E7498D" w:rsidRDefault="00E7498D" w:rsidP="00E7498D">
            <w:pPr>
              <w:spacing w:after="0" w:line="240" w:lineRule="auto"/>
              <w:jc w:val="center"/>
              <w:rPr>
                <w:rFonts w:ascii="Times New Roman" w:eastAsia="Times New Roman" w:hAnsi="Times New Roman" w:cs="Times New Roman"/>
                <w:szCs w:val="24"/>
              </w:rPr>
            </w:pPr>
          </w:p>
        </w:tc>
        <w:tc>
          <w:tcPr>
            <w:tcW w:w="6158" w:type="dxa"/>
            <w:gridSpan w:val="7"/>
            <w:tcBorders>
              <w:top w:val="nil"/>
              <w:left w:val="nil"/>
              <w:bottom w:val="nil"/>
              <w:right w:val="nil"/>
            </w:tcBorders>
          </w:tcPr>
          <w:p w14:paraId="38F5A33D" w14:textId="77777777"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(наименование должности лица, осуществляющего функции главного бухгалтера эмитента)</w:t>
            </w:r>
          </w:p>
        </w:tc>
        <w:tc>
          <w:tcPr>
            <w:tcW w:w="288" w:type="dxa"/>
            <w:tcBorders>
              <w:top w:val="nil"/>
              <w:left w:val="nil"/>
              <w:bottom w:val="nil"/>
              <w:right w:val="nil"/>
            </w:tcBorders>
            <w:vAlign w:val="bottom"/>
          </w:tcPr>
          <w:p w14:paraId="42843ED1" w14:textId="77777777" w:rsidR="00E7498D" w:rsidRPr="00E7498D" w:rsidRDefault="00E7498D" w:rsidP="00E7498D">
            <w:pPr>
              <w:spacing w:after="0" w:line="240" w:lineRule="auto"/>
              <w:ind w:left="57"/>
              <w:rPr>
                <w:rFonts w:ascii="Times New Roman" w:eastAsia="Times New Roman" w:hAnsi="Times New Roman" w:cs="Times New Roman"/>
                <w:szCs w:val="24"/>
              </w:rPr>
            </w:pPr>
          </w:p>
        </w:tc>
        <w:tc>
          <w:tcPr>
            <w:tcW w:w="925" w:type="dxa"/>
            <w:tcBorders>
              <w:top w:val="nil"/>
              <w:left w:val="nil"/>
              <w:bottom w:val="nil"/>
              <w:right w:val="nil"/>
            </w:tcBorders>
          </w:tcPr>
          <w:p w14:paraId="666AA1BA" w14:textId="77777777"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(подпись)</w:t>
            </w:r>
          </w:p>
          <w:p w14:paraId="23CB598E" w14:textId="77777777"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М.П.</w:t>
            </w:r>
          </w:p>
        </w:tc>
        <w:tc>
          <w:tcPr>
            <w:tcW w:w="284" w:type="dxa"/>
            <w:tcBorders>
              <w:top w:val="nil"/>
              <w:left w:val="nil"/>
              <w:bottom w:val="nil"/>
              <w:right w:val="nil"/>
            </w:tcBorders>
          </w:tcPr>
          <w:p w14:paraId="4B374F2A" w14:textId="77777777" w:rsidR="00E7498D" w:rsidRPr="00E7498D" w:rsidRDefault="00E7498D" w:rsidP="00E7498D">
            <w:pPr>
              <w:spacing w:after="0" w:line="240" w:lineRule="auto"/>
              <w:rPr>
                <w:rFonts w:ascii="Times New Roman" w:eastAsia="Times New Roman" w:hAnsi="Times New Roman" w:cs="Times New Roman"/>
                <w:sz w:val="18"/>
                <w:szCs w:val="18"/>
              </w:rPr>
            </w:pPr>
          </w:p>
        </w:tc>
        <w:tc>
          <w:tcPr>
            <w:tcW w:w="1842" w:type="dxa"/>
            <w:tcBorders>
              <w:top w:val="nil"/>
              <w:left w:val="nil"/>
              <w:bottom w:val="nil"/>
              <w:right w:val="nil"/>
            </w:tcBorders>
          </w:tcPr>
          <w:p w14:paraId="23E4C90A" w14:textId="77777777" w:rsidR="00E7498D" w:rsidRPr="00E7498D" w:rsidRDefault="00E7498D" w:rsidP="00E7498D">
            <w:pPr>
              <w:spacing w:after="0" w:line="240" w:lineRule="auto"/>
              <w:jc w:val="center"/>
              <w:rPr>
                <w:rFonts w:ascii="Times New Roman" w:eastAsia="Times New Roman" w:hAnsi="Times New Roman" w:cs="Times New Roman"/>
                <w:sz w:val="18"/>
                <w:szCs w:val="18"/>
              </w:rPr>
            </w:pPr>
            <w:r w:rsidRPr="00E7498D">
              <w:rPr>
                <w:rFonts w:ascii="Times New Roman" w:eastAsia="Times New Roman" w:hAnsi="Times New Roman" w:cs="Times New Roman"/>
                <w:sz w:val="18"/>
                <w:szCs w:val="18"/>
              </w:rPr>
              <w:t>(И.О. Фамилия)</w:t>
            </w:r>
          </w:p>
        </w:tc>
        <w:tc>
          <w:tcPr>
            <w:tcW w:w="284" w:type="dxa"/>
            <w:tcBorders>
              <w:top w:val="nil"/>
              <w:left w:val="nil"/>
              <w:bottom w:val="nil"/>
            </w:tcBorders>
            <w:vAlign w:val="bottom"/>
          </w:tcPr>
          <w:p w14:paraId="1B0142C0" w14:textId="77777777" w:rsidR="00E7498D" w:rsidRPr="00E7498D" w:rsidRDefault="00E7498D" w:rsidP="00E7498D">
            <w:pPr>
              <w:spacing w:after="0" w:line="240" w:lineRule="auto"/>
              <w:rPr>
                <w:rFonts w:ascii="Times New Roman" w:eastAsia="Times New Roman" w:hAnsi="Times New Roman" w:cs="Times New Roman"/>
                <w:szCs w:val="24"/>
              </w:rPr>
            </w:pPr>
          </w:p>
        </w:tc>
      </w:tr>
      <w:tr w:rsidR="00E7498D" w:rsidRPr="00E7498D" w14:paraId="3526C5DB" w14:textId="77777777" w:rsidTr="005B0EB5">
        <w:trPr>
          <w:cantSplit/>
        </w:trPr>
        <w:tc>
          <w:tcPr>
            <w:tcW w:w="685" w:type="dxa"/>
            <w:gridSpan w:val="2"/>
            <w:tcBorders>
              <w:top w:val="nil"/>
              <w:bottom w:val="nil"/>
              <w:right w:val="nil"/>
            </w:tcBorders>
            <w:vAlign w:val="bottom"/>
          </w:tcPr>
          <w:p w14:paraId="04290356" w14:textId="77777777"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Дата “</w:t>
            </w:r>
          </w:p>
        </w:tc>
        <w:tc>
          <w:tcPr>
            <w:tcW w:w="336" w:type="dxa"/>
            <w:tcBorders>
              <w:top w:val="nil"/>
              <w:left w:val="nil"/>
              <w:right w:val="nil"/>
            </w:tcBorders>
            <w:vAlign w:val="bottom"/>
          </w:tcPr>
          <w:p w14:paraId="3471B0F1" w14:textId="725B0D6E" w:rsidR="00E7498D" w:rsidRPr="00E7498D" w:rsidRDefault="005F1B4C"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11</w:t>
            </w:r>
          </w:p>
        </w:tc>
        <w:tc>
          <w:tcPr>
            <w:tcW w:w="237" w:type="dxa"/>
            <w:tcBorders>
              <w:top w:val="nil"/>
              <w:left w:val="nil"/>
              <w:bottom w:val="nil"/>
              <w:right w:val="nil"/>
            </w:tcBorders>
            <w:vAlign w:val="bottom"/>
          </w:tcPr>
          <w:p w14:paraId="089DD7F5" w14:textId="77777777" w:rsidR="00E7498D" w:rsidRPr="00E7498D" w:rsidRDefault="00E7498D" w:rsidP="00E7498D">
            <w:pPr>
              <w:spacing w:after="0" w:line="240" w:lineRule="auto"/>
              <w:rPr>
                <w:rFonts w:ascii="Times New Roman" w:eastAsia="Times New Roman" w:hAnsi="Times New Roman" w:cs="Times New Roman"/>
                <w:szCs w:val="24"/>
              </w:rPr>
            </w:pPr>
            <w:r w:rsidRPr="00E7498D">
              <w:rPr>
                <w:rFonts w:ascii="Times New Roman" w:eastAsia="Times New Roman" w:hAnsi="Times New Roman" w:cs="Times New Roman"/>
                <w:szCs w:val="24"/>
              </w:rPr>
              <w:t>”</w:t>
            </w:r>
          </w:p>
        </w:tc>
        <w:tc>
          <w:tcPr>
            <w:tcW w:w="1468" w:type="dxa"/>
            <w:tcBorders>
              <w:top w:val="nil"/>
              <w:left w:val="nil"/>
              <w:right w:val="nil"/>
            </w:tcBorders>
            <w:vAlign w:val="bottom"/>
          </w:tcPr>
          <w:p w14:paraId="2A7293A5" w14:textId="53D10705" w:rsidR="00E7498D" w:rsidRPr="00E7498D" w:rsidRDefault="00A7474F" w:rsidP="00E7498D">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апреля</w:t>
            </w:r>
          </w:p>
        </w:tc>
        <w:tc>
          <w:tcPr>
            <w:tcW w:w="496" w:type="dxa"/>
            <w:tcBorders>
              <w:top w:val="nil"/>
              <w:left w:val="nil"/>
              <w:bottom w:val="nil"/>
              <w:right w:val="nil"/>
            </w:tcBorders>
            <w:vAlign w:val="bottom"/>
          </w:tcPr>
          <w:p w14:paraId="0896D8EB" w14:textId="77777777" w:rsidR="00E7498D" w:rsidRPr="00E7498D" w:rsidRDefault="00E7498D" w:rsidP="00E7498D">
            <w:pPr>
              <w:spacing w:after="0" w:line="240" w:lineRule="auto"/>
              <w:jc w:val="right"/>
              <w:rPr>
                <w:rFonts w:ascii="Times New Roman" w:eastAsia="Times New Roman" w:hAnsi="Times New Roman" w:cs="Times New Roman"/>
                <w:szCs w:val="24"/>
              </w:rPr>
            </w:pPr>
            <w:r w:rsidRPr="00E7498D">
              <w:rPr>
                <w:rFonts w:ascii="Times New Roman" w:eastAsia="Times New Roman" w:hAnsi="Times New Roman" w:cs="Times New Roman"/>
                <w:szCs w:val="24"/>
              </w:rPr>
              <w:t>20</w:t>
            </w:r>
          </w:p>
        </w:tc>
        <w:tc>
          <w:tcPr>
            <w:tcW w:w="349" w:type="dxa"/>
            <w:tcBorders>
              <w:top w:val="nil"/>
              <w:left w:val="nil"/>
              <w:right w:val="nil"/>
            </w:tcBorders>
            <w:vAlign w:val="bottom"/>
          </w:tcPr>
          <w:p w14:paraId="1E0C56C9" w14:textId="77777777" w:rsidR="00E7498D" w:rsidRPr="00E7498D" w:rsidRDefault="004160F3" w:rsidP="00E7498D">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16</w:t>
            </w:r>
          </w:p>
        </w:tc>
        <w:tc>
          <w:tcPr>
            <w:tcW w:w="6380" w:type="dxa"/>
            <w:gridSpan w:val="6"/>
            <w:tcBorders>
              <w:top w:val="nil"/>
              <w:left w:val="nil"/>
              <w:bottom w:val="nil"/>
            </w:tcBorders>
            <w:vAlign w:val="bottom"/>
          </w:tcPr>
          <w:p w14:paraId="5A6A2553" w14:textId="77777777" w:rsidR="00E7498D" w:rsidRPr="00E7498D" w:rsidRDefault="00E7498D" w:rsidP="00E7498D">
            <w:pPr>
              <w:spacing w:after="0" w:line="240" w:lineRule="auto"/>
              <w:ind w:left="57"/>
              <w:rPr>
                <w:rFonts w:ascii="Times New Roman" w:eastAsia="Times New Roman" w:hAnsi="Times New Roman" w:cs="Times New Roman"/>
                <w:szCs w:val="24"/>
              </w:rPr>
            </w:pPr>
            <w:r w:rsidRPr="00E7498D">
              <w:rPr>
                <w:rFonts w:ascii="Times New Roman" w:eastAsia="Times New Roman" w:hAnsi="Times New Roman" w:cs="Times New Roman"/>
                <w:szCs w:val="24"/>
              </w:rPr>
              <w:t>г.</w:t>
            </w:r>
          </w:p>
        </w:tc>
      </w:tr>
      <w:tr w:rsidR="00E7498D" w:rsidRPr="00E7498D" w14:paraId="18AEDE74" w14:textId="77777777" w:rsidTr="005B0EB5">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14:paraId="2B814132" w14:textId="77777777" w:rsidR="00E7498D" w:rsidRPr="00E7498D" w:rsidRDefault="00E7498D" w:rsidP="00E7498D">
            <w:pPr>
              <w:spacing w:after="0" w:line="240" w:lineRule="auto"/>
              <w:rPr>
                <w:rFonts w:ascii="Times New Roman" w:eastAsia="Times New Roman" w:hAnsi="Times New Roman" w:cs="Times New Roman"/>
                <w:szCs w:val="24"/>
              </w:rPr>
            </w:pPr>
          </w:p>
        </w:tc>
      </w:tr>
    </w:tbl>
    <w:p w14:paraId="0798BFF7" w14:textId="77777777" w:rsidR="00E7498D" w:rsidRPr="00E7498D" w:rsidRDefault="00E7498D" w:rsidP="00E7498D">
      <w:pPr>
        <w:spacing w:after="0" w:line="240" w:lineRule="auto"/>
        <w:rPr>
          <w:rFonts w:ascii="Times New Roman" w:eastAsia="Times New Roman" w:hAnsi="Times New Roman" w:cs="Times New Roman"/>
          <w:szCs w:val="24"/>
        </w:rPr>
      </w:pPr>
    </w:p>
    <w:p w14:paraId="0A092693" w14:textId="77777777" w:rsidR="00236D7C" w:rsidRPr="00236D7C" w:rsidRDefault="00236D7C"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1C197F97" w14:textId="77777777" w:rsidR="00236D7C" w:rsidRDefault="00236D7C"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19408173"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5AB2D817"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1A18D6DB"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45F743A2"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39EA80E8"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74602310"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272E1466"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2DD16300"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54CFB796"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3FC2E55C"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32E5DB88"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3723B378"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6FA8CBDF"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39A21C94"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1B2F2944"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7B4EE4D3"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1CAD6BAA"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440819B9"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05CF9432"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0774E84E"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2B00BD46" w14:textId="77777777" w:rsidR="00644CBD" w:rsidRDefault="00644CBD" w:rsidP="00236D7C">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5669DE1A" w14:textId="77777777" w:rsidR="00236D7C" w:rsidRPr="00236D7C" w:rsidRDefault="00236D7C" w:rsidP="00236D7C">
      <w:pPr>
        <w:autoSpaceDE w:val="0"/>
        <w:autoSpaceDN w:val="0"/>
        <w:spacing w:after="0" w:line="240" w:lineRule="auto"/>
        <w:outlineLvl w:val="0"/>
        <w:rPr>
          <w:rFonts w:ascii="Times New Roman" w:eastAsia="Times New Roman" w:hAnsi="Times New Roman" w:cs="Times New Roman"/>
          <w:b/>
          <w:szCs w:val="20"/>
          <w:lang w:eastAsia="ru-RU"/>
        </w:rPr>
      </w:pPr>
    </w:p>
    <w:p w14:paraId="367A63B6" w14:textId="77777777" w:rsidR="00236D7C" w:rsidRPr="00236D7C" w:rsidRDefault="00236D7C" w:rsidP="00236D7C">
      <w:pPr>
        <w:autoSpaceDE w:val="0"/>
        <w:autoSpaceDN w:val="0"/>
        <w:spacing w:after="0" w:line="240" w:lineRule="auto"/>
        <w:outlineLvl w:val="0"/>
        <w:rPr>
          <w:rFonts w:ascii="Times New Roman" w:eastAsia="Times New Roman" w:hAnsi="Times New Roman" w:cs="Times New Roman"/>
          <w:b/>
          <w:szCs w:val="20"/>
          <w:lang w:eastAsia="ru-RU"/>
        </w:rPr>
      </w:pPr>
      <w:r w:rsidRPr="00236D7C">
        <w:rPr>
          <w:rFonts w:ascii="Times New Roman" w:eastAsia="Times New Roman" w:hAnsi="Times New Roman" w:cs="Times New Roman"/>
          <w:b/>
          <w:szCs w:val="20"/>
          <w:lang w:eastAsia="ru-RU"/>
        </w:rPr>
        <w:t>ОГЛАВЛЕНИЕ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850"/>
      </w:tblGrid>
      <w:tr w:rsidR="00236D7C" w:rsidRPr="00236D7C" w14:paraId="279AA9C5" w14:textId="77777777" w:rsidTr="00236D7C">
        <w:tc>
          <w:tcPr>
            <w:tcW w:w="9039" w:type="dxa"/>
          </w:tcPr>
          <w:p w14:paraId="105015E9" w14:textId="77777777"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14:paraId="6B65487C" w14:textId="77777777"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Стр.</w:t>
            </w:r>
          </w:p>
        </w:tc>
      </w:tr>
      <w:tr w:rsidR="00236D7C" w:rsidRPr="00375773" w14:paraId="1091E32D" w14:textId="77777777" w:rsidTr="00236D7C">
        <w:tc>
          <w:tcPr>
            <w:tcW w:w="9039" w:type="dxa"/>
          </w:tcPr>
          <w:p w14:paraId="736FB39E" w14:textId="77777777" w:rsidR="00236D7C" w:rsidRPr="00375773" w:rsidRDefault="00236D7C" w:rsidP="00236D7C">
            <w:pPr>
              <w:autoSpaceDE w:val="0"/>
              <w:autoSpaceDN w:val="0"/>
              <w:spacing w:after="0" w:line="240" w:lineRule="auto"/>
              <w:jc w:val="both"/>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Введение</w:t>
            </w:r>
          </w:p>
        </w:tc>
        <w:tc>
          <w:tcPr>
            <w:tcW w:w="850" w:type="dxa"/>
          </w:tcPr>
          <w:p w14:paraId="1F4AB86D" w14:textId="77777777" w:rsidR="00236D7C" w:rsidRPr="00BA3AEF" w:rsidRDefault="00BA3AEF"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sidRPr="00BA3AEF">
              <w:rPr>
                <w:rFonts w:ascii="Times New Roman" w:eastAsia="Times New Roman" w:hAnsi="Times New Roman" w:cs="Times New Roman"/>
                <w:b/>
                <w:i/>
                <w:sz w:val="24"/>
                <w:szCs w:val="24"/>
                <w:lang w:eastAsia="ru-RU"/>
              </w:rPr>
              <w:t>8</w:t>
            </w:r>
            <w:r w:rsidR="00A409D3">
              <w:rPr>
                <w:rFonts w:ascii="Times New Roman" w:eastAsia="Times New Roman" w:hAnsi="Times New Roman" w:cs="Times New Roman"/>
                <w:b/>
                <w:i/>
                <w:sz w:val="24"/>
                <w:szCs w:val="24"/>
                <w:lang w:eastAsia="ru-RU"/>
              </w:rPr>
              <w:t xml:space="preserve"> </w:t>
            </w:r>
          </w:p>
        </w:tc>
      </w:tr>
      <w:tr w:rsidR="00236D7C" w:rsidRPr="00375773" w14:paraId="63DF3EA6" w14:textId="77777777" w:rsidTr="00236D7C">
        <w:tc>
          <w:tcPr>
            <w:tcW w:w="9039" w:type="dxa"/>
          </w:tcPr>
          <w:p w14:paraId="47C4E3F4" w14:textId="77777777" w:rsidR="00236D7C" w:rsidRPr="00375773" w:rsidRDefault="00236D7C" w:rsidP="00A4608B">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 xml:space="preserve">I. </w:t>
            </w:r>
            <w:r w:rsidR="00644CBD" w:rsidRPr="00375773">
              <w:rPr>
                <w:rFonts w:ascii="Times New Roman" w:eastAsia="Times New Roman" w:hAnsi="Times New Roman" w:cs="Times New Roman"/>
                <w:b/>
                <w:sz w:val="24"/>
                <w:szCs w:val="24"/>
                <w:lang w:eastAsia="ru-RU"/>
              </w:rPr>
              <w:t>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tc>
        <w:tc>
          <w:tcPr>
            <w:tcW w:w="850" w:type="dxa"/>
          </w:tcPr>
          <w:p w14:paraId="6769E0BA" w14:textId="060581F4"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14</w:t>
            </w:r>
          </w:p>
        </w:tc>
      </w:tr>
      <w:tr w:rsidR="00236D7C" w:rsidRPr="00A4608B" w14:paraId="5A15776D" w14:textId="77777777" w:rsidTr="00236D7C">
        <w:tc>
          <w:tcPr>
            <w:tcW w:w="9039" w:type="dxa"/>
          </w:tcPr>
          <w:p w14:paraId="0673428C" w14:textId="77777777" w:rsidR="00236D7C" w:rsidRPr="00236D7C"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1.1.</w:t>
            </w:r>
            <w:r w:rsidR="00644CBD" w:rsidRPr="00A4608B">
              <w:rPr>
                <w:rFonts w:ascii="Times New Roman" w:eastAsia="Times New Roman" w:hAnsi="Times New Roman" w:cs="Times New Roman"/>
                <w:sz w:val="24"/>
                <w:szCs w:val="24"/>
                <w:lang w:eastAsia="ru-RU"/>
              </w:rPr>
              <w:t xml:space="preserve"> Сведения о банковских счетах эмитента</w:t>
            </w:r>
          </w:p>
        </w:tc>
        <w:tc>
          <w:tcPr>
            <w:tcW w:w="850" w:type="dxa"/>
          </w:tcPr>
          <w:p w14:paraId="0ECC98FA" w14:textId="3B385204"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14</w:t>
            </w:r>
          </w:p>
        </w:tc>
      </w:tr>
      <w:tr w:rsidR="00236D7C" w:rsidRPr="00A4608B" w14:paraId="0417E045" w14:textId="77777777" w:rsidTr="00236D7C">
        <w:tc>
          <w:tcPr>
            <w:tcW w:w="9039" w:type="dxa"/>
          </w:tcPr>
          <w:p w14:paraId="04936AD1" w14:textId="77777777" w:rsidR="00236D7C" w:rsidRPr="00236D7C" w:rsidRDefault="00236D7C"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1.2. </w:t>
            </w:r>
            <w:r w:rsidR="00644CBD" w:rsidRPr="00A4608B">
              <w:rPr>
                <w:rFonts w:ascii="Times New Roman" w:eastAsia="Times New Roman" w:hAnsi="Times New Roman" w:cs="Times New Roman"/>
                <w:sz w:val="24"/>
                <w:szCs w:val="24"/>
                <w:lang w:eastAsia="ru-RU"/>
              </w:rPr>
              <w:t>Сведения об аудиторе (аудиторской организации) эмитента</w:t>
            </w:r>
            <w:r w:rsidRPr="00236D7C">
              <w:rPr>
                <w:rFonts w:ascii="Times New Roman" w:eastAsia="Times New Roman" w:hAnsi="Times New Roman" w:cs="Times New Roman"/>
                <w:sz w:val="24"/>
                <w:szCs w:val="24"/>
                <w:lang w:eastAsia="ru-RU"/>
              </w:rPr>
              <w:tab/>
            </w:r>
          </w:p>
        </w:tc>
        <w:tc>
          <w:tcPr>
            <w:tcW w:w="850" w:type="dxa"/>
          </w:tcPr>
          <w:p w14:paraId="26757BB7" w14:textId="2DD45AE3"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15</w:t>
            </w:r>
          </w:p>
        </w:tc>
      </w:tr>
      <w:tr w:rsidR="00236D7C" w:rsidRPr="00A4608B" w14:paraId="0E1F0D3A" w14:textId="77777777" w:rsidTr="00236D7C">
        <w:tc>
          <w:tcPr>
            <w:tcW w:w="9039" w:type="dxa"/>
          </w:tcPr>
          <w:p w14:paraId="230360CE" w14:textId="77777777" w:rsidR="00236D7C" w:rsidRPr="00236D7C" w:rsidRDefault="00236D7C"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1.3. </w:t>
            </w:r>
            <w:r w:rsidR="00644CBD" w:rsidRPr="00A4608B">
              <w:rPr>
                <w:rFonts w:ascii="Times New Roman" w:eastAsia="Times New Roman" w:hAnsi="Times New Roman" w:cs="Times New Roman"/>
                <w:sz w:val="24"/>
                <w:szCs w:val="24"/>
                <w:lang w:eastAsia="ru-RU"/>
              </w:rPr>
              <w:t>Сведения об оценщике эмитента</w:t>
            </w:r>
          </w:p>
        </w:tc>
        <w:tc>
          <w:tcPr>
            <w:tcW w:w="850" w:type="dxa"/>
          </w:tcPr>
          <w:p w14:paraId="53A578FB" w14:textId="56F540E1"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19</w:t>
            </w:r>
          </w:p>
        </w:tc>
      </w:tr>
      <w:tr w:rsidR="00236D7C" w:rsidRPr="00A4608B" w14:paraId="3B4FB1DA" w14:textId="77777777" w:rsidTr="00236D7C">
        <w:tc>
          <w:tcPr>
            <w:tcW w:w="9039" w:type="dxa"/>
          </w:tcPr>
          <w:p w14:paraId="584B2DF4" w14:textId="77777777" w:rsidR="00236D7C" w:rsidRPr="00236D7C" w:rsidRDefault="00236D7C"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1.4. </w:t>
            </w:r>
            <w:r w:rsidR="00644CBD" w:rsidRPr="00A4608B">
              <w:rPr>
                <w:rFonts w:ascii="Times New Roman" w:eastAsia="Times New Roman" w:hAnsi="Times New Roman" w:cs="Times New Roman"/>
                <w:sz w:val="24"/>
                <w:szCs w:val="24"/>
                <w:lang w:eastAsia="ru-RU"/>
              </w:rPr>
              <w:t>Сведения о консультантах эмитента</w:t>
            </w:r>
          </w:p>
        </w:tc>
        <w:tc>
          <w:tcPr>
            <w:tcW w:w="850" w:type="dxa"/>
          </w:tcPr>
          <w:p w14:paraId="572ED935" w14:textId="7D59F5CD"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19</w:t>
            </w:r>
          </w:p>
        </w:tc>
      </w:tr>
      <w:tr w:rsidR="00236D7C" w:rsidRPr="00A4608B" w14:paraId="553C5C46" w14:textId="77777777" w:rsidTr="00236D7C">
        <w:tc>
          <w:tcPr>
            <w:tcW w:w="9039" w:type="dxa"/>
          </w:tcPr>
          <w:p w14:paraId="7B66CBBD" w14:textId="77777777" w:rsidR="00236D7C" w:rsidRPr="00236D7C" w:rsidRDefault="00236D7C"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1.5. </w:t>
            </w:r>
            <w:r w:rsidR="00644CBD" w:rsidRPr="00A4608B">
              <w:rPr>
                <w:rFonts w:ascii="Times New Roman" w:eastAsia="Times New Roman" w:hAnsi="Times New Roman" w:cs="Times New Roman"/>
                <w:sz w:val="24"/>
                <w:szCs w:val="24"/>
                <w:lang w:eastAsia="ru-RU"/>
              </w:rPr>
              <w:t>Сведения об иных лицах, подписавших проспект ценных бумаг</w:t>
            </w:r>
          </w:p>
        </w:tc>
        <w:tc>
          <w:tcPr>
            <w:tcW w:w="850" w:type="dxa"/>
          </w:tcPr>
          <w:p w14:paraId="31A2FFCE" w14:textId="18F1C6FA"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19</w:t>
            </w:r>
          </w:p>
        </w:tc>
      </w:tr>
      <w:tr w:rsidR="00236D7C" w:rsidRPr="00375773" w14:paraId="6DF3AF99" w14:textId="77777777" w:rsidTr="00236D7C">
        <w:tc>
          <w:tcPr>
            <w:tcW w:w="9039" w:type="dxa"/>
          </w:tcPr>
          <w:p w14:paraId="07ACCC7D" w14:textId="77777777" w:rsidR="00236D7C" w:rsidRPr="00375773" w:rsidRDefault="00236D7C" w:rsidP="00A4608B">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 xml:space="preserve">II. </w:t>
            </w:r>
            <w:r w:rsidR="00644CBD" w:rsidRPr="00375773">
              <w:rPr>
                <w:rFonts w:ascii="Times New Roman" w:eastAsia="Times New Roman" w:hAnsi="Times New Roman" w:cs="Times New Roman"/>
                <w:b/>
                <w:sz w:val="24"/>
                <w:szCs w:val="24"/>
                <w:lang w:eastAsia="ru-RU"/>
              </w:rPr>
              <w:t>Основная информация о финансово-экономическом состоянии эмитента</w:t>
            </w:r>
          </w:p>
        </w:tc>
        <w:tc>
          <w:tcPr>
            <w:tcW w:w="850" w:type="dxa"/>
          </w:tcPr>
          <w:p w14:paraId="0B2D8FD6" w14:textId="40D74785"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w:t>
            </w:r>
          </w:p>
        </w:tc>
      </w:tr>
      <w:tr w:rsidR="00236D7C" w:rsidRPr="00A4608B" w14:paraId="5EBE6D3F" w14:textId="77777777" w:rsidTr="00236D7C">
        <w:tc>
          <w:tcPr>
            <w:tcW w:w="9039" w:type="dxa"/>
          </w:tcPr>
          <w:p w14:paraId="38A47CE4" w14:textId="77777777" w:rsidR="00236D7C" w:rsidRPr="00236D7C"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2.1. </w:t>
            </w:r>
            <w:r w:rsidR="00644CBD" w:rsidRPr="00A4608B">
              <w:rPr>
                <w:rFonts w:ascii="Times New Roman" w:eastAsia="Times New Roman" w:hAnsi="Times New Roman" w:cs="Times New Roman"/>
                <w:sz w:val="24"/>
                <w:szCs w:val="24"/>
                <w:lang w:eastAsia="ru-RU"/>
              </w:rPr>
              <w:t>Показатели финансово-экономической деятельности эмитента</w:t>
            </w:r>
            <w:r w:rsidRPr="00236D7C">
              <w:rPr>
                <w:rFonts w:ascii="Times New Roman" w:eastAsia="Times New Roman" w:hAnsi="Times New Roman" w:cs="Times New Roman"/>
                <w:sz w:val="24"/>
                <w:szCs w:val="24"/>
                <w:lang w:eastAsia="ru-RU"/>
              </w:rPr>
              <w:tab/>
            </w:r>
          </w:p>
        </w:tc>
        <w:tc>
          <w:tcPr>
            <w:tcW w:w="850" w:type="dxa"/>
          </w:tcPr>
          <w:p w14:paraId="1957F77E" w14:textId="22EF904B"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w:t>
            </w:r>
          </w:p>
        </w:tc>
      </w:tr>
      <w:tr w:rsidR="00236D7C" w:rsidRPr="00A4608B" w14:paraId="7FB40B51" w14:textId="77777777" w:rsidTr="00236D7C">
        <w:tc>
          <w:tcPr>
            <w:tcW w:w="9039" w:type="dxa"/>
          </w:tcPr>
          <w:p w14:paraId="4A71E6DF" w14:textId="77777777" w:rsidR="00236D7C" w:rsidRPr="00236D7C" w:rsidRDefault="00236D7C"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2.2. </w:t>
            </w:r>
            <w:r w:rsidR="00644CBD" w:rsidRPr="00A4608B">
              <w:rPr>
                <w:rFonts w:ascii="Times New Roman" w:eastAsia="Times New Roman" w:hAnsi="Times New Roman" w:cs="Times New Roman"/>
                <w:sz w:val="24"/>
                <w:szCs w:val="24"/>
                <w:lang w:eastAsia="ru-RU"/>
              </w:rPr>
              <w:t>Рыночная капитализация эмитента</w:t>
            </w:r>
          </w:p>
        </w:tc>
        <w:tc>
          <w:tcPr>
            <w:tcW w:w="850" w:type="dxa"/>
          </w:tcPr>
          <w:p w14:paraId="0EB2E2D0" w14:textId="40A5940C"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22</w:t>
            </w:r>
          </w:p>
        </w:tc>
      </w:tr>
      <w:tr w:rsidR="00236D7C" w:rsidRPr="00A4608B" w14:paraId="4F411A03" w14:textId="77777777" w:rsidTr="00236D7C">
        <w:tc>
          <w:tcPr>
            <w:tcW w:w="9039" w:type="dxa"/>
          </w:tcPr>
          <w:p w14:paraId="392326C0" w14:textId="77777777" w:rsidR="00236D7C" w:rsidRPr="00236D7C" w:rsidRDefault="00236D7C"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2.3. </w:t>
            </w:r>
            <w:r w:rsidR="00644CBD" w:rsidRPr="00A4608B">
              <w:rPr>
                <w:rFonts w:ascii="Times New Roman" w:eastAsia="Times New Roman" w:hAnsi="Times New Roman" w:cs="Times New Roman"/>
                <w:sz w:val="24"/>
                <w:szCs w:val="24"/>
                <w:lang w:eastAsia="ru-RU"/>
              </w:rPr>
              <w:t>Обязательства эмитента</w:t>
            </w:r>
          </w:p>
        </w:tc>
        <w:tc>
          <w:tcPr>
            <w:tcW w:w="850" w:type="dxa"/>
          </w:tcPr>
          <w:p w14:paraId="14926533" w14:textId="0519DD31"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22</w:t>
            </w:r>
          </w:p>
        </w:tc>
      </w:tr>
      <w:tr w:rsidR="00644CBD" w:rsidRPr="00A4608B" w14:paraId="15F94EA7" w14:textId="77777777" w:rsidTr="00236D7C">
        <w:tc>
          <w:tcPr>
            <w:tcW w:w="9039" w:type="dxa"/>
          </w:tcPr>
          <w:p w14:paraId="0F8FBFAE" w14:textId="77777777" w:rsidR="00644CBD"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2.3.1. </w:t>
            </w:r>
            <w:r w:rsidRPr="00A4608B">
              <w:rPr>
                <w:rFonts w:ascii="Times New Roman" w:eastAsia="Times New Roman" w:hAnsi="Times New Roman" w:cs="Times New Roman"/>
                <w:sz w:val="24"/>
                <w:szCs w:val="24"/>
                <w:lang w:eastAsia="ru-RU"/>
              </w:rPr>
              <w:t>Заемные средства и кредиторская задолженность</w:t>
            </w:r>
          </w:p>
        </w:tc>
        <w:tc>
          <w:tcPr>
            <w:tcW w:w="850" w:type="dxa"/>
          </w:tcPr>
          <w:p w14:paraId="18B940D8" w14:textId="65CF8C9A" w:rsidR="00644CBD"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22</w:t>
            </w:r>
          </w:p>
        </w:tc>
      </w:tr>
      <w:tr w:rsidR="00644CBD" w:rsidRPr="00A4608B" w14:paraId="5D691C67" w14:textId="77777777" w:rsidTr="00236D7C">
        <w:tc>
          <w:tcPr>
            <w:tcW w:w="9039" w:type="dxa"/>
          </w:tcPr>
          <w:p w14:paraId="184B0847" w14:textId="77777777" w:rsidR="00644CBD" w:rsidRPr="00236D7C"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2.3.2. Кредитная история эмитента</w:t>
            </w:r>
          </w:p>
        </w:tc>
        <w:tc>
          <w:tcPr>
            <w:tcW w:w="850" w:type="dxa"/>
          </w:tcPr>
          <w:p w14:paraId="11895AB2" w14:textId="6FCFFAFA" w:rsidR="00644CBD"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w:t>
            </w:r>
          </w:p>
        </w:tc>
      </w:tr>
      <w:tr w:rsidR="00644CBD" w:rsidRPr="00A4608B" w14:paraId="26E9A216" w14:textId="77777777" w:rsidTr="00236D7C">
        <w:tc>
          <w:tcPr>
            <w:tcW w:w="9039" w:type="dxa"/>
          </w:tcPr>
          <w:p w14:paraId="24738F09" w14:textId="77777777" w:rsidR="00644CBD" w:rsidRPr="00A4608B"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2.3.3. Обязательства эмитента из предоставленного им обеспечения</w:t>
            </w:r>
          </w:p>
        </w:tc>
        <w:tc>
          <w:tcPr>
            <w:tcW w:w="850" w:type="dxa"/>
          </w:tcPr>
          <w:p w14:paraId="00430A2A" w14:textId="516C70A8" w:rsidR="00644CBD"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60</w:t>
            </w:r>
          </w:p>
        </w:tc>
      </w:tr>
      <w:tr w:rsidR="00644CBD" w:rsidRPr="00A4608B" w14:paraId="26C9CA2B" w14:textId="77777777" w:rsidTr="00236D7C">
        <w:tc>
          <w:tcPr>
            <w:tcW w:w="9039" w:type="dxa"/>
          </w:tcPr>
          <w:p w14:paraId="6BFBDBA4" w14:textId="77777777" w:rsidR="00644CBD" w:rsidRPr="00A4608B"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2.3.4. Прочие обязательства эмитента</w:t>
            </w:r>
          </w:p>
        </w:tc>
        <w:tc>
          <w:tcPr>
            <w:tcW w:w="850" w:type="dxa"/>
          </w:tcPr>
          <w:p w14:paraId="38260CE7" w14:textId="2A827181" w:rsidR="00644CBD"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63</w:t>
            </w:r>
          </w:p>
        </w:tc>
      </w:tr>
      <w:tr w:rsidR="00236D7C" w:rsidRPr="00A4608B" w14:paraId="404BD46F" w14:textId="77777777" w:rsidTr="00236D7C">
        <w:tc>
          <w:tcPr>
            <w:tcW w:w="9039" w:type="dxa"/>
          </w:tcPr>
          <w:p w14:paraId="265D9BB4" w14:textId="77777777" w:rsidR="00236D7C" w:rsidRPr="00236D7C" w:rsidRDefault="00236D7C"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2.4. </w:t>
            </w:r>
            <w:r w:rsidR="00644CBD" w:rsidRPr="00A4608B">
              <w:rPr>
                <w:rFonts w:ascii="Times New Roman" w:eastAsia="Times New Roman" w:hAnsi="Times New Roman" w:cs="Times New Roman"/>
                <w:sz w:val="24"/>
                <w:szCs w:val="24"/>
                <w:lang w:eastAsia="ru-RU"/>
              </w:rPr>
              <w:t>Цели эмиссии и направления использования средств, полученных в результате размещения эмиссионных ценных бумаг</w:t>
            </w:r>
          </w:p>
        </w:tc>
        <w:tc>
          <w:tcPr>
            <w:tcW w:w="850" w:type="dxa"/>
          </w:tcPr>
          <w:p w14:paraId="702B1830" w14:textId="35D8445A"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63</w:t>
            </w:r>
          </w:p>
        </w:tc>
      </w:tr>
      <w:tr w:rsidR="00236D7C" w:rsidRPr="00A4608B" w14:paraId="0300426D" w14:textId="77777777" w:rsidTr="00236D7C">
        <w:tc>
          <w:tcPr>
            <w:tcW w:w="9039" w:type="dxa"/>
          </w:tcPr>
          <w:p w14:paraId="38218EDA" w14:textId="77777777" w:rsidR="00236D7C" w:rsidRPr="00236D7C" w:rsidRDefault="00236D7C" w:rsidP="00A4608B">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236D7C">
              <w:rPr>
                <w:rFonts w:ascii="Times New Roman" w:eastAsia="Times New Roman" w:hAnsi="Times New Roman" w:cs="Times New Roman"/>
                <w:sz w:val="24"/>
                <w:szCs w:val="24"/>
                <w:lang w:eastAsia="ru-RU"/>
              </w:rPr>
              <w:t xml:space="preserve">2.5. </w:t>
            </w:r>
            <w:r w:rsidR="00644CBD" w:rsidRPr="00A4608B">
              <w:rPr>
                <w:rFonts w:ascii="Times New Roman" w:eastAsia="Times New Roman" w:hAnsi="Times New Roman" w:cs="Times New Roman"/>
                <w:sz w:val="24"/>
                <w:szCs w:val="24"/>
                <w:lang w:eastAsia="ru-RU"/>
              </w:rPr>
              <w:t>Риски, связанные с приобретением размещаемых эмиссионных ценных бумаг</w:t>
            </w:r>
          </w:p>
        </w:tc>
        <w:tc>
          <w:tcPr>
            <w:tcW w:w="850" w:type="dxa"/>
          </w:tcPr>
          <w:p w14:paraId="7A720394" w14:textId="0A2193D1"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63</w:t>
            </w:r>
          </w:p>
        </w:tc>
      </w:tr>
      <w:tr w:rsidR="00236D7C" w:rsidRPr="00A4608B" w14:paraId="119C2E72" w14:textId="77777777" w:rsidTr="00236D7C">
        <w:tc>
          <w:tcPr>
            <w:tcW w:w="9039" w:type="dxa"/>
          </w:tcPr>
          <w:p w14:paraId="3C00F43D" w14:textId="77777777" w:rsidR="00236D7C" w:rsidRPr="00236D7C"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2.5.1. Отраслевые риски</w:t>
            </w:r>
          </w:p>
        </w:tc>
        <w:tc>
          <w:tcPr>
            <w:tcW w:w="850" w:type="dxa"/>
          </w:tcPr>
          <w:p w14:paraId="0BA69B30" w14:textId="317EAA51" w:rsidR="00236D7C" w:rsidRPr="00BA3AEF" w:rsidRDefault="00576AD7" w:rsidP="00576AD7">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64</w:t>
            </w:r>
          </w:p>
        </w:tc>
      </w:tr>
      <w:tr w:rsidR="00236D7C" w:rsidRPr="00A4608B" w14:paraId="07E4305F" w14:textId="77777777" w:rsidTr="00236D7C">
        <w:tc>
          <w:tcPr>
            <w:tcW w:w="9039" w:type="dxa"/>
          </w:tcPr>
          <w:p w14:paraId="2FAE931F" w14:textId="77777777" w:rsidR="00236D7C" w:rsidRPr="00236D7C"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2.5.2. Страновые и региональные риски</w:t>
            </w:r>
          </w:p>
        </w:tc>
        <w:tc>
          <w:tcPr>
            <w:tcW w:w="850" w:type="dxa"/>
          </w:tcPr>
          <w:p w14:paraId="574EDF95" w14:textId="5E63A8BC"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66</w:t>
            </w:r>
          </w:p>
        </w:tc>
      </w:tr>
      <w:tr w:rsidR="00236D7C" w:rsidRPr="00A4608B" w14:paraId="25E96ED3" w14:textId="77777777" w:rsidTr="00236D7C">
        <w:tc>
          <w:tcPr>
            <w:tcW w:w="9039" w:type="dxa"/>
          </w:tcPr>
          <w:p w14:paraId="58206CCD" w14:textId="77777777" w:rsidR="00236D7C" w:rsidRPr="00236D7C"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2.5.3. Финансовые риски</w:t>
            </w:r>
          </w:p>
        </w:tc>
        <w:tc>
          <w:tcPr>
            <w:tcW w:w="850" w:type="dxa"/>
          </w:tcPr>
          <w:p w14:paraId="6EFAC877" w14:textId="1BA1F2A9"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68</w:t>
            </w:r>
          </w:p>
        </w:tc>
      </w:tr>
      <w:tr w:rsidR="00236D7C" w:rsidRPr="00A4608B" w14:paraId="11174F3B" w14:textId="77777777" w:rsidTr="00236D7C">
        <w:tc>
          <w:tcPr>
            <w:tcW w:w="9039" w:type="dxa"/>
          </w:tcPr>
          <w:p w14:paraId="074D5638" w14:textId="77777777" w:rsidR="00236D7C" w:rsidRPr="00236D7C" w:rsidRDefault="00644CBD" w:rsidP="00A4608B">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2.5.4. Правовые риски</w:t>
            </w:r>
          </w:p>
        </w:tc>
        <w:tc>
          <w:tcPr>
            <w:tcW w:w="850" w:type="dxa"/>
          </w:tcPr>
          <w:p w14:paraId="3CF15359" w14:textId="6CD02B63"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70</w:t>
            </w:r>
          </w:p>
        </w:tc>
      </w:tr>
      <w:tr w:rsidR="00236D7C" w:rsidRPr="00A4608B" w14:paraId="736719F7" w14:textId="77777777" w:rsidTr="00236D7C">
        <w:tc>
          <w:tcPr>
            <w:tcW w:w="9039" w:type="dxa"/>
          </w:tcPr>
          <w:p w14:paraId="4647525D" w14:textId="77777777" w:rsidR="00236D7C" w:rsidRPr="00236D7C"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2.5.5. Риск потери деловой репутации (репутационный риск)</w:t>
            </w:r>
          </w:p>
        </w:tc>
        <w:tc>
          <w:tcPr>
            <w:tcW w:w="850" w:type="dxa"/>
          </w:tcPr>
          <w:p w14:paraId="392FA203" w14:textId="49A64A0F"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r>
      <w:tr w:rsidR="00236D7C" w:rsidRPr="00A4608B" w14:paraId="31359B0B" w14:textId="77777777" w:rsidTr="00236D7C">
        <w:tc>
          <w:tcPr>
            <w:tcW w:w="9039" w:type="dxa"/>
          </w:tcPr>
          <w:p w14:paraId="555C0081" w14:textId="77777777" w:rsidR="00236D7C" w:rsidRPr="00236D7C"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2.5.6. Стратегический риск</w:t>
            </w:r>
          </w:p>
        </w:tc>
        <w:tc>
          <w:tcPr>
            <w:tcW w:w="850" w:type="dxa"/>
          </w:tcPr>
          <w:p w14:paraId="458C44BB" w14:textId="7AE3BE68"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r>
      <w:tr w:rsidR="00236D7C" w:rsidRPr="00A4608B" w14:paraId="7BC83248" w14:textId="77777777" w:rsidTr="00236D7C">
        <w:tc>
          <w:tcPr>
            <w:tcW w:w="9039" w:type="dxa"/>
          </w:tcPr>
          <w:p w14:paraId="7089B80E" w14:textId="77777777" w:rsidR="00236D7C" w:rsidRPr="00236D7C"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2.5.7. Риски, связанные с деятельностью эмитента</w:t>
            </w:r>
          </w:p>
        </w:tc>
        <w:tc>
          <w:tcPr>
            <w:tcW w:w="850" w:type="dxa"/>
          </w:tcPr>
          <w:p w14:paraId="6E66E0BA" w14:textId="12F4594D" w:rsidR="00236D7C" w:rsidRPr="00BA3AEF" w:rsidRDefault="00576AD7"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72</w:t>
            </w:r>
          </w:p>
        </w:tc>
      </w:tr>
      <w:tr w:rsidR="00236D7C" w:rsidRPr="00A4608B" w14:paraId="27BC0FBC" w14:textId="77777777" w:rsidTr="00236D7C">
        <w:tc>
          <w:tcPr>
            <w:tcW w:w="9039" w:type="dxa"/>
          </w:tcPr>
          <w:p w14:paraId="4A3DF7F4" w14:textId="77777777" w:rsidR="00236D7C" w:rsidRPr="00236D7C"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2.5.8. Банковские риски</w:t>
            </w:r>
          </w:p>
        </w:tc>
        <w:tc>
          <w:tcPr>
            <w:tcW w:w="850" w:type="dxa"/>
          </w:tcPr>
          <w:p w14:paraId="465E38F6" w14:textId="3D661679"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73</w:t>
            </w:r>
          </w:p>
        </w:tc>
      </w:tr>
      <w:tr w:rsidR="00236D7C" w:rsidRPr="00375773" w14:paraId="2480210F" w14:textId="77777777" w:rsidTr="00236D7C">
        <w:tc>
          <w:tcPr>
            <w:tcW w:w="9039" w:type="dxa"/>
          </w:tcPr>
          <w:p w14:paraId="74B45504" w14:textId="77777777" w:rsidR="00236D7C" w:rsidRPr="00375773" w:rsidRDefault="00644CBD" w:rsidP="00236D7C">
            <w:pPr>
              <w:autoSpaceDE w:val="0"/>
              <w:autoSpaceDN w:val="0"/>
              <w:spacing w:after="0" w:line="240" w:lineRule="auto"/>
              <w:jc w:val="both"/>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III</w:t>
            </w:r>
            <w:r w:rsidR="00236D7C" w:rsidRPr="00375773">
              <w:rPr>
                <w:rFonts w:ascii="Times New Roman" w:eastAsia="Times New Roman" w:hAnsi="Times New Roman" w:cs="Times New Roman"/>
                <w:b/>
                <w:sz w:val="24"/>
                <w:szCs w:val="24"/>
                <w:lang w:eastAsia="ru-RU"/>
              </w:rPr>
              <w:t>. Подробная информация об эмитенте</w:t>
            </w:r>
          </w:p>
        </w:tc>
        <w:tc>
          <w:tcPr>
            <w:tcW w:w="850" w:type="dxa"/>
          </w:tcPr>
          <w:p w14:paraId="452E83B9" w14:textId="09C0D38E"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74</w:t>
            </w:r>
          </w:p>
        </w:tc>
      </w:tr>
      <w:tr w:rsidR="00236D7C" w:rsidRPr="00A4608B" w14:paraId="59A5D580" w14:textId="77777777" w:rsidTr="00236D7C">
        <w:tc>
          <w:tcPr>
            <w:tcW w:w="9039" w:type="dxa"/>
          </w:tcPr>
          <w:p w14:paraId="6280EF8C"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644CBD">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.1. История создания и развитие эмитента</w:t>
            </w:r>
          </w:p>
        </w:tc>
        <w:tc>
          <w:tcPr>
            <w:tcW w:w="850" w:type="dxa"/>
          </w:tcPr>
          <w:p w14:paraId="0772C96B" w14:textId="7420A29C"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74</w:t>
            </w:r>
          </w:p>
        </w:tc>
      </w:tr>
      <w:tr w:rsidR="00236D7C" w:rsidRPr="00A4608B" w14:paraId="1502D0E3" w14:textId="77777777" w:rsidTr="00236D7C">
        <w:tc>
          <w:tcPr>
            <w:tcW w:w="9039" w:type="dxa"/>
          </w:tcPr>
          <w:p w14:paraId="49FC8237"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.1.1. Данные о фирменном наименовании (наименовании) эмитента</w:t>
            </w:r>
          </w:p>
        </w:tc>
        <w:tc>
          <w:tcPr>
            <w:tcW w:w="850" w:type="dxa"/>
          </w:tcPr>
          <w:p w14:paraId="771C5557" w14:textId="7EC4ED3A"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74</w:t>
            </w:r>
          </w:p>
        </w:tc>
      </w:tr>
      <w:tr w:rsidR="00236D7C" w:rsidRPr="00A4608B" w14:paraId="3C6C8D61" w14:textId="77777777" w:rsidTr="00236D7C">
        <w:tc>
          <w:tcPr>
            <w:tcW w:w="9039" w:type="dxa"/>
          </w:tcPr>
          <w:p w14:paraId="281445B2"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.1.2. Сведения о государственной регистрации эмитента</w:t>
            </w:r>
          </w:p>
        </w:tc>
        <w:tc>
          <w:tcPr>
            <w:tcW w:w="850" w:type="dxa"/>
          </w:tcPr>
          <w:p w14:paraId="2CC27E1B" w14:textId="6945CC0E"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75</w:t>
            </w:r>
          </w:p>
        </w:tc>
      </w:tr>
      <w:tr w:rsidR="00236D7C" w:rsidRPr="00A4608B" w14:paraId="77C9B3EC" w14:textId="77777777" w:rsidTr="00236D7C">
        <w:tc>
          <w:tcPr>
            <w:tcW w:w="9039" w:type="dxa"/>
          </w:tcPr>
          <w:p w14:paraId="2B78853A"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.1.3. Сведения о создании и развитии эмитента</w:t>
            </w:r>
          </w:p>
        </w:tc>
        <w:tc>
          <w:tcPr>
            <w:tcW w:w="850" w:type="dxa"/>
          </w:tcPr>
          <w:p w14:paraId="499BC462" w14:textId="0F8B16E1"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75</w:t>
            </w:r>
          </w:p>
        </w:tc>
      </w:tr>
      <w:tr w:rsidR="00236D7C" w:rsidRPr="00A4608B" w14:paraId="16684CEE" w14:textId="77777777" w:rsidTr="00236D7C">
        <w:tc>
          <w:tcPr>
            <w:tcW w:w="9039" w:type="dxa"/>
          </w:tcPr>
          <w:p w14:paraId="10085A26"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.1.4. Контактная информация</w:t>
            </w:r>
          </w:p>
        </w:tc>
        <w:tc>
          <w:tcPr>
            <w:tcW w:w="850" w:type="dxa"/>
          </w:tcPr>
          <w:p w14:paraId="2B772F8F" w14:textId="2C93D129"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76</w:t>
            </w:r>
          </w:p>
        </w:tc>
      </w:tr>
      <w:tr w:rsidR="00236D7C" w:rsidRPr="00A4608B" w14:paraId="377CDC09" w14:textId="77777777" w:rsidTr="00236D7C">
        <w:tc>
          <w:tcPr>
            <w:tcW w:w="9039" w:type="dxa"/>
          </w:tcPr>
          <w:p w14:paraId="3A5C00FB"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 xml:space="preserve">.1.5. Идентификационный номер налогоплательщика </w:t>
            </w:r>
          </w:p>
        </w:tc>
        <w:tc>
          <w:tcPr>
            <w:tcW w:w="850" w:type="dxa"/>
          </w:tcPr>
          <w:p w14:paraId="769E71B3" w14:textId="53A0B726"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76</w:t>
            </w:r>
          </w:p>
        </w:tc>
      </w:tr>
      <w:tr w:rsidR="00236D7C" w:rsidRPr="00A4608B" w14:paraId="4501934A" w14:textId="77777777" w:rsidTr="00236D7C">
        <w:tc>
          <w:tcPr>
            <w:tcW w:w="9039" w:type="dxa"/>
          </w:tcPr>
          <w:p w14:paraId="4C12106C"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.1.6. Филиалы и представительства эмитента</w:t>
            </w:r>
          </w:p>
        </w:tc>
        <w:tc>
          <w:tcPr>
            <w:tcW w:w="850" w:type="dxa"/>
          </w:tcPr>
          <w:p w14:paraId="6C0CE030" w14:textId="0BB1CF66"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76</w:t>
            </w:r>
          </w:p>
        </w:tc>
      </w:tr>
      <w:tr w:rsidR="00236D7C" w:rsidRPr="00A4608B" w14:paraId="59FE8227" w14:textId="77777777" w:rsidTr="00236D7C">
        <w:tc>
          <w:tcPr>
            <w:tcW w:w="9039" w:type="dxa"/>
          </w:tcPr>
          <w:p w14:paraId="687C4F7A" w14:textId="77777777" w:rsidR="00236D7C" w:rsidRPr="00236D7C" w:rsidRDefault="00644CB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.2. Основная хозяйственная деятельность эмитента</w:t>
            </w:r>
          </w:p>
        </w:tc>
        <w:tc>
          <w:tcPr>
            <w:tcW w:w="850" w:type="dxa"/>
          </w:tcPr>
          <w:p w14:paraId="0401F41C" w14:textId="040504D8" w:rsidR="00236D7C"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77</w:t>
            </w:r>
          </w:p>
        </w:tc>
      </w:tr>
      <w:tr w:rsidR="00644CBD" w:rsidRPr="00A4608B" w14:paraId="65B24790" w14:textId="77777777" w:rsidTr="00236D7C">
        <w:tc>
          <w:tcPr>
            <w:tcW w:w="9039" w:type="dxa"/>
          </w:tcPr>
          <w:p w14:paraId="13D403EA" w14:textId="77777777" w:rsidR="00644CBD" w:rsidRPr="00644CBD"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3.2.1. Основные виды экономической деятельности эмитента</w:t>
            </w:r>
          </w:p>
        </w:tc>
        <w:tc>
          <w:tcPr>
            <w:tcW w:w="850" w:type="dxa"/>
          </w:tcPr>
          <w:p w14:paraId="47A6D125" w14:textId="052AED5F" w:rsidR="00644CBD"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77</w:t>
            </w:r>
          </w:p>
        </w:tc>
      </w:tr>
      <w:tr w:rsidR="00644CBD" w:rsidRPr="00A4608B" w14:paraId="7CA84A02" w14:textId="77777777" w:rsidTr="00236D7C">
        <w:tc>
          <w:tcPr>
            <w:tcW w:w="9039" w:type="dxa"/>
          </w:tcPr>
          <w:p w14:paraId="03705853" w14:textId="77777777" w:rsidR="00644CBD" w:rsidRPr="00A4608B"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3.2.2. Основная хозяйственная деятельность эмитента</w:t>
            </w:r>
          </w:p>
        </w:tc>
        <w:tc>
          <w:tcPr>
            <w:tcW w:w="850" w:type="dxa"/>
          </w:tcPr>
          <w:p w14:paraId="07F9290B" w14:textId="065F00DF" w:rsidR="00644CBD" w:rsidRPr="00BA3AEF" w:rsidRDefault="00576AD7"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77</w:t>
            </w:r>
          </w:p>
        </w:tc>
      </w:tr>
      <w:tr w:rsidR="00644CBD" w:rsidRPr="00A4608B" w14:paraId="5BE83B30" w14:textId="77777777" w:rsidTr="00236D7C">
        <w:tc>
          <w:tcPr>
            <w:tcW w:w="9039" w:type="dxa"/>
          </w:tcPr>
          <w:p w14:paraId="5F2C25B6" w14:textId="77777777" w:rsidR="00644CBD" w:rsidRPr="00A4608B"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3.2.3. Материалы, товары (сырье) и поставщики эмитента</w:t>
            </w:r>
          </w:p>
        </w:tc>
        <w:tc>
          <w:tcPr>
            <w:tcW w:w="850" w:type="dxa"/>
          </w:tcPr>
          <w:p w14:paraId="3BAFA20A" w14:textId="0BA49044" w:rsidR="00644CB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81</w:t>
            </w:r>
          </w:p>
        </w:tc>
      </w:tr>
      <w:tr w:rsidR="00644CBD" w:rsidRPr="00A4608B" w14:paraId="765C09D8" w14:textId="77777777" w:rsidTr="00236D7C">
        <w:tc>
          <w:tcPr>
            <w:tcW w:w="9039" w:type="dxa"/>
          </w:tcPr>
          <w:p w14:paraId="77338D4E" w14:textId="77777777" w:rsidR="00644CBD" w:rsidRPr="00A4608B"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3.2.4. Рынки сбыта продукции (работ, услуг) эмитента</w:t>
            </w:r>
          </w:p>
        </w:tc>
        <w:tc>
          <w:tcPr>
            <w:tcW w:w="850" w:type="dxa"/>
          </w:tcPr>
          <w:p w14:paraId="0FC0E69F" w14:textId="6BF52C8B" w:rsidR="00644CB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81</w:t>
            </w:r>
          </w:p>
        </w:tc>
      </w:tr>
      <w:tr w:rsidR="00644CBD" w:rsidRPr="00A4608B" w14:paraId="7E8E6EB5" w14:textId="77777777" w:rsidTr="00236D7C">
        <w:tc>
          <w:tcPr>
            <w:tcW w:w="9039" w:type="dxa"/>
          </w:tcPr>
          <w:p w14:paraId="43F2AA7D" w14:textId="77777777" w:rsidR="00644CBD" w:rsidRPr="00A4608B" w:rsidRDefault="00644CB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3.2.5. Сведения о наличии у эмитента разрешений (лицензий) или допусков к отдельным видам работ</w:t>
            </w:r>
          </w:p>
        </w:tc>
        <w:tc>
          <w:tcPr>
            <w:tcW w:w="850" w:type="dxa"/>
          </w:tcPr>
          <w:p w14:paraId="4F836389" w14:textId="11FCB633" w:rsidR="00644CB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82</w:t>
            </w:r>
          </w:p>
        </w:tc>
      </w:tr>
      <w:tr w:rsidR="00644CBD" w:rsidRPr="00A4608B" w14:paraId="29B62256" w14:textId="77777777" w:rsidTr="00236D7C">
        <w:tc>
          <w:tcPr>
            <w:tcW w:w="9039" w:type="dxa"/>
          </w:tcPr>
          <w:p w14:paraId="393A2431" w14:textId="77777777" w:rsidR="00644CBD" w:rsidRPr="00A4608B"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3.2.6. Сведения о деятельности отдельных категорий эмитентов эмиссионных ценных бумаг</w:t>
            </w:r>
          </w:p>
        </w:tc>
        <w:tc>
          <w:tcPr>
            <w:tcW w:w="850" w:type="dxa"/>
          </w:tcPr>
          <w:p w14:paraId="068B512F" w14:textId="71330294" w:rsidR="00644CB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82</w:t>
            </w:r>
          </w:p>
        </w:tc>
      </w:tr>
      <w:tr w:rsidR="00644CBD" w:rsidRPr="00A4608B" w14:paraId="644EB469" w14:textId="77777777" w:rsidTr="00236D7C">
        <w:tc>
          <w:tcPr>
            <w:tcW w:w="9039" w:type="dxa"/>
          </w:tcPr>
          <w:p w14:paraId="4B5001CD" w14:textId="77777777" w:rsidR="00644CBD" w:rsidRPr="00A4608B"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3.2.7. Дополнительные сведения об эмитентах, основной деятельностью которых является добыча полезных ископаемых</w:t>
            </w:r>
          </w:p>
        </w:tc>
        <w:tc>
          <w:tcPr>
            <w:tcW w:w="850" w:type="dxa"/>
          </w:tcPr>
          <w:p w14:paraId="5761F707" w14:textId="33C6EDF4" w:rsidR="00644CB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82</w:t>
            </w:r>
          </w:p>
        </w:tc>
      </w:tr>
      <w:tr w:rsidR="00644CBD" w:rsidRPr="00A4608B" w14:paraId="1B488605" w14:textId="77777777" w:rsidTr="00236D7C">
        <w:tc>
          <w:tcPr>
            <w:tcW w:w="9039" w:type="dxa"/>
          </w:tcPr>
          <w:p w14:paraId="3A6C1D6D" w14:textId="77777777" w:rsidR="00644CBD" w:rsidRPr="00A4608B"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lastRenderedPageBreak/>
              <w:t>3.2.8. Дополнительные сведения об эмитентах, основной деятельностью которых является оказание услуг связи</w:t>
            </w:r>
          </w:p>
        </w:tc>
        <w:tc>
          <w:tcPr>
            <w:tcW w:w="850" w:type="dxa"/>
          </w:tcPr>
          <w:p w14:paraId="60B1AD0C" w14:textId="290C28A7" w:rsidR="00644CB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83</w:t>
            </w:r>
          </w:p>
        </w:tc>
      </w:tr>
      <w:tr w:rsidR="00236D7C" w:rsidRPr="00A4608B" w14:paraId="6921120C" w14:textId="77777777" w:rsidTr="00236D7C">
        <w:tc>
          <w:tcPr>
            <w:tcW w:w="9039" w:type="dxa"/>
          </w:tcPr>
          <w:p w14:paraId="484A2D6E"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.3. Планы будущей деятельности эмитента</w:t>
            </w:r>
          </w:p>
        </w:tc>
        <w:tc>
          <w:tcPr>
            <w:tcW w:w="850" w:type="dxa"/>
          </w:tcPr>
          <w:p w14:paraId="60BDB6F7" w14:textId="52804B6F"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83</w:t>
            </w:r>
          </w:p>
        </w:tc>
      </w:tr>
      <w:tr w:rsidR="00236D7C" w:rsidRPr="00A4608B" w14:paraId="37203248" w14:textId="77777777" w:rsidTr="00236D7C">
        <w:tc>
          <w:tcPr>
            <w:tcW w:w="9039" w:type="dxa"/>
          </w:tcPr>
          <w:p w14:paraId="34BE3AEA" w14:textId="77777777" w:rsidR="00236D7C" w:rsidRPr="00236D7C"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 xml:space="preserve">.4. </w:t>
            </w:r>
            <w:r w:rsidRPr="00A4608B">
              <w:rPr>
                <w:rFonts w:ascii="Times New Roman" w:eastAsia="Times New Roman" w:hAnsi="Times New Roman" w:cs="Times New Roman"/>
                <w:sz w:val="24"/>
                <w:szCs w:val="24"/>
                <w:lang w:eastAsia="ru-RU"/>
              </w:rPr>
              <w:t>Участие эмитента в банковских группах, банковских холдингах, холдингах и ассоциациях</w:t>
            </w:r>
          </w:p>
        </w:tc>
        <w:tc>
          <w:tcPr>
            <w:tcW w:w="850" w:type="dxa"/>
          </w:tcPr>
          <w:p w14:paraId="00E6F3B6" w14:textId="1EDAC714" w:rsidR="00236D7C" w:rsidRPr="00BA3AEF" w:rsidRDefault="00B17560"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83</w:t>
            </w:r>
          </w:p>
        </w:tc>
      </w:tr>
      <w:tr w:rsidR="00236D7C" w:rsidRPr="00A4608B" w14:paraId="0555340F" w14:textId="77777777" w:rsidTr="00236D7C">
        <w:tc>
          <w:tcPr>
            <w:tcW w:w="9039" w:type="dxa"/>
          </w:tcPr>
          <w:p w14:paraId="6935D197"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.5. Дочерние и зависимые хозяйственные общества эмитента</w:t>
            </w:r>
          </w:p>
        </w:tc>
        <w:tc>
          <w:tcPr>
            <w:tcW w:w="850" w:type="dxa"/>
          </w:tcPr>
          <w:p w14:paraId="50B68690" w14:textId="4A14175E" w:rsidR="00236D7C" w:rsidRPr="00BA3AEF" w:rsidRDefault="00B17560" w:rsidP="008B2D1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83</w:t>
            </w:r>
          </w:p>
        </w:tc>
      </w:tr>
      <w:tr w:rsidR="00236D7C" w:rsidRPr="00A4608B" w14:paraId="1312310C" w14:textId="77777777" w:rsidTr="00236D7C">
        <w:tc>
          <w:tcPr>
            <w:tcW w:w="9039" w:type="dxa"/>
          </w:tcPr>
          <w:p w14:paraId="30BACC96"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tc>
        <w:tc>
          <w:tcPr>
            <w:tcW w:w="850" w:type="dxa"/>
          </w:tcPr>
          <w:p w14:paraId="0947659F" w14:textId="7FD14776"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85</w:t>
            </w:r>
          </w:p>
        </w:tc>
      </w:tr>
      <w:tr w:rsidR="00236D7C" w:rsidRPr="00A4608B" w14:paraId="6B20E953" w14:textId="77777777" w:rsidTr="00236D7C">
        <w:tc>
          <w:tcPr>
            <w:tcW w:w="9039" w:type="dxa"/>
          </w:tcPr>
          <w:p w14:paraId="3BF05A3F"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36D7C" w:rsidRPr="00236D7C">
              <w:rPr>
                <w:rFonts w:ascii="Times New Roman" w:eastAsia="Times New Roman" w:hAnsi="Times New Roman" w:cs="Times New Roman"/>
                <w:sz w:val="24"/>
                <w:szCs w:val="24"/>
                <w:lang w:eastAsia="ru-RU"/>
              </w:rPr>
              <w:t>.7. Подконтрольные эмитенту организации, имеющие для него существенное значение</w:t>
            </w:r>
          </w:p>
        </w:tc>
        <w:tc>
          <w:tcPr>
            <w:tcW w:w="850" w:type="dxa"/>
          </w:tcPr>
          <w:p w14:paraId="0EC30845" w14:textId="1AAF83AA"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88</w:t>
            </w:r>
          </w:p>
        </w:tc>
      </w:tr>
      <w:tr w:rsidR="00236D7C" w:rsidRPr="00375773" w14:paraId="0237E740" w14:textId="77777777" w:rsidTr="00236D7C">
        <w:tc>
          <w:tcPr>
            <w:tcW w:w="9039" w:type="dxa"/>
          </w:tcPr>
          <w:p w14:paraId="68A40013" w14:textId="77777777" w:rsidR="00236D7C" w:rsidRPr="00375773" w:rsidRDefault="0071538D" w:rsidP="00236D7C">
            <w:pPr>
              <w:autoSpaceDE w:val="0"/>
              <w:autoSpaceDN w:val="0"/>
              <w:spacing w:after="0" w:line="240" w:lineRule="auto"/>
              <w:jc w:val="both"/>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I</w:t>
            </w:r>
            <w:r w:rsidR="00236D7C" w:rsidRPr="00375773">
              <w:rPr>
                <w:rFonts w:ascii="Times New Roman" w:eastAsia="Times New Roman" w:hAnsi="Times New Roman" w:cs="Times New Roman"/>
                <w:b/>
                <w:sz w:val="24"/>
                <w:szCs w:val="24"/>
                <w:lang w:eastAsia="ru-RU"/>
              </w:rPr>
              <w:t>V. Сведения о финансово-хозяйственной деятельности эмитента</w:t>
            </w:r>
          </w:p>
        </w:tc>
        <w:tc>
          <w:tcPr>
            <w:tcW w:w="850" w:type="dxa"/>
          </w:tcPr>
          <w:p w14:paraId="76A3BA88" w14:textId="5A5AC5BB"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91</w:t>
            </w:r>
          </w:p>
        </w:tc>
      </w:tr>
      <w:tr w:rsidR="00236D7C" w:rsidRPr="00A4608B" w14:paraId="6D8816F9" w14:textId="77777777" w:rsidTr="00236D7C">
        <w:tc>
          <w:tcPr>
            <w:tcW w:w="9039" w:type="dxa"/>
          </w:tcPr>
          <w:p w14:paraId="35AF2ED5"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4</w:t>
            </w:r>
            <w:r w:rsidR="00236D7C" w:rsidRPr="00236D7C">
              <w:rPr>
                <w:rFonts w:ascii="Times New Roman" w:eastAsia="Times New Roman" w:hAnsi="Times New Roman" w:cs="Times New Roman"/>
                <w:sz w:val="24"/>
                <w:szCs w:val="24"/>
                <w:lang w:eastAsia="ru-RU"/>
              </w:rPr>
              <w:t>.1. Результаты финансово-хозяйственной деятельности эмитента</w:t>
            </w:r>
          </w:p>
        </w:tc>
        <w:tc>
          <w:tcPr>
            <w:tcW w:w="850" w:type="dxa"/>
          </w:tcPr>
          <w:p w14:paraId="1CA47E25" w14:textId="676080E1"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91</w:t>
            </w:r>
          </w:p>
        </w:tc>
      </w:tr>
      <w:tr w:rsidR="00236D7C" w:rsidRPr="00A4608B" w14:paraId="6A384CED" w14:textId="77777777" w:rsidTr="00236D7C">
        <w:tc>
          <w:tcPr>
            <w:tcW w:w="9039" w:type="dxa"/>
          </w:tcPr>
          <w:p w14:paraId="18E63DE1"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4</w:t>
            </w:r>
            <w:r w:rsidR="00236D7C" w:rsidRPr="00236D7C">
              <w:rPr>
                <w:rFonts w:ascii="Times New Roman" w:eastAsia="Times New Roman" w:hAnsi="Times New Roman" w:cs="Times New Roman"/>
                <w:sz w:val="24"/>
                <w:szCs w:val="24"/>
                <w:lang w:eastAsia="ru-RU"/>
              </w:rPr>
              <w:t>.2. Ликвидность эмитента, достаточность капитала и оборотных средств</w:t>
            </w:r>
          </w:p>
        </w:tc>
        <w:tc>
          <w:tcPr>
            <w:tcW w:w="850" w:type="dxa"/>
          </w:tcPr>
          <w:p w14:paraId="53E0981C" w14:textId="33737B10" w:rsidR="00236D7C" w:rsidRPr="00BA3AEF" w:rsidRDefault="00B17560"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93</w:t>
            </w:r>
          </w:p>
        </w:tc>
      </w:tr>
      <w:tr w:rsidR="00236D7C" w:rsidRPr="00A4608B" w14:paraId="195B2FCA" w14:textId="77777777" w:rsidTr="00236D7C">
        <w:tc>
          <w:tcPr>
            <w:tcW w:w="9039" w:type="dxa"/>
          </w:tcPr>
          <w:p w14:paraId="0CEC0960"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4</w:t>
            </w:r>
            <w:r w:rsidR="00236D7C" w:rsidRPr="00236D7C">
              <w:rPr>
                <w:rFonts w:ascii="Times New Roman" w:eastAsia="Times New Roman" w:hAnsi="Times New Roman" w:cs="Times New Roman"/>
                <w:sz w:val="24"/>
                <w:szCs w:val="24"/>
                <w:lang w:eastAsia="ru-RU"/>
              </w:rPr>
              <w:t>.3. Размер и структура капитала и оборотных средств эмитента</w:t>
            </w:r>
          </w:p>
        </w:tc>
        <w:tc>
          <w:tcPr>
            <w:tcW w:w="850" w:type="dxa"/>
          </w:tcPr>
          <w:p w14:paraId="56306338" w14:textId="7044EAAD"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94</w:t>
            </w:r>
          </w:p>
        </w:tc>
      </w:tr>
      <w:tr w:rsidR="0071538D" w:rsidRPr="00A4608B" w14:paraId="32C86EEC" w14:textId="77777777" w:rsidTr="00236D7C">
        <w:tc>
          <w:tcPr>
            <w:tcW w:w="9039" w:type="dxa"/>
          </w:tcPr>
          <w:p w14:paraId="5A45270E" w14:textId="77777777" w:rsidR="0071538D" w:rsidRPr="00236D7C"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4.3.1. Размер и структура капитала и оборотных средств эмитента</w:t>
            </w:r>
          </w:p>
        </w:tc>
        <w:tc>
          <w:tcPr>
            <w:tcW w:w="850" w:type="dxa"/>
          </w:tcPr>
          <w:p w14:paraId="29F839A6" w14:textId="1EEBF532" w:rsidR="0071538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94</w:t>
            </w:r>
          </w:p>
        </w:tc>
      </w:tr>
      <w:tr w:rsidR="0071538D" w:rsidRPr="00A4608B" w14:paraId="38865EB7" w14:textId="77777777" w:rsidTr="00236D7C">
        <w:tc>
          <w:tcPr>
            <w:tcW w:w="9039" w:type="dxa"/>
          </w:tcPr>
          <w:p w14:paraId="4E541080" w14:textId="77777777" w:rsidR="0071538D" w:rsidRPr="00236D7C"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4.3.2. Финансовые вложения эмитента</w:t>
            </w:r>
          </w:p>
        </w:tc>
        <w:tc>
          <w:tcPr>
            <w:tcW w:w="850" w:type="dxa"/>
          </w:tcPr>
          <w:p w14:paraId="0A09E442" w14:textId="5D2A4CDD" w:rsidR="0071538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96</w:t>
            </w:r>
          </w:p>
        </w:tc>
      </w:tr>
      <w:tr w:rsidR="0071538D" w:rsidRPr="00A4608B" w14:paraId="44AEB265" w14:textId="77777777" w:rsidTr="00236D7C">
        <w:tc>
          <w:tcPr>
            <w:tcW w:w="9039" w:type="dxa"/>
          </w:tcPr>
          <w:p w14:paraId="15EC68CD" w14:textId="77777777" w:rsidR="0071538D" w:rsidRPr="00236D7C" w:rsidRDefault="0071538D"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4.3.3. Нематериальные активы эмитента</w:t>
            </w:r>
          </w:p>
        </w:tc>
        <w:tc>
          <w:tcPr>
            <w:tcW w:w="850" w:type="dxa"/>
          </w:tcPr>
          <w:p w14:paraId="297D3D8A" w14:textId="3AD3A1FD" w:rsidR="0071538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98</w:t>
            </w:r>
          </w:p>
        </w:tc>
      </w:tr>
      <w:tr w:rsidR="00236D7C" w:rsidRPr="00A4608B" w14:paraId="6FBE2C50" w14:textId="77777777" w:rsidTr="00236D7C">
        <w:tc>
          <w:tcPr>
            <w:tcW w:w="9039" w:type="dxa"/>
          </w:tcPr>
          <w:p w14:paraId="7CFEAFAB"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4</w:t>
            </w:r>
            <w:r w:rsidR="00236D7C" w:rsidRPr="00236D7C">
              <w:rPr>
                <w:rFonts w:ascii="Times New Roman" w:eastAsia="Times New Roman" w:hAnsi="Times New Roman" w:cs="Times New Roman"/>
                <w:sz w:val="24"/>
                <w:szCs w:val="24"/>
                <w:lang w:eastAsia="ru-RU"/>
              </w:rPr>
              <w:t>.4. Сведения о политике и расходах эмитента в области научно – технического развития, в отношении лицензий и патентов, новых разработок и исследований</w:t>
            </w:r>
          </w:p>
        </w:tc>
        <w:tc>
          <w:tcPr>
            <w:tcW w:w="850" w:type="dxa"/>
          </w:tcPr>
          <w:p w14:paraId="51A6314D" w14:textId="63FA295F"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100</w:t>
            </w:r>
          </w:p>
        </w:tc>
      </w:tr>
      <w:tr w:rsidR="00236D7C" w:rsidRPr="00A4608B" w14:paraId="5099A350" w14:textId="77777777" w:rsidTr="00236D7C">
        <w:tc>
          <w:tcPr>
            <w:tcW w:w="9039" w:type="dxa"/>
          </w:tcPr>
          <w:p w14:paraId="6DB6F4FE"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4</w:t>
            </w:r>
            <w:r w:rsidR="00236D7C" w:rsidRPr="00236D7C">
              <w:rPr>
                <w:rFonts w:ascii="Times New Roman" w:eastAsia="Times New Roman" w:hAnsi="Times New Roman" w:cs="Times New Roman"/>
                <w:sz w:val="24"/>
                <w:szCs w:val="24"/>
                <w:lang w:eastAsia="ru-RU"/>
              </w:rPr>
              <w:t>.5. Анализ тенденций развития в сфере основной деятельности эмитента</w:t>
            </w:r>
          </w:p>
        </w:tc>
        <w:tc>
          <w:tcPr>
            <w:tcW w:w="850" w:type="dxa"/>
          </w:tcPr>
          <w:p w14:paraId="1EE19EE6" w14:textId="0F11FFC6"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101</w:t>
            </w:r>
          </w:p>
        </w:tc>
      </w:tr>
      <w:tr w:rsidR="0071538D" w:rsidRPr="00A4608B" w14:paraId="70CFC23B" w14:textId="77777777" w:rsidTr="00236D7C">
        <w:tc>
          <w:tcPr>
            <w:tcW w:w="9039" w:type="dxa"/>
          </w:tcPr>
          <w:p w14:paraId="311B1206" w14:textId="77777777" w:rsidR="0071538D" w:rsidRPr="00236D7C"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4.6. Анализ факторов и условий, влияющих на деятельность эмитента</w:t>
            </w:r>
          </w:p>
        </w:tc>
        <w:tc>
          <w:tcPr>
            <w:tcW w:w="850" w:type="dxa"/>
          </w:tcPr>
          <w:p w14:paraId="768F4179" w14:textId="408E15BD" w:rsidR="0071538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102</w:t>
            </w:r>
          </w:p>
        </w:tc>
      </w:tr>
      <w:tr w:rsidR="0071538D" w:rsidRPr="00A4608B" w14:paraId="599AB7A9" w14:textId="77777777" w:rsidTr="00236D7C">
        <w:tc>
          <w:tcPr>
            <w:tcW w:w="9039" w:type="dxa"/>
          </w:tcPr>
          <w:p w14:paraId="6D5B3443" w14:textId="77777777" w:rsidR="0071538D" w:rsidRPr="00236D7C"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4.7. Конкуренты эмитента</w:t>
            </w:r>
          </w:p>
        </w:tc>
        <w:tc>
          <w:tcPr>
            <w:tcW w:w="850" w:type="dxa"/>
          </w:tcPr>
          <w:p w14:paraId="5EF0DEA8" w14:textId="25E4C017" w:rsidR="0071538D"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103</w:t>
            </w:r>
          </w:p>
        </w:tc>
      </w:tr>
      <w:tr w:rsidR="00236D7C" w:rsidRPr="00375773" w14:paraId="37FAF128" w14:textId="77777777" w:rsidTr="00236D7C">
        <w:tc>
          <w:tcPr>
            <w:tcW w:w="9039" w:type="dxa"/>
          </w:tcPr>
          <w:p w14:paraId="1F84A610" w14:textId="77777777" w:rsidR="00236D7C" w:rsidRPr="00375773" w:rsidRDefault="00236D7C" w:rsidP="0071538D">
            <w:pPr>
              <w:autoSpaceDE w:val="0"/>
              <w:autoSpaceDN w:val="0"/>
              <w:spacing w:after="0" w:line="240" w:lineRule="auto"/>
              <w:jc w:val="both"/>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tc>
        <w:tc>
          <w:tcPr>
            <w:tcW w:w="850" w:type="dxa"/>
          </w:tcPr>
          <w:p w14:paraId="3EE37B38" w14:textId="53A9F052"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105</w:t>
            </w:r>
          </w:p>
        </w:tc>
      </w:tr>
      <w:tr w:rsidR="00236D7C" w:rsidRPr="00A4608B" w14:paraId="57EA3043" w14:textId="77777777" w:rsidTr="00236D7C">
        <w:tc>
          <w:tcPr>
            <w:tcW w:w="9039" w:type="dxa"/>
          </w:tcPr>
          <w:p w14:paraId="31024EE5"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.1. Сведения о структуре и компетенции органов управления эмитента</w:t>
            </w:r>
          </w:p>
        </w:tc>
        <w:tc>
          <w:tcPr>
            <w:tcW w:w="850" w:type="dxa"/>
          </w:tcPr>
          <w:p w14:paraId="409965FB" w14:textId="39755BF2"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105</w:t>
            </w:r>
          </w:p>
        </w:tc>
      </w:tr>
      <w:tr w:rsidR="00236D7C" w:rsidRPr="00A4608B" w14:paraId="2CC12A06" w14:textId="77777777" w:rsidTr="00236D7C">
        <w:tc>
          <w:tcPr>
            <w:tcW w:w="9039" w:type="dxa"/>
          </w:tcPr>
          <w:p w14:paraId="4E4A71A0"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.2. Информация о лицах, входящих в состав органов управления эмитента</w:t>
            </w:r>
          </w:p>
        </w:tc>
        <w:tc>
          <w:tcPr>
            <w:tcW w:w="850" w:type="dxa"/>
          </w:tcPr>
          <w:p w14:paraId="18F5E78F" w14:textId="66552ACE"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114</w:t>
            </w:r>
          </w:p>
        </w:tc>
      </w:tr>
      <w:tr w:rsidR="00236D7C" w:rsidRPr="00A4608B" w14:paraId="783E61D2" w14:textId="77777777" w:rsidTr="00236D7C">
        <w:tc>
          <w:tcPr>
            <w:tcW w:w="9039" w:type="dxa"/>
          </w:tcPr>
          <w:p w14:paraId="0975F030"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.3. Сведения о размере вознаграждения, льгот и/или компенсации расходов по каждому органу управления эмитента</w:t>
            </w:r>
          </w:p>
        </w:tc>
        <w:tc>
          <w:tcPr>
            <w:tcW w:w="850" w:type="dxa"/>
          </w:tcPr>
          <w:p w14:paraId="0C8C2A45" w14:textId="6C57FD25"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134</w:t>
            </w:r>
          </w:p>
        </w:tc>
      </w:tr>
      <w:tr w:rsidR="00236D7C" w:rsidRPr="00A4608B" w14:paraId="1E710BA5" w14:textId="77777777" w:rsidTr="00236D7C">
        <w:tc>
          <w:tcPr>
            <w:tcW w:w="9039" w:type="dxa"/>
          </w:tcPr>
          <w:p w14:paraId="0C3B9D71"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.4. Сведения о структуре и компетенции органов контроля за финансово-хозяйственной деятельностью эмитента</w:t>
            </w:r>
            <w:r w:rsidRPr="00A4608B">
              <w:rPr>
                <w:rFonts w:ascii="Times New Roman" w:eastAsia="Times New Roman" w:hAnsi="Times New Roman" w:cs="Times New Roman"/>
                <w:sz w:val="24"/>
                <w:szCs w:val="24"/>
                <w:lang w:eastAsia="ru-RU"/>
              </w:rPr>
              <w:t>, а также об организации системы управления рисками и внутреннего контроля</w:t>
            </w:r>
          </w:p>
        </w:tc>
        <w:tc>
          <w:tcPr>
            <w:tcW w:w="850" w:type="dxa"/>
          </w:tcPr>
          <w:p w14:paraId="6613BE1B" w14:textId="06976C41"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135</w:t>
            </w:r>
          </w:p>
        </w:tc>
      </w:tr>
      <w:tr w:rsidR="00236D7C" w:rsidRPr="00A4608B" w14:paraId="28974C6D" w14:textId="77777777" w:rsidTr="00236D7C">
        <w:tc>
          <w:tcPr>
            <w:tcW w:w="9039" w:type="dxa"/>
          </w:tcPr>
          <w:p w14:paraId="71D879C0"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.5. Информация о лицах, входящих в состав органов контроля за финансово-хозяйственной деятельностью эмитента</w:t>
            </w:r>
          </w:p>
        </w:tc>
        <w:tc>
          <w:tcPr>
            <w:tcW w:w="850" w:type="dxa"/>
          </w:tcPr>
          <w:p w14:paraId="18C3BF87" w14:textId="7A20BE2B"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143</w:t>
            </w:r>
          </w:p>
        </w:tc>
      </w:tr>
      <w:tr w:rsidR="00236D7C" w:rsidRPr="00A4608B" w14:paraId="652B6D68" w14:textId="77777777" w:rsidTr="00236D7C">
        <w:tc>
          <w:tcPr>
            <w:tcW w:w="9039" w:type="dxa"/>
          </w:tcPr>
          <w:p w14:paraId="4F5BB5C8"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.6. Сведения о размере вознаграждения, льгот и/или компенсации расходов по органу контроля за финансово-хозяйственной деятельностью эмитента</w:t>
            </w:r>
          </w:p>
        </w:tc>
        <w:tc>
          <w:tcPr>
            <w:tcW w:w="850" w:type="dxa"/>
          </w:tcPr>
          <w:p w14:paraId="0C599EBD" w14:textId="2725BE01"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154</w:t>
            </w:r>
          </w:p>
        </w:tc>
      </w:tr>
      <w:tr w:rsidR="00236D7C" w:rsidRPr="00A4608B" w14:paraId="396C03BB" w14:textId="77777777" w:rsidTr="00236D7C">
        <w:tc>
          <w:tcPr>
            <w:tcW w:w="9039" w:type="dxa"/>
          </w:tcPr>
          <w:p w14:paraId="4E112A30"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p>
        </w:tc>
        <w:tc>
          <w:tcPr>
            <w:tcW w:w="850" w:type="dxa"/>
          </w:tcPr>
          <w:p w14:paraId="038C5380" w14:textId="6DF70347"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156</w:t>
            </w:r>
          </w:p>
        </w:tc>
      </w:tr>
      <w:tr w:rsidR="00236D7C" w:rsidRPr="00A4608B" w14:paraId="137CCA5E" w14:textId="77777777" w:rsidTr="00236D7C">
        <w:tc>
          <w:tcPr>
            <w:tcW w:w="9039" w:type="dxa"/>
          </w:tcPr>
          <w:p w14:paraId="7FD7F98B" w14:textId="77777777" w:rsidR="00236D7C" w:rsidRPr="00236D7C" w:rsidRDefault="0071538D" w:rsidP="0071538D">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 xml:space="preserve">.8. Сведения о любых обязательствах эмитента перед сотрудниками (работниками), касающихся возможности их участия в уставном </w:t>
            </w:r>
            <w:r>
              <w:rPr>
                <w:rFonts w:ascii="Times New Roman" w:eastAsia="Times New Roman" w:hAnsi="Times New Roman" w:cs="Times New Roman"/>
                <w:sz w:val="24"/>
                <w:szCs w:val="24"/>
                <w:lang w:eastAsia="ru-RU"/>
              </w:rPr>
              <w:t xml:space="preserve"> капитале </w:t>
            </w:r>
            <w:r w:rsidR="00236D7C" w:rsidRPr="00236D7C">
              <w:rPr>
                <w:rFonts w:ascii="Times New Roman" w:eastAsia="Times New Roman" w:hAnsi="Times New Roman" w:cs="Times New Roman"/>
                <w:sz w:val="24"/>
                <w:szCs w:val="24"/>
                <w:lang w:eastAsia="ru-RU"/>
              </w:rPr>
              <w:t>эмитента</w:t>
            </w:r>
          </w:p>
        </w:tc>
        <w:tc>
          <w:tcPr>
            <w:tcW w:w="850" w:type="dxa"/>
          </w:tcPr>
          <w:p w14:paraId="1B8D36D2" w14:textId="3845AF9B"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157</w:t>
            </w:r>
          </w:p>
        </w:tc>
      </w:tr>
      <w:tr w:rsidR="00236D7C" w:rsidRPr="00375773" w14:paraId="4C2CCE0D" w14:textId="77777777" w:rsidTr="00236D7C">
        <w:tc>
          <w:tcPr>
            <w:tcW w:w="9039" w:type="dxa"/>
          </w:tcPr>
          <w:p w14:paraId="356C34D7" w14:textId="77777777" w:rsidR="00236D7C" w:rsidRPr="00375773" w:rsidRDefault="00236D7C" w:rsidP="0071538D">
            <w:pPr>
              <w:autoSpaceDE w:val="0"/>
              <w:autoSpaceDN w:val="0"/>
              <w:spacing w:after="0" w:line="240" w:lineRule="auto"/>
              <w:jc w:val="both"/>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VI. Сведения об участниках (акционерах) эмитента и о совершенных эмитентом сделках, в совершении которых имелась заинтересованность.</w:t>
            </w:r>
          </w:p>
        </w:tc>
        <w:tc>
          <w:tcPr>
            <w:tcW w:w="850" w:type="dxa"/>
          </w:tcPr>
          <w:p w14:paraId="1333FAE5" w14:textId="646EAE0A" w:rsidR="00236D7C" w:rsidRPr="00BA3AEF"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158</w:t>
            </w:r>
          </w:p>
        </w:tc>
      </w:tr>
      <w:tr w:rsidR="00236D7C" w:rsidRPr="00A4608B" w14:paraId="526BFDC5" w14:textId="77777777" w:rsidTr="00236D7C">
        <w:tc>
          <w:tcPr>
            <w:tcW w:w="9039" w:type="dxa"/>
          </w:tcPr>
          <w:p w14:paraId="6DE99EAA"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.1. Сведения об общем количестве акционеров (участников) эмитента</w:t>
            </w:r>
            <w:r w:rsidR="00236D7C" w:rsidRPr="00236D7C">
              <w:rPr>
                <w:rFonts w:ascii="Times New Roman" w:eastAsia="Times New Roman" w:hAnsi="Times New Roman" w:cs="Times New Roman"/>
                <w:sz w:val="24"/>
                <w:szCs w:val="24"/>
                <w:lang w:eastAsia="ru-RU"/>
              </w:rPr>
              <w:tab/>
            </w:r>
          </w:p>
        </w:tc>
        <w:tc>
          <w:tcPr>
            <w:tcW w:w="850" w:type="dxa"/>
          </w:tcPr>
          <w:p w14:paraId="3678C6B6" w14:textId="0517A295"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158</w:t>
            </w:r>
          </w:p>
        </w:tc>
      </w:tr>
      <w:tr w:rsidR="00236D7C" w:rsidRPr="00A4608B" w14:paraId="11BC3D97" w14:textId="77777777" w:rsidTr="00236D7C">
        <w:tc>
          <w:tcPr>
            <w:tcW w:w="9039" w:type="dxa"/>
          </w:tcPr>
          <w:p w14:paraId="13F35D9D"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 xml:space="preserve">.2. </w:t>
            </w:r>
            <w:r w:rsidRPr="00A4608B">
              <w:rPr>
                <w:rFonts w:ascii="Times New Roman" w:eastAsia="Times New Roman" w:hAnsi="Times New Roman" w:cs="Times New Roman"/>
                <w:sz w:val="24"/>
                <w:szCs w:val="24"/>
                <w:lang w:eastAsia="ru-RU"/>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tc>
        <w:tc>
          <w:tcPr>
            <w:tcW w:w="850" w:type="dxa"/>
          </w:tcPr>
          <w:p w14:paraId="7A5B0ADA" w14:textId="76C4E5A6"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158</w:t>
            </w:r>
          </w:p>
        </w:tc>
      </w:tr>
      <w:tr w:rsidR="00236D7C" w:rsidRPr="00A4608B" w14:paraId="267E53F6" w14:textId="77777777" w:rsidTr="00236D7C">
        <w:tc>
          <w:tcPr>
            <w:tcW w:w="9039" w:type="dxa"/>
          </w:tcPr>
          <w:p w14:paraId="7D938F03" w14:textId="77777777" w:rsidR="00236D7C" w:rsidRPr="00236D7C" w:rsidRDefault="0071538D" w:rsidP="0071538D">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lastRenderedPageBreak/>
              <w:t>6</w:t>
            </w:r>
            <w:r w:rsidR="00236D7C" w:rsidRPr="00236D7C">
              <w:rPr>
                <w:rFonts w:ascii="Times New Roman" w:eastAsia="Times New Roman" w:hAnsi="Times New Roman" w:cs="Times New Roman"/>
                <w:sz w:val="24"/>
                <w:szCs w:val="24"/>
                <w:lang w:eastAsia="ru-RU"/>
              </w:rPr>
              <w:t xml:space="preserve">.3. </w:t>
            </w:r>
            <w:r w:rsidRPr="00A4608B">
              <w:rPr>
                <w:rFonts w:ascii="Times New Roman" w:eastAsia="Times New Roman" w:hAnsi="Times New Roman" w:cs="Times New Roman"/>
                <w:sz w:val="24"/>
                <w:szCs w:val="24"/>
                <w:lang w:eastAsia="ru-RU"/>
              </w:rPr>
              <w:t>Сведения о доле участия государства или муниципального образования в уставном капитале эмитента, наличии специального права («золотой акции»)</w:t>
            </w:r>
          </w:p>
        </w:tc>
        <w:tc>
          <w:tcPr>
            <w:tcW w:w="850" w:type="dxa"/>
          </w:tcPr>
          <w:p w14:paraId="20E25908" w14:textId="7AAB01FE"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160</w:t>
            </w:r>
          </w:p>
        </w:tc>
      </w:tr>
      <w:tr w:rsidR="00236D7C" w:rsidRPr="00A4608B" w14:paraId="7895B705" w14:textId="77777777" w:rsidTr="00236D7C">
        <w:tc>
          <w:tcPr>
            <w:tcW w:w="9039" w:type="dxa"/>
          </w:tcPr>
          <w:p w14:paraId="5767C5DA" w14:textId="77777777" w:rsidR="00236D7C" w:rsidRPr="00236D7C" w:rsidRDefault="0071538D"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 xml:space="preserve">.4. </w:t>
            </w:r>
            <w:r w:rsidRPr="00A4608B">
              <w:rPr>
                <w:rFonts w:ascii="Times New Roman" w:eastAsia="Times New Roman" w:hAnsi="Times New Roman" w:cs="Times New Roman"/>
                <w:sz w:val="24"/>
                <w:szCs w:val="24"/>
                <w:lang w:eastAsia="ru-RU"/>
              </w:rPr>
              <w:t>Сведения об ограничениях на участие в уставном капитале эмитента</w:t>
            </w:r>
            <w:r w:rsidR="00236D7C" w:rsidRPr="00236D7C">
              <w:rPr>
                <w:rFonts w:ascii="Times New Roman" w:eastAsia="Times New Roman" w:hAnsi="Times New Roman" w:cs="Times New Roman"/>
                <w:sz w:val="24"/>
                <w:szCs w:val="24"/>
                <w:lang w:eastAsia="ru-RU"/>
              </w:rPr>
              <w:tab/>
            </w:r>
          </w:p>
        </w:tc>
        <w:tc>
          <w:tcPr>
            <w:tcW w:w="850" w:type="dxa"/>
          </w:tcPr>
          <w:p w14:paraId="431E32F5" w14:textId="0D7874AC"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160</w:t>
            </w:r>
          </w:p>
        </w:tc>
      </w:tr>
      <w:tr w:rsidR="00236D7C" w:rsidRPr="00A4608B" w14:paraId="22E9875A" w14:textId="77777777" w:rsidTr="00236D7C">
        <w:tc>
          <w:tcPr>
            <w:tcW w:w="9039" w:type="dxa"/>
          </w:tcPr>
          <w:p w14:paraId="229B28BD"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 xml:space="preserve">.5. </w:t>
            </w:r>
            <w:r w:rsidRPr="00A4608B">
              <w:rPr>
                <w:rFonts w:ascii="Times New Roman" w:eastAsia="Times New Roman" w:hAnsi="Times New Roman" w:cs="Times New Roman"/>
                <w:sz w:val="24"/>
                <w:szCs w:val="24"/>
                <w:lang w:eastAsia="ru-RU"/>
              </w:rPr>
              <w:t>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236D7C" w:rsidRPr="00236D7C">
              <w:rPr>
                <w:rFonts w:ascii="Times New Roman" w:eastAsia="Times New Roman" w:hAnsi="Times New Roman" w:cs="Times New Roman"/>
                <w:sz w:val="24"/>
                <w:szCs w:val="24"/>
                <w:lang w:eastAsia="ru-RU"/>
              </w:rPr>
              <w:tab/>
            </w:r>
          </w:p>
        </w:tc>
        <w:tc>
          <w:tcPr>
            <w:tcW w:w="850" w:type="dxa"/>
          </w:tcPr>
          <w:p w14:paraId="3576A01F" w14:textId="6120A6A6"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160</w:t>
            </w:r>
          </w:p>
        </w:tc>
      </w:tr>
      <w:tr w:rsidR="00236D7C" w:rsidRPr="00A4608B" w14:paraId="4DF856D5" w14:textId="77777777" w:rsidTr="00236D7C">
        <w:tc>
          <w:tcPr>
            <w:tcW w:w="9039" w:type="dxa"/>
          </w:tcPr>
          <w:p w14:paraId="73FA431C"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 xml:space="preserve">.6. </w:t>
            </w:r>
            <w:r w:rsidRPr="00A4608B">
              <w:rPr>
                <w:rFonts w:ascii="Times New Roman" w:eastAsia="Times New Roman" w:hAnsi="Times New Roman" w:cs="Times New Roman"/>
                <w:sz w:val="24"/>
                <w:szCs w:val="24"/>
                <w:lang w:eastAsia="ru-RU"/>
              </w:rPr>
              <w:t>Сведения о совершенных эмитентом сделках, в совершении которых имелась заинтересованность</w:t>
            </w:r>
          </w:p>
        </w:tc>
        <w:tc>
          <w:tcPr>
            <w:tcW w:w="850" w:type="dxa"/>
          </w:tcPr>
          <w:p w14:paraId="62ED8AF2" w14:textId="3CA6290A"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167</w:t>
            </w:r>
          </w:p>
        </w:tc>
      </w:tr>
      <w:tr w:rsidR="00236D7C" w:rsidRPr="00A4608B" w14:paraId="5DB8C0D2" w14:textId="77777777" w:rsidTr="00236D7C">
        <w:tc>
          <w:tcPr>
            <w:tcW w:w="9039" w:type="dxa"/>
          </w:tcPr>
          <w:p w14:paraId="4B27F8F4"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71538D">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.7. Сведения о размере дебиторской задолженности</w:t>
            </w:r>
            <w:r w:rsidR="00236D7C" w:rsidRPr="00236D7C">
              <w:rPr>
                <w:rFonts w:ascii="Times New Roman" w:eastAsia="Times New Roman" w:hAnsi="Times New Roman" w:cs="Times New Roman"/>
                <w:sz w:val="24"/>
                <w:szCs w:val="24"/>
                <w:lang w:eastAsia="ru-RU"/>
              </w:rPr>
              <w:tab/>
            </w:r>
          </w:p>
        </w:tc>
        <w:tc>
          <w:tcPr>
            <w:tcW w:w="850" w:type="dxa"/>
          </w:tcPr>
          <w:p w14:paraId="57867EBB" w14:textId="4D812C57"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177</w:t>
            </w:r>
          </w:p>
        </w:tc>
      </w:tr>
      <w:tr w:rsidR="00236D7C" w:rsidRPr="00375773" w14:paraId="7D1A41AA" w14:textId="77777777" w:rsidTr="00236D7C">
        <w:tc>
          <w:tcPr>
            <w:tcW w:w="9039" w:type="dxa"/>
          </w:tcPr>
          <w:p w14:paraId="13CA1FEB" w14:textId="77777777" w:rsidR="00236D7C" w:rsidRPr="00375773" w:rsidRDefault="00236D7C" w:rsidP="0071538D">
            <w:pPr>
              <w:autoSpaceDE w:val="0"/>
              <w:autoSpaceDN w:val="0"/>
              <w:spacing w:after="0" w:line="240" w:lineRule="auto"/>
              <w:jc w:val="both"/>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VII. Бухгалтерская (финансовая) отчетность эмитента и иная финансовая информация</w:t>
            </w:r>
            <w:r w:rsidRPr="00375773">
              <w:rPr>
                <w:rFonts w:ascii="Times New Roman" w:eastAsia="Times New Roman" w:hAnsi="Times New Roman" w:cs="Times New Roman"/>
                <w:b/>
                <w:sz w:val="24"/>
                <w:szCs w:val="24"/>
                <w:lang w:eastAsia="ru-RU"/>
              </w:rPr>
              <w:tab/>
            </w:r>
          </w:p>
        </w:tc>
        <w:tc>
          <w:tcPr>
            <w:tcW w:w="850" w:type="dxa"/>
          </w:tcPr>
          <w:p w14:paraId="4C3735DD" w14:textId="6F8ED8EC"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180</w:t>
            </w:r>
          </w:p>
        </w:tc>
      </w:tr>
      <w:tr w:rsidR="00236D7C" w:rsidRPr="00A4608B" w14:paraId="51AD106A" w14:textId="77777777" w:rsidTr="00236D7C">
        <w:tc>
          <w:tcPr>
            <w:tcW w:w="9039" w:type="dxa"/>
          </w:tcPr>
          <w:p w14:paraId="7356038D"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 xml:space="preserve">.1. Годовая бухгалтерская (финансовая) отчетность эмитента </w:t>
            </w:r>
          </w:p>
        </w:tc>
        <w:tc>
          <w:tcPr>
            <w:tcW w:w="850" w:type="dxa"/>
          </w:tcPr>
          <w:p w14:paraId="45D32E89" w14:textId="5624D556"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180</w:t>
            </w:r>
          </w:p>
        </w:tc>
      </w:tr>
      <w:tr w:rsidR="00236D7C" w:rsidRPr="00A4608B" w14:paraId="31F67E42" w14:textId="77777777" w:rsidTr="00236D7C">
        <w:tc>
          <w:tcPr>
            <w:tcW w:w="9039" w:type="dxa"/>
          </w:tcPr>
          <w:p w14:paraId="775B99C2" w14:textId="77777777" w:rsidR="00236D7C" w:rsidRPr="00236D7C" w:rsidRDefault="0071538D" w:rsidP="0071538D">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Промежуточная</w:t>
            </w:r>
            <w:r w:rsidR="00236D7C" w:rsidRPr="00236D7C">
              <w:rPr>
                <w:rFonts w:ascii="Times New Roman" w:eastAsia="Times New Roman" w:hAnsi="Times New Roman" w:cs="Times New Roman"/>
                <w:sz w:val="24"/>
                <w:szCs w:val="24"/>
                <w:lang w:eastAsia="ru-RU"/>
              </w:rPr>
              <w:t xml:space="preserve"> бухгалтерская (финансовая) отчетность эмитента</w:t>
            </w:r>
            <w:r w:rsidR="00236D7C" w:rsidRPr="00236D7C">
              <w:rPr>
                <w:rFonts w:ascii="Times New Roman" w:eastAsia="Times New Roman" w:hAnsi="Times New Roman" w:cs="Times New Roman"/>
                <w:sz w:val="24"/>
                <w:szCs w:val="24"/>
                <w:lang w:eastAsia="ru-RU"/>
              </w:rPr>
              <w:tab/>
            </w:r>
          </w:p>
        </w:tc>
        <w:tc>
          <w:tcPr>
            <w:tcW w:w="850" w:type="dxa"/>
          </w:tcPr>
          <w:p w14:paraId="10268CDC" w14:textId="5E192AF8"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181</w:t>
            </w:r>
          </w:p>
        </w:tc>
      </w:tr>
      <w:tr w:rsidR="00236D7C" w:rsidRPr="00A4608B" w14:paraId="387957DB" w14:textId="77777777" w:rsidTr="00236D7C">
        <w:tc>
          <w:tcPr>
            <w:tcW w:w="9039" w:type="dxa"/>
          </w:tcPr>
          <w:p w14:paraId="58567581" w14:textId="77777777" w:rsidR="00236D7C" w:rsidRPr="00236D7C" w:rsidRDefault="0071538D" w:rsidP="009739F5">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 xml:space="preserve">.3. </w:t>
            </w:r>
            <w:r w:rsidR="009739F5">
              <w:rPr>
                <w:rFonts w:ascii="Times New Roman" w:eastAsia="Times New Roman" w:hAnsi="Times New Roman" w:cs="Times New Roman"/>
                <w:sz w:val="24"/>
                <w:szCs w:val="24"/>
                <w:lang w:eastAsia="ru-RU"/>
              </w:rPr>
              <w:t>Консолидированная финансовая</w:t>
            </w:r>
            <w:r w:rsidR="00236D7C" w:rsidRPr="00236D7C">
              <w:rPr>
                <w:rFonts w:ascii="Times New Roman" w:eastAsia="Times New Roman" w:hAnsi="Times New Roman" w:cs="Times New Roman"/>
                <w:sz w:val="24"/>
                <w:szCs w:val="24"/>
                <w:lang w:eastAsia="ru-RU"/>
              </w:rPr>
              <w:t xml:space="preserve"> отчетность эмитента</w:t>
            </w:r>
            <w:r w:rsidR="00236D7C" w:rsidRPr="00236D7C">
              <w:rPr>
                <w:rFonts w:ascii="Times New Roman" w:eastAsia="Times New Roman" w:hAnsi="Times New Roman" w:cs="Times New Roman"/>
                <w:sz w:val="24"/>
                <w:szCs w:val="24"/>
                <w:lang w:eastAsia="ru-RU"/>
              </w:rPr>
              <w:tab/>
            </w:r>
          </w:p>
        </w:tc>
        <w:tc>
          <w:tcPr>
            <w:tcW w:w="850" w:type="dxa"/>
          </w:tcPr>
          <w:p w14:paraId="07E6B34D" w14:textId="0692470F"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182</w:t>
            </w:r>
          </w:p>
        </w:tc>
      </w:tr>
      <w:tr w:rsidR="00236D7C" w:rsidRPr="00A4608B" w14:paraId="53038E5D" w14:textId="77777777" w:rsidTr="00236D7C">
        <w:tc>
          <w:tcPr>
            <w:tcW w:w="9039" w:type="dxa"/>
          </w:tcPr>
          <w:p w14:paraId="222C3FF5"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.4. Сведения об учетной политике эмитента</w:t>
            </w:r>
            <w:r w:rsidR="00236D7C" w:rsidRPr="00236D7C">
              <w:rPr>
                <w:rFonts w:ascii="Times New Roman" w:eastAsia="Times New Roman" w:hAnsi="Times New Roman" w:cs="Times New Roman"/>
                <w:sz w:val="24"/>
                <w:szCs w:val="24"/>
                <w:lang w:eastAsia="ru-RU"/>
              </w:rPr>
              <w:tab/>
            </w:r>
          </w:p>
        </w:tc>
        <w:tc>
          <w:tcPr>
            <w:tcW w:w="850" w:type="dxa"/>
          </w:tcPr>
          <w:p w14:paraId="169E53DA" w14:textId="34BCD18F"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183</w:t>
            </w:r>
          </w:p>
        </w:tc>
      </w:tr>
      <w:tr w:rsidR="00236D7C" w:rsidRPr="00A4608B" w14:paraId="71058F7A" w14:textId="77777777" w:rsidTr="00236D7C">
        <w:tc>
          <w:tcPr>
            <w:tcW w:w="9039" w:type="dxa"/>
          </w:tcPr>
          <w:p w14:paraId="4A795A27"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.5. Сведения об общей сумме экспорта, а также о доле, которую составляет экспорт в общем объеме продаж</w:t>
            </w:r>
          </w:p>
        </w:tc>
        <w:tc>
          <w:tcPr>
            <w:tcW w:w="850" w:type="dxa"/>
          </w:tcPr>
          <w:p w14:paraId="2C84783D" w14:textId="4AC01CE3"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184</w:t>
            </w:r>
          </w:p>
        </w:tc>
      </w:tr>
      <w:tr w:rsidR="00236D7C" w:rsidRPr="00A4608B" w14:paraId="6B8CC7E7" w14:textId="77777777" w:rsidTr="00236D7C">
        <w:tc>
          <w:tcPr>
            <w:tcW w:w="9039" w:type="dxa"/>
          </w:tcPr>
          <w:p w14:paraId="7D5E3AEB" w14:textId="77777777" w:rsidR="00236D7C" w:rsidRPr="00236D7C" w:rsidRDefault="0071538D" w:rsidP="009739F5">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 xml:space="preserve">.6. Сведения о существенных изменениях, произошедших в составе имущества эмитента после даты окончания последнего завершенного </w:t>
            </w:r>
            <w:r w:rsidR="009739F5">
              <w:rPr>
                <w:rFonts w:ascii="Times New Roman" w:eastAsia="Times New Roman" w:hAnsi="Times New Roman" w:cs="Times New Roman"/>
                <w:sz w:val="24"/>
                <w:szCs w:val="24"/>
                <w:lang w:eastAsia="ru-RU"/>
              </w:rPr>
              <w:t>отчетного</w:t>
            </w:r>
            <w:r w:rsidR="00236D7C" w:rsidRPr="00236D7C">
              <w:rPr>
                <w:rFonts w:ascii="Times New Roman" w:eastAsia="Times New Roman" w:hAnsi="Times New Roman" w:cs="Times New Roman"/>
                <w:sz w:val="24"/>
                <w:szCs w:val="24"/>
                <w:lang w:eastAsia="ru-RU"/>
              </w:rPr>
              <w:t xml:space="preserve"> года</w:t>
            </w:r>
            <w:r w:rsidR="00236D7C" w:rsidRPr="00236D7C">
              <w:rPr>
                <w:rFonts w:ascii="Times New Roman" w:eastAsia="Times New Roman" w:hAnsi="Times New Roman" w:cs="Times New Roman"/>
                <w:sz w:val="24"/>
                <w:szCs w:val="24"/>
                <w:lang w:eastAsia="ru-RU"/>
              </w:rPr>
              <w:tab/>
            </w:r>
          </w:p>
        </w:tc>
        <w:tc>
          <w:tcPr>
            <w:tcW w:w="850" w:type="dxa"/>
          </w:tcPr>
          <w:p w14:paraId="23075677" w14:textId="4721044F"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184</w:t>
            </w:r>
          </w:p>
        </w:tc>
      </w:tr>
      <w:tr w:rsidR="00236D7C" w:rsidRPr="00A4608B" w14:paraId="6324481E" w14:textId="77777777" w:rsidTr="00236D7C">
        <w:tc>
          <w:tcPr>
            <w:tcW w:w="9039" w:type="dxa"/>
          </w:tcPr>
          <w:p w14:paraId="12DDDD5C" w14:textId="77777777" w:rsidR="00236D7C" w:rsidRPr="00236D7C" w:rsidRDefault="0071538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.7. Сведения об участии эмитента в судебных процессах в случае</w:t>
            </w:r>
            <w:r w:rsidR="009739F5">
              <w:rPr>
                <w:rFonts w:ascii="Times New Roman" w:eastAsia="Times New Roman" w:hAnsi="Times New Roman" w:cs="Times New Roman"/>
                <w:sz w:val="24"/>
                <w:szCs w:val="24"/>
                <w:lang w:eastAsia="ru-RU"/>
              </w:rPr>
              <w:t>,</w:t>
            </w:r>
            <w:r w:rsidR="00236D7C" w:rsidRPr="00236D7C">
              <w:rPr>
                <w:rFonts w:ascii="Times New Roman" w:eastAsia="Times New Roman" w:hAnsi="Times New Roman" w:cs="Times New Roman"/>
                <w:sz w:val="24"/>
                <w:szCs w:val="24"/>
                <w:lang w:eastAsia="ru-RU"/>
              </w:rPr>
              <w:t xml:space="preserve"> если такое участие может существенно отразиться на финансово – хозяйственной деятельности эмитента</w:t>
            </w:r>
            <w:r w:rsidR="00236D7C" w:rsidRPr="00236D7C">
              <w:rPr>
                <w:rFonts w:ascii="Times New Roman" w:eastAsia="Times New Roman" w:hAnsi="Times New Roman" w:cs="Times New Roman"/>
                <w:sz w:val="24"/>
                <w:szCs w:val="24"/>
                <w:lang w:eastAsia="ru-RU"/>
              </w:rPr>
              <w:tab/>
            </w:r>
          </w:p>
        </w:tc>
        <w:tc>
          <w:tcPr>
            <w:tcW w:w="850" w:type="dxa"/>
          </w:tcPr>
          <w:p w14:paraId="6481D063" w14:textId="58AF2E5A"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184</w:t>
            </w:r>
          </w:p>
        </w:tc>
      </w:tr>
      <w:tr w:rsidR="00236D7C" w:rsidRPr="00375773" w14:paraId="449C3122" w14:textId="77777777" w:rsidTr="00236D7C">
        <w:trPr>
          <w:trHeight w:val="327"/>
        </w:trPr>
        <w:tc>
          <w:tcPr>
            <w:tcW w:w="9039" w:type="dxa"/>
            <w:vAlign w:val="center"/>
          </w:tcPr>
          <w:p w14:paraId="01EFA528" w14:textId="77777777" w:rsidR="00236D7C" w:rsidRPr="00375773" w:rsidRDefault="009739F5" w:rsidP="00F760BE">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VIII. Сведения о размещаемых эмиссионных ценных бумагах, а также об объеме, о сроке, об условиях и о порядке их размещения</w:t>
            </w:r>
          </w:p>
        </w:tc>
        <w:tc>
          <w:tcPr>
            <w:tcW w:w="850" w:type="dxa"/>
            <w:vAlign w:val="center"/>
          </w:tcPr>
          <w:p w14:paraId="619FA57A" w14:textId="539222DD"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185</w:t>
            </w:r>
          </w:p>
        </w:tc>
      </w:tr>
      <w:tr w:rsidR="00236D7C" w:rsidRPr="00A4608B" w14:paraId="38AAF0F1" w14:textId="77777777" w:rsidTr="00236D7C">
        <w:tc>
          <w:tcPr>
            <w:tcW w:w="9039" w:type="dxa"/>
          </w:tcPr>
          <w:p w14:paraId="3715C0D7"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 Вид, категория (тип) ценных бумаг</w:t>
            </w:r>
          </w:p>
        </w:tc>
        <w:tc>
          <w:tcPr>
            <w:tcW w:w="850" w:type="dxa"/>
          </w:tcPr>
          <w:p w14:paraId="5893C9A0" w14:textId="28504EE7"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185</w:t>
            </w:r>
          </w:p>
        </w:tc>
      </w:tr>
      <w:tr w:rsidR="00236D7C" w:rsidRPr="00A4608B" w14:paraId="71FDB14F" w14:textId="77777777" w:rsidTr="00236D7C">
        <w:tc>
          <w:tcPr>
            <w:tcW w:w="9039" w:type="dxa"/>
          </w:tcPr>
          <w:p w14:paraId="10EA2405"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8.2. Форма ценных бумаг</w:t>
            </w:r>
          </w:p>
        </w:tc>
        <w:tc>
          <w:tcPr>
            <w:tcW w:w="850" w:type="dxa"/>
          </w:tcPr>
          <w:p w14:paraId="01749ED3" w14:textId="2BEFCCDC"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185</w:t>
            </w:r>
          </w:p>
        </w:tc>
      </w:tr>
      <w:tr w:rsidR="00F760BE" w:rsidRPr="00A4608B" w14:paraId="6CCBA5BF" w14:textId="77777777" w:rsidTr="00236D7C">
        <w:tc>
          <w:tcPr>
            <w:tcW w:w="9039" w:type="dxa"/>
          </w:tcPr>
          <w:p w14:paraId="2C88076E" w14:textId="77777777" w:rsidR="00F760BE" w:rsidRPr="00A4608B" w:rsidRDefault="00F760BE"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8.3. Указание на обязательное централизованное хранение</w:t>
            </w:r>
          </w:p>
        </w:tc>
        <w:tc>
          <w:tcPr>
            <w:tcW w:w="850" w:type="dxa"/>
          </w:tcPr>
          <w:p w14:paraId="7991E358" w14:textId="2992DEB4" w:rsidR="00F760BE"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185</w:t>
            </w:r>
          </w:p>
        </w:tc>
      </w:tr>
      <w:tr w:rsidR="00236D7C" w:rsidRPr="00A4608B" w14:paraId="2B5ECB7B" w14:textId="77777777" w:rsidTr="00236D7C">
        <w:tc>
          <w:tcPr>
            <w:tcW w:w="9039" w:type="dxa"/>
          </w:tcPr>
          <w:p w14:paraId="5BA2771D"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8.4. Номинальная стоимость каждой ценной бумаги выпуска (дополнительного выпуска)</w:t>
            </w:r>
          </w:p>
        </w:tc>
        <w:tc>
          <w:tcPr>
            <w:tcW w:w="850" w:type="dxa"/>
          </w:tcPr>
          <w:p w14:paraId="02C06E94" w14:textId="02765D83"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186</w:t>
            </w:r>
          </w:p>
        </w:tc>
      </w:tr>
      <w:tr w:rsidR="00236D7C" w:rsidRPr="00A4608B" w14:paraId="14EF285A" w14:textId="77777777" w:rsidTr="00236D7C">
        <w:tc>
          <w:tcPr>
            <w:tcW w:w="9039" w:type="dxa"/>
          </w:tcPr>
          <w:p w14:paraId="6EB0EB80"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8.5. Количество ценных бумаг выпуска (дополнительного выпуска)</w:t>
            </w:r>
          </w:p>
        </w:tc>
        <w:tc>
          <w:tcPr>
            <w:tcW w:w="850" w:type="dxa"/>
          </w:tcPr>
          <w:p w14:paraId="144778BA" w14:textId="11EE0DF6"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187</w:t>
            </w:r>
          </w:p>
        </w:tc>
      </w:tr>
      <w:tr w:rsidR="00236D7C" w:rsidRPr="00A4608B" w14:paraId="2CA32B89" w14:textId="77777777" w:rsidTr="00236D7C">
        <w:tc>
          <w:tcPr>
            <w:tcW w:w="9039" w:type="dxa"/>
          </w:tcPr>
          <w:p w14:paraId="35EBC1B0"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8.6. Общее количество ценных бумаг данного выпуска, размещенных ранее</w:t>
            </w:r>
          </w:p>
        </w:tc>
        <w:tc>
          <w:tcPr>
            <w:tcW w:w="850" w:type="dxa"/>
          </w:tcPr>
          <w:p w14:paraId="3072513C" w14:textId="749A3FA7"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187</w:t>
            </w:r>
          </w:p>
        </w:tc>
      </w:tr>
      <w:tr w:rsidR="00236D7C" w:rsidRPr="00A4608B" w14:paraId="2878F6DC" w14:textId="77777777" w:rsidTr="00236D7C">
        <w:tc>
          <w:tcPr>
            <w:tcW w:w="9039" w:type="dxa"/>
          </w:tcPr>
          <w:p w14:paraId="0AC9FE37"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8.7. Права владельца каждой ценной бумаги выпуска (дополнительного выпуска)</w:t>
            </w:r>
          </w:p>
        </w:tc>
        <w:tc>
          <w:tcPr>
            <w:tcW w:w="850" w:type="dxa"/>
          </w:tcPr>
          <w:p w14:paraId="022A367C" w14:textId="5C88DDBB"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187</w:t>
            </w:r>
          </w:p>
        </w:tc>
      </w:tr>
      <w:tr w:rsidR="00236D7C" w:rsidRPr="00A4608B" w14:paraId="2F8330B8" w14:textId="77777777" w:rsidTr="00236D7C">
        <w:tc>
          <w:tcPr>
            <w:tcW w:w="9039" w:type="dxa"/>
          </w:tcPr>
          <w:p w14:paraId="43A31829"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 Условия и порядок размещения ценных бумаг выпуска (дополнительного выпуска)</w:t>
            </w:r>
          </w:p>
        </w:tc>
        <w:tc>
          <w:tcPr>
            <w:tcW w:w="850" w:type="dxa"/>
          </w:tcPr>
          <w:p w14:paraId="62E2BD40" w14:textId="09AF36B7"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188</w:t>
            </w:r>
          </w:p>
        </w:tc>
      </w:tr>
      <w:tr w:rsidR="00236D7C" w:rsidRPr="00A4608B" w14:paraId="291A5349" w14:textId="77777777" w:rsidTr="00236D7C">
        <w:tc>
          <w:tcPr>
            <w:tcW w:w="9039" w:type="dxa"/>
          </w:tcPr>
          <w:p w14:paraId="56F0CEF8"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8.8.1. Способ размещения ценных бумаг</w:t>
            </w:r>
          </w:p>
        </w:tc>
        <w:tc>
          <w:tcPr>
            <w:tcW w:w="850" w:type="dxa"/>
          </w:tcPr>
          <w:p w14:paraId="6F40EEE9" w14:textId="21D2AD8D"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188</w:t>
            </w:r>
          </w:p>
        </w:tc>
      </w:tr>
      <w:tr w:rsidR="00236D7C" w:rsidRPr="00A4608B" w14:paraId="45CDC712" w14:textId="77777777" w:rsidTr="00236D7C">
        <w:tc>
          <w:tcPr>
            <w:tcW w:w="9039" w:type="dxa"/>
          </w:tcPr>
          <w:p w14:paraId="71F9EE0F"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8.8.2. Срок размещения ценных бумаг</w:t>
            </w:r>
          </w:p>
        </w:tc>
        <w:tc>
          <w:tcPr>
            <w:tcW w:w="850" w:type="dxa"/>
          </w:tcPr>
          <w:p w14:paraId="1C2EADC9" w14:textId="2A58AE00"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188</w:t>
            </w:r>
          </w:p>
        </w:tc>
      </w:tr>
      <w:tr w:rsidR="00236D7C" w:rsidRPr="00A4608B" w14:paraId="6C8D17B3" w14:textId="77777777" w:rsidTr="00236D7C">
        <w:tc>
          <w:tcPr>
            <w:tcW w:w="9039" w:type="dxa"/>
          </w:tcPr>
          <w:p w14:paraId="025AC939"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8.8.3. Порядок размещения ценных бумаг</w:t>
            </w:r>
          </w:p>
        </w:tc>
        <w:tc>
          <w:tcPr>
            <w:tcW w:w="850" w:type="dxa"/>
          </w:tcPr>
          <w:p w14:paraId="6FE62E5A" w14:textId="2717FD2F"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189</w:t>
            </w:r>
          </w:p>
        </w:tc>
      </w:tr>
      <w:tr w:rsidR="00236D7C" w:rsidRPr="00A4608B" w14:paraId="7FC976C1" w14:textId="77777777" w:rsidTr="00236D7C">
        <w:tc>
          <w:tcPr>
            <w:tcW w:w="9039" w:type="dxa"/>
          </w:tcPr>
          <w:p w14:paraId="7BD3193F"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8.8.4. Цена (цены) или порядок определения цены размещения ценных бумаг</w:t>
            </w:r>
          </w:p>
        </w:tc>
        <w:tc>
          <w:tcPr>
            <w:tcW w:w="850" w:type="dxa"/>
          </w:tcPr>
          <w:p w14:paraId="6C7C8364" w14:textId="5E58BCFA"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204</w:t>
            </w:r>
          </w:p>
        </w:tc>
      </w:tr>
      <w:tr w:rsidR="00236D7C" w:rsidRPr="00A4608B" w14:paraId="4548593B" w14:textId="77777777" w:rsidTr="00236D7C">
        <w:tc>
          <w:tcPr>
            <w:tcW w:w="9039" w:type="dxa"/>
          </w:tcPr>
          <w:p w14:paraId="6EDDCBD0"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8.8.5. Порядок осуществления преимущественного права приобретения размещаемых ценных бумаг</w:t>
            </w:r>
          </w:p>
        </w:tc>
        <w:tc>
          <w:tcPr>
            <w:tcW w:w="850" w:type="dxa"/>
          </w:tcPr>
          <w:p w14:paraId="4DE0D496" w14:textId="0D56B8E9"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205</w:t>
            </w:r>
          </w:p>
        </w:tc>
      </w:tr>
      <w:tr w:rsidR="00236D7C" w:rsidRPr="00A4608B" w14:paraId="273C1FB2" w14:textId="77777777" w:rsidTr="00236D7C">
        <w:tc>
          <w:tcPr>
            <w:tcW w:w="9039" w:type="dxa"/>
          </w:tcPr>
          <w:p w14:paraId="03940501"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8.8.6. Условия и порядок оплаты ценных бумаг</w:t>
            </w:r>
          </w:p>
        </w:tc>
        <w:tc>
          <w:tcPr>
            <w:tcW w:w="850" w:type="dxa"/>
          </w:tcPr>
          <w:p w14:paraId="60909F4C" w14:textId="5300804F"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205</w:t>
            </w:r>
          </w:p>
        </w:tc>
      </w:tr>
      <w:tr w:rsidR="00236D7C" w:rsidRPr="00A4608B" w14:paraId="1CCABA67" w14:textId="77777777" w:rsidTr="00236D7C">
        <w:tc>
          <w:tcPr>
            <w:tcW w:w="9039" w:type="dxa"/>
          </w:tcPr>
          <w:p w14:paraId="4898B785"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850" w:type="dxa"/>
          </w:tcPr>
          <w:p w14:paraId="25C54A93" w14:textId="55474358" w:rsidR="00236D7C" w:rsidRPr="00C92B6D" w:rsidRDefault="00B17560" w:rsidP="00CB0A29">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206</w:t>
            </w:r>
          </w:p>
        </w:tc>
      </w:tr>
      <w:tr w:rsidR="00236D7C" w:rsidRPr="00A4608B" w14:paraId="1D9883E3" w14:textId="77777777" w:rsidTr="00236D7C">
        <w:tc>
          <w:tcPr>
            <w:tcW w:w="9039" w:type="dxa"/>
          </w:tcPr>
          <w:p w14:paraId="285DC275" w14:textId="77777777" w:rsidR="00236D7C"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8.9. Порядок и условия погашения и выплаты доходов по облигациям</w:t>
            </w:r>
          </w:p>
        </w:tc>
        <w:tc>
          <w:tcPr>
            <w:tcW w:w="850" w:type="dxa"/>
          </w:tcPr>
          <w:p w14:paraId="2FF9CF75" w14:textId="29EF6F58"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206</w:t>
            </w:r>
          </w:p>
        </w:tc>
      </w:tr>
      <w:tr w:rsidR="00236D7C" w:rsidRPr="00A4608B" w14:paraId="55E7E713" w14:textId="77777777" w:rsidTr="00236D7C">
        <w:tc>
          <w:tcPr>
            <w:tcW w:w="9039" w:type="dxa"/>
          </w:tcPr>
          <w:p w14:paraId="7F0860C5"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8.9.1. Форма погашения облигаций</w:t>
            </w:r>
          </w:p>
        </w:tc>
        <w:tc>
          <w:tcPr>
            <w:tcW w:w="850" w:type="dxa"/>
          </w:tcPr>
          <w:p w14:paraId="7F756671" w14:textId="513175FB"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206</w:t>
            </w:r>
          </w:p>
        </w:tc>
      </w:tr>
      <w:tr w:rsidR="00236D7C" w:rsidRPr="00A4608B" w14:paraId="282CA3BE" w14:textId="77777777" w:rsidTr="00236D7C">
        <w:tc>
          <w:tcPr>
            <w:tcW w:w="9039" w:type="dxa"/>
          </w:tcPr>
          <w:p w14:paraId="3C989EA4" w14:textId="77777777" w:rsidR="00236D7C"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8.9.2. Порядок и условия погашения облигаций</w:t>
            </w:r>
          </w:p>
        </w:tc>
        <w:tc>
          <w:tcPr>
            <w:tcW w:w="850" w:type="dxa"/>
          </w:tcPr>
          <w:p w14:paraId="460AD225" w14:textId="070C5DD3" w:rsidR="00236D7C" w:rsidRPr="00C92B6D" w:rsidRDefault="00B17560" w:rsidP="00B17560">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206</w:t>
            </w:r>
          </w:p>
        </w:tc>
      </w:tr>
      <w:tr w:rsidR="009739F5" w:rsidRPr="00A4608B" w14:paraId="646CA8C7" w14:textId="77777777" w:rsidTr="00236D7C">
        <w:tc>
          <w:tcPr>
            <w:tcW w:w="9039" w:type="dxa"/>
          </w:tcPr>
          <w:p w14:paraId="539282BE"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8.9.3. Порядок определения дохода, выплачиваемого по каждой облигации</w:t>
            </w:r>
          </w:p>
        </w:tc>
        <w:tc>
          <w:tcPr>
            <w:tcW w:w="850" w:type="dxa"/>
          </w:tcPr>
          <w:p w14:paraId="36AEA13E" w14:textId="73B54C55"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207</w:t>
            </w:r>
          </w:p>
        </w:tc>
      </w:tr>
      <w:tr w:rsidR="009739F5" w:rsidRPr="00A4608B" w14:paraId="4C870E7D" w14:textId="77777777" w:rsidTr="00236D7C">
        <w:tc>
          <w:tcPr>
            <w:tcW w:w="9039" w:type="dxa"/>
          </w:tcPr>
          <w:p w14:paraId="3793D1A8"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8.9.4. Порядок и срок выплаты дохода по облигациям</w:t>
            </w:r>
          </w:p>
        </w:tc>
        <w:tc>
          <w:tcPr>
            <w:tcW w:w="850" w:type="dxa"/>
          </w:tcPr>
          <w:p w14:paraId="3CDEDB12" w14:textId="0D3E5A5C"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210</w:t>
            </w:r>
          </w:p>
        </w:tc>
      </w:tr>
      <w:tr w:rsidR="009739F5" w:rsidRPr="00A4608B" w14:paraId="47E1A9B2" w14:textId="77777777" w:rsidTr="00236D7C">
        <w:tc>
          <w:tcPr>
            <w:tcW w:w="9039" w:type="dxa"/>
          </w:tcPr>
          <w:p w14:paraId="7443C027"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8.9.5. Порядок и условия досрочного погашения облигаций</w:t>
            </w:r>
          </w:p>
        </w:tc>
        <w:tc>
          <w:tcPr>
            <w:tcW w:w="850" w:type="dxa"/>
          </w:tcPr>
          <w:p w14:paraId="662F83D7" w14:textId="2C1D2A1B"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211</w:t>
            </w:r>
          </w:p>
        </w:tc>
      </w:tr>
      <w:tr w:rsidR="009739F5" w:rsidRPr="00A4608B" w14:paraId="4203BA5B" w14:textId="77777777" w:rsidTr="00236D7C">
        <w:tc>
          <w:tcPr>
            <w:tcW w:w="9039" w:type="dxa"/>
          </w:tcPr>
          <w:p w14:paraId="3737DC4B"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8.9.6. Сведения о платежных агентах по облигациям</w:t>
            </w:r>
          </w:p>
        </w:tc>
        <w:tc>
          <w:tcPr>
            <w:tcW w:w="850" w:type="dxa"/>
          </w:tcPr>
          <w:p w14:paraId="750AFFC9" w14:textId="75E50780"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221</w:t>
            </w:r>
          </w:p>
        </w:tc>
      </w:tr>
      <w:tr w:rsidR="009739F5" w:rsidRPr="00A4608B" w14:paraId="53377D34" w14:textId="77777777" w:rsidTr="00236D7C">
        <w:tc>
          <w:tcPr>
            <w:tcW w:w="9039" w:type="dxa"/>
          </w:tcPr>
          <w:p w14:paraId="2411041C"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lastRenderedPageBreak/>
              <w:t>8.9.7. Сведения о действиях владельцев облигаций и порядке раскрытия информации в случае дефолта по облигациям</w:t>
            </w:r>
          </w:p>
        </w:tc>
        <w:tc>
          <w:tcPr>
            <w:tcW w:w="850" w:type="dxa"/>
          </w:tcPr>
          <w:p w14:paraId="3BD771DA" w14:textId="6E5DB474"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221</w:t>
            </w:r>
          </w:p>
        </w:tc>
      </w:tr>
      <w:tr w:rsidR="009739F5" w:rsidRPr="00A4608B" w14:paraId="14E60569" w14:textId="77777777" w:rsidTr="00236D7C">
        <w:tc>
          <w:tcPr>
            <w:tcW w:w="9039" w:type="dxa"/>
          </w:tcPr>
          <w:p w14:paraId="12CB18E6" w14:textId="77777777" w:rsidR="009739F5"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8.10. Сведения о приобретении облигаций</w:t>
            </w:r>
          </w:p>
        </w:tc>
        <w:tc>
          <w:tcPr>
            <w:tcW w:w="850" w:type="dxa"/>
          </w:tcPr>
          <w:p w14:paraId="1486DD57" w14:textId="1BE0C931"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226</w:t>
            </w:r>
          </w:p>
        </w:tc>
      </w:tr>
      <w:tr w:rsidR="009739F5" w:rsidRPr="00A4608B" w14:paraId="550BF02F" w14:textId="77777777" w:rsidTr="00236D7C">
        <w:tc>
          <w:tcPr>
            <w:tcW w:w="9039" w:type="dxa"/>
          </w:tcPr>
          <w:p w14:paraId="576A4677" w14:textId="77777777" w:rsidR="009739F5"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8.11. Порядок раскрытия эмитентом информации о выпуске (дополнительном выпуске) ценных бумаг</w:t>
            </w:r>
          </w:p>
        </w:tc>
        <w:tc>
          <w:tcPr>
            <w:tcW w:w="850" w:type="dxa"/>
          </w:tcPr>
          <w:p w14:paraId="231E1B59" w14:textId="19932ACE"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233</w:t>
            </w:r>
          </w:p>
        </w:tc>
      </w:tr>
      <w:tr w:rsidR="009739F5" w:rsidRPr="00A4608B" w14:paraId="2C68EEE8" w14:textId="77777777" w:rsidTr="00236D7C">
        <w:tc>
          <w:tcPr>
            <w:tcW w:w="9039" w:type="dxa"/>
          </w:tcPr>
          <w:p w14:paraId="460A2685" w14:textId="77777777" w:rsidR="009739F5" w:rsidRPr="00236D7C"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8.12. Сведения об обеспечении исполнения обязательств по облигациям выпуска (дополнительного выпуска)</w:t>
            </w:r>
          </w:p>
        </w:tc>
        <w:tc>
          <w:tcPr>
            <w:tcW w:w="850" w:type="dxa"/>
          </w:tcPr>
          <w:p w14:paraId="0E74A84B" w14:textId="3DDDD7AF"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245</w:t>
            </w:r>
          </w:p>
        </w:tc>
      </w:tr>
      <w:tr w:rsidR="009739F5" w:rsidRPr="00A4608B" w14:paraId="32F894A7" w14:textId="77777777" w:rsidTr="00236D7C">
        <w:tc>
          <w:tcPr>
            <w:tcW w:w="9039" w:type="dxa"/>
          </w:tcPr>
          <w:p w14:paraId="50A213D2"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8.12.1. Сведения о лице, предоставляющем обеспечение исполнения обязательств по облигациям</w:t>
            </w:r>
          </w:p>
        </w:tc>
        <w:tc>
          <w:tcPr>
            <w:tcW w:w="850" w:type="dxa"/>
          </w:tcPr>
          <w:p w14:paraId="74DF3B73" w14:textId="02A82CEB"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245</w:t>
            </w:r>
          </w:p>
        </w:tc>
      </w:tr>
      <w:tr w:rsidR="009739F5" w:rsidRPr="00A4608B" w14:paraId="62EEB7F8" w14:textId="77777777" w:rsidTr="00236D7C">
        <w:tc>
          <w:tcPr>
            <w:tcW w:w="9039" w:type="dxa"/>
          </w:tcPr>
          <w:p w14:paraId="056B9779"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8.12.2. Условия обеспечения исполнения обязательств по облигациям</w:t>
            </w:r>
          </w:p>
        </w:tc>
        <w:tc>
          <w:tcPr>
            <w:tcW w:w="850" w:type="dxa"/>
          </w:tcPr>
          <w:p w14:paraId="0B9EB768" w14:textId="08CFECC5"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245</w:t>
            </w:r>
          </w:p>
        </w:tc>
      </w:tr>
      <w:tr w:rsidR="009739F5" w:rsidRPr="00A4608B" w14:paraId="0BAD3FB7" w14:textId="77777777" w:rsidTr="00236D7C">
        <w:tc>
          <w:tcPr>
            <w:tcW w:w="9039" w:type="dxa"/>
          </w:tcPr>
          <w:p w14:paraId="7B147EDB"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8.12.3. Дополнительные сведения о размещаемых облигациях с ипотечным покрытием</w:t>
            </w:r>
          </w:p>
        </w:tc>
        <w:tc>
          <w:tcPr>
            <w:tcW w:w="850" w:type="dxa"/>
          </w:tcPr>
          <w:p w14:paraId="5C5388A0" w14:textId="2BBAFA4B"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245</w:t>
            </w:r>
          </w:p>
        </w:tc>
      </w:tr>
      <w:tr w:rsidR="009739F5" w:rsidRPr="00A4608B" w14:paraId="0CE50991" w14:textId="77777777" w:rsidTr="00236D7C">
        <w:tc>
          <w:tcPr>
            <w:tcW w:w="9039" w:type="dxa"/>
          </w:tcPr>
          <w:p w14:paraId="1071FDF0" w14:textId="77777777" w:rsidR="009739F5" w:rsidRPr="00236D7C" w:rsidRDefault="009739F5"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8.12.4. Дополнительные сведения о размещаемых облигациях с залоговым обеспечением денежными требованиями</w:t>
            </w:r>
          </w:p>
        </w:tc>
        <w:tc>
          <w:tcPr>
            <w:tcW w:w="850" w:type="dxa"/>
          </w:tcPr>
          <w:p w14:paraId="0027AB58" w14:textId="3F20C69C"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245</w:t>
            </w:r>
          </w:p>
        </w:tc>
      </w:tr>
      <w:tr w:rsidR="009739F5" w:rsidRPr="00A4608B" w14:paraId="17FEA640" w14:textId="77777777" w:rsidTr="00236D7C">
        <w:tc>
          <w:tcPr>
            <w:tcW w:w="9039" w:type="dxa"/>
          </w:tcPr>
          <w:p w14:paraId="49ACB4CD" w14:textId="77777777" w:rsidR="009739F5" w:rsidRPr="00A4608B"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8.13. Сведения о представителе владельцев облигаций</w:t>
            </w:r>
          </w:p>
        </w:tc>
        <w:tc>
          <w:tcPr>
            <w:tcW w:w="850" w:type="dxa"/>
          </w:tcPr>
          <w:p w14:paraId="01A0FC60" w14:textId="6770222D"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246</w:t>
            </w:r>
          </w:p>
        </w:tc>
      </w:tr>
      <w:tr w:rsidR="009739F5" w:rsidRPr="00A4608B" w14:paraId="72643E0C" w14:textId="77777777" w:rsidTr="00236D7C">
        <w:tc>
          <w:tcPr>
            <w:tcW w:w="9039" w:type="dxa"/>
          </w:tcPr>
          <w:p w14:paraId="1F3CA1A5" w14:textId="77777777" w:rsidR="009739F5" w:rsidRPr="00A4608B"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8.14. Сведения об отнесении приобретения облигаций к категории инвестиций с повышенным риском</w:t>
            </w:r>
          </w:p>
        </w:tc>
        <w:tc>
          <w:tcPr>
            <w:tcW w:w="850" w:type="dxa"/>
          </w:tcPr>
          <w:p w14:paraId="7412055A" w14:textId="53DC163A"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246</w:t>
            </w:r>
          </w:p>
        </w:tc>
      </w:tr>
      <w:tr w:rsidR="009739F5" w:rsidRPr="00A4608B" w14:paraId="292A4306" w14:textId="77777777" w:rsidTr="00236D7C">
        <w:tc>
          <w:tcPr>
            <w:tcW w:w="9039" w:type="dxa"/>
          </w:tcPr>
          <w:p w14:paraId="0AAD4D9F" w14:textId="77777777" w:rsidR="009739F5" w:rsidRPr="00A4608B"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8.15. Дополнительные сведения о размещаемых российских депозитарных расписках</w:t>
            </w:r>
          </w:p>
        </w:tc>
        <w:tc>
          <w:tcPr>
            <w:tcW w:w="850" w:type="dxa"/>
          </w:tcPr>
          <w:p w14:paraId="35877899" w14:textId="3D4D8EE7"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246</w:t>
            </w:r>
          </w:p>
        </w:tc>
      </w:tr>
      <w:tr w:rsidR="009739F5" w:rsidRPr="00A4608B" w14:paraId="1296BBDD" w14:textId="77777777" w:rsidTr="00236D7C">
        <w:tc>
          <w:tcPr>
            <w:tcW w:w="9039" w:type="dxa"/>
          </w:tcPr>
          <w:p w14:paraId="555A14EB" w14:textId="77777777" w:rsidR="009739F5" w:rsidRPr="00A4608B"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8.16. Наличие ограничений на приобретение и обращение размещаемых эмиссионных ценных бумаг</w:t>
            </w:r>
          </w:p>
        </w:tc>
        <w:tc>
          <w:tcPr>
            <w:tcW w:w="850" w:type="dxa"/>
          </w:tcPr>
          <w:p w14:paraId="7BE1701B" w14:textId="637019F8"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246</w:t>
            </w:r>
          </w:p>
        </w:tc>
      </w:tr>
      <w:tr w:rsidR="009739F5" w:rsidRPr="00A4608B" w14:paraId="78280924" w14:textId="77777777" w:rsidTr="00236D7C">
        <w:tc>
          <w:tcPr>
            <w:tcW w:w="9039" w:type="dxa"/>
          </w:tcPr>
          <w:p w14:paraId="3BB1D119" w14:textId="77777777" w:rsidR="009739F5" w:rsidRPr="00A4608B"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8.17. Сведения о динамике изменения цен на эмиссионные ценные бумаги эмитента</w:t>
            </w:r>
          </w:p>
        </w:tc>
        <w:tc>
          <w:tcPr>
            <w:tcW w:w="850" w:type="dxa"/>
          </w:tcPr>
          <w:p w14:paraId="2FAF6E52" w14:textId="5EA12811"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247</w:t>
            </w:r>
          </w:p>
        </w:tc>
      </w:tr>
      <w:tr w:rsidR="009739F5" w:rsidRPr="00A4608B" w14:paraId="591F56E0" w14:textId="77777777" w:rsidTr="00236D7C">
        <w:tc>
          <w:tcPr>
            <w:tcW w:w="9039" w:type="dxa"/>
          </w:tcPr>
          <w:p w14:paraId="32F3A39D" w14:textId="77777777" w:rsidR="009739F5" w:rsidRPr="00A4608B"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8.18. Сведения об организаторах торговли, на которых предполагается размещение и (или) обращение размещаемых эмиссионных ценных бумаг</w:t>
            </w:r>
          </w:p>
        </w:tc>
        <w:tc>
          <w:tcPr>
            <w:tcW w:w="850" w:type="dxa"/>
          </w:tcPr>
          <w:p w14:paraId="47D8897D" w14:textId="678B005F"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249</w:t>
            </w:r>
          </w:p>
        </w:tc>
      </w:tr>
      <w:tr w:rsidR="009739F5" w:rsidRPr="00A4608B" w14:paraId="60A1E5B9" w14:textId="77777777" w:rsidTr="00236D7C">
        <w:tc>
          <w:tcPr>
            <w:tcW w:w="9039" w:type="dxa"/>
          </w:tcPr>
          <w:p w14:paraId="2254C0BE" w14:textId="77777777" w:rsidR="009739F5" w:rsidRPr="00A4608B" w:rsidRDefault="009739F5" w:rsidP="00F760BE">
            <w:pPr>
              <w:widowControl w:val="0"/>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8.19. Иные сведения о размещаемых ценных бумагах</w:t>
            </w:r>
          </w:p>
        </w:tc>
        <w:tc>
          <w:tcPr>
            <w:tcW w:w="850" w:type="dxa"/>
          </w:tcPr>
          <w:p w14:paraId="28730C0C" w14:textId="5A9A2170" w:rsidR="009739F5"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250</w:t>
            </w:r>
          </w:p>
        </w:tc>
      </w:tr>
      <w:tr w:rsidR="00236D7C" w:rsidRPr="00375773" w14:paraId="19D1118C" w14:textId="77777777" w:rsidTr="00236D7C">
        <w:tc>
          <w:tcPr>
            <w:tcW w:w="9039" w:type="dxa"/>
          </w:tcPr>
          <w:p w14:paraId="3DF6E158" w14:textId="77777777" w:rsidR="00236D7C" w:rsidRPr="00375773" w:rsidRDefault="009739F5" w:rsidP="00236D7C">
            <w:pPr>
              <w:autoSpaceDE w:val="0"/>
              <w:autoSpaceDN w:val="0"/>
              <w:spacing w:after="0" w:line="240" w:lineRule="auto"/>
              <w:jc w:val="both"/>
              <w:rPr>
                <w:rFonts w:ascii="Times New Roman" w:eastAsia="Times New Roman" w:hAnsi="Times New Roman" w:cs="Times New Roman"/>
                <w:b/>
                <w:sz w:val="24"/>
                <w:szCs w:val="24"/>
                <w:lang w:eastAsia="ru-RU"/>
              </w:rPr>
            </w:pPr>
            <w:r w:rsidRPr="00375773">
              <w:rPr>
                <w:rFonts w:ascii="Times New Roman" w:eastAsia="Times New Roman" w:hAnsi="Times New Roman" w:cs="Times New Roman"/>
                <w:b/>
                <w:sz w:val="24"/>
                <w:szCs w:val="24"/>
                <w:lang w:eastAsia="ru-RU"/>
              </w:rPr>
              <w:t>I</w:t>
            </w:r>
            <w:r w:rsidR="00236D7C" w:rsidRPr="00375773">
              <w:rPr>
                <w:rFonts w:ascii="Times New Roman" w:eastAsia="Times New Roman" w:hAnsi="Times New Roman" w:cs="Times New Roman"/>
                <w:b/>
                <w:sz w:val="24"/>
                <w:szCs w:val="24"/>
                <w:lang w:eastAsia="ru-RU"/>
              </w:rPr>
              <w:t>X. Дополнительные сведения об эмитенте и о размещенных им эмиссионных ценных бумагах</w:t>
            </w:r>
            <w:r w:rsidR="00236D7C" w:rsidRPr="00375773">
              <w:rPr>
                <w:rFonts w:ascii="Times New Roman" w:eastAsia="Times New Roman" w:hAnsi="Times New Roman" w:cs="Times New Roman"/>
                <w:b/>
                <w:sz w:val="24"/>
                <w:szCs w:val="24"/>
                <w:lang w:eastAsia="ru-RU"/>
              </w:rPr>
              <w:tab/>
            </w:r>
          </w:p>
        </w:tc>
        <w:tc>
          <w:tcPr>
            <w:tcW w:w="850" w:type="dxa"/>
          </w:tcPr>
          <w:p w14:paraId="432FBF77" w14:textId="6601B93A"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253</w:t>
            </w:r>
          </w:p>
        </w:tc>
      </w:tr>
      <w:tr w:rsidR="00236D7C" w:rsidRPr="00A4608B" w14:paraId="53207488" w14:textId="77777777" w:rsidTr="00236D7C">
        <w:tc>
          <w:tcPr>
            <w:tcW w:w="9039" w:type="dxa"/>
          </w:tcPr>
          <w:p w14:paraId="049AEF1F" w14:textId="77777777" w:rsidR="00236D7C" w:rsidRPr="00236D7C" w:rsidRDefault="009739F5"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.1 Дополнительные сведения об эмитенте</w:t>
            </w:r>
            <w:r w:rsidR="00236D7C" w:rsidRPr="00236D7C">
              <w:rPr>
                <w:rFonts w:ascii="Times New Roman" w:eastAsia="Times New Roman" w:hAnsi="Times New Roman" w:cs="Times New Roman"/>
                <w:sz w:val="24"/>
                <w:szCs w:val="24"/>
                <w:lang w:eastAsia="ru-RU"/>
              </w:rPr>
              <w:tab/>
            </w:r>
          </w:p>
        </w:tc>
        <w:tc>
          <w:tcPr>
            <w:tcW w:w="850" w:type="dxa"/>
          </w:tcPr>
          <w:p w14:paraId="46D421C6" w14:textId="6B2BC35B"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253</w:t>
            </w:r>
          </w:p>
        </w:tc>
      </w:tr>
      <w:tr w:rsidR="00236D7C" w:rsidRPr="00A4608B" w14:paraId="6DB52AEB" w14:textId="77777777" w:rsidTr="00236D7C">
        <w:tc>
          <w:tcPr>
            <w:tcW w:w="9039" w:type="dxa"/>
          </w:tcPr>
          <w:p w14:paraId="1F2369D0"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.1.1 Сведения о размере, структуре уставного капитала  эмитента</w:t>
            </w:r>
          </w:p>
        </w:tc>
        <w:tc>
          <w:tcPr>
            <w:tcW w:w="850" w:type="dxa"/>
          </w:tcPr>
          <w:p w14:paraId="2C9F1353" w14:textId="08F2595F"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253</w:t>
            </w:r>
          </w:p>
        </w:tc>
      </w:tr>
      <w:tr w:rsidR="00236D7C" w:rsidRPr="00A4608B" w14:paraId="47352002" w14:textId="77777777" w:rsidTr="00236D7C">
        <w:tc>
          <w:tcPr>
            <w:tcW w:w="9039" w:type="dxa"/>
          </w:tcPr>
          <w:p w14:paraId="5A3C7C6B"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.1.2 Сведения об изменении размера уставного капитала эмитента</w:t>
            </w:r>
          </w:p>
        </w:tc>
        <w:tc>
          <w:tcPr>
            <w:tcW w:w="850" w:type="dxa"/>
          </w:tcPr>
          <w:p w14:paraId="5D7E093C" w14:textId="545B46C9"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253</w:t>
            </w:r>
          </w:p>
        </w:tc>
      </w:tr>
      <w:tr w:rsidR="00236D7C" w:rsidRPr="00A4608B" w14:paraId="0B593BE9" w14:textId="77777777" w:rsidTr="00236D7C">
        <w:tc>
          <w:tcPr>
            <w:tcW w:w="9039" w:type="dxa"/>
          </w:tcPr>
          <w:p w14:paraId="5C19C511" w14:textId="77777777" w:rsidR="00236D7C" w:rsidRPr="00236D7C" w:rsidRDefault="009739F5"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4608B">
              <w:rPr>
                <w:rFonts w:ascii="Times New Roman" w:eastAsia="Times New Roman" w:hAnsi="Times New Roman" w:cs="Times New Roman"/>
                <w:sz w:val="24"/>
                <w:szCs w:val="24"/>
                <w:lang w:eastAsia="ru-RU"/>
              </w:rPr>
              <w:t>.1.3</w:t>
            </w:r>
            <w:r w:rsidR="00236D7C" w:rsidRPr="00236D7C">
              <w:rPr>
                <w:rFonts w:ascii="Times New Roman" w:eastAsia="Times New Roman" w:hAnsi="Times New Roman" w:cs="Times New Roman"/>
                <w:sz w:val="24"/>
                <w:szCs w:val="24"/>
                <w:lang w:eastAsia="ru-RU"/>
              </w:rPr>
              <w:t xml:space="preserve"> Сведения о порядке созыва и проведения собрания (заседания) высшего органа управления эмитента</w:t>
            </w:r>
          </w:p>
        </w:tc>
        <w:tc>
          <w:tcPr>
            <w:tcW w:w="850" w:type="dxa"/>
          </w:tcPr>
          <w:p w14:paraId="63A9FCEF" w14:textId="4CB76C7A"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253</w:t>
            </w:r>
          </w:p>
        </w:tc>
      </w:tr>
      <w:tr w:rsidR="00236D7C" w:rsidRPr="00A4608B" w14:paraId="2E9C0B31" w14:textId="77777777" w:rsidTr="00236D7C">
        <w:tc>
          <w:tcPr>
            <w:tcW w:w="9039" w:type="dxa"/>
          </w:tcPr>
          <w:p w14:paraId="795C2060"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.1.</w:t>
            </w:r>
            <w:r w:rsidR="00A4608B">
              <w:rPr>
                <w:rFonts w:ascii="Times New Roman" w:eastAsia="Times New Roman" w:hAnsi="Times New Roman" w:cs="Times New Roman"/>
                <w:sz w:val="24"/>
                <w:szCs w:val="24"/>
                <w:lang w:eastAsia="ru-RU"/>
              </w:rPr>
              <w:t>4</w:t>
            </w:r>
            <w:r w:rsidR="00236D7C" w:rsidRPr="00236D7C">
              <w:rPr>
                <w:rFonts w:ascii="Times New Roman" w:eastAsia="Times New Roman" w:hAnsi="Times New Roman" w:cs="Times New Roman"/>
                <w:sz w:val="24"/>
                <w:szCs w:val="24"/>
                <w:lang w:eastAsia="ru-RU"/>
              </w:rPr>
              <w:t xml:space="preserve"> </w:t>
            </w:r>
            <w:r w:rsidR="00A4608B" w:rsidRPr="00A4608B">
              <w:rPr>
                <w:rFonts w:ascii="Times New Roman" w:eastAsia="Times New Roman" w:hAnsi="Times New Roman" w:cs="Times New Roman"/>
                <w:sz w:val="24"/>
                <w:szCs w:val="24"/>
                <w:lang w:eastAsia="ru-RU"/>
              </w:rPr>
              <w:t>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tc>
        <w:tc>
          <w:tcPr>
            <w:tcW w:w="850" w:type="dxa"/>
          </w:tcPr>
          <w:p w14:paraId="5E52EEB2" w14:textId="33C96DE5"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255</w:t>
            </w:r>
          </w:p>
        </w:tc>
      </w:tr>
      <w:tr w:rsidR="00236D7C" w:rsidRPr="00A4608B" w14:paraId="4D3E59DD" w14:textId="77777777" w:rsidTr="00236D7C">
        <w:tc>
          <w:tcPr>
            <w:tcW w:w="9039" w:type="dxa"/>
          </w:tcPr>
          <w:p w14:paraId="33661930"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.1.</w:t>
            </w:r>
            <w:r w:rsidR="00A4608B">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 xml:space="preserve"> Сведения о существенных сделках, совершенных эмитентом</w:t>
            </w:r>
            <w:r w:rsidR="00236D7C" w:rsidRPr="00236D7C">
              <w:rPr>
                <w:rFonts w:ascii="Times New Roman" w:eastAsia="Times New Roman" w:hAnsi="Times New Roman" w:cs="Times New Roman"/>
                <w:sz w:val="24"/>
                <w:szCs w:val="24"/>
                <w:lang w:eastAsia="ru-RU"/>
              </w:rPr>
              <w:tab/>
            </w:r>
          </w:p>
        </w:tc>
        <w:tc>
          <w:tcPr>
            <w:tcW w:w="850" w:type="dxa"/>
          </w:tcPr>
          <w:p w14:paraId="6EE11DBA" w14:textId="5189C168"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257</w:t>
            </w:r>
          </w:p>
        </w:tc>
      </w:tr>
      <w:tr w:rsidR="00236D7C" w:rsidRPr="00A4608B" w14:paraId="2D1F9F45" w14:textId="77777777" w:rsidTr="00236D7C">
        <w:tc>
          <w:tcPr>
            <w:tcW w:w="9039" w:type="dxa"/>
          </w:tcPr>
          <w:p w14:paraId="6C0A3F56"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.1.</w:t>
            </w:r>
            <w:r w:rsidR="00A4608B">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 xml:space="preserve"> Сведения о кредитных рейтингах эмитента</w:t>
            </w:r>
          </w:p>
        </w:tc>
        <w:tc>
          <w:tcPr>
            <w:tcW w:w="850" w:type="dxa"/>
          </w:tcPr>
          <w:p w14:paraId="602CAE17" w14:textId="2CCD9D1B"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271</w:t>
            </w:r>
          </w:p>
        </w:tc>
      </w:tr>
      <w:tr w:rsidR="00236D7C" w:rsidRPr="00A4608B" w14:paraId="7C61653F" w14:textId="77777777" w:rsidTr="00236D7C">
        <w:tc>
          <w:tcPr>
            <w:tcW w:w="9039" w:type="dxa"/>
          </w:tcPr>
          <w:p w14:paraId="312DD7A9" w14:textId="77777777" w:rsidR="00236D7C" w:rsidRPr="00236D7C" w:rsidRDefault="009739F5"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.2. Сведения о каждой категории (типе) акций эмитента</w:t>
            </w:r>
          </w:p>
        </w:tc>
        <w:tc>
          <w:tcPr>
            <w:tcW w:w="850" w:type="dxa"/>
          </w:tcPr>
          <w:p w14:paraId="46B72DB5" w14:textId="6710E4FB"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273</w:t>
            </w:r>
          </w:p>
        </w:tc>
      </w:tr>
      <w:tr w:rsidR="00236D7C" w:rsidRPr="00A4608B" w14:paraId="351F7AEE" w14:textId="77777777" w:rsidTr="00236D7C">
        <w:trPr>
          <w:trHeight w:val="506"/>
        </w:trPr>
        <w:tc>
          <w:tcPr>
            <w:tcW w:w="9039" w:type="dxa"/>
          </w:tcPr>
          <w:p w14:paraId="3F7622B0" w14:textId="77777777" w:rsidR="00236D7C" w:rsidRPr="00236D7C" w:rsidRDefault="009739F5"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.3. Сведения о предыдущих выпусках эмиссионных ценных бумаг эмитента, за исключением акций эмитента</w:t>
            </w:r>
          </w:p>
        </w:tc>
        <w:tc>
          <w:tcPr>
            <w:tcW w:w="850" w:type="dxa"/>
          </w:tcPr>
          <w:p w14:paraId="321D9D12" w14:textId="0E2D58AA"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273</w:t>
            </w:r>
          </w:p>
        </w:tc>
      </w:tr>
      <w:tr w:rsidR="00A4608B" w:rsidRPr="00A4608B" w14:paraId="2B3756EB" w14:textId="77777777" w:rsidTr="00236D7C">
        <w:tc>
          <w:tcPr>
            <w:tcW w:w="9039" w:type="dxa"/>
          </w:tcPr>
          <w:p w14:paraId="13BBC991" w14:textId="77777777" w:rsidR="00A4608B"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9.3.1. Сведения о выпусках, все ценные бумаги которых погашены</w:t>
            </w:r>
          </w:p>
        </w:tc>
        <w:tc>
          <w:tcPr>
            <w:tcW w:w="850" w:type="dxa"/>
          </w:tcPr>
          <w:p w14:paraId="26306FA2" w14:textId="7CAF1F50" w:rsidR="00A4608B"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273</w:t>
            </w:r>
          </w:p>
        </w:tc>
      </w:tr>
      <w:tr w:rsidR="00A4608B" w:rsidRPr="00A4608B" w14:paraId="350F7832" w14:textId="77777777" w:rsidTr="00236D7C">
        <w:tc>
          <w:tcPr>
            <w:tcW w:w="9039" w:type="dxa"/>
          </w:tcPr>
          <w:p w14:paraId="050E50A3" w14:textId="77777777" w:rsidR="00A4608B"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9.3.2. Сведения о выпусках, ценные бумаги которых не являются погашенными</w:t>
            </w:r>
          </w:p>
        </w:tc>
        <w:tc>
          <w:tcPr>
            <w:tcW w:w="850" w:type="dxa"/>
          </w:tcPr>
          <w:p w14:paraId="113839D6" w14:textId="65512AAF" w:rsidR="00A4608B"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274</w:t>
            </w:r>
          </w:p>
        </w:tc>
      </w:tr>
      <w:tr w:rsidR="00236D7C" w:rsidRPr="00A4608B" w14:paraId="7A11E937" w14:textId="77777777" w:rsidTr="00236D7C">
        <w:tc>
          <w:tcPr>
            <w:tcW w:w="9039" w:type="dxa"/>
          </w:tcPr>
          <w:p w14:paraId="2D82EB82" w14:textId="77777777" w:rsidR="00236D7C" w:rsidRPr="00236D7C" w:rsidRDefault="009739F5"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 xml:space="preserve">.4. </w:t>
            </w:r>
            <w:r w:rsidR="00A4608B" w:rsidRPr="00A4608B">
              <w:rPr>
                <w:rFonts w:ascii="Times New Roman" w:eastAsia="Times New Roman" w:hAnsi="Times New Roman" w:cs="Times New Roman"/>
                <w:sz w:val="24"/>
                <w:szCs w:val="24"/>
                <w:lang w:eastAsia="ru-RU"/>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tc>
        <w:tc>
          <w:tcPr>
            <w:tcW w:w="850" w:type="dxa"/>
          </w:tcPr>
          <w:p w14:paraId="1291AFCC" w14:textId="75DF67B1"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306</w:t>
            </w:r>
          </w:p>
        </w:tc>
      </w:tr>
      <w:tr w:rsidR="00A4608B" w:rsidRPr="00A4608B" w14:paraId="118B338C" w14:textId="77777777" w:rsidTr="00236D7C">
        <w:tc>
          <w:tcPr>
            <w:tcW w:w="9039" w:type="dxa"/>
          </w:tcPr>
          <w:p w14:paraId="1C2CE775" w14:textId="77777777" w:rsidR="00A4608B"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9.4.1. Дополнительные сведения об ипотечном покрытии по облигациям эмитента с ипотечным покрытием</w:t>
            </w:r>
          </w:p>
        </w:tc>
        <w:tc>
          <w:tcPr>
            <w:tcW w:w="850" w:type="dxa"/>
          </w:tcPr>
          <w:p w14:paraId="01B82C61" w14:textId="1699F5A1" w:rsidR="00A4608B"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306</w:t>
            </w:r>
          </w:p>
        </w:tc>
      </w:tr>
      <w:tr w:rsidR="00A4608B" w:rsidRPr="00A4608B" w14:paraId="64EA297A" w14:textId="77777777" w:rsidTr="00236D7C">
        <w:tc>
          <w:tcPr>
            <w:tcW w:w="9039" w:type="dxa"/>
          </w:tcPr>
          <w:p w14:paraId="24453F15" w14:textId="77777777" w:rsidR="00A4608B"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tc>
        <w:tc>
          <w:tcPr>
            <w:tcW w:w="850" w:type="dxa"/>
          </w:tcPr>
          <w:p w14:paraId="0F91BC1C" w14:textId="2B70CC6C" w:rsidR="00A4608B"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306</w:t>
            </w:r>
          </w:p>
        </w:tc>
      </w:tr>
      <w:tr w:rsidR="00236D7C" w:rsidRPr="00A4608B" w14:paraId="11DDBDBE" w14:textId="77777777" w:rsidTr="00236D7C">
        <w:tc>
          <w:tcPr>
            <w:tcW w:w="9039" w:type="dxa"/>
          </w:tcPr>
          <w:p w14:paraId="06462D14"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w:t>
            </w:r>
            <w:r w:rsidR="00A4608B">
              <w:rPr>
                <w:rFonts w:ascii="Times New Roman" w:eastAsia="Times New Roman" w:hAnsi="Times New Roman" w:cs="Times New Roman"/>
                <w:sz w:val="24"/>
                <w:szCs w:val="24"/>
                <w:lang w:eastAsia="ru-RU"/>
              </w:rPr>
              <w:t>5</w:t>
            </w:r>
            <w:r w:rsidR="00236D7C" w:rsidRPr="00236D7C">
              <w:rPr>
                <w:rFonts w:ascii="Times New Roman" w:eastAsia="Times New Roman" w:hAnsi="Times New Roman" w:cs="Times New Roman"/>
                <w:sz w:val="24"/>
                <w:szCs w:val="24"/>
                <w:lang w:eastAsia="ru-RU"/>
              </w:rPr>
              <w:t xml:space="preserve">. </w:t>
            </w:r>
            <w:r w:rsidR="00A4608B" w:rsidRPr="00A4608B">
              <w:rPr>
                <w:rFonts w:ascii="Times New Roman" w:eastAsia="Times New Roman" w:hAnsi="Times New Roman" w:cs="Times New Roman"/>
                <w:sz w:val="24"/>
                <w:szCs w:val="24"/>
                <w:lang w:eastAsia="ru-RU"/>
              </w:rPr>
              <w:t>Сведения об организациях, осуществляющих учет прав на эмиссионные ценные бумаги эмитента</w:t>
            </w:r>
          </w:p>
        </w:tc>
        <w:tc>
          <w:tcPr>
            <w:tcW w:w="850" w:type="dxa"/>
          </w:tcPr>
          <w:p w14:paraId="4D3C0021" w14:textId="215F2826"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306</w:t>
            </w:r>
          </w:p>
        </w:tc>
      </w:tr>
      <w:tr w:rsidR="00236D7C" w:rsidRPr="00A4608B" w14:paraId="7A70F09F" w14:textId="77777777" w:rsidTr="00236D7C">
        <w:tc>
          <w:tcPr>
            <w:tcW w:w="9039" w:type="dxa"/>
          </w:tcPr>
          <w:p w14:paraId="02C4EE01"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w:t>
            </w:r>
            <w:r w:rsidR="00A4608B">
              <w:rPr>
                <w:rFonts w:ascii="Times New Roman" w:eastAsia="Times New Roman" w:hAnsi="Times New Roman" w:cs="Times New Roman"/>
                <w:sz w:val="24"/>
                <w:szCs w:val="24"/>
                <w:lang w:eastAsia="ru-RU"/>
              </w:rPr>
              <w:t>6</w:t>
            </w:r>
            <w:r w:rsidR="00236D7C" w:rsidRPr="00236D7C">
              <w:rPr>
                <w:rFonts w:ascii="Times New Roman" w:eastAsia="Times New Roman" w:hAnsi="Times New Roman" w:cs="Times New Roman"/>
                <w:sz w:val="24"/>
                <w:szCs w:val="24"/>
                <w:lang w:eastAsia="ru-RU"/>
              </w:rPr>
              <w:t xml:space="preserve">. </w:t>
            </w:r>
            <w:r w:rsidR="00A4608B" w:rsidRPr="00A4608B">
              <w:rPr>
                <w:rFonts w:ascii="Times New Roman" w:eastAsia="Times New Roman" w:hAnsi="Times New Roman" w:cs="Times New Roman"/>
                <w:sz w:val="24"/>
                <w:szCs w:val="24"/>
                <w:lang w:eastAsia="ru-RU"/>
              </w:rPr>
              <w:t xml:space="preserve">Сведения о законодательных актах, регулирующих вопросы импорта и экспорта </w:t>
            </w:r>
            <w:r w:rsidR="00A4608B" w:rsidRPr="00A4608B">
              <w:rPr>
                <w:rFonts w:ascii="Times New Roman" w:eastAsia="Times New Roman" w:hAnsi="Times New Roman" w:cs="Times New Roman"/>
                <w:sz w:val="24"/>
                <w:szCs w:val="24"/>
                <w:lang w:eastAsia="ru-RU"/>
              </w:rPr>
              <w:lastRenderedPageBreak/>
              <w:t>капитала, которые могут повлиять на выплату дивидендов, процентов и других платежей нерезидентам</w:t>
            </w:r>
          </w:p>
        </w:tc>
        <w:tc>
          <w:tcPr>
            <w:tcW w:w="850" w:type="dxa"/>
          </w:tcPr>
          <w:p w14:paraId="57EB56E2" w14:textId="5A93F645"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307</w:t>
            </w:r>
          </w:p>
        </w:tc>
      </w:tr>
      <w:tr w:rsidR="00236D7C" w:rsidRPr="00A4608B" w14:paraId="5075CF16" w14:textId="77777777" w:rsidTr="00236D7C">
        <w:tc>
          <w:tcPr>
            <w:tcW w:w="9039" w:type="dxa"/>
          </w:tcPr>
          <w:p w14:paraId="59CBF068" w14:textId="77777777" w:rsidR="00236D7C" w:rsidRPr="00236D7C" w:rsidRDefault="009739F5" w:rsidP="00A4608B">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36D7C" w:rsidRPr="00236D7C">
              <w:rPr>
                <w:rFonts w:ascii="Times New Roman" w:eastAsia="Times New Roman" w:hAnsi="Times New Roman" w:cs="Times New Roman"/>
                <w:sz w:val="24"/>
                <w:szCs w:val="24"/>
                <w:lang w:eastAsia="ru-RU"/>
              </w:rPr>
              <w:t>.</w:t>
            </w:r>
            <w:r w:rsidR="00A4608B">
              <w:rPr>
                <w:rFonts w:ascii="Times New Roman" w:eastAsia="Times New Roman" w:hAnsi="Times New Roman" w:cs="Times New Roman"/>
                <w:sz w:val="24"/>
                <w:szCs w:val="24"/>
                <w:lang w:eastAsia="ru-RU"/>
              </w:rPr>
              <w:t>7</w:t>
            </w:r>
            <w:r w:rsidR="00236D7C" w:rsidRPr="00236D7C">
              <w:rPr>
                <w:rFonts w:ascii="Times New Roman" w:eastAsia="Times New Roman" w:hAnsi="Times New Roman" w:cs="Times New Roman"/>
                <w:sz w:val="24"/>
                <w:szCs w:val="24"/>
                <w:lang w:eastAsia="ru-RU"/>
              </w:rPr>
              <w:t xml:space="preserve">. </w:t>
            </w:r>
            <w:r w:rsidR="00A4608B" w:rsidRPr="00A4608B">
              <w:rPr>
                <w:rFonts w:ascii="Times New Roman" w:eastAsia="Times New Roman" w:hAnsi="Times New Roman" w:cs="Times New Roman"/>
                <w:sz w:val="24"/>
                <w:szCs w:val="24"/>
                <w:lang w:eastAsia="ru-RU"/>
              </w:rPr>
              <w:t>Сведения об объявленных (начисленных) и о выплаченных дивидендах по акциям эмитента, а также о доходах по облигациям эмитента</w:t>
            </w:r>
          </w:p>
        </w:tc>
        <w:tc>
          <w:tcPr>
            <w:tcW w:w="850" w:type="dxa"/>
          </w:tcPr>
          <w:p w14:paraId="7FD2AE4D" w14:textId="795BA54E"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307</w:t>
            </w:r>
          </w:p>
        </w:tc>
      </w:tr>
      <w:tr w:rsidR="00A4608B" w:rsidRPr="00A4608B" w14:paraId="5493509C" w14:textId="77777777" w:rsidTr="00236D7C">
        <w:tc>
          <w:tcPr>
            <w:tcW w:w="9039" w:type="dxa"/>
          </w:tcPr>
          <w:p w14:paraId="5296566F" w14:textId="77777777" w:rsidR="00A4608B"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9.7.1. Сведения об объявленных и о выплаченных дивидендах по акциям эмитента</w:t>
            </w:r>
          </w:p>
        </w:tc>
        <w:tc>
          <w:tcPr>
            <w:tcW w:w="850" w:type="dxa"/>
          </w:tcPr>
          <w:p w14:paraId="6C7EB930" w14:textId="4BE1A549" w:rsidR="00A4608B"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307</w:t>
            </w:r>
          </w:p>
        </w:tc>
      </w:tr>
      <w:tr w:rsidR="00A4608B" w:rsidRPr="00A4608B" w14:paraId="130CAB15" w14:textId="77777777" w:rsidTr="00236D7C">
        <w:tc>
          <w:tcPr>
            <w:tcW w:w="9039" w:type="dxa"/>
          </w:tcPr>
          <w:p w14:paraId="32885959" w14:textId="77777777" w:rsidR="00A4608B" w:rsidRDefault="00A4608B" w:rsidP="00F760BE">
            <w:pPr>
              <w:widowControl w:val="0"/>
              <w:autoSpaceDE w:val="0"/>
              <w:autoSpaceDN w:val="0"/>
              <w:adjustRightInd w:val="0"/>
              <w:spacing w:after="0" w:line="240" w:lineRule="auto"/>
              <w:jc w:val="both"/>
              <w:outlineLvl w:val="4"/>
              <w:rPr>
                <w:rFonts w:ascii="Times New Roman" w:eastAsia="Times New Roman" w:hAnsi="Times New Roman" w:cs="Times New Roman"/>
                <w:sz w:val="24"/>
                <w:szCs w:val="24"/>
                <w:lang w:eastAsia="ru-RU"/>
              </w:rPr>
            </w:pPr>
            <w:r w:rsidRPr="00A4608B">
              <w:rPr>
                <w:rFonts w:ascii="Times New Roman" w:eastAsia="Times New Roman" w:hAnsi="Times New Roman" w:cs="Times New Roman"/>
                <w:sz w:val="24"/>
                <w:szCs w:val="24"/>
                <w:lang w:eastAsia="ru-RU"/>
              </w:rPr>
              <w:t>9.7.2. Сведения о начисленных и выплаченных доходах по облигациям эмитента</w:t>
            </w:r>
          </w:p>
        </w:tc>
        <w:tc>
          <w:tcPr>
            <w:tcW w:w="850" w:type="dxa"/>
          </w:tcPr>
          <w:p w14:paraId="33D87BA8" w14:textId="2A8EB66A" w:rsidR="00A4608B"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307</w:t>
            </w:r>
          </w:p>
        </w:tc>
      </w:tr>
      <w:tr w:rsidR="00236D7C" w:rsidRPr="00A4608B" w14:paraId="2362E3C2" w14:textId="77777777" w:rsidTr="00236D7C">
        <w:tc>
          <w:tcPr>
            <w:tcW w:w="9039" w:type="dxa"/>
          </w:tcPr>
          <w:p w14:paraId="680C104E" w14:textId="77777777" w:rsidR="00236D7C" w:rsidRPr="000A17B8" w:rsidRDefault="009739F5" w:rsidP="00236D7C">
            <w:pPr>
              <w:autoSpaceDE w:val="0"/>
              <w:autoSpaceDN w:val="0"/>
              <w:spacing w:after="0" w:line="240" w:lineRule="auto"/>
              <w:jc w:val="both"/>
              <w:rPr>
                <w:rFonts w:ascii="Times New Roman" w:eastAsia="Times New Roman" w:hAnsi="Times New Roman" w:cs="Times New Roman"/>
                <w:sz w:val="24"/>
                <w:szCs w:val="24"/>
                <w:lang w:eastAsia="ru-RU"/>
              </w:rPr>
            </w:pPr>
            <w:r w:rsidRPr="000A17B8">
              <w:rPr>
                <w:rFonts w:ascii="Times New Roman" w:eastAsia="Times New Roman" w:hAnsi="Times New Roman" w:cs="Times New Roman"/>
                <w:sz w:val="24"/>
                <w:szCs w:val="24"/>
                <w:lang w:eastAsia="ru-RU"/>
              </w:rPr>
              <w:t>9</w:t>
            </w:r>
            <w:r w:rsidR="00A4608B" w:rsidRPr="000A17B8">
              <w:rPr>
                <w:rFonts w:ascii="Times New Roman" w:eastAsia="Times New Roman" w:hAnsi="Times New Roman" w:cs="Times New Roman"/>
                <w:sz w:val="24"/>
                <w:szCs w:val="24"/>
                <w:lang w:eastAsia="ru-RU"/>
              </w:rPr>
              <w:t>.8</w:t>
            </w:r>
            <w:r w:rsidR="00236D7C" w:rsidRPr="000A17B8">
              <w:rPr>
                <w:rFonts w:ascii="Times New Roman" w:eastAsia="Times New Roman" w:hAnsi="Times New Roman" w:cs="Times New Roman"/>
                <w:sz w:val="24"/>
                <w:szCs w:val="24"/>
                <w:lang w:eastAsia="ru-RU"/>
              </w:rPr>
              <w:t>. Иные сведения</w:t>
            </w:r>
          </w:p>
        </w:tc>
        <w:tc>
          <w:tcPr>
            <w:tcW w:w="850" w:type="dxa"/>
          </w:tcPr>
          <w:p w14:paraId="31DA6BB6" w14:textId="3FF8D2A1" w:rsidR="00236D7C" w:rsidRP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308</w:t>
            </w:r>
          </w:p>
        </w:tc>
      </w:tr>
      <w:tr w:rsidR="00C92B6D" w:rsidRPr="00A4608B" w14:paraId="5104E4C8" w14:textId="77777777" w:rsidTr="00236D7C">
        <w:tc>
          <w:tcPr>
            <w:tcW w:w="9039" w:type="dxa"/>
          </w:tcPr>
          <w:p w14:paraId="23C85DA0" w14:textId="77777777" w:rsidR="00C92B6D" w:rsidRPr="000A17B8" w:rsidRDefault="00C92B6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tc>
        <w:tc>
          <w:tcPr>
            <w:tcW w:w="850" w:type="dxa"/>
          </w:tcPr>
          <w:p w14:paraId="58BC75ED" w14:textId="47B54753" w:rsidR="00C92B6D" w:rsidRDefault="00B17560" w:rsidP="00D42A7B">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309</w:t>
            </w:r>
          </w:p>
        </w:tc>
      </w:tr>
      <w:tr w:rsidR="00C92B6D" w:rsidRPr="00A4608B" w14:paraId="3A81861B" w14:textId="77777777" w:rsidTr="00236D7C">
        <w:tc>
          <w:tcPr>
            <w:tcW w:w="9039" w:type="dxa"/>
          </w:tcPr>
          <w:p w14:paraId="43C9A4C6" w14:textId="77777777" w:rsidR="00C92B6D" w:rsidRPr="000A17B8" w:rsidRDefault="00C92B6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tc>
        <w:tc>
          <w:tcPr>
            <w:tcW w:w="850" w:type="dxa"/>
          </w:tcPr>
          <w:p w14:paraId="29C30AC9" w14:textId="107E1705" w:rsidR="00C92B6D" w:rsidRDefault="00B17560"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344</w:t>
            </w:r>
          </w:p>
        </w:tc>
      </w:tr>
      <w:tr w:rsidR="00C92B6D" w:rsidRPr="00A4608B" w14:paraId="1D7259BC" w14:textId="77777777" w:rsidTr="00236D7C">
        <w:tc>
          <w:tcPr>
            <w:tcW w:w="9039" w:type="dxa"/>
          </w:tcPr>
          <w:p w14:paraId="16027F6B" w14:textId="77777777" w:rsidR="00C92B6D" w:rsidRPr="000A17B8" w:rsidRDefault="00C92B6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tc>
        <w:tc>
          <w:tcPr>
            <w:tcW w:w="850" w:type="dxa"/>
          </w:tcPr>
          <w:p w14:paraId="78DEFBE4" w14:textId="5045C274" w:rsidR="00C92B6D" w:rsidRDefault="00B17560"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395</w:t>
            </w:r>
          </w:p>
        </w:tc>
      </w:tr>
      <w:tr w:rsidR="00C92B6D" w:rsidRPr="00A4608B" w14:paraId="356C66D6" w14:textId="77777777" w:rsidTr="00236D7C">
        <w:tc>
          <w:tcPr>
            <w:tcW w:w="9039" w:type="dxa"/>
          </w:tcPr>
          <w:p w14:paraId="46E9372C" w14:textId="77777777" w:rsidR="00C92B6D" w:rsidRPr="000A17B8" w:rsidRDefault="00C92B6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tc>
        <w:tc>
          <w:tcPr>
            <w:tcW w:w="850" w:type="dxa"/>
          </w:tcPr>
          <w:p w14:paraId="7BF65D76" w14:textId="1F41B95B" w:rsidR="00C92B6D" w:rsidRDefault="00B17560"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460</w:t>
            </w:r>
          </w:p>
        </w:tc>
      </w:tr>
      <w:tr w:rsidR="00C92B6D" w:rsidRPr="00A4608B" w14:paraId="65A5FF34" w14:textId="77777777" w:rsidTr="00236D7C">
        <w:tc>
          <w:tcPr>
            <w:tcW w:w="9039" w:type="dxa"/>
          </w:tcPr>
          <w:p w14:paraId="1AB1FA09" w14:textId="77777777" w:rsidR="00C92B6D" w:rsidRDefault="00C92B6D" w:rsidP="00236D7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w:t>
            </w:r>
          </w:p>
        </w:tc>
        <w:tc>
          <w:tcPr>
            <w:tcW w:w="850" w:type="dxa"/>
          </w:tcPr>
          <w:p w14:paraId="38D1DA07" w14:textId="37708A09" w:rsidR="00C92B6D" w:rsidRDefault="00B17560" w:rsidP="00236D7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503</w:t>
            </w:r>
          </w:p>
        </w:tc>
      </w:tr>
      <w:tr w:rsidR="004C42D2" w:rsidRPr="00A4608B" w14:paraId="72150162" w14:textId="77777777" w:rsidTr="004C42D2">
        <w:tc>
          <w:tcPr>
            <w:tcW w:w="9039" w:type="dxa"/>
            <w:tcBorders>
              <w:top w:val="single" w:sz="4" w:space="0" w:color="auto"/>
              <w:left w:val="single" w:sz="4" w:space="0" w:color="auto"/>
              <w:bottom w:val="single" w:sz="4" w:space="0" w:color="auto"/>
              <w:right w:val="single" w:sz="4" w:space="0" w:color="auto"/>
            </w:tcBorders>
          </w:tcPr>
          <w:p w14:paraId="2C3C64BA" w14:textId="77777777" w:rsidR="004C42D2" w:rsidRPr="000A17B8" w:rsidRDefault="004C42D2" w:rsidP="001A7368">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№6</w:t>
            </w:r>
          </w:p>
        </w:tc>
        <w:tc>
          <w:tcPr>
            <w:tcW w:w="850" w:type="dxa"/>
            <w:tcBorders>
              <w:top w:val="single" w:sz="4" w:space="0" w:color="auto"/>
              <w:left w:val="single" w:sz="4" w:space="0" w:color="auto"/>
              <w:bottom w:val="single" w:sz="4" w:space="0" w:color="auto"/>
              <w:right w:val="single" w:sz="4" w:space="0" w:color="auto"/>
            </w:tcBorders>
          </w:tcPr>
          <w:p w14:paraId="23F1108F" w14:textId="736C5B06" w:rsidR="004C42D2" w:rsidRDefault="00B17560" w:rsidP="001A7368">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553</w:t>
            </w:r>
          </w:p>
        </w:tc>
      </w:tr>
      <w:tr w:rsidR="004C42D2" w:rsidRPr="00A4608B" w14:paraId="448BB5CA" w14:textId="77777777" w:rsidTr="004C42D2">
        <w:tc>
          <w:tcPr>
            <w:tcW w:w="9039" w:type="dxa"/>
            <w:tcBorders>
              <w:top w:val="single" w:sz="4" w:space="0" w:color="auto"/>
              <w:left w:val="single" w:sz="4" w:space="0" w:color="auto"/>
              <w:bottom w:val="single" w:sz="4" w:space="0" w:color="auto"/>
              <w:right w:val="single" w:sz="4" w:space="0" w:color="auto"/>
            </w:tcBorders>
          </w:tcPr>
          <w:p w14:paraId="2AE2F8BA" w14:textId="77777777" w:rsidR="004C42D2" w:rsidRDefault="004C42D2" w:rsidP="004C42D2">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p>
        </w:tc>
        <w:tc>
          <w:tcPr>
            <w:tcW w:w="850" w:type="dxa"/>
            <w:tcBorders>
              <w:top w:val="single" w:sz="4" w:space="0" w:color="auto"/>
              <w:left w:val="single" w:sz="4" w:space="0" w:color="auto"/>
              <w:bottom w:val="single" w:sz="4" w:space="0" w:color="auto"/>
              <w:right w:val="single" w:sz="4" w:space="0" w:color="auto"/>
            </w:tcBorders>
          </w:tcPr>
          <w:p w14:paraId="606CAF3E" w14:textId="1EECFAA1" w:rsidR="004C42D2" w:rsidRDefault="00B17560" w:rsidP="001A7368">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615</w:t>
            </w:r>
          </w:p>
        </w:tc>
      </w:tr>
      <w:tr w:rsidR="004C42D2" w:rsidRPr="00A4608B" w14:paraId="0C8CE429" w14:textId="77777777" w:rsidTr="004C42D2">
        <w:tc>
          <w:tcPr>
            <w:tcW w:w="9039" w:type="dxa"/>
            <w:tcBorders>
              <w:top w:val="single" w:sz="4" w:space="0" w:color="auto"/>
              <w:left w:val="single" w:sz="4" w:space="0" w:color="auto"/>
              <w:bottom w:val="single" w:sz="4" w:space="0" w:color="auto"/>
              <w:right w:val="single" w:sz="4" w:space="0" w:color="auto"/>
            </w:tcBorders>
          </w:tcPr>
          <w:p w14:paraId="3EC9DF2C" w14:textId="77777777" w:rsidR="004C42D2" w:rsidRPr="000A17B8" w:rsidRDefault="004C42D2" w:rsidP="004C42D2">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№8</w:t>
            </w:r>
          </w:p>
        </w:tc>
        <w:tc>
          <w:tcPr>
            <w:tcW w:w="850" w:type="dxa"/>
            <w:tcBorders>
              <w:top w:val="single" w:sz="4" w:space="0" w:color="auto"/>
              <w:left w:val="single" w:sz="4" w:space="0" w:color="auto"/>
              <w:bottom w:val="single" w:sz="4" w:space="0" w:color="auto"/>
              <w:right w:val="single" w:sz="4" w:space="0" w:color="auto"/>
            </w:tcBorders>
          </w:tcPr>
          <w:p w14:paraId="61837E30" w14:textId="0457B94D" w:rsidR="004C42D2" w:rsidRDefault="00B17560" w:rsidP="001A7368">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619</w:t>
            </w:r>
          </w:p>
        </w:tc>
      </w:tr>
      <w:tr w:rsidR="0052349C" w:rsidRPr="00A4608B" w14:paraId="2910BD16" w14:textId="77777777" w:rsidTr="0052349C">
        <w:tc>
          <w:tcPr>
            <w:tcW w:w="9039" w:type="dxa"/>
            <w:tcBorders>
              <w:top w:val="single" w:sz="4" w:space="0" w:color="auto"/>
              <w:left w:val="single" w:sz="4" w:space="0" w:color="auto"/>
              <w:bottom w:val="single" w:sz="4" w:space="0" w:color="auto"/>
              <w:right w:val="single" w:sz="4" w:space="0" w:color="auto"/>
            </w:tcBorders>
          </w:tcPr>
          <w:p w14:paraId="1419C1E1" w14:textId="77777777" w:rsidR="0052349C" w:rsidRPr="000A17B8" w:rsidRDefault="0052349C" w:rsidP="0052349C">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№9</w:t>
            </w:r>
          </w:p>
        </w:tc>
        <w:tc>
          <w:tcPr>
            <w:tcW w:w="850" w:type="dxa"/>
            <w:tcBorders>
              <w:top w:val="single" w:sz="4" w:space="0" w:color="auto"/>
              <w:left w:val="single" w:sz="4" w:space="0" w:color="auto"/>
              <w:bottom w:val="single" w:sz="4" w:space="0" w:color="auto"/>
              <w:right w:val="single" w:sz="4" w:space="0" w:color="auto"/>
            </w:tcBorders>
          </w:tcPr>
          <w:p w14:paraId="3B2F8511" w14:textId="346C650A" w:rsidR="0052349C" w:rsidRDefault="00B17560" w:rsidP="0052349C">
            <w:pPr>
              <w:autoSpaceDE w:val="0"/>
              <w:autoSpaceDN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651</w:t>
            </w:r>
          </w:p>
        </w:tc>
      </w:tr>
    </w:tbl>
    <w:p w14:paraId="0232BBA7" w14:textId="77777777" w:rsidR="00236D7C" w:rsidRPr="00236D7C" w:rsidRDefault="00236D7C" w:rsidP="00236D7C">
      <w:pPr>
        <w:autoSpaceDE w:val="0"/>
        <w:autoSpaceDN w:val="0"/>
        <w:spacing w:after="0" w:line="240" w:lineRule="auto"/>
        <w:rPr>
          <w:rFonts w:ascii="Times New Roman" w:eastAsia="Times New Roman" w:hAnsi="Times New Roman" w:cs="Times New Roman"/>
          <w:sz w:val="24"/>
          <w:szCs w:val="24"/>
          <w:lang w:eastAsia="ru-RU"/>
        </w:rPr>
      </w:pPr>
    </w:p>
    <w:p w14:paraId="6F55B428"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45ED4F1B"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3C0090DB"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7CC1F76C"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383DF095"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3B4351D5"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20A719B8"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45926A4E"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1D051099"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665A8463"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3995BCC1"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40771C71"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348AFD35"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5320B225" w14:textId="77777777" w:rsid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285F11C1"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6238EA8F"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3C8B5ACC"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49271EB3"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7CD183A7"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0CB49A94"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079ACB74"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587BD0A5"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210029ED"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1E5536BA" w14:textId="77777777" w:rsidR="00CC082F" w:rsidRDefault="00CC082F" w:rsidP="00236D7C">
      <w:pPr>
        <w:autoSpaceDE w:val="0"/>
        <w:autoSpaceDN w:val="0"/>
        <w:spacing w:after="0" w:line="240" w:lineRule="auto"/>
        <w:rPr>
          <w:rFonts w:ascii="Times New Roman" w:eastAsia="Times New Roman" w:hAnsi="Times New Roman" w:cs="Times New Roman"/>
          <w:szCs w:val="20"/>
          <w:lang w:eastAsia="ru-RU"/>
        </w:rPr>
      </w:pPr>
    </w:p>
    <w:p w14:paraId="462137F0" w14:textId="77777777" w:rsidR="00CC082F" w:rsidRDefault="00CC082F" w:rsidP="00236D7C">
      <w:pPr>
        <w:autoSpaceDE w:val="0"/>
        <w:autoSpaceDN w:val="0"/>
        <w:spacing w:after="0" w:line="240" w:lineRule="auto"/>
        <w:rPr>
          <w:rFonts w:ascii="Times New Roman" w:eastAsia="Times New Roman" w:hAnsi="Times New Roman" w:cs="Times New Roman"/>
          <w:szCs w:val="20"/>
          <w:lang w:eastAsia="ru-RU"/>
        </w:rPr>
      </w:pPr>
    </w:p>
    <w:p w14:paraId="036BDF23" w14:textId="77777777" w:rsidR="00CC082F" w:rsidRDefault="00CC082F" w:rsidP="00236D7C">
      <w:pPr>
        <w:autoSpaceDE w:val="0"/>
        <w:autoSpaceDN w:val="0"/>
        <w:spacing w:after="0" w:line="240" w:lineRule="auto"/>
        <w:rPr>
          <w:rFonts w:ascii="Times New Roman" w:eastAsia="Times New Roman" w:hAnsi="Times New Roman" w:cs="Times New Roman"/>
          <w:szCs w:val="20"/>
          <w:lang w:eastAsia="ru-RU"/>
        </w:rPr>
      </w:pPr>
    </w:p>
    <w:p w14:paraId="5C5BF93C" w14:textId="77777777" w:rsidR="00CC082F" w:rsidRDefault="00CC082F" w:rsidP="00236D7C">
      <w:pPr>
        <w:autoSpaceDE w:val="0"/>
        <w:autoSpaceDN w:val="0"/>
        <w:spacing w:after="0" w:line="240" w:lineRule="auto"/>
        <w:rPr>
          <w:rFonts w:ascii="Times New Roman" w:eastAsia="Times New Roman" w:hAnsi="Times New Roman" w:cs="Times New Roman"/>
          <w:szCs w:val="20"/>
          <w:lang w:eastAsia="ru-RU"/>
        </w:rPr>
      </w:pPr>
    </w:p>
    <w:p w14:paraId="4F75637D" w14:textId="77777777" w:rsidR="00CC082F" w:rsidRDefault="00CC082F" w:rsidP="00236D7C">
      <w:pPr>
        <w:autoSpaceDE w:val="0"/>
        <w:autoSpaceDN w:val="0"/>
        <w:spacing w:after="0" w:line="240" w:lineRule="auto"/>
        <w:rPr>
          <w:rFonts w:ascii="Times New Roman" w:eastAsia="Times New Roman" w:hAnsi="Times New Roman" w:cs="Times New Roman"/>
          <w:szCs w:val="20"/>
          <w:lang w:eastAsia="ru-RU"/>
        </w:rPr>
      </w:pPr>
    </w:p>
    <w:p w14:paraId="65769371"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11033882"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439BA0A1"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446E0C51"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4CDB525F" w14:textId="77777777" w:rsidR="00375773" w:rsidRDefault="00375773" w:rsidP="00236D7C">
      <w:pPr>
        <w:autoSpaceDE w:val="0"/>
        <w:autoSpaceDN w:val="0"/>
        <w:spacing w:after="0" w:line="240" w:lineRule="auto"/>
        <w:rPr>
          <w:rFonts w:ascii="Times New Roman" w:eastAsia="Times New Roman" w:hAnsi="Times New Roman" w:cs="Times New Roman"/>
          <w:szCs w:val="20"/>
          <w:lang w:eastAsia="ru-RU"/>
        </w:rPr>
      </w:pPr>
    </w:p>
    <w:p w14:paraId="14F3E347" w14:textId="77777777" w:rsidR="00C9598C" w:rsidRDefault="00C9598C" w:rsidP="00236D7C">
      <w:pPr>
        <w:autoSpaceDE w:val="0"/>
        <w:autoSpaceDN w:val="0"/>
        <w:spacing w:after="0" w:line="240" w:lineRule="auto"/>
        <w:rPr>
          <w:rFonts w:ascii="Times New Roman" w:eastAsia="Times New Roman" w:hAnsi="Times New Roman" w:cs="Times New Roman"/>
          <w:szCs w:val="20"/>
          <w:lang w:eastAsia="ru-RU"/>
        </w:rPr>
      </w:pPr>
    </w:p>
    <w:p w14:paraId="6B62C952" w14:textId="77777777" w:rsidR="00316FBB" w:rsidRDefault="00316FBB" w:rsidP="00236D7C">
      <w:pPr>
        <w:autoSpaceDE w:val="0"/>
        <w:autoSpaceDN w:val="0"/>
        <w:spacing w:after="0" w:line="240" w:lineRule="auto"/>
        <w:rPr>
          <w:rFonts w:ascii="Times New Roman" w:eastAsia="Times New Roman" w:hAnsi="Times New Roman" w:cs="Times New Roman"/>
          <w:szCs w:val="20"/>
          <w:lang w:eastAsia="ru-RU"/>
        </w:rPr>
      </w:pPr>
    </w:p>
    <w:p w14:paraId="47D24746" w14:textId="77777777" w:rsidR="00316FBB" w:rsidRDefault="00316FBB" w:rsidP="00236D7C">
      <w:pPr>
        <w:autoSpaceDE w:val="0"/>
        <w:autoSpaceDN w:val="0"/>
        <w:spacing w:after="0" w:line="240" w:lineRule="auto"/>
        <w:rPr>
          <w:rFonts w:ascii="Times New Roman" w:eastAsia="Times New Roman" w:hAnsi="Times New Roman" w:cs="Times New Roman"/>
          <w:szCs w:val="20"/>
          <w:lang w:eastAsia="ru-RU"/>
        </w:rPr>
      </w:pPr>
    </w:p>
    <w:p w14:paraId="69052543" w14:textId="77777777" w:rsidR="00316FBB" w:rsidRDefault="00316FBB" w:rsidP="00236D7C">
      <w:pPr>
        <w:autoSpaceDE w:val="0"/>
        <w:autoSpaceDN w:val="0"/>
        <w:spacing w:after="0" w:line="240" w:lineRule="auto"/>
        <w:rPr>
          <w:rFonts w:ascii="Times New Roman" w:eastAsia="Times New Roman" w:hAnsi="Times New Roman" w:cs="Times New Roman"/>
          <w:szCs w:val="20"/>
          <w:lang w:eastAsia="ru-RU"/>
        </w:rPr>
      </w:pPr>
    </w:p>
    <w:p w14:paraId="62B3519A" w14:textId="77777777" w:rsidR="00C9598C" w:rsidRDefault="00C9598C" w:rsidP="00236D7C">
      <w:pPr>
        <w:autoSpaceDE w:val="0"/>
        <w:autoSpaceDN w:val="0"/>
        <w:spacing w:after="0" w:line="240" w:lineRule="auto"/>
        <w:rPr>
          <w:rFonts w:ascii="Times New Roman" w:eastAsia="Times New Roman" w:hAnsi="Times New Roman" w:cs="Times New Roman"/>
          <w:szCs w:val="20"/>
          <w:lang w:eastAsia="ru-RU"/>
        </w:rPr>
      </w:pPr>
    </w:p>
    <w:p w14:paraId="144E6547" w14:textId="77777777" w:rsidR="00236D7C" w:rsidRPr="00236D7C" w:rsidRDefault="00236D7C" w:rsidP="00236D7C">
      <w:pPr>
        <w:autoSpaceDE w:val="0"/>
        <w:autoSpaceDN w:val="0"/>
        <w:spacing w:after="0" w:line="240" w:lineRule="auto"/>
        <w:rPr>
          <w:rFonts w:ascii="Times New Roman" w:eastAsia="Times New Roman" w:hAnsi="Times New Roman" w:cs="Times New Roman"/>
          <w:szCs w:val="20"/>
          <w:lang w:eastAsia="ru-RU"/>
        </w:rPr>
      </w:pPr>
    </w:p>
    <w:p w14:paraId="1E901097" w14:textId="77777777" w:rsidR="0050017B" w:rsidRPr="00375773"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4"/>
          <w:szCs w:val="24"/>
        </w:rPr>
      </w:pPr>
      <w:bookmarkStart w:id="3" w:name="Par2445"/>
      <w:bookmarkStart w:id="4" w:name="Par2450"/>
      <w:bookmarkEnd w:id="3"/>
      <w:bookmarkEnd w:id="4"/>
      <w:r w:rsidRPr="00375773">
        <w:rPr>
          <w:rFonts w:ascii="Times New Roman" w:hAnsi="Times New Roman" w:cs="Times New Roman"/>
          <w:b/>
          <w:sz w:val="24"/>
          <w:szCs w:val="24"/>
        </w:rPr>
        <w:t>Введение</w:t>
      </w:r>
      <w:r w:rsidR="00375773">
        <w:rPr>
          <w:rFonts w:ascii="Times New Roman" w:hAnsi="Times New Roman" w:cs="Times New Roman"/>
          <w:b/>
          <w:sz w:val="24"/>
          <w:szCs w:val="24"/>
        </w:rPr>
        <w:t>.</w:t>
      </w:r>
    </w:p>
    <w:p w14:paraId="17D92263" w14:textId="77777777" w:rsidR="0050017B" w:rsidRPr="009F463C" w:rsidRDefault="00375773" w:rsidP="0052219D">
      <w:pPr>
        <w:widowControl w:val="0"/>
        <w:autoSpaceDE w:val="0"/>
        <w:autoSpaceDN w:val="0"/>
        <w:adjustRightInd w:val="0"/>
        <w:spacing w:after="0" w:line="240" w:lineRule="auto"/>
        <w:jc w:val="both"/>
        <w:rPr>
          <w:rFonts w:ascii="Times New Roman" w:hAnsi="Times New Roman" w:cs="Times New Roman"/>
        </w:rPr>
      </w:pPr>
      <w:r w:rsidRPr="009F463C">
        <w:rPr>
          <w:rFonts w:ascii="Times New Roman" w:hAnsi="Times New Roman" w:cs="Times New Roman"/>
        </w:rPr>
        <w:t>К</w:t>
      </w:r>
      <w:r w:rsidR="0050017B" w:rsidRPr="009F463C">
        <w:rPr>
          <w:rFonts w:ascii="Times New Roman" w:hAnsi="Times New Roman" w:cs="Times New Roman"/>
        </w:rPr>
        <w:t>ратк</w:t>
      </w:r>
      <w:r w:rsidRPr="009F463C">
        <w:rPr>
          <w:rFonts w:ascii="Times New Roman" w:hAnsi="Times New Roman" w:cs="Times New Roman"/>
        </w:rPr>
        <w:t>ая</w:t>
      </w:r>
      <w:r w:rsidR="0050017B" w:rsidRPr="009F463C">
        <w:rPr>
          <w:rFonts w:ascii="Times New Roman" w:hAnsi="Times New Roman" w:cs="Times New Roman"/>
        </w:rPr>
        <w:t xml:space="preserve"> основн</w:t>
      </w:r>
      <w:r w:rsidRPr="009F463C">
        <w:rPr>
          <w:rFonts w:ascii="Times New Roman" w:hAnsi="Times New Roman" w:cs="Times New Roman"/>
        </w:rPr>
        <w:t>ая</w:t>
      </w:r>
      <w:r w:rsidR="0050017B" w:rsidRPr="009F463C">
        <w:rPr>
          <w:rFonts w:ascii="Times New Roman" w:hAnsi="Times New Roman" w:cs="Times New Roman"/>
        </w:rPr>
        <w:t xml:space="preserve"> информаци</w:t>
      </w:r>
      <w:r w:rsidRPr="009F463C">
        <w:rPr>
          <w:rFonts w:ascii="Times New Roman" w:hAnsi="Times New Roman" w:cs="Times New Roman"/>
        </w:rPr>
        <w:t>я</w:t>
      </w:r>
      <w:r w:rsidR="0050017B" w:rsidRPr="009F463C">
        <w:rPr>
          <w:rFonts w:ascii="Times New Roman" w:hAnsi="Times New Roman" w:cs="Times New Roman"/>
        </w:rPr>
        <w:t>, приведенн</w:t>
      </w:r>
      <w:r w:rsidRPr="009F463C">
        <w:rPr>
          <w:rFonts w:ascii="Times New Roman" w:hAnsi="Times New Roman" w:cs="Times New Roman"/>
        </w:rPr>
        <w:t>ая</w:t>
      </w:r>
      <w:r w:rsidR="0050017B" w:rsidRPr="009F463C">
        <w:rPr>
          <w:rFonts w:ascii="Times New Roman" w:hAnsi="Times New Roman" w:cs="Times New Roman"/>
        </w:rPr>
        <w:t xml:space="preserve"> далее в проспекте ценных бумаг, а именно:</w:t>
      </w:r>
    </w:p>
    <w:p w14:paraId="0008E5EB" w14:textId="77777777" w:rsidR="00375773" w:rsidRPr="000C794F" w:rsidRDefault="0050017B" w:rsidP="00316FBB">
      <w:pPr>
        <w:widowControl w:val="0"/>
        <w:autoSpaceDE w:val="0"/>
        <w:autoSpaceDN w:val="0"/>
        <w:adjustRightInd w:val="0"/>
        <w:spacing w:after="0" w:line="240" w:lineRule="auto"/>
        <w:jc w:val="both"/>
        <w:rPr>
          <w:rFonts w:ascii="Times New Roman" w:hAnsi="Times New Roman" w:cs="Times New Roman"/>
          <w:b/>
          <w:i/>
        </w:rPr>
      </w:pPr>
      <w:r w:rsidRPr="000C794F">
        <w:rPr>
          <w:rFonts w:ascii="Times New Roman" w:hAnsi="Times New Roman" w:cs="Times New Roman"/>
        </w:rPr>
        <w:t xml:space="preserve">а) основные сведения об эмитенте: </w:t>
      </w:r>
    </w:p>
    <w:p w14:paraId="70691374" w14:textId="77777777" w:rsidR="004160F3" w:rsidRPr="000C794F" w:rsidRDefault="004160F3" w:rsidP="000C794F">
      <w:pPr>
        <w:spacing w:after="0"/>
        <w:jc w:val="both"/>
        <w:rPr>
          <w:rFonts w:ascii="Times New Roman" w:hAnsi="Times New Roman" w:cs="Times New Roman"/>
        </w:rPr>
      </w:pPr>
      <w:r w:rsidRPr="000C794F">
        <w:rPr>
          <w:rFonts w:ascii="Times New Roman" w:hAnsi="Times New Roman" w:cs="Times New Roman"/>
        </w:rPr>
        <w:t>Краткая информация, позволяющая составить общее представление об эмитенте:</w:t>
      </w:r>
    </w:p>
    <w:p w14:paraId="0A1C33FE" w14:textId="77777777" w:rsidR="004160F3" w:rsidRPr="000C794F" w:rsidRDefault="004160F3" w:rsidP="000C794F">
      <w:pPr>
        <w:spacing w:after="0" w:line="360" w:lineRule="auto"/>
        <w:rPr>
          <w:rFonts w:ascii="Times New Roman" w:hAnsi="Times New Roman" w:cs="Times New Roman"/>
          <w:b/>
          <w:i/>
        </w:rPr>
      </w:pPr>
      <w:r w:rsidRPr="000C794F">
        <w:rPr>
          <w:rFonts w:ascii="Times New Roman" w:hAnsi="Times New Roman" w:cs="Times New Roman"/>
        </w:rPr>
        <w:t>Полное фирменное наименование эмитента:</w:t>
      </w:r>
      <w:r w:rsidRPr="000C794F">
        <w:rPr>
          <w:rFonts w:ascii="Times New Roman" w:hAnsi="Times New Roman" w:cs="Times New Roman"/>
          <w:b/>
          <w:i/>
        </w:rPr>
        <w:t> Публичное акционерное общество «ТрансФин-М»</w:t>
      </w:r>
    </w:p>
    <w:p w14:paraId="77035948" w14:textId="77777777" w:rsidR="004160F3" w:rsidRPr="000C794F" w:rsidRDefault="004160F3" w:rsidP="000C794F">
      <w:pPr>
        <w:spacing w:after="0" w:line="360" w:lineRule="auto"/>
        <w:rPr>
          <w:rFonts w:ascii="Times New Roman" w:hAnsi="Times New Roman" w:cs="Times New Roman"/>
          <w:b/>
          <w:i/>
        </w:rPr>
      </w:pPr>
      <w:r w:rsidRPr="000C794F">
        <w:rPr>
          <w:rFonts w:ascii="Times New Roman" w:hAnsi="Times New Roman" w:cs="Times New Roman"/>
        </w:rPr>
        <w:t>Полное наименование эмитента на английском языке:</w:t>
      </w:r>
      <w:r w:rsidRPr="000C794F">
        <w:rPr>
          <w:rFonts w:ascii="Times New Roman" w:hAnsi="Times New Roman" w:cs="Times New Roman"/>
          <w:b/>
          <w:i/>
        </w:rPr>
        <w:t xml:space="preserve"> “TransFin-M” Public Company</w:t>
      </w:r>
    </w:p>
    <w:p w14:paraId="56852055" w14:textId="77777777" w:rsidR="004160F3" w:rsidRPr="000C794F" w:rsidRDefault="004160F3" w:rsidP="000C794F">
      <w:pPr>
        <w:spacing w:after="0" w:line="360" w:lineRule="auto"/>
        <w:rPr>
          <w:rFonts w:ascii="Times New Roman" w:hAnsi="Times New Roman" w:cs="Times New Roman"/>
          <w:b/>
          <w:i/>
        </w:rPr>
      </w:pPr>
      <w:r w:rsidRPr="000C794F">
        <w:rPr>
          <w:rFonts w:ascii="Times New Roman" w:hAnsi="Times New Roman" w:cs="Times New Roman"/>
        </w:rPr>
        <w:t>Сокращенное фирменное наименование эмитента на русском языке:</w:t>
      </w:r>
      <w:r w:rsidRPr="000C794F">
        <w:rPr>
          <w:rFonts w:ascii="Times New Roman" w:hAnsi="Times New Roman" w:cs="Times New Roman"/>
          <w:b/>
          <w:i/>
        </w:rPr>
        <w:t xml:space="preserve"> ПАО «ТрансФин-М»</w:t>
      </w:r>
    </w:p>
    <w:p w14:paraId="4C363C69" w14:textId="77777777" w:rsidR="004160F3" w:rsidRDefault="004160F3" w:rsidP="000C794F">
      <w:pPr>
        <w:spacing w:after="0" w:line="360" w:lineRule="auto"/>
        <w:rPr>
          <w:rFonts w:ascii="Times New Roman" w:hAnsi="Times New Roman" w:cs="Times New Roman"/>
          <w:b/>
          <w:i/>
        </w:rPr>
      </w:pPr>
      <w:r w:rsidRPr="000C794F">
        <w:rPr>
          <w:rFonts w:ascii="Times New Roman" w:hAnsi="Times New Roman" w:cs="Times New Roman"/>
        </w:rPr>
        <w:t>Сокращенное фирменное наименование эмитента на английском языке:</w:t>
      </w:r>
      <w:r w:rsidRPr="000C794F">
        <w:rPr>
          <w:rFonts w:ascii="Times New Roman" w:hAnsi="Times New Roman" w:cs="Times New Roman"/>
          <w:b/>
          <w:i/>
        </w:rPr>
        <w:t xml:space="preserve"> «TransFin-M» PC</w:t>
      </w:r>
    </w:p>
    <w:p w14:paraId="57B878B0" w14:textId="07DEA94C" w:rsidR="00911C11" w:rsidRPr="00911C11" w:rsidRDefault="00911C11" w:rsidP="000C794F">
      <w:pPr>
        <w:spacing w:after="0" w:line="360" w:lineRule="auto"/>
        <w:rPr>
          <w:rFonts w:ascii="Times New Roman" w:hAnsi="Times New Roman" w:cs="Times New Roman"/>
        </w:rPr>
      </w:pPr>
      <w:r w:rsidRPr="00911C11">
        <w:rPr>
          <w:rFonts w:ascii="Times New Roman" w:hAnsi="Times New Roman" w:cs="Times New Roman"/>
        </w:rPr>
        <w:t xml:space="preserve">ИНН: </w:t>
      </w:r>
      <w:r w:rsidR="00C814BF">
        <w:rPr>
          <w:rFonts w:ascii="Times New Roman" w:hAnsi="Times New Roman" w:cs="Times New Roman"/>
        </w:rPr>
        <w:t>7708797192</w:t>
      </w:r>
    </w:p>
    <w:p w14:paraId="5AFACB08" w14:textId="77777777" w:rsidR="004160F3" w:rsidRPr="000C794F" w:rsidRDefault="004160F3" w:rsidP="000C794F">
      <w:pPr>
        <w:spacing w:after="0" w:line="360" w:lineRule="auto"/>
        <w:rPr>
          <w:rFonts w:ascii="Times New Roman" w:hAnsi="Times New Roman" w:cs="Times New Roman"/>
        </w:rPr>
      </w:pPr>
      <w:r w:rsidRPr="000C794F">
        <w:rPr>
          <w:rFonts w:ascii="Times New Roman" w:hAnsi="Times New Roman" w:cs="Times New Roman"/>
        </w:rPr>
        <w:t>Сведения о государственной регистрации эмитента:</w:t>
      </w:r>
    </w:p>
    <w:p w14:paraId="624BDC9A" w14:textId="77777777" w:rsidR="004160F3" w:rsidRPr="000C794F" w:rsidRDefault="004160F3" w:rsidP="000C794F">
      <w:pPr>
        <w:spacing w:after="0" w:line="360" w:lineRule="auto"/>
        <w:rPr>
          <w:rFonts w:ascii="Times New Roman" w:hAnsi="Times New Roman" w:cs="Times New Roman"/>
          <w:b/>
          <w:i/>
        </w:rPr>
      </w:pPr>
      <w:r w:rsidRPr="000C794F">
        <w:rPr>
          <w:rFonts w:ascii="Times New Roman" w:hAnsi="Times New Roman" w:cs="Times New Roman"/>
        </w:rPr>
        <w:t>Основной государственный регистрационный номер (ОГРН) юридического лица:</w:t>
      </w:r>
      <w:r w:rsidRPr="000C794F">
        <w:rPr>
          <w:rFonts w:ascii="Times New Roman" w:hAnsi="Times New Roman" w:cs="Times New Roman"/>
          <w:b/>
          <w:i/>
        </w:rPr>
        <w:t xml:space="preserve"> 1137746854794</w:t>
      </w:r>
    </w:p>
    <w:p w14:paraId="135AF2F7" w14:textId="77777777" w:rsidR="004160F3" w:rsidRPr="000C794F" w:rsidRDefault="004160F3" w:rsidP="000C794F">
      <w:pPr>
        <w:widowControl w:val="0"/>
        <w:adjustRightInd w:val="0"/>
        <w:spacing w:after="0" w:line="360" w:lineRule="auto"/>
        <w:jc w:val="both"/>
        <w:rPr>
          <w:rFonts w:ascii="Times New Roman" w:hAnsi="Times New Roman" w:cs="Times New Roman"/>
          <w:b/>
        </w:rPr>
      </w:pPr>
      <w:r w:rsidRPr="000C794F">
        <w:rPr>
          <w:rFonts w:ascii="Times New Roman" w:hAnsi="Times New Roman" w:cs="Times New Roman"/>
        </w:rPr>
        <w:t xml:space="preserve">Дата его государственной регистрации (дата внесения записи о создании юридического лица в единый государственный реестр юридических лиц): </w:t>
      </w:r>
      <w:r w:rsidRPr="000C794F">
        <w:rPr>
          <w:rStyle w:val="SUBST0"/>
          <w:rFonts w:ascii="Times New Roman" w:hAnsi="Times New Roman" w:cs="Times New Roman"/>
          <w:bCs/>
          <w:iCs/>
        </w:rPr>
        <w:t>17.09.2013 г.</w:t>
      </w:r>
    </w:p>
    <w:p w14:paraId="23279A3D" w14:textId="77777777" w:rsidR="004160F3" w:rsidRPr="000C794F" w:rsidRDefault="004160F3" w:rsidP="000C794F">
      <w:pPr>
        <w:spacing w:after="0" w:line="360" w:lineRule="auto"/>
        <w:rPr>
          <w:rFonts w:ascii="Times New Roman" w:hAnsi="Times New Roman" w:cs="Times New Roman"/>
          <w:b/>
          <w:i/>
        </w:rPr>
      </w:pPr>
      <w:r w:rsidRPr="000C794F">
        <w:rPr>
          <w:rFonts w:ascii="Times New Roman" w:hAnsi="Times New Roman" w:cs="Times New Roman"/>
        </w:rPr>
        <w:t>Наименование регистрирующего органа, внесшего запись о создании юридического лица в единый государственный реестр юридических лиц:</w:t>
      </w:r>
      <w:r w:rsidRPr="000C794F">
        <w:rPr>
          <w:rFonts w:ascii="Times New Roman" w:hAnsi="Times New Roman" w:cs="Times New Roman"/>
          <w:b/>
          <w:i/>
        </w:rPr>
        <w:t xml:space="preserve"> Межрайонная инспекция Федеральной налоговой службы №46 по г. Москве</w:t>
      </w:r>
    </w:p>
    <w:p w14:paraId="4154EBF4" w14:textId="77777777" w:rsidR="004160F3" w:rsidRPr="000C794F" w:rsidRDefault="004160F3" w:rsidP="000C794F">
      <w:pPr>
        <w:spacing w:after="0" w:line="360" w:lineRule="auto"/>
        <w:jc w:val="both"/>
        <w:rPr>
          <w:rFonts w:ascii="Times New Roman" w:hAnsi="Times New Roman" w:cs="Times New Roman"/>
        </w:rPr>
      </w:pPr>
      <w:r w:rsidRPr="000C794F">
        <w:rPr>
          <w:rFonts w:ascii="Times New Roman" w:hAnsi="Times New Roman" w:cs="Times New Roman"/>
        </w:rPr>
        <w:t xml:space="preserve">Место нахождения эмитента: </w:t>
      </w:r>
      <w:r w:rsidRPr="000C794F">
        <w:rPr>
          <w:rFonts w:ascii="Times New Roman" w:hAnsi="Times New Roman" w:cs="Times New Roman"/>
          <w:b/>
          <w:bCs/>
          <w:i/>
          <w:iCs/>
        </w:rPr>
        <w:t>Российская Федерация, 107140, г. Москва, улица Красносельская Верхняя, д.11А, строение 1.</w:t>
      </w:r>
    </w:p>
    <w:p w14:paraId="71ECC8A7" w14:textId="77777777" w:rsidR="004160F3" w:rsidRPr="000C794F" w:rsidRDefault="004160F3" w:rsidP="000C794F">
      <w:pPr>
        <w:spacing w:after="0"/>
        <w:jc w:val="both"/>
        <w:rPr>
          <w:rFonts w:ascii="Times New Roman" w:hAnsi="Times New Roman" w:cs="Times New Roman"/>
        </w:rPr>
      </w:pPr>
      <w:r w:rsidRPr="000C794F">
        <w:rPr>
          <w:rFonts w:ascii="Times New Roman" w:hAnsi="Times New Roman" w:cs="Times New Roman"/>
        </w:rPr>
        <w:t xml:space="preserve">Номер телефона: </w:t>
      </w:r>
      <w:r w:rsidRPr="000C794F">
        <w:rPr>
          <w:rFonts w:ascii="Times New Roman" w:hAnsi="Times New Roman" w:cs="Times New Roman"/>
          <w:b/>
          <w:i/>
        </w:rPr>
        <w:t>+7 (499) 418-04-04</w:t>
      </w:r>
    </w:p>
    <w:p w14:paraId="23DAA6C8" w14:textId="77777777" w:rsidR="004160F3" w:rsidRPr="000C794F" w:rsidRDefault="004160F3" w:rsidP="000C794F">
      <w:pPr>
        <w:spacing w:after="0"/>
        <w:jc w:val="both"/>
        <w:rPr>
          <w:rFonts w:ascii="Times New Roman" w:hAnsi="Times New Roman" w:cs="Times New Roman"/>
        </w:rPr>
      </w:pPr>
      <w:r w:rsidRPr="000C794F">
        <w:rPr>
          <w:rFonts w:ascii="Times New Roman" w:hAnsi="Times New Roman" w:cs="Times New Roman"/>
        </w:rPr>
        <w:t xml:space="preserve">Номер факса: </w:t>
      </w:r>
      <w:r w:rsidRPr="000C794F">
        <w:rPr>
          <w:rFonts w:ascii="Times New Roman" w:hAnsi="Times New Roman" w:cs="Times New Roman"/>
          <w:b/>
          <w:i/>
        </w:rPr>
        <w:t xml:space="preserve">+7 (499) 418-04-04 </w:t>
      </w:r>
    </w:p>
    <w:p w14:paraId="163D00BB" w14:textId="77777777" w:rsidR="004160F3" w:rsidRPr="000C794F" w:rsidRDefault="004160F3" w:rsidP="000C794F">
      <w:pPr>
        <w:spacing w:after="0"/>
        <w:jc w:val="both"/>
        <w:rPr>
          <w:rFonts w:ascii="Times New Roman" w:hAnsi="Times New Roman" w:cs="Times New Roman"/>
        </w:rPr>
      </w:pPr>
      <w:r w:rsidRPr="000C794F">
        <w:rPr>
          <w:rFonts w:ascii="Times New Roman" w:hAnsi="Times New Roman" w:cs="Times New Roman"/>
        </w:rPr>
        <w:t xml:space="preserve">Адрес электронной почты: </w:t>
      </w:r>
      <w:r w:rsidRPr="000C794F">
        <w:rPr>
          <w:rStyle w:val="Subst"/>
          <w:rFonts w:ascii="Times New Roman" w:hAnsi="Times New Roman" w:cs="Times New Roman"/>
          <w:bCs/>
          <w:iCs/>
        </w:rPr>
        <w:t>info@transfin-m.ru</w:t>
      </w:r>
    </w:p>
    <w:p w14:paraId="3D51B0A5" w14:textId="77777777" w:rsidR="004160F3" w:rsidRPr="000C794F" w:rsidRDefault="004160F3" w:rsidP="000C794F">
      <w:pPr>
        <w:pStyle w:val="StyleJustifiedFirstline095cmRight05cm1"/>
        <w:spacing w:before="0" w:after="0"/>
        <w:ind w:hanging="1"/>
        <w:rPr>
          <w:b/>
          <w:bCs/>
          <w:i/>
          <w:szCs w:val="22"/>
        </w:rPr>
      </w:pPr>
      <w:r w:rsidRPr="000C794F">
        <w:rPr>
          <w:szCs w:val="22"/>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w:t>
      </w:r>
      <w:r w:rsidRPr="000C794F">
        <w:rPr>
          <w:b/>
          <w:bCs/>
          <w:i/>
          <w:szCs w:val="22"/>
        </w:rPr>
        <w:t>www.transfin-m.ru</w:t>
      </w:r>
      <w:r w:rsidRPr="000C794F">
        <w:rPr>
          <w:b/>
          <w:i/>
          <w:szCs w:val="22"/>
        </w:rPr>
        <w:t xml:space="preserve">, </w:t>
      </w:r>
      <w:hyperlink r:id="rId8" w:history="1">
        <w:r w:rsidRPr="000C794F">
          <w:rPr>
            <w:rStyle w:val="af8"/>
            <w:i/>
            <w:szCs w:val="22"/>
          </w:rPr>
          <w:t>www.e-disclosure.ru/portal/company.aspx?id=8783</w:t>
        </w:r>
      </w:hyperlink>
    </w:p>
    <w:p w14:paraId="01F271F4" w14:textId="77777777" w:rsidR="004160F3" w:rsidRPr="000C794F" w:rsidRDefault="004160F3" w:rsidP="000C794F">
      <w:pPr>
        <w:pStyle w:val="Style1ptJustifiedFirstline095cm"/>
        <w:ind w:firstLine="567"/>
        <w:rPr>
          <w:b/>
          <w:bCs/>
          <w:i/>
          <w:iCs/>
          <w:szCs w:val="22"/>
        </w:rPr>
      </w:pPr>
      <w:r w:rsidRPr="000C794F">
        <w:rPr>
          <w:b/>
          <w:i/>
          <w:szCs w:val="22"/>
        </w:rPr>
        <w:t>Публичное акционерное общество «ТрансФин-М» (далее по тексту настоящего Проспекта ценных бумаг – «Эмитент», «Общество», «Компания»</w:t>
      </w:r>
      <w:r w:rsidRPr="000C794F">
        <w:rPr>
          <w:b/>
          <w:bCs/>
          <w:i/>
          <w:iCs/>
          <w:szCs w:val="22"/>
        </w:rPr>
        <w:t>)</w:t>
      </w:r>
      <w:r w:rsidRPr="000C794F">
        <w:rPr>
          <w:b/>
          <w:i/>
          <w:szCs w:val="22"/>
        </w:rPr>
        <w:t xml:space="preserve"> – лизинговая компания, </w:t>
      </w:r>
      <w:r w:rsidRPr="000C794F">
        <w:rPr>
          <w:rStyle w:val="Subst"/>
          <w:bCs/>
          <w:iCs/>
          <w:szCs w:val="22"/>
        </w:rPr>
        <w:t xml:space="preserve">работающая в премиум-сегменте крупных корпоративных сделок. Поскольку </w:t>
      </w:r>
      <w:r w:rsidRPr="000C794F">
        <w:rPr>
          <w:b/>
          <w:i/>
          <w:szCs w:val="22"/>
        </w:rPr>
        <w:t xml:space="preserve">Эмитент является правопреемником Общества с ограниченной ответственностью «ТрансФин-М», </w:t>
      </w:r>
      <w:r w:rsidRPr="000C794F">
        <w:rPr>
          <w:b/>
          <w:bCs/>
          <w:i/>
          <w:iCs/>
          <w:szCs w:val="22"/>
        </w:rPr>
        <w:t xml:space="preserve">в ряде разделов настоящего Проспекта ценных бумаг, в частности, при описании результатов финансово-хозяйственной деятельности Эмитента, под Эмитентом также понимается ООО «ТрансФин-М», прекратившее свою деятельность в 2013 г. в результате преобразования в Открытое акционерное общество «ТрансФин-М» </w:t>
      </w:r>
    </w:p>
    <w:p w14:paraId="4D0A401B" w14:textId="77777777" w:rsidR="004160F3" w:rsidRPr="000C794F" w:rsidRDefault="004160F3" w:rsidP="000C794F">
      <w:pPr>
        <w:pStyle w:val="afffff7"/>
        <w:ind w:firstLine="567"/>
        <w:jc w:val="both"/>
        <w:rPr>
          <w:rFonts w:ascii="Times New Roman" w:hAnsi="Times New Roman"/>
          <w:b/>
          <w:i/>
        </w:rPr>
      </w:pPr>
      <w:r w:rsidRPr="000C794F">
        <w:rPr>
          <w:rFonts w:ascii="Times New Roman" w:hAnsi="Times New Roman"/>
          <w:b/>
          <w:i/>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1D4A3AEF" w14:textId="77777777" w:rsidR="004160F3" w:rsidRPr="000C794F" w:rsidRDefault="004160F3" w:rsidP="000C794F">
      <w:pPr>
        <w:pStyle w:val="Style1ptJustifiedFirstline095cm"/>
        <w:ind w:firstLine="567"/>
        <w:rPr>
          <w:b/>
          <w:i/>
          <w:szCs w:val="22"/>
        </w:rPr>
      </w:pPr>
      <w:r w:rsidRPr="000C794F">
        <w:rPr>
          <w:rStyle w:val="Subst"/>
          <w:bCs/>
          <w:iCs/>
          <w:szCs w:val="22"/>
        </w:rPr>
        <w:t>В сферу деятельности Компании входит лизинг железнодорожного транспорта, коммерческой недвижимости, оборудования, автомобилей и спецтехники.</w:t>
      </w:r>
      <w:r w:rsidRPr="000C794F">
        <w:rPr>
          <w:b/>
          <w:i/>
          <w:szCs w:val="22"/>
        </w:rPr>
        <w:t xml:space="preserve"> </w:t>
      </w:r>
    </w:p>
    <w:p w14:paraId="43C39540" w14:textId="77777777" w:rsidR="004160F3" w:rsidRPr="000C794F" w:rsidRDefault="004160F3" w:rsidP="000C794F">
      <w:pPr>
        <w:pStyle w:val="Style1ptJustifiedFirstline095cm"/>
        <w:ind w:firstLine="567"/>
        <w:rPr>
          <w:rStyle w:val="Subst"/>
          <w:szCs w:val="22"/>
        </w:rPr>
      </w:pPr>
      <w:r w:rsidRPr="000C794F">
        <w:rPr>
          <w:b/>
          <w:i/>
          <w:szCs w:val="22"/>
        </w:rPr>
        <w:t xml:space="preserve">Лизинговая компания ТрансФин-М работает на российском рынке с 2005 года и на сегодняшний день входит в число крупнейших лизинговых компаний России.  </w:t>
      </w:r>
    </w:p>
    <w:p w14:paraId="41419B75" w14:textId="77777777" w:rsidR="004160F3" w:rsidRPr="000C794F" w:rsidRDefault="004160F3" w:rsidP="000C794F">
      <w:pPr>
        <w:tabs>
          <w:tab w:val="left" w:pos="720"/>
        </w:tabs>
        <w:adjustRightInd w:val="0"/>
        <w:spacing w:after="0"/>
        <w:ind w:firstLine="567"/>
        <w:jc w:val="both"/>
        <w:rPr>
          <w:rStyle w:val="Subst"/>
          <w:rFonts w:ascii="Times New Roman" w:hAnsi="Times New Roman" w:cs="Times New Roman"/>
          <w:bCs/>
          <w:iCs/>
        </w:rPr>
      </w:pPr>
      <w:r w:rsidRPr="000C794F">
        <w:rPr>
          <w:rFonts w:ascii="Times New Roman" w:hAnsi="Times New Roman" w:cs="Times New Roman"/>
          <w:b/>
          <w:bCs/>
          <w:i/>
          <w:iCs/>
        </w:rPr>
        <w:t xml:space="preserve">Более подробная информация об Эмитенте содержится в разделе </w:t>
      </w:r>
      <w:r w:rsidRPr="000C794F">
        <w:rPr>
          <w:rFonts w:ascii="Times New Roman" w:hAnsi="Times New Roman" w:cs="Times New Roman"/>
          <w:b/>
          <w:bCs/>
          <w:i/>
          <w:iCs/>
          <w:lang w:val="en-US"/>
        </w:rPr>
        <w:t>III</w:t>
      </w:r>
      <w:r w:rsidRPr="000C794F">
        <w:rPr>
          <w:rFonts w:ascii="Times New Roman" w:hAnsi="Times New Roman" w:cs="Times New Roman"/>
          <w:b/>
          <w:bCs/>
          <w:i/>
          <w:iCs/>
        </w:rPr>
        <w:t xml:space="preserve"> Проспекта ценных бумаг.</w:t>
      </w:r>
    </w:p>
    <w:p w14:paraId="0CF59DDD" w14:textId="77777777" w:rsidR="0052219D" w:rsidRDefault="0052219D" w:rsidP="0052219D">
      <w:pPr>
        <w:autoSpaceDE w:val="0"/>
        <w:autoSpaceDN w:val="0"/>
        <w:adjustRightInd w:val="0"/>
        <w:spacing w:after="0" w:line="240" w:lineRule="auto"/>
        <w:jc w:val="both"/>
        <w:rPr>
          <w:rFonts w:ascii="Times New Roman" w:eastAsia="Times New Roman" w:hAnsi="Times New Roman" w:cs="Times New Roman"/>
          <w:lang w:eastAsia="ru-RU"/>
        </w:rPr>
      </w:pPr>
    </w:p>
    <w:p w14:paraId="45B5F044" w14:textId="77777777" w:rsidR="0052219D" w:rsidRPr="008B63E7" w:rsidRDefault="0052219D" w:rsidP="0052219D">
      <w:pPr>
        <w:autoSpaceDE w:val="0"/>
        <w:autoSpaceDN w:val="0"/>
        <w:adjustRightInd w:val="0"/>
        <w:spacing w:after="0" w:line="240" w:lineRule="auto"/>
        <w:jc w:val="both"/>
        <w:rPr>
          <w:rFonts w:ascii="Times New Roman" w:eastAsia="Times New Roman" w:hAnsi="Times New Roman" w:cs="Times New Roman"/>
          <w:lang w:eastAsia="ru-RU"/>
        </w:rPr>
      </w:pPr>
      <w:r w:rsidRPr="008B63E7">
        <w:rPr>
          <w:rFonts w:ascii="Times New Roman" w:eastAsia="Times New Roman" w:hAnsi="Times New Roman" w:cs="Times New Roman"/>
          <w:lang w:eastAsia="ru-RU"/>
        </w:rPr>
        <w:lastRenderedPageBreak/>
        <w:t>Основные сведения о ценных бумагах, находящихся в обращении:</w:t>
      </w:r>
    </w:p>
    <w:p w14:paraId="6FCF3764" w14:textId="77777777" w:rsidR="0052219D" w:rsidRPr="008B63E7" w:rsidRDefault="0052219D" w:rsidP="0052219D">
      <w:pPr>
        <w:widowControl w:val="0"/>
        <w:autoSpaceDE w:val="0"/>
        <w:autoSpaceDN w:val="0"/>
        <w:adjustRightInd w:val="0"/>
        <w:spacing w:after="0" w:line="240" w:lineRule="auto"/>
        <w:rPr>
          <w:rFonts w:ascii="Times New Roman" w:hAnsi="Times New Roman" w:cs="Times New Roman"/>
          <w:b/>
          <w:i/>
        </w:rPr>
      </w:pPr>
      <w:r w:rsidRPr="008B63E7">
        <w:rPr>
          <w:rFonts w:ascii="Times New Roman" w:hAnsi="Times New Roman" w:cs="Times New Roman"/>
          <w:b/>
          <w:i/>
        </w:rPr>
        <w:t>Обыкновенные именные акции</w:t>
      </w:r>
    </w:p>
    <w:p w14:paraId="7B8CFD99" w14:textId="77777777" w:rsidR="0052219D" w:rsidRPr="008B63E7" w:rsidRDefault="0052219D" w:rsidP="0052219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8B63E7">
        <w:rPr>
          <w:rFonts w:ascii="Times New Roman" w:eastAsia="Times New Roman" w:hAnsi="Times New Roman" w:cs="Times New Roman"/>
          <w:lang w:eastAsia="ru-RU"/>
        </w:rPr>
        <w:t>Номинальная стоимость каждой акции:</w:t>
      </w:r>
      <w:r w:rsidRPr="008B63E7">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0,1 (одна десятая) рубля</w:t>
      </w:r>
    </w:p>
    <w:p w14:paraId="6AE9C39A" w14:textId="77777777" w:rsidR="0052219D" w:rsidRPr="008B63E7" w:rsidRDefault="0052219D" w:rsidP="0052219D">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8B63E7">
        <w:rPr>
          <w:rFonts w:ascii="Times New Roman" w:eastAsia="Times New Roman" w:hAnsi="Times New Roman" w:cs="Times New Roman"/>
          <w:lang w:eastAsia="ru-RU"/>
        </w:rPr>
        <w:t>Количество акций, находящихся в обращении (количество акций, которые не являются погашенными или аннулированными):</w:t>
      </w:r>
      <w:r w:rsidRPr="008B63E7">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54 000 000 000 (пятьдесят четыре) миллиарда штук</w:t>
      </w:r>
    </w:p>
    <w:p w14:paraId="2501CFE0" w14:textId="77777777" w:rsidR="0052219D" w:rsidRPr="008B63E7" w:rsidRDefault="0052219D" w:rsidP="0052219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52219D" w:rsidRPr="008B63E7" w14:paraId="6502E36D" w14:textId="77777777" w:rsidTr="0052219D">
        <w:tc>
          <w:tcPr>
            <w:tcW w:w="1892" w:type="dxa"/>
            <w:tcBorders>
              <w:top w:val="double" w:sz="6" w:space="0" w:color="auto"/>
              <w:left w:val="double" w:sz="6" w:space="0" w:color="auto"/>
              <w:bottom w:val="single" w:sz="6" w:space="0" w:color="auto"/>
              <w:right w:val="single" w:sz="6" w:space="0" w:color="auto"/>
            </w:tcBorders>
          </w:tcPr>
          <w:p w14:paraId="519091A0" w14:textId="77777777" w:rsidR="0052219D" w:rsidRPr="0052219D" w:rsidRDefault="0052219D" w:rsidP="0052219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52219D">
              <w:rPr>
                <w:rFonts w:ascii="Times New Roman" w:eastAsia="Times New Roman" w:hAnsi="Times New Roman" w:cs="Times New Roman"/>
                <w:lang w:eastAsia="ru-RU"/>
              </w:rP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14:paraId="322F8B61" w14:textId="77777777" w:rsidR="0052219D" w:rsidRPr="0052219D" w:rsidRDefault="0052219D" w:rsidP="0052219D">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52219D">
              <w:rPr>
                <w:rFonts w:ascii="Times New Roman" w:eastAsia="Times New Roman" w:hAnsi="Times New Roman" w:cs="Times New Roman"/>
                <w:lang w:eastAsia="ru-RU"/>
              </w:rPr>
              <w:t>Государственный регистрационный номер выпуска</w:t>
            </w:r>
          </w:p>
        </w:tc>
      </w:tr>
      <w:tr w:rsidR="0052219D" w:rsidRPr="008B63E7" w14:paraId="11B4E9A5" w14:textId="77777777" w:rsidTr="0052219D">
        <w:tc>
          <w:tcPr>
            <w:tcW w:w="1892" w:type="dxa"/>
            <w:tcBorders>
              <w:top w:val="single" w:sz="6" w:space="0" w:color="auto"/>
              <w:left w:val="double" w:sz="6" w:space="0" w:color="auto"/>
              <w:bottom w:val="double" w:sz="6" w:space="0" w:color="auto"/>
              <w:right w:val="single" w:sz="6" w:space="0" w:color="auto"/>
            </w:tcBorders>
          </w:tcPr>
          <w:p w14:paraId="3ADBA89C" w14:textId="77777777" w:rsidR="0052219D" w:rsidRPr="0052219D" w:rsidRDefault="0052219D" w:rsidP="0052219D">
            <w:pPr>
              <w:rPr>
                <w:rFonts w:ascii="Times New Roman" w:hAnsi="Times New Roman" w:cs="Times New Roman"/>
                <w:b/>
                <w:i/>
              </w:rPr>
            </w:pPr>
            <w:r w:rsidRPr="0052219D">
              <w:rPr>
                <w:rFonts w:ascii="Times New Roman" w:hAnsi="Times New Roman" w:cs="Times New Roman"/>
                <w:b/>
                <w:i/>
              </w:rPr>
              <w:t>27.08.2013</w:t>
            </w:r>
          </w:p>
        </w:tc>
        <w:tc>
          <w:tcPr>
            <w:tcW w:w="7360" w:type="dxa"/>
            <w:tcBorders>
              <w:top w:val="single" w:sz="6" w:space="0" w:color="auto"/>
              <w:left w:val="single" w:sz="6" w:space="0" w:color="auto"/>
              <w:bottom w:val="double" w:sz="6" w:space="0" w:color="auto"/>
              <w:right w:val="double" w:sz="6" w:space="0" w:color="auto"/>
            </w:tcBorders>
          </w:tcPr>
          <w:p w14:paraId="17E0449D" w14:textId="77777777" w:rsidR="0052219D" w:rsidRPr="0052219D" w:rsidRDefault="0052219D" w:rsidP="0052219D">
            <w:pPr>
              <w:rPr>
                <w:rFonts w:ascii="Times New Roman" w:hAnsi="Times New Roman" w:cs="Times New Roman"/>
                <w:b/>
                <w:i/>
              </w:rPr>
            </w:pPr>
            <w:r w:rsidRPr="0052219D">
              <w:rPr>
                <w:rFonts w:ascii="Times New Roman" w:hAnsi="Times New Roman" w:cs="Times New Roman"/>
                <w:b/>
                <w:i/>
              </w:rPr>
              <w:t>1-01-50156-A</w:t>
            </w:r>
          </w:p>
        </w:tc>
      </w:tr>
    </w:tbl>
    <w:p w14:paraId="647411AA" w14:textId="77777777" w:rsidR="0052219D" w:rsidRDefault="0052219D" w:rsidP="0052219D">
      <w:pPr>
        <w:widowControl w:val="0"/>
        <w:autoSpaceDE w:val="0"/>
        <w:autoSpaceDN w:val="0"/>
        <w:adjustRightInd w:val="0"/>
        <w:spacing w:after="0" w:line="240" w:lineRule="auto"/>
        <w:rPr>
          <w:rFonts w:ascii="Times New Roman" w:hAnsi="Times New Roman" w:cs="Times New Roman"/>
          <w:b/>
          <w:i/>
        </w:rPr>
      </w:pPr>
    </w:p>
    <w:p w14:paraId="53D6A5D6" w14:textId="77777777" w:rsidR="0052219D" w:rsidRDefault="0052219D" w:rsidP="0052219D">
      <w:pPr>
        <w:pStyle w:val="prilozhenie"/>
        <w:spacing w:after="12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6CA4DEFA" w14:textId="77777777" w:rsidR="0052219D" w:rsidRPr="00FE3DA1" w:rsidRDefault="0052219D" w:rsidP="0052219D">
      <w:pPr>
        <w:pStyle w:val="afffff7"/>
        <w:spacing w:line="276" w:lineRule="auto"/>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0C0B0DAA" w14:textId="77777777" w:rsidR="0052219D" w:rsidRPr="00F11B69" w:rsidRDefault="0052219D" w:rsidP="0052219D">
      <w:pPr>
        <w:pStyle w:val="prilozhenie"/>
        <w:spacing w:after="120"/>
        <w:ind w:firstLine="0"/>
        <w:rPr>
          <w:b/>
          <w:bCs/>
          <w:i/>
          <w:iCs/>
          <w:sz w:val="22"/>
          <w:szCs w:val="22"/>
        </w:rPr>
      </w:pPr>
      <w:r w:rsidRPr="00F11B69">
        <w:rPr>
          <w:rStyle w:val="Subst"/>
          <w:sz w:val="22"/>
          <w:szCs w:val="22"/>
        </w:rPr>
        <w:t xml:space="preserve">В связи с этим в данном пункте </w:t>
      </w:r>
      <w:r>
        <w:rPr>
          <w:rStyle w:val="Subst"/>
          <w:sz w:val="22"/>
          <w:szCs w:val="22"/>
        </w:rPr>
        <w:t xml:space="preserve">Введения </w:t>
      </w:r>
      <w:r w:rsidRPr="00F11B69">
        <w:rPr>
          <w:rStyle w:val="Subst"/>
          <w:sz w:val="22"/>
          <w:szCs w:val="22"/>
        </w:rPr>
        <w:t>в отношении сведений, относящихся к периоду 20</w:t>
      </w:r>
      <w:r>
        <w:rPr>
          <w:rStyle w:val="Subst"/>
          <w:sz w:val="22"/>
          <w:szCs w:val="22"/>
        </w:rPr>
        <w:t>10</w:t>
      </w:r>
      <w:r w:rsidRPr="00F11B69">
        <w:rPr>
          <w:rStyle w:val="Subst"/>
          <w:sz w:val="22"/>
          <w:szCs w:val="22"/>
        </w:rPr>
        <w:t xml:space="preserve">-2012 гг., раскрываются сведения о деятельности ООО «ТрансФин-М». </w:t>
      </w:r>
    </w:p>
    <w:p w14:paraId="556C4409" w14:textId="77777777" w:rsidR="0052219D" w:rsidRPr="00BA6B7A" w:rsidRDefault="0052219D" w:rsidP="0052219D">
      <w:pPr>
        <w:widowControl w:val="0"/>
        <w:autoSpaceDE w:val="0"/>
        <w:autoSpaceDN w:val="0"/>
        <w:adjustRightInd w:val="0"/>
        <w:spacing w:after="0" w:line="240" w:lineRule="auto"/>
        <w:rPr>
          <w:rFonts w:ascii="Times New Roman" w:hAnsi="Times New Roman" w:cs="Times New Roman"/>
          <w:b/>
          <w:i/>
        </w:rPr>
      </w:pPr>
    </w:p>
    <w:p w14:paraId="357AF3FF" w14:textId="77777777" w:rsidR="0052219D" w:rsidRPr="00BA6B7A" w:rsidRDefault="0052219D" w:rsidP="0052219D">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 xml:space="preserve">б) основные сведения о размещаемых эмитентом ценных бумагах, в отношении которых осуществляется регистрация проспекта: </w:t>
      </w:r>
    </w:p>
    <w:p w14:paraId="48EF5899" w14:textId="77777777" w:rsidR="000A70AB" w:rsidRPr="00A345D7" w:rsidRDefault="000A70AB" w:rsidP="000A70AB">
      <w:pPr>
        <w:autoSpaceDE w:val="0"/>
        <w:autoSpaceDN w:val="0"/>
        <w:adjustRightInd w:val="0"/>
        <w:spacing w:after="0" w:line="240" w:lineRule="auto"/>
        <w:jc w:val="both"/>
        <w:rPr>
          <w:rFonts w:ascii="Times New Roman" w:eastAsia="Times New Roman" w:hAnsi="Times New Roman" w:cs="Times New Roman"/>
        </w:rPr>
      </w:pPr>
      <w:r w:rsidRPr="00A345D7">
        <w:rPr>
          <w:rFonts w:ascii="Times New Roman" w:eastAsia="Times New Roman" w:hAnsi="Times New Roman" w:cs="Times New Roman"/>
        </w:rPr>
        <w:t xml:space="preserve">Вид ценных бумаг, размещаемых в рамках программы биржевых облигаций: </w:t>
      </w:r>
      <w:r w:rsidRPr="00A345D7">
        <w:rPr>
          <w:rFonts w:ascii="Times New Roman" w:eastAsia="Times New Roman" w:hAnsi="Times New Roman" w:cs="Times New Roman"/>
          <w:b/>
          <w:bCs/>
          <w:i/>
          <w:iCs/>
        </w:rPr>
        <w:t>биржевые облигации на предъявителя</w:t>
      </w:r>
      <w:r w:rsidRPr="00A345D7">
        <w:rPr>
          <w:rFonts w:ascii="Times New Roman" w:eastAsia="Times New Roman" w:hAnsi="Times New Roman" w:cs="Times New Roman"/>
        </w:rPr>
        <w:t xml:space="preserve"> </w:t>
      </w:r>
    </w:p>
    <w:p w14:paraId="2126D30E" w14:textId="77777777" w:rsidR="000A70AB" w:rsidRPr="000A70AB" w:rsidRDefault="000A70AB" w:rsidP="000A70AB">
      <w:pPr>
        <w:autoSpaceDE w:val="0"/>
        <w:autoSpaceDN w:val="0"/>
        <w:spacing w:after="0" w:line="240" w:lineRule="auto"/>
        <w:jc w:val="both"/>
        <w:rPr>
          <w:rFonts w:ascii="Times New Roman" w:hAnsi="Times New Roman" w:cs="Times New Roman"/>
          <w:b/>
          <w:i/>
        </w:rPr>
      </w:pPr>
      <w:r w:rsidRPr="000A70AB">
        <w:rPr>
          <w:rFonts w:ascii="Times New Roman" w:eastAsia="Times New Roman" w:hAnsi="Times New Roman" w:cs="Times New Roman"/>
        </w:rPr>
        <w:t xml:space="preserve">Серия: </w:t>
      </w:r>
      <w:r w:rsidRPr="000A70AB">
        <w:rPr>
          <w:rFonts w:ascii="Times New Roman" w:hAnsi="Times New Roman" w:cs="Times New Roman"/>
          <w:b/>
          <w:i/>
        </w:rPr>
        <w:t xml:space="preserve">Информация о серии Биржевых облигаций будет указана во второй части решения о выпуске ценных бумаг, содержащей конкретные условия отдельного выпуска Биржевых облигаций (далее – </w:t>
      </w:r>
      <w:r w:rsidRPr="000A70AB">
        <w:rPr>
          <w:rFonts w:ascii="Times New Roman" w:hAnsi="Times New Roman" w:cs="Times New Roman"/>
          <w:b/>
          <w:i/>
          <w:u w:val="single"/>
        </w:rPr>
        <w:t>Условия выпуска</w:t>
      </w:r>
      <w:r w:rsidRPr="000A70AB">
        <w:rPr>
          <w:rFonts w:ascii="Times New Roman" w:hAnsi="Times New Roman" w:cs="Times New Roman"/>
          <w:b/>
          <w:i/>
        </w:rPr>
        <w:t>).</w:t>
      </w:r>
    </w:p>
    <w:p w14:paraId="697B8205" w14:textId="77777777" w:rsidR="000A70AB" w:rsidRPr="000A70AB" w:rsidRDefault="000A70AB" w:rsidP="000A70AB">
      <w:pPr>
        <w:autoSpaceDE w:val="0"/>
        <w:autoSpaceDN w:val="0"/>
        <w:spacing w:after="0" w:line="240" w:lineRule="auto"/>
        <w:jc w:val="both"/>
        <w:rPr>
          <w:rFonts w:ascii="Times New Roman" w:eastAsia="Times New Roman" w:hAnsi="Times New Roman" w:cs="Times New Roman"/>
          <w:b/>
          <w:i/>
        </w:rPr>
      </w:pPr>
    </w:p>
    <w:p w14:paraId="4237F406" w14:textId="77777777" w:rsidR="000A70AB" w:rsidRPr="00A345D7" w:rsidRDefault="000A70AB" w:rsidP="000A70AB">
      <w:pPr>
        <w:spacing w:after="0" w:line="240" w:lineRule="auto"/>
        <w:jc w:val="both"/>
        <w:rPr>
          <w:rFonts w:ascii="Times New Roman" w:eastAsia="Times New Roman" w:hAnsi="Times New Roman" w:cs="Times New Roman"/>
          <w:b/>
          <w:bCs/>
          <w:i/>
          <w:iCs/>
        </w:rPr>
      </w:pPr>
      <w:r w:rsidRPr="00A345D7">
        <w:rPr>
          <w:rFonts w:ascii="Times New Roman" w:eastAsia="Times New Roman" w:hAnsi="Times New Roman" w:cs="Times New Roman"/>
        </w:rPr>
        <w:t>Идентификационные признаки ценных бумаг, размещаемых в рамках программы биржевых облигаций:</w:t>
      </w:r>
      <w:r w:rsidRPr="00A345D7">
        <w:rPr>
          <w:rFonts w:ascii="Times New Roman" w:eastAsia="Times New Roman" w:hAnsi="Times New Roman" w:cs="Times New Roman"/>
          <w:b/>
          <w:bCs/>
          <w:i/>
          <w:iCs/>
        </w:rPr>
        <w:t xml:space="preserve"> 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Pr>
          <w:rFonts w:ascii="Times New Roman" w:eastAsia="Times New Roman" w:hAnsi="Times New Roman" w:cs="Times New Roman"/>
          <w:b/>
          <w:bCs/>
          <w:i/>
          <w:iCs/>
        </w:rPr>
        <w:t>Публичного</w:t>
      </w:r>
      <w:r w:rsidRPr="00A345D7">
        <w:rPr>
          <w:rFonts w:ascii="Times New Roman" w:eastAsia="Times New Roman" w:hAnsi="Times New Roman" w:cs="Times New Roman"/>
          <w:b/>
          <w:bCs/>
          <w:i/>
          <w:iCs/>
        </w:rPr>
        <w:t xml:space="preserve"> акционерного общества «</w:t>
      </w:r>
      <w:r>
        <w:rPr>
          <w:rFonts w:ascii="Times New Roman" w:eastAsia="Times New Roman" w:hAnsi="Times New Roman" w:cs="Times New Roman"/>
          <w:b/>
          <w:bCs/>
          <w:i/>
          <w:iCs/>
        </w:rPr>
        <w:t>ТрансФин-М</w:t>
      </w:r>
      <w:r w:rsidRPr="00A345D7">
        <w:rPr>
          <w:rFonts w:ascii="Times New Roman" w:eastAsia="Times New Roman" w:hAnsi="Times New Roman" w:cs="Times New Roman"/>
          <w:b/>
          <w:bCs/>
          <w:i/>
          <w:iCs/>
        </w:rPr>
        <w:t>»</w:t>
      </w:r>
      <w:r w:rsidRPr="00A345D7">
        <w:rPr>
          <w:rFonts w:ascii="Times New Roman" w:eastAsia="Arial Unicode MS" w:hAnsi="Times New Roman" w:cs="Times New Roman"/>
          <w:color w:val="000000"/>
          <w:sz w:val="24"/>
          <w:szCs w:val="24"/>
          <w:u w:color="000000"/>
          <w:bdr w:val="nil"/>
        </w:rPr>
        <w:t xml:space="preserve"> </w:t>
      </w:r>
      <w:r>
        <w:rPr>
          <w:rFonts w:ascii="Times New Roman" w:eastAsia="Times New Roman" w:hAnsi="Times New Roman" w:cs="Times New Roman"/>
          <w:b/>
          <w:bCs/>
          <w:i/>
          <w:iCs/>
        </w:rPr>
        <w:t xml:space="preserve"> (далее – «Эмитент», П</w:t>
      </w:r>
      <w:r w:rsidRPr="00A345D7">
        <w:rPr>
          <w:rFonts w:ascii="Times New Roman" w:eastAsia="Times New Roman" w:hAnsi="Times New Roman" w:cs="Times New Roman"/>
          <w:b/>
          <w:bCs/>
          <w:i/>
          <w:iCs/>
        </w:rPr>
        <w:t>АО «</w:t>
      </w:r>
      <w:r>
        <w:rPr>
          <w:rFonts w:ascii="Times New Roman" w:eastAsia="Times New Roman" w:hAnsi="Times New Roman" w:cs="Times New Roman"/>
          <w:b/>
          <w:bCs/>
          <w:i/>
          <w:iCs/>
        </w:rPr>
        <w:t>ТрансФин-М</w:t>
      </w:r>
      <w:r w:rsidRPr="00A345D7">
        <w:rPr>
          <w:rFonts w:ascii="Times New Roman" w:eastAsia="Times New Roman" w:hAnsi="Times New Roman" w:cs="Times New Roman"/>
          <w:b/>
          <w:bCs/>
          <w:i/>
          <w:iCs/>
        </w:rPr>
        <w:t>»).</w:t>
      </w:r>
    </w:p>
    <w:p w14:paraId="77996DD5" w14:textId="77777777" w:rsidR="000A70AB" w:rsidRPr="00BA6B7A" w:rsidRDefault="000A70AB" w:rsidP="000A70AB">
      <w:pPr>
        <w:spacing w:after="0" w:line="240" w:lineRule="auto"/>
        <w:jc w:val="both"/>
        <w:rPr>
          <w:rFonts w:ascii="Times New Roman" w:eastAsia="Times New Roman" w:hAnsi="Times New Roman" w:cs="Times New Roman"/>
          <w:b/>
          <w:bCs/>
          <w:i/>
          <w:iCs/>
        </w:rPr>
      </w:pPr>
    </w:p>
    <w:p w14:paraId="5417748C" w14:textId="77777777" w:rsidR="000A70AB" w:rsidRPr="000A70AB" w:rsidRDefault="000A70AB" w:rsidP="000A70AB">
      <w:pPr>
        <w:spacing w:after="0" w:line="240" w:lineRule="auto"/>
        <w:ind w:firstLine="567"/>
        <w:jc w:val="both"/>
        <w:rPr>
          <w:rFonts w:ascii="Times New Roman" w:eastAsia="Times New Roman" w:hAnsi="Times New Roman" w:cs="Times New Roman"/>
          <w:b/>
          <w:bCs/>
          <w:i/>
          <w:iCs/>
        </w:rPr>
      </w:pPr>
      <w:r w:rsidRPr="000A70AB">
        <w:rPr>
          <w:rFonts w:ascii="Times New Roman" w:eastAsia="Times New Roman" w:hAnsi="Times New Roman" w:cs="Times New Roman"/>
          <w:b/>
          <w:bCs/>
          <w:i/>
          <w:iCs/>
        </w:rPr>
        <w:t>Далее и ранее по тексту используются следующие термины:</w:t>
      </w:r>
    </w:p>
    <w:p w14:paraId="22DEF58E" w14:textId="77777777" w:rsidR="000A70AB" w:rsidRPr="000A70AB" w:rsidRDefault="000A70AB" w:rsidP="000A70AB">
      <w:pPr>
        <w:spacing w:after="0" w:line="240" w:lineRule="auto"/>
        <w:ind w:firstLine="567"/>
        <w:jc w:val="both"/>
        <w:rPr>
          <w:rFonts w:ascii="Times New Roman" w:eastAsia="Times New Roman" w:hAnsi="Times New Roman" w:cs="Times New Roman"/>
          <w:b/>
          <w:bCs/>
          <w:i/>
          <w:iCs/>
        </w:rPr>
      </w:pPr>
      <w:r w:rsidRPr="000A70AB">
        <w:rPr>
          <w:rFonts w:ascii="Times New Roman" w:eastAsia="Times New Roman" w:hAnsi="Times New Roman" w:cs="Times New Roman"/>
          <w:b/>
          <w:bCs/>
          <w:i/>
          <w:iCs/>
        </w:rPr>
        <w:t>Программа или Программа облигаций – настоящая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5E7F0221" w14:textId="77777777" w:rsidR="000A70AB" w:rsidRPr="000A70AB" w:rsidRDefault="000A70AB" w:rsidP="000A70AB">
      <w:pPr>
        <w:spacing w:after="0" w:line="240" w:lineRule="auto"/>
        <w:ind w:firstLine="567"/>
        <w:jc w:val="both"/>
        <w:rPr>
          <w:rFonts w:ascii="Times New Roman" w:eastAsia="Times New Roman" w:hAnsi="Times New Roman" w:cs="Times New Roman"/>
          <w:b/>
          <w:bCs/>
          <w:i/>
          <w:iCs/>
        </w:rPr>
      </w:pPr>
      <w:r w:rsidRPr="000A70AB">
        <w:rPr>
          <w:rFonts w:ascii="Times New Roman" w:eastAsia="Times New Roman" w:hAnsi="Times New Roman" w:cs="Times New Roman"/>
          <w:b/>
          <w:bCs/>
          <w:i/>
          <w:iCs/>
        </w:rPr>
        <w:t>Условия выпуска - вторая часть решения о выпуске ценных бумаг, содержащая конкретные условия отдельного выпуска Биржевых облигаций;</w:t>
      </w:r>
    </w:p>
    <w:p w14:paraId="49819902" w14:textId="77777777" w:rsidR="000A70AB" w:rsidRPr="000A70AB" w:rsidRDefault="000A70AB" w:rsidP="000A70AB">
      <w:pPr>
        <w:spacing w:after="0" w:line="240" w:lineRule="auto"/>
        <w:ind w:firstLine="567"/>
        <w:jc w:val="both"/>
        <w:rPr>
          <w:rFonts w:ascii="Times New Roman" w:eastAsia="Times New Roman" w:hAnsi="Times New Roman" w:cs="Times New Roman"/>
          <w:b/>
          <w:bCs/>
          <w:i/>
          <w:iCs/>
        </w:rPr>
      </w:pPr>
      <w:r w:rsidRPr="000A70AB">
        <w:rPr>
          <w:rFonts w:ascii="Times New Roman" w:eastAsia="Times New Roman" w:hAnsi="Times New Roman" w:cs="Times New Roman"/>
          <w:b/>
          <w:bCs/>
          <w:i/>
          <w:iCs/>
        </w:rPr>
        <w:t>Выпуск –  отдельный выпуск биржевых облигаций, размещаемых в рамках Программы;</w:t>
      </w:r>
    </w:p>
    <w:p w14:paraId="0BD7C695" w14:textId="77777777" w:rsidR="000A70AB" w:rsidRPr="000A70AB" w:rsidRDefault="000A70AB" w:rsidP="000A70AB">
      <w:pPr>
        <w:spacing w:after="0" w:line="240" w:lineRule="auto"/>
        <w:ind w:firstLine="567"/>
        <w:jc w:val="both"/>
        <w:rPr>
          <w:rFonts w:ascii="Times New Roman" w:eastAsia="Times New Roman" w:hAnsi="Times New Roman" w:cs="Times New Roman"/>
          <w:b/>
          <w:bCs/>
          <w:i/>
          <w:iCs/>
        </w:rPr>
      </w:pPr>
      <w:r w:rsidRPr="000A70AB">
        <w:rPr>
          <w:rFonts w:ascii="Times New Roman" w:eastAsia="Times New Roman" w:hAnsi="Times New Roman" w:cs="Times New Roman"/>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6FEA0856" w14:textId="77777777" w:rsidR="000A70AB" w:rsidRPr="000A70AB" w:rsidRDefault="000A70AB" w:rsidP="000A70AB">
      <w:pPr>
        <w:spacing w:after="0" w:line="240" w:lineRule="auto"/>
        <w:ind w:firstLine="567"/>
        <w:jc w:val="both"/>
        <w:rPr>
          <w:rFonts w:ascii="Times New Roman" w:eastAsia="Times New Roman" w:hAnsi="Times New Roman" w:cs="Times New Roman"/>
          <w:b/>
          <w:bCs/>
          <w:i/>
          <w:iCs/>
        </w:rPr>
      </w:pPr>
      <w:r w:rsidRPr="000A70AB">
        <w:rPr>
          <w:rFonts w:ascii="Times New Roman" w:eastAsia="Times New Roman" w:hAnsi="Times New Roman" w:cs="Times New Roman"/>
          <w:b/>
          <w:bCs/>
          <w:i/>
          <w:iCs/>
        </w:rPr>
        <w:t xml:space="preserve">Биржевая облигация или Биржевая облигация выпуска – биржевая облигация, размещаемая в рамках Выпуска. </w:t>
      </w:r>
    </w:p>
    <w:p w14:paraId="004EACA7" w14:textId="77777777" w:rsidR="000A70AB" w:rsidRPr="00BA6B7A" w:rsidRDefault="000A70AB" w:rsidP="000A70AB">
      <w:pPr>
        <w:widowControl w:val="0"/>
        <w:autoSpaceDE w:val="0"/>
        <w:autoSpaceDN w:val="0"/>
        <w:adjustRightInd w:val="0"/>
        <w:spacing w:after="0" w:line="240" w:lineRule="auto"/>
        <w:ind w:firstLine="567"/>
        <w:jc w:val="both"/>
        <w:rPr>
          <w:rFonts w:ascii="Times New Roman" w:hAnsi="Times New Roman" w:cs="Times New Roman"/>
        </w:rPr>
      </w:pPr>
    </w:p>
    <w:p w14:paraId="65423B3D" w14:textId="77777777" w:rsidR="000A70AB" w:rsidRPr="00A345D7" w:rsidRDefault="000A70AB" w:rsidP="000A70AB">
      <w:pPr>
        <w:autoSpaceDE w:val="0"/>
        <w:autoSpaceDN w:val="0"/>
        <w:adjustRightInd w:val="0"/>
        <w:spacing w:after="0" w:line="240" w:lineRule="auto"/>
        <w:jc w:val="both"/>
        <w:rPr>
          <w:rFonts w:ascii="Times New Roman" w:eastAsia="Times New Roman" w:hAnsi="Times New Roman" w:cs="Times New Roman"/>
          <w:b/>
          <w:i/>
          <w:u w:val="single"/>
        </w:rPr>
      </w:pPr>
      <w:r w:rsidRPr="00BA6B7A">
        <w:rPr>
          <w:rFonts w:ascii="Times New Roman" w:hAnsi="Times New Roman" w:cs="Times New Roman"/>
        </w:rPr>
        <w:t xml:space="preserve">количество размещаемых ценных бумаг: </w:t>
      </w:r>
      <w:r w:rsidRPr="00A345D7">
        <w:rPr>
          <w:rFonts w:ascii="Times New Roman" w:eastAsia="Times New Roman" w:hAnsi="Times New Roman" w:cs="Times New Roman"/>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38E77252" w14:textId="77777777" w:rsidR="000A70AB" w:rsidRPr="00A345D7" w:rsidRDefault="000A70AB" w:rsidP="000A70AB">
      <w:pPr>
        <w:autoSpaceDE w:val="0"/>
        <w:autoSpaceDN w:val="0"/>
        <w:adjustRightInd w:val="0"/>
        <w:spacing w:after="0" w:line="240" w:lineRule="auto"/>
        <w:jc w:val="both"/>
        <w:rPr>
          <w:rFonts w:ascii="Times New Roman" w:eastAsia="Times New Roman" w:hAnsi="Times New Roman" w:cs="Times New Roman"/>
          <w:b/>
          <w:i/>
        </w:rPr>
      </w:pPr>
      <w:r w:rsidRPr="00A345D7">
        <w:rPr>
          <w:rFonts w:ascii="Times New Roman" w:eastAsia="Times New Roman" w:hAnsi="Times New Roman" w:cs="Times New Roman"/>
          <w:b/>
          <w:i/>
        </w:rPr>
        <w:t xml:space="preserve">Биржевые облигации не предполагается размещать траншами. </w:t>
      </w:r>
    </w:p>
    <w:p w14:paraId="22198FE1" w14:textId="77777777" w:rsidR="000A70AB" w:rsidRPr="00BA6B7A" w:rsidRDefault="000A70AB" w:rsidP="000A70AB">
      <w:pPr>
        <w:spacing w:after="0" w:line="240" w:lineRule="auto"/>
        <w:jc w:val="both"/>
        <w:rPr>
          <w:rFonts w:ascii="Times New Roman" w:hAnsi="Times New Roman" w:cs="Times New Roman"/>
        </w:rPr>
      </w:pPr>
      <w:r w:rsidRPr="00BA6B7A">
        <w:rPr>
          <w:rFonts w:ascii="Times New Roman" w:hAnsi="Times New Roman" w:cs="Times New Roman"/>
        </w:rPr>
        <w:t xml:space="preserve"> </w:t>
      </w:r>
    </w:p>
    <w:p w14:paraId="49B16748" w14:textId="77777777" w:rsidR="000A70AB" w:rsidRPr="00A345D7" w:rsidRDefault="000A70AB" w:rsidP="000A70AB">
      <w:pPr>
        <w:autoSpaceDE w:val="0"/>
        <w:autoSpaceDN w:val="0"/>
        <w:adjustRightInd w:val="0"/>
        <w:jc w:val="both"/>
        <w:rPr>
          <w:rFonts w:ascii="Times New Roman" w:eastAsia="Times New Roman" w:hAnsi="Times New Roman" w:cs="Times New Roman"/>
          <w:b/>
          <w:i/>
          <w:u w:val="single"/>
        </w:rPr>
      </w:pPr>
      <w:r w:rsidRPr="00BA6B7A">
        <w:rPr>
          <w:rFonts w:ascii="Times New Roman" w:hAnsi="Times New Roman" w:cs="Times New Roman"/>
        </w:rPr>
        <w:t xml:space="preserve">номинальная стоимость (в случае если наличие номинальной стоимости предусмотрено законодательством Российской Федерации):  </w:t>
      </w:r>
      <w:r w:rsidRPr="00A345D7">
        <w:rPr>
          <w:rFonts w:ascii="Times New Roman" w:eastAsia="Times New Roman" w:hAnsi="Times New Roman" w:cs="Times New Roman"/>
          <w:b/>
          <w:i/>
          <w:u w:val="single"/>
        </w:rPr>
        <w:t>Номинальная стоимость каждой Биржевой облигации будет установлена в соответствующих Условиях выпуска.</w:t>
      </w:r>
    </w:p>
    <w:p w14:paraId="35D40601" w14:textId="77777777" w:rsidR="000A70AB" w:rsidRPr="000A70AB" w:rsidRDefault="000A70AB" w:rsidP="000A70AB">
      <w:pPr>
        <w:spacing w:after="0" w:line="240" w:lineRule="auto"/>
        <w:ind w:firstLine="567"/>
        <w:jc w:val="both"/>
        <w:rPr>
          <w:rFonts w:ascii="Times New Roman" w:eastAsia="Times New Roman" w:hAnsi="Times New Roman" w:cs="Times New Roman"/>
          <w:b/>
          <w:bCs/>
          <w:i/>
          <w:iCs/>
        </w:rPr>
      </w:pPr>
      <w:r w:rsidRPr="000A70AB">
        <w:rPr>
          <w:rFonts w:ascii="Times New Roman" w:eastAsia="Times New Roman" w:hAnsi="Times New Roman" w:cs="Times New Roman"/>
          <w:b/>
          <w:bCs/>
          <w:i/>
          <w:iCs/>
        </w:rPr>
        <w:t>Максимальная сумма номинальных стоимостей Биржевых облигаций, которые могут быть размещены в рамках настоящей Программы облигаций, составляет 70 000 000 000 (Семьдесят  миллиардов) российских рублей включительно.</w:t>
      </w:r>
    </w:p>
    <w:p w14:paraId="21F72DD4" w14:textId="77777777" w:rsidR="000A70AB" w:rsidRPr="000A70AB" w:rsidRDefault="000A70AB" w:rsidP="000A70AB">
      <w:pPr>
        <w:autoSpaceDE w:val="0"/>
        <w:autoSpaceDN w:val="0"/>
        <w:adjustRightInd w:val="0"/>
        <w:jc w:val="both"/>
        <w:rPr>
          <w:rFonts w:ascii="Times New Roman" w:hAnsi="Times New Roman" w:cs="Times New Roman"/>
        </w:rPr>
      </w:pPr>
      <w:r w:rsidRPr="000A70AB">
        <w:rPr>
          <w:rFonts w:ascii="Times New Roman" w:hAnsi="Times New Roman" w:cs="Times New Roman"/>
        </w:rPr>
        <w:t>порядок и сроки размещения (дата начала, дата окончания размещения или порядок их определения):</w:t>
      </w:r>
    </w:p>
    <w:p w14:paraId="22A5F336" w14:textId="77777777" w:rsidR="000A70AB" w:rsidRPr="000A70AB" w:rsidRDefault="000A70AB" w:rsidP="000A70AB">
      <w:pPr>
        <w:autoSpaceDE w:val="0"/>
        <w:autoSpaceDN w:val="0"/>
        <w:adjustRightInd w:val="0"/>
        <w:spacing w:after="0" w:line="240" w:lineRule="auto"/>
        <w:jc w:val="both"/>
        <w:rPr>
          <w:rFonts w:ascii="Times New Roman" w:eastAsia="Times New Roman" w:hAnsi="Times New Roman" w:cs="Times New Roman"/>
        </w:rPr>
      </w:pPr>
      <w:r w:rsidRPr="000A70AB">
        <w:rPr>
          <w:rFonts w:ascii="Times New Roman" w:eastAsia="Times New Roman" w:hAnsi="Times New Roman" w:cs="Times New Roman"/>
        </w:rPr>
        <w:t>Порядок определения даты начала размещения облигаций:</w:t>
      </w:r>
    </w:p>
    <w:p w14:paraId="5370263F" w14:textId="77777777" w:rsidR="000A70AB" w:rsidRPr="000A70AB" w:rsidRDefault="000A70AB" w:rsidP="000A70AB">
      <w:pPr>
        <w:pStyle w:val="ConsPlusNormal"/>
        <w:ind w:firstLine="540"/>
        <w:jc w:val="both"/>
        <w:rPr>
          <w:rFonts w:ascii="Times New Roman" w:hAnsi="Times New Roman" w:cs="Times New Roman"/>
          <w:b/>
          <w:bCs/>
          <w:i/>
          <w:iCs/>
        </w:rPr>
      </w:pPr>
      <w:r w:rsidRPr="000A70AB">
        <w:rPr>
          <w:rFonts w:ascii="Times New Roman" w:hAnsi="Times New Roman" w:cs="Times New Roman"/>
          <w:b/>
          <w:bCs/>
          <w:i/>
          <w:iCs/>
        </w:rPr>
        <w:t>Срок размещения Биржевых облигаций в условиях Программы облигаций не определяется.</w:t>
      </w:r>
    </w:p>
    <w:p w14:paraId="1078319B" w14:textId="77777777" w:rsidR="000A70AB" w:rsidRPr="000A70AB" w:rsidRDefault="000A70AB" w:rsidP="000A70AB">
      <w:pPr>
        <w:autoSpaceDE w:val="0"/>
        <w:autoSpaceDN w:val="0"/>
        <w:spacing w:after="0" w:line="240" w:lineRule="auto"/>
        <w:ind w:firstLine="539"/>
        <w:jc w:val="both"/>
        <w:rPr>
          <w:rFonts w:ascii="Times New Roman" w:hAnsi="Times New Roman" w:cs="Times New Roman"/>
          <w:b/>
          <w:bCs/>
          <w:i/>
          <w:iCs/>
        </w:rPr>
      </w:pPr>
      <w:r w:rsidRPr="000A70AB">
        <w:rPr>
          <w:rFonts w:ascii="Times New Roman" w:hAnsi="Times New Roman" w:cs="Times New Roman"/>
          <w:b/>
          <w:bCs/>
          <w:i/>
          <w:iCs/>
        </w:rPr>
        <w:t xml:space="preserve">Дата начала размещения Биржевых облигаций </w:t>
      </w:r>
      <w:r w:rsidRPr="000A70AB">
        <w:rPr>
          <w:rFonts w:ascii="Times New Roman" w:hAnsi="Times New Roman" w:cs="Times New Roman"/>
          <w:b/>
          <w:bCs/>
          <w:i/>
          <w:iCs/>
          <w:u w:val="single"/>
        </w:rPr>
        <w:t>указывается в Условиях выпуска</w:t>
      </w:r>
      <w:r w:rsidRPr="000A70AB">
        <w:rPr>
          <w:rFonts w:ascii="Times New Roman" w:hAnsi="Times New Roman" w:cs="Times New Roman"/>
          <w:b/>
          <w:bCs/>
          <w:i/>
          <w:iCs/>
        </w:rPr>
        <w:t xml:space="preserve"> либо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ценных бумаг (далее – Проспект).</w:t>
      </w:r>
      <w:r w:rsidRPr="000A70AB" w:rsidDel="00047E95">
        <w:rPr>
          <w:rFonts w:ascii="Times New Roman" w:hAnsi="Times New Roman" w:cs="Times New Roman"/>
          <w:b/>
          <w:bCs/>
          <w:i/>
          <w:iCs/>
        </w:rPr>
        <w:t xml:space="preserve"> </w:t>
      </w:r>
      <w:r w:rsidRPr="000A70AB">
        <w:rPr>
          <w:rStyle w:val="SUBST0"/>
          <w:rFonts w:ascii="Times New Roman" w:hAnsi="Times New Roman" w:cs="Times New Roman"/>
        </w:rPr>
        <w:t>При этом дата начала размещения Биржевых облигаций устанавливается Эмитентом в соответствии с действующим законодательством</w:t>
      </w:r>
      <w:r w:rsidRPr="000A70AB">
        <w:rPr>
          <w:rFonts w:ascii="Times New Roman" w:hAnsi="Times New Roman" w:cs="Times New Roman"/>
        </w:rPr>
        <w:t xml:space="preserve"> </w:t>
      </w:r>
      <w:r w:rsidRPr="000A70AB">
        <w:rPr>
          <w:rStyle w:val="SUBST0"/>
          <w:rFonts w:ascii="Times New Roman" w:hAnsi="Times New Roman" w:cs="Times New Roman"/>
        </w:rPr>
        <w:t>Российской Федерации.</w:t>
      </w:r>
    </w:p>
    <w:p w14:paraId="6E13BE4E" w14:textId="77777777" w:rsidR="000A70AB" w:rsidRPr="000A70AB" w:rsidRDefault="000A70AB" w:rsidP="000A70AB">
      <w:pPr>
        <w:autoSpaceDE w:val="0"/>
        <w:autoSpaceDN w:val="0"/>
        <w:adjustRightInd w:val="0"/>
        <w:spacing w:after="0" w:line="240" w:lineRule="auto"/>
        <w:ind w:firstLine="539"/>
        <w:jc w:val="both"/>
        <w:rPr>
          <w:rFonts w:ascii="Times New Roman" w:hAnsi="Times New Roman" w:cs="Times New Roman"/>
          <w:b/>
          <w:bCs/>
          <w:i/>
          <w:iCs/>
        </w:rPr>
      </w:pPr>
      <w:r w:rsidRPr="000A70AB">
        <w:rPr>
          <w:rFonts w:ascii="Times New Roman" w:hAnsi="Times New Roman" w:cs="Times New Roman"/>
          <w:b/>
          <w:bCs/>
          <w:i/>
          <w:iCs/>
        </w:rPr>
        <w:t>Об определенной дате начала размещения Эмитент уведомляет Биржу и НРД в согласованном порядке.</w:t>
      </w:r>
    </w:p>
    <w:p w14:paraId="06789C9E" w14:textId="77777777" w:rsidR="000A70AB" w:rsidRPr="000A70AB" w:rsidRDefault="000A70AB" w:rsidP="000A70AB">
      <w:pPr>
        <w:widowControl w:val="0"/>
        <w:autoSpaceDE w:val="0"/>
        <w:autoSpaceDN w:val="0"/>
        <w:adjustRightInd w:val="0"/>
        <w:spacing w:after="0" w:line="240" w:lineRule="auto"/>
        <w:ind w:firstLine="539"/>
        <w:jc w:val="both"/>
        <w:rPr>
          <w:rFonts w:ascii="Times New Roman" w:hAnsi="Times New Roman" w:cs="Times New Roman"/>
          <w:b/>
          <w:i/>
        </w:rPr>
      </w:pPr>
      <w:r w:rsidRPr="000A70AB">
        <w:rPr>
          <w:rFonts w:ascii="Times New Roman" w:hAnsi="Times New Roman" w:cs="Times New Roman"/>
          <w:b/>
          <w:i/>
        </w:rPr>
        <w:t xml:space="preserve">Дата начала размещения Биржевых облигаций, определенная </w:t>
      </w:r>
      <w:r w:rsidRPr="000A70AB">
        <w:rPr>
          <w:rFonts w:ascii="Times New Roman" w:hAnsi="Times New Roman" w:cs="Times New Roman"/>
          <w:b/>
          <w:bCs/>
          <w:i/>
          <w:iCs/>
        </w:rPr>
        <w:t>единоличным исполнительным органом</w:t>
      </w:r>
      <w:r w:rsidRPr="000A70AB">
        <w:rPr>
          <w:rFonts w:ascii="Times New Roman" w:hAnsi="Times New Roman" w:cs="Times New Roman"/>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0A70AB" w:rsidDel="00777D74">
        <w:rPr>
          <w:rFonts w:ascii="Times New Roman" w:hAnsi="Times New Roman" w:cs="Times New Roman"/>
          <w:b/>
          <w:i/>
        </w:rPr>
        <w:t xml:space="preserve"> </w:t>
      </w:r>
      <w:r w:rsidRPr="000A70AB">
        <w:rPr>
          <w:rFonts w:ascii="Times New Roman" w:hAnsi="Times New Roman" w:cs="Times New Roman"/>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5C1D0AA0" w14:textId="77777777" w:rsidR="000A70AB" w:rsidRPr="000A70AB" w:rsidRDefault="000A70AB" w:rsidP="000A70AB">
      <w:pPr>
        <w:autoSpaceDE w:val="0"/>
        <w:autoSpaceDN w:val="0"/>
        <w:adjustRightInd w:val="0"/>
        <w:spacing w:after="0" w:line="240" w:lineRule="auto"/>
        <w:ind w:firstLine="539"/>
        <w:jc w:val="both"/>
        <w:rPr>
          <w:rFonts w:ascii="Times New Roman" w:hAnsi="Times New Roman" w:cs="Times New Roman"/>
          <w:b/>
          <w:bCs/>
          <w:i/>
          <w:iCs/>
        </w:rPr>
      </w:pPr>
    </w:p>
    <w:p w14:paraId="612D82ED" w14:textId="77777777" w:rsidR="000A70AB" w:rsidRPr="000A70AB" w:rsidRDefault="000A70AB" w:rsidP="000A70AB">
      <w:pPr>
        <w:widowControl w:val="0"/>
        <w:autoSpaceDE w:val="0"/>
        <w:autoSpaceDN w:val="0"/>
        <w:adjustRightInd w:val="0"/>
        <w:spacing w:after="0" w:line="240" w:lineRule="auto"/>
        <w:ind w:firstLine="539"/>
        <w:jc w:val="both"/>
        <w:rPr>
          <w:rFonts w:ascii="Times New Roman" w:hAnsi="Times New Roman" w:cs="Times New Roman"/>
          <w:b/>
          <w:i/>
        </w:rPr>
      </w:pPr>
      <w:r w:rsidRPr="000A70AB">
        <w:rPr>
          <w:rFonts w:ascii="Times New Roman" w:hAnsi="Times New Roman" w:cs="Times New Roman"/>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2A04A008" w14:textId="77777777" w:rsidR="000A70AB" w:rsidRPr="000A70AB" w:rsidRDefault="000A70AB" w:rsidP="000A70AB">
      <w:pPr>
        <w:widowControl w:val="0"/>
        <w:autoSpaceDE w:val="0"/>
        <w:autoSpaceDN w:val="0"/>
        <w:adjustRightInd w:val="0"/>
        <w:spacing w:after="0" w:line="240" w:lineRule="auto"/>
        <w:ind w:firstLine="539"/>
        <w:jc w:val="both"/>
        <w:rPr>
          <w:rFonts w:ascii="Times New Roman" w:hAnsi="Times New Roman" w:cs="Times New Roman"/>
          <w:b/>
          <w:i/>
        </w:rPr>
      </w:pPr>
      <w:r w:rsidRPr="000A70AB">
        <w:rPr>
          <w:rFonts w:ascii="Times New Roman" w:hAnsi="Times New Roman" w:cs="Times New Roman"/>
          <w:b/>
          <w:i/>
        </w:rPr>
        <w:t>Об изменении даты начала размещения Биржевых облигаций Эмитент уведомляет Биржу и НРД в установленном порядке и сроки.</w:t>
      </w:r>
    </w:p>
    <w:p w14:paraId="0E7C15E5" w14:textId="77777777" w:rsidR="000A70AB" w:rsidRPr="000A70AB" w:rsidRDefault="000A70AB" w:rsidP="000A70AB">
      <w:pPr>
        <w:widowControl w:val="0"/>
        <w:autoSpaceDE w:val="0"/>
        <w:autoSpaceDN w:val="0"/>
        <w:adjustRightInd w:val="0"/>
        <w:spacing w:after="0" w:line="240" w:lineRule="auto"/>
        <w:ind w:firstLine="539"/>
        <w:jc w:val="both"/>
        <w:rPr>
          <w:rFonts w:ascii="Times New Roman" w:hAnsi="Times New Roman" w:cs="Times New Roman"/>
          <w:b/>
          <w:i/>
        </w:rPr>
      </w:pPr>
    </w:p>
    <w:p w14:paraId="4960B481" w14:textId="77777777" w:rsidR="000A70AB" w:rsidRPr="000A70AB" w:rsidRDefault="000A70AB" w:rsidP="000A70AB">
      <w:pPr>
        <w:autoSpaceDE w:val="0"/>
        <w:autoSpaceDN w:val="0"/>
        <w:adjustRightInd w:val="0"/>
        <w:spacing w:after="0" w:line="240" w:lineRule="auto"/>
        <w:ind w:firstLine="539"/>
        <w:jc w:val="both"/>
        <w:rPr>
          <w:rFonts w:ascii="Times New Roman" w:hAnsi="Times New Roman" w:cs="Times New Roman"/>
          <w:b/>
          <w:i/>
          <w:u w:val="single"/>
        </w:rPr>
      </w:pPr>
      <w:r w:rsidRPr="000A70AB">
        <w:rPr>
          <w:rFonts w:ascii="Times New Roman" w:hAnsi="Times New Roman" w:cs="Times New Roman"/>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1DF98930" w14:textId="77777777" w:rsidR="000A70AB" w:rsidRPr="00BA6B7A" w:rsidRDefault="000A70AB" w:rsidP="000A70A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цена размещения или порядок ее определения:</w:t>
      </w:r>
    </w:p>
    <w:p w14:paraId="0910C57E"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lang w:eastAsia="ru-RU"/>
        </w:rPr>
      </w:pPr>
      <w:r w:rsidRPr="009D43A7">
        <w:rPr>
          <w:rFonts w:ascii="Times New Roman" w:hAnsi="Times New Roman" w:cs="Times New Roman"/>
          <w:b/>
          <w:bCs/>
          <w:i/>
          <w:iCs/>
        </w:rPr>
        <w:t xml:space="preserve">1. </w:t>
      </w:r>
      <w:r w:rsidRPr="009D43A7">
        <w:rPr>
          <w:rFonts w:ascii="Times New Roman" w:hAnsi="Times New Roman" w:cs="Times New Roman"/>
          <w:b/>
          <w:bCs/>
          <w:i/>
          <w:iCs/>
          <w:lang w:eastAsia="ru-RU"/>
        </w:rPr>
        <w:t xml:space="preserve">Для размещения выпусков Биржевых облигаций, которые размещаются впервые в рамках Программы: </w:t>
      </w:r>
    </w:p>
    <w:p w14:paraId="63751816" w14:textId="77777777" w:rsidR="009D43A7" w:rsidRPr="009D43A7" w:rsidRDefault="009D43A7" w:rsidP="009D43A7">
      <w:pPr>
        <w:autoSpaceDE w:val="0"/>
        <w:autoSpaceDN w:val="0"/>
        <w:spacing w:after="0" w:line="240" w:lineRule="auto"/>
        <w:ind w:firstLine="539"/>
        <w:jc w:val="both"/>
        <w:rPr>
          <w:rFonts w:ascii="Times New Roman" w:hAnsi="Times New Roman" w:cs="Times New Roman"/>
        </w:rPr>
      </w:pPr>
      <w:r w:rsidRPr="009D43A7">
        <w:rPr>
          <w:rFonts w:ascii="Times New Roman" w:hAnsi="Times New Roman" w:cs="Times New Roman"/>
          <w:b/>
          <w:bCs/>
          <w:i/>
          <w:iCs/>
        </w:rPr>
        <w:t>Цена размещения Биржевых облигаций устанавливается равной 100% от номинальной стоимости Биржевой облигации.</w:t>
      </w:r>
      <w:r w:rsidRPr="009D43A7">
        <w:rPr>
          <w:rFonts w:ascii="Times New Roman" w:hAnsi="Times New Roman" w:cs="Times New Roman"/>
        </w:rPr>
        <w:t xml:space="preserve"> </w:t>
      </w:r>
    </w:p>
    <w:p w14:paraId="1E29EF5E"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sz w:val="20"/>
          <w:szCs w:val="20"/>
          <w:u w:val="single"/>
          <w:lang w:eastAsia="ru-RU"/>
        </w:rPr>
      </w:pPr>
    </w:p>
    <w:p w14:paraId="49D0A7CA" w14:textId="77777777" w:rsidR="009D43A7" w:rsidRPr="009D43A7" w:rsidRDefault="009D43A7" w:rsidP="009D43A7">
      <w:pPr>
        <w:widowControl w:val="0"/>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9D43A7">
        <w:rPr>
          <w:rFonts w:ascii="Times New Roman" w:hAnsi="Times New Roman" w:cs="Times New Roman"/>
          <w:b/>
          <w:bCs/>
          <w:i/>
          <w:iCs/>
          <w:lang w:eastAsia="ru-RU"/>
        </w:rPr>
        <w:t>по следующей формуле:</w:t>
      </w:r>
    </w:p>
    <w:p w14:paraId="64C1C486"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lang w:val="fr-FR"/>
        </w:rPr>
      </w:pPr>
      <w:r w:rsidRPr="009D43A7">
        <w:rPr>
          <w:rFonts w:ascii="Times New Roman" w:hAnsi="Times New Roman" w:cs="Times New Roman"/>
          <w:b/>
          <w:bCs/>
          <w:i/>
          <w:iCs/>
        </w:rPr>
        <w:t>НКД</w:t>
      </w:r>
      <w:r w:rsidRPr="009D43A7">
        <w:rPr>
          <w:rFonts w:ascii="Times New Roman" w:hAnsi="Times New Roman" w:cs="Times New Roman"/>
          <w:b/>
          <w:bCs/>
          <w:i/>
          <w:iCs/>
          <w:lang w:val="fr-FR"/>
        </w:rPr>
        <w:t xml:space="preserve"> = Nom * C</w:t>
      </w:r>
      <w:r w:rsidRPr="009D43A7">
        <w:rPr>
          <w:rFonts w:ascii="Times New Roman" w:hAnsi="Times New Roman" w:cs="Times New Roman"/>
          <w:b/>
          <w:bCs/>
          <w:i/>
          <w:iCs/>
          <w:vertAlign w:val="subscript"/>
          <w:lang w:val="de-DE"/>
        </w:rPr>
        <w:t>j</w:t>
      </w:r>
      <w:r w:rsidRPr="009D43A7">
        <w:rPr>
          <w:rFonts w:ascii="Times New Roman" w:hAnsi="Times New Roman" w:cs="Times New Roman"/>
          <w:b/>
          <w:bCs/>
          <w:i/>
          <w:iCs/>
          <w:lang w:val="fr-FR"/>
        </w:rPr>
        <w:t xml:space="preserve"> * (T – T</w:t>
      </w:r>
      <w:r w:rsidRPr="009D43A7">
        <w:rPr>
          <w:rFonts w:ascii="Times New Roman" w:hAnsi="Times New Roman" w:cs="Times New Roman"/>
          <w:b/>
          <w:bCs/>
          <w:i/>
          <w:iCs/>
          <w:vertAlign w:val="subscript"/>
          <w:lang w:val="fr-FR"/>
        </w:rPr>
        <w:t>(j-1)</w:t>
      </w:r>
      <w:r w:rsidRPr="009D43A7">
        <w:rPr>
          <w:rFonts w:ascii="Times New Roman" w:hAnsi="Times New Roman" w:cs="Times New Roman"/>
          <w:b/>
          <w:bCs/>
          <w:i/>
          <w:iCs/>
          <w:lang w:val="fr-FR"/>
        </w:rPr>
        <w:t xml:space="preserve">) / 365 </w:t>
      </w:r>
      <w:r w:rsidRPr="009D43A7">
        <w:rPr>
          <w:rFonts w:ascii="Times New Roman" w:hAnsi="Times New Roman" w:cs="Times New Roman"/>
          <w:b/>
          <w:bCs/>
          <w:i/>
          <w:iCs/>
          <w:lang w:val="de-DE"/>
        </w:rPr>
        <w:t>/</w:t>
      </w:r>
      <w:r w:rsidRPr="009D43A7">
        <w:rPr>
          <w:rFonts w:ascii="Times New Roman" w:hAnsi="Times New Roman" w:cs="Times New Roman"/>
          <w:b/>
          <w:bCs/>
          <w:i/>
          <w:iCs/>
          <w:lang w:val="fr-FR"/>
        </w:rPr>
        <w:t xml:space="preserve"> 100%, </w:t>
      </w:r>
      <w:r w:rsidRPr="009D43A7">
        <w:rPr>
          <w:rFonts w:ascii="Times New Roman" w:hAnsi="Times New Roman" w:cs="Times New Roman"/>
          <w:b/>
          <w:bCs/>
          <w:i/>
          <w:iCs/>
        </w:rPr>
        <w:t>где</w:t>
      </w:r>
    </w:p>
    <w:p w14:paraId="789D4834"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rPr>
        <w:t xml:space="preserve">НКД - </w:t>
      </w:r>
      <w:r w:rsidRPr="009D43A7">
        <w:rPr>
          <w:rFonts w:ascii="Times New Roman" w:hAnsi="Times New Roman" w:cs="Times New Roman"/>
          <w:b/>
          <w:i/>
        </w:rPr>
        <w:t>накопленный купонный доход, в рублях Российской Федерации;</w:t>
      </w:r>
    </w:p>
    <w:p w14:paraId="44E7F8F0"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rPr>
        <w:lastRenderedPageBreak/>
        <w:t xml:space="preserve">Nom –непогашенная часть </w:t>
      </w:r>
      <w:r w:rsidRPr="009D43A7">
        <w:rPr>
          <w:rFonts w:ascii="Times New Roman" w:hAnsi="Times New Roman" w:cs="Times New Roman"/>
          <w:b/>
          <w:i/>
        </w:rPr>
        <w:t>номинальной стоимости одной Биржевой облигации, в рублях Российской Федерации;</w:t>
      </w:r>
    </w:p>
    <w:p w14:paraId="1245E762"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 xml:space="preserve">j – порядковый номер купонного периода, j = </w:t>
      </w:r>
      <w:r w:rsidRPr="009D43A7">
        <w:rPr>
          <w:rFonts w:ascii="Times New Roman" w:hAnsi="Times New Roman" w:cs="Times New Roman"/>
          <w:b/>
          <w:i/>
          <w:color w:val="000000"/>
          <w:spacing w:val="-1"/>
          <w:lang w:eastAsia="ru-RU"/>
        </w:rPr>
        <w:t>1,2,…,n</w:t>
      </w:r>
      <w:r w:rsidRPr="009D43A7">
        <w:rPr>
          <w:rFonts w:ascii="Times New Roman" w:hAnsi="Times New Roman" w:cs="Times New Roman"/>
          <w:b/>
          <w:bCs/>
          <w:i/>
          <w:iCs/>
          <w:lang w:eastAsia="ru-RU"/>
        </w:rPr>
        <w:t>;</w:t>
      </w:r>
    </w:p>
    <w:p w14:paraId="1ECA4610"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lang w:val="fr-FR"/>
        </w:rPr>
        <w:t>C</w:t>
      </w:r>
      <w:r w:rsidRPr="009D43A7">
        <w:rPr>
          <w:rFonts w:ascii="Times New Roman" w:hAnsi="Times New Roman" w:cs="Times New Roman"/>
          <w:b/>
          <w:bCs/>
          <w:i/>
          <w:iCs/>
          <w:vertAlign w:val="subscript"/>
          <w:lang w:val="de-DE"/>
        </w:rPr>
        <w:t>j</w:t>
      </w:r>
      <w:r w:rsidRPr="009D43A7">
        <w:rPr>
          <w:rFonts w:ascii="Times New Roman" w:hAnsi="Times New Roman" w:cs="Times New Roman"/>
          <w:b/>
          <w:bCs/>
          <w:i/>
          <w:iCs/>
        </w:rPr>
        <w:t xml:space="preserve"> - </w:t>
      </w:r>
      <w:r w:rsidRPr="009D43A7">
        <w:rPr>
          <w:rFonts w:ascii="Times New Roman" w:hAnsi="Times New Roman" w:cs="Times New Roman"/>
          <w:b/>
          <w:bCs/>
          <w:i/>
          <w:iCs/>
          <w:lang w:eastAsia="ru-RU"/>
        </w:rPr>
        <w:t>размер процентной ставки j-го купона, в процентах годовых (%);</w:t>
      </w:r>
    </w:p>
    <w:p w14:paraId="50EE94C6"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rPr>
        <w:t>T –</w:t>
      </w:r>
      <w:r w:rsidRPr="009D43A7">
        <w:rPr>
          <w:rFonts w:ascii="Times New Roman" w:hAnsi="Times New Roman" w:cs="Times New Roman"/>
          <w:b/>
          <w:i/>
        </w:rPr>
        <w:t xml:space="preserve"> дата размещения Биржевых облигаций;</w:t>
      </w:r>
    </w:p>
    <w:p w14:paraId="6BCE5C46"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T(j-1) – дата начала j-го купонного периода, на который приходится размещение Биржевых облигаций.</w:t>
      </w:r>
    </w:p>
    <w:p w14:paraId="66B6DC4B" w14:textId="77777777" w:rsidR="009D43A7" w:rsidRPr="009D43A7" w:rsidRDefault="009D43A7" w:rsidP="009D43A7">
      <w:pPr>
        <w:autoSpaceDE w:val="0"/>
        <w:autoSpaceDN w:val="0"/>
        <w:spacing w:after="0" w:line="240" w:lineRule="auto"/>
        <w:ind w:firstLine="540"/>
        <w:jc w:val="both"/>
        <w:rPr>
          <w:rFonts w:ascii="Times New Roman" w:hAnsi="Times New Roman" w:cs="Times New Roman"/>
          <w:b/>
          <w:bCs/>
          <w:i/>
          <w:iCs/>
        </w:rPr>
      </w:pPr>
    </w:p>
    <w:p w14:paraId="102E149F" w14:textId="77777777" w:rsidR="009D43A7" w:rsidRPr="009D43A7" w:rsidRDefault="009D43A7" w:rsidP="009D43A7">
      <w:pPr>
        <w:autoSpaceDE w:val="0"/>
        <w:autoSpaceDN w:val="0"/>
        <w:adjustRightInd w:val="0"/>
        <w:spacing w:after="0" w:line="240" w:lineRule="auto"/>
        <w:ind w:firstLine="539"/>
        <w:jc w:val="both"/>
        <w:rPr>
          <w:rFonts w:ascii="Times New Roman" w:hAnsi="Times New Roman" w:cs="Times New Roman"/>
          <w:b/>
          <w:bCs/>
          <w:i/>
          <w:iCs/>
        </w:rPr>
      </w:pPr>
      <w:r w:rsidRPr="009D43A7">
        <w:rPr>
          <w:rFonts w:ascii="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2D9D667"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Cs/>
          <w:lang w:eastAsia="ru-RU"/>
        </w:rPr>
      </w:pPr>
    </w:p>
    <w:p w14:paraId="0A030191"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lang w:eastAsia="ru-RU"/>
        </w:rPr>
      </w:pPr>
      <w:r w:rsidRPr="009D43A7">
        <w:rPr>
          <w:rFonts w:ascii="Times New Roman" w:hAnsi="Times New Roman" w:cs="Times New Roman"/>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305FCA7A"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65E78A00"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7EA6207A"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1) Аукцион:</w:t>
      </w:r>
    </w:p>
    <w:p w14:paraId="4638D989"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0DFE484C"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2) Размещение по цене размещения путем сбора адресных заявок:</w:t>
      </w:r>
    </w:p>
    <w:p w14:paraId="6F2831D2"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740C378D" w14:textId="77777777" w:rsidR="009D43A7" w:rsidRPr="009D43A7" w:rsidRDefault="009D43A7" w:rsidP="009D43A7">
      <w:pPr>
        <w:widowControl w:val="0"/>
        <w:autoSpaceDE w:val="0"/>
        <w:autoSpaceDN w:val="0"/>
        <w:adjustRightInd w:val="0"/>
        <w:spacing w:after="0" w:line="240" w:lineRule="auto"/>
        <w:ind w:firstLine="567"/>
        <w:jc w:val="both"/>
        <w:rPr>
          <w:rFonts w:ascii="Times New Roman" w:hAnsi="Times New Roman" w:cs="Times New Roman"/>
          <w:b/>
          <w:bCs/>
          <w:i/>
          <w:iCs/>
          <w:lang w:eastAsia="ru-RU"/>
        </w:rPr>
      </w:pPr>
    </w:p>
    <w:p w14:paraId="13BC1C94" w14:textId="77777777" w:rsidR="009D43A7" w:rsidRPr="009D43A7" w:rsidRDefault="009D43A7" w:rsidP="009D43A7">
      <w:pPr>
        <w:widowControl w:val="0"/>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32A11316"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lang w:val="fr-FR"/>
        </w:rPr>
      </w:pPr>
      <w:r w:rsidRPr="009D43A7">
        <w:rPr>
          <w:rFonts w:ascii="Times New Roman" w:hAnsi="Times New Roman" w:cs="Times New Roman"/>
          <w:b/>
          <w:bCs/>
          <w:i/>
          <w:iCs/>
        </w:rPr>
        <w:t>НКД</w:t>
      </w:r>
      <w:r w:rsidRPr="009D43A7">
        <w:rPr>
          <w:rFonts w:ascii="Times New Roman" w:hAnsi="Times New Roman" w:cs="Times New Roman"/>
          <w:b/>
          <w:bCs/>
          <w:i/>
          <w:iCs/>
          <w:lang w:val="fr-FR"/>
        </w:rPr>
        <w:t xml:space="preserve"> = Nom * C</w:t>
      </w:r>
      <w:r w:rsidRPr="009D43A7">
        <w:rPr>
          <w:rFonts w:ascii="Times New Roman" w:hAnsi="Times New Roman" w:cs="Times New Roman"/>
          <w:b/>
          <w:bCs/>
          <w:i/>
          <w:iCs/>
          <w:vertAlign w:val="subscript"/>
          <w:lang w:val="de-DE"/>
        </w:rPr>
        <w:t>j</w:t>
      </w:r>
      <w:r w:rsidRPr="009D43A7">
        <w:rPr>
          <w:rFonts w:ascii="Times New Roman" w:hAnsi="Times New Roman" w:cs="Times New Roman"/>
          <w:b/>
          <w:bCs/>
          <w:i/>
          <w:iCs/>
          <w:lang w:val="fr-FR"/>
        </w:rPr>
        <w:t xml:space="preserve"> * (T – T</w:t>
      </w:r>
      <w:r w:rsidRPr="009D43A7">
        <w:rPr>
          <w:rFonts w:ascii="Times New Roman" w:hAnsi="Times New Roman" w:cs="Times New Roman"/>
          <w:b/>
          <w:bCs/>
          <w:i/>
          <w:iCs/>
          <w:vertAlign w:val="subscript"/>
          <w:lang w:val="fr-FR"/>
        </w:rPr>
        <w:t>(j-1)</w:t>
      </w:r>
      <w:r w:rsidRPr="009D43A7">
        <w:rPr>
          <w:rFonts w:ascii="Times New Roman" w:hAnsi="Times New Roman" w:cs="Times New Roman"/>
          <w:b/>
          <w:bCs/>
          <w:i/>
          <w:iCs/>
          <w:lang w:val="fr-FR"/>
        </w:rPr>
        <w:t xml:space="preserve">) / 365 </w:t>
      </w:r>
      <w:r w:rsidRPr="009D43A7">
        <w:rPr>
          <w:rFonts w:ascii="Times New Roman" w:hAnsi="Times New Roman" w:cs="Times New Roman"/>
          <w:b/>
          <w:bCs/>
          <w:i/>
          <w:iCs/>
          <w:lang w:val="de-DE"/>
        </w:rPr>
        <w:t>/</w:t>
      </w:r>
      <w:r w:rsidRPr="009D43A7">
        <w:rPr>
          <w:rFonts w:ascii="Times New Roman" w:hAnsi="Times New Roman" w:cs="Times New Roman"/>
          <w:b/>
          <w:bCs/>
          <w:i/>
          <w:iCs/>
          <w:lang w:val="fr-FR"/>
        </w:rPr>
        <w:t xml:space="preserve"> 100%, </w:t>
      </w:r>
      <w:r w:rsidRPr="009D43A7">
        <w:rPr>
          <w:rFonts w:ascii="Times New Roman" w:hAnsi="Times New Roman" w:cs="Times New Roman"/>
          <w:b/>
          <w:bCs/>
          <w:i/>
          <w:iCs/>
        </w:rPr>
        <w:t>где</w:t>
      </w:r>
    </w:p>
    <w:p w14:paraId="68660B1B"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rPr>
        <w:t xml:space="preserve">НКД - </w:t>
      </w:r>
      <w:r w:rsidRPr="009D43A7">
        <w:rPr>
          <w:rFonts w:ascii="Times New Roman" w:hAnsi="Times New Roman" w:cs="Times New Roman"/>
          <w:b/>
          <w:i/>
        </w:rPr>
        <w:t>накопленный купонный доход, в рублях Российской Федерации</w:t>
      </w:r>
    </w:p>
    <w:p w14:paraId="2DC4FC07"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rPr>
        <w:t xml:space="preserve">Nom – непогашенная часть </w:t>
      </w:r>
      <w:r w:rsidRPr="009D43A7">
        <w:rPr>
          <w:rFonts w:ascii="Times New Roman" w:hAnsi="Times New Roman" w:cs="Times New Roman"/>
          <w:b/>
          <w:i/>
        </w:rPr>
        <w:t xml:space="preserve">номинальной стоимости одной Биржевой облигации, в рублях </w:t>
      </w:r>
      <w:r w:rsidRPr="009D43A7">
        <w:rPr>
          <w:rFonts w:ascii="Times New Roman" w:hAnsi="Times New Roman" w:cs="Times New Roman"/>
          <w:b/>
          <w:bCs/>
          <w:i/>
          <w:iCs/>
        </w:rPr>
        <w:t>Российской Федерации;</w:t>
      </w:r>
    </w:p>
    <w:p w14:paraId="79055DA0"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 xml:space="preserve">j – порядковый номер купонного периода, j = </w:t>
      </w:r>
      <w:r w:rsidRPr="009D43A7">
        <w:rPr>
          <w:rFonts w:ascii="Times New Roman" w:hAnsi="Times New Roman" w:cs="Times New Roman"/>
          <w:b/>
          <w:i/>
          <w:color w:val="000000"/>
          <w:spacing w:val="-1"/>
          <w:lang w:eastAsia="ru-RU"/>
        </w:rPr>
        <w:t>1,2,…,n</w:t>
      </w:r>
      <w:r w:rsidRPr="009D43A7">
        <w:rPr>
          <w:rFonts w:ascii="Times New Roman" w:hAnsi="Times New Roman" w:cs="Times New Roman"/>
          <w:b/>
          <w:bCs/>
          <w:i/>
          <w:iCs/>
          <w:lang w:eastAsia="ru-RU"/>
        </w:rPr>
        <w:t>;</w:t>
      </w:r>
    </w:p>
    <w:p w14:paraId="5DE5AF18"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lang w:val="fr-FR"/>
        </w:rPr>
        <w:t>C</w:t>
      </w:r>
      <w:r w:rsidRPr="009D43A7">
        <w:rPr>
          <w:rFonts w:ascii="Times New Roman" w:hAnsi="Times New Roman" w:cs="Times New Roman"/>
          <w:b/>
          <w:bCs/>
          <w:i/>
          <w:iCs/>
          <w:vertAlign w:val="subscript"/>
          <w:lang w:val="de-DE"/>
        </w:rPr>
        <w:t>j</w:t>
      </w:r>
      <w:r w:rsidRPr="009D43A7">
        <w:rPr>
          <w:rFonts w:ascii="Times New Roman" w:hAnsi="Times New Roman" w:cs="Times New Roman"/>
          <w:b/>
          <w:bCs/>
          <w:i/>
          <w:iCs/>
        </w:rPr>
        <w:t xml:space="preserve"> - </w:t>
      </w:r>
      <w:r w:rsidRPr="009D43A7">
        <w:rPr>
          <w:rFonts w:ascii="Times New Roman" w:hAnsi="Times New Roman" w:cs="Times New Roman"/>
          <w:b/>
          <w:bCs/>
          <w:i/>
          <w:iCs/>
          <w:lang w:eastAsia="ru-RU"/>
        </w:rPr>
        <w:t>размер процентной ставки j-го купона, в процентах годовых (%);</w:t>
      </w:r>
    </w:p>
    <w:p w14:paraId="4F7B222E"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
          <w:bCs/>
          <w:i/>
          <w:iCs/>
        </w:rPr>
      </w:pPr>
      <w:r w:rsidRPr="009D43A7">
        <w:rPr>
          <w:rFonts w:ascii="Times New Roman" w:hAnsi="Times New Roman" w:cs="Times New Roman"/>
          <w:b/>
          <w:bCs/>
          <w:i/>
          <w:iCs/>
        </w:rPr>
        <w:t>T –</w:t>
      </w:r>
      <w:r w:rsidRPr="009D43A7">
        <w:rPr>
          <w:rFonts w:ascii="Times New Roman" w:hAnsi="Times New Roman" w:cs="Times New Roman"/>
          <w:b/>
          <w:i/>
        </w:rPr>
        <w:t xml:space="preserve"> дата размещения Биржевых облигаций</w:t>
      </w:r>
      <w:r w:rsidRPr="009D43A7">
        <w:rPr>
          <w:rFonts w:ascii="Times New Roman" w:hAnsi="Times New Roman" w:cs="Times New Roman"/>
        </w:rPr>
        <w:t xml:space="preserve"> </w:t>
      </w:r>
      <w:r w:rsidRPr="009D43A7">
        <w:rPr>
          <w:rFonts w:ascii="Times New Roman" w:hAnsi="Times New Roman" w:cs="Times New Roman"/>
          <w:b/>
          <w:i/>
        </w:rPr>
        <w:t>дополнительного выпуска;</w:t>
      </w:r>
    </w:p>
    <w:p w14:paraId="41DB1F38"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r w:rsidRPr="009D43A7">
        <w:rPr>
          <w:rFonts w:ascii="Times New Roman" w:hAnsi="Times New Roman" w:cs="Times New Roman"/>
          <w:b/>
          <w:bCs/>
          <w:i/>
          <w:iCs/>
          <w:lang w:eastAsia="ru-RU"/>
        </w:rPr>
        <w:t>T(j-1) – дата начала j-го купонного периода, на который приходится размещение Биржевых облигаций</w:t>
      </w:r>
      <w:r w:rsidRPr="009D43A7">
        <w:rPr>
          <w:rFonts w:ascii="Times New Roman" w:hAnsi="Times New Roman" w:cs="Times New Roman"/>
        </w:rPr>
        <w:t xml:space="preserve"> </w:t>
      </w:r>
      <w:r w:rsidRPr="009D43A7">
        <w:rPr>
          <w:rFonts w:ascii="Times New Roman" w:hAnsi="Times New Roman" w:cs="Times New Roman"/>
          <w:b/>
          <w:bCs/>
          <w:i/>
          <w:iCs/>
          <w:lang w:eastAsia="ru-RU"/>
        </w:rPr>
        <w:t>дополнительного выпуска.</w:t>
      </w:r>
    </w:p>
    <w:p w14:paraId="0E497F63" w14:textId="77777777" w:rsidR="009D43A7" w:rsidRPr="009D43A7" w:rsidRDefault="009D43A7" w:rsidP="009D43A7">
      <w:pPr>
        <w:autoSpaceDE w:val="0"/>
        <w:autoSpaceDN w:val="0"/>
        <w:adjustRightInd w:val="0"/>
        <w:spacing w:after="0" w:line="240" w:lineRule="auto"/>
        <w:ind w:firstLine="539"/>
        <w:jc w:val="both"/>
        <w:rPr>
          <w:rFonts w:ascii="Times New Roman" w:hAnsi="Times New Roman" w:cs="Times New Roman"/>
          <w:b/>
          <w:bCs/>
          <w:i/>
          <w:iCs/>
        </w:rPr>
      </w:pPr>
      <w:r w:rsidRPr="009D43A7">
        <w:rPr>
          <w:rFonts w:ascii="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4A8BCDA" w14:textId="77777777" w:rsidR="009D43A7" w:rsidRPr="009D43A7" w:rsidRDefault="009D43A7" w:rsidP="009D43A7">
      <w:pPr>
        <w:autoSpaceDE w:val="0"/>
        <w:autoSpaceDN w:val="0"/>
        <w:adjustRightInd w:val="0"/>
        <w:spacing w:after="0" w:line="240" w:lineRule="auto"/>
        <w:ind w:firstLine="540"/>
        <w:jc w:val="both"/>
        <w:rPr>
          <w:rFonts w:ascii="Times New Roman" w:hAnsi="Times New Roman" w:cs="Times New Roman"/>
          <w:bCs/>
          <w:lang w:eastAsia="ru-RU"/>
        </w:rPr>
      </w:pPr>
    </w:p>
    <w:p w14:paraId="4861C066" w14:textId="77777777" w:rsidR="009D43A7" w:rsidRPr="009D43A7" w:rsidRDefault="009D43A7" w:rsidP="009D43A7">
      <w:pPr>
        <w:widowControl w:val="0"/>
        <w:autoSpaceDE w:val="0"/>
        <w:autoSpaceDN w:val="0"/>
        <w:spacing w:after="0" w:line="240" w:lineRule="auto"/>
        <w:ind w:firstLine="539"/>
        <w:jc w:val="both"/>
        <w:rPr>
          <w:rFonts w:ascii="Times New Roman" w:hAnsi="Times New Roman" w:cs="Times New Roman"/>
        </w:rPr>
      </w:pPr>
      <w:r w:rsidRPr="009D43A7">
        <w:rPr>
          <w:rFonts w:ascii="Times New Roman" w:hAnsi="Times New Roman" w:cs="Times New Roman"/>
          <w:b/>
          <w:bCs/>
          <w:i/>
          <w:iCs/>
          <w:lang w:eastAsia="ru-RU"/>
        </w:rPr>
        <w:t xml:space="preserve">Сообщение о цене размещения ценных бумаг публикуется Эмитентом </w:t>
      </w:r>
      <w:r w:rsidRPr="009D43A7">
        <w:rPr>
          <w:rFonts w:ascii="Times New Roman" w:hAnsi="Times New Roman" w:cs="Times New Roman"/>
          <w:b/>
          <w:bCs/>
          <w:i/>
          <w:iCs/>
        </w:rPr>
        <w:t>в порядке и сроки, указанные в п. 11. Программы и п.8.11 Проспекта.</w:t>
      </w:r>
    </w:p>
    <w:p w14:paraId="691EF4A6"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
          <w:bCs/>
          <w:i/>
          <w:iCs/>
          <w:lang w:eastAsia="ru-RU"/>
        </w:rPr>
      </w:pPr>
    </w:p>
    <w:p w14:paraId="639C7E36" w14:textId="77777777" w:rsidR="009D43A7" w:rsidRPr="009D43A7" w:rsidRDefault="009D43A7" w:rsidP="009D43A7">
      <w:pPr>
        <w:autoSpaceDE w:val="0"/>
        <w:autoSpaceDN w:val="0"/>
        <w:adjustRightInd w:val="0"/>
        <w:spacing w:after="0" w:line="240" w:lineRule="auto"/>
        <w:ind w:firstLine="567"/>
        <w:jc w:val="both"/>
        <w:rPr>
          <w:rFonts w:ascii="Times New Roman" w:hAnsi="Times New Roman" w:cs="Times New Roman"/>
          <w:bCs/>
          <w:lang w:eastAsia="ru-RU"/>
        </w:rPr>
      </w:pPr>
      <w:r w:rsidRPr="009D43A7">
        <w:rPr>
          <w:rFonts w:ascii="Times New Roman" w:hAnsi="Times New Roman" w:cs="Times New Roman"/>
          <w:b/>
          <w:bCs/>
          <w:i/>
          <w:iCs/>
          <w:lang w:eastAsia="ru-RU"/>
        </w:rPr>
        <w:lastRenderedPageBreak/>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05A2CBC4" w14:textId="77777777" w:rsidR="000A70AB" w:rsidRDefault="000A70AB" w:rsidP="000A70AB">
      <w:pPr>
        <w:autoSpaceDE w:val="0"/>
        <w:autoSpaceDN w:val="0"/>
        <w:spacing w:after="0" w:line="240" w:lineRule="auto"/>
        <w:jc w:val="both"/>
        <w:rPr>
          <w:rFonts w:ascii="Times New Roman" w:eastAsia="Times New Roman" w:hAnsi="Times New Roman" w:cs="Times New Roman"/>
          <w:b/>
          <w:bCs/>
          <w:i/>
          <w:iCs/>
        </w:rPr>
      </w:pPr>
    </w:p>
    <w:p w14:paraId="516FD221" w14:textId="77777777" w:rsidR="000A70AB" w:rsidRPr="00A43AF8" w:rsidRDefault="000A70AB" w:rsidP="000A70AB">
      <w:pPr>
        <w:autoSpaceDE w:val="0"/>
        <w:autoSpaceDN w:val="0"/>
        <w:spacing w:after="0" w:line="240" w:lineRule="auto"/>
        <w:jc w:val="both"/>
        <w:rPr>
          <w:rFonts w:ascii="Times New Roman" w:eastAsia="Times New Roman" w:hAnsi="Times New Roman" w:cs="Times New Roman"/>
          <w:b/>
          <w:bCs/>
          <w:i/>
          <w:iCs/>
        </w:rPr>
      </w:pPr>
      <w:r w:rsidRPr="00A43AF8">
        <w:rPr>
          <w:rFonts w:ascii="Times New Roman" w:eastAsia="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49DD111B" w14:textId="77777777" w:rsidR="000A70AB" w:rsidRPr="00A43AF8" w:rsidRDefault="000A70AB" w:rsidP="000A70AB">
      <w:pPr>
        <w:autoSpaceDE w:val="0"/>
        <w:autoSpaceDN w:val="0"/>
        <w:spacing w:after="0" w:line="240" w:lineRule="auto"/>
        <w:jc w:val="both"/>
        <w:rPr>
          <w:rFonts w:ascii="Times New Roman" w:eastAsia="Times New Roman" w:hAnsi="Times New Roman" w:cs="Times New Roman"/>
          <w:b/>
          <w:bCs/>
          <w:i/>
          <w:iCs/>
        </w:rPr>
      </w:pPr>
      <w:r w:rsidRPr="00A43AF8">
        <w:rPr>
          <w:rFonts w:ascii="Times New Roman" w:eastAsia="Times New Roman" w:hAnsi="Times New Roman" w:cs="Times New Roman"/>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40E61FD6" w14:textId="77777777" w:rsidR="000A70AB" w:rsidRDefault="000A70AB" w:rsidP="000A70AB">
      <w:pPr>
        <w:widowControl w:val="0"/>
        <w:autoSpaceDE w:val="0"/>
        <w:autoSpaceDN w:val="0"/>
        <w:adjustRightInd w:val="0"/>
        <w:spacing w:after="0" w:line="240" w:lineRule="auto"/>
        <w:jc w:val="both"/>
        <w:rPr>
          <w:rFonts w:ascii="Times New Roman" w:hAnsi="Times New Roman" w:cs="Times New Roman"/>
        </w:rPr>
      </w:pPr>
      <w:r w:rsidRPr="00A43AF8">
        <w:rPr>
          <w:rFonts w:ascii="Times New Roman" w:eastAsia="Times New Roman" w:hAnsi="Times New Roman" w:cs="Times New Roman"/>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57602537" w14:textId="77777777" w:rsidR="000A70AB" w:rsidRPr="00A345D7" w:rsidRDefault="000A70AB" w:rsidP="000A70AB">
      <w:pPr>
        <w:widowControl w:val="0"/>
        <w:autoSpaceDE w:val="0"/>
        <w:autoSpaceDN w:val="0"/>
        <w:adjustRightInd w:val="0"/>
        <w:spacing w:after="0" w:line="240" w:lineRule="auto"/>
        <w:jc w:val="both"/>
        <w:rPr>
          <w:rFonts w:ascii="Times New Roman" w:hAnsi="Times New Roman" w:cs="Times New Roman"/>
          <w:b/>
          <w:i/>
        </w:rPr>
      </w:pPr>
      <w:r w:rsidRPr="00A345D7">
        <w:rPr>
          <w:rFonts w:ascii="Times New Roman" w:hAnsi="Times New Roman" w:cs="Times New Roman"/>
          <w:b/>
          <w:i/>
        </w:rPr>
        <w:t xml:space="preserve">Иные сведения приведены в разделе </w:t>
      </w:r>
      <w:r w:rsidRPr="00A345D7">
        <w:rPr>
          <w:rFonts w:ascii="Times New Roman" w:hAnsi="Times New Roman" w:cs="Times New Roman"/>
          <w:b/>
          <w:i/>
          <w:lang w:val="en-US"/>
        </w:rPr>
        <w:t>VIII</w:t>
      </w:r>
      <w:r w:rsidRPr="00A345D7">
        <w:rPr>
          <w:rFonts w:ascii="Times New Roman" w:hAnsi="Times New Roman" w:cs="Times New Roman"/>
          <w:b/>
          <w:i/>
        </w:rPr>
        <w:t xml:space="preserve"> настоящего Проспекта ценных бумаг.</w:t>
      </w:r>
    </w:p>
    <w:p w14:paraId="1E808BF8" w14:textId="77777777" w:rsidR="000A70AB" w:rsidRPr="00A345D7" w:rsidRDefault="000A70AB" w:rsidP="000A70AB">
      <w:pPr>
        <w:widowControl w:val="0"/>
        <w:autoSpaceDE w:val="0"/>
        <w:autoSpaceDN w:val="0"/>
        <w:adjustRightInd w:val="0"/>
        <w:spacing w:after="0" w:line="240" w:lineRule="auto"/>
        <w:jc w:val="both"/>
        <w:rPr>
          <w:rFonts w:ascii="Times New Roman" w:hAnsi="Times New Roman" w:cs="Times New Roman"/>
        </w:rPr>
      </w:pPr>
    </w:p>
    <w:p w14:paraId="44866C87" w14:textId="77777777" w:rsidR="000A70AB" w:rsidRPr="00BA6B7A" w:rsidRDefault="000A70AB" w:rsidP="000A70AB">
      <w:pPr>
        <w:autoSpaceDE w:val="0"/>
        <w:autoSpaceDN w:val="0"/>
        <w:adjustRightInd w:val="0"/>
        <w:jc w:val="both"/>
        <w:outlineLvl w:val="3"/>
        <w:rPr>
          <w:rFonts w:ascii="Times New Roman" w:eastAsia="Times New Roman" w:hAnsi="Times New Roman" w:cs="Times New Roman"/>
        </w:rPr>
      </w:pPr>
      <w:r w:rsidRPr="00BA6B7A">
        <w:rPr>
          <w:rFonts w:ascii="Times New Roman" w:hAnsi="Times New Roman" w:cs="Times New Roman"/>
        </w:rPr>
        <w:t xml:space="preserve">условия обеспечения (для облигаций с обеспечением): </w:t>
      </w:r>
      <w:r w:rsidRPr="00BA6B7A">
        <w:rPr>
          <w:rFonts w:ascii="Times New Roman" w:eastAsia="Times New Roman" w:hAnsi="Times New Roman" w:cs="Times New Roman"/>
          <w:b/>
          <w:i/>
        </w:rPr>
        <w:t>обеспечение по Биржевым облигациям не предусмотрено</w:t>
      </w:r>
    </w:p>
    <w:p w14:paraId="73FE6329" w14:textId="77777777" w:rsidR="000A70AB" w:rsidRPr="00BA6B7A" w:rsidRDefault="000A70AB" w:rsidP="000A70AB">
      <w:pPr>
        <w:widowControl w:val="0"/>
        <w:autoSpaceDE w:val="0"/>
        <w:autoSpaceDN w:val="0"/>
        <w:adjustRightInd w:val="0"/>
        <w:spacing w:after="0" w:line="240" w:lineRule="auto"/>
        <w:jc w:val="both"/>
        <w:rPr>
          <w:rFonts w:ascii="Times New Roman" w:hAnsi="Times New Roman" w:cs="Times New Roman"/>
        </w:rPr>
      </w:pPr>
      <w:r w:rsidRPr="00BA6B7A">
        <w:rPr>
          <w:rFonts w:ascii="Times New Roman" w:hAnsi="Times New Roman" w:cs="Times New Roman"/>
        </w:rPr>
        <w:t xml:space="preserve">условия конвертации (для конвертируемых ценных бумаг): </w:t>
      </w:r>
      <w:r w:rsidRPr="00BA6B7A">
        <w:rPr>
          <w:rFonts w:ascii="Times New Roman" w:eastAsia="Times New Roman" w:hAnsi="Times New Roman" w:cs="Times New Roman"/>
          <w:b/>
          <w:i/>
        </w:rPr>
        <w:t>Биржевые облигации не являются конвертируемыми.</w:t>
      </w:r>
    </w:p>
    <w:p w14:paraId="012F2039" w14:textId="77777777" w:rsidR="000A70AB" w:rsidRPr="00BA6B7A" w:rsidRDefault="000A70AB" w:rsidP="000A70AB">
      <w:pPr>
        <w:widowControl w:val="0"/>
        <w:autoSpaceDE w:val="0"/>
        <w:autoSpaceDN w:val="0"/>
        <w:adjustRightInd w:val="0"/>
        <w:spacing w:after="0" w:line="240" w:lineRule="auto"/>
        <w:jc w:val="both"/>
        <w:rPr>
          <w:rFonts w:ascii="Times New Roman" w:hAnsi="Times New Roman" w:cs="Times New Roman"/>
        </w:rPr>
      </w:pPr>
    </w:p>
    <w:p w14:paraId="07F3D5CB" w14:textId="77777777" w:rsidR="000A70AB" w:rsidRPr="00BA6B7A" w:rsidRDefault="000A70AB" w:rsidP="000A70AB">
      <w:pPr>
        <w:autoSpaceDE w:val="0"/>
        <w:autoSpaceDN w:val="0"/>
        <w:adjustRightInd w:val="0"/>
        <w:spacing w:after="120" w:line="240" w:lineRule="auto"/>
        <w:jc w:val="both"/>
        <w:outlineLvl w:val="3"/>
        <w:rPr>
          <w:rFonts w:ascii="Times New Roman" w:eastAsia="Times New Roman" w:hAnsi="Times New Roman" w:cs="Times New Roman"/>
        </w:rPr>
      </w:pPr>
      <w:r w:rsidRPr="00BA6B7A">
        <w:rPr>
          <w:rFonts w:ascii="Times New Roman" w:hAnsi="Times New Roman" w:cs="Times New Roman"/>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Pr="00BA6B7A">
        <w:rPr>
          <w:rFonts w:ascii="Times New Roman" w:eastAsia="Times New Roman" w:hAnsi="Times New Roman" w:cs="Times New Roman"/>
          <w:b/>
          <w:i/>
        </w:rPr>
        <w:t>указанные ценные бумаги отсутствуют.</w:t>
      </w:r>
    </w:p>
    <w:p w14:paraId="305D913C" w14:textId="77777777" w:rsidR="00375773" w:rsidRPr="009F463C" w:rsidRDefault="00375773">
      <w:pPr>
        <w:widowControl w:val="0"/>
        <w:autoSpaceDE w:val="0"/>
        <w:autoSpaceDN w:val="0"/>
        <w:adjustRightInd w:val="0"/>
        <w:spacing w:after="0" w:line="240" w:lineRule="auto"/>
        <w:ind w:firstLine="540"/>
        <w:jc w:val="both"/>
        <w:rPr>
          <w:rFonts w:ascii="Times New Roman" w:hAnsi="Times New Roman" w:cs="Times New Roman"/>
        </w:rPr>
      </w:pPr>
    </w:p>
    <w:p w14:paraId="10996A87" w14:textId="77777777" w:rsidR="0050017B" w:rsidRPr="009F463C"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F463C">
        <w:rPr>
          <w:rFonts w:ascii="Times New Roman" w:hAnsi="Times New Roman" w:cs="Times New Roman"/>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5747F3" w:rsidRPr="009F463C">
        <w:rPr>
          <w:rFonts w:ascii="Times New Roman" w:hAnsi="Times New Roman" w:cs="Times New Roman"/>
        </w:rPr>
        <w:t xml:space="preserve"> открытой или закрытой подписки:</w:t>
      </w:r>
    </w:p>
    <w:p w14:paraId="68986FF4" w14:textId="77777777" w:rsidR="00CC030D" w:rsidRPr="00CC030D" w:rsidRDefault="00CC030D" w:rsidP="00CC030D">
      <w:pPr>
        <w:spacing w:after="0" w:line="240" w:lineRule="auto"/>
        <w:ind w:firstLine="540"/>
        <w:jc w:val="both"/>
        <w:rPr>
          <w:rFonts w:ascii="Times New Roman" w:eastAsia="Times New Roman" w:hAnsi="Times New Roman" w:cs="Times New Roman"/>
          <w:b/>
          <w:i/>
          <w:iCs/>
        </w:rPr>
      </w:pPr>
      <w:r w:rsidRPr="00CC030D">
        <w:rPr>
          <w:rFonts w:ascii="Times New Roman" w:eastAsia="Times New Roman" w:hAnsi="Times New Roman" w:cs="Times New Roman"/>
          <w:b/>
          <w:i/>
          <w:iCs/>
        </w:rPr>
        <w:t xml:space="preserve">Средства, полученные от размещения </w:t>
      </w:r>
      <w:r>
        <w:rPr>
          <w:rFonts w:ascii="Times New Roman" w:eastAsia="Times New Roman" w:hAnsi="Times New Roman" w:cs="Times New Roman"/>
          <w:b/>
          <w:i/>
          <w:iCs/>
        </w:rPr>
        <w:t>Биржевых о</w:t>
      </w:r>
      <w:r w:rsidRPr="00CC030D">
        <w:rPr>
          <w:rFonts w:ascii="Times New Roman" w:eastAsia="Times New Roman" w:hAnsi="Times New Roman" w:cs="Times New Roman"/>
          <w:b/>
          <w:i/>
          <w:iCs/>
        </w:rPr>
        <w:t>блигаций</w:t>
      </w:r>
      <w:r w:rsidR="004160F3">
        <w:rPr>
          <w:rFonts w:ascii="Times New Roman" w:eastAsia="Times New Roman" w:hAnsi="Times New Roman" w:cs="Times New Roman"/>
          <w:b/>
          <w:i/>
          <w:iCs/>
        </w:rPr>
        <w:t>, предполагается использовать для финансирования текущей деятельности Эмитента</w:t>
      </w:r>
      <w:r w:rsidR="000C794F">
        <w:rPr>
          <w:rFonts w:ascii="Times New Roman" w:eastAsia="Times New Roman" w:hAnsi="Times New Roman" w:cs="Times New Roman"/>
          <w:b/>
          <w:i/>
          <w:iCs/>
        </w:rPr>
        <w:t>, оптимизации кредитного портфеля, а также поддержание публичной кредитной истории</w:t>
      </w:r>
      <w:r w:rsidRPr="00CC030D">
        <w:rPr>
          <w:rFonts w:ascii="Times New Roman" w:eastAsia="Times New Roman" w:hAnsi="Times New Roman" w:cs="Times New Roman"/>
          <w:b/>
          <w:i/>
          <w:iCs/>
        </w:rPr>
        <w:t>.</w:t>
      </w:r>
    </w:p>
    <w:p w14:paraId="3B0BE0F5" w14:textId="77777777" w:rsidR="00CC030D" w:rsidRPr="00CC030D" w:rsidRDefault="00CC030D" w:rsidP="00CC030D">
      <w:pPr>
        <w:spacing w:after="0" w:line="240" w:lineRule="auto"/>
        <w:ind w:firstLine="540"/>
        <w:jc w:val="both"/>
        <w:rPr>
          <w:rFonts w:ascii="Times New Roman" w:eastAsia="Times New Roman" w:hAnsi="Times New Roman" w:cs="Times New Roman"/>
          <w:b/>
          <w:i/>
          <w:iCs/>
        </w:rPr>
      </w:pPr>
      <w:r w:rsidRPr="00CC030D">
        <w:rPr>
          <w:rFonts w:ascii="Times New Roman" w:eastAsia="Times New Roman" w:hAnsi="Times New Roman" w:cs="Times New Roman"/>
          <w:b/>
          <w:i/>
          <w:iCs/>
        </w:rPr>
        <w:t>Размещение облигаций не осуществляется с целью финансирования определенной сделки (взаимосвязанных сделок) или иной операции.</w:t>
      </w:r>
    </w:p>
    <w:p w14:paraId="51C1FC28" w14:textId="77777777" w:rsidR="00375773" w:rsidRPr="009F463C" w:rsidRDefault="00375773">
      <w:pPr>
        <w:widowControl w:val="0"/>
        <w:autoSpaceDE w:val="0"/>
        <w:autoSpaceDN w:val="0"/>
        <w:adjustRightInd w:val="0"/>
        <w:spacing w:after="0" w:line="240" w:lineRule="auto"/>
        <w:ind w:firstLine="540"/>
        <w:jc w:val="both"/>
        <w:rPr>
          <w:rFonts w:ascii="Times New Roman" w:hAnsi="Times New Roman" w:cs="Times New Roman"/>
        </w:rPr>
      </w:pPr>
    </w:p>
    <w:p w14:paraId="19F36C9D" w14:textId="77777777" w:rsidR="009B6E86" w:rsidRPr="003F40AF" w:rsidRDefault="0050017B" w:rsidP="009B6E86">
      <w:pPr>
        <w:widowControl w:val="0"/>
        <w:autoSpaceDE w:val="0"/>
        <w:autoSpaceDN w:val="0"/>
        <w:adjustRightInd w:val="0"/>
        <w:spacing w:after="0" w:line="240" w:lineRule="auto"/>
        <w:ind w:firstLine="540"/>
        <w:jc w:val="both"/>
        <w:rPr>
          <w:rFonts w:ascii="Times New Roman" w:eastAsia="Times New Roman" w:hAnsi="Times New Roman" w:cs="Times New Roman"/>
          <w:b/>
          <w:i/>
          <w:iCs/>
        </w:rPr>
      </w:pPr>
      <w:r w:rsidRPr="009F463C">
        <w:rPr>
          <w:rFonts w:ascii="Times New Roman" w:hAnsi="Times New Roman" w:cs="Times New Roman"/>
        </w:rPr>
        <w:t>д) ин</w:t>
      </w:r>
      <w:r w:rsidR="00375773" w:rsidRPr="009F463C">
        <w:rPr>
          <w:rFonts w:ascii="Times New Roman" w:hAnsi="Times New Roman" w:cs="Times New Roman"/>
        </w:rPr>
        <w:t>ая</w:t>
      </w:r>
      <w:r w:rsidRPr="009F463C">
        <w:rPr>
          <w:rFonts w:ascii="Times New Roman" w:hAnsi="Times New Roman" w:cs="Times New Roman"/>
        </w:rPr>
        <w:t xml:space="preserve"> информаци</w:t>
      </w:r>
      <w:r w:rsidR="00375773" w:rsidRPr="009F463C">
        <w:rPr>
          <w:rFonts w:ascii="Times New Roman" w:hAnsi="Times New Roman" w:cs="Times New Roman"/>
        </w:rPr>
        <w:t xml:space="preserve">я: </w:t>
      </w:r>
      <w:r w:rsidR="009B6E86" w:rsidRPr="003F40AF">
        <w:rPr>
          <w:rFonts w:ascii="Times New Roman" w:eastAsia="Times New Roman" w:hAnsi="Times New Roman" w:cs="Times New Roman"/>
          <w:b/>
          <w:i/>
          <w:iCs/>
        </w:rPr>
        <w:t xml:space="preserve">На дату утверждения проспекта ценных бумаг Эмитент </w:t>
      </w:r>
      <w:r w:rsidR="003E1754" w:rsidRPr="003F40AF">
        <w:rPr>
          <w:rFonts w:ascii="Times New Roman" w:eastAsia="Times New Roman" w:hAnsi="Times New Roman" w:cs="Times New Roman"/>
          <w:b/>
          <w:i/>
          <w:iCs/>
        </w:rPr>
        <w:t>осуществля</w:t>
      </w:r>
      <w:r w:rsidR="003E1754">
        <w:rPr>
          <w:rFonts w:ascii="Times New Roman" w:eastAsia="Times New Roman" w:hAnsi="Times New Roman" w:cs="Times New Roman"/>
          <w:b/>
          <w:i/>
          <w:iCs/>
        </w:rPr>
        <w:t>ет</w:t>
      </w:r>
      <w:r w:rsidR="003E1754" w:rsidRPr="003F40AF">
        <w:rPr>
          <w:rFonts w:ascii="Times New Roman" w:eastAsia="Times New Roman" w:hAnsi="Times New Roman" w:cs="Times New Roman"/>
          <w:b/>
          <w:i/>
          <w:iCs/>
        </w:rPr>
        <w:t xml:space="preserve"> </w:t>
      </w:r>
      <w:r w:rsidR="009B6E86" w:rsidRPr="003F40AF">
        <w:rPr>
          <w:rFonts w:ascii="Times New Roman" w:eastAsia="Times New Roman" w:hAnsi="Times New Roman" w:cs="Times New Roman"/>
          <w:b/>
          <w:i/>
          <w:iCs/>
        </w:rPr>
        <w:t>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В Проспекте ценных бумаг вместо информации, предусмотренной Положением Центрального банка Российской Федерации о раскрытии информации эмитентами эмиссионных ценных бумаг от 30 декабря 2014 г. N 454-П, содержатся ссылки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2A9A93F6" w14:textId="77777777" w:rsidR="009B6E86" w:rsidRPr="003F40AF" w:rsidRDefault="009B6E86" w:rsidP="009B6E86">
      <w:pPr>
        <w:widowControl w:val="0"/>
        <w:autoSpaceDE w:val="0"/>
        <w:autoSpaceDN w:val="0"/>
        <w:adjustRightInd w:val="0"/>
        <w:spacing w:after="0" w:line="240" w:lineRule="auto"/>
        <w:ind w:firstLine="540"/>
        <w:jc w:val="both"/>
        <w:rPr>
          <w:rFonts w:ascii="Times New Roman" w:hAnsi="Times New Roman" w:cs="Times New Roman"/>
        </w:rPr>
      </w:pPr>
      <w:r w:rsidRPr="003F40AF">
        <w:rPr>
          <w:rFonts w:ascii="Times New Roman" w:eastAsia="Times New Roman" w:hAnsi="Times New Roman" w:cs="Times New Roman"/>
          <w:b/>
          <w:i/>
          <w:iCs/>
        </w:rPr>
        <w:lastRenderedPageBreak/>
        <w:t>Раскрытая информация, на которую в Проспекте ценных бумаг дается ссылка, не изменилась и является актуальной на дату утверждения Проспекта ценных бумаг.</w:t>
      </w:r>
    </w:p>
    <w:p w14:paraId="072AFE71" w14:textId="77777777" w:rsidR="00375773" w:rsidRPr="009F463C" w:rsidRDefault="00375773">
      <w:pPr>
        <w:widowControl w:val="0"/>
        <w:autoSpaceDE w:val="0"/>
        <w:autoSpaceDN w:val="0"/>
        <w:adjustRightInd w:val="0"/>
        <w:spacing w:after="0" w:line="240" w:lineRule="auto"/>
        <w:ind w:firstLine="540"/>
        <w:jc w:val="both"/>
        <w:rPr>
          <w:rFonts w:ascii="Times New Roman" w:hAnsi="Times New Roman" w:cs="Times New Roman"/>
        </w:rPr>
      </w:pPr>
    </w:p>
    <w:p w14:paraId="176FDFC3" w14:textId="77777777" w:rsidR="00375773" w:rsidRPr="009F463C" w:rsidRDefault="00375773">
      <w:pPr>
        <w:widowControl w:val="0"/>
        <w:autoSpaceDE w:val="0"/>
        <w:autoSpaceDN w:val="0"/>
        <w:adjustRightInd w:val="0"/>
        <w:spacing w:after="0" w:line="240" w:lineRule="auto"/>
        <w:ind w:firstLine="540"/>
        <w:jc w:val="both"/>
        <w:rPr>
          <w:rFonts w:ascii="Times New Roman" w:hAnsi="Times New Roman" w:cs="Times New Roman"/>
        </w:rPr>
      </w:pPr>
    </w:p>
    <w:p w14:paraId="39E803D9" w14:textId="77777777" w:rsidR="0050017B" w:rsidRPr="009F463C" w:rsidRDefault="0050017B">
      <w:pPr>
        <w:widowControl w:val="0"/>
        <w:autoSpaceDE w:val="0"/>
        <w:autoSpaceDN w:val="0"/>
        <w:adjustRightInd w:val="0"/>
        <w:spacing w:after="0" w:line="240" w:lineRule="auto"/>
        <w:ind w:firstLine="540"/>
        <w:jc w:val="both"/>
        <w:rPr>
          <w:rFonts w:ascii="Times New Roman" w:hAnsi="Times New Roman" w:cs="Times New Roman"/>
        </w:rPr>
      </w:pPr>
      <w:r w:rsidRPr="009F463C">
        <w:rPr>
          <w:rFonts w:ascii="Times New Roman" w:hAnsi="Times New Roman" w:cs="Times New Roman"/>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14E864AA" w14:textId="77777777" w:rsidR="0050017B" w:rsidRPr="009F463C" w:rsidRDefault="0050017B">
      <w:pPr>
        <w:widowControl w:val="0"/>
        <w:autoSpaceDE w:val="0"/>
        <w:autoSpaceDN w:val="0"/>
        <w:adjustRightInd w:val="0"/>
        <w:spacing w:after="0" w:line="240" w:lineRule="auto"/>
        <w:jc w:val="both"/>
        <w:rPr>
          <w:rFonts w:ascii="Times New Roman" w:hAnsi="Times New Roman" w:cs="Times New Roman"/>
        </w:rPr>
      </w:pPr>
    </w:p>
    <w:p w14:paraId="326A9684" w14:textId="77777777" w:rsidR="00140B70" w:rsidRDefault="00140B70">
      <w:pPr>
        <w:widowControl w:val="0"/>
        <w:autoSpaceDE w:val="0"/>
        <w:autoSpaceDN w:val="0"/>
        <w:adjustRightInd w:val="0"/>
        <w:spacing w:after="0" w:line="240" w:lineRule="auto"/>
        <w:ind w:firstLine="540"/>
        <w:jc w:val="both"/>
        <w:outlineLvl w:val="2"/>
        <w:rPr>
          <w:rFonts w:ascii="Calibri" w:hAnsi="Calibri" w:cs="Calibri"/>
        </w:rPr>
      </w:pPr>
      <w:bookmarkStart w:id="5" w:name="Par2460"/>
      <w:bookmarkEnd w:id="5"/>
    </w:p>
    <w:p w14:paraId="3E1D07BE" w14:textId="77777777" w:rsidR="00BC2E33" w:rsidRDefault="00BC2E33">
      <w:pPr>
        <w:widowControl w:val="0"/>
        <w:autoSpaceDE w:val="0"/>
        <w:autoSpaceDN w:val="0"/>
        <w:adjustRightInd w:val="0"/>
        <w:spacing w:after="0" w:line="240" w:lineRule="auto"/>
        <w:ind w:firstLine="540"/>
        <w:jc w:val="both"/>
        <w:outlineLvl w:val="2"/>
        <w:rPr>
          <w:rFonts w:ascii="Calibri" w:hAnsi="Calibri" w:cs="Calibri"/>
        </w:rPr>
      </w:pPr>
    </w:p>
    <w:p w14:paraId="7ABEC9EE" w14:textId="77777777" w:rsidR="00BC2E33" w:rsidRDefault="00BC2E33">
      <w:pPr>
        <w:widowControl w:val="0"/>
        <w:autoSpaceDE w:val="0"/>
        <w:autoSpaceDN w:val="0"/>
        <w:adjustRightInd w:val="0"/>
        <w:spacing w:after="0" w:line="240" w:lineRule="auto"/>
        <w:ind w:firstLine="540"/>
        <w:jc w:val="both"/>
        <w:outlineLvl w:val="2"/>
        <w:rPr>
          <w:rFonts w:ascii="Calibri" w:hAnsi="Calibri" w:cs="Calibri"/>
        </w:rPr>
      </w:pPr>
    </w:p>
    <w:p w14:paraId="04559B5D" w14:textId="77777777" w:rsidR="00BC2E33" w:rsidRDefault="00BC2E33">
      <w:pPr>
        <w:widowControl w:val="0"/>
        <w:autoSpaceDE w:val="0"/>
        <w:autoSpaceDN w:val="0"/>
        <w:adjustRightInd w:val="0"/>
        <w:spacing w:after="0" w:line="240" w:lineRule="auto"/>
        <w:ind w:firstLine="540"/>
        <w:jc w:val="both"/>
        <w:outlineLvl w:val="2"/>
        <w:rPr>
          <w:rFonts w:ascii="Calibri" w:hAnsi="Calibri" w:cs="Calibri"/>
        </w:rPr>
      </w:pPr>
    </w:p>
    <w:p w14:paraId="6335E17A" w14:textId="77777777" w:rsidR="00BC2E33" w:rsidRDefault="00BC2E33">
      <w:pPr>
        <w:widowControl w:val="0"/>
        <w:autoSpaceDE w:val="0"/>
        <w:autoSpaceDN w:val="0"/>
        <w:adjustRightInd w:val="0"/>
        <w:spacing w:after="0" w:line="240" w:lineRule="auto"/>
        <w:ind w:firstLine="540"/>
        <w:jc w:val="both"/>
        <w:outlineLvl w:val="2"/>
        <w:rPr>
          <w:rFonts w:ascii="Calibri" w:hAnsi="Calibri" w:cs="Calibri"/>
        </w:rPr>
      </w:pPr>
    </w:p>
    <w:p w14:paraId="2517E2FC" w14:textId="77777777" w:rsidR="004D669D" w:rsidRDefault="004D669D">
      <w:pPr>
        <w:widowControl w:val="0"/>
        <w:autoSpaceDE w:val="0"/>
        <w:autoSpaceDN w:val="0"/>
        <w:adjustRightInd w:val="0"/>
        <w:spacing w:after="0" w:line="240" w:lineRule="auto"/>
        <w:ind w:firstLine="540"/>
        <w:jc w:val="both"/>
        <w:outlineLvl w:val="2"/>
        <w:rPr>
          <w:rFonts w:ascii="Calibri" w:hAnsi="Calibri" w:cs="Calibri"/>
        </w:rPr>
      </w:pPr>
    </w:p>
    <w:p w14:paraId="206B92F9" w14:textId="77777777" w:rsidR="004D669D" w:rsidRDefault="004D669D">
      <w:pPr>
        <w:widowControl w:val="0"/>
        <w:autoSpaceDE w:val="0"/>
        <w:autoSpaceDN w:val="0"/>
        <w:adjustRightInd w:val="0"/>
        <w:spacing w:after="0" w:line="240" w:lineRule="auto"/>
        <w:ind w:firstLine="540"/>
        <w:jc w:val="both"/>
        <w:outlineLvl w:val="2"/>
        <w:rPr>
          <w:rFonts w:ascii="Calibri" w:hAnsi="Calibri" w:cs="Calibri"/>
        </w:rPr>
      </w:pPr>
    </w:p>
    <w:p w14:paraId="59F2217D" w14:textId="77777777" w:rsidR="004D669D" w:rsidRDefault="004D669D">
      <w:pPr>
        <w:widowControl w:val="0"/>
        <w:autoSpaceDE w:val="0"/>
        <w:autoSpaceDN w:val="0"/>
        <w:adjustRightInd w:val="0"/>
        <w:spacing w:after="0" w:line="240" w:lineRule="auto"/>
        <w:ind w:firstLine="540"/>
        <w:jc w:val="both"/>
        <w:outlineLvl w:val="2"/>
        <w:rPr>
          <w:rFonts w:ascii="Calibri" w:hAnsi="Calibri" w:cs="Calibri"/>
        </w:rPr>
      </w:pPr>
    </w:p>
    <w:p w14:paraId="38FB99BE" w14:textId="77777777" w:rsidR="004D669D" w:rsidRDefault="004D669D">
      <w:pPr>
        <w:widowControl w:val="0"/>
        <w:autoSpaceDE w:val="0"/>
        <w:autoSpaceDN w:val="0"/>
        <w:adjustRightInd w:val="0"/>
        <w:spacing w:after="0" w:line="240" w:lineRule="auto"/>
        <w:ind w:firstLine="540"/>
        <w:jc w:val="both"/>
        <w:outlineLvl w:val="2"/>
        <w:rPr>
          <w:rFonts w:ascii="Calibri" w:hAnsi="Calibri" w:cs="Calibri"/>
        </w:rPr>
      </w:pPr>
    </w:p>
    <w:p w14:paraId="2745E5FE" w14:textId="77777777" w:rsidR="004D669D" w:rsidRDefault="004D669D">
      <w:pPr>
        <w:widowControl w:val="0"/>
        <w:autoSpaceDE w:val="0"/>
        <w:autoSpaceDN w:val="0"/>
        <w:adjustRightInd w:val="0"/>
        <w:spacing w:after="0" w:line="240" w:lineRule="auto"/>
        <w:ind w:firstLine="540"/>
        <w:jc w:val="both"/>
        <w:outlineLvl w:val="2"/>
        <w:rPr>
          <w:rFonts w:ascii="Calibri" w:hAnsi="Calibri" w:cs="Calibri"/>
        </w:rPr>
      </w:pPr>
    </w:p>
    <w:p w14:paraId="3F94FE31" w14:textId="77777777" w:rsidR="004D669D" w:rsidRDefault="004D669D">
      <w:pPr>
        <w:widowControl w:val="0"/>
        <w:autoSpaceDE w:val="0"/>
        <w:autoSpaceDN w:val="0"/>
        <w:adjustRightInd w:val="0"/>
        <w:spacing w:after="0" w:line="240" w:lineRule="auto"/>
        <w:ind w:firstLine="540"/>
        <w:jc w:val="both"/>
        <w:outlineLvl w:val="2"/>
        <w:rPr>
          <w:rFonts w:ascii="Calibri" w:hAnsi="Calibri" w:cs="Calibri"/>
        </w:rPr>
      </w:pPr>
    </w:p>
    <w:p w14:paraId="51E86B20" w14:textId="77777777" w:rsidR="002E58D0" w:rsidRDefault="002E58D0">
      <w:pPr>
        <w:widowControl w:val="0"/>
        <w:autoSpaceDE w:val="0"/>
        <w:autoSpaceDN w:val="0"/>
        <w:adjustRightInd w:val="0"/>
        <w:spacing w:after="0" w:line="240" w:lineRule="auto"/>
        <w:ind w:firstLine="540"/>
        <w:jc w:val="both"/>
        <w:outlineLvl w:val="2"/>
        <w:rPr>
          <w:rFonts w:ascii="Calibri" w:hAnsi="Calibri" w:cs="Calibri"/>
        </w:rPr>
      </w:pPr>
    </w:p>
    <w:p w14:paraId="5C6295D9" w14:textId="77777777" w:rsidR="002E58D0" w:rsidRDefault="002E58D0">
      <w:pPr>
        <w:widowControl w:val="0"/>
        <w:autoSpaceDE w:val="0"/>
        <w:autoSpaceDN w:val="0"/>
        <w:adjustRightInd w:val="0"/>
        <w:spacing w:after="0" w:line="240" w:lineRule="auto"/>
        <w:ind w:firstLine="540"/>
        <w:jc w:val="both"/>
        <w:outlineLvl w:val="2"/>
        <w:rPr>
          <w:rFonts w:ascii="Calibri" w:hAnsi="Calibri" w:cs="Calibri"/>
        </w:rPr>
      </w:pPr>
    </w:p>
    <w:p w14:paraId="4D1B7CE6" w14:textId="77777777" w:rsidR="002E58D0" w:rsidRDefault="002E58D0">
      <w:pPr>
        <w:widowControl w:val="0"/>
        <w:autoSpaceDE w:val="0"/>
        <w:autoSpaceDN w:val="0"/>
        <w:adjustRightInd w:val="0"/>
        <w:spacing w:after="0" w:line="240" w:lineRule="auto"/>
        <w:ind w:firstLine="540"/>
        <w:jc w:val="both"/>
        <w:outlineLvl w:val="2"/>
        <w:rPr>
          <w:rFonts w:ascii="Calibri" w:hAnsi="Calibri" w:cs="Calibri"/>
        </w:rPr>
      </w:pPr>
    </w:p>
    <w:p w14:paraId="32935FF1" w14:textId="77777777" w:rsidR="002E58D0" w:rsidRDefault="002E58D0">
      <w:pPr>
        <w:widowControl w:val="0"/>
        <w:autoSpaceDE w:val="0"/>
        <w:autoSpaceDN w:val="0"/>
        <w:adjustRightInd w:val="0"/>
        <w:spacing w:after="0" w:line="240" w:lineRule="auto"/>
        <w:ind w:firstLine="540"/>
        <w:jc w:val="both"/>
        <w:outlineLvl w:val="2"/>
        <w:rPr>
          <w:rFonts w:ascii="Calibri" w:hAnsi="Calibri" w:cs="Calibri"/>
        </w:rPr>
      </w:pPr>
    </w:p>
    <w:p w14:paraId="5AD478F7" w14:textId="77777777" w:rsidR="002E58D0" w:rsidRDefault="002E58D0">
      <w:pPr>
        <w:widowControl w:val="0"/>
        <w:autoSpaceDE w:val="0"/>
        <w:autoSpaceDN w:val="0"/>
        <w:adjustRightInd w:val="0"/>
        <w:spacing w:after="0" w:line="240" w:lineRule="auto"/>
        <w:ind w:firstLine="540"/>
        <w:jc w:val="both"/>
        <w:outlineLvl w:val="2"/>
        <w:rPr>
          <w:rFonts w:ascii="Calibri" w:hAnsi="Calibri" w:cs="Calibri"/>
        </w:rPr>
      </w:pPr>
    </w:p>
    <w:p w14:paraId="24318276" w14:textId="77777777" w:rsidR="002E58D0" w:rsidRDefault="002E58D0">
      <w:pPr>
        <w:widowControl w:val="0"/>
        <w:autoSpaceDE w:val="0"/>
        <w:autoSpaceDN w:val="0"/>
        <w:adjustRightInd w:val="0"/>
        <w:spacing w:after="0" w:line="240" w:lineRule="auto"/>
        <w:ind w:firstLine="540"/>
        <w:jc w:val="both"/>
        <w:outlineLvl w:val="2"/>
        <w:rPr>
          <w:rFonts w:ascii="Calibri" w:hAnsi="Calibri" w:cs="Calibri"/>
        </w:rPr>
      </w:pPr>
    </w:p>
    <w:p w14:paraId="1A669D78" w14:textId="77777777" w:rsidR="00BC2E33" w:rsidRDefault="00BC2E33">
      <w:pPr>
        <w:widowControl w:val="0"/>
        <w:autoSpaceDE w:val="0"/>
        <w:autoSpaceDN w:val="0"/>
        <w:adjustRightInd w:val="0"/>
        <w:spacing w:after="0" w:line="240" w:lineRule="auto"/>
        <w:ind w:firstLine="540"/>
        <w:jc w:val="both"/>
        <w:outlineLvl w:val="2"/>
        <w:rPr>
          <w:rFonts w:ascii="Calibri" w:hAnsi="Calibri" w:cs="Calibri"/>
        </w:rPr>
      </w:pPr>
    </w:p>
    <w:p w14:paraId="6DB3CBB3" w14:textId="77777777" w:rsidR="000C794F" w:rsidRDefault="000C794F">
      <w:pPr>
        <w:rPr>
          <w:rFonts w:ascii="Times New Roman" w:hAnsi="Times New Roman" w:cs="Times New Roman"/>
          <w:b/>
          <w:sz w:val="28"/>
          <w:szCs w:val="28"/>
        </w:rPr>
      </w:pPr>
      <w:r>
        <w:rPr>
          <w:rFonts w:ascii="Times New Roman" w:hAnsi="Times New Roman" w:cs="Times New Roman"/>
          <w:b/>
          <w:sz w:val="28"/>
          <w:szCs w:val="28"/>
        </w:rPr>
        <w:br w:type="page"/>
      </w:r>
    </w:p>
    <w:p w14:paraId="259A7A54" w14:textId="77777777" w:rsidR="0050017B" w:rsidRPr="00140B70" w:rsidRDefault="0050017B">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140B70">
        <w:rPr>
          <w:rFonts w:ascii="Times New Roman" w:hAnsi="Times New Roman" w:cs="Times New Roman"/>
          <w:b/>
          <w:sz w:val="28"/>
          <w:szCs w:val="28"/>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p w14:paraId="3253BC5D" w14:textId="77777777" w:rsidR="0050017B" w:rsidRPr="000C794F" w:rsidRDefault="0050017B">
      <w:pPr>
        <w:widowControl w:val="0"/>
        <w:autoSpaceDE w:val="0"/>
        <w:autoSpaceDN w:val="0"/>
        <w:adjustRightInd w:val="0"/>
        <w:spacing w:after="0" w:line="240" w:lineRule="auto"/>
        <w:jc w:val="both"/>
        <w:rPr>
          <w:rFonts w:ascii="Times New Roman" w:hAnsi="Times New Roman" w:cs="Times New Roman"/>
          <w:sz w:val="24"/>
          <w:szCs w:val="24"/>
        </w:rPr>
      </w:pPr>
    </w:p>
    <w:p w14:paraId="516DF913" w14:textId="77777777" w:rsidR="000C794F" w:rsidRPr="000C794F" w:rsidRDefault="000C794F" w:rsidP="00DB276A">
      <w:pPr>
        <w:pStyle w:val="2"/>
        <w:numPr>
          <w:ilvl w:val="1"/>
          <w:numId w:val="8"/>
        </w:numPr>
        <w:tabs>
          <w:tab w:val="clear" w:pos="720"/>
          <w:tab w:val="num" w:pos="540"/>
          <w:tab w:val="left" w:pos="9356"/>
        </w:tabs>
        <w:autoSpaceDE w:val="0"/>
        <w:autoSpaceDN w:val="0"/>
        <w:ind w:right="284"/>
        <w:jc w:val="left"/>
        <w:rPr>
          <w:rFonts w:ascii="Times New Roman" w:hAnsi="Times New Roman"/>
          <w:sz w:val="22"/>
          <w:szCs w:val="22"/>
        </w:rPr>
      </w:pPr>
      <w:bookmarkStart w:id="6" w:name="Par2462"/>
      <w:bookmarkStart w:id="7" w:name="Par2526"/>
      <w:bookmarkStart w:id="8" w:name="_Toc417901408"/>
      <w:bookmarkStart w:id="9" w:name="_Toc417901530"/>
      <w:bookmarkStart w:id="10" w:name="_Toc417901667"/>
      <w:bookmarkStart w:id="11" w:name="_Toc417901870"/>
      <w:bookmarkStart w:id="12" w:name="_Toc417902785"/>
      <w:bookmarkStart w:id="13" w:name="_Toc417903008"/>
      <w:bookmarkStart w:id="14" w:name="_Toc417903113"/>
      <w:bookmarkStart w:id="15" w:name="_Toc418152946"/>
      <w:bookmarkStart w:id="16" w:name="_Toc418153104"/>
      <w:bookmarkStart w:id="17" w:name="_Toc418153261"/>
      <w:bookmarkStart w:id="18" w:name="_Toc418153439"/>
      <w:bookmarkStart w:id="19" w:name="_Toc418153651"/>
      <w:bookmarkStart w:id="20" w:name="_Toc418154051"/>
      <w:bookmarkStart w:id="21" w:name="_Toc418154427"/>
      <w:bookmarkStart w:id="22" w:name="_Toc421015012"/>
      <w:bookmarkEnd w:id="6"/>
      <w:bookmarkEnd w:id="7"/>
      <w:r w:rsidRPr="000C794F">
        <w:rPr>
          <w:rFonts w:ascii="Times New Roman" w:hAnsi="Times New Roman"/>
          <w:sz w:val="22"/>
          <w:szCs w:val="22"/>
        </w:rPr>
        <w:t>Сведения о банковских счетах эмитента</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2F93E13" w14:textId="77777777" w:rsidR="000C794F" w:rsidRPr="000C794F" w:rsidRDefault="000C794F" w:rsidP="00DB276A">
      <w:pPr>
        <w:pStyle w:val="SubHeading"/>
        <w:numPr>
          <w:ilvl w:val="1"/>
          <w:numId w:val="7"/>
        </w:numPr>
        <w:tabs>
          <w:tab w:val="clear" w:pos="5358"/>
        </w:tabs>
        <w:spacing w:before="0" w:after="0"/>
        <w:ind w:left="0" w:firstLine="0"/>
        <w:rPr>
          <w:sz w:val="22"/>
          <w:szCs w:val="22"/>
        </w:rPr>
      </w:pPr>
      <w:r w:rsidRPr="000C794F">
        <w:rPr>
          <w:sz w:val="22"/>
          <w:szCs w:val="22"/>
        </w:rPr>
        <w:t>Сведения о кредитной организации</w:t>
      </w:r>
    </w:p>
    <w:p w14:paraId="2ECF0F28"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Полное фирменное наименование:</w:t>
      </w:r>
      <w:r w:rsidRPr="000C794F">
        <w:rPr>
          <w:rStyle w:val="Subst"/>
          <w:rFonts w:ascii="Times New Roman" w:hAnsi="Times New Roman" w:cs="Times New Roman"/>
          <w:bCs/>
          <w:iCs/>
        </w:rPr>
        <w:t xml:space="preserve"> АКЦИОНЕРНОЕ ОБЩЕСТВО «АЛЬФА-БАНК»</w:t>
      </w:r>
    </w:p>
    <w:p w14:paraId="58854A79"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Сокращенное фирменное наименование:</w:t>
      </w:r>
      <w:r w:rsidRPr="000C794F">
        <w:rPr>
          <w:rStyle w:val="Subst"/>
          <w:rFonts w:ascii="Times New Roman" w:hAnsi="Times New Roman" w:cs="Times New Roman"/>
          <w:bCs/>
          <w:iCs/>
        </w:rPr>
        <w:t xml:space="preserve"> АО «АЛЬФА-БАНК»</w:t>
      </w:r>
    </w:p>
    <w:p w14:paraId="0C86E5BE"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Место нахождения:</w:t>
      </w:r>
      <w:r w:rsidRPr="000C794F">
        <w:rPr>
          <w:rStyle w:val="Subst"/>
          <w:rFonts w:ascii="Times New Roman" w:hAnsi="Times New Roman" w:cs="Times New Roman"/>
          <w:bCs/>
          <w:iCs/>
        </w:rPr>
        <w:t xml:space="preserve">  107078, г. Москва, ул. Каланчевская, д. 27</w:t>
      </w:r>
    </w:p>
    <w:p w14:paraId="2E285F13"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ИНН:</w:t>
      </w:r>
      <w:r w:rsidRPr="000C794F">
        <w:rPr>
          <w:rStyle w:val="Subst"/>
          <w:rFonts w:ascii="Times New Roman" w:hAnsi="Times New Roman" w:cs="Times New Roman"/>
          <w:bCs/>
          <w:iCs/>
        </w:rPr>
        <w:t xml:space="preserve"> 7728168971</w:t>
      </w:r>
    </w:p>
    <w:p w14:paraId="5DD42674"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БИК:</w:t>
      </w:r>
      <w:r w:rsidRPr="000C794F">
        <w:rPr>
          <w:rStyle w:val="Subst"/>
          <w:rFonts w:ascii="Times New Roman" w:hAnsi="Times New Roman" w:cs="Times New Roman"/>
          <w:bCs/>
          <w:iCs/>
        </w:rPr>
        <w:t xml:space="preserve"> 044525593</w:t>
      </w:r>
    </w:p>
    <w:p w14:paraId="2ED42614"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Номер счета:</w:t>
      </w:r>
      <w:r w:rsidRPr="000C794F">
        <w:rPr>
          <w:rStyle w:val="Subst"/>
          <w:rFonts w:ascii="Times New Roman" w:hAnsi="Times New Roman" w:cs="Times New Roman"/>
          <w:bCs/>
          <w:iCs/>
        </w:rPr>
        <w:t xml:space="preserve"> 40701810601200000069</w:t>
      </w:r>
    </w:p>
    <w:p w14:paraId="1BC5A35C"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Корр. счет:</w:t>
      </w:r>
      <w:r w:rsidRPr="000C794F">
        <w:rPr>
          <w:rStyle w:val="Subst"/>
          <w:rFonts w:ascii="Times New Roman" w:hAnsi="Times New Roman" w:cs="Times New Roman"/>
          <w:bCs/>
          <w:iCs/>
        </w:rPr>
        <w:t xml:space="preserve"> 30101810200000000593</w:t>
      </w:r>
    </w:p>
    <w:p w14:paraId="0818CEF3"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Тип счета:</w:t>
      </w:r>
      <w:r w:rsidRPr="000C794F">
        <w:rPr>
          <w:rStyle w:val="Subst"/>
          <w:rFonts w:ascii="Times New Roman" w:hAnsi="Times New Roman" w:cs="Times New Roman"/>
          <w:bCs/>
          <w:iCs/>
        </w:rPr>
        <w:t xml:space="preserve"> расчетный (рубли РФ)</w:t>
      </w:r>
    </w:p>
    <w:p w14:paraId="3AC8018A" w14:textId="77777777" w:rsidR="000C794F" w:rsidRPr="000C794F" w:rsidRDefault="000C794F" w:rsidP="000C794F">
      <w:pPr>
        <w:pStyle w:val="SubHeading"/>
        <w:spacing w:before="0" w:after="0"/>
        <w:rPr>
          <w:sz w:val="22"/>
          <w:szCs w:val="22"/>
        </w:rPr>
      </w:pPr>
    </w:p>
    <w:p w14:paraId="25EFECFE" w14:textId="77777777" w:rsidR="000C794F" w:rsidRPr="000C794F" w:rsidRDefault="000C794F" w:rsidP="00DB276A">
      <w:pPr>
        <w:pStyle w:val="SubHeading"/>
        <w:numPr>
          <w:ilvl w:val="1"/>
          <w:numId w:val="7"/>
        </w:numPr>
        <w:tabs>
          <w:tab w:val="clear" w:pos="5358"/>
          <w:tab w:val="num" w:pos="0"/>
        </w:tabs>
        <w:spacing w:before="0" w:after="0"/>
        <w:ind w:left="0" w:firstLine="0"/>
        <w:rPr>
          <w:sz w:val="22"/>
          <w:szCs w:val="22"/>
        </w:rPr>
      </w:pPr>
      <w:r w:rsidRPr="000C794F">
        <w:rPr>
          <w:sz w:val="22"/>
          <w:szCs w:val="22"/>
        </w:rPr>
        <w:t>Сведения о кредитной организации</w:t>
      </w:r>
    </w:p>
    <w:p w14:paraId="0063884C"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Полное фирменное наименование:</w:t>
      </w:r>
      <w:r w:rsidRPr="000C794F">
        <w:rPr>
          <w:rStyle w:val="Subst"/>
          <w:rFonts w:ascii="Times New Roman" w:hAnsi="Times New Roman" w:cs="Times New Roman"/>
          <w:bCs/>
          <w:iCs/>
        </w:rPr>
        <w:t xml:space="preserve"> Банк ВТБ (</w:t>
      </w:r>
      <w:r w:rsidR="00D20109">
        <w:rPr>
          <w:rStyle w:val="Subst"/>
          <w:rFonts w:ascii="Times New Roman" w:hAnsi="Times New Roman" w:cs="Times New Roman"/>
          <w:bCs/>
          <w:iCs/>
        </w:rPr>
        <w:t>публичное</w:t>
      </w:r>
      <w:r w:rsidR="00D20109" w:rsidRPr="000C794F">
        <w:rPr>
          <w:rStyle w:val="Subst"/>
          <w:rFonts w:ascii="Times New Roman" w:hAnsi="Times New Roman" w:cs="Times New Roman"/>
          <w:bCs/>
          <w:iCs/>
        </w:rPr>
        <w:t xml:space="preserve"> </w:t>
      </w:r>
      <w:r w:rsidRPr="000C794F">
        <w:rPr>
          <w:rStyle w:val="Subst"/>
          <w:rFonts w:ascii="Times New Roman" w:hAnsi="Times New Roman" w:cs="Times New Roman"/>
          <w:bCs/>
          <w:iCs/>
        </w:rPr>
        <w:t>акционерное общество)</w:t>
      </w:r>
    </w:p>
    <w:p w14:paraId="05706BAF"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Сокращенное фирменное наименование:</w:t>
      </w:r>
      <w:r w:rsidRPr="000C794F">
        <w:rPr>
          <w:rStyle w:val="Subst"/>
          <w:rFonts w:ascii="Times New Roman" w:hAnsi="Times New Roman" w:cs="Times New Roman"/>
          <w:bCs/>
          <w:iCs/>
        </w:rPr>
        <w:t xml:space="preserve"> </w:t>
      </w:r>
      <w:r w:rsidR="00D20109">
        <w:rPr>
          <w:rStyle w:val="Subst"/>
          <w:rFonts w:ascii="Times New Roman" w:hAnsi="Times New Roman" w:cs="Times New Roman"/>
          <w:bCs/>
          <w:iCs/>
        </w:rPr>
        <w:t>П</w:t>
      </w:r>
      <w:r w:rsidRPr="000C794F">
        <w:rPr>
          <w:rStyle w:val="Subst"/>
          <w:rFonts w:ascii="Times New Roman" w:hAnsi="Times New Roman" w:cs="Times New Roman"/>
          <w:bCs/>
          <w:iCs/>
        </w:rPr>
        <w:t>АО Банк ВТБ</w:t>
      </w:r>
    </w:p>
    <w:p w14:paraId="44DFC229"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Место нахождения:</w:t>
      </w:r>
      <w:r w:rsidRPr="000C794F">
        <w:rPr>
          <w:rStyle w:val="Subst"/>
          <w:rFonts w:ascii="Times New Roman" w:hAnsi="Times New Roman" w:cs="Times New Roman"/>
          <w:bCs/>
          <w:iCs/>
        </w:rPr>
        <w:t xml:space="preserve"> 119121, г. Москва, ул. Плющиха, д. 37</w:t>
      </w:r>
    </w:p>
    <w:p w14:paraId="57287FD6"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ИНН:</w:t>
      </w:r>
      <w:r w:rsidRPr="000C794F">
        <w:rPr>
          <w:rStyle w:val="Subst"/>
          <w:rFonts w:ascii="Times New Roman" w:hAnsi="Times New Roman" w:cs="Times New Roman"/>
          <w:bCs/>
          <w:iCs/>
        </w:rPr>
        <w:t xml:space="preserve"> 7702070139</w:t>
      </w:r>
    </w:p>
    <w:p w14:paraId="47BD1FBD"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БИК:</w:t>
      </w:r>
      <w:r w:rsidRPr="000C794F">
        <w:rPr>
          <w:rStyle w:val="Subst"/>
          <w:rFonts w:ascii="Times New Roman" w:hAnsi="Times New Roman" w:cs="Times New Roman"/>
          <w:bCs/>
          <w:iCs/>
        </w:rPr>
        <w:t xml:space="preserve"> 044525187</w:t>
      </w:r>
    </w:p>
    <w:p w14:paraId="3D777E30"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Номер счета:</w:t>
      </w:r>
      <w:r w:rsidRPr="000C794F">
        <w:rPr>
          <w:rStyle w:val="Subst"/>
          <w:rFonts w:ascii="Times New Roman" w:hAnsi="Times New Roman" w:cs="Times New Roman"/>
          <w:bCs/>
          <w:iCs/>
        </w:rPr>
        <w:t xml:space="preserve"> 40701810900030000267</w:t>
      </w:r>
    </w:p>
    <w:p w14:paraId="2C30B9D3"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Корр. счет:</w:t>
      </w:r>
      <w:r w:rsidRPr="000C794F">
        <w:rPr>
          <w:rStyle w:val="Subst"/>
          <w:rFonts w:ascii="Times New Roman" w:hAnsi="Times New Roman" w:cs="Times New Roman"/>
          <w:bCs/>
          <w:iCs/>
        </w:rPr>
        <w:t xml:space="preserve"> 30101810700000000187</w:t>
      </w:r>
    </w:p>
    <w:p w14:paraId="6455AAF1"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Тип счета:</w:t>
      </w:r>
      <w:r w:rsidRPr="000C794F">
        <w:rPr>
          <w:rStyle w:val="Subst"/>
          <w:rFonts w:ascii="Times New Roman" w:hAnsi="Times New Roman" w:cs="Times New Roman"/>
          <w:bCs/>
          <w:iCs/>
        </w:rPr>
        <w:t xml:space="preserve"> расчетный (рубли РФ)</w:t>
      </w:r>
    </w:p>
    <w:p w14:paraId="458BD0D8" w14:textId="77777777" w:rsidR="000C794F" w:rsidRPr="000C794F" w:rsidRDefault="000C794F" w:rsidP="000C794F">
      <w:pPr>
        <w:pStyle w:val="SubHeading"/>
        <w:spacing w:before="0" w:after="0"/>
        <w:rPr>
          <w:sz w:val="22"/>
          <w:szCs w:val="22"/>
        </w:rPr>
      </w:pPr>
    </w:p>
    <w:p w14:paraId="1FD7BA86" w14:textId="77777777" w:rsidR="000C794F" w:rsidRPr="000C794F" w:rsidRDefault="000C794F" w:rsidP="00DB276A">
      <w:pPr>
        <w:pStyle w:val="SubHeading"/>
        <w:numPr>
          <w:ilvl w:val="1"/>
          <w:numId w:val="7"/>
        </w:numPr>
        <w:tabs>
          <w:tab w:val="clear" w:pos="5358"/>
        </w:tabs>
        <w:spacing w:before="0" w:after="0"/>
        <w:ind w:left="0" w:firstLine="0"/>
        <w:rPr>
          <w:sz w:val="22"/>
          <w:szCs w:val="22"/>
        </w:rPr>
      </w:pPr>
      <w:r w:rsidRPr="000C794F">
        <w:rPr>
          <w:sz w:val="22"/>
          <w:szCs w:val="22"/>
        </w:rPr>
        <w:t>Сведения о кредитной организации</w:t>
      </w:r>
    </w:p>
    <w:p w14:paraId="321B682B"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Полное фирменное наименование:</w:t>
      </w:r>
      <w:r w:rsidRPr="000C794F">
        <w:rPr>
          <w:rStyle w:val="Subst"/>
          <w:rFonts w:ascii="Times New Roman" w:hAnsi="Times New Roman" w:cs="Times New Roman"/>
          <w:bCs/>
          <w:iCs/>
        </w:rPr>
        <w:t xml:space="preserve"> Акционерный коммерческий банк «Абсолют Банк» (</w:t>
      </w:r>
      <w:r w:rsidR="00D20109">
        <w:rPr>
          <w:rStyle w:val="Subst"/>
          <w:rFonts w:ascii="Times New Roman" w:hAnsi="Times New Roman" w:cs="Times New Roman"/>
          <w:bCs/>
          <w:iCs/>
        </w:rPr>
        <w:t>публичное</w:t>
      </w:r>
      <w:r w:rsidR="00D20109" w:rsidRPr="000C794F">
        <w:rPr>
          <w:rStyle w:val="Subst"/>
          <w:rFonts w:ascii="Times New Roman" w:hAnsi="Times New Roman" w:cs="Times New Roman"/>
          <w:bCs/>
          <w:iCs/>
        </w:rPr>
        <w:t xml:space="preserve"> </w:t>
      </w:r>
      <w:r w:rsidRPr="000C794F">
        <w:rPr>
          <w:rStyle w:val="Subst"/>
          <w:rFonts w:ascii="Times New Roman" w:hAnsi="Times New Roman" w:cs="Times New Roman"/>
          <w:bCs/>
          <w:iCs/>
        </w:rPr>
        <w:t>акционерное общество)</w:t>
      </w:r>
    </w:p>
    <w:p w14:paraId="60780A04"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Сокращенное фирменное наименование:</w:t>
      </w:r>
      <w:r w:rsidRPr="000C794F">
        <w:rPr>
          <w:rStyle w:val="Subst"/>
          <w:rFonts w:ascii="Times New Roman" w:hAnsi="Times New Roman" w:cs="Times New Roman"/>
          <w:bCs/>
          <w:iCs/>
        </w:rPr>
        <w:t xml:space="preserve"> АКБ "АБСОЛЮТ БАНК" (</w:t>
      </w:r>
      <w:r w:rsidR="00D20109">
        <w:rPr>
          <w:rStyle w:val="Subst"/>
          <w:rFonts w:ascii="Times New Roman" w:hAnsi="Times New Roman" w:cs="Times New Roman"/>
          <w:bCs/>
          <w:iCs/>
        </w:rPr>
        <w:t>П</w:t>
      </w:r>
      <w:r w:rsidRPr="000C794F">
        <w:rPr>
          <w:rStyle w:val="Subst"/>
          <w:rFonts w:ascii="Times New Roman" w:hAnsi="Times New Roman" w:cs="Times New Roman"/>
          <w:bCs/>
          <w:iCs/>
        </w:rPr>
        <w:t>АО)</w:t>
      </w:r>
    </w:p>
    <w:p w14:paraId="782537D5"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Место нахождения:</w:t>
      </w:r>
      <w:r w:rsidRPr="000C794F">
        <w:rPr>
          <w:rStyle w:val="Subst"/>
          <w:rFonts w:ascii="Times New Roman" w:hAnsi="Times New Roman" w:cs="Times New Roman"/>
          <w:bCs/>
          <w:iCs/>
        </w:rPr>
        <w:t xml:space="preserve"> 127051, г. Москва, Цветной бульвар, д. 18</w:t>
      </w:r>
    </w:p>
    <w:p w14:paraId="46DBD44C"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ИНН:</w:t>
      </w:r>
      <w:r w:rsidRPr="000C794F">
        <w:rPr>
          <w:rStyle w:val="Subst"/>
          <w:rFonts w:ascii="Times New Roman" w:hAnsi="Times New Roman" w:cs="Times New Roman"/>
          <w:bCs/>
          <w:iCs/>
        </w:rPr>
        <w:t xml:space="preserve"> 7736046991</w:t>
      </w:r>
    </w:p>
    <w:p w14:paraId="7A6C536E"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БИК:</w:t>
      </w:r>
      <w:r w:rsidRPr="000C794F">
        <w:rPr>
          <w:rStyle w:val="Subst"/>
          <w:rFonts w:ascii="Times New Roman" w:hAnsi="Times New Roman" w:cs="Times New Roman"/>
          <w:bCs/>
          <w:iCs/>
        </w:rPr>
        <w:t xml:space="preserve"> 775001001</w:t>
      </w:r>
    </w:p>
    <w:p w14:paraId="28C98B6A"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Номер счета:</w:t>
      </w:r>
      <w:r w:rsidRPr="000C794F">
        <w:rPr>
          <w:rStyle w:val="Subst"/>
          <w:rFonts w:ascii="Times New Roman" w:hAnsi="Times New Roman" w:cs="Times New Roman"/>
          <w:bCs/>
          <w:iCs/>
        </w:rPr>
        <w:t xml:space="preserve"> 40701810922000045348</w:t>
      </w:r>
    </w:p>
    <w:p w14:paraId="56F61D13"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Корр. счет:</w:t>
      </w:r>
      <w:r w:rsidRPr="000C794F">
        <w:rPr>
          <w:rStyle w:val="Subst"/>
          <w:rFonts w:ascii="Times New Roman" w:hAnsi="Times New Roman" w:cs="Times New Roman"/>
          <w:bCs/>
          <w:iCs/>
        </w:rPr>
        <w:t xml:space="preserve"> 30101810500000000976</w:t>
      </w:r>
    </w:p>
    <w:p w14:paraId="3AC64B41"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Тип счета:</w:t>
      </w:r>
      <w:r w:rsidRPr="000C794F">
        <w:rPr>
          <w:rStyle w:val="Subst"/>
          <w:rFonts w:ascii="Times New Roman" w:hAnsi="Times New Roman" w:cs="Times New Roman"/>
          <w:bCs/>
          <w:iCs/>
        </w:rPr>
        <w:t xml:space="preserve"> расчетный (рубли  РФ)</w:t>
      </w:r>
    </w:p>
    <w:p w14:paraId="6441BEEC" w14:textId="77777777" w:rsidR="000C794F" w:rsidRPr="000C794F" w:rsidRDefault="000C794F" w:rsidP="000C794F">
      <w:pPr>
        <w:pStyle w:val="SubHeading"/>
        <w:spacing w:before="0" w:after="0"/>
        <w:rPr>
          <w:sz w:val="22"/>
          <w:szCs w:val="22"/>
        </w:rPr>
      </w:pPr>
    </w:p>
    <w:p w14:paraId="49465A6C" w14:textId="77777777" w:rsidR="000C794F" w:rsidRPr="000C794F" w:rsidRDefault="000C794F" w:rsidP="00DB276A">
      <w:pPr>
        <w:pStyle w:val="SubHeading"/>
        <w:numPr>
          <w:ilvl w:val="1"/>
          <w:numId w:val="7"/>
        </w:numPr>
        <w:tabs>
          <w:tab w:val="clear" w:pos="5358"/>
          <w:tab w:val="num" w:pos="0"/>
        </w:tabs>
        <w:spacing w:before="0" w:after="0"/>
        <w:ind w:left="0" w:firstLine="0"/>
        <w:rPr>
          <w:sz w:val="22"/>
          <w:szCs w:val="22"/>
        </w:rPr>
      </w:pPr>
      <w:r w:rsidRPr="000C794F">
        <w:rPr>
          <w:sz w:val="22"/>
          <w:szCs w:val="22"/>
        </w:rPr>
        <w:t>Сведения о кредитной организации</w:t>
      </w:r>
    </w:p>
    <w:p w14:paraId="2B07B049"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Полное фирменное наименование:</w:t>
      </w:r>
      <w:r w:rsidRPr="000C794F">
        <w:rPr>
          <w:rStyle w:val="Subst"/>
          <w:rFonts w:ascii="Times New Roman" w:hAnsi="Times New Roman" w:cs="Times New Roman"/>
          <w:bCs/>
          <w:iCs/>
        </w:rPr>
        <w:t xml:space="preserve"> Акционерный коммерческий банк «Абсолют Банк» (</w:t>
      </w:r>
      <w:r w:rsidR="00D20109">
        <w:rPr>
          <w:rStyle w:val="Subst"/>
          <w:rFonts w:ascii="Times New Roman" w:hAnsi="Times New Roman" w:cs="Times New Roman"/>
          <w:bCs/>
          <w:iCs/>
        </w:rPr>
        <w:t>публичное</w:t>
      </w:r>
      <w:r w:rsidR="00D20109" w:rsidRPr="000C794F">
        <w:rPr>
          <w:rStyle w:val="Subst"/>
          <w:rFonts w:ascii="Times New Roman" w:hAnsi="Times New Roman" w:cs="Times New Roman"/>
          <w:bCs/>
          <w:iCs/>
        </w:rPr>
        <w:t xml:space="preserve"> </w:t>
      </w:r>
      <w:r w:rsidRPr="000C794F">
        <w:rPr>
          <w:rStyle w:val="Subst"/>
          <w:rFonts w:ascii="Times New Roman" w:hAnsi="Times New Roman" w:cs="Times New Roman"/>
          <w:bCs/>
          <w:iCs/>
        </w:rPr>
        <w:t>акционерное общество)</w:t>
      </w:r>
    </w:p>
    <w:p w14:paraId="6102AC32"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Сокращенное фирменное наименование:</w:t>
      </w:r>
      <w:r w:rsidRPr="000C794F">
        <w:rPr>
          <w:rStyle w:val="Subst"/>
          <w:rFonts w:ascii="Times New Roman" w:hAnsi="Times New Roman" w:cs="Times New Roman"/>
          <w:bCs/>
          <w:iCs/>
        </w:rPr>
        <w:t xml:space="preserve"> АКБ "АБСОЛЮТ БАНК" (</w:t>
      </w:r>
      <w:r w:rsidR="00D20109">
        <w:rPr>
          <w:rStyle w:val="Subst"/>
          <w:rFonts w:ascii="Times New Roman" w:hAnsi="Times New Roman" w:cs="Times New Roman"/>
          <w:bCs/>
          <w:iCs/>
        </w:rPr>
        <w:t>П</w:t>
      </w:r>
      <w:r w:rsidRPr="000C794F">
        <w:rPr>
          <w:rStyle w:val="Subst"/>
          <w:rFonts w:ascii="Times New Roman" w:hAnsi="Times New Roman" w:cs="Times New Roman"/>
          <w:bCs/>
          <w:iCs/>
        </w:rPr>
        <w:t>АО)</w:t>
      </w:r>
    </w:p>
    <w:p w14:paraId="3E94E589"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Место нахождения:</w:t>
      </w:r>
      <w:r w:rsidRPr="000C794F">
        <w:rPr>
          <w:rStyle w:val="Subst"/>
          <w:rFonts w:ascii="Times New Roman" w:hAnsi="Times New Roman" w:cs="Times New Roman"/>
          <w:bCs/>
          <w:iCs/>
        </w:rPr>
        <w:t xml:space="preserve"> 127051, г. Москва, Цветной бульвар, д. 18</w:t>
      </w:r>
    </w:p>
    <w:p w14:paraId="71369DC5"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ИНН:</w:t>
      </w:r>
      <w:r w:rsidRPr="000C794F">
        <w:rPr>
          <w:rStyle w:val="Subst"/>
          <w:rFonts w:ascii="Times New Roman" w:hAnsi="Times New Roman" w:cs="Times New Roman"/>
          <w:bCs/>
          <w:iCs/>
        </w:rPr>
        <w:t xml:space="preserve"> 7736046991</w:t>
      </w:r>
    </w:p>
    <w:p w14:paraId="574F8913"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БИК:</w:t>
      </w:r>
      <w:r w:rsidRPr="000C794F">
        <w:rPr>
          <w:rStyle w:val="Subst"/>
          <w:rFonts w:ascii="Times New Roman" w:hAnsi="Times New Roman" w:cs="Times New Roman"/>
          <w:bCs/>
          <w:iCs/>
        </w:rPr>
        <w:t xml:space="preserve"> 775001001</w:t>
      </w:r>
    </w:p>
    <w:p w14:paraId="214A7725"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Номер счета:</w:t>
      </w:r>
      <w:r w:rsidRPr="000C794F">
        <w:rPr>
          <w:rStyle w:val="Subst"/>
          <w:rFonts w:ascii="Times New Roman" w:hAnsi="Times New Roman" w:cs="Times New Roman"/>
          <w:bCs/>
          <w:iCs/>
        </w:rPr>
        <w:t xml:space="preserve"> 40701840522000045349</w:t>
      </w:r>
    </w:p>
    <w:p w14:paraId="40C986BB"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Корр. счет:</w:t>
      </w:r>
      <w:r w:rsidRPr="000C794F">
        <w:rPr>
          <w:rStyle w:val="Subst"/>
          <w:rFonts w:ascii="Times New Roman" w:hAnsi="Times New Roman" w:cs="Times New Roman"/>
          <w:bCs/>
          <w:iCs/>
        </w:rPr>
        <w:t xml:space="preserve"> 30101810500000000976</w:t>
      </w:r>
    </w:p>
    <w:p w14:paraId="0E4287EE"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Тип счета:</w:t>
      </w:r>
      <w:r w:rsidRPr="000C794F">
        <w:rPr>
          <w:rStyle w:val="Subst"/>
          <w:rFonts w:ascii="Times New Roman" w:hAnsi="Times New Roman" w:cs="Times New Roman"/>
          <w:bCs/>
          <w:iCs/>
        </w:rPr>
        <w:t xml:space="preserve"> Текущий валютный (Доллары)</w:t>
      </w:r>
    </w:p>
    <w:p w14:paraId="296580B1" w14:textId="77777777" w:rsidR="000C794F" w:rsidRPr="000C794F" w:rsidRDefault="000C794F" w:rsidP="000C794F">
      <w:pPr>
        <w:pStyle w:val="SubHeading"/>
        <w:spacing w:before="0" w:after="0"/>
        <w:rPr>
          <w:sz w:val="22"/>
          <w:szCs w:val="22"/>
        </w:rPr>
      </w:pPr>
    </w:p>
    <w:p w14:paraId="3606C7DD" w14:textId="77777777" w:rsidR="000C794F" w:rsidRPr="000C794F" w:rsidRDefault="000C794F" w:rsidP="00DB276A">
      <w:pPr>
        <w:pStyle w:val="SubHeading"/>
        <w:numPr>
          <w:ilvl w:val="1"/>
          <w:numId w:val="7"/>
        </w:numPr>
        <w:tabs>
          <w:tab w:val="clear" w:pos="5358"/>
          <w:tab w:val="num" w:pos="0"/>
        </w:tabs>
        <w:spacing w:before="0" w:after="0"/>
        <w:ind w:left="0" w:firstLine="0"/>
        <w:rPr>
          <w:sz w:val="22"/>
          <w:szCs w:val="22"/>
        </w:rPr>
      </w:pPr>
      <w:r w:rsidRPr="000C794F">
        <w:rPr>
          <w:sz w:val="22"/>
          <w:szCs w:val="22"/>
        </w:rPr>
        <w:t>Сведения о кредитной организации</w:t>
      </w:r>
    </w:p>
    <w:p w14:paraId="3D2E40A7"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Полное фирменное наименование:</w:t>
      </w:r>
      <w:r w:rsidRPr="000C794F">
        <w:rPr>
          <w:rStyle w:val="Subst"/>
          <w:rFonts w:ascii="Times New Roman" w:hAnsi="Times New Roman" w:cs="Times New Roman"/>
          <w:bCs/>
          <w:iCs/>
        </w:rPr>
        <w:t xml:space="preserve"> Акционерный коммерческий банк «Абсолют Банк» (</w:t>
      </w:r>
      <w:r w:rsidR="00D20109">
        <w:rPr>
          <w:rStyle w:val="Subst"/>
          <w:rFonts w:ascii="Times New Roman" w:hAnsi="Times New Roman" w:cs="Times New Roman"/>
          <w:bCs/>
          <w:iCs/>
        </w:rPr>
        <w:t xml:space="preserve">публичное </w:t>
      </w:r>
      <w:r w:rsidRPr="000C794F">
        <w:rPr>
          <w:rStyle w:val="Subst"/>
          <w:rFonts w:ascii="Times New Roman" w:hAnsi="Times New Roman" w:cs="Times New Roman"/>
          <w:bCs/>
          <w:iCs/>
        </w:rPr>
        <w:t>акционерное общество)</w:t>
      </w:r>
    </w:p>
    <w:p w14:paraId="32731891"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Сокращенное фирменное наименование:</w:t>
      </w:r>
      <w:r w:rsidRPr="000C794F">
        <w:rPr>
          <w:rStyle w:val="Subst"/>
          <w:rFonts w:ascii="Times New Roman" w:hAnsi="Times New Roman" w:cs="Times New Roman"/>
          <w:bCs/>
          <w:iCs/>
        </w:rPr>
        <w:t xml:space="preserve"> АКБ "АБСОЛЮТ БАНК" (</w:t>
      </w:r>
      <w:r w:rsidR="00D20109">
        <w:rPr>
          <w:rStyle w:val="Subst"/>
          <w:rFonts w:ascii="Times New Roman" w:hAnsi="Times New Roman" w:cs="Times New Roman"/>
          <w:bCs/>
          <w:iCs/>
        </w:rPr>
        <w:t>П</w:t>
      </w:r>
      <w:r w:rsidRPr="000C794F">
        <w:rPr>
          <w:rStyle w:val="Subst"/>
          <w:rFonts w:ascii="Times New Roman" w:hAnsi="Times New Roman" w:cs="Times New Roman"/>
          <w:bCs/>
          <w:iCs/>
        </w:rPr>
        <w:t>АО)</w:t>
      </w:r>
    </w:p>
    <w:p w14:paraId="04823A9C"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Место нахождения:</w:t>
      </w:r>
      <w:r w:rsidRPr="000C794F">
        <w:rPr>
          <w:rStyle w:val="Subst"/>
          <w:rFonts w:ascii="Times New Roman" w:hAnsi="Times New Roman" w:cs="Times New Roman"/>
          <w:bCs/>
          <w:iCs/>
        </w:rPr>
        <w:t xml:space="preserve"> 127051, г. Москва, Цветной бульвар, д. 18</w:t>
      </w:r>
    </w:p>
    <w:p w14:paraId="130F3489"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ИНН:</w:t>
      </w:r>
      <w:r w:rsidRPr="000C794F">
        <w:rPr>
          <w:rStyle w:val="Subst"/>
          <w:rFonts w:ascii="Times New Roman" w:hAnsi="Times New Roman" w:cs="Times New Roman"/>
          <w:bCs/>
          <w:iCs/>
        </w:rPr>
        <w:t xml:space="preserve"> 7736046991</w:t>
      </w:r>
    </w:p>
    <w:p w14:paraId="495F38A5"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БИК:</w:t>
      </w:r>
      <w:r w:rsidRPr="000C794F">
        <w:rPr>
          <w:rStyle w:val="Subst"/>
          <w:rFonts w:ascii="Times New Roman" w:hAnsi="Times New Roman" w:cs="Times New Roman"/>
          <w:bCs/>
          <w:iCs/>
        </w:rPr>
        <w:t xml:space="preserve"> 775001001</w:t>
      </w:r>
    </w:p>
    <w:p w14:paraId="650CF9B7"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Номер счета:</w:t>
      </w:r>
      <w:r w:rsidRPr="000C794F">
        <w:rPr>
          <w:rStyle w:val="Subst"/>
          <w:rFonts w:ascii="Times New Roman" w:hAnsi="Times New Roman" w:cs="Times New Roman"/>
          <w:bCs/>
          <w:iCs/>
        </w:rPr>
        <w:t xml:space="preserve"> 40701978122000046348</w:t>
      </w:r>
    </w:p>
    <w:p w14:paraId="3DD4D146" w14:textId="77777777" w:rsidR="000C794F" w:rsidRPr="000C794F" w:rsidRDefault="000C794F" w:rsidP="000C794F">
      <w:pPr>
        <w:spacing w:after="0" w:line="240" w:lineRule="auto"/>
        <w:rPr>
          <w:rFonts w:ascii="Times New Roman" w:hAnsi="Times New Roman" w:cs="Times New Roman"/>
        </w:rPr>
      </w:pPr>
      <w:r w:rsidRPr="000C794F">
        <w:rPr>
          <w:rFonts w:ascii="Times New Roman" w:hAnsi="Times New Roman" w:cs="Times New Roman"/>
        </w:rPr>
        <w:t>Корр. счет:</w:t>
      </w:r>
      <w:r w:rsidRPr="000C794F">
        <w:rPr>
          <w:rStyle w:val="Subst"/>
          <w:rFonts w:ascii="Times New Roman" w:hAnsi="Times New Roman" w:cs="Times New Roman"/>
          <w:bCs/>
          <w:iCs/>
        </w:rPr>
        <w:t xml:space="preserve"> 30101810500000000976</w:t>
      </w:r>
    </w:p>
    <w:p w14:paraId="286D4492" w14:textId="77777777" w:rsidR="000C794F" w:rsidRDefault="000C794F" w:rsidP="000C794F">
      <w:pPr>
        <w:spacing w:after="0" w:line="240" w:lineRule="auto"/>
        <w:rPr>
          <w:rStyle w:val="Subst"/>
          <w:rFonts w:ascii="Times New Roman" w:hAnsi="Times New Roman" w:cs="Times New Roman"/>
          <w:bCs/>
          <w:iCs/>
        </w:rPr>
      </w:pPr>
      <w:r w:rsidRPr="000C794F">
        <w:rPr>
          <w:rFonts w:ascii="Times New Roman" w:hAnsi="Times New Roman" w:cs="Times New Roman"/>
        </w:rPr>
        <w:lastRenderedPageBreak/>
        <w:t>Тип счета:</w:t>
      </w:r>
      <w:r w:rsidRPr="000C794F">
        <w:rPr>
          <w:rStyle w:val="Subst"/>
          <w:rFonts w:ascii="Times New Roman" w:hAnsi="Times New Roman" w:cs="Times New Roman"/>
          <w:bCs/>
          <w:iCs/>
        </w:rPr>
        <w:t xml:space="preserve"> Текущий валютный (ЕВРО)</w:t>
      </w:r>
    </w:p>
    <w:p w14:paraId="02EC5C3A" w14:textId="77777777" w:rsidR="000C794F" w:rsidRPr="000C794F" w:rsidRDefault="000C794F" w:rsidP="000C794F">
      <w:pPr>
        <w:spacing w:after="0" w:line="240" w:lineRule="auto"/>
        <w:rPr>
          <w:rFonts w:ascii="Times New Roman" w:hAnsi="Times New Roman" w:cs="Times New Roman"/>
        </w:rPr>
      </w:pPr>
    </w:p>
    <w:p w14:paraId="409ABF9D" w14:textId="77777777" w:rsidR="009D43A7" w:rsidRPr="000C794F" w:rsidRDefault="009D43A7" w:rsidP="009D43A7">
      <w:pPr>
        <w:pStyle w:val="2"/>
        <w:numPr>
          <w:ilvl w:val="1"/>
          <w:numId w:val="8"/>
        </w:numPr>
        <w:tabs>
          <w:tab w:val="clear" w:pos="720"/>
          <w:tab w:val="num" w:pos="540"/>
          <w:tab w:val="left" w:pos="9356"/>
        </w:tabs>
        <w:autoSpaceDE w:val="0"/>
        <w:autoSpaceDN w:val="0"/>
        <w:ind w:right="284"/>
        <w:jc w:val="left"/>
        <w:rPr>
          <w:rFonts w:ascii="Times New Roman" w:hAnsi="Times New Roman"/>
          <w:sz w:val="22"/>
          <w:szCs w:val="22"/>
        </w:rPr>
      </w:pPr>
      <w:bookmarkStart w:id="23" w:name="_Toc385256777"/>
      <w:bookmarkStart w:id="24" w:name="_Toc417901409"/>
      <w:bookmarkStart w:id="25" w:name="_Toc417901531"/>
      <w:bookmarkStart w:id="26" w:name="_Toc417901668"/>
      <w:bookmarkStart w:id="27" w:name="_Toc417901871"/>
      <w:bookmarkStart w:id="28" w:name="_Toc417902786"/>
      <w:bookmarkStart w:id="29" w:name="_Toc417903009"/>
      <w:bookmarkStart w:id="30" w:name="_Toc417903114"/>
      <w:bookmarkStart w:id="31" w:name="_Toc418152947"/>
      <w:bookmarkStart w:id="32" w:name="_Toc418153105"/>
      <w:bookmarkStart w:id="33" w:name="_Toc418153262"/>
      <w:bookmarkStart w:id="34" w:name="_Toc418153440"/>
      <w:bookmarkStart w:id="35" w:name="_Toc418153652"/>
      <w:bookmarkStart w:id="36" w:name="_Toc418154052"/>
      <w:bookmarkStart w:id="37" w:name="_Toc418154428"/>
      <w:bookmarkStart w:id="38" w:name="_Toc421015013"/>
      <w:bookmarkStart w:id="39" w:name="_Toc319400713"/>
      <w:bookmarkStart w:id="40" w:name="_Toc324775438"/>
      <w:bookmarkStart w:id="41" w:name="_Toc365463467"/>
      <w:bookmarkStart w:id="42" w:name="_Toc365465909"/>
      <w:bookmarkStart w:id="43" w:name="_Toc365466711"/>
      <w:bookmarkStart w:id="44" w:name="_Toc365467726"/>
      <w:bookmarkStart w:id="45" w:name="_Toc365468118"/>
      <w:bookmarkStart w:id="46" w:name="_Toc365469840"/>
      <w:bookmarkStart w:id="47" w:name="_Toc396768682"/>
      <w:r w:rsidRPr="000C794F">
        <w:rPr>
          <w:rFonts w:ascii="Times New Roman" w:hAnsi="Times New Roman"/>
          <w:sz w:val="22"/>
          <w:szCs w:val="22"/>
        </w:rPr>
        <w:t>Сведения об аудиторе (аудиторской организации) эмитента</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bookmarkEnd w:id="39"/>
    <w:bookmarkEnd w:id="40"/>
    <w:bookmarkEnd w:id="41"/>
    <w:bookmarkEnd w:id="42"/>
    <w:bookmarkEnd w:id="43"/>
    <w:bookmarkEnd w:id="44"/>
    <w:bookmarkEnd w:id="45"/>
    <w:bookmarkEnd w:id="46"/>
    <w:bookmarkEnd w:id="47"/>
    <w:p w14:paraId="0BB5B9C4" w14:textId="77777777" w:rsidR="009D43A7" w:rsidRPr="000C794F" w:rsidRDefault="009D43A7" w:rsidP="009D43A7">
      <w:pPr>
        <w:adjustRightInd w:val="0"/>
        <w:spacing w:after="0"/>
        <w:jc w:val="both"/>
        <w:rPr>
          <w:rFonts w:ascii="Times New Roman" w:hAnsi="Times New Roman" w:cs="Times New Roman"/>
        </w:rPr>
      </w:pPr>
      <w:r w:rsidRPr="000C794F">
        <w:rPr>
          <w:rFonts w:ascii="Times New Roman" w:eastAsia="Times New Roman" w:hAnsi="Times New Roman" w:cs="Times New Roman"/>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w:t>
      </w:r>
      <w:r w:rsidRPr="000C794F">
        <w:rPr>
          <w:rFonts w:ascii="Times New Roman" w:hAnsi="Times New Roman" w:cs="Times New Roman"/>
        </w:rPr>
        <w:t>:</w:t>
      </w:r>
    </w:p>
    <w:p w14:paraId="55A44282" w14:textId="77777777" w:rsidR="009D43A7" w:rsidRPr="000C794F" w:rsidRDefault="009D43A7" w:rsidP="009D43A7">
      <w:pPr>
        <w:pStyle w:val="prilozhenie"/>
        <w:spacing w:after="120"/>
        <w:ind w:firstLine="567"/>
        <w:rPr>
          <w:rStyle w:val="Subst"/>
          <w:sz w:val="22"/>
          <w:szCs w:val="22"/>
        </w:rPr>
      </w:pPr>
      <w:r w:rsidRPr="000C794F">
        <w:rPr>
          <w:rStyle w:val="Subst"/>
          <w:bCs/>
          <w:iCs/>
          <w:sz w:val="22"/>
          <w:szCs w:val="22"/>
        </w:rPr>
        <w:t>17.09.2013 г. произошла реорганизация в форме преобразования ООО «ТрансФин-М» в ОАО «ТрансФин-М»</w:t>
      </w:r>
      <w:r w:rsidRPr="000C794F">
        <w:rPr>
          <w:rStyle w:val="Subst"/>
          <w:sz w:val="22"/>
          <w:szCs w:val="22"/>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199858CF" w14:textId="77777777" w:rsidR="009D43A7" w:rsidRPr="000C794F" w:rsidRDefault="009D43A7" w:rsidP="009D43A7">
      <w:pPr>
        <w:pStyle w:val="afffff7"/>
        <w:ind w:firstLine="567"/>
        <w:jc w:val="both"/>
        <w:rPr>
          <w:rFonts w:ascii="Times New Roman" w:eastAsia="MS Mincho" w:hAnsi="Times New Roman"/>
          <w:b/>
          <w:bCs/>
          <w:i/>
          <w:iCs/>
          <w:lang w:eastAsia="en-GB"/>
        </w:rPr>
      </w:pPr>
      <w:r w:rsidRPr="000C794F">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0493C00A" w14:textId="77777777" w:rsidR="009D43A7" w:rsidRPr="000C794F" w:rsidRDefault="009D43A7" w:rsidP="009D43A7">
      <w:pPr>
        <w:pStyle w:val="prilozhenie"/>
        <w:spacing w:after="120"/>
        <w:ind w:firstLine="567"/>
        <w:rPr>
          <w:b/>
          <w:bCs/>
          <w:i/>
          <w:iCs/>
          <w:sz w:val="22"/>
          <w:szCs w:val="22"/>
        </w:rPr>
      </w:pPr>
      <w:r w:rsidRPr="000C794F">
        <w:rPr>
          <w:rStyle w:val="Subst"/>
          <w:sz w:val="22"/>
          <w:szCs w:val="22"/>
        </w:rPr>
        <w:t xml:space="preserve">В связи с этим в данном пункте Проспекта ценных бумаг раскрываются также сведения об аудиторах, осуществивших независимую проверку бухгалтерской (финансовой) отчетности ООО «ТрансФин-М» за 2012 г. </w:t>
      </w:r>
    </w:p>
    <w:p w14:paraId="333AF402" w14:textId="77777777" w:rsidR="009D43A7" w:rsidRPr="000C794F" w:rsidRDefault="009D43A7" w:rsidP="009D43A7">
      <w:pPr>
        <w:pStyle w:val="StyleJustifiedFirstline095cmRight05cm1"/>
        <w:spacing w:before="120" w:after="120"/>
        <w:ind w:firstLine="0"/>
        <w:rPr>
          <w:szCs w:val="22"/>
        </w:rPr>
      </w:pPr>
    </w:p>
    <w:p w14:paraId="77AFC94A" w14:textId="77777777" w:rsidR="009D43A7" w:rsidRPr="000C794F" w:rsidRDefault="009D43A7" w:rsidP="009D43A7">
      <w:pPr>
        <w:pStyle w:val="ConsPlusNormal"/>
        <w:numPr>
          <w:ilvl w:val="2"/>
          <w:numId w:val="7"/>
        </w:numPr>
        <w:tabs>
          <w:tab w:val="clear" w:pos="2895"/>
          <w:tab w:val="num" w:pos="284"/>
          <w:tab w:val="left" w:pos="9356"/>
        </w:tabs>
        <w:spacing w:before="120" w:after="120"/>
        <w:ind w:left="284" w:hanging="284"/>
        <w:jc w:val="both"/>
        <w:rPr>
          <w:rFonts w:ascii="Times New Roman" w:hAnsi="Times New Roman" w:cs="Times New Roman"/>
          <w:b/>
          <w:bCs/>
          <w:i/>
          <w:iCs/>
        </w:rPr>
      </w:pPr>
      <w:r w:rsidRPr="000C794F">
        <w:rPr>
          <w:rFonts w:ascii="Times New Roman" w:hAnsi="Times New Roman" w:cs="Times New Roman"/>
          <w:bCs/>
          <w:iCs/>
        </w:rPr>
        <w:t>Полное фирменное наименование:</w:t>
      </w:r>
      <w:r w:rsidRPr="000C794F">
        <w:rPr>
          <w:rFonts w:ascii="Times New Roman" w:hAnsi="Times New Roman" w:cs="Times New Roman"/>
          <w:b/>
          <w:bCs/>
          <w:i/>
          <w:iCs/>
        </w:rPr>
        <w:t xml:space="preserve"> </w:t>
      </w:r>
      <w:r w:rsidRPr="000C794F">
        <w:rPr>
          <w:rStyle w:val="SUBST0"/>
          <w:rFonts w:ascii="Times New Roman" w:hAnsi="Times New Roman" w:cs="Times New Roman"/>
          <w:bCs/>
          <w:iCs/>
        </w:rPr>
        <w:t>Общество с ограниченной ответственностью "Эрнст энд Янг"</w:t>
      </w:r>
      <w:r w:rsidRPr="000C794F">
        <w:rPr>
          <w:rFonts w:ascii="Times New Roman" w:hAnsi="Times New Roman" w:cs="Times New Roman"/>
          <w:b/>
          <w:bCs/>
          <w:i/>
          <w:iCs/>
        </w:rPr>
        <w:t>;</w:t>
      </w:r>
    </w:p>
    <w:p w14:paraId="2DCA108C" w14:textId="77777777" w:rsidR="009D43A7" w:rsidRPr="000C794F" w:rsidRDefault="009D43A7" w:rsidP="009D43A7">
      <w:pPr>
        <w:pStyle w:val="ConsPlusNormal"/>
        <w:tabs>
          <w:tab w:val="left" w:pos="9356"/>
        </w:tabs>
        <w:spacing w:before="120" w:after="120"/>
        <w:ind w:hanging="1"/>
        <w:jc w:val="both"/>
        <w:rPr>
          <w:rFonts w:ascii="Times New Roman" w:hAnsi="Times New Roman" w:cs="Times New Roman"/>
          <w:b/>
          <w:bCs/>
          <w:i/>
          <w:iCs/>
        </w:rPr>
      </w:pPr>
      <w:r w:rsidRPr="000C794F">
        <w:rPr>
          <w:rFonts w:ascii="Times New Roman" w:hAnsi="Times New Roman" w:cs="Times New Roman"/>
          <w:bCs/>
          <w:iCs/>
        </w:rPr>
        <w:t>сокращенное фирменное наименование:</w:t>
      </w:r>
      <w:r w:rsidRPr="000C794F">
        <w:rPr>
          <w:rFonts w:ascii="Times New Roman" w:hAnsi="Times New Roman" w:cs="Times New Roman"/>
          <w:b/>
          <w:bCs/>
          <w:iCs/>
        </w:rPr>
        <w:t xml:space="preserve"> </w:t>
      </w:r>
      <w:r w:rsidRPr="000C794F">
        <w:rPr>
          <w:rFonts w:ascii="Times New Roman" w:hAnsi="Times New Roman" w:cs="Times New Roman"/>
          <w:b/>
          <w:bCs/>
          <w:i/>
          <w:iCs/>
        </w:rPr>
        <w:t>ООО</w:t>
      </w:r>
      <w:r w:rsidRPr="000C794F">
        <w:rPr>
          <w:rFonts w:ascii="Times New Roman" w:hAnsi="Times New Roman" w:cs="Times New Roman"/>
          <w:b/>
          <w:bCs/>
          <w:iCs/>
        </w:rPr>
        <w:t xml:space="preserve"> </w:t>
      </w:r>
      <w:r w:rsidRPr="000C794F">
        <w:rPr>
          <w:rStyle w:val="SUBST0"/>
          <w:rFonts w:ascii="Times New Roman" w:hAnsi="Times New Roman" w:cs="Times New Roman"/>
          <w:bCs/>
          <w:iCs/>
        </w:rPr>
        <w:t>"Эрнст энд Янг"</w:t>
      </w:r>
      <w:r w:rsidRPr="000C794F">
        <w:rPr>
          <w:rFonts w:ascii="Times New Roman" w:hAnsi="Times New Roman" w:cs="Times New Roman"/>
          <w:b/>
          <w:bCs/>
          <w:i/>
          <w:iCs/>
        </w:rPr>
        <w:t>;</w:t>
      </w:r>
    </w:p>
    <w:p w14:paraId="3BE99DA8" w14:textId="77777777" w:rsidR="009D43A7" w:rsidRPr="000C794F" w:rsidRDefault="009D43A7" w:rsidP="009D43A7">
      <w:pPr>
        <w:pStyle w:val="ConsPlusNormal"/>
        <w:tabs>
          <w:tab w:val="left" w:pos="9356"/>
        </w:tabs>
        <w:spacing w:before="120" w:after="120"/>
        <w:ind w:hanging="1"/>
        <w:jc w:val="both"/>
        <w:rPr>
          <w:rStyle w:val="SUBST0"/>
          <w:rFonts w:ascii="Times New Roman" w:hAnsi="Times New Roman" w:cs="Times New Roman"/>
        </w:rPr>
      </w:pPr>
      <w:r w:rsidRPr="000C794F">
        <w:rPr>
          <w:rFonts w:ascii="Times New Roman" w:hAnsi="Times New Roman" w:cs="Times New Roman"/>
          <w:bCs/>
          <w:iCs/>
        </w:rPr>
        <w:t>место нахождения</w:t>
      </w:r>
      <w:r w:rsidRPr="000C794F">
        <w:rPr>
          <w:rStyle w:val="SUBST0"/>
          <w:rFonts w:ascii="Times New Roman" w:hAnsi="Times New Roman" w:cs="Times New Roman"/>
        </w:rPr>
        <w:t xml:space="preserve">: </w:t>
      </w:r>
      <w:r w:rsidRPr="000C794F">
        <w:rPr>
          <w:rStyle w:val="SUBST0"/>
          <w:rFonts w:ascii="Times New Roman" w:hAnsi="Times New Roman" w:cs="Times New Roman"/>
          <w:bCs/>
          <w:iCs/>
        </w:rPr>
        <w:t>115035, Россия, г. Москва, Садовническая наб., д.77, стр. 1</w:t>
      </w:r>
      <w:r w:rsidRPr="000C794F">
        <w:rPr>
          <w:rStyle w:val="SUBST0"/>
          <w:rFonts w:ascii="Times New Roman" w:hAnsi="Times New Roman" w:cs="Times New Roman"/>
        </w:rPr>
        <w:t>;</w:t>
      </w:r>
    </w:p>
    <w:p w14:paraId="0C5204DC" w14:textId="77777777" w:rsidR="009D43A7" w:rsidRPr="000C794F" w:rsidRDefault="009D43A7" w:rsidP="009D43A7">
      <w:pPr>
        <w:pStyle w:val="StyleJustifiedFirstline095cmRight05cm1"/>
        <w:spacing w:before="120" w:after="120"/>
        <w:ind w:hanging="1"/>
        <w:rPr>
          <w:szCs w:val="22"/>
        </w:rPr>
      </w:pPr>
      <w:r w:rsidRPr="000C794F">
        <w:rPr>
          <w:szCs w:val="22"/>
        </w:rPr>
        <w:t>ИНН:</w:t>
      </w:r>
      <w:r w:rsidRPr="000C794F">
        <w:rPr>
          <w:vanish/>
          <w:szCs w:val="22"/>
        </w:rPr>
        <w:t xml:space="preserve"> </w:t>
      </w:r>
      <w:r w:rsidRPr="000C794F">
        <w:rPr>
          <w:b/>
          <w:i/>
          <w:szCs w:val="22"/>
        </w:rPr>
        <w:t>7709383532</w:t>
      </w:r>
    </w:p>
    <w:p w14:paraId="419122B2" w14:textId="77777777" w:rsidR="009D43A7" w:rsidRPr="000C794F" w:rsidRDefault="009D43A7" w:rsidP="009D43A7">
      <w:pPr>
        <w:pStyle w:val="StyleJustifiedFirstline095cmRight05cm1"/>
        <w:spacing w:before="120" w:after="120"/>
        <w:ind w:hanging="1"/>
        <w:rPr>
          <w:rStyle w:val="SUBST0"/>
          <w:b w:val="0"/>
          <w:i w:val="0"/>
          <w:szCs w:val="22"/>
        </w:rPr>
      </w:pPr>
      <w:r w:rsidRPr="000C794F">
        <w:rPr>
          <w:szCs w:val="22"/>
        </w:rPr>
        <w:t xml:space="preserve">ОГРН: </w:t>
      </w:r>
      <w:r w:rsidRPr="000C794F">
        <w:rPr>
          <w:b/>
          <w:i/>
          <w:szCs w:val="22"/>
        </w:rPr>
        <w:t>1027739707203</w:t>
      </w:r>
    </w:p>
    <w:p w14:paraId="77ECD808" w14:textId="77777777" w:rsidR="009D43A7" w:rsidRPr="000C794F" w:rsidRDefault="009D43A7" w:rsidP="009D43A7">
      <w:pPr>
        <w:pStyle w:val="ConsPlusNormal"/>
        <w:tabs>
          <w:tab w:val="left" w:pos="9356"/>
        </w:tabs>
        <w:spacing w:before="120" w:after="120"/>
        <w:ind w:hanging="1"/>
        <w:jc w:val="both"/>
        <w:rPr>
          <w:rFonts w:ascii="Times New Roman" w:hAnsi="Times New Roman" w:cs="Times New Roman"/>
          <w:b/>
          <w:bCs/>
          <w:i/>
          <w:iCs/>
        </w:rPr>
      </w:pPr>
      <w:r w:rsidRPr="000C794F">
        <w:rPr>
          <w:rFonts w:ascii="Times New Roman" w:hAnsi="Times New Roman" w:cs="Times New Roman"/>
          <w:bCs/>
          <w:iCs/>
        </w:rPr>
        <w:t>номер телефона:</w:t>
      </w:r>
      <w:r w:rsidRPr="000C794F">
        <w:rPr>
          <w:rFonts w:ascii="Times New Roman" w:hAnsi="Times New Roman" w:cs="Times New Roman"/>
          <w:b/>
          <w:bCs/>
          <w:i/>
          <w:iCs/>
        </w:rPr>
        <w:t xml:space="preserve"> (495) 705-97-00, 755-97-00;</w:t>
      </w:r>
    </w:p>
    <w:p w14:paraId="5428B526" w14:textId="77777777" w:rsidR="009D43A7" w:rsidRPr="000C794F" w:rsidRDefault="009D43A7" w:rsidP="009D43A7">
      <w:pPr>
        <w:pStyle w:val="ConsPlusNormal"/>
        <w:tabs>
          <w:tab w:val="left" w:pos="9356"/>
        </w:tabs>
        <w:spacing w:before="120" w:after="120"/>
        <w:ind w:hanging="1"/>
        <w:jc w:val="both"/>
        <w:rPr>
          <w:rFonts w:ascii="Times New Roman" w:hAnsi="Times New Roman" w:cs="Times New Roman"/>
          <w:b/>
          <w:bCs/>
          <w:i/>
          <w:iCs/>
        </w:rPr>
      </w:pPr>
      <w:r w:rsidRPr="000C794F">
        <w:rPr>
          <w:rFonts w:ascii="Times New Roman" w:hAnsi="Times New Roman" w:cs="Times New Roman"/>
          <w:bCs/>
          <w:iCs/>
        </w:rPr>
        <w:t>номер факса:</w:t>
      </w:r>
      <w:r w:rsidRPr="000C794F">
        <w:rPr>
          <w:rFonts w:ascii="Times New Roman" w:hAnsi="Times New Roman" w:cs="Times New Roman"/>
          <w:b/>
          <w:bCs/>
          <w:i/>
          <w:iCs/>
        </w:rPr>
        <w:t xml:space="preserve"> (495)755-97-01;</w:t>
      </w:r>
    </w:p>
    <w:p w14:paraId="38BA5197" w14:textId="77777777" w:rsidR="009D43A7" w:rsidRPr="000C794F" w:rsidRDefault="009D43A7" w:rsidP="009D43A7">
      <w:pPr>
        <w:pStyle w:val="StyleJustifiedFirstline095cmRight05cm"/>
        <w:spacing w:before="120" w:after="120"/>
        <w:ind w:hanging="1"/>
        <w:rPr>
          <w:b/>
          <w:i/>
          <w:szCs w:val="22"/>
        </w:rPr>
      </w:pPr>
      <w:r w:rsidRPr="000C794F">
        <w:rPr>
          <w:szCs w:val="22"/>
        </w:rPr>
        <w:t>адрес электронной почты:</w:t>
      </w:r>
      <w:r w:rsidRPr="000C794F">
        <w:rPr>
          <w:rStyle w:val="SUBST0"/>
          <w:b w:val="0"/>
          <w:i w:val="0"/>
          <w:szCs w:val="22"/>
        </w:rPr>
        <w:t xml:space="preserve"> </w:t>
      </w:r>
      <w:r w:rsidRPr="000C794F">
        <w:rPr>
          <w:rStyle w:val="Subst"/>
          <w:bCs/>
          <w:iCs/>
        </w:rPr>
        <w:t>Viktor.Brich@ru.ey.com</w:t>
      </w:r>
      <w:r w:rsidRPr="000C794F">
        <w:rPr>
          <w:b/>
          <w:i/>
          <w:szCs w:val="22"/>
        </w:rPr>
        <w:t>;</w:t>
      </w:r>
    </w:p>
    <w:p w14:paraId="5ED8DF14" w14:textId="77777777" w:rsidR="009D43A7" w:rsidRPr="000C794F" w:rsidRDefault="009D43A7" w:rsidP="009D43A7">
      <w:pPr>
        <w:pStyle w:val="ConsPlusNormal"/>
        <w:tabs>
          <w:tab w:val="left" w:pos="9356"/>
        </w:tabs>
        <w:spacing w:before="120" w:after="120"/>
        <w:ind w:right="-6"/>
        <w:jc w:val="both"/>
        <w:rPr>
          <w:rFonts w:ascii="Times New Roman" w:hAnsi="Times New Roman" w:cs="Times New Roman"/>
          <w:bCs/>
          <w:iCs/>
        </w:rPr>
      </w:pPr>
      <w:r w:rsidRPr="000C794F">
        <w:rPr>
          <w:rFonts w:ascii="Times New Roman" w:hAnsi="Times New Roman" w:cs="Times New Roman"/>
          <w:bCs/>
          <w:iCs/>
        </w:rPr>
        <w:t>Данные о саморегулируемой аудиторской организации, в которой состоит аудитор:</w:t>
      </w:r>
    </w:p>
    <w:p w14:paraId="40F2D835" w14:textId="77777777" w:rsidR="009D43A7" w:rsidRPr="000C794F" w:rsidRDefault="009D43A7" w:rsidP="009D43A7">
      <w:pPr>
        <w:pStyle w:val="ConsPlusNormal"/>
        <w:tabs>
          <w:tab w:val="left" w:pos="9356"/>
        </w:tabs>
        <w:spacing w:before="120" w:after="120"/>
        <w:ind w:right="-6" w:hanging="1"/>
        <w:jc w:val="both"/>
        <w:rPr>
          <w:rStyle w:val="SUBST0"/>
          <w:rFonts w:ascii="Times New Roman" w:hAnsi="Times New Roman" w:cs="Times New Roman"/>
          <w:iCs/>
        </w:rPr>
      </w:pPr>
      <w:r w:rsidRPr="000C794F">
        <w:rPr>
          <w:rFonts w:ascii="Times New Roman" w:hAnsi="Times New Roman" w:cs="Times New Roman"/>
          <w:bCs/>
          <w:iCs/>
        </w:rPr>
        <w:t xml:space="preserve">Полное наименование саморегулируемой аудиторской организации, членом которой является (являлся) аудитор (аудиторская организация) эмитента: </w:t>
      </w:r>
      <w:r w:rsidRPr="000C794F">
        <w:rPr>
          <w:rStyle w:val="SUBST0"/>
          <w:rFonts w:ascii="Times New Roman" w:hAnsi="Times New Roman" w:cs="Times New Roman"/>
          <w:iCs/>
        </w:rPr>
        <w:t>Саморегулируемая организация аудиторов Некоммерческое партнерство «Аудиторская Палата России»</w:t>
      </w:r>
    </w:p>
    <w:p w14:paraId="3F5D5035" w14:textId="77777777" w:rsidR="009D43A7" w:rsidRPr="000C794F" w:rsidRDefault="009D43A7" w:rsidP="009D43A7">
      <w:pPr>
        <w:pStyle w:val="ConsPlusNormal"/>
        <w:tabs>
          <w:tab w:val="left" w:pos="9356"/>
        </w:tabs>
        <w:spacing w:before="120" w:after="120"/>
        <w:ind w:right="283" w:hanging="1"/>
        <w:jc w:val="both"/>
        <w:rPr>
          <w:rStyle w:val="SUBST0"/>
          <w:rFonts w:ascii="Times New Roman" w:hAnsi="Times New Roman" w:cs="Times New Roman"/>
          <w:iCs/>
        </w:rPr>
      </w:pPr>
      <w:r w:rsidRPr="000C794F">
        <w:rPr>
          <w:rFonts w:ascii="Times New Roman" w:hAnsi="Times New Roman" w:cs="Times New Roman"/>
          <w:bCs/>
          <w:iCs/>
        </w:rPr>
        <w:t>Место нахождения саморегулируемой аудиторской организации, членом которой является (являлся) аудитор (аудиторская организация) эмитента</w:t>
      </w:r>
      <w:r w:rsidRPr="000C794F">
        <w:rPr>
          <w:rFonts w:ascii="Times New Roman" w:hAnsi="Times New Roman" w:cs="Times New Roman"/>
          <w:bCs/>
        </w:rPr>
        <w:t xml:space="preserve">: </w:t>
      </w:r>
      <w:r w:rsidRPr="000C794F">
        <w:rPr>
          <w:rStyle w:val="SUBST0"/>
          <w:rFonts w:ascii="Times New Roman" w:hAnsi="Times New Roman" w:cs="Times New Roman"/>
          <w:iCs/>
        </w:rPr>
        <w:t>Российская Федерация, 105120, Москва, 3-й Сыромятнический пер., д. 3/9.</w:t>
      </w:r>
    </w:p>
    <w:p w14:paraId="79DACAC1" w14:textId="77777777" w:rsidR="009D43A7" w:rsidRPr="000C794F" w:rsidRDefault="009D43A7" w:rsidP="009D43A7">
      <w:pPr>
        <w:jc w:val="both"/>
        <w:rPr>
          <w:rFonts w:ascii="Times New Roman" w:hAnsi="Times New Roman" w:cs="Times New Roman"/>
        </w:rPr>
      </w:pPr>
      <w:r w:rsidRPr="000C794F">
        <w:rPr>
          <w:rFonts w:ascii="Times New Roman" w:hAnsi="Times New Roman" w:cs="Times New Roman"/>
          <w:bCs/>
          <w:iCs/>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rsidRPr="000C794F">
        <w:rPr>
          <w:rFonts w:ascii="Times New Roman" w:hAnsi="Times New Roman" w:cs="Times New Roman"/>
        </w:rPr>
        <w:t xml:space="preserve"> отчетности Эмитента: </w:t>
      </w:r>
      <w:r w:rsidRPr="000C794F">
        <w:rPr>
          <w:rFonts w:ascii="Times New Roman" w:hAnsi="Times New Roman" w:cs="Times New Roman"/>
          <w:b/>
          <w:i/>
        </w:rPr>
        <w:t>2012, 2013</w:t>
      </w:r>
      <w:r w:rsidRPr="000C794F">
        <w:rPr>
          <w:rFonts w:ascii="Times New Roman" w:hAnsi="Times New Roman" w:cs="Times New Roman"/>
        </w:rPr>
        <w:t xml:space="preserve">, </w:t>
      </w:r>
      <w:r w:rsidRPr="000C794F">
        <w:rPr>
          <w:rFonts w:ascii="Times New Roman" w:hAnsi="Times New Roman" w:cs="Times New Roman"/>
          <w:b/>
          <w:i/>
        </w:rPr>
        <w:t>2014; за шестимесячный период по 30.06.14</w:t>
      </w:r>
      <w:r>
        <w:rPr>
          <w:rFonts w:ascii="Times New Roman" w:hAnsi="Times New Roman" w:cs="Times New Roman"/>
          <w:b/>
          <w:i/>
        </w:rPr>
        <w:t xml:space="preserve">, </w:t>
      </w:r>
      <w:r w:rsidRPr="000C794F">
        <w:rPr>
          <w:rFonts w:ascii="Times New Roman" w:hAnsi="Times New Roman" w:cs="Times New Roman"/>
          <w:b/>
          <w:i/>
        </w:rPr>
        <w:t>за шестимесячный период по 30.06.1</w:t>
      </w:r>
      <w:r>
        <w:rPr>
          <w:rFonts w:ascii="Times New Roman" w:hAnsi="Times New Roman" w:cs="Times New Roman"/>
          <w:b/>
          <w:i/>
        </w:rPr>
        <w:t>5</w:t>
      </w:r>
    </w:p>
    <w:p w14:paraId="59A15595" w14:textId="77777777" w:rsidR="009D43A7" w:rsidRPr="000C794F" w:rsidRDefault="009D43A7" w:rsidP="009D43A7">
      <w:pPr>
        <w:adjustRightInd w:val="0"/>
        <w:spacing w:after="0"/>
        <w:jc w:val="both"/>
        <w:rPr>
          <w:rFonts w:ascii="Times New Roman" w:eastAsia="Times New Roman" w:hAnsi="Times New Roman" w:cs="Times New Roman"/>
          <w:b/>
          <w:bCs/>
          <w:i/>
          <w:iCs/>
        </w:rPr>
      </w:pPr>
      <w:r w:rsidRPr="000C794F">
        <w:rPr>
          <w:rFonts w:ascii="Times New Roman" w:hAnsi="Times New Roman" w:cs="Times New Roman"/>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 консолидированная финансовая отчетность): </w:t>
      </w:r>
      <w:r w:rsidRPr="000C794F">
        <w:rPr>
          <w:rFonts w:ascii="Times New Roman" w:hAnsi="Times New Roman" w:cs="Times New Roman"/>
          <w:b/>
          <w:i/>
        </w:rPr>
        <w:t xml:space="preserve">Бухгалтерская  отчетность Эмитента, составленная в соответствии с Российскими стандартами бухгалтерского </w:t>
      </w:r>
      <w:r w:rsidRPr="000C794F">
        <w:rPr>
          <w:rFonts w:ascii="Times New Roman" w:hAnsi="Times New Roman" w:cs="Times New Roman"/>
          <w:b/>
          <w:i/>
        </w:rPr>
        <w:lastRenderedPageBreak/>
        <w:t>учета за</w:t>
      </w:r>
      <w:r w:rsidRPr="000C794F">
        <w:rPr>
          <w:rFonts w:ascii="Times New Roman" w:hAnsi="Times New Roman" w:cs="Times New Roman"/>
          <w:b/>
          <w:bCs/>
          <w:i/>
          <w:iCs/>
        </w:rPr>
        <w:t xml:space="preserve"> 2012, 2013 и 2014  годы</w:t>
      </w:r>
      <w:r w:rsidRPr="000C794F">
        <w:rPr>
          <w:rFonts w:ascii="Times New Roman" w:hAnsi="Times New Roman" w:cs="Times New Roman"/>
          <w:b/>
          <w:i/>
        </w:rPr>
        <w:t>,</w:t>
      </w:r>
      <w:r w:rsidRPr="000C794F">
        <w:rPr>
          <w:rFonts w:ascii="Times New Roman" w:eastAsia="Times New Roman,BoldItalic" w:hAnsi="Times New Roman" w:cs="Times New Roman"/>
          <w:b/>
          <w:bCs/>
          <w:i/>
          <w:iCs/>
        </w:rPr>
        <w:t xml:space="preserve"> </w:t>
      </w:r>
      <w:r w:rsidRPr="000C794F">
        <w:rPr>
          <w:rFonts w:ascii="Times New Roman" w:hAnsi="Times New Roman" w:cs="Times New Roman"/>
          <w:b/>
          <w:bCs/>
          <w:i/>
          <w:iCs/>
        </w:rPr>
        <w:t xml:space="preserve">годовая бухгалтерская (финансовая) отчетность за 2012 год, составленная в соответствии с </w:t>
      </w:r>
      <w:r w:rsidRPr="000C794F">
        <w:rPr>
          <w:rFonts w:ascii="Times New Roman" w:hAnsi="Times New Roman" w:cs="Times New Roman"/>
          <w:b/>
          <w:i/>
        </w:rPr>
        <w:t>Международными стандартами финансовой отчетности, консолидированная финансовая отчетность, составленная в соответствии с Международными стандартами финансовой отчетности за</w:t>
      </w:r>
      <w:r w:rsidRPr="000C794F">
        <w:rPr>
          <w:rFonts w:ascii="Times New Roman" w:hAnsi="Times New Roman" w:cs="Times New Roman"/>
          <w:b/>
          <w:bCs/>
          <w:i/>
          <w:iCs/>
        </w:rPr>
        <w:t xml:space="preserve"> 2013 год и за 2014 год; Промежуточная сокращенная консолидированная финансовая отчетность ПАО «ТрансФин-М» и его дочерних организаций  за шестимесячный период по 30 июня 2014 года, составленная в соответствии с Международными стандартами финансовой отчетности.</w:t>
      </w:r>
      <w:r>
        <w:rPr>
          <w:rFonts w:ascii="Times New Roman" w:hAnsi="Times New Roman" w:cs="Times New Roman"/>
          <w:b/>
          <w:bCs/>
          <w:i/>
          <w:iCs/>
        </w:rPr>
        <w:t xml:space="preserve"> </w:t>
      </w:r>
      <w:r w:rsidRPr="000C794F">
        <w:rPr>
          <w:rFonts w:ascii="Times New Roman" w:hAnsi="Times New Roman" w:cs="Times New Roman"/>
          <w:b/>
          <w:bCs/>
          <w:i/>
          <w:iCs/>
        </w:rPr>
        <w:t>Промежуточная сокращенная консолидированная финансовая отчетность ПАО «ТрансФин-М» и его дочерних организаций  за шестимесячный период по 30 июня 201</w:t>
      </w:r>
      <w:r>
        <w:rPr>
          <w:rFonts w:ascii="Times New Roman" w:hAnsi="Times New Roman" w:cs="Times New Roman"/>
          <w:b/>
          <w:bCs/>
          <w:i/>
          <w:iCs/>
        </w:rPr>
        <w:t>5</w:t>
      </w:r>
      <w:r w:rsidRPr="000C794F">
        <w:rPr>
          <w:rFonts w:ascii="Times New Roman" w:hAnsi="Times New Roman" w:cs="Times New Roman"/>
          <w:b/>
          <w:bCs/>
          <w:i/>
          <w:iCs/>
        </w:rPr>
        <w:t xml:space="preserve"> года, составленная в соответствии с Международными стандартами финансовой отчетности.</w:t>
      </w:r>
    </w:p>
    <w:p w14:paraId="1D5D1E8E" w14:textId="77777777" w:rsidR="009D43A7" w:rsidRPr="000C794F" w:rsidRDefault="009D43A7" w:rsidP="009D43A7">
      <w:pPr>
        <w:adjustRightInd w:val="0"/>
        <w:spacing w:after="0"/>
        <w:jc w:val="both"/>
        <w:rPr>
          <w:rFonts w:ascii="Times New Roman" w:eastAsia="Times New Roman" w:hAnsi="Times New Roman" w:cs="Times New Roman"/>
          <w:b/>
          <w:bCs/>
          <w:i/>
          <w:iCs/>
        </w:rPr>
      </w:pPr>
    </w:p>
    <w:p w14:paraId="1869F6DE" w14:textId="77777777" w:rsidR="009D43A7" w:rsidRPr="000C794F" w:rsidRDefault="009D43A7" w:rsidP="009D43A7">
      <w:pPr>
        <w:adjustRightInd w:val="0"/>
        <w:spacing w:after="0"/>
        <w:jc w:val="both"/>
        <w:rPr>
          <w:rFonts w:ascii="Times New Roman" w:eastAsia="Times New Roman" w:hAnsi="Times New Roman" w:cs="Times New Roman"/>
        </w:rPr>
      </w:pPr>
    </w:p>
    <w:p w14:paraId="34306EDA" w14:textId="77777777" w:rsidR="009D43A7" w:rsidRPr="000C794F" w:rsidRDefault="009D43A7" w:rsidP="009D43A7">
      <w:pPr>
        <w:adjustRightInd w:val="0"/>
        <w:jc w:val="both"/>
        <w:rPr>
          <w:rFonts w:ascii="Times New Roman" w:hAnsi="Times New Roman" w:cs="Times New Roman"/>
        </w:rPr>
      </w:pPr>
      <w:r w:rsidRPr="000C794F">
        <w:rPr>
          <w:rFonts w:ascii="Times New Roman" w:eastAsia="Times New Roman" w:hAnsi="Times New Roman" w:cs="Times New Roman"/>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r w:rsidRPr="000C794F">
        <w:rPr>
          <w:rFonts w:ascii="Times New Roman" w:hAnsi="Times New Roman" w:cs="Times New Roman"/>
          <w:b/>
          <w:i/>
        </w:rPr>
        <w:t>аудиторской организацией не проводилась независимая проверка вступительной бухгалтерской (финансовой) отчетности эмитента</w:t>
      </w:r>
      <w:r>
        <w:rPr>
          <w:rFonts w:ascii="Times New Roman" w:hAnsi="Times New Roman" w:cs="Times New Roman"/>
          <w:b/>
          <w:i/>
        </w:rPr>
        <w:t xml:space="preserve"> и квартальной бухгалтерской (финансовой) отчетности эмитента</w:t>
      </w:r>
      <w:r w:rsidRPr="000C794F">
        <w:rPr>
          <w:rFonts w:ascii="Times New Roman" w:hAnsi="Times New Roman" w:cs="Times New Roman"/>
          <w:b/>
          <w:i/>
        </w:rPr>
        <w:t>.</w:t>
      </w:r>
    </w:p>
    <w:p w14:paraId="4119709F" w14:textId="77777777" w:rsidR="009D43A7" w:rsidRPr="000C794F" w:rsidRDefault="009D43A7" w:rsidP="009D43A7">
      <w:pPr>
        <w:adjustRightInd w:val="0"/>
        <w:spacing w:after="0"/>
        <w:ind w:firstLine="540"/>
        <w:jc w:val="both"/>
        <w:rPr>
          <w:rFonts w:ascii="Times New Roman" w:hAnsi="Times New Roman" w:cs="Times New Roman"/>
          <w:bCs/>
          <w:iCs/>
        </w:rPr>
      </w:pPr>
      <w:r w:rsidRPr="000C794F">
        <w:rPr>
          <w:rFonts w:ascii="Times New Roman" w:hAnsi="Times New Roman" w:cs="Times New Roman"/>
          <w:bCs/>
          <w:iCs/>
        </w:rPr>
        <w:t>Факторы, которые могут оказать влияние на независимость аудитора (аудиторск</w:t>
      </w:r>
      <w:r>
        <w:rPr>
          <w:rFonts w:ascii="Times New Roman" w:hAnsi="Times New Roman" w:cs="Times New Roman"/>
          <w:bCs/>
          <w:iCs/>
        </w:rPr>
        <w:t>о</w:t>
      </w:r>
      <w:r w:rsidRPr="000C794F">
        <w:rPr>
          <w:rFonts w:ascii="Times New Roman" w:hAnsi="Times New Roman" w:cs="Times New Roman"/>
          <w:bCs/>
          <w:iCs/>
        </w:rPr>
        <w:t>й организации) от Эмитента:</w:t>
      </w:r>
    </w:p>
    <w:p w14:paraId="08024BEC" w14:textId="77777777" w:rsidR="009D43A7" w:rsidRPr="000C794F" w:rsidRDefault="009D43A7" w:rsidP="009D43A7">
      <w:pPr>
        <w:adjustRightInd w:val="0"/>
        <w:spacing w:after="0"/>
        <w:ind w:firstLine="540"/>
        <w:jc w:val="both"/>
        <w:rPr>
          <w:rFonts w:ascii="Times New Roman" w:hAnsi="Times New Roman" w:cs="Times New Roman"/>
          <w:b/>
          <w:bCs/>
          <w:i/>
          <w:iCs/>
        </w:rPr>
      </w:pPr>
      <w:r w:rsidRPr="000C794F">
        <w:rPr>
          <w:rFonts w:ascii="Times New Roman" w:hAnsi="Times New Roman" w:cs="Times New Roman"/>
          <w:bCs/>
          <w:iCs/>
        </w:rPr>
        <w:t>Существенные интересы, связывающие аудитора (лиц, занимающих должности в органах управления и органах контроля за финансово-хозяйственной деятельностью эмитента) с Эмитентом (</w:t>
      </w:r>
      <w:r w:rsidRPr="000C794F">
        <w:rPr>
          <w:rFonts w:ascii="Times New Roman" w:eastAsia="Times New Roman" w:hAnsi="Times New Roman" w:cs="Times New Roman"/>
        </w:rPr>
        <w:t xml:space="preserve">лицами, занимающими должности в органах управления и органах контроля за финансово-хозяйственной деятельностью эмитента </w:t>
      </w:r>
      <w:r w:rsidRPr="000C794F">
        <w:rPr>
          <w:rFonts w:ascii="Times New Roman" w:hAnsi="Times New Roman" w:cs="Times New Roman"/>
          <w:bCs/>
          <w:iCs/>
        </w:rPr>
        <w:t xml:space="preserve">): </w:t>
      </w:r>
      <w:r w:rsidRPr="000C794F">
        <w:rPr>
          <w:rFonts w:ascii="Times New Roman" w:hAnsi="Times New Roman" w:cs="Times New Roman"/>
          <w:b/>
          <w:bCs/>
          <w:i/>
          <w:iCs/>
        </w:rPr>
        <w:t>отсутствуют</w:t>
      </w:r>
    </w:p>
    <w:p w14:paraId="5B274D23" w14:textId="77777777" w:rsidR="009D43A7" w:rsidRPr="000C794F" w:rsidRDefault="009D43A7" w:rsidP="009D43A7">
      <w:pPr>
        <w:adjustRightInd w:val="0"/>
        <w:spacing w:after="0"/>
        <w:jc w:val="both"/>
        <w:rPr>
          <w:rFonts w:ascii="Times New Roman" w:hAnsi="Times New Roman" w:cs="Times New Roman"/>
          <w:b/>
          <w:bCs/>
          <w:i/>
          <w:iCs/>
        </w:rPr>
      </w:pPr>
      <w:r w:rsidRPr="000C794F">
        <w:rPr>
          <w:rFonts w:ascii="Times New Roman" w:hAnsi="Times New Roman" w:cs="Times New Roman"/>
          <w:bCs/>
          <w:iCs/>
        </w:rPr>
        <w:t>наличие долей участия аудитора (</w:t>
      </w:r>
      <w:r w:rsidRPr="000C794F">
        <w:rPr>
          <w:rFonts w:ascii="Times New Roman" w:eastAsia="Times New Roman" w:hAnsi="Times New Roman" w:cs="Times New Roman"/>
        </w:rPr>
        <w:t xml:space="preserve">лиц, занимающих должности в органах управления и органах контроля за финансово-хозяйственной деятельностью аудиторской организации </w:t>
      </w:r>
      <w:r w:rsidRPr="000C794F">
        <w:rPr>
          <w:rFonts w:ascii="Times New Roman" w:hAnsi="Times New Roman" w:cs="Times New Roman"/>
          <w:bCs/>
          <w:iCs/>
        </w:rPr>
        <w:t xml:space="preserve">) в уставном капитале Эмитента: </w:t>
      </w:r>
      <w:r w:rsidRPr="000C794F">
        <w:rPr>
          <w:rFonts w:ascii="Times New Roman" w:hAnsi="Times New Roman" w:cs="Times New Roman"/>
          <w:b/>
          <w:bCs/>
          <w:i/>
          <w:iCs/>
        </w:rPr>
        <w:t>отсутствуют</w:t>
      </w:r>
    </w:p>
    <w:p w14:paraId="0DC71E98" w14:textId="77777777" w:rsidR="009D43A7" w:rsidRPr="000C794F" w:rsidRDefault="009D43A7" w:rsidP="009D43A7">
      <w:pPr>
        <w:adjustRightInd w:val="0"/>
        <w:spacing w:after="0"/>
        <w:jc w:val="both"/>
        <w:rPr>
          <w:rFonts w:ascii="Times New Roman" w:hAnsi="Times New Roman" w:cs="Times New Roman"/>
          <w:b/>
          <w:bCs/>
          <w:i/>
          <w:iCs/>
        </w:rPr>
      </w:pPr>
      <w:r w:rsidRPr="000C794F">
        <w:rPr>
          <w:rFonts w:ascii="Times New Roman" w:hAnsi="Times New Roman" w:cs="Times New Roman"/>
          <w:bCs/>
          <w:iCs/>
        </w:rPr>
        <w:t>предоставление Эмитентом заемных средств аудитору (</w:t>
      </w:r>
      <w:r w:rsidRPr="000C794F">
        <w:rPr>
          <w:rFonts w:ascii="Times New Roman" w:eastAsia="Times New Roman" w:hAnsi="Times New Roman" w:cs="Times New Roman"/>
        </w:rPr>
        <w:t>лицам, занимающим должности в органах управления и органах контроля за финансово-хозяйственной деятельностью аудиторской организации</w:t>
      </w:r>
      <w:r w:rsidRPr="000C794F">
        <w:rPr>
          <w:rFonts w:ascii="Times New Roman" w:hAnsi="Times New Roman" w:cs="Times New Roman"/>
          <w:bCs/>
          <w:iCs/>
        </w:rPr>
        <w:t>):</w:t>
      </w:r>
      <w:r w:rsidRPr="000C794F">
        <w:rPr>
          <w:rFonts w:ascii="Times New Roman" w:hAnsi="Times New Roman" w:cs="Times New Roman"/>
          <w:b/>
          <w:bCs/>
          <w:i/>
          <w:iCs/>
        </w:rPr>
        <w:t xml:space="preserve"> заемные средства Эмитентом аудиторской организации (</w:t>
      </w:r>
      <w:r w:rsidRPr="000C794F">
        <w:rPr>
          <w:rFonts w:ascii="Times New Roman" w:eastAsia="Times New Roman" w:hAnsi="Times New Roman" w:cs="Times New Roman"/>
        </w:rPr>
        <w:t>лицам, занимающим должности в органах управления и органах контроля за финансово-хозяйственной деятельностью аудиторской организации</w:t>
      </w:r>
      <w:r w:rsidRPr="000C794F">
        <w:rPr>
          <w:rFonts w:ascii="Times New Roman" w:hAnsi="Times New Roman" w:cs="Times New Roman"/>
          <w:b/>
          <w:bCs/>
          <w:i/>
          <w:iCs/>
        </w:rPr>
        <w:t>) не предоставлялись</w:t>
      </w:r>
    </w:p>
    <w:p w14:paraId="2AED6FC2" w14:textId="77777777" w:rsidR="009D43A7" w:rsidRPr="000C794F" w:rsidRDefault="009D43A7" w:rsidP="009D43A7">
      <w:pPr>
        <w:pStyle w:val="ConsPlusNormal"/>
        <w:tabs>
          <w:tab w:val="left" w:pos="9354"/>
        </w:tabs>
        <w:spacing w:before="120" w:after="120"/>
        <w:ind w:right="-6" w:hanging="1"/>
        <w:jc w:val="both"/>
        <w:rPr>
          <w:rFonts w:ascii="Times New Roman" w:hAnsi="Times New Roman" w:cs="Times New Roman"/>
          <w:b/>
          <w:bCs/>
          <w:i/>
          <w:iCs/>
        </w:rPr>
      </w:pPr>
      <w:r w:rsidRPr="000C794F">
        <w:rPr>
          <w:rFonts w:ascii="Times New Roman" w:hAnsi="Times New Roman" w:cs="Times New Roman"/>
          <w:bCs/>
          <w:iCs/>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0C794F">
        <w:rPr>
          <w:rFonts w:ascii="Times New Roman" w:hAnsi="Times New Roman" w:cs="Times New Roman"/>
          <w:b/>
          <w:bCs/>
          <w:i/>
          <w:iCs/>
        </w:rPr>
        <w:t>отсутствуют</w:t>
      </w:r>
    </w:p>
    <w:p w14:paraId="71E52457" w14:textId="77777777" w:rsidR="009D43A7" w:rsidRPr="000C794F" w:rsidRDefault="009D43A7" w:rsidP="009D43A7">
      <w:pPr>
        <w:adjustRightInd w:val="0"/>
        <w:spacing w:after="0"/>
        <w:jc w:val="both"/>
        <w:rPr>
          <w:rFonts w:ascii="Times New Roman" w:hAnsi="Times New Roman" w:cs="Times New Roman"/>
          <w:b/>
          <w:bCs/>
          <w:i/>
          <w:iCs/>
        </w:rPr>
      </w:pPr>
      <w:r w:rsidRPr="000C794F">
        <w:rPr>
          <w:rFonts w:ascii="Times New Roman" w:hAnsi="Times New Roman" w:cs="Times New Roman"/>
          <w:bCs/>
          <w:iCs/>
        </w:rPr>
        <w:t xml:space="preserve">сведения </w:t>
      </w:r>
      <w:r w:rsidRPr="000C794F">
        <w:rPr>
          <w:rFonts w:ascii="Times New Roman" w:eastAsia="Times New Roman" w:hAnsi="Times New Roman" w:cs="Times New Roman"/>
        </w:rPr>
        <w:t>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0C794F" w:rsidDel="003C4246">
        <w:rPr>
          <w:rFonts w:ascii="Times New Roman" w:hAnsi="Times New Roman" w:cs="Times New Roman"/>
          <w:bCs/>
          <w:iCs/>
        </w:rPr>
        <w:t xml:space="preserve"> </w:t>
      </w:r>
      <w:r w:rsidRPr="000C794F">
        <w:rPr>
          <w:rFonts w:ascii="Times New Roman" w:hAnsi="Times New Roman" w:cs="Times New Roman"/>
          <w:b/>
          <w:bCs/>
          <w:i/>
          <w:iCs/>
        </w:rPr>
        <w:t>такие лица отсутствуют</w:t>
      </w:r>
    </w:p>
    <w:p w14:paraId="7EB006A7" w14:textId="77777777" w:rsidR="009D43A7" w:rsidRPr="000C794F" w:rsidRDefault="009D43A7" w:rsidP="009D43A7">
      <w:pPr>
        <w:spacing w:before="120" w:after="120"/>
        <w:jc w:val="both"/>
        <w:rPr>
          <w:rFonts w:ascii="Times New Roman" w:hAnsi="Times New Roman" w:cs="Times New Roman"/>
        </w:rPr>
      </w:pPr>
      <w:r w:rsidRPr="000C794F">
        <w:rPr>
          <w:rFonts w:ascii="Times New Roman" w:hAnsi="Times New Roman" w:cs="Times New Roman"/>
        </w:rPr>
        <w:t>Меры, предпринятые эмитентом и аудитором (аудиторской организацией) для снижения влияния факторов:</w:t>
      </w:r>
    </w:p>
    <w:p w14:paraId="41FC27FC" w14:textId="77777777" w:rsidR="009D43A7" w:rsidRPr="000C794F" w:rsidRDefault="009D43A7" w:rsidP="009D43A7">
      <w:pPr>
        <w:tabs>
          <w:tab w:val="left" w:pos="9354"/>
        </w:tabs>
        <w:spacing w:before="120" w:after="120"/>
        <w:ind w:right="-6" w:hanging="1"/>
        <w:jc w:val="both"/>
        <w:rPr>
          <w:rFonts w:ascii="Times New Roman" w:hAnsi="Times New Roman" w:cs="Times New Roman"/>
          <w:b/>
          <w:bCs/>
          <w:i/>
          <w:iCs/>
        </w:rPr>
      </w:pPr>
      <w:r w:rsidRPr="000C794F">
        <w:rPr>
          <w:rFonts w:ascii="Times New Roman" w:hAnsi="Times New Roman" w:cs="Times New Roman"/>
          <w:b/>
          <w:bCs/>
          <w:i/>
          <w:iCs/>
        </w:rPr>
        <w:t xml:space="preserve">В соответствии со статьей 8 Федерального закона «Об аудиторской деятельности» №307-ФЗ от 30.12.2008, аудит не может осуществляться: </w:t>
      </w:r>
    </w:p>
    <w:p w14:paraId="0196B702" w14:textId="77777777" w:rsidR="009D43A7" w:rsidRPr="000C794F" w:rsidRDefault="009D43A7" w:rsidP="009D43A7">
      <w:pPr>
        <w:numPr>
          <w:ilvl w:val="2"/>
          <w:numId w:val="9"/>
        </w:numPr>
        <w:tabs>
          <w:tab w:val="clear" w:pos="2880"/>
          <w:tab w:val="num" w:pos="360"/>
          <w:tab w:val="left" w:pos="9354"/>
        </w:tabs>
        <w:autoSpaceDE w:val="0"/>
        <w:autoSpaceDN w:val="0"/>
        <w:spacing w:before="120" w:after="120" w:line="240" w:lineRule="auto"/>
        <w:ind w:left="360" w:right="-6"/>
        <w:jc w:val="both"/>
        <w:rPr>
          <w:rFonts w:ascii="Times New Roman" w:hAnsi="Times New Roman" w:cs="Times New Roman"/>
          <w:b/>
          <w:bCs/>
          <w:i/>
          <w:iCs/>
        </w:rPr>
      </w:pPr>
      <w:r w:rsidRPr="000C794F">
        <w:rPr>
          <w:rFonts w:ascii="Times New Roman" w:hAnsi="Times New Roman" w:cs="Times New Roman"/>
          <w:b/>
          <w:bCs/>
          <w:i/>
          <w:iCs/>
        </w:rPr>
        <w:t xml:space="preserve">аудиторскими организациями, руководители и иные должностные лица которых являются учредителями (участниками) аудируемых лиц, их должностными лицами, </w:t>
      </w:r>
      <w:r w:rsidRPr="000C794F">
        <w:rPr>
          <w:rFonts w:ascii="Times New Roman" w:hAnsi="Times New Roman" w:cs="Times New Roman"/>
          <w:b/>
          <w:bCs/>
          <w:i/>
          <w:iCs/>
        </w:rPr>
        <w:lastRenderedPageBreak/>
        <w:t>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0DF76DA5" w14:textId="77777777" w:rsidR="009D43A7" w:rsidRPr="000C794F" w:rsidRDefault="009D43A7" w:rsidP="009D43A7">
      <w:pPr>
        <w:numPr>
          <w:ilvl w:val="2"/>
          <w:numId w:val="9"/>
        </w:numPr>
        <w:tabs>
          <w:tab w:val="clear" w:pos="2880"/>
          <w:tab w:val="num" w:pos="360"/>
          <w:tab w:val="left" w:pos="9354"/>
        </w:tabs>
        <w:autoSpaceDE w:val="0"/>
        <w:autoSpaceDN w:val="0"/>
        <w:spacing w:before="120" w:after="120" w:line="240" w:lineRule="auto"/>
        <w:ind w:left="360" w:right="-6"/>
        <w:jc w:val="both"/>
        <w:rPr>
          <w:rFonts w:ascii="Times New Roman" w:hAnsi="Times New Roman" w:cs="Times New Roman"/>
          <w:b/>
          <w:bCs/>
          <w:i/>
          <w:iCs/>
        </w:rPr>
      </w:pPr>
      <w:r w:rsidRPr="000C794F">
        <w:rPr>
          <w:rFonts w:ascii="Times New Roman" w:hAnsi="Times New Roman" w:cs="Times New Roman"/>
          <w:b/>
          <w:bCs/>
          <w:i/>
          <w:iCs/>
        </w:rPr>
        <w:t>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683602F8" w14:textId="77777777" w:rsidR="009D43A7" w:rsidRPr="000C794F" w:rsidRDefault="009D43A7" w:rsidP="009D43A7">
      <w:pPr>
        <w:numPr>
          <w:ilvl w:val="2"/>
          <w:numId w:val="9"/>
        </w:numPr>
        <w:tabs>
          <w:tab w:val="clear" w:pos="2880"/>
          <w:tab w:val="num" w:pos="360"/>
          <w:tab w:val="left" w:pos="9354"/>
        </w:tabs>
        <w:autoSpaceDE w:val="0"/>
        <w:autoSpaceDN w:val="0"/>
        <w:spacing w:before="120" w:after="120" w:line="240" w:lineRule="auto"/>
        <w:ind w:left="360" w:right="-6"/>
        <w:jc w:val="both"/>
        <w:rPr>
          <w:rFonts w:ascii="Times New Roman" w:hAnsi="Times New Roman" w:cs="Times New Roman"/>
          <w:b/>
          <w:bCs/>
          <w:i/>
          <w:iCs/>
        </w:rPr>
      </w:pPr>
      <w:r w:rsidRPr="000C794F">
        <w:rPr>
          <w:rFonts w:ascii="Times New Roman" w:hAnsi="Times New Roman" w:cs="Times New Roman"/>
          <w:b/>
          <w:bCs/>
          <w:i/>
          <w:iCs/>
        </w:rPr>
        <w:t>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7B1CD9FD" w14:textId="77777777" w:rsidR="009D43A7" w:rsidRPr="000C794F" w:rsidRDefault="009D43A7" w:rsidP="009D43A7">
      <w:pPr>
        <w:numPr>
          <w:ilvl w:val="2"/>
          <w:numId w:val="9"/>
        </w:numPr>
        <w:tabs>
          <w:tab w:val="clear" w:pos="2880"/>
          <w:tab w:val="num" w:pos="360"/>
          <w:tab w:val="left" w:pos="9354"/>
        </w:tabs>
        <w:autoSpaceDE w:val="0"/>
        <w:autoSpaceDN w:val="0"/>
        <w:spacing w:before="120" w:after="120" w:line="240" w:lineRule="auto"/>
        <w:ind w:left="360" w:right="-6"/>
        <w:jc w:val="both"/>
        <w:rPr>
          <w:rFonts w:ascii="Times New Roman" w:hAnsi="Times New Roman" w:cs="Times New Roman"/>
          <w:b/>
          <w:bCs/>
          <w:i/>
          <w:iCs/>
        </w:rPr>
      </w:pPr>
      <w:r w:rsidRPr="000C794F">
        <w:rPr>
          <w:rFonts w:ascii="Times New Roman" w:hAnsi="Times New Roman" w:cs="Times New Roman"/>
          <w:b/>
          <w:bCs/>
          <w:i/>
          <w:iCs/>
        </w:rPr>
        <w:t>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1CE3CB07" w14:textId="77777777" w:rsidR="009D43A7" w:rsidRPr="000C794F" w:rsidRDefault="009D43A7" w:rsidP="009D43A7">
      <w:pPr>
        <w:numPr>
          <w:ilvl w:val="2"/>
          <w:numId w:val="9"/>
        </w:numPr>
        <w:tabs>
          <w:tab w:val="clear" w:pos="2880"/>
          <w:tab w:val="num" w:pos="360"/>
          <w:tab w:val="left" w:pos="9354"/>
        </w:tabs>
        <w:autoSpaceDE w:val="0"/>
        <w:autoSpaceDN w:val="0"/>
        <w:spacing w:before="120" w:after="120" w:line="240" w:lineRule="auto"/>
        <w:ind w:left="360" w:right="-6"/>
        <w:jc w:val="both"/>
        <w:rPr>
          <w:rFonts w:ascii="Times New Roman" w:hAnsi="Times New Roman" w:cs="Times New Roman"/>
          <w:b/>
          <w:bCs/>
          <w:i/>
          <w:iCs/>
        </w:rPr>
      </w:pPr>
      <w:r w:rsidRPr="000C794F">
        <w:rPr>
          <w:rFonts w:ascii="Times New Roman" w:hAnsi="Times New Roman" w:cs="Times New Roman"/>
          <w:b/>
          <w:bCs/>
          <w:i/>
          <w:iCs/>
        </w:rPr>
        <w:t>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69F098CB" w14:textId="77777777" w:rsidR="009D43A7" w:rsidRPr="000C794F" w:rsidRDefault="009D43A7" w:rsidP="009D43A7">
      <w:pPr>
        <w:numPr>
          <w:ilvl w:val="2"/>
          <w:numId w:val="9"/>
        </w:numPr>
        <w:tabs>
          <w:tab w:val="clear" w:pos="2880"/>
          <w:tab w:val="num" w:pos="360"/>
          <w:tab w:val="left" w:pos="9354"/>
        </w:tabs>
        <w:autoSpaceDE w:val="0"/>
        <w:autoSpaceDN w:val="0"/>
        <w:spacing w:before="120" w:after="120" w:line="240" w:lineRule="auto"/>
        <w:ind w:left="360" w:right="-6"/>
        <w:jc w:val="both"/>
        <w:rPr>
          <w:rFonts w:ascii="Times New Roman" w:hAnsi="Times New Roman" w:cs="Times New Roman"/>
          <w:b/>
          <w:bCs/>
          <w:i/>
          <w:iCs/>
        </w:rPr>
      </w:pPr>
      <w:r w:rsidRPr="000C794F">
        <w:rPr>
          <w:rFonts w:ascii="Times New Roman" w:hAnsi="Times New Roman" w:cs="Times New Roman"/>
          <w:b/>
          <w:bCs/>
          <w:i/>
          <w:iCs/>
        </w:rPr>
        <w:t>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14:paraId="4E228800" w14:textId="77777777" w:rsidR="009D43A7" w:rsidRPr="000C794F" w:rsidRDefault="009D43A7" w:rsidP="009D43A7">
      <w:pPr>
        <w:numPr>
          <w:ilvl w:val="2"/>
          <w:numId w:val="9"/>
        </w:numPr>
        <w:tabs>
          <w:tab w:val="clear" w:pos="2880"/>
          <w:tab w:val="num" w:pos="360"/>
          <w:tab w:val="left" w:pos="9354"/>
        </w:tabs>
        <w:autoSpaceDE w:val="0"/>
        <w:autoSpaceDN w:val="0"/>
        <w:spacing w:before="120" w:after="120" w:line="240" w:lineRule="auto"/>
        <w:ind w:left="360" w:right="-6"/>
        <w:jc w:val="both"/>
        <w:rPr>
          <w:rFonts w:ascii="Times New Roman" w:hAnsi="Times New Roman" w:cs="Times New Roman"/>
          <w:b/>
          <w:bCs/>
          <w:i/>
          <w:iCs/>
        </w:rPr>
      </w:pPr>
      <w:r w:rsidRPr="000C794F">
        <w:rPr>
          <w:rFonts w:ascii="Times New Roman" w:hAnsi="Times New Roman" w:cs="Times New Roman"/>
          <w:b/>
          <w:bCs/>
          <w:i/>
          <w:iCs/>
        </w:rPr>
        <w:t xml:space="preserve">аудиторскими организациями в отношении аудируемых лиц, являющихся страховыми организациями, с которыми заключены договоры страхования ответственности этих аудиторских организаций. </w:t>
      </w:r>
    </w:p>
    <w:p w14:paraId="1DC84331" w14:textId="77777777" w:rsidR="009D43A7" w:rsidRPr="000C794F" w:rsidRDefault="009D43A7" w:rsidP="009D43A7">
      <w:pPr>
        <w:tabs>
          <w:tab w:val="left" w:pos="9354"/>
        </w:tabs>
        <w:spacing w:before="120" w:after="120"/>
        <w:ind w:right="-6"/>
        <w:jc w:val="both"/>
        <w:rPr>
          <w:rFonts w:ascii="Times New Roman" w:hAnsi="Times New Roman" w:cs="Times New Roman"/>
          <w:b/>
          <w:bCs/>
          <w:i/>
          <w:iCs/>
        </w:rPr>
      </w:pPr>
      <w:r w:rsidRPr="000C794F">
        <w:rPr>
          <w:rFonts w:ascii="Times New Roman" w:hAnsi="Times New Roman" w:cs="Times New Roman"/>
          <w:b/>
          <w:bCs/>
          <w:i/>
          <w:iCs/>
        </w:rPr>
        <w:t>Наличие данных факторов может оказать влияние на независимость аудитора (аудиторской организации) от Эмитента.</w:t>
      </w:r>
    </w:p>
    <w:p w14:paraId="26C66474" w14:textId="77777777" w:rsidR="009D43A7" w:rsidRPr="000C794F" w:rsidRDefault="009D43A7" w:rsidP="009D43A7">
      <w:pPr>
        <w:tabs>
          <w:tab w:val="left" w:pos="9354"/>
        </w:tabs>
        <w:spacing w:before="120" w:after="120"/>
        <w:ind w:right="-6"/>
        <w:jc w:val="both"/>
        <w:rPr>
          <w:rFonts w:ascii="Times New Roman" w:hAnsi="Times New Roman" w:cs="Times New Roman"/>
          <w:b/>
          <w:bCs/>
          <w:i/>
          <w:iCs/>
        </w:rPr>
      </w:pPr>
      <w:r w:rsidRPr="000C794F">
        <w:rPr>
          <w:rFonts w:ascii="Times New Roman" w:hAnsi="Times New Roman" w:cs="Times New Roman"/>
          <w:b/>
          <w:bCs/>
          <w:i/>
          <w:iCs/>
        </w:rPr>
        <w:t>Основной мерой, предпринятой Эмитентом для снижения вероятности возникновения указанных факторов, является процесс тщательного рассмотрения кандидатуры аудитора (аудиторской организации) Эмитентом на предмет его независимости от Эмитента и отсутствия перечисленных факторов.</w:t>
      </w:r>
    </w:p>
    <w:p w14:paraId="24086BB7" w14:textId="77777777" w:rsidR="009D43A7" w:rsidRPr="000C794F" w:rsidRDefault="009D43A7" w:rsidP="009D43A7">
      <w:pPr>
        <w:tabs>
          <w:tab w:val="left" w:pos="9354"/>
        </w:tabs>
        <w:spacing w:before="120" w:after="120"/>
        <w:ind w:right="-6"/>
        <w:jc w:val="both"/>
        <w:rPr>
          <w:rFonts w:ascii="Times New Roman" w:hAnsi="Times New Roman" w:cs="Times New Roman"/>
          <w:b/>
          <w:bCs/>
          <w:i/>
          <w:iCs/>
        </w:rPr>
      </w:pPr>
      <w:r w:rsidRPr="000C794F">
        <w:rPr>
          <w:rFonts w:ascii="Times New Roman" w:hAnsi="Times New Roman" w:cs="Times New Roman"/>
          <w:b/>
          <w:bCs/>
          <w:i/>
          <w:iCs/>
        </w:rPr>
        <w:t xml:space="preserve">Аудиторская организация является полностью независимым от органов управления Эмитента в соответствии с требованиями статьи 8 Федерального закона «Об аудиторской деятельности» №307-ФЗ от 30.12.2008; размер вознаграждения аудитора не ставился в зависимость от результатов проведенной проверки. </w:t>
      </w:r>
    </w:p>
    <w:p w14:paraId="72192072" w14:textId="77777777" w:rsidR="009D43A7" w:rsidRPr="000C794F" w:rsidRDefault="009D43A7" w:rsidP="009D43A7">
      <w:pPr>
        <w:pStyle w:val="ConsPlusNormal"/>
        <w:tabs>
          <w:tab w:val="left" w:pos="9354"/>
        </w:tabs>
        <w:spacing w:before="120" w:after="120"/>
        <w:ind w:right="-6"/>
        <w:jc w:val="both"/>
        <w:rPr>
          <w:rFonts w:ascii="Times New Roman" w:hAnsi="Times New Roman" w:cs="Times New Roman"/>
          <w:bCs/>
          <w:iCs/>
        </w:rPr>
      </w:pPr>
      <w:r w:rsidRPr="000C794F">
        <w:rPr>
          <w:rFonts w:ascii="Times New Roman" w:hAnsi="Times New Roman" w:cs="Times New Roman"/>
          <w:bCs/>
          <w:iCs/>
        </w:rPr>
        <w:t xml:space="preserve">Порядок выбора аудитора (аудиторской организации) эмитента: </w:t>
      </w:r>
    </w:p>
    <w:p w14:paraId="48FEB4DE" w14:textId="77777777" w:rsidR="009D43A7" w:rsidRPr="000C794F" w:rsidRDefault="009D43A7" w:rsidP="009D43A7">
      <w:pPr>
        <w:pStyle w:val="ConsPlusNormal"/>
        <w:tabs>
          <w:tab w:val="left" w:pos="9354"/>
        </w:tabs>
        <w:spacing w:before="120" w:after="120"/>
        <w:ind w:right="-6"/>
        <w:jc w:val="both"/>
        <w:rPr>
          <w:rFonts w:ascii="Times New Roman" w:hAnsi="Times New Roman" w:cs="Times New Roman"/>
          <w:b/>
          <w:bCs/>
          <w:i/>
          <w:iCs/>
        </w:rPr>
      </w:pPr>
      <w:r w:rsidRPr="000C794F">
        <w:rPr>
          <w:rFonts w:ascii="Times New Roman" w:hAnsi="Times New Roman" w:cs="Times New Roman"/>
          <w:bCs/>
          <w:iCs/>
        </w:rPr>
        <w:t>Наличие процедуры тендера, связанного с выбором аудитора (аудиторской организации), и его основные условия:</w:t>
      </w:r>
      <w:r w:rsidRPr="000C794F">
        <w:rPr>
          <w:rFonts w:ascii="Times New Roman" w:hAnsi="Times New Roman" w:cs="Times New Roman"/>
          <w:b/>
          <w:bCs/>
          <w:i/>
          <w:iCs/>
        </w:rPr>
        <w:t xml:space="preserve"> процедура тендера отсутствует.</w:t>
      </w:r>
    </w:p>
    <w:p w14:paraId="6E6D8170" w14:textId="77777777" w:rsidR="009D43A7" w:rsidRPr="000C794F" w:rsidRDefault="009D43A7" w:rsidP="009D43A7">
      <w:pPr>
        <w:pStyle w:val="ConsPlusNormal"/>
        <w:tabs>
          <w:tab w:val="left" w:pos="9354"/>
        </w:tabs>
        <w:spacing w:before="120" w:after="120"/>
        <w:ind w:right="-6"/>
        <w:jc w:val="both"/>
        <w:rPr>
          <w:rFonts w:ascii="Times New Roman" w:hAnsi="Times New Roman" w:cs="Times New Roman"/>
          <w:b/>
          <w:bCs/>
          <w:i/>
          <w:iCs/>
        </w:rPr>
      </w:pPr>
      <w:r w:rsidRPr="000C794F">
        <w:rPr>
          <w:rFonts w:ascii="Times New Roman" w:hAnsi="Times New Roman" w:cs="Times New Roman"/>
          <w:bCs/>
          <w:iCs/>
        </w:rPr>
        <w:t>Процедура выдвижения кандидатуры аудитора (аудиторской организации) для утверждения собранием акционеров (участников), в том числе орган управления, принимающий соответствующее решение:</w:t>
      </w:r>
      <w:r w:rsidRPr="000C794F">
        <w:rPr>
          <w:rFonts w:ascii="Times New Roman" w:hAnsi="Times New Roman" w:cs="Times New Roman"/>
          <w:b/>
          <w:bCs/>
          <w:i/>
          <w:iCs/>
        </w:rPr>
        <w:t xml:space="preserve"> </w:t>
      </w:r>
    </w:p>
    <w:p w14:paraId="7A0B88E4" w14:textId="77777777" w:rsidR="009D43A7" w:rsidRPr="001765D3" w:rsidRDefault="009D43A7" w:rsidP="009D43A7">
      <w:pPr>
        <w:autoSpaceDE w:val="0"/>
        <w:autoSpaceDN w:val="0"/>
        <w:adjustRightInd w:val="0"/>
        <w:spacing w:after="0" w:line="240" w:lineRule="auto"/>
        <w:rPr>
          <w:rFonts w:ascii="Times New Roman" w:hAnsi="Times New Roman" w:cs="Times New Roman"/>
          <w:color w:val="000000"/>
          <w:sz w:val="24"/>
          <w:szCs w:val="24"/>
        </w:rPr>
      </w:pPr>
    </w:p>
    <w:p w14:paraId="278F7F8D" w14:textId="77777777" w:rsidR="009D43A7" w:rsidRDefault="009D43A7" w:rsidP="009D43A7">
      <w:pPr>
        <w:pStyle w:val="StyleJustifiedFirstline095cmRight05cm"/>
        <w:tabs>
          <w:tab w:val="left" w:pos="9354"/>
        </w:tabs>
        <w:spacing w:before="120" w:after="120"/>
        <w:ind w:firstLine="0"/>
        <w:rPr>
          <w:b/>
          <w:i/>
          <w:szCs w:val="22"/>
        </w:rPr>
      </w:pPr>
      <w:r w:rsidRPr="000C794F">
        <w:rPr>
          <w:b/>
          <w:i/>
          <w:szCs w:val="22"/>
        </w:rPr>
        <w:lastRenderedPageBreak/>
        <w:t>В соответствии с пунктом 7.5.9. Устава Эмитента утверждение аудитора Эмитента относится к</w:t>
      </w:r>
      <w:r>
        <w:rPr>
          <w:b/>
          <w:i/>
          <w:szCs w:val="22"/>
        </w:rPr>
        <w:t xml:space="preserve"> исключительной </w:t>
      </w:r>
      <w:r w:rsidRPr="000C794F">
        <w:rPr>
          <w:b/>
          <w:i/>
          <w:szCs w:val="22"/>
        </w:rPr>
        <w:t xml:space="preserve"> компетенции </w:t>
      </w:r>
      <w:r>
        <w:rPr>
          <w:b/>
          <w:i/>
          <w:szCs w:val="22"/>
        </w:rPr>
        <w:t>О</w:t>
      </w:r>
      <w:r w:rsidRPr="000C794F">
        <w:rPr>
          <w:b/>
          <w:i/>
          <w:szCs w:val="22"/>
        </w:rPr>
        <w:t>бщего собрания акционеров</w:t>
      </w:r>
      <w:r>
        <w:rPr>
          <w:b/>
          <w:i/>
          <w:szCs w:val="22"/>
        </w:rPr>
        <w:t>.</w:t>
      </w:r>
    </w:p>
    <w:p w14:paraId="471D0D47" w14:textId="77777777" w:rsidR="009D43A7" w:rsidRPr="00B63C0A" w:rsidRDefault="009D43A7" w:rsidP="009D43A7">
      <w:pPr>
        <w:pStyle w:val="StyleJustifiedFirstline095cmRight05cm"/>
        <w:tabs>
          <w:tab w:val="left" w:pos="9354"/>
        </w:tabs>
        <w:spacing w:before="120" w:after="120"/>
        <w:ind w:firstLine="0"/>
        <w:rPr>
          <w:b/>
          <w:i/>
          <w:szCs w:val="22"/>
        </w:rPr>
      </w:pPr>
    </w:p>
    <w:p w14:paraId="40933A74" w14:textId="77777777" w:rsidR="009D43A7" w:rsidRPr="00B63C0A" w:rsidRDefault="009D43A7" w:rsidP="009D43A7">
      <w:pPr>
        <w:pStyle w:val="Default"/>
        <w:jc w:val="both"/>
        <w:rPr>
          <w:rFonts w:eastAsia="Calibri"/>
          <w:b/>
          <w:i/>
          <w:color w:val="auto"/>
          <w:sz w:val="22"/>
          <w:szCs w:val="22"/>
          <w:lang w:eastAsia="ru-RU"/>
        </w:rPr>
      </w:pPr>
      <w:r w:rsidRPr="00B63C0A">
        <w:rPr>
          <w:b/>
          <w:bCs/>
          <w:i/>
          <w:iCs/>
          <w:color w:val="auto"/>
          <w:sz w:val="22"/>
          <w:szCs w:val="22"/>
        </w:rPr>
        <w:t>Согласно п. 7.6. действующей редакции устава Общества решения по вопросам, отнесенным к исключительной компетенции Общего собрания акционеров Общества, принимаются Общим собранием акционеров Общества при условии предварительного их рассмотрения Советом директоров Общества. Совет директоров, предварительно рассматривая вопросы, отнесенные к компетенции Общего собрания акционеров Общества, дает рекомендации Общему собранию акционеров Общества об утверждении внешнего аудитора Общества в качестве аудиторской компании для целей проведения аудита в соответствующем финансовом году.</w:t>
      </w:r>
    </w:p>
    <w:p w14:paraId="6B364FED" w14:textId="77777777" w:rsidR="009D43A7" w:rsidRPr="00B63C0A" w:rsidRDefault="009D43A7" w:rsidP="009D43A7">
      <w:pPr>
        <w:pStyle w:val="Default"/>
        <w:jc w:val="both"/>
        <w:rPr>
          <w:rFonts w:eastAsia="Calibri"/>
          <w:b/>
          <w:i/>
          <w:color w:val="auto"/>
          <w:sz w:val="22"/>
          <w:szCs w:val="22"/>
          <w:lang w:eastAsia="ru-RU"/>
        </w:rPr>
      </w:pPr>
    </w:p>
    <w:p w14:paraId="1DA5247F" w14:textId="77777777" w:rsidR="009D43A7" w:rsidRDefault="009D43A7" w:rsidP="009D43A7">
      <w:pPr>
        <w:pStyle w:val="Default"/>
        <w:jc w:val="both"/>
        <w:rPr>
          <w:rFonts w:eastAsia="Calibri"/>
          <w:b/>
          <w:i/>
          <w:color w:val="auto"/>
          <w:sz w:val="22"/>
          <w:szCs w:val="22"/>
          <w:lang w:eastAsia="ru-RU"/>
        </w:rPr>
      </w:pPr>
      <w:r>
        <w:rPr>
          <w:rFonts w:eastAsia="Calibri"/>
          <w:b/>
          <w:i/>
          <w:color w:val="auto"/>
          <w:sz w:val="22"/>
          <w:szCs w:val="22"/>
          <w:lang w:eastAsia="ru-RU"/>
        </w:rPr>
        <w:t xml:space="preserve">На рассмотрение Советом директоров кандидатуры внешнего аудитора предоставляются Комитетом по аудиту Совета директоров. Статьей9 </w:t>
      </w:r>
      <w:r w:rsidRPr="00B63C0A">
        <w:rPr>
          <w:rFonts w:eastAsia="Calibri"/>
          <w:b/>
          <w:i/>
          <w:color w:val="auto"/>
          <w:sz w:val="22"/>
          <w:szCs w:val="22"/>
          <w:lang w:eastAsia="ru-RU"/>
        </w:rPr>
        <w:t>Положени</w:t>
      </w:r>
      <w:r>
        <w:rPr>
          <w:rFonts w:eastAsia="Calibri"/>
          <w:b/>
          <w:i/>
          <w:color w:val="auto"/>
          <w:sz w:val="22"/>
          <w:szCs w:val="22"/>
          <w:lang w:eastAsia="ru-RU"/>
        </w:rPr>
        <w:t>я</w:t>
      </w:r>
      <w:r w:rsidRPr="00B63C0A">
        <w:rPr>
          <w:rFonts w:eastAsia="Calibri"/>
          <w:b/>
          <w:i/>
          <w:color w:val="auto"/>
          <w:sz w:val="22"/>
          <w:szCs w:val="22"/>
          <w:lang w:eastAsia="ru-RU"/>
        </w:rPr>
        <w:t xml:space="preserve"> о Комитете по аудиту Совета директоров ПАО «ТрансФин–М»</w:t>
      </w:r>
      <w:r>
        <w:rPr>
          <w:rFonts w:eastAsia="Calibri"/>
          <w:b/>
          <w:i/>
          <w:color w:val="auto"/>
          <w:sz w:val="22"/>
          <w:szCs w:val="22"/>
          <w:lang w:eastAsia="ru-RU"/>
        </w:rPr>
        <w:t xml:space="preserve"> предусмотрен следующий порядок рассмотрения кандидатур внешнего аудитора Общества</w:t>
      </w:r>
    </w:p>
    <w:p w14:paraId="6375D71A"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Не позднее, чем за 5 (пять) рабочих дней до даты проведения заседания Совета директоров Общества, на котором будет решаться вопрос об утверждении кандидатуры внешнего аудитора, Комитет представляет на рассмотрение Совета директоров Общества оценку кандидатов в аудиторы Общества, рекомендации относительно кандидатуры аудитора Общества и рекомендации о размере вознаграждения аудитора Общества. </w:t>
      </w:r>
      <w:r>
        <w:rPr>
          <w:rFonts w:eastAsia="Calibri"/>
          <w:b/>
          <w:i/>
          <w:color w:val="auto"/>
          <w:sz w:val="22"/>
          <w:szCs w:val="22"/>
          <w:lang w:eastAsia="ru-RU"/>
        </w:rPr>
        <w:t xml:space="preserve"> </w:t>
      </w:r>
      <w:r w:rsidRPr="00B63C0A">
        <w:rPr>
          <w:rFonts w:eastAsia="Calibri"/>
          <w:b/>
          <w:i/>
          <w:color w:val="auto"/>
          <w:sz w:val="22"/>
          <w:szCs w:val="22"/>
          <w:lang w:eastAsia="ru-RU"/>
        </w:rPr>
        <w:t xml:space="preserve">Указанные  рекомендации направляются Комитетом Совету директоров Общества в письменном виде. </w:t>
      </w:r>
    </w:p>
    <w:p w14:paraId="3AC9FEC6" w14:textId="77777777" w:rsidR="009D43A7" w:rsidRDefault="009D43A7" w:rsidP="009D43A7">
      <w:pPr>
        <w:pStyle w:val="Default"/>
        <w:jc w:val="both"/>
        <w:rPr>
          <w:rFonts w:eastAsia="Calibri"/>
          <w:b/>
          <w:i/>
          <w:lang w:eastAsia="ru-RU"/>
        </w:rPr>
      </w:pPr>
    </w:p>
    <w:p w14:paraId="723FD535"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 При рассмотрении кандидатур аудитора Общества Комитет </w:t>
      </w:r>
      <w:r>
        <w:rPr>
          <w:rFonts w:eastAsia="Calibri"/>
          <w:b/>
          <w:i/>
          <w:color w:val="auto"/>
          <w:sz w:val="22"/>
          <w:szCs w:val="22"/>
          <w:lang w:eastAsia="ru-RU"/>
        </w:rPr>
        <w:t xml:space="preserve">учитывает </w:t>
      </w:r>
      <w:r w:rsidRPr="00B63C0A">
        <w:rPr>
          <w:rFonts w:eastAsia="Calibri"/>
          <w:b/>
          <w:i/>
          <w:color w:val="auto"/>
          <w:sz w:val="22"/>
          <w:szCs w:val="22"/>
          <w:lang w:eastAsia="ru-RU"/>
        </w:rPr>
        <w:t xml:space="preserve"> следующее: </w:t>
      </w:r>
    </w:p>
    <w:p w14:paraId="15E345F2"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 соответствие требованиям, предъявляемым к независимости аудиторских организаций действующим законодательством Российской Федерации; </w:t>
      </w:r>
    </w:p>
    <w:p w14:paraId="4AFF19C6"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 размер оплаты услуг по аудиту, оказываемых Обществу; </w:t>
      </w:r>
    </w:p>
    <w:p w14:paraId="378C97FF"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 профессиональная компетентность и репутация аудиторской организации; </w:t>
      </w:r>
    </w:p>
    <w:p w14:paraId="27AFEE06"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 соответствие кандидатуры внешнего аудитора требованиям действующего законодательства Российской Федерации в отношении осуществления аудиторской деятельности; </w:t>
      </w:r>
    </w:p>
    <w:p w14:paraId="234B3499"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 возможность оказания аудиторской организацией сопутствующих аудиту услуг; </w:t>
      </w:r>
    </w:p>
    <w:p w14:paraId="172D91F3" w14:textId="77777777" w:rsidR="009D43A7" w:rsidRPr="00B63C0A" w:rsidRDefault="009D43A7" w:rsidP="009D43A7">
      <w:pPr>
        <w:pStyle w:val="Default"/>
        <w:jc w:val="both"/>
        <w:rPr>
          <w:rFonts w:eastAsia="Calibri"/>
          <w:b/>
          <w:i/>
          <w:sz w:val="22"/>
          <w:szCs w:val="22"/>
          <w:lang w:eastAsia="ru-RU"/>
        </w:rPr>
      </w:pPr>
      <w:r w:rsidRPr="00B63C0A">
        <w:rPr>
          <w:rFonts w:eastAsia="Calibri"/>
          <w:b/>
          <w:i/>
          <w:color w:val="auto"/>
          <w:sz w:val="22"/>
          <w:szCs w:val="22"/>
          <w:lang w:eastAsia="ru-RU"/>
        </w:rPr>
        <w:t xml:space="preserve">− иные требования, которые Комитет посчитает необходимыми. </w:t>
      </w:r>
    </w:p>
    <w:p w14:paraId="4A44CBE0" w14:textId="77777777" w:rsidR="009D43A7" w:rsidRPr="000C794F" w:rsidRDefault="009D43A7" w:rsidP="009D43A7">
      <w:pPr>
        <w:pStyle w:val="ConsPlusNormal"/>
        <w:tabs>
          <w:tab w:val="left" w:pos="9354"/>
        </w:tabs>
        <w:spacing w:before="120" w:after="120"/>
        <w:ind w:right="283"/>
        <w:jc w:val="both"/>
        <w:rPr>
          <w:rFonts w:ascii="Times New Roman" w:hAnsi="Times New Roman" w:cs="Times New Roman"/>
          <w:bCs/>
          <w:iCs/>
        </w:rPr>
      </w:pPr>
      <w:r w:rsidRPr="000C794F">
        <w:rPr>
          <w:rFonts w:ascii="Times New Roman" w:hAnsi="Times New Roman" w:cs="Times New Roman"/>
          <w:bCs/>
          <w:iCs/>
        </w:rPr>
        <w:t xml:space="preserve">Порядок определения размера вознаграждения аудитора (аудиторской организации): </w:t>
      </w:r>
    </w:p>
    <w:p w14:paraId="4C4E3DD8" w14:textId="77777777" w:rsidR="009D43A7" w:rsidRPr="00B63C0A" w:rsidRDefault="009D43A7" w:rsidP="009D43A7">
      <w:pPr>
        <w:tabs>
          <w:tab w:val="left" w:pos="-720"/>
          <w:tab w:val="left" w:pos="540"/>
          <w:tab w:val="left" w:pos="9356"/>
        </w:tabs>
        <w:spacing w:before="120" w:after="120"/>
        <w:ind w:right="-6"/>
        <w:jc w:val="both"/>
        <w:rPr>
          <w:rFonts w:ascii="Times New Roman" w:hAnsi="Times New Roman" w:cs="Times New Roman"/>
          <w:b/>
          <w:i/>
        </w:rPr>
      </w:pPr>
      <w:r w:rsidRPr="00B63C0A">
        <w:rPr>
          <w:rFonts w:ascii="Times New Roman" w:hAnsi="Times New Roman" w:cs="Times New Roman"/>
          <w:b/>
          <w:i/>
        </w:rPr>
        <w:t xml:space="preserve">В соответствии с п. 8.7.33. Устава Эмитента определение размера оплаты услуг аудитора Эмитента относится к компетенции Совета директоров Эмитента. </w:t>
      </w:r>
    </w:p>
    <w:p w14:paraId="70A76FC4" w14:textId="77777777" w:rsidR="009D43A7" w:rsidRPr="00B63C0A" w:rsidRDefault="009D43A7" w:rsidP="009D43A7">
      <w:pPr>
        <w:pStyle w:val="ConsPlusNormal"/>
        <w:tabs>
          <w:tab w:val="left" w:pos="9356"/>
        </w:tabs>
        <w:spacing w:before="120" w:after="120"/>
        <w:ind w:right="-6"/>
        <w:jc w:val="both"/>
        <w:rPr>
          <w:rFonts w:ascii="Times New Roman" w:hAnsi="Times New Roman" w:cs="Times New Roman"/>
          <w:b/>
          <w:bCs/>
          <w:i/>
          <w:iCs/>
        </w:rPr>
      </w:pPr>
      <w:r w:rsidRPr="00B63C0A">
        <w:rPr>
          <w:rFonts w:ascii="Times New Roman" w:hAnsi="Times New Roman" w:cs="Times New Roman"/>
          <w:b/>
          <w:i/>
        </w:rPr>
        <w:t xml:space="preserve">Вознаграждение аудитора (аудиторской организации) </w:t>
      </w:r>
      <w:r w:rsidRPr="00B63C0A">
        <w:rPr>
          <w:rFonts w:ascii="Times New Roman" w:hAnsi="Times New Roman" w:cs="Times New Roman"/>
          <w:b/>
          <w:bCs/>
          <w:i/>
          <w:iCs/>
        </w:rPr>
        <w:t>определяется на основании объема предполагаемой проверки и привлечения к работе аудиторской компанией конкретных специалистов и стоимости их услуг</w:t>
      </w:r>
      <w:r w:rsidRPr="00B63C0A">
        <w:rPr>
          <w:rFonts w:ascii="Times New Roman" w:hAnsi="Times New Roman" w:cs="Times New Roman"/>
          <w:b/>
          <w:i/>
        </w:rPr>
        <w:t xml:space="preserve"> и оговаривается в договоре на проведение ежегодной аудиторской проверки.</w:t>
      </w:r>
    </w:p>
    <w:p w14:paraId="6277AC69" w14:textId="77777777" w:rsidR="009D43A7" w:rsidRPr="000C794F" w:rsidRDefault="009D43A7" w:rsidP="009D43A7">
      <w:pPr>
        <w:pStyle w:val="ConsPlusNormal"/>
        <w:tabs>
          <w:tab w:val="left" w:pos="9356"/>
        </w:tabs>
        <w:spacing w:before="120" w:after="120"/>
        <w:ind w:right="-6"/>
        <w:jc w:val="both"/>
        <w:rPr>
          <w:rFonts w:ascii="Times New Roman" w:hAnsi="Times New Roman" w:cs="Times New Roman"/>
          <w:bCs/>
          <w:iCs/>
        </w:rPr>
      </w:pPr>
      <w:r w:rsidRPr="00B63C0A">
        <w:rPr>
          <w:rFonts w:ascii="Times New Roman" w:hAnsi="Times New Roman" w:cs="Times New Roman"/>
          <w:bCs/>
          <w:iCs/>
        </w:rPr>
        <w:t>Фактический размер вознаграждения, выплаченного эмитентом аудитору (аудиторской организации) по итогам каждого финансового года или иного отчетного периода, за который аудитором</w:t>
      </w:r>
      <w:r w:rsidRPr="000C794F">
        <w:rPr>
          <w:rFonts w:ascii="Times New Roman" w:hAnsi="Times New Roman" w:cs="Times New Roman"/>
          <w:bCs/>
          <w:iCs/>
        </w:rPr>
        <w:t xml:space="preserve"> проводилась независимая проверка год</w:t>
      </w:r>
      <w:r>
        <w:rPr>
          <w:rFonts w:ascii="Times New Roman" w:hAnsi="Times New Roman" w:cs="Times New Roman"/>
          <w:bCs/>
          <w:iCs/>
        </w:rPr>
        <w:t>о</w:t>
      </w:r>
      <w:r w:rsidRPr="000C794F">
        <w:rPr>
          <w:rFonts w:ascii="Times New Roman" w:hAnsi="Times New Roman" w:cs="Times New Roman"/>
          <w:bCs/>
          <w:iCs/>
        </w:rPr>
        <w:t>вой бухгалтерского (финансовой) отчетности и (или)годовой консолидированной финансовой отчетности эмитента::</w:t>
      </w:r>
    </w:p>
    <w:p w14:paraId="241E1BE0" w14:textId="77777777" w:rsidR="009D43A7" w:rsidRPr="000C794F" w:rsidRDefault="009D43A7" w:rsidP="009D43A7">
      <w:pPr>
        <w:pStyle w:val="af5"/>
        <w:adjustRightInd w:val="0"/>
        <w:ind w:left="0"/>
        <w:rPr>
          <w:rFonts w:ascii="Times New Roman" w:eastAsia="Calibri" w:hAnsi="Times New Roman" w:cs="Times New Roman"/>
          <w:b/>
          <w:bCs/>
          <w:i/>
          <w:iCs/>
          <w:lang w:eastAsia="ru-RU"/>
        </w:rPr>
      </w:pPr>
      <w:r w:rsidRPr="000C794F">
        <w:rPr>
          <w:rFonts w:ascii="Times New Roman" w:eastAsia="Calibri" w:hAnsi="Times New Roman" w:cs="Times New Roman"/>
          <w:b/>
          <w:bCs/>
          <w:i/>
          <w:iCs/>
          <w:lang w:eastAsia="ru-RU"/>
        </w:rPr>
        <w:t>Фактический размер вознаграждения, выплаченного Эмитентом аудитору ООО «Эрнст энд Янг», за 2012 год (включая НДС): не более 2 950 000,00 рублей.</w:t>
      </w:r>
    </w:p>
    <w:p w14:paraId="32203126" w14:textId="77777777" w:rsidR="009D43A7" w:rsidRPr="000C794F" w:rsidRDefault="009D43A7" w:rsidP="009D43A7">
      <w:pPr>
        <w:pStyle w:val="af5"/>
        <w:ind w:left="0"/>
        <w:rPr>
          <w:rFonts w:ascii="Times New Roman" w:eastAsia="Calibri" w:hAnsi="Times New Roman" w:cs="Times New Roman"/>
          <w:b/>
          <w:bCs/>
          <w:i/>
          <w:iCs/>
          <w:lang w:eastAsia="ru-RU"/>
        </w:rPr>
      </w:pPr>
      <w:r w:rsidRPr="000C794F">
        <w:rPr>
          <w:rFonts w:ascii="Times New Roman" w:eastAsia="Calibri" w:hAnsi="Times New Roman" w:cs="Times New Roman"/>
          <w:b/>
          <w:bCs/>
          <w:i/>
          <w:iCs/>
          <w:lang w:eastAsia="ru-RU"/>
        </w:rPr>
        <w:t>Фактический размер вознаграждения, выплаченного Эмитентом аудитору ООО «Эрнст энд Янг», за 2013 год (включая НДС): 9 209 026,44</w:t>
      </w:r>
      <w:r w:rsidRPr="000C794F">
        <w:rPr>
          <w:rFonts w:ascii="Times New Roman" w:hAnsi="Times New Roman" w:cs="Times New Roman"/>
          <w:b/>
          <w:lang w:eastAsia="ru-RU"/>
        </w:rPr>
        <w:t xml:space="preserve"> </w:t>
      </w:r>
      <w:r w:rsidRPr="000C794F">
        <w:rPr>
          <w:rFonts w:ascii="Times New Roman" w:eastAsia="Calibri" w:hAnsi="Times New Roman" w:cs="Times New Roman"/>
          <w:b/>
          <w:bCs/>
          <w:i/>
          <w:iCs/>
          <w:lang w:eastAsia="ru-RU"/>
        </w:rPr>
        <w:t>рублей.</w:t>
      </w:r>
    </w:p>
    <w:p w14:paraId="180A514E" w14:textId="77777777" w:rsidR="009D43A7" w:rsidRPr="000C794F" w:rsidRDefault="009D43A7" w:rsidP="009D43A7">
      <w:pPr>
        <w:pStyle w:val="af5"/>
        <w:adjustRightInd w:val="0"/>
        <w:ind w:left="0"/>
        <w:rPr>
          <w:rFonts w:ascii="Times New Roman" w:eastAsia="Calibri" w:hAnsi="Times New Roman" w:cs="Times New Roman"/>
          <w:b/>
          <w:bCs/>
          <w:i/>
          <w:iCs/>
          <w:lang w:eastAsia="ru-RU"/>
        </w:rPr>
      </w:pPr>
      <w:r w:rsidRPr="000C794F">
        <w:rPr>
          <w:rFonts w:ascii="Times New Roman" w:eastAsia="Calibri" w:hAnsi="Times New Roman" w:cs="Times New Roman"/>
          <w:b/>
          <w:bCs/>
          <w:i/>
          <w:iCs/>
          <w:lang w:eastAsia="ru-RU"/>
        </w:rPr>
        <w:t>Фактический размер вознаграждения, выплаченного Эмитентом аудитору ООО «Эрнст энд Янг», за 2014 год (включая НДС): 18 126 483,86 рублей</w:t>
      </w:r>
    </w:p>
    <w:p w14:paraId="5EDDD049" w14:textId="77777777" w:rsidR="009D43A7" w:rsidRPr="000C794F" w:rsidRDefault="009D43A7" w:rsidP="009D43A7">
      <w:pPr>
        <w:pStyle w:val="af5"/>
        <w:ind w:left="0"/>
        <w:rPr>
          <w:rFonts w:ascii="Times New Roman" w:eastAsia="Calibri" w:hAnsi="Times New Roman" w:cs="Times New Roman"/>
          <w:bCs/>
          <w:iCs/>
          <w:lang w:eastAsia="ru-RU"/>
        </w:rPr>
      </w:pPr>
    </w:p>
    <w:p w14:paraId="7E8C6E23" w14:textId="77777777" w:rsidR="009D43A7" w:rsidRDefault="009D43A7" w:rsidP="009D43A7">
      <w:pPr>
        <w:pStyle w:val="af5"/>
        <w:ind w:left="0"/>
        <w:rPr>
          <w:rFonts w:ascii="Times New Roman" w:eastAsia="Calibri" w:hAnsi="Times New Roman" w:cs="Times New Roman"/>
          <w:b/>
          <w:bCs/>
          <w:i/>
          <w:iCs/>
          <w:lang w:eastAsia="ru-RU"/>
        </w:rPr>
      </w:pPr>
      <w:r w:rsidRPr="000C794F">
        <w:rPr>
          <w:rFonts w:ascii="Times New Roman" w:eastAsia="Calibri" w:hAnsi="Times New Roman" w:cs="Times New Roman"/>
          <w:bCs/>
          <w:iCs/>
          <w:lang w:eastAsia="ru-RU"/>
        </w:rPr>
        <w:lastRenderedPageBreak/>
        <w:t>Сведения о наличии отсроченных и просроченных платежей за оказанные аудитором (аудиторской органи</w:t>
      </w:r>
      <w:r>
        <w:rPr>
          <w:rFonts w:ascii="Times New Roman" w:eastAsia="Calibri" w:hAnsi="Times New Roman" w:cs="Times New Roman"/>
          <w:bCs/>
          <w:iCs/>
          <w:lang w:eastAsia="ru-RU"/>
        </w:rPr>
        <w:t>з</w:t>
      </w:r>
      <w:r w:rsidRPr="000C794F">
        <w:rPr>
          <w:rFonts w:ascii="Times New Roman" w:eastAsia="Calibri" w:hAnsi="Times New Roman" w:cs="Times New Roman"/>
          <w:bCs/>
          <w:iCs/>
          <w:lang w:eastAsia="ru-RU"/>
        </w:rPr>
        <w:t>аци</w:t>
      </w:r>
      <w:r>
        <w:rPr>
          <w:rFonts w:ascii="Times New Roman" w:eastAsia="Calibri" w:hAnsi="Times New Roman" w:cs="Times New Roman"/>
          <w:bCs/>
          <w:iCs/>
          <w:lang w:eastAsia="ru-RU"/>
        </w:rPr>
        <w:t>и</w:t>
      </w:r>
      <w:r w:rsidRPr="000C794F">
        <w:rPr>
          <w:rFonts w:ascii="Times New Roman" w:eastAsia="Calibri" w:hAnsi="Times New Roman" w:cs="Times New Roman"/>
          <w:bCs/>
          <w:iCs/>
          <w:lang w:eastAsia="ru-RU"/>
        </w:rPr>
        <w:t xml:space="preserve">) услуги: </w:t>
      </w:r>
      <w:r w:rsidRPr="000C794F">
        <w:rPr>
          <w:rFonts w:ascii="Times New Roman" w:eastAsia="Calibri" w:hAnsi="Times New Roman" w:cs="Times New Roman"/>
          <w:b/>
          <w:bCs/>
          <w:i/>
          <w:iCs/>
          <w:lang w:eastAsia="ru-RU"/>
        </w:rPr>
        <w:t xml:space="preserve">отсроченные и просроченные платежи за оказанные ООО «Эрнст энд Янг» услуги отсутствуют. </w:t>
      </w:r>
    </w:p>
    <w:p w14:paraId="6C6A2AF3" w14:textId="77777777" w:rsidR="009D43A7" w:rsidRDefault="009D43A7" w:rsidP="009D43A7">
      <w:pPr>
        <w:pStyle w:val="af5"/>
        <w:ind w:left="0"/>
        <w:rPr>
          <w:rFonts w:ascii="Times New Roman" w:eastAsia="Calibri" w:hAnsi="Times New Roman" w:cs="Times New Roman"/>
          <w:b/>
          <w:bCs/>
          <w:i/>
          <w:iCs/>
          <w:lang w:eastAsia="ru-RU"/>
        </w:rPr>
      </w:pPr>
    </w:p>
    <w:p w14:paraId="3FFE9E65" w14:textId="77777777" w:rsidR="009D43A7" w:rsidRPr="000C794F" w:rsidRDefault="009D43A7" w:rsidP="009D43A7">
      <w:pPr>
        <w:pStyle w:val="af5"/>
        <w:ind w:left="0"/>
        <w:rPr>
          <w:rFonts w:ascii="Times New Roman" w:eastAsia="Calibri" w:hAnsi="Times New Roman" w:cs="Times New Roman"/>
          <w:b/>
          <w:bCs/>
          <w:i/>
          <w:iCs/>
          <w:lang w:eastAsia="ru-RU"/>
        </w:rPr>
      </w:pPr>
    </w:p>
    <w:p w14:paraId="260F54BF" w14:textId="77777777" w:rsidR="009D43A7" w:rsidRPr="00020CCB" w:rsidRDefault="009D43A7" w:rsidP="009D43A7">
      <w:pPr>
        <w:pStyle w:val="2"/>
        <w:tabs>
          <w:tab w:val="left" w:pos="9356"/>
        </w:tabs>
        <w:autoSpaceDE w:val="0"/>
        <w:autoSpaceDN w:val="0"/>
        <w:ind w:right="284"/>
        <w:jc w:val="left"/>
        <w:rPr>
          <w:rFonts w:ascii="Times New Roman" w:hAnsi="Times New Roman"/>
          <w:sz w:val="22"/>
          <w:szCs w:val="22"/>
        </w:rPr>
      </w:pPr>
      <w:bookmarkStart w:id="48" w:name="_Toc385256778"/>
      <w:bookmarkStart w:id="49" w:name="_Toc417901410"/>
      <w:bookmarkStart w:id="50" w:name="_Toc417901532"/>
      <w:bookmarkStart w:id="51" w:name="_Toc417901669"/>
      <w:bookmarkStart w:id="52" w:name="_Toc417901872"/>
      <w:bookmarkStart w:id="53" w:name="_Toc417902787"/>
      <w:bookmarkStart w:id="54" w:name="_Toc417903010"/>
      <w:bookmarkStart w:id="55" w:name="_Toc417903115"/>
      <w:bookmarkStart w:id="56" w:name="_Toc418152948"/>
      <w:bookmarkStart w:id="57" w:name="_Toc418153106"/>
      <w:bookmarkStart w:id="58" w:name="_Toc418153263"/>
      <w:bookmarkStart w:id="59" w:name="_Toc418153441"/>
      <w:bookmarkStart w:id="60" w:name="_Toc418153653"/>
      <w:bookmarkStart w:id="61" w:name="_Toc418154053"/>
      <w:bookmarkStart w:id="62" w:name="_Toc418154429"/>
      <w:bookmarkStart w:id="63" w:name="_Toc421015014"/>
      <w:bookmarkStart w:id="64" w:name="_Toc319400714"/>
      <w:bookmarkStart w:id="65" w:name="_Toc324775439"/>
      <w:bookmarkStart w:id="66" w:name="_Toc365463468"/>
      <w:bookmarkStart w:id="67" w:name="_Toc365465910"/>
      <w:bookmarkStart w:id="68" w:name="_Toc365466712"/>
      <w:bookmarkStart w:id="69" w:name="_Toc365467727"/>
      <w:bookmarkStart w:id="70" w:name="_Toc365468119"/>
      <w:bookmarkStart w:id="71" w:name="_Toc365469841"/>
      <w:bookmarkStart w:id="72" w:name="_Toc396768683"/>
      <w:r w:rsidRPr="00020CCB">
        <w:rPr>
          <w:rFonts w:ascii="Times New Roman" w:hAnsi="Times New Roman"/>
          <w:sz w:val="22"/>
          <w:szCs w:val="22"/>
        </w:rPr>
        <w:t>1.3. Сведения об оценщике эмитента</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bookmarkEnd w:id="64"/>
    <w:bookmarkEnd w:id="65"/>
    <w:bookmarkEnd w:id="66"/>
    <w:bookmarkEnd w:id="67"/>
    <w:bookmarkEnd w:id="68"/>
    <w:bookmarkEnd w:id="69"/>
    <w:bookmarkEnd w:id="70"/>
    <w:bookmarkEnd w:id="71"/>
    <w:bookmarkEnd w:id="72"/>
    <w:p w14:paraId="3532E4E0" w14:textId="77777777" w:rsidR="009D43A7" w:rsidRPr="000C794F" w:rsidRDefault="009D43A7" w:rsidP="009D43A7">
      <w:pPr>
        <w:tabs>
          <w:tab w:val="left" w:pos="9354"/>
        </w:tabs>
        <w:adjustRightInd w:val="0"/>
        <w:spacing w:after="120" w:line="240" w:lineRule="auto"/>
        <w:ind w:right="-6"/>
        <w:jc w:val="both"/>
        <w:rPr>
          <w:rFonts w:ascii="Times New Roman" w:hAnsi="Times New Roman" w:cs="Times New Roman"/>
        </w:rPr>
      </w:pPr>
      <w:r w:rsidRPr="000C794F">
        <w:rPr>
          <w:rFonts w:ascii="Times New Roman" w:hAnsi="Times New Roman" w:cs="Times New Roman"/>
        </w:rPr>
        <w:t>В отношении оценщика (оценщиков), привлеченного (привлеченных) эмитентом на основании заключенного договора на проведение оценки для определения рыночной стоимости:</w:t>
      </w:r>
    </w:p>
    <w:p w14:paraId="7C8335C5" w14:textId="77777777" w:rsidR="009D43A7" w:rsidRPr="000C794F" w:rsidRDefault="009D43A7" w:rsidP="009D43A7">
      <w:pPr>
        <w:tabs>
          <w:tab w:val="left" w:pos="9354"/>
        </w:tabs>
        <w:adjustRightInd w:val="0"/>
        <w:spacing w:after="120" w:line="240" w:lineRule="auto"/>
        <w:ind w:right="-6"/>
        <w:jc w:val="both"/>
        <w:rPr>
          <w:rFonts w:ascii="Times New Roman" w:hAnsi="Times New Roman" w:cs="Times New Roman"/>
        </w:rPr>
      </w:pPr>
      <w:r w:rsidRPr="000C794F">
        <w:rPr>
          <w:rFonts w:ascii="Times New Roman" w:hAnsi="Times New Roman" w:cs="Times New Roman"/>
        </w:rPr>
        <w:t xml:space="preserve">размещаемых ценных бумаг: </w:t>
      </w:r>
      <w:r w:rsidRPr="000C794F">
        <w:rPr>
          <w:rFonts w:ascii="Times New Roman" w:hAnsi="Times New Roman" w:cs="Times New Roman"/>
          <w:b/>
          <w:i/>
          <w:iCs/>
        </w:rPr>
        <w:t>не привлекался;</w:t>
      </w:r>
    </w:p>
    <w:p w14:paraId="50B2C2F2" w14:textId="77777777" w:rsidR="009D43A7" w:rsidRPr="000C794F" w:rsidRDefault="009D43A7" w:rsidP="009D43A7">
      <w:pPr>
        <w:tabs>
          <w:tab w:val="left" w:pos="9354"/>
        </w:tabs>
        <w:adjustRightInd w:val="0"/>
        <w:spacing w:after="120" w:line="240" w:lineRule="auto"/>
        <w:ind w:right="-6"/>
        <w:jc w:val="both"/>
        <w:rPr>
          <w:rFonts w:ascii="Times New Roman" w:hAnsi="Times New Roman" w:cs="Times New Roman"/>
        </w:rPr>
      </w:pPr>
      <w:r w:rsidRPr="000C794F">
        <w:rPr>
          <w:rFonts w:ascii="Times New Roman" w:hAnsi="Times New Roman" w:cs="Times New Roman"/>
        </w:rPr>
        <w:t xml:space="preserve">имущества, которым могут оплачиваться размещаемые ценные бумаги: </w:t>
      </w:r>
      <w:r w:rsidRPr="000C794F">
        <w:rPr>
          <w:rFonts w:ascii="Times New Roman" w:hAnsi="Times New Roman" w:cs="Times New Roman"/>
          <w:b/>
          <w:i/>
          <w:iCs/>
        </w:rPr>
        <w:t>не привлекался;</w:t>
      </w:r>
    </w:p>
    <w:p w14:paraId="74EDABD5" w14:textId="77777777" w:rsidR="009D43A7" w:rsidRPr="000C794F" w:rsidRDefault="009D43A7" w:rsidP="009D43A7">
      <w:pPr>
        <w:tabs>
          <w:tab w:val="left" w:pos="9354"/>
        </w:tabs>
        <w:adjustRightInd w:val="0"/>
        <w:spacing w:after="120" w:line="240" w:lineRule="auto"/>
        <w:ind w:right="-6"/>
        <w:jc w:val="both"/>
        <w:outlineLvl w:val="4"/>
        <w:rPr>
          <w:rFonts w:ascii="Times New Roman" w:hAnsi="Times New Roman" w:cs="Times New Roman"/>
        </w:rPr>
      </w:pPr>
      <w:r w:rsidRPr="000C794F">
        <w:rPr>
          <w:rFonts w:ascii="Times New Roman" w:hAnsi="Times New Roman" w:cs="Times New Roman"/>
        </w:rPr>
        <w:t xml:space="preserve">имущества, являющегося предметом залога по облигациям эмитента с залоговым обеспечением: </w:t>
      </w:r>
      <w:r w:rsidRPr="000C794F">
        <w:rPr>
          <w:rFonts w:ascii="Times New Roman" w:hAnsi="Times New Roman" w:cs="Times New Roman"/>
          <w:b/>
          <w:i/>
          <w:iCs/>
        </w:rPr>
        <w:t>не привлекался;</w:t>
      </w:r>
    </w:p>
    <w:p w14:paraId="5CE5F620" w14:textId="77777777" w:rsidR="009D43A7" w:rsidRPr="000C794F" w:rsidRDefault="009D43A7" w:rsidP="009D43A7">
      <w:pPr>
        <w:adjustRightInd w:val="0"/>
        <w:spacing w:after="0" w:line="240" w:lineRule="auto"/>
        <w:jc w:val="both"/>
        <w:rPr>
          <w:rFonts w:ascii="Times New Roman" w:eastAsia="Times New Roman" w:hAnsi="Times New Roman" w:cs="Times New Roman"/>
        </w:rPr>
      </w:pPr>
      <w:r w:rsidRPr="000C794F">
        <w:rPr>
          <w:rFonts w:ascii="Times New Roman" w:eastAsia="Times New Roman" w:hAnsi="Times New Roman" w:cs="Times New Roman"/>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 </w:t>
      </w:r>
      <w:r w:rsidRPr="000C794F">
        <w:rPr>
          <w:rFonts w:ascii="Times New Roman" w:eastAsia="Times New Roman" w:hAnsi="Times New Roman" w:cs="Times New Roman"/>
          <w:b/>
          <w:i/>
        </w:rPr>
        <w:t>не привлекался</w:t>
      </w:r>
    </w:p>
    <w:p w14:paraId="7D200B41" w14:textId="77777777" w:rsidR="009D43A7" w:rsidRDefault="009D43A7" w:rsidP="009D43A7">
      <w:pPr>
        <w:tabs>
          <w:tab w:val="left" w:pos="9354"/>
        </w:tabs>
        <w:adjustRightInd w:val="0"/>
        <w:spacing w:after="0" w:line="240" w:lineRule="auto"/>
        <w:ind w:right="-6"/>
        <w:jc w:val="both"/>
        <w:outlineLvl w:val="4"/>
        <w:rPr>
          <w:rFonts w:ascii="Times New Roman" w:hAnsi="Times New Roman" w:cs="Times New Roman"/>
        </w:rPr>
      </w:pPr>
      <w:r w:rsidRPr="000C794F">
        <w:rPr>
          <w:rFonts w:ascii="Times New Roman" w:hAnsi="Times New Roman" w:cs="Times New Roman"/>
        </w:rPr>
        <w:t xml:space="preserve">а также в отношении оценщика эмитента, являющегося акционерным инвестиционным фондом:  </w:t>
      </w:r>
      <w:r w:rsidRPr="000C794F">
        <w:rPr>
          <w:rFonts w:ascii="Times New Roman" w:hAnsi="Times New Roman" w:cs="Times New Roman"/>
          <w:b/>
          <w:i/>
        </w:rPr>
        <w:t>Эмитент не является акционерным инвестиционным фондом.</w:t>
      </w:r>
      <w:r w:rsidRPr="000C794F">
        <w:rPr>
          <w:rFonts w:ascii="Times New Roman" w:hAnsi="Times New Roman" w:cs="Times New Roman"/>
        </w:rPr>
        <w:t xml:space="preserve"> </w:t>
      </w:r>
    </w:p>
    <w:p w14:paraId="515CB074" w14:textId="77777777" w:rsidR="009D43A7" w:rsidRDefault="009D43A7" w:rsidP="009D43A7">
      <w:pPr>
        <w:pStyle w:val="2"/>
        <w:tabs>
          <w:tab w:val="left" w:pos="9356"/>
        </w:tabs>
        <w:autoSpaceDE w:val="0"/>
        <w:autoSpaceDN w:val="0"/>
        <w:ind w:right="284"/>
        <w:jc w:val="left"/>
        <w:rPr>
          <w:rFonts w:ascii="Times New Roman" w:hAnsi="Times New Roman"/>
          <w:sz w:val="22"/>
          <w:szCs w:val="22"/>
        </w:rPr>
      </w:pPr>
      <w:bookmarkStart w:id="73" w:name="_Toc385256779"/>
      <w:bookmarkStart w:id="74" w:name="_Toc417901411"/>
      <w:bookmarkStart w:id="75" w:name="_Toc417901533"/>
      <w:bookmarkStart w:id="76" w:name="_Toc417901670"/>
      <w:bookmarkStart w:id="77" w:name="_Toc417901873"/>
      <w:bookmarkStart w:id="78" w:name="_Toc417902788"/>
      <w:bookmarkStart w:id="79" w:name="_Toc417903011"/>
      <w:bookmarkStart w:id="80" w:name="_Toc417903116"/>
      <w:bookmarkStart w:id="81" w:name="_Toc418152949"/>
      <w:bookmarkStart w:id="82" w:name="_Toc418153107"/>
      <w:bookmarkStart w:id="83" w:name="_Toc418153264"/>
      <w:bookmarkStart w:id="84" w:name="_Toc418153442"/>
      <w:bookmarkStart w:id="85" w:name="_Toc418153654"/>
      <w:bookmarkStart w:id="86" w:name="_Toc418154054"/>
      <w:bookmarkStart w:id="87" w:name="_Toc418154430"/>
      <w:bookmarkStart w:id="88" w:name="_Toc421015015"/>
      <w:bookmarkStart w:id="89" w:name="_Toc319400715"/>
      <w:bookmarkStart w:id="90" w:name="_Toc324775440"/>
      <w:bookmarkStart w:id="91" w:name="_Toc365463469"/>
      <w:bookmarkStart w:id="92" w:name="_Toc365465911"/>
      <w:bookmarkStart w:id="93" w:name="_Toc365466713"/>
      <w:bookmarkStart w:id="94" w:name="_Toc365467728"/>
      <w:bookmarkStart w:id="95" w:name="_Toc365468120"/>
      <w:bookmarkStart w:id="96" w:name="_Toc365469842"/>
      <w:bookmarkStart w:id="97" w:name="_Toc396768684"/>
    </w:p>
    <w:p w14:paraId="6BEA2515" w14:textId="77777777" w:rsidR="009D43A7" w:rsidRPr="000C794F" w:rsidRDefault="009D43A7" w:rsidP="009D43A7">
      <w:pPr>
        <w:pStyle w:val="2"/>
        <w:tabs>
          <w:tab w:val="left" w:pos="9356"/>
        </w:tabs>
        <w:autoSpaceDE w:val="0"/>
        <w:autoSpaceDN w:val="0"/>
        <w:ind w:right="284"/>
        <w:jc w:val="left"/>
        <w:rPr>
          <w:rFonts w:ascii="Times New Roman" w:hAnsi="Times New Roman"/>
          <w:sz w:val="22"/>
          <w:szCs w:val="22"/>
        </w:rPr>
      </w:pPr>
      <w:r w:rsidRPr="00020CCB">
        <w:rPr>
          <w:rFonts w:ascii="Times New Roman" w:hAnsi="Times New Roman"/>
          <w:sz w:val="22"/>
          <w:szCs w:val="22"/>
        </w:rPr>
        <w:t>1.4. Сведения о консультантах эмитента</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0C794F" w:rsidDel="00F8522E">
        <w:rPr>
          <w:rFonts w:ascii="Times New Roman" w:hAnsi="Times New Roman"/>
          <w:sz w:val="22"/>
          <w:szCs w:val="22"/>
        </w:rPr>
        <w:t xml:space="preserve"> </w:t>
      </w:r>
    </w:p>
    <w:bookmarkEnd w:id="89"/>
    <w:bookmarkEnd w:id="90"/>
    <w:bookmarkEnd w:id="91"/>
    <w:bookmarkEnd w:id="92"/>
    <w:bookmarkEnd w:id="93"/>
    <w:bookmarkEnd w:id="94"/>
    <w:bookmarkEnd w:id="95"/>
    <w:bookmarkEnd w:id="96"/>
    <w:bookmarkEnd w:id="97"/>
    <w:p w14:paraId="109D99C2" w14:textId="77777777" w:rsidR="009D43A7" w:rsidRDefault="009D43A7" w:rsidP="009D43A7">
      <w:pPr>
        <w:pStyle w:val="StyleBoldItalicJustifiedFirstline095cmRight05cm"/>
        <w:spacing w:before="0" w:after="0"/>
        <w:ind w:firstLine="0"/>
        <w:rPr>
          <w:szCs w:val="22"/>
        </w:rPr>
      </w:pPr>
      <w:r w:rsidRPr="000C794F">
        <w:rPr>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14:paraId="09205629" w14:textId="77777777" w:rsidR="009D43A7" w:rsidRDefault="009D43A7" w:rsidP="009D43A7">
      <w:pPr>
        <w:pStyle w:val="2"/>
        <w:tabs>
          <w:tab w:val="left" w:pos="9356"/>
        </w:tabs>
        <w:autoSpaceDE w:val="0"/>
        <w:autoSpaceDN w:val="0"/>
        <w:ind w:right="284"/>
        <w:jc w:val="left"/>
        <w:rPr>
          <w:rFonts w:ascii="Times New Roman" w:hAnsi="Times New Roman"/>
          <w:sz w:val="22"/>
          <w:szCs w:val="22"/>
        </w:rPr>
      </w:pPr>
      <w:bookmarkStart w:id="98" w:name="_Toc385256780"/>
      <w:bookmarkStart w:id="99" w:name="_Toc417901412"/>
      <w:bookmarkStart w:id="100" w:name="_Toc417901534"/>
      <w:bookmarkStart w:id="101" w:name="_Toc417901671"/>
      <w:bookmarkStart w:id="102" w:name="_Toc417901874"/>
      <w:bookmarkStart w:id="103" w:name="_Toc417902789"/>
      <w:bookmarkStart w:id="104" w:name="_Toc417903012"/>
      <w:bookmarkStart w:id="105" w:name="_Toc417903117"/>
      <w:bookmarkStart w:id="106" w:name="_Toc418152950"/>
      <w:bookmarkStart w:id="107" w:name="_Toc418153108"/>
      <w:bookmarkStart w:id="108" w:name="_Toc418153265"/>
      <w:bookmarkStart w:id="109" w:name="_Toc418153443"/>
      <w:bookmarkStart w:id="110" w:name="_Toc418153655"/>
      <w:bookmarkStart w:id="111" w:name="_Toc418154055"/>
      <w:bookmarkStart w:id="112" w:name="_Toc418154431"/>
      <w:bookmarkStart w:id="113" w:name="_Toc421015016"/>
      <w:bookmarkStart w:id="114" w:name="_Toc319400716"/>
      <w:bookmarkStart w:id="115" w:name="_Toc324775441"/>
      <w:bookmarkStart w:id="116" w:name="_Toc365463470"/>
      <w:bookmarkStart w:id="117" w:name="_Toc365465912"/>
      <w:bookmarkStart w:id="118" w:name="_Toc365466714"/>
      <w:bookmarkStart w:id="119" w:name="_Toc365467729"/>
      <w:bookmarkStart w:id="120" w:name="_Toc365468121"/>
      <w:bookmarkStart w:id="121" w:name="_Toc365469843"/>
      <w:bookmarkStart w:id="122" w:name="_Toc396768685"/>
    </w:p>
    <w:p w14:paraId="38961C97" w14:textId="77777777" w:rsidR="009D43A7" w:rsidRPr="00020CCB" w:rsidRDefault="009D43A7" w:rsidP="009D43A7">
      <w:pPr>
        <w:pStyle w:val="2"/>
        <w:tabs>
          <w:tab w:val="left" w:pos="9356"/>
        </w:tabs>
        <w:autoSpaceDE w:val="0"/>
        <w:autoSpaceDN w:val="0"/>
        <w:ind w:right="284"/>
        <w:jc w:val="left"/>
        <w:rPr>
          <w:rFonts w:ascii="Times New Roman" w:hAnsi="Times New Roman"/>
          <w:sz w:val="22"/>
          <w:szCs w:val="22"/>
        </w:rPr>
      </w:pPr>
      <w:r w:rsidRPr="00020CCB">
        <w:rPr>
          <w:rFonts w:ascii="Times New Roman" w:hAnsi="Times New Roman"/>
          <w:sz w:val="22"/>
          <w:szCs w:val="22"/>
        </w:rPr>
        <w:t>1.5. Сведения об иных лицах, подписавших проспект ценных бумаг</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bookmarkEnd w:id="114"/>
    <w:bookmarkEnd w:id="115"/>
    <w:bookmarkEnd w:id="116"/>
    <w:bookmarkEnd w:id="117"/>
    <w:bookmarkEnd w:id="118"/>
    <w:bookmarkEnd w:id="119"/>
    <w:bookmarkEnd w:id="120"/>
    <w:bookmarkEnd w:id="121"/>
    <w:bookmarkEnd w:id="122"/>
    <w:p w14:paraId="71D3A172" w14:textId="77777777" w:rsidR="009D43A7" w:rsidRPr="000C794F" w:rsidRDefault="009D43A7" w:rsidP="009D43A7">
      <w:pPr>
        <w:spacing w:after="0"/>
        <w:jc w:val="both"/>
        <w:rPr>
          <w:rFonts w:ascii="Times New Roman" w:hAnsi="Times New Roman" w:cs="Times New Roman"/>
        </w:rPr>
      </w:pPr>
      <w:r w:rsidRPr="000C794F">
        <w:rPr>
          <w:rFonts w:ascii="Times New Roman" w:hAnsi="Times New Roman" w:cs="Times New Roman"/>
        </w:rPr>
        <w:t>Информация о лицах, предоставивших обеспечение по облигациям выпуска, и иных лицах, подписавших проспект ценных бумаг:</w:t>
      </w:r>
    </w:p>
    <w:p w14:paraId="5EE59563" w14:textId="77777777" w:rsidR="009D43A7" w:rsidRPr="00B63C0A" w:rsidRDefault="009D43A7" w:rsidP="009D43A7">
      <w:pPr>
        <w:tabs>
          <w:tab w:val="left" w:pos="9356"/>
        </w:tabs>
        <w:spacing w:after="0"/>
        <w:ind w:right="-6"/>
        <w:jc w:val="both"/>
        <w:rPr>
          <w:rFonts w:ascii="Times New Roman" w:hAnsi="Times New Roman" w:cs="Times New Roman"/>
        </w:rPr>
      </w:pPr>
      <w:r w:rsidRPr="00B63C0A">
        <w:rPr>
          <w:rFonts w:ascii="Times New Roman" w:hAnsi="Times New Roman" w:cs="Times New Roman"/>
        </w:rPr>
        <w:t>Сведения о единолично исполнительном органе эмитента, подписавшем данный проспект ценных бумаг:</w:t>
      </w:r>
    </w:p>
    <w:p w14:paraId="28A0E449" w14:textId="77777777" w:rsidR="009D43A7" w:rsidRPr="00B63C0A" w:rsidRDefault="009D43A7" w:rsidP="009D43A7">
      <w:pPr>
        <w:tabs>
          <w:tab w:val="left" w:pos="9356"/>
        </w:tabs>
        <w:spacing w:after="0"/>
        <w:ind w:right="-6"/>
        <w:jc w:val="both"/>
        <w:rPr>
          <w:rFonts w:ascii="Times New Roman" w:hAnsi="Times New Roman" w:cs="Times New Roman"/>
        </w:rPr>
      </w:pPr>
      <w:r w:rsidRPr="00B63C0A">
        <w:rPr>
          <w:rFonts w:ascii="Times New Roman" w:hAnsi="Times New Roman" w:cs="Times New Roman"/>
        </w:rPr>
        <w:t xml:space="preserve">фамилия, имя отчество: </w:t>
      </w:r>
      <w:r w:rsidRPr="00B63C0A">
        <w:rPr>
          <w:rFonts w:ascii="Times New Roman" w:hAnsi="Times New Roman" w:cs="Times New Roman"/>
          <w:b/>
          <w:bCs/>
          <w:i/>
          <w:iCs/>
        </w:rPr>
        <w:t>Зотов Дмитрий Анатольевич</w:t>
      </w:r>
    </w:p>
    <w:p w14:paraId="3F629EE2" w14:textId="77777777" w:rsidR="009D43A7" w:rsidRPr="00B63C0A" w:rsidRDefault="009D43A7" w:rsidP="009D43A7">
      <w:pPr>
        <w:tabs>
          <w:tab w:val="left" w:pos="9356"/>
        </w:tabs>
        <w:spacing w:after="0"/>
        <w:ind w:right="-6"/>
        <w:jc w:val="both"/>
        <w:rPr>
          <w:rFonts w:ascii="Times New Roman" w:hAnsi="Times New Roman" w:cs="Times New Roman"/>
        </w:rPr>
      </w:pPr>
      <w:r w:rsidRPr="00B63C0A">
        <w:rPr>
          <w:rFonts w:ascii="Times New Roman" w:hAnsi="Times New Roman" w:cs="Times New Roman"/>
        </w:rPr>
        <w:t xml:space="preserve">год рождения: </w:t>
      </w:r>
      <w:r w:rsidRPr="00B63C0A">
        <w:rPr>
          <w:rFonts w:ascii="Times New Roman" w:hAnsi="Times New Roman" w:cs="Times New Roman"/>
          <w:b/>
          <w:bCs/>
          <w:i/>
          <w:iCs/>
        </w:rPr>
        <w:t>1969</w:t>
      </w:r>
    </w:p>
    <w:p w14:paraId="45762030" w14:textId="77777777" w:rsidR="009D43A7" w:rsidRPr="00B63C0A" w:rsidRDefault="009D43A7" w:rsidP="009D43A7">
      <w:pPr>
        <w:tabs>
          <w:tab w:val="left" w:pos="9356"/>
        </w:tabs>
        <w:spacing w:after="0"/>
        <w:ind w:right="-6"/>
        <w:jc w:val="both"/>
        <w:rPr>
          <w:rFonts w:ascii="Times New Roman" w:hAnsi="Times New Roman" w:cs="Times New Roman"/>
        </w:rPr>
      </w:pPr>
      <w:r w:rsidRPr="00B63C0A">
        <w:rPr>
          <w:rFonts w:ascii="Times New Roman" w:hAnsi="Times New Roman" w:cs="Times New Roman"/>
        </w:rPr>
        <w:t xml:space="preserve">основное место работы: </w:t>
      </w:r>
      <w:r w:rsidRPr="00B63C0A">
        <w:rPr>
          <w:rFonts w:ascii="Times New Roman" w:hAnsi="Times New Roman" w:cs="Times New Roman"/>
          <w:b/>
          <w:bCs/>
          <w:i/>
          <w:iCs/>
        </w:rPr>
        <w:t>Публичное акционерное общество «ТрансФин-М»</w:t>
      </w:r>
    </w:p>
    <w:p w14:paraId="5FBDB457" w14:textId="77777777" w:rsidR="009D43A7" w:rsidRPr="00B63C0A" w:rsidRDefault="009D43A7" w:rsidP="009D43A7">
      <w:pPr>
        <w:tabs>
          <w:tab w:val="left" w:pos="9356"/>
        </w:tabs>
        <w:spacing w:after="0"/>
        <w:ind w:right="-6"/>
        <w:jc w:val="both"/>
        <w:rPr>
          <w:rFonts w:ascii="Times New Roman" w:hAnsi="Times New Roman" w:cs="Times New Roman"/>
        </w:rPr>
      </w:pPr>
      <w:r w:rsidRPr="00B63C0A">
        <w:rPr>
          <w:rFonts w:ascii="Times New Roman" w:hAnsi="Times New Roman" w:cs="Times New Roman"/>
        </w:rPr>
        <w:t xml:space="preserve">должность: </w:t>
      </w:r>
      <w:r w:rsidRPr="00B63C0A">
        <w:rPr>
          <w:rFonts w:ascii="Times New Roman" w:hAnsi="Times New Roman" w:cs="Times New Roman"/>
          <w:b/>
          <w:bCs/>
          <w:i/>
          <w:iCs/>
        </w:rPr>
        <w:t>Генеральный директор</w:t>
      </w:r>
    </w:p>
    <w:p w14:paraId="0BBC64D2" w14:textId="77777777" w:rsidR="009D43A7" w:rsidRDefault="009D43A7" w:rsidP="009D43A7">
      <w:pPr>
        <w:tabs>
          <w:tab w:val="left" w:pos="9356"/>
        </w:tabs>
        <w:spacing w:after="0"/>
        <w:ind w:right="-6"/>
        <w:jc w:val="both"/>
        <w:rPr>
          <w:rFonts w:ascii="Times New Roman" w:hAnsi="Times New Roman" w:cs="Times New Roman"/>
        </w:rPr>
      </w:pPr>
    </w:p>
    <w:p w14:paraId="55747F64" w14:textId="77777777" w:rsidR="009D43A7" w:rsidRPr="000C794F" w:rsidRDefault="009D43A7" w:rsidP="009D43A7">
      <w:pPr>
        <w:tabs>
          <w:tab w:val="left" w:pos="9356"/>
        </w:tabs>
        <w:spacing w:after="0"/>
        <w:ind w:right="-6"/>
        <w:jc w:val="both"/>
        <w:rPr>
          <w:rStyle w:val="-"/>
          <w:rFonts w:ascii="Times New Roman" w:hAnsi="Times New Roman" w:cs="Times New Roman"/>
          <w:b w:val="0"/>
          <w:bCs/>
          <w:i w:val="0"/>
          <w:iCs/>
        </w:rPr>
      </w:pPr>
      <w:r w:rsidRPr="000C794F">
        <w:rPr>
          <w:rFonts w:ascii="Times New Roman" w:hAnsi="Times New Roman" w:cs="Times New Roman"/>
        </w:rPr>
        <w:t>Сведения о главном бухгалтере эмитента, подписавшем данный проспект ценных бумаг</w:t>
      </w:r>
      <w:r w:rsidRPr="000C794F">
        <w:rPr>
          <w:rStyle w:val="-"/>
          <w:rFonts w:ascii="Times New Roman" w:hAnsi="Times New Roman" w:cs="Times New Roman"/>
          <w:b w:val="0"/>
          <w:bCs/>
          <w:i w:val="0"/>
          <w:iCs/>
        </w:rPr>
        <w:t>:</w:t>
      </w:r>
    </w:p>
    <w:p w14:paraId="7147F485" w14:textId="77777777" w:rsidR="009D43A7" w:rsidRPr="000C794F" w:rsidRDefault="009D43A7" w:rsidP="009D43A7">
      <w:pPr>
        <w:tabs>
          <w:tab w:val="left" w:pos="9356"/>
        </w:tabs>
        <w:spacing w:after="0"/>
        <w:ind w:right="283"/>
        <w:rPr>
          <w:rFonts w:ascii="Times New Roman" w:hAnsi="Times New Roman" w:cs="Times New Roman"/>
          <w:b/>
        </w:rPr>
      </w:pPr>
      <w:r w:rsidRPr="000C794F">
        <w:rPr>
          <w:rFonts w:ascii="Times New Roman" w:hAnsi="Times New Roman" w:cs="Times New Roman"/>
          <w:bCs/>
        </w:rPr>
        <w:t>Фамилия, имя, отчество:</w:t>
      </w:r>
      <w:r w:rsidRPr="000C794F">
        <w:rPr>
          <w:rFonts w:ascii="Times New Roman" w:hAnsi="Times New Roman" w:cs="Times New Roman"/>
          <w:b/>
          <w:bCs/>
        </w:rPr>
        <w:t xml:space="preserve"> </w:t>
      </w:r>
      <w:r w:rsidRPr="000C794F">
        <w:rPr>
          <w:rFonts w:ascii="Times New Roman" w:hAnsi="Times New Roman" w:cs="Times New Roman"/>
          <w:b/>
          <w:bCs/>
          <w:i/>
          <w:iCs/>
        </w:rPr>
        <w:t>Русских Юлия Сергеевна</w:t>
      </w:r>
    </w:p>
    <w:p w14:paraId="707C804F" w14:textId="77777777" w:rsidR="009D43A7" w:rsidRPr="000C794F" w:rsidRDefault="009D43A7" w:rsidP="009D43A7">
      <w:pPr>
        <w:tabs>
          <w:tab w:val="left" w:pos="9356"/>
        </w:tabs>
        <w:spacing w:after="0"/>
        <w:ind w:right="283"/>
        <w:rPr>
          <w:rFonts w:ascii="Times New Roman" w:hAnsi="Times New Roman" w:cs="Times New Roman"/>
          <w:b/>
          <w:i/>
        </w:rPr>
      </w:pPr>
      <w:r w:rsidRPr="000C794F">
        <w:rPr>
          <w:rFonts w:ascii="Times New Roman" w:hAnsi="Times New Roman" w:cs="Times New Roman"/>
        </w:rPr>
        <w:t xml:space="preserve">Год рождения: </w:t>
      </w:r>
      <w:r w:rsidRPr="000C794F">
        <w:rPr>
          <w:rFonts w:ascii="Times New Roman" w:hAnsi="Times New Roman" w:cs="Times New Roman"/>
          <w:b/>
          <w:bCs/>
          <w:i/>
          <w:iCs/>
        </w:rPr>
        <w:t>1975</w:t>
      </w:r>
    </w:p>
    <w:p w14:paraId="73534969" w14:textId="77777777" w:rsidR="009D43A7" w:rsidRPr="000C794F" w:rsidRDefault="009D43A7" w:rsidP="009D43A7">
      <w:pPr>
        <w:spacing w:after="0" w:line="240" w:lineRule="auto"/>
        <w:rPr>
          <w:rFonts w:ascii="Times New Roman" w:hAnsi="Times New Roman" w:cs="Times New Roman"/>
        </w:rPr>
      </w:pPr>
      <w:r w:rsidRPr="000C794F">
        <w:rPr>
          <w:rFonts w:ascii="Times New Roman" w:hAnsi="Times New Roman" w:cs="Times New Roman"/>
        </w:rPr>
        <w:t xml:space="preserve">Основное место работы: </w:t>
      </w:r>
      <w:r w:rsidRPr="00B63C0A">
        <w:rPr>
          <w:rFonts w:ascii="Times New Roman" w:hAnsi="Times New Roman" w:cs="Times New Roman"/>
          <w:b/>
          <w:bCs/>
          <w:i/>
          <w:iCs/>
        </w:rPr>
        <w:t>Публичное акционерное общество</w:t>
      </w:r>
      <w:r w:rsidRPr="00020CCB">
        <w:rPr>
          <w:rFonts w:ascii="Times New Roman" w:hAnsi="Times New Roman" w:cs="Times New Roman"/>
          <w:b/>
          <w:i/>
        </w:rPr>
        <w:t xml:space="preserve"> «ТрансФин-М».</w:t>
      </w:r>
    </w:p>
    <w:p w14:paraId="5D3444F1" w14:textId="77777777" w:rsidR="009D43A7" w:rsidRPr="000C794F" w:rsidRDefault="009D43A7" w:rsidP="009D43A7">
      <w:pPr>
        <w:tabs>
          <w:tab w:val="left" w:pos="9356"/>
        </w:tabs>
        <w:spacing w:after="0" w:line="240" w:lineRule="auto"/>
        <w:ind w:right="283"/>
        <w:rPr>
          <w:rFonts w:ascii="Times New Roman" w:hAnsi="Times New Roman" w:cs="Times New Roman"/>
          <w:b/>
          <w:bCs/>
          <w:i/>
          <w:iCs/>
        </w:rPr>
      </w:pPr>
      <w:r w:rsidRPr="000C794F">
        <w:rPr>
          <w:rFonts w:ascii="Times New Roman" w:hAnsi="Times New Roman" w:cs="Times New Roman"/>
          <w:bCs/>
          <w:iCs/>
        </w:rPr>
        <w:t>Должность</w:t>
      </w:r>
      <w:r w:rsidRPr="000C794F">
        <w:rPr>
          <w:rFonts w:ascii="Times New Roman" w:hAnsi="Times New Roman" w:cs="Times New Roman"/>
          <w:b/>
          <w:bCs/>
          <w:i/>
          <w:iCs/>
        </w:rPr>
        <w:t>: Главный бухгалтер</w:t>
      </w:r>
    </w:p>
    <w:p w14:paraId="3945BEDF" w14:textId="77777777" w:rsidR="009D43A7" w:rsidRPr="000C794F" w:rsidRDefault="009D43A7" w:rsidP="009D43A7">
      <w:pPr>
        <w:tabs>
          <w:tab w:val="left" w:pos="9356"/>
        </w:tabs>
        <w:spacing w:after="0" w:line="240" w:lineRule="auto"/>
        <w:ind w:right="284"/>
        <w:rPr>
          <w:rFonts w:ascii="Times New Roman" w:hAnsi="Times New Roman" w:cs="Times New Roman"/>
          <w:bCs/>
          <w:iCs/>
        </w:rPr>
      </w:pPr>
      <w:r w:rsidRPr="000C794F">
        <w:rPr>
          <w:rFonts w:ascii="Times New Roman" w:hAnsi="Times New Roman" w:cs="Times New Roman"/>
          <w:b/>
          <w:bCs/>
          <w:i/>
          <w:iCs/>
        </w:rPr>
        <w:t>Иных лиц, подписавших настоящий Проспект ценных бумаг, нет</w:t>
      </w:r>
      <w:r w:rsidRPr="000C794F">
        <w:rPr>
          <w:rFonts w:ascii="Times New Roman" w:hAnsi="Times New Roman" w:cs="Times New Roman"/>
          <w:bCs/>
          <w:iCs/>
        </w:rPr>
        <w:t>.</w:t>
      </w:r>
    </w:p>
    <w:p w14:paraId="43B84B60"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b/>
          <w:sz w:val="28"/>
          <w:szCs w:val="28"/>
        </w:rPr>
      </w:pPr>
    </w:p>
    <w:p w14:paraId="10307DF7"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b/>
          <w:sz w:val="28"/>
          <w:szCs w:val="28"/>
        </w:rPr>
      </w:pPr>
    </w:p>
    <w:p w14:paraId="2F5D2946" w14:textId="77777777" w:rsidR="009D43A7" w:rsidRDefault="009D43A7" w:rsidP="009D43A7">
      <w:pPr>
        <w:rPr>
          <w:rFonts w:ascii="Times New Roman" w:hAnsi="Times New Roman" w:cs="Times New Roman"/>
          <w:b/>
          <w:sz w:val="28"/>
          <w:szCs w:val="28"/>
        </w:rPr>
      </w:pPr>
      <w:r>
        <w:rPr>
          <w:rFonts w:ascii="Times New Roman" w:hAnsi="Times New Roman" w:cs="Times New Roman"/>
          <w:b/>
          <w:sz w:val="28"/>
          <w:szCs w:val="28"/>
        </w:rPr>
        <w:br w:type="page"/>
      </w:r>
    </w:p>
    <w:p w14:paraId="24053348" w14:textId="77777777" w:rsidR="009D43A7" w:rsidRPr="00FE3522" w:rsidRDefault="009D43A7" w:rsidP="009D43A7">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FE3522">
        <w:rPr>
          <w:rFonts w:ascii="Times New Roman" w:hAnsi="Times New Roman" w:cs="Times New Roman"/>
          <w:b/>
          <w:sz w:val="28"/>
          <w:szCs w:val="28"/>
        </w:rPr>
        <w:lastRenderedPageBreak/>
        <w:t>Раздел II. Основная информация о финансово-экономическом состоянии эмитента</w:t>
      </w:r>
    </w:p>
    <w:p w14:paraId="768D0441" w14:textId="77777777" w:rsidR="009D43A7" w:rsidRPr="00FE3522" w:rsidRDefault="009D43A7" w:rsidP="009D43A7">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AE92D2C" w14:textId="77777777" w:rsidR="009D43A7" w:rsidRPr="00FE3522" w:rsidRDefault="009D43A7" w:rsidP="009D43A7">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123" w:name="Par2528"/>
      <w:bookmarkEnd w:id="123"/>
      <w:r w:rsidRPr="00FE3522">
        <w:rPr>
          <w:rFonts w:ascii="Times New Roman" w:hAnsi="Times New Roman" w:cs="Times New Roman"/>
          <w:b/>
          <w:sz w:val="24"/>
          <w:szCs w:val="24"/>
        </w:rPr>
        <w:t>2.1. Показатели финансово-экономической деятельности эмитента</w:t>
      </w:r>
    </w:p>
    <w:p w14:paraId="7E76B8B0"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9F463C">
        <w:rPr>
          <w:rFonts w:ascii="Times New Roman" w:hAnsi="Times New Roman" w:cs="Times New Roman"/>
        </w:rPr>
        <w:t>Приводится 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2B98319F" w14:textId="77777777" w:rsidR="009D43A7" w:rsidRDefault="009D43A7" w:rsidP="009D43A7">
      <w:pPr>
        <w:pStyle w:val="prilozhenie"/>
        <w:spacing w:after="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08B47A01" w14:textId="77777777" w:rsidR="009D43A7" w:rsidRPr="00FE3DA1" w:rsidRDefault="009D43A7" w:rsidP="009D43A7">
      <w:pPr>
        <w:pStyle w:val="afffff7"/>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0EB938A8" w14:textId="77777777" w:rsidR="009D43A7" w:rsidRPr="00F11B69" w:rsidRDefault="009D43A7" w:rsidP="009D43A7">
      <w:pPr>
        <w:pStyle w:val="prilozhenie"/>
        <w:spacing w:after="0"/>
        <w:ind w:firstLine="0"/>
        <w:rPr>
          <w:b/>
          <w:bCs/>
          <w:i/>
          <w:iCs/>
          <w:sz w:val="22"/>
          <w:szCs w:val="22"/>
        </w:rPr>
      </w:pPr>
      <w:r w:rsidRPr="00F11B69">
        <w:rPr>
          <w:rStyle w:val="Subst"/>
          <w:sz w:val="22"/>
          <w:szCs w:val="22"/>
        </w:rPr>
        <w:t>В связи с этим в данном пункте Проспекта ценных бумаг в отношении сведений, относящихся к периоду 20</w:t>
      </w:r>
      <w:r>
        <w:rPr>
          <w:rStyle w:val="Subst"/>
          <w:sz w:val="22"/>
          <w:szCs w:val="22"/>
        </w:rPr>
        <w:t>10</w:t>
      </w:r>
      <w:r w:rsidRPr="00F11B69">
        <w:rPr>
          <w:rStyle w:val="Subst"/>
          <w:sz w:val="22"/>
          <w:szCs w:val="22"/>
        </w:rPr>
        <w:t xml:space="preserve">-2012 гг., раскрываются сведения о деятельности ООО «ТрансФин-М». </w:t>
      </w:r>
    </w:p>
    <w:p w14:paraId="72BF32A9" w14:textId="77777777" w:rsidR="009D43A7" w:rsidRPr="009F463C"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2267"/>
        <w:gridCol w:w="1135"/>
        <w:gridCol w:w="1276"/>
        <w:gridCol w:w="1276"/>
        <w:gridCol w:w="1276"/>
        <w:gridCol w:w="1417"/>
        <w:gridCol w:w="1134"/>
      </w:tblGrid>
      <w:tr w:rsidR="009D43A7" w:rsidRPr="004E0EF2" w14:paraId="66DEF9F3" w14:textId="77777777" w:rsidTr="00FF4F7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076EFD" w14:textId="77777777" w:rsidR="009D43A7" w:rsidRPr="004E0EF2" w:rsidRDefault="009D43A7" w:rsidP="00FF4F7C">
            <w:pPr>
              <w:widowControl w:val="0"/>
              <w:autoSpaceDE w:val="0"/>
              <w:autoSpaceDN w:val="0"/>
              <w:adjustRightInd w:val="0"/>
              <w:spacing w:after="0" w:line="240" w:lineRule="auto"/>
              <w:jc w:val="both"/>
              <w:rPr>
                <w:rFonts w:ascii="Times New Roman" w:hAnsi="Times New Roman" w:cs="Times New Roman"/>
                <w:b/>
                <w:sz w:val="20"/>
                <w:szCs w:val="20"/>
              </w:rPr>
            </w:pPr>
            <w:r w:rsidRPr="004E0EF2">
              <w:rPr>
                <w:rFonts w:ascii="Times New Roman" w:hAnsi="Times New Roman" w:cs="Times New Roman"/>
                <w:b/>
                <w:sz w:val="20"/>
                <w:szCs w:val="20"/>
              </w:rPr>
              <w:t>Наименование показателя</w:t>
            </w:r>
            <w:r>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39A179" w14:textId="77777777" w:rsidR="009D43A7" w:rsidRPr="004E0EF2" w:rsidRDefault="009D43A7" w:rsidP="00FF4F7C">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2010</w:t>
            </w:r>
          </w:p>
        </w:tc>
        <w:tc>
          <w:tcPr>
            <w:tcW w:w="1276" w:type="dxa"/>
            <w:tcBorders>
              <w:top w:val="single" w:sz="4" w:space="0" w:color="auto"/>
              <w:left w:val="single" w:sz="4" w:space="0" w:color="auto"/>
              <w:bottom w:val="single" w:sz="4" w:space="0" w:color="auto"/>
              <w:right w:val="single" w:sz="4" w:space="0" w:color="auto"/>
            </w:tcBorders>
          </w:tcPr>
          <w:p w14:paraId="21F47653" w14:textId="77777777" w:rsidR="009D43A7" w:rsidRPr="004E0EF2" w:rsidRDefault="009D43A7" w:rsidP="00FF4F7C">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2011</w:t>
            </w:r>
          </w:p>
        </w:tc>
        <w:tc>
          <w:tcPr>
            <w:tcW w:w="1276" w:type="dxa"/>
            <w:tcBorders>
              <w:top w:val="single" w:sz="4" w:space="0" w:color="auto"/>
              <w:left w:val="single" w:sz="4" w:space="0" w:color="auto"/>
              <w:bottom w:val="single" w:sz="4" w:space="0" w:color="auto"/>
              <w:right w:val="single" w:sz="4" w:space="0" w:color="auto"/>
            </w:tcBorders>
          </w:tcPr>
          <w:p w14:paraId="3A6C200D" w14:textId="77777777" w:rsidR="009D43A7" w:rsidRPr="004E0EF2" w:rsidRDefault="009D43A7" w:rsidP="00FF4F7C">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2012</w:t>
            </w:r>
          </w:p>
        </w:tc>
        <w:tc>
          <w:tcPr>
            <w:tcW w:w="1276" w:type="dxa"/>
            <w:tcBorders>
              <w:top w:val="single" w:sz="4" w:space="0" w:color="auto"/>
              <w:left w:val="single" w:sz="4" w:space="0" w:color="auto"/>
              <w:bottom w:val="single" w:sz="4" w:space="0" w:color="auto"/>
              <w:right w:val="single" w:sz="4" w:space="0" w:color="auto"/>
            </w:tcBorders>
          </w:tcPr>
          <w:p w14:paraId="61165AA7" w14:textId="77777777" w:rsidR="009D43A7" w:rsidRPr="004E0EF2" w:rsidRDefault="009D43A7" w:rsidP="00FF4F7C">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2013</w:t>
            </w:r>
          </w:p>
        </w:tc>
        <w:tc>
          <w:tcPr>
            <w:tcW w:w="1417" w:type="dxa"/>
            <w:tcBorders>
              <w:top w:val="single" w:sz="4" w:space="0" w:color="auto"/>
              <w:left w:val="single" w:sz="4" w:space="0" w:color="auto"/>
              <w:bottom w:val="single" w:sz="4" w:space="0" w:color="auto"/>
              <w:right w:val="single" w:sz="4" w:space="0" w:color="auto"/>
            </w:tcBorders>
          </w:tcPr>
          <w:p w14:paraId="31A0A0E5" w14:textId="77777777" w:rsidR="009D43A7" w:rsidRPr="004E0EF2" w:rsidRDefault="009D43A7" w:rsidP="00FF4F7C">
            <w:pPr>
              <w:widowControl w:val="0"/>
              <w:autoSpaceDE w:val="0"/>
              <w:autoSpaceDN w:val="0"/>
              <w:adjustRightInd w:val="0"/>
              <w:spacing w:after="0" w:line="240" w:lineRule="auto"/>
              <w:ind w:hanging="1"/>
              <w:jc w:val="center"/>
              <w:rPr>
                <w:rFonts w:ascii="Times New Roman" w:hAnsi="Times New Roman" w:cs="Times New Roman"/>
                <w:b/>
                <w:sz w:val="20"/>
                <w:szCs w:val="20"/>
              </w:rPr>
            </w:pPr>
            <w:r>
              <w:rPr>
                <w:rFonts w:ascii="Times New Roman" w:hAnsi="Times New Roman" w:cs="Times New Roman"/>
                <w:b/>
                <w:sz w:val="20"/>
                <w:szCs w:val="20"/>
              </w:rPr>
              <w:t>2014</w:t>
            </w:r>
          </w:p>
        </w:tc>
        <w:tc>
          <w:tcPr>
            <w:tcW w:w="1134" w:type="dxa"/>
            <w:tcBorders>
              <w:top w:val="single" w:sz="4" w:space="0" w:color="auto"/>
              <w:left w:val="single" w:sz="4" w:space="0" w:color="auto"/>
              <w:bottom w:val="single" w:sz="4" w:space="0" w:color="auto"/>
              <w:right w:val="single" w:sz="4" w:space="0" w:color="auto"/>
            </w:tcBorders>
          </w:tcPr>
          <w:p w14:paraId="7A493E11" w14:textId="77777777" w:rsidR="009D43A7" w:rsidRPr="004E0EF2" w:rsidRDefault="009D43A7" w:rsidP="00FF4F7C">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 месяцев 2015</w:t>
            </w:r>
          </w:p>
        </w:tc>
      </w:tr>
      <w:tr w:rsidR="009D43A7" w:rsidRPr="00140B70" w14:paraId="6F924438" w14:textId="77777777" w:rsidTr="00FF4F7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27CF26" w14:textId="77777777" w:rsidR="009D43A7" w:rsidRPr="009A15D9" w:rsidRDefault="009D43A7" w:rsidP="00FF4F7C">
            <w:pPr>
              <w:widowControl w:val="0"/>
              <w:autoSpaceDE w:val="0"/>
              <w:autoSpaceDN w:val="0"/>
              <w:adjustRightInd w:val="0"/>
              <w:spacing w:after="0" w:line="240" w:lineRule="auto"/>
              <w:ind w:firstLine="80"/>
              <w:jc w:val="both"/>
              <w:rPr>
                <w:rFonts w:ascii="Times New Roman" w:hAnsi="Times New Roman" w:cs="Times New Roman"/>
                <w:b/>
                <w:i/>
                <w:sz w:val="20"/>
                <w:szCs w:val="20"/>
              </w:rPr>
            </w:pPr>
            <w:r w:rsidRPr="009A15D9">
              <w:rPr>
                <w:rFonts w:ascii="Times New Roman" w:hAnsi="Times New Roman" w:cs="Times New Roman"/>
                <w:b/>
                <w:i/>
                <w:sz w:val="20"/>
                <w:szCs w:val="20"/>
              </w:rPr>
              <w:t xml:space="preserve">Производительность труда, </w:t>
            </w:r>
            <w:r>
              <w:rPr>
                <w:rFonts w:ascii="Times New Roman" w:hAnsi="Times New Roman" w:cs="Times New Roman"/>
                <w:b/>
                <w:i/>
                <w:sz w:val="20"/>
                <w:szCs w:val="20"/>
              </w:rPr>
              <w:t xml:space="preserve">тыс. </w:t>
            </w:r>
            <w:r w:rsidRPr="009A15D9">
              <w:rPr>
                <w:rFonts w:ascii="Times New Roman" w:hAnsi="Times New Roman" w:cs="Times New Roman"/>
                <w:b/>
                <w:i/>
                <w:sz w:val="20"/>
                <w:szCs w:val="20"/>
              </w:rPr>
              <w:t>руб./чел.</w:t>
            </w:r>
          </w:p>
        </w:tc>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429F8C" w14:textId="77777777" w:rsidR="009D43A7" w:rsidRPr="000A3ABA" w:rsidRDefault="009D43A7" w:rsidP="00FF4F7C">
            <w:pPr>
              <w:spacing w:after="0" w:line="240" w:lineRule="auto"/>
              <w:jc w:val="center"/>
              <w:rPr>
                <w:rFonts w:ascii="Times New Roman" w:hAnsi="Times New Roman" w:cs="Times New Roman"/>
                <w:b/>
                <w:i/>
              </w:rPr>
            </w:pPr>
          </w:p>
          <w:p w14:paraId="0BEFA749"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34 896,91</w:t>
            </w:r>
          </w:p>
        </w:tc>
        <w:tc>
          <w:tcPr>
            <w:tcW w:w="1276" w:type="dxa"/>
            <w:tcBorders>
              <w:top w:val="single" w:sz="4" w:space="0" w:color="auto"/>
              <w:left w:val="single" w:sz="4" w:space="0" w:color="auto"/>
              <w:bottom w:val="single" w:sz="4" w:space="0" w:color="auto"/>
              <w:right w:val="single" w:sz="4" w:space="0" w:color="auto"/>
            </w:tcBorders>
            <w:vAlign w:val="center"/>
          </w:tcPr>
          <w:p w14:paraId="03F164E1" w14:textId="77777777" w:rsidR="009D43A7" w:rsidRPr="000A3ABA" w:rsidRDefault="009D43A7" w:rsidP="00FF4F7C">
            <w:pPr>
              <w:spacing w:after="0" w:line="240" w:lineRule="auto"/>
              <w:jc w:val="center"/>
              <w:rPr>
                <w:rFonts w:ascii="Times New Roman" w:hAnsi="Times New Roman" w:cs="Times New Roman"/>
                <w:b/>
                <w:i/>
              </w:rPr>
            </w:pPr>
          </w:p>
          <w:p w14:paraId="5EB7B88B"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62 508,72</w:t>
            </w:r>
          </w:p>
        </w:tc>
        <w:tc>
          <w:tcPr>
            <w:tcW w:w="1276" w:type="dxa"/>
            <w:tcBorders>
              <w:top w:val="single" w:sz="4" w:space="0" w:color="auto"/>
              <w:left w:val="single" w:sz="4" w:space="0" w:color="auto"/>
              <w:bottom w:val="single" w:sz="4" w:space="0" w:color="auto"/>
              <w:right w:val="single" w:sz="4" w:space="0" w:color="auto"/>
            </w:tcBorders>
            <w:vAlign w:val="center"/>
          </w:tcPr>
          <w:p w14:paraId="492F9E29" w14:textId="77777777" w:rsidR="009D43A7" w:rsidRPr="000A3ABA" w:rsidRDefault="009D43A7" w:rsidP="00FF4F7C">
            <w:pPr>
              <w:spacing w:after="0" w:line="240" w:lineRule="auto"/>
              <w:jc w:val="center"/>
              <w:rPr>
                <w:rFonts w:ascii="Times New Roman" w:hAnsi="Times New Roman" w:cs="Times New Roman"/>
                <w:b/>
                <w:i/>
              </w:rPr>
            </w:pPr>
          </w:p>
          <w:p w14:paraId="42D379CA"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58 632,60</w:t>
            </w:r>
          </w:p>
        </w:tc>
        <w:tc>
          <w:tcPr>
            <w:tcW w:w="1276" w:type="dxa"/>
            <w:tcBorders>
              <w:top w:val="single" w:sz="4" w:space="0" w:color="auto"/>
              <w:left w:val="single" w:sz="4" w:space="0" w:color="auto"/>
              <w:bottom w:val="single" w:sz="4" w:space="0" w:color="auto"/>
              <w:right w:val="single" w:sz="4" w:space="0" w:color="auto"/>
            </w:tcBorders>
            <w:vAlign w:val="center"/>
          </w:tcPr>
          <w:p w14:paraId="45F40DA1" w14:textId="77777777" w:rsidR="009D43A7" w:rsidRPr="000A3ABA" w:rsidRDefault="009D43A7" w:rsidP="00FF4F7C">
            <w:pPr>
              <w:spacing w:after="0" w:line="240" w:lineRule="auto"/>
              <w:jc w:val="center"/>
              <w:rPr>
                <w:rFonts w:ascii="Times New Roman" w:hAnsi="Times New Roman" w:cs="Times New Roman"/>
                <w:b/>
                <w:i/>
              </w:rPr>
            </w:pPr>
          </w:p>
          <w:p w14:paraId="3EBBABC3"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54 226,55</w:t>
            </w:r>
          </w:p>
        </w:tc>
        <w:tc>
          <w:tcPr>
            <w:tcW w:w="1417" w:type="dxa"/>
            <w:tcBorders>
              <w:top w:val="single" w:sz="4" w:space="0" w:color="auto"/>
              <w:left w:val="single" w:sz="4" w:space="0" w:color="auto"/>
              <w:bottom w:val="single" w:sz="4" w:space="0" w:color="auto"/>
              <w:right w:val="single" w:sz="4" w:space="0" w:color="auto"/>
            </w:tcBorders>
            <w:vAlign w:val="center"/>
          </w:tcPr>
          <w:p w14:paraId="40B91C40" w14:textId="77777777" w:rsidR="009D43A7" w:rsidRPr="000A3ABA" w:rsidRDefault="009D43A7" w:rsidP="00FF4F7C">
            <w:pPr>
              <w:spacing w:after="0" w:line="240" w:lineRule="auto"/>
              <w:jc w:val="center"/>
              <w:rPr>
                <w:rFonts w:ascii="Times New Roman" w:hAnsi="Times New Roman" w:cs="Times New Roman"/>
                <w:b/>
                <w:i/>
              </w:rPr>
            </w:pPr>
          </w:p>
          <w:p w14:paraId="187D96DF"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213 383,92</w:t>
            </w:r>
          </w:p>
        </w:tc>
        <w:tc>
          <w:tcPr>
            <w:tcW w:w="1134" w:type="dxa"/>
            <w:tcBorders>
              <w:top w:val="single" w:sz="4" w:space="0" w:color="auto"/>
              <w:left w:val="single" w:sz="4" w:space="0" w:color="auto"/>
              <w:bottom w:val="single" w:sz="4" w:space="0" w:color="auto"/>
              <w:right w:val="single" w:sz="4" w:space="0" w:color="auto"/>
            </w:tcBorders>
            <w:vAlign w:val="center"/>
          </w:tcPr>
          <w:p w14:paraId="2511B7C3" w14:textId="77777777" w:rsidR="009D43A7" w:rsidRDefault="009D43A7" w:rsidP="00FF4F7C">
            <w:pPr>
              <w:spacing w:after="0" w:line="240" w:lineRule="auto"/>
              <w:jc w:val="center"/>
              <w:rPr>
                <w:rFonts w:ascii="Times New Roman" w:hAnsi="Times New Roman" w:cs="Times New Roman"/>
                <w:b/>
                <w:i/>
              </w:rPr>
            </w:pPr>
          </w:p>
          <w:p w14:paraId="33C38A02"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173 236.47</w:t>
            </w:r>
          </w:p>
        </w:tc>
      </w:tr>
      <w:tr w:rsidR="009D43A7" w:rsidRPr="00140B70" w14:paraId="474AEBE8" w14:textId="77777777" w:rsidTr="00FF4F7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4FFBD9" w14:textId="77777777" w:rsidR="009D43A7" w:rsidRPr="009A15D9" w:rsidRDefault="009D43A7" w:rsidP="00FF4F7C">
            <w:pPr>
              <w:widowControl w:val="0"/>
              <w:autoSpaceDE w:val="0"/>
              <w:autoSpaceDN w:val="0"/>
              <w:adjustRightInd w:val="0"/>
              <w:spacing w:after="0" w:line="240" w:lineRule="auto"/>
              <w:jc w:val="both"/>
              <w:rPr>
                <w:rFonts w:ascii="Times New Roman" w:hAnsi="Times New Roman" w:cs="Times New Roman"/>
                <w:b/>
                <w:i/>
                <w:sz w:val="20"/>
                <w:szCs w:val="20"/>
              </w:rPr>
            </w:pPr>
            <w:r w:rsidRPr="009A15D9">
              <w:rPr>
                <w:rFonts w:ascii="Times New Roman" w:hAnsi="Times New Roman" w:cs="Times New Roman"/>
                <w:b/>
                <w:i/>
                <w:sz w:val="20"/>
                <w:szCs w:val="20"/>
              </w:rPr>
              <w:t>Отношение размера задолженности к собственному капиталу</w:t>
            </w:r>
          </w:p>
        </w:tc>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7D9610" w14:textId="77777777" w:rsidR="009D43A7" w:rsidRPr="000A3ABA" w:rsidRDefault="009D43A7" w:rsidP="00FF4F7C">
            <w:pPr>
              <w:spacing w:after="0" w:line="240" w:lineRule="auto"/>
              <w:jc w:val="center"/>
              <w:rPr>
                <w:rFonts w:ascii="Times New Roman" w:hAnsi="Times New Roman" w:cs="Times New Roman"/>
                <w:b/>
                <w:i/>
              </w:rPr>
            </w:pPr>
          </w:p>
          <w:p w14:paraId="28F2C2AC"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24,96</w:t>
            </w:r>
          </w:p>
        </w:tc>
        <w:tc>
          <w:tcPr>
            <w:tcW w:w="1276" w:type="dxa"/>
            <w:tcBorders>
              <w:top w:val="single" w:sz="4" w:space="0" w:color="auto"/>
              <w:left w:val="single" w:sz="4" w:space="0" w:color="auto"/>
              <w:bottom w:val="single" w:sz="4" w:space="0" w:color="auto"/>
              <w:right w:val="single" w:sz="4" w:space="0" w:color="auto"/>
            </w:tcBorders>
            <w:vAlign w:val="center"/>
          </w:tcPr>
          <w:p w14:paraId="042318D4" w14:textId="77777777" w:rsidR="009D43A7" w:rsidRPr="000A3ABA" w:rsidRDefault="009D43A7" w:rsidP="00FF4F7C">
            <w:pPr>
              <w:spacing w:after="0" w:line="240" w:lineRule="auto"/>
              <w:jc w:val="center"/>
              <w:rPr>
                <w:rFonts w:ascii="Times New Roman" w:hAnsi="Times New Roman" w:cs="Times New Roman"/>
                <w:b/>
                <w:i/>
              </w:rPr>
            </w:pPr>
          </w:p>
          <w:p w14:paraId="517C3669"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39,04</w:t>
            </w:r>
          </w:p>
        </w:tc>
        <w:tc>
          <w:tcPr>
            <w:tcW w:w="1276" w:type="dxa"/>
            <w:tcBorders>
              <w:top w:val="single" w:sz="4" w:space="0" w:color="auto"/>
              <w:left w:val="single" w:sz="4" w:space="0" w:color="auto"/>
              <w:bottom w:val="single" w:sz="4" w:space="0" w:color="auto"/>
              <w:right w:val="single" w:sz="4" w:space="0" w:color="auto"/>
            </w:tcBorders>
            <w:vAlign w:val="center"/>
          </w:tcPr>
          <w:p w14:paraId="2540393B" w14:textId="77777777" w:rsidR="009D43A7" w:rsidRPr="000A3ABA" w:rsidRDefault="009D43A7" w:rsidP="00FF4F7C">
            <w:pPr>
              <w:spacing w:after="0" w:line="240" w:lineRule="auto"/>
              <w:jc w:val="center"/>
              <w:rPr>
                <w:rFonts w:ascii="Times New Roman" w:hAnsi="Times New Roman" w:cs="Times New Roman"/>
                <w:b/>
                <w:i/>
              </w:rPr>
            </w:pPr>
          </w:p>
          <w:p w14:paraId="2BE0532B"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38,69</w:t>
            </w:r>
          </w:p>
        </w:tc>
        <w:tc>
          <w:tcPr>
            <w:tcW w:w="1276" w:type="dxa"/>
            <w:tcBorders>
              <w:top w:val="single" w:sz="4" w:space="0" w:color="auto"/>
              <w:left w:val="single" w:sz="4" w:space="0" w:color="auto"/>
              <w:bottom w:val="single" w:sz="4" w:space="0" w:color="auto"/>
              <w:right w:val="single" w:sz="4" w:space="0" w:color="auto"/>
            </w:tcBorders>
            <w:vAlign w:val="center"/>
          </w:tcPr>
          <w:p w14:paraId="57E35E14" w14:textId="77777777" w:rsidR="009D43A7" w:rsidRPr="000A3ABA" w:rsidRDefault="009D43A7" w:rsidP="00FF4F7C">
            <w:pPr>
              <w:spacing w:after="0" w:line="240" w:lineRule="auto"/>
              <w:jc w:val="center"/>
              <w:rPr>
                <w:rFonts w:ascii="Times New Roman" w:hAnsi="Times New Roman" w:cs="Times New Roman"/>
                <w:b/>
                <w:i/>
              </w:rPr>
            </w:pPr>
          </w:p>
          <w:p w14:paraId="489D0DB7"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10,92</w:t>
            </w:r>
          </w:p>
        </w:tc>
        <w:tc>
          <w:tcPr>
            <w:tcW w:w="1417" w:type="dxa"/>
            <w:tcBorders>
              <w:top w:val="single" w:sz="4" w:space="0" w:color="auto"/>
              <w:left w:val="single" w:sz="4" w:space="0" w:color="auto"/>
              <w:bottom w:val="single" w:sz="4" w:space="0" w:color="auto"/>
              <w:right w:val="single" w:sz="4" w:space="0" w:color="auto"/>
            </w:tcBorders>
            <w:vAlign w:val="center"/>
          </w:tcPr>
          <w:p w14:paraId="4C240743" w14:textId="77777777" w:rsidR="009D43A7" w:rsidRPr="000A3ABA" w:rsidRDefault="009D43A7" w:rsidP="00FF4F7C">
            <w:pPr>
              <w:spacing w:after="0" w:line="240" w:lineRule="auto"/>
              <w:jc w:val="center"/>
              <w:rPr>
                <w:rFonts w:ascii="Times New Roman" w:hAnsi="Times New Roman" w:cs="Times New Roman"/>
                <w:b/>
                <w:i/>
              </w:rPr>
            </w:pPr>
          </w:p>
          <w:p w14:paraId="1D3770C1"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12,01</w:t>
            </w:r>
          </w:p>
        </w:tc>
        <w:tc>
          <w:tcPr>
            <w:tcW w:w="1134" w:type="dxa"/>
            <w:tcBorders>
              <w:top w:val="single" w:sz="4" w:space="0" w:color="auto"/>
              <w:left w:val="single" w:sz="4" w:space="0" w:color="auto"/>
              <w:bottom w:val="single" w:sz="4" w:space="0" w:color="auto"/>
              <w:right w:val="single" w:sz="4" w:space="0" w:color="auto"/>
            </w:tcBorders>
            <w:vAlign w:val="center"/>
          </w:tcPr>
          <w:p w14:paraId="72ED66AA" w14:textId="77777777" w:rsidR="009D43A7" w:rsidRDefault="009D43A7" w:rsidP="00FF4F7C">
            <w:pPr>
              <w:spacing w:after="0" w:line="240" w:lineRule="auto"/>
              <w:jc w:val="center"/>
              <w:rPr>
                <w:rFonts w:ascii="Times New Roman" w:hAnsi="Times New Roman" w:cs="Times New Roman"/>
                <w:b/>
                <w:i/>
              </w:rPr>
            </w:pPr>
          </w:p>
          <w:p w14:paraId="18887DB3" w14:textId="77777777" w:rsidR="009D43A7" w:rsidRPr="007F189D"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11,</w:t>
            </w:r>
            <w:r w:rsidRPr="007F189D">
              <w:rPr>
                <w:rFonts w:ascii="Times New Roman" w:hAnsi="Times New Roman" w:cs="Times New Roman"/>
                <w:b/>
                <w:i/>
              </w:rPr>
              <w:t>51</w:t>
            </w:r>
          </w:p>
        </w:tc>
      </w:tr>
      <w:tr w:rsidR="009D43A7" w:rsidRPr="00140B70" w14:paraId="215B65BF" w14:textId="77777777" w:rsidTr="00FF4F7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48FFBF" w14:textId="77777777" w:rsidR="009D43A7" w:rsidRPr="009A15D9" w:rsidRDefault="009D43A7" w:rsidP="00FF4F7C">
            <w:pPr>
              <w:widowControl w:val="0"/>
              <w:autoSpaceDE w:val="0"/>
              <w:autoSpaceDN w:val="0"/>
              <w:adjustRightInd w:val="0"/>
              <w:spacing w:after="0" w:line="240" w:lineRule="auto"/>
              <w:jc w:val="both"/>
              <w:rPr>
                <w:rFonts w:ascii="Times New Roman" w:hAnsi="Times New Roman" w:cs="Times New Roman"/>
                <w:b/>
                <w:i/>
                <w:sz w:val="20"/>
                <w:szCs w:val="20"/>
              </w:rPr>
            </w:pPr>
            <w:r w:rsidRPr="009A15D9">
              <w:rPr>
                <w:rFonts w:ascii="Times New Roman" w:hAnsi="Times New Roman" w:cs="Times New Roman"/>
                <w:b/>
                <w:i/>
                <w:sz w:val="20"/>
                <w:szCs w:val="20"/>
              </w:rPr>
              <w:t>Отношение размера долгосрочной задолженности к сумме долгосрочной задолженности и собственного капитала</w:t>
            </w:r>
          </w:p>
        </w:tc>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87FB69" w14:textId="77777777" w:rsidR="009D43A7" w:rsidRPr="000A3ABA" w:rsidRDefault="009D43A7" w:rsidP="00FF4F7C">
            <w:pPr>
              <w:spacing w:after="0" w:line="240" w:lineRule="auto"/>
              <w:jc w:val="center"/>
              <w:rPr>
                <w:rFonts w:ascii="Times New Roman" w:hAnsi="Times New Roman" w:cs="Times New Roman"/>
                <w:b/>
                <w:i/>
              </w:rPr>
            </w:pPr>
          </w:p>
          <w:p w14:paraId="1AC4A764" w14:textId="77777777" w:rsidR="009D43A7" w:rsidRPr="000A3ABA" w:rsidRDefault="009D43A7" w:rsidP="00FF4F7C">
            <w:pPr>
              <w:spacing w:after="0" w:line="240" w:lineRule="auto"/>
              <w:jc w:val="center"/>
              <w:rPr>
                <w:rFonts w:ascii="Times New Roman" w:hAnsi="Times New Roman" w:cs="Times New Roman"/>
                <w:b/>
                <w:i/>
              </w:rPr>
            </w:pPr>
          </w:p>
          <w:p w14:paraId="05565C4E"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0,96</w:t>
            </w:r>
          </w:p>
        </w:tc>
        <w:tc>
          <w:tcPr>
            <w:tcW w:w="1276" w:type="dxa"/>
            <w:tcBorders>
              <w:top w:val="single" w:sz="4" w:space="0" w:color="auto"/>
              <w:left w:val="single" w:sz="4" w:space="0" w:color="auto"/>
              <w:bottom w:val="single" w:sz="4" w:space="0" w:color="auto"/>
              <w:right w:val="single" w:sz="4" w:space="0" w:color="auto"/>
            </w:tcBorders>
            <w:vAlign w:val="center"/>
          </w:tcPr>
          <w:p w14:paraId="5D1FDFEB" w14:textId="77777777" w:rsidR="009D43A7" w:rsidRPr="000A3ABA" w:rsidRDefault="009D43A7" w:rsidP="00FF4F7C">
            <w:pPr>
              <w:spacing w:after="0" w:line="240" w:lineRule="auto"/>
              <w:jc w:val="center"/>
              <w:rPr>
                <w:rFonts w:ascii="Times New Roman" w:hAnsi="Times New Roman" w:cs="Times New Roman"/>
                <w:b/>
                <w:i/>
              </w:rPr>
            </w:pPr>
          </w:p>
          <w:p w14:paraId="2ADE346E" w14:textId="77777777" w:rsidR="009D43A7" w:rsidRPr="000A3ABA" w:rsidRDefault="009D43A7" w:rsidP="00FF4F7C">
            <w:pPr>
              <w:spacing w:after="0" w:line="240" w:lineRule="auto"/>
              <w:jc w:val="center"/>
              <w:rPr>
                <w:rFonts w:ascii="Times New Roman" w:hAnsi="Times New Roman" w:cs="Times New Roman"/>
                <w:b/>
                <w:i/>
              </w:rPr>
            </w:pPr>
          </w:p>
          <w:p w14:paraId="298E35AE"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0,97</w:t>
            </w:r>
          </w:p>
        </w:tc>
        <w:tc>
          <w:tcPr>
            <w:tcW w:w="1276" w:type="dxa"/>
            <w:tcBorders>
              <w:top w:val="single" w:sz="4" w:space="0" w:color="auto"/>
              <w:left w:val="single" w:sz="4" w:space="0" w:color="auto"/>
              <w:bottom w:val="single" w:sz="4" w:space="0" w:color="auto"/>
              <w:right w:val="single" w:sz="4" w:space="0" w:color="auto"/>
            </w:tcBorders>
            <w:vAlign w:val="center"/>
          </w:tcPr>
          <w:p w14:paraId="4FAE2642" w14:textId="77777777" w:rsidR="009D43A7" w:rsidRPr="000A3ABA" w:rsidRDefault="009D43A7" w:rsidP="00FF4F7C">
            <w:pPr>
              <w:spacing w:after="0" w:line="240" w:lineRule="auto"/>
              <w:jc w:val="center"/>
              <w:rPr>
                <w:rFonts w:ascii="Times New Roman" w:hAnsi="Times New Roman" w:cs="Times New Roman"/>
                <w:b/>
                <w:i/>
              </w:rPr>
            </w:pPr>
          </w:p>
          <w:p w14:paraId="66FE87D8" w14:textId="77777777" w:rsidR="009D43A7" w:rsidRPr="000A3ABA" w:rsidRDefault="009D43A7" w:rsidP="00FF4F7C">
            <w:pPr>
              <w:spacing w:after="0" w:line="240" w:lineRule="auto"/>
              <w:jc w:val="center"/>
              <w:rPr>
                <w:rFonts w:ascii="Times New Roman" w:hAnsi="Times New Roman" w:cs="Times New Roman"/>
                <w:b/>
                <w:i/>
              </w:rPr>
            </w:pPr>
          </w:p>
          <w:p w14:paraId="4DAE4974"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0,97</w:t>
            </w:r>
          </w:p>
        </w:tc>
        <w:tc>
          <w:tcPr>
            <w:tcW w:w="1276" w:type="dxa"/>
            <w:tcBorders>
              <w:top w:val="single" w:sz="4" w:space="0" w:color="auto"/>
              <w:left w:val="single" w:sz="4" w:space="0" w:color="auto"/>
              <w:bottom w:val="single" w:sz="4" w:space="0" w:color="auto"/>
              <w:right w:val="single" w:sz="4" w:space="0" w:color="auto"/>
            </w:tcBorders>
            <w:vAlign w:val="center"/>
          </w:tcPr>
          <w:p w14:paraId="3244B4C4" w14:textId="77777777" w:rsidR="009D43A7" w:rsidRPr="000A3ABA" w:rsidRDefault="009D43A7" w:rsidP="00FF4F7C">
            <w:pPr>
              <w:spacing w:after="0" w:line="240" w:lineRule="auto"/>
              <w:jc w:val="center"/>
              <w:rPr>
                <w:rFonts w:ascii="Times New Roman" w:hAnsi="Times New Roman" w:cs="Times New Roman"/>
                <w:b/>
                <w:i/>
              </w:rPr>
            </w:pPr>
          </w:p>
          <w:p w14:paraId="10D7A3F0" w14:textId="77777777" w:rsidR="009D43A7" w:rsidRPr="000A3ABA" w:rsidRDefault="009D43A7" w:rsidP="00FF4F7C">
            <w:pPr>
              <w:spacing w:after="0" w:line="240" w:lineRule="auto"/>
              <w:jc w:val="center"/>
              <w:rPr>
                <w:rFonts w:ascii="Times New Roman" w:hAnsi="Times New Roman" w:cs="Times New Roman"/>
                <w:b/>
                <w:i/>
              </w:rPr>
            </w:pPr>
          </w:p>
          <w:p w14:paraId="3BB8F4C5"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0,88</w:t>
            </w:r>
          </w:p>
        </w:tc>
        <w:tc>
          <w:tcPr>
            <w:tcW w:w="1417" w:type="dxa"/>
            <w:tcBorders>
              <w:top w:val="single" w:sz="4" w:space="0" w:color="auto"/>
              <w:left w:val="single" w:sz="4" w:space="0" w:color="auto"/>
              <w:bottom w:val="single" w:sz="4" w:space="0" w:color="auto"/>
              <w:right w:val="single" w:sz="4" w:space="0" w:color="auto"/>
            </w:tcBorders>
            <w:vAlign w:val="center"/>
          </w:tcPr>
          <w:p w14:paraId="41930774" w14:textId="77777777" w:rsidR="009D43A7" w:rsidRPr="000A3ABA" w:rsidRDefault="009D43A7" w:rsidP="00FF4F7C">
            <w:pPr>
              <w:spacing w:after="0" w:line="240" w:lineRule="auto"/>
              <w:jc w:val="center"/>
              <w:rPr>
                <w:rFonts w:ascii="Times New Roman" w:hAnsi="Times New Roman" w:cs="Times New Roman"/>
                <w:b/>
                <w:i/>
              </w:rPr>
            </w:pPr>
          </w:p>
          <w:p w14:paraId="4091B778" w14:textId="77777777" w:rsidR="009D43A7" w:rsidRPr="000A3ABA" w:rsidRDefault="009D43A7" w:rsidP="00FF4F7C">
            <w:pPr>
              <w:spacing w:after="0" w:line="240" w:lineRule="auto"/>
              <w:jc w:val="center"/>
              <w:rPr>
                <w:rFonts w:ascii="Times New Roman" w:hAnsi="Times New Roman" w:cs="Times New Roman"/>
                <w:b/>
                <w:i/>
              </w:rPr>
            </w:pPr>
          </w:p>
          <w:p w14:paraId="313857A1"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0,90</w:t>
            </w:r>
          </w:p>
        </w:tc>
        <w:tc>
          <w:tcPr>
            <w:tcW w:w="1134" w:type="dxa"/>
            <w:tcBorders>
              <w:top w:val="single" w:sz="4" w:space="0" w:color="auto"/>
              <w:left w:val="single" w:sz="4" w:space="0" w:color="auto"/>
              <w:bottom w:val="single" w:sz="4" w:space="0" w:color="auto"/>
              <w:right w:val="single" w:sz="4" w:space="0" w:color="auto"/>
            </w:tcBorders>
            <w:vAlign w:val="center"/>
          </w:tcPr>
          <w:p w14:paraId="59867794" w14:textId="77777777" w:rsidR="009D43A7" w:rsidRDefault="009D43A7" w:rsidP="00FF4F7C">
            <w:pPr>
              <w:spacing w:after="0" w:line="240" w:lineRule="auto"/>
              <w:jc w:val="center"/>
              <w:rPr>
                <w:rFonts w:ascii="Times New Roman" w:hAnsi="Times New Roman" w:cs="Times New Roman"/>
                <w:b/>
                <w:i/>
              </w:rPr>
            </w:pPr>
          </w:p>
          <w:p w14:paraId="16A65C88" w14:textId="77777777" w:rsidR="009D43A7" w:rsidRDefault="009D43A7" w:rsidP="00FF4F7C">
            <w:pPr>
              <w:spacing w:after="0" w:line="240" w:lineRule="auto"/>
              <w:jc w:val="center"/>
              <w:rPr>
                <w:rFonts w:ascii="Times New Roman" w:hAnsi="Times New Roman" w:cs="Times New Roman"/>
                <w:b/>
                <w:i/>
              </w:rPr>
            </w:pPr>
          </w:p>
          <w:p w14:paraId="0738993D" w14:textId="77777777" w:rsidR="009D43A7" w:rsidRPr="007F189D"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0,</w:t>
            </w:r>
            <w:r w:rsidRPr="007F189D">
              <w:rPr>
                <w:rFonts w:ascii="Times New Roman" w:hAnsi="Times New Roman" w:cs="Times New Roman"/>
                <w:b/>
                <w:i/>
              </w:rPr>
              <w:t>9</w:t>
            </w:r>
            <w:r>
              <w:rPr>
                <w:rFonts w:ascii="Times New Roman" w:hAnsi="Times New Roman" w:cs="Times New Roman"/>
                <w:b/>
                <w:i/>
              </w:rPr>
              <w:t>0</w:t>
            </w:r>
          </w:p>
        </w:tc>
      </w:tr>
      <w:tr w:rsidR="009D43A7" w:rsidRPr="00140B70" w14:paraId="2908DD52" w14:textId="77777777" w:rsidTr="00FF4F7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5B06C9" w14:textId="77777777" w:rsidR="009D43A7" w:rsidRPr="009A15D9" w:rsidRDefault="009D43A7" w:rsidP="00FF4F7C">
            <w:pPr>
              <w:widowControl w:val="0"/>
              <w:autoSpaceDE w:val="0"/>
              <w:autoSpaceDN w:val="0"/>
              <w:adjustRightInd w:val="0"/>
              <w:spacing w:after="0" w:line="240" w:lineRule="auto"/>
              <w:jc w:val="both"/>
              <w:rPr>
                <w:rFonts w:ascii="Times New Roman" w:hAnsi="Times New Roman" w:cs="Times New Roman"/>
                <w:b/>
                <w:i/>
                <w:sz w:val="20"/>
                <w:szCs w:val="20"/>
              </w:rPr>
            </w:pPr>
            <w:r w:rsidRPr="009A15D9">
              <w:rPr>
                <w:rFonts w:ascii="Times New Roman" w:hAnsi="Times New Roman" w:cs="Times New Roman"/>
                <w:b/>
                <w:i/>
                <w:sz w:val="20"/>
                <w:szCs w:val="20"/>
              </w:rPr>
              <w:t>Степень покрытия долгов текущими доходами (прибылью)</w:t>
            </w:r>
          </w:p>
        </w:tc>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2021EA"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0,74</w:t>
            </w:r>
          </w:p>
        </w:tc>
        <w:tc>
          <w:tcPr>
            <w:tcW w:w="1276" w:type="dxa"/>
            <w:tcBorders>
              <w:top w:val="single" w:sz="4" w:space="0" w:color="auto"/>
              <w:left w:val="single" w:sz="4" w:space="0" w:color="auto"/>
              <w:bottom w:val="single" w:sz="4" w:space="0" w:color="auto"/>
              <w:right w:val="single" w:sz="4" w:space="0" w:color="auto"/>
            </w:tcBorders>
            <w:vAlign w:val="center"/>
          </w:tcPr>
          <w:p w14:paraId="68C1E021"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0,80</w:t>
            </w:r>
          </w:p>
        </w:tc>
        <w:tc>
          <w:tcPr>
            <w:tcW w:w="1276" w:type="dxa"/>
            <w:tcBorders>
              <w:top w:val="single" w:sz="4" w:space="0" w:color="auto"/>
              <w:left w:val="single" w:sz="4" w:space="0" w:color="auto"/>
              <w:bottom w:val="single" w:sz="4" w:space="0" w:color="auto"/>
              <w:right w:val="single" w:sz="4" w:space="0" w:color="auto"/>
            </w:tcBorders>
            <w:vAlign w:val="center"/>
          </w:tcPr>
          <w:p w14:paraId="70C02ED2"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2,37</w:t>
            </w:r>
          </w:p>
        </w:tc>
        <w:tc>
          <w:tcPr>
            <w:tcW w:w="1276" w:type="dxa"/>
            <w:tcBorders>
              <w:top w:val="single" w:sz="4" w:space="0" w:color="auto"/>
              <w:left w:val="single" w:sz="4" w:space="0" w:color="auto"/>
              <w:bottom w:val="single" w:sz="4" w:space="0" w:color="auto"/>
              <w:right w:val="single" w:sz="4" w:space="0" w:color="auto"/>
            </w:tcBorders>
            <w:vAlign w:val="center"/>
          </w:tcPr>
          <w:p w14:paraId="17D13084"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4,41</w:t>
            </w:r>
          </w:p>
        </w:tc>
        <w:tc>
          <w:tcPr>
            <w:tcW w:w="1417" w:type="dxa"/>
            <w:tcBorders>
              <w:top w:val="single" w:sz="4" w:space="0" w:color="auto"/>
              <w:left w:val="single" w:sz="4" w:space="0" w:color="auto"/>
              <w:bottom w:val="single" w:sz="4" w:space="0" w:color="auto"/>
              <w:right w:val="single" w:sz="4" w:space="0" w:color="auto"/>
            </w:tcBorders>
            <w:vAlign w:val="center"/>
          </w:tcPr>
          <w:p w14:paraId="4F3F061A" w14:textId="77777777" w:rsidR="009D43A7" w:rsidRPr="000A3ABA" w:rsidRDefault="009D43A7" w:rsidP="00FF4F7C">
            <w:pPr>
              <w:spacing w:after="0" w:line="240" w:lineRule="auto"/>
              <w:jc w:val="center"/>
              <w:rPr>
                <w:rFonts w:ascii="Times New Roman" w:hAnsi="Times New Roman" w:cs="Times New Roman"/>
                <w:b/>
                <w:i/>
              </w:rPr>
            </w:pPr>
            <w:r w:rsidRPr="000A3ABA">
              <w:rPr>
                <w:rFonts w:ascii="Times New Roman" w:hAnsi="Times New Roman" w:cs="Times New Roman"/>
                <w:b/>
                <w:i/>
              </w:rPr>
              <w:t>1,93</w:t>
            </w:r>
          </w:p>
        </w:tc>
        <w:tc>
          <w:tcPr>
            <w:tcW w:w="1134" w:type="dxa"/>
            <w:tcBorders>
              <w:top w:val="single" w:sz="4" w:space="0" w:color="auto"/>
              <w:left w:val="single" w:sz="4" w:space="0" w:color="auto"/>
              <w:bottom w:val="single" w:sz="4" w:space="0" w:color="auto"/>
              <w:right w:val="single" w:sz="4" w:space="0" w:color="auto"/>
            </w:tcBorders>
            <w:vAlign w:val="center"/>
          </w:tcPr>
          <w:p w14:paraId="3FD9FE98" w14:textId="77777777" w:rsidR="009D43A7" w:rsidRPr="007F189D"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1,</w:t>
            </w:r>
            <w:r w:rsidRPr="007F189D">
              <w:rPr>
                <w:rFonts w:ascii="Times New Roman" w:hAnsi="Times New Roman" w:cs="Times New Roman"/>
                <w:b/>
                <w:i/>
              </w:rPr>
              <w:t>83</w:t>
            </w:r>
          </w:p>
        </w:tc>
      </w:tr>
      <w:tr w:rsidR="009D43A7" w:rsidRPr="00140B70" w14:paraId="78F01161" w14:textId="77777777" w:rsidTr="00FF4F7C">
        <w:tc>
          <w:tcPr>
            <w:tcW w:w="22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1F4CEF" w14:textId="77777777" w:rsidR="009D43A7" w:rsidRPr="009A15D9" w:rsidRDefault="009D43A7" w:rsidP="00FF4F7C">
            <w:pPr>
              <w:widowControl w:val="0"/>
              <w:autoSpaceDE w:val="0"/>
              <w:autoSpaceDN w:val="0"/>
              <w:adjustRightInd w:val="0"/>
              <w:spacing w:after="0" w:line="240" w:lineRule="auto"/>
              <w:jc w:val="both"/>
              <w:rPr>
                <w:rFonts w:ascii="Times New Roman" w:hAnsi="Times New Roman" w:cs="Times New Roman"/>
                <w:b/>
                <w:i/>
                <w:sz w:val="20"/>
                <w:szCs w:val="20"/>
              </w:rPr>
            </w:pPr>
            <w:r w:rsidRPr="009A15D9">
              <w:rPr>
                <w:rFonts w:ascii="Times New Roman" w:hAnsi="Times New Roman" w:cs="Times New Roman"/>
                <w:b/>
                <w:i/>
                <w:sz w:val="20"/>
                <w:szCs w:val="20"/>
              </w:rPr>
              <w:t>Уровень просроченной задолженности, %</w:t>
            </w:r>
          </w:p>
        </w:tc>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D744DD" w14:textId="77777777" w:rsidR="009D43A7" w:rsidRPr="000A3ABA" w:rsidRDefault="009D43A7" w:rsidP="00FF4F7C">
            <w:pPr>
              <w:tabs>
                <w:tab w:val="left" w:pos="9356"/>
              </w:tabs>
              <w:spacing w:after="0" w:line="240" w:lineRule="auto"/>
              <w:jc w:val="center"/>
              <w:rPr>
                <w:rFonts w:ascii="Times New Roman" w:hAnsi="Times New Roman" w:cs="Times New Roman"/>
                <w:b/>
                <w:i/>
              </w:rPr>
            </w:pPr>
          </w:p>
          <w:p w14:paraId="1079BC89" w14:textId="77777777" w:rsidR="009D43A7" w:rsidRPr="000A3ABA" w:rsidRDefault="009D43A7" w:rsidP="00FF4F7C">
            <w:pPr>
              <w:tabs>
                <w:tab w:val="left" w:pos="9356"/>
              </w:tabs>
              <w:spacing w:after="0" w:line="240" w:lineRule="auto"/>
              <w:jc w:val="center"/>
              <w:rPr>
                <w:rFonts w:ascii="Times New Roman" w:hAnsi="Times New Roman" w:cs="Times New Roman"/>
                <w:b/>
                <w:i/>
              </w:rPr>
            </w:pPr>
            <w:r w:rsidRPr="000A3ABA">
              <w:rPr>
                <w:rFonts w:ascii="Times New Roman" w:hAnsi="Times New Roman" w:cs="Times New Roman"/>
                <w:b/>
                <w:i/>
              </w:rPr>
              <w:t>0</w:t>
            </w:r>
          </w:p>
        </w:tc>
        <w:tc>
          <w:tcPr>
            <w:tcW w:w="1276" w:type="dxa"/>
            <w:tcBorders>
              <w:top w:val="single" w:sz="4" w:space="0" w:color="auto"/>
              <w:left w:val="single" w:sz="4" w:space="0" w:color="auto"/>
              <w:bottom w:val="single" w:sz="4" w:space="0" w:color="auto"/>
              <w:right w:val="single" w:sz="4" w:space="0" w:color="auto"/>
            </w:tcBorders>
            <w:vAlign w:val="center"/>
          </w:tcPr>
          <w:p w14:paraId="29429CFA"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p>
          <w:p w14:paraId="7B8CE80D"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r w:rsidRPr="000A3ABA">
              <w:rPr>
                <w:rFonts w:ascii="Times New Roman" w:eastAsia="MS Mincho" w:hAnsi="Times New Roman" w:cs="Times New Roman"/>
                <w:b/>
                <w:i/>
                <w:lang w:eastAsia="ar-SA"/>
              </w:rPr>
              <w:t>0</w:t>
            </w:r>
          </w:p>
        </w:tc>
        <w:tc>
          <w:tcPr>
            <w:tcW w:w="1276" w:type="dxa"/>
            <w:tcBorders>
              <w:top w:val="single" w:sz="4" w:space="0" w:color="auto"/>
              <w:left w:val="single" w:sz="4" w:space="0" w:color="auto"/>
              <w:bottom w:val="single" w:sz="4" w:space="0" w:color="auto"/>
              <w:right w:val="single" w:sz="4" w:space="0" w:color="auto"/>
            </w:tcBorders>
            <w:vAlign w:val="center"/>
          </w:tcPr>
          <w:p w14:paraId="67AF34A1"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p>
          <w:p w14:paraId="4782F2B5"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r w:rsidRPr="000A3ABA">
              <w:rPr>
                <w:rFonts w:ascii="Times New Roman" w:eastAsia="MS Mincho" w:hAnsi="Times New Roman" w:cs="Times New Roman"/>
                <w:b/>
                <w:i/>
                <w:lang w:eastAsia="ar-SA"/>
              </w:rPr>
              <w:t>0</w:t>
            </w:r>
          </w:p>
        </w:tc>
        <w:tc>
          <w:tcPr>
            <w:tcW w:w="1276" w:type="dxa"/>
            <w:tcBorders>
              <w:top w:val="single" w:sz="4" w:space="0" w:color="auto"/>
              <w:left w:val="single" w:sz="4" w:space="0" w:color="auto"/>
              <w:bottom w:val="single" w:sz="4" w:space="0" w:color="auto"/>
              <w:right w:val="single" w:sz="4" w:space="0" w:color="auto"/>
            </w:tcBorders>
            <w:vAlign w:val="center"/>
          </w:tcPr>
          <w:p w14:paraId="05A5EB04"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p>
          <w:p w14:paraId="4935A316"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r w:rsidRPr="000A3ABA">
              <w:rPr>
                <w:rFonts w:ascii="Times New Roman" w:eastAsia="MS Mincho" w:hAnsi="Times New Roman" w:cs="Times New Roman"/>
                <w:b/>
                <w:i/>
                <w:lang w:eastAsia="ar-SA"/>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BE6A65"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p>
          <w:p w14:paraId="090471A5" w14:textId="77777777" w:rsidR="009D43A7" w:rsidRPr="000A3ABA" w:rsidRDefault="009D43A7" w:rsidP="00FF4F7C">
            <w:pPr>
              <w:tabs>
                <w:tab w:val="left" w:pos="9356"/>
              </w:tabs>
              <w:suppressAutoHyphens/>
              <w:spacing w:after="0" w:line="240" w:lineRule="auto"/>
              <w:jc w:val="center"/>
              <w:rPr>
                <w:rFonts w:ascii="Times New Roman" w:eastAsia="MS Mincho" w:hAnsi="Times New Roman" w:cs="Times New Roman"/>
                <w:b/>
                <w:i/>
                <w:lang w:eastAsia="ar-SA"/>
              </w:rPr>
            </w:pPr>
            <w:r w:rsidRPr="000A3ABA">
              <w:rPr>
                <w:rFonts w:ascii="Times New Roman" w:eastAsia="MS Mincho" w:hAnsi="Times New Roman" w:cs="Times New Roman"/>
                <w:b/>
                <w:i/>
                <w:lang w:eastAsia="ar-SA"/>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888F53" w14:textId="77777777" w:rsidR="009D43A7" w:rsidRDefault="009D43A7" w:rsidP="00FF4F7C">
            <w:pPr>
              <w:spacing w:after="0" w:line="240" w:lineRule="auto"/>
              <w:jc w:val="center"/>
              <w:rPr>
                <w:rFonts w:ascii="Times New Roman" w:hAnsi="Times New Roman" w:cs="Times New Roman"/>
                <w:b/>
                <w:i/>
              </w:rPr>
            </w:pPr>
          </w:p>
          <w:p w14:paraId="33EF2876"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0</w:t>
            </w:r>
          </w:p>
        </w:tc>
      </w:tr>
    </w:tbl>
    <w:p w14:paraId="2CD7A043"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14:paraId="672C0513" w14:textId="77777777" w:rsidR="009D43A7" w:rsidRPr="00AA5108" w:rsidRDefault="009D43A7" w:rsidP="009D43A7">
      <w:pPr>
        <w:widowControl w:val="0"/>
        <w:autoSpaceDE w:val="0"/>
        <w:autoSpaceDN w:val="0"/>
        <w:adjustRightInd w:val="0"/>
        <w:spacing w:after="0" w:line="240" w:lineRule="auto"/>
        <w:jc w:val="both"/>
        <w:rPr>
          <w:rFonts w:ascii="Times New Roman" w:eastAsia="Calibri" w:hAnsi="Times New Roman" w:cs="Times New Roman"/>
          <w:b/>
          <w:bCs/>
          <w:i/>
          <w:iCs/>
          <w:color w:val="000000"/>
          <w:sz w:val="20"/>
          <w:szCs w:val="20"/>
          <w:lang w:eastAsia="ru-RU" w:bidi="ru-RU"/>
        </w:rPr>
      </w:pPr>
      <w:r w:rsidRPr="00AA5108">
        <w:rPr>
          <w:rFonts w:ascii="Times New Roman" w:eastAsia="Calibri" w:hAnsi="Times New Roman" w:cs="Times New Roman"/>
          <w:b/>
          <w:bCs/>
          <w:i/>
          <w:iCs/>
          <w:color w:val="000000"/>
          <w:sz w:val="20"/>
          <w:szCs w:val="20"/>
          <w:lang w:eastAsia="ru-RU" w:bidi="ru-RU"/>
        </w:rPr>
        <w:t>* Все показатели в настоящем Проспекте ценных бумаг рассчитаны на основе рекомендуемых методик расчетов и данных бухгалтерских отчетностей Эмитента, составленных в соответствии с РСБУ, за соответствующие годы.</w:t>
      </w:r>
    </w:p>
    <w:p w14:paraId="1ECBA8D5" w14:textId="77777777" w:rsidR="009D43A7" w:rsidRPr="00140B70" w:rsidRDefault="009D43A7" w:rsidP="009D43A7">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618C1AF" w14:textId="77777777" w:rsidR="009D43A7" w:rsidRPr="00AA51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A5108">
        <w:rPr>
          <w:rFonts w:ascii="Times New Roman" w:hAnsi="Times New Roman" w:cs="Times New Roman"/>
        </w:rPr>
        <w:t xml:space="preserve">Анализ финансово-экономической деятельности эмитента на основе экономического анализа </w:t>
      </w:r>
      <w:r w:rsidRPr="00AA5108">
        <w:rPr>
          <w:rFonts w:ascii="Times New Roman" w:hAnsi="Times New Roman" w:cs="Times New Roman"/>
        </w:rPr>
        <w:lastRenderedPageBreak/>
        <w:t>динамики приведенных показателей.</w:t>
      </w:r>
    </w:p>
    <w:p w14:paraId="7ECB02EE" w14:textId="77777777" w:rsidR="009D43A7" w:rsidRPr="000A3ABA" w:rsidRDefault="009D43A7" w:rsidP="009D43A7">
      <w:pPr>
        <w:pStyle w:val="StyleJustifiedFirstline095cmRight05cm1"/>
        <w:tabs>
          <w:tab w:val="left" w:pos="9354"/>
        </w:tabs>
        <w:spacing w:before="0" w:after="0"/>
        <w:ind w:right="-6" w:firstLine="0"/>
        <w:rPr>
          <w:b/>
          <w:i/>
          <w:szCs w:val="22"/>
        </w:rPr>
      </w:pPr>
      <w:bookmarkStart w:id="124" w:name="Par2573"/>
      <w:bookmarkEnd w:id="124"/>
      <w:r w:rsidRPr="000A3ABA">
        <w:rPr>
          <w:szCs w:val="22"/>
        </w:rPr>
        <w:t xml:space="preserve">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финансово-экономическую деятельность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финансово-экономическую деятельность, с указанием методики расчета таких показателей. </w:t>
      </w:r>
      <w:r w:rsidRPr="000A3ABA">
        <w:rPr>
          <w:b/>
          <w:i/>
          <w:szCs w:val="22"/>
        </w:rPr>
        <w:t>При расчете показателей использована методика</w:t>
      </w:r>
      <w:r>
        <w:rPr>
          <w:b/>
          <w:i/>
          <w:szCs w:val="22"/>
        </w:rPr>
        <w:t>,</w:t>
      </w:r>
      <w:r w:rsidRPr="000A3ABA">
        <w:rPr>
          <w:b/>
          <w:i/>
          <w:szCs w:val="22"/>
        </w:rPr>
        <w:t xml:space="preserve"> рекомендуемая в соответствии с </w:t>
      </w:r>
      <w:r w:rsidRPr="000A3ABA">
        <w:rPr>
          <w:szCs w:val="22"/>
        </w:rPr>
        <w:t xml:space="preserve"> </w:t>
      </w:r>
      <w:r w:rsidRPr="000A3ABA">
        <w:rPr>
          <w:b/>
          <w:i/>
          <w:szCs w:val="22"/>
        </w:rPr>
        <w:t>П</w:t>
      </w:r>
      <w:r w:rsidRPr="000A3ABA">
        <w:rPr>
          <w:b/>
          <w:bCs/>
          <w:i/>
          <w:iCs/>
          <w:szCs w:val="22"/>
        </w:rPr>
        <w:t>оложением о раскрытии информации эмитентами эмиссионных ценных бумаг</w:t>
      </w:r>
      <w:r w:rsidRPr="000A3ABA">
        <w:rPr>
          <w:b/>
          <w:i/>
          <w:szCs w:val="22"/>
        </w:rPr>
        <w:t>.</w:t>
      </w:r>
    </w:p>
    <w:p w14:paraId="4D3C52AE" w14:textId="77777777" w:rsidR="009D43A7" w:rsidRPr="000A3ABA" w:rsidRDefault="009D43A7" w:rsidP="009D43A7">
      <w:pPr>
        <w:pStyle w:val="StyleJustifiedFirstline095cmRight05cm1"/>
        <w:tabs>
          <w:tab w:val="left" w:pos="9354"/>
        </w:tabs>
        <w:spacing w:before="0" w:after="0"/>
        <w:ind w:right="-6" w:hanging="1"/>
        <w:rPr>
          <w:szCs w:val="22"/>
        </w:rPr>
      </w:pPr>
      <w:r w:rsidRPr="000A3ABA">
        <w:rPr>
          <w:szCs w:val="22"/>
        </w:rPr>
        <w:t>Приводится анализ финансово-экономической деятельности эмитента на основе экономического анализа динамики приведенных показателей.</w:t>
      </w:r>
    </w:p>
    <w:p w14:paraId="1E3CBE8C" w14:textId="77777777" w:rsidR="009D43A7" w:rsidRPr="000A3ABA" w:rsidRDefault="009D43A7" w:rsidP="009D43A7">
      <w:pPr>
        <w:pStyle w:val="prilozhenie"/>
        <w:spacing w:before="0" w:after="0"/>
        <w:ind w:firstLine="709"/>
        <w:rPr>
          <w:rStyle w:val="Subst"/>
          <w:sz w:val="22"/>
          <w:szCs w:val="22"/>
        </w:rPr>
      </w:pPr>
      <w:r w:rsidRPr="000A3ABA">
        <w:rPr>
          <w:rStyle w:val="Subst"/>
          <w:bCs/>
          <w:iCs/>
          <w:sz w:val="22"/>
          <w:szCs w:val="22"/>
        </w:rPr>
        <w:t>17.09.2013 г. произошла реорганизация в форме преобразования ООО «ТрансФин-М» в ОАО «ТрансФин-М»</w:t>
      </w:r>
      <w:r w:rsidRPr="000A3ABA">
        <w:rPr>
          <w:rStyle w:val="Subst"/>
          <w:sz w:val="22"/>
          <w:szCs w:val="22"/>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1B66B277" w14:textId="77777777" w:rsidR="009D43A7" w:rsidRPr="000A3ABA" w:rsidRDefault="009D43A7" w:rsidP="009D43A7">
      <w:pPr>
        <w:pStyle w:val="afffff7"/>
        <w:ind w:firstLine="567"/>
        <w:jc w:val="both"/>
        <w:rPr>
          <w:rFonts w:ascii="Times New Roman" w:eastAsia="MS Mincho" w:hAnsi="Times New Roman"/>
          <w:b/>
          <w:bCs/>
          <w:i/>
          <w:iCs/>
          <w:lang w:eastAsia="en-GB"/>
        </w:rPr>
      </w:pPr>
      <w:r w:rsidRPr="000A3ABA">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4DD93C26" w14:textId="77777777" w:rsidR="009D43A7" w:rsidRPr="000A3ABA" w:rsidRDefault="009D43A7" w:rsidP="009D43A7">
      <w:pPr>
        <w:spacing w:after="0" w:line="240" w:lineRule="auto"/>
        <w:ind w:firstLine="567"/>
        <w:jc w:val="both"/>
        <w:rPr>
          <w:rStyle w:val="Subst"/>
          <w:rFonts w:ascii="Times New Roman" w:hAnsi="Times New Roman" w:cs="Times New Roman"/>
          <w:bCs/>
          <w:iCs/>
        </w:rPr>
      </w:pPr>
      <w:r w:rsidRPr="000A3ABA">
        <w:rPr>
          <w:rStyle w:val="Subst"/>
          <w:rFonts w:ascii="Times New Roman" w:hAnsi="Times New Roman" w:cs="Times New Roman"/>
          <w:bCs/>
          <w:iCs/>
        </w:rPr>
        <w:t xml:space="preserve">Вследствие этого отчетность Эмитента по состоянию на 31.12.2013 г. содержит данные только за период с момента регистрации Эмитента как нового юридического лица по дату окончания 2013 г., т.е. с  17.09.2013 г. по 31.12.2013 г. </w:t>
      </w:r>
    </w:p>
    <w:p w14:paraId="21E54B22" w14:textId="77777777" w:rsidR="009D43A7" w:rsidRPr="000A3ABA" w:rsidRDefault="009D43A7" w:rsidP="009D43A7">
      <w:pPr>
        <w:spacing w:after="0" w:line="240" w:lineRule="auto"/>
        <w:ind w:firstLine="567"/>
        <w:jc w:val="both"/>
        <w:rPr>
          <w:rStyle w:val="Subst"/>
          <w:rFonts w:ascii="Times New Roman" w:hAnsi="Times New Roman" w:cs="Times New Roman"/>
          <w:bCs/>
          <w:iCs/>
        </w:rPr>
      </w:pPr>
      <w:r w:rsidRPr="000A3ABA">
        <w:rPr>
          <w:rStyle w:val="Subst"/>
          <w:rFonts w:ascii="Times New Roman" w:hAnsi="Times New Roman" w:cs="Times New Roman"/>
          <w:bCs/>
          <w:iCs/>
        </w:rPr>
        <w:t>В связи с этим в таблице данные за 2013 г. отражают финансовые результаты деятельности Эмитента за период его фактического существования, и не могут сравниваться с результатами деятельности ООО «ТрансФин-М» за полные 2012  и  2014гг.</w:t>
      </w:r>
    </w:p>
    <w:p w14:paraId="74801C35" w14:textId="77777777" w:rsidR="009D43A7" w:rsidRPr="000A3ABA" w:rsidRDefault="009D43A7" w:rsidP="009D43A7">
      <w:pPr>
        <w:spacing w:after="0" w:line="240" w:lineRule="auto"/>
        <w:ind w:firstLine="567"/>
        <w:jc w:val="both"/>
        <w:rPr>
          <w:rStyle w:val="Subst"/>
          <w:rFonts w:ascii="Times New Roman" w:hAnsi="Times New Roman" w:cs="Times New Roman"/>
          <w:bCs/>
          <w:iCs/>
        </w:rPr>
      </w:pPr>
      <w:r w:rsidRPr="000A3ABA">
        <w:rPr>
          <w:rStyle w:val="Subst"/>
          <w:rFonts w:ascii="Times New Roman" w:hAnsi="Times New Roman" w:cs="Times New Roman"/>
          <w:bCs/>
          <w:iCs/>
        </w:rPr>
        <w:t xml:space="preserve">Рост Производительности труда в 2010-2011 гг. объясняется увеличением численности штата, в связи с расширением бизнеса, а также с опережением роста выручки по сравнению с ростом численности. В 2011 году Общество расширило рынок сбыта продукции. В 2012г. произошло снижение </w:t>
      </w:r>
      <w:r>
        <w:rPr>
          <w:rStyle w:val="Subst"/>
          <w:rFonts w:ascii="Times New Roman" w:hAnsi="Times New Roman" w:cs="Times New Roman"/>
          <w:bCs/>
          <w:iCs/>
        </w:rPr>
        <w:t xml:space="preserve">показателя </w:t>
      </w:r>
      <w:r w:rsidRPr="000A3ABA">
        <w:rPr>
          <w:rStyle w:val="Subst"/>
          <w:rFonts w:ascii="Times New Roman" w:hAnsi="Times New Roman" w:cs="Times New Roman"/>
          <w:bCs/>
          <w:iCs/>
        </w:rPr>
        <w:t xml:space="preserve">производительности труда в связи с </w:t>
      </w:r>
      <w:r>
        <w:rPr>
          <w:rStyle w:val="Subst"/>
          <w:rFonts w:ascii="Times New Roman" w:hAnsi="Times New Roman" w:cs="Times New Roman"/>
          <w:bCs/>
          <w:iCs/>
        </w:rPr>
        <w:t xml:space="preserve">опережающим ростом численности над ростом выручки в указанный период. </w:t>
      </w:r>
      <w:r w:rsidRPr="000A3ABA">
        <w:rPr>
          <w:rStyle w:val="Subst"/>
          <w:rFonts w:ascii="Times New Roman" w:hAnsi="Times New Roman" w:cs="Times New Roman"/>
          <w:bCs/>
          <w:iCs/>
        </w:rPr>
        <w:t xml:space="preserve">В 2014г. показатель производительности труда составил - </w:t>
      </w:r>
      <w:r w:rsidRPr="000A3ABA">
        <w:rPr>
          <w:rFonts w:ascii="Times New Roman" w:hAnsi="Times New Roman" w:cs="Times New Roman"/>
          <w:b/>
          <w:i/>
        </w:rPr>
        <w:t>213 383,92 тыс.</w:t>
      </w:r>
      <w:r>
        <w:rPr>
          <w:rFonts w:ascii="Times New Roman" w:hAnsi="Times New Roman" w:cs="Times New Roman"/>
          <w:b/>
          <w:i/>
        </w:rPr>
        <w:t xml:space="preserve"> </w:t>
      </w:r>
      <w:r w:rsidRPr="000A3ABA">
        <w:rPr>
          <w:rFonts w:ascii="Times New Roman" w:hAnsi="Times New Roman" w:cs="Times New Roman"/>
          <w:b/>
          <w:i/>
        </w:rPr>
        <w:t>руб./чел.,</w:t>
      </w:r>
      <w:r w:rsidRPr="000A3ABA">
        <w:rPr>
          <w:rFonts w:ascii="Times New Roman" w:hAnsi="Times New Roman" w:cs="Times New Roman"/>
          <w:i/>
        </w:rPr>
        <w:t xml:space="preserve"> </w:t>
      </w:r>
      <w:r w:rsidRPr="000A3ABA">
        <w:rPr>
          <w:rStyle w:val="Subst"/>
          <w:rFonts w:ascii="Times New Roman" w:hAnsi="Times New Roman" w:cs="Times New Roman"/>
          <w:bCs/>
          <w:iCs/>
        </w:rPr>
        <w:t>но производить сравнение с 2013г. нецелесообразно, т.к. в 2013г. произошла реорганизация  Эмитента</w:t>
      </w:r>
      <w:r>
        <w:rPr>
          <w:rStyle w:val="Subst"/>
          <w:rFonts w:ascii="Times New Roman" w:hAnsi="Times New Roman" w:cs="Times New Roman"/>
          <w:bCs/>
          <w:iCs/>
        </w:rPr>
        <w:t>.</w:t>
      </w:r>
    </w:p>
    <w:p w14:paraId="71C71AAE" w14:textId="77777777" w:rsidR="009D43A7" w:rsidRPr="000A3ABA" w:rsidRDefault="009D43A7" w:rsidP="009D43A7">
      <w:pPr>
        <w:spacing w:after="0" w:line="240" w:lineRule="auto"/>
        <w:ind w:firstLine="567"/>
        <w:jc w:val="both"/>
        <w:rPr>
          <w:rStyle w:val="Subst"/>
          <w:rFonts w:ascii="Times New Roman" w:hAnsi="Times New Roman" w:cs="Times New Roman"/>
        </w:rPr>
      </w:pPr>
      <w:r w:rsidRPr="000A3ABA">
        <w:rPr>
          <w:rStyle w:val="Subst"/>
          <w:rFonts w:ascii="Times New Roman" w:hAnsi="Times New Roman" w:cs="Times New Roman"/>
        </w:rPr>
        <w:t>Показатели долговой нагрузки (отношение размера задолженности к собственному капиталу, отношение размера долгосрочной задолженности к сумме долгосрочной задолженности и собственного капитала) 2010-2012гг. находились на высоком уровне, что указывает на зависимость Эмитента от привлеченных ресурсов. Снижение отношения размера задолженности к собственному капиталу в 2013-2014 гг. связано с увеличением уставного капитала в 2013 г. В целом показатели, характеризующие долговую нагрузку, находятся на приемлемом для лизинговых компаний уровне, т.к. специфика отрасли подразумевает финансирование бизнеса за счет заемных средств.</w:t>
      </w:r>
      <w:r w:rsidRPr="007F189D">
        <w:rPr>
          <w:rFonts w:ascii="Times New Roman" w:hAnsi="Times New Roman" w:cs="Times New Roman"/>
          <w:b/>
          <w:i/>
        </w:rPr>
        <w:t xml:space="preserve"> По итогам 3кв2015г. отношение размера задолженности к собственному капиталу составило 11,51. Отношение размера долгосрочной задолженности к сумме долгосрочной задолженности и собственного капитала за указанные периоды находится на одном уровне, за 3кв2015-0,9, за 3кв2014-0,89</w:t>
      </w:r>
    </w:p>
    <w:p w14:paraId="7E57881B" w14:textId="77777777" w:rsidR="009D43A7" w:rsidRDefault="009D43A7" w:rsidP="009D43A7">
      <w:pPr>
        <w:pStyle w:val="ae"/>
        <w:spacing w:after="0"/>
        <w:ind w:firstLine="567"/>
        <w:jc w:val="both"/>
        <w:rPr>
          <w:rStyle w:val="Subst"/>
          <w:rFonts w:ascii="Times New Roman" w:hAnsi="Times New Roman" w:cs="Times New Roman"/>
          <w:sz w:val="22"/>
          <w:szCs w:val="22"/>
        </w:rPr>
      </w:pPr>
      <w:r w:rsidRPr="000A3ABA">
        <w:rPr>
          <w:rStyle w:val="Subst"/>
          <w:rFonts w:ascii="Times New Roman" w:hAnsi="Times New Roman" w:cs="Times New Roman"/>
          <w:sz w:val="22"/>
          <w:szCs w:val="22"/>
        </w:rPr>
        <w:t xml:space="preserve">Показатель степени покрытия долгов текущими доходами незначительно колебался в 2010-2011 гг. и существенно увеличивается в период с 2012 по 2013 гг. </w:t>
      </w:r>
      <w:r w:rsidRPr="000A3ABA">
        <w:rPr>
          <w:rFonts w:ascii="Times New Roman" w:hAnsi="Times New Roman" w:cs="Times New Roman"/>
          <w:b/>
          <w:i/>
          <w:sz w:val="22"/>
          <w:szCs w:val="22"/>
        </w:rPr>
        <w:t>Изменения данного показателя связаны с увеличением доли краткосрочной задолженности в общем объеме обязательств Эмитента</w:t>
      </w:r>
      <w:r w:rsidRPr="000A3ABA">
        <w:rPr>
          <w:rStyle w:val="Subst"/>
          <w:rFonts w:ascii="Times New Roman" w:hAnsi="Times New Roman" w:cs="Times New Roman"/>
          <w:sz w:val="22"/>
          <w:szCs w:val="22"/>
        </w:rPr>
        <w:t>. Производить сравнение показателей в 2013 и 2014гг. нецелесообразно в связи с реорганизацией Эмитента в 2013г.</w:t>
      </w:r>
    </w:p>
    <w:p w14:paraId="7F0D8098" w14:textId="77777777" w:rsidR="009D43A7" w:rsidRDefault="009D43A7" w:rsidP="009D43A7">
      <w:pPr>
        <w:spacing w:after="0" w:line="240" w:lineRule="auto"/>
        <w:ind w:firstLine="567"/>
        <w:jc w:val="both"/>
        <w:rPr>
          <w:rStyle w:val="Subst"/>
          <w:rFonts w:ascii="Times New Roman" w:hAnsi="Times New Roman" w:cs="Times New Roman"/>
        </w:rPr>
      </w:pPr>
      <w:r w:rsidRPr="000A3ABA">
        <w:rPr>
          <w:rStyle w:val="Subst"/>
          <w:rFonts w:ascii="Times New Roman" w:hAnsi="Times New Roman" w:cs="Times New Roman"/>
        </w:rPr>
        <w:t>Просроченная кредиторская задолженность в течение анализируемых периодов отсутствовала.</w:t>
      </w:r>
    </w:p>
    <w:p w14:paraId="440B531C" w14:textId="77777777" w:rsidR="00BA3AEF" w:rsidRDefault="00BA3AEF" w:rsidP="009D43A7">
      <w:pPr>
        <w:spacing w:after="0" w:line="240" w:lineRule="auto"/>
        <w:ind w:firstLine="567"/>
        <w:jc w:val="both"/>
        <w:rPr>
          <w:rStyle w:val="Subst"/>
          <w:rFonts w:ascii="Times New Roman" w:hAnsi="Times New Roman" w:cs="Times New Roman"/>
        </w:rPr>
      </w:pPr>
    </w:p>
    <w:p w14:paraId="018037CF" w14:textId="77777777" w:rsidR="00BA3AEF" w:rsidRPr="000A3ABA" w:rsidRDefault="00BA3AEF" w:rsidP="009D43A7">
      <w:pPr>
        <w:spacing w:after="0" w:line="240" w:lineRule="auto"/>
        <w:ind w:firstLine="567"/>
        <w:jc w:val="both"/>
        <w:rPr>
          <w:rFonts w:ascii="Times New Roman" w:hAnsi="Times New Roman" w:cs="Times New Roman"/>
        </w:rPr>
      </w:pPr>
    </w:p>
    <w:p w14:paraId="2EE9C37C"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EF16F1">
        <w:rPr>
          <w:rFonts w:ascii="Times New Roman" w:hAnsi="Times New Roman" w:cs="Times New Roman"/>
          <w:b/>
          <w:sz w:val="24"/>
          <w:szCs w:val="24"/>
        </w:rPr>
        <w:lastRenderedPageBreak/>
        <w:br/>
      </w:r>
      <w:r w:rsidRPr="007F189D">
        <w:rPr>
          <w:rFonts w:ascii="Times New Roman" w:hAnsi="Times New Roman" w:cs="Times New Roman"/>
          <w:b/>
          <w:sz w:val="24"/>
          <w:szCs w:val="24"/>
        </w:rPr>
        <w:t>2.2. Рыночная капитализация эмитента</w:t>
      </w:r>
    </w:p>
    <w:p w14:paraId="58FD4A3B" w14:textId="77777777" w:rsidR="009D43A7" w:rsidRPr="007F189D" w:rsidRDefault="009D43A7" w:rsidP="009D43A7">
      <w:pPr>
        <w:adjustRightInd w:val="0"/>
        <w:spacing w:after="0"/>
        <w:ind w:firstLine="567"/>
        <w:jc w:val="both"/>
        <w:rPr>
          <w:rFonts w:ascii="Times New Roman" w:hAnsi="Times New Roman" w:cs="Times New Roman"/>
        </w:rPr>
      </w:pPr>
      <w:r w:rsidRPr="007F189D">
        <w:rPr>
          <w:rFonts w:ascii="Times New Roman" w:hAnsi="Times New Roman" w:cs="Times New Roman"/>
        </w:rPr>
        <w:t>Для эмитентов, являющихся открытыми акционерными обществами, обыкновенные акции которых допущены к организованным торгам</w:t>
      </w:r>
      <w:r w:rsidRPr="007F189D">
        <w:rPr>
          <w:rFonts w:ascii="Times New Roman" w:eastAsia="Times New Roman" w:hAnsi="Times New Roman" w:cs="Times New Roman"/>
          <w:b/>
          <w:bCs/>
        </w:rPr>
        <w:t xml:space="preserve"> </w:t>
      </w:r>
      <w:r w:rsidRPr="007F189D">
        <w:rPr>
          <w:rFonts w:ascii="Times New Roman" w:hAnsi="Times New Roman" w:cs="Times New Roman"/>
        </w:rPr>
        <w:t>,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14:paraId="0815AB24" w14:textId="77777777" w:rsidR="009D43A7" w:rsidRPr="007F189D" w:rsidRDefault="009D43A7" w:rsidP="009D43A7">
      <w:pPr>
        <w:pStyle w:val="prilozhenie"/>
        <w:tabs>
          <w:tab w:val="left" w:pos="9354"/>
        </w:tabs>
        <w:spacing w:after="120"/>
        <w:ind w:right="-6" w:firstLine="567"/>
        <w:rPr>
          <w:b/>
          <w:i/>
          <w:sz w:val="22"/>
          <w:szCs w:val="22"/>
        </w:rPr>
      </w:pPr>
      <w:r w:rsidRPr="007F189D">
        <w:rPr>
          <w:b/>
          <w:i/>
          <w:sz w:val="22"/>
          <w:szCs w:val="22"/>
        </w:rPr>
        <w:t>Обыкновенные акции эмитента не включены в список ценных бумаг, допущенных к торгам на организаторе торговли на рынке ценных бумаг. Следовательно, информация о капитализации Эмитента не приводится.</w:t>
      </w:r>
    </w:p>
    <w:p w14:paraId="42533CE0"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b/>
          <w:i/>
          <w:highlight w:val="yellow"/>
        </w:rPr>
      </w:pPr>
    </w:p>
    <w:p w14:paraId="0E532B14"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7F189D">
        <w:rPr>
          <w:rFonts w:ascii="Times New Roman" w:hAnsi="Times New Roman" w:cs="Times New Roman"/>
          <w:b/>
          <w:sz w:val="24"/>
          <w:szCs w:val="24"/>
        </w:rPr>
        <w:t>2.3. Обязательства эмитента</w:t>
      </w:r>
    </w:p>
    <w:p w14:paraId="27A85F9B"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1687FC6"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125" w:name="Par2581"/>
      <w:bookmarkEnd w:id="125"/>
      <w:r w:rsidRPr="007F189D">
        <w:rPr>
          <w:rFonts w:ascii="Times New Roman" w:hAnsi="Times New Roman" w:cs="Times New Roman"/>
          <w:b/>
          <w:sz w:val="24"/>
          <w:szCs w:val="24"/>
        </w:rPr>
        <w:t>2.3.1. Заемные средства и кредиторская задолженность</w:t>
      </w:r>
    </w:p>
    <w:p w14:paraId="20FA86D4"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7F189D">
        <w:rPr>
          <w:rFonts w:ascii="Times New Roman" w:hAnsi="Times New Roman" w:cs="Times New Roman"/>
        </w:rPr>
        <w:t xml:space="preserve">Раскрывается 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 </w:t>
      </w:r>
    </w:p>
    <w:p w14:paraId="461339D3" w14:textId="77777777" w:rsidR="009D43A7" w:rsidRDefault="009D43A7" w:rsidP="009D43A7">
      <w:pPr>
        <w:pStyle w:val="prilozhenie"/>
        <w:spacing w:before="0" w:after="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6A9E2B94" w14:textId="77777777" w:rsidR="009D43A7" w:rsidRPr="00FE3DA1" w:rsidRDefault="009D43A7" w:rsidP="009D43A7">
      <w:pPr>
        <w:pStyle w:val="afffff7"/>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50FABFB4" w14:textId="77777777" w:rsidR="009D43A7" w:rsidRPr="00F11B69" w:rsidRDefault="009D43A7" w:rsidP="009D43A7">
      <w:pPr>
        <w:pStyle w:val="prilozhenie"/>
        <w:spacing w:before="0" w:after="0"/>
        <w:ind w:firstLine="0"/>
        <w:rPr>
          <w:b/>
          <w:bCs/>
          <w:i/>
          <w:iCs/>
          <w:sz w:val="22"/>
          <w:szCs w:val="22"/>
        </w:rPr>
      </w:pPr>
      <w:r w:rsidRPr="00F11B69">
        <w:rPr>
          <w:rStyle w:val="Subst"/>
          <w:sz w:val="22"/>
          <w:szCs w:val="22"/>
        </w:rPr>
        <w:t xml:space="preserve"> В связи с этим в данном пункте Проспекта ценных бумаг в отношении сведений, относящихся к периоду 2009-2012 гг., раскрываются сведения о деятельности ООО «ТрансФин-М». </w:t>
      </w:r>
    </w:p>
    <w:p w14:paraId="3E994EA8" w14:textId="77777777" w:rsidR="009D43A7" w:rsidRPr="007F189D" w:rsidRDefault="009D43A7" w:rsidP="009D43A7">
      <w:pPr>
        <w:autoSpaceDE w:val="0"/>
        <w:autoSpaceDN w:val="0"/>
        <w:adjustRightInd w:val="0"/>
        <w:spacing w:after="0" w:line="240" w:lineRule="auto"/>
        <w:ind w:firstLine="540"/>
        <w:jc w:val="both"/>
        <w:outlineLvl w:val="5"/>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510"/>
        <w:gridCol w:w="1370"/>
        <w:gridCol w:w="1512"/>
        <w:gridCol w:w="1370"/>
        <w:gridCol w:w="1368"/>
      </w:tblGrid>
      <w:tr w:rsidR="009D43A7" w:rsidRPr="007F189D" w14:paraId="58FA7411" w14:textId="77777777" w:rsidTr="00FF4F7C">
        <w:tc>
          <w:tcPr>
            <w:tcW w:w="1274" w:type="pct"/>
          </w:tcPr>
          <w:p w14:paraId="1A6B5CF3" w14:textId="77777777" w:rsidR="009D43A7" w:rsidRPr="007F189D" w:rsidRDefault="009D43A7" w:rsidP="00FF4F7C">
            <w:pPr>
              <w:autoSpaceDE w:val="0"/>
              <w:autoSpaceDN w:val="0"/>
              <w:adjustRightInd w:val="0"/>
              <w:spacing w:after="0" w:line="240" w:lineRule="auto"/>
              <w:jc w:val="both"/>
              <w:outlineLvl w:val="5"/>
              <w:rPr>
                <w:rFonts w:ascii="Times New Roman" w:eastAsia="Times New Roman" w:hAnsi="Times New Roman" w:cs="Times New Roman"/>
                <w:lang w:eastAsia="ru-RU"/>
              </w:rPr>
            </w:pPr>
          </w:p>
        </w:tc>
        <w:tc>
          <w:tcPr>
            <w:tcW w:w="789" w:type="pct"/>
          </w:tcPr>
          <w:p w14:paraId="23D9888E" w14:textId="77777777" w:rsidR="009D43A7" w:rsidRPr="007F189D"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7F189D">
              <w:rPr>
                <w:rFonts w:ascii="Times New Roman" w:eastAsia="Times New Roman" w:hAnsi="Times New Roman" w:cs="Times New Roman"/>
                <w:b/>
                <w:i/>
                <w:lang w:val="en-US" w:eastAsia="ru-RU"/>
              </w:rPr>
              <w:t>2010</w:t>
            </w:r>
          </w:p>
        </w:tc>
        <w:tc>
          <w:tcPr>
            <w:tcW w:w="716" w:type="pct"/>
          </w:tcPr>
          <w:p w14:paraId="6B5884DA" w14:textId="77777777" w:rsidR="009D43A7" w:rsidRPr="007F189D"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7F189D">
              <w:rPr>
                <w:rFonts w:ascii="Times New Roman" w:eastAsia="Times New Roman" w:hAnsi="Times New Roman" w:cs="Times New Roman"/>
                <w:b/>
                <w:i/>
                <w:lang w:eastAsia="ru-RU"/>
              </w:rPr>
              <w:t>2011</w:t>
            </w:r>
          </w:p>
        </w:tc>
        <w:tc>
          <w:tcPr>
            <w:tcW w:w="790" w:type="pct"/>
          </w:tcPr>
          <w:p w14:paraId="3DED9429" w14:textId="77777777" w:rsidR="009D43A7" w:rsidRPr="007F189D"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7F189D">
              <w:rPr>
                <w:rFonts w:ascii="Times New Roman" w:eastAsia="Times New Roman" w:hAnsi="Times New Roman" w:cs="Times New Roman"/>
                <w:b/>
                <w:i/>
                <w:lang w:eastAsia="ru-RU"/>
              </w:rPr>
              <w:t>2012</w:t>
            </w:r>
          </w:p>
        </w:tc>
        <w:tc>
          <w:tcPr>
            <w:tcW w:w="716" w:type="pct"/>
          </w:tcPr>
          <w:p w14:paraId="5E59B133" w14:textId="77777777" w:rsidR="009D43A7" w:rsidRPr="007F189D"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7F189D">
              <w:rPr>
                <w:rFonts w:ascii="Times New Roman" w:eastAsia="Times New Roman" w:hAnsi="Times New Roman" w:cs="Times New Roman"/>
                <w:b/>
                <w:i/>
                <w:lang w:val="en-US" w:eastAsia="ru-RU"/>
              </w:rPr>
              <w:t>2013</w:t>
            </w:r>
          </w:p>
        </w:tc>
        <w:tc>
          <w:tcPr>
            <w:tcW w:w="715" w:type="pct"/>
          </w:tcPr>
          <w:p w14:paraId="31EFD63B" w14:textId="77777777" w:rsidR="009D43A7" w:rsidRPr="007F189D"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7F189D">
              <w:rPr>
                <w:rFonts w:ascii="Times New Roman" w:eastAsia="Times New Roman" w:hAnsi="Times New Roman" w:cs="Times New Roman"/>
                <w:b/>
                <w:i/>
                <w:lang w:val="en-US" w:eastAsia="ru-RU"/>
              </w:rPr>
              <w:t>2014</w:t>
            </w:r>
          </w:p>
        </w:tc>
      </w:tr>
      <w:tr w:rsidR="009D43A7" w:rsidRPr="007F189D" w14:paraId="20771EE9" w14:textId="77777777" w:rsidTr="00FF4F7C">
        <w:tc>
          <w:tcPr>
            <w:tcW w:w="1274" w:type="pct"/>
          </w:tcPr>
          <w:p w14:paraId="1B4399D4" w14:textId="77777777" w:rsidR="009D43A7" w:rsidRPr="007F189D" w:rsidRDefault="009D43A7" w:rsidP="00FF4F7C">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7F189D">
              <w:rPr>
                <w:rFonts w:ascii="Times New Roman" w:eastAsia="Times New Roman" w:hAnsi="Times New Roman" w:cs="Times New Roman"/>
                <w:b/>
                <w:i/>
                <w:lang w:eastAsia="ru-RU"/>
              </w:rPr>
              <w:t>Общая сумма заемных средств, тыс. рублей</w:t>
            </w:r>
          </w:p>
        </w:tc>
        <w:tc>
          <w:tcPr>
            <w:tcW w:w="789" w:type="pct"/>
          </w:tcPr>
          <w:p w14:paraId="0B7111D7" w14:textId="77777777" w:rsidR="009D43A7" w:rsidRPr="007F189D" w:rsidRDefault="009D43A7" w:rsidP="00FF4F7C">
            <w:pPr>
              <w:pStyle w:val="StyleJustifiedFirstline095cmRight05cm"/>
              <w:spacing w:after="120" w:line="276" w:lineRule="auto"/>
              <w:ind w:firstLine="0"/>
              <w:jc w:val="center"/>
              <w:rPr>
                <w:b/>
                <w:i/>
                <w:szCs w:val="22"/>
              </w:rPr>
            </w:pPr>
          </w:p>
          <w:p w14:paraId="0BC624F3" w14:textId="77777777" w:rsidR="009D43A7" w:rsidRPr="007F189D" w:rsidRDefault="009D43A7" w:rsidP="00FF4F7C">
            <w:pPr>
              <w:pStyle w:val="StyleJustifiedFirstline095cmRight05cm"/>
              <w:spacing w:after="120" w:line="276" w:lineRule="auto"/>
              <w:ind w:firstLine="0"/>
              <w:jc w:val="center"/>
              <w:rPr>
                <w:b/>
                <w:i/>
                <w:szCs w:val="22"/>
              </w:rPr>
            </w:pPr>
          </w:p>
          <w:p w14:paraId="4B842876" w14:textId="77777777" w:rsidR="009D43A7" w:rsidRPr="007F189D" w:rsidRDefault="009D43A7" w:rsidP="00FF4F7C">
            <w:pPr>
              <w:pStyle w:val="StyleJustifiedFirstline095cmRight05cm"/>
              <w:spacing w:after="120" w:line="276" w:lineRule="auto"/>
              <w:ind w:firstLine="0"/>
              <w:jc w:val="center"/>
              <w:rPr>
                <w:b/>
                <w:i/>
                <w:szCs w:val="22"/>
              </w:rPr>
            </w:pPr>
            <w:r w:rsidRPr="007F189D">
              <w:rPr>
                <w:b/>
                <w:i/>
                <w:szCs w:val="22"/>
              </w:rPr>
              <w:t>10 427 643</w:t>
            </w:r>
          </w:p>
        </w:tc>
        <w:tc>
          <w:tcPr>
            <w:tcW w:w="716" w:type="pct"/>
          </w:tcPr>
          <w:p w14:paraId="28111AD3" w14:textId="77777777" w:rsidR="009D43A7" w:rsidRPr="007F189D" w:rsidRDefault="009D43A7" w:rsidP="00FF4F7C">
            <w:pPr>
              <w:pStyle w:val="StyleJustifiedFirstline095cmRight05cm"/>
              <w:spacing w:after="120" w:line="276" w:lineRule="auto"/>
              <w:ind w:firstLine="0"/>
              <w:jc w:val="center"/>
              <w:rPr>
                <w:b/>
                <w:i/>
                <w:szCs w:val="22"/>
              </w:rPr>
            </w:pPr>
          </w:p>
          <w:p w14:paraId="333ECFF8" w14:textId="77777777" w:rsidR="009D43A7" w:rsidRPr="007F189D" w:rsidRDefault="009D43A7" w:rsidP="00FF4F7C">
            <w:pPr>
              <w:pStyle w:val="StyleJustifiedFirstline095cmRight05cm"/>
              <w:spacing w:after="120" w:line="276" w:lineRule="auto"/>
              <w:ind w:firstLine="0"/>
              <w:jc w:val="center"/>
              <w:rPr>
                <w:b/>
                <w:i/>
                <w:szCs w:val="22"/>
              </w:rPr>
            </w:pPr>
          </w:p>
          <w:p w14:paraId="0BBD233B"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19 689 053</w:t>
            </w:r>
          </w:p>
        </w:tc>
        <w:tc>
          <w:tcPr>
            <w:tcW w:w="790" w:type="pct"/>
          </w:tcPr>
          <w:p w14:paraId="71FD4282" w14:textId="77777777" w:rsidR="009D43A7" w:rsidRPr="007F189D" w:rsidRDefault="009D43A7" w:rsidP="00FF4F7C">
            <w:pPr>
              <w:pStyle w:val="StyleJustifiedFirstline095cmRight05cm"/>
              <w:spacing w:after="120" w:line="276" w:lineRule="auto"/>
              <w:ind w:firstLine="0"/>
              <w:jc w:val="center"/>
              <w:rPr>
                <w:b/>
                <w:i/>
                <w:szCs w:val="22"/>
              </w:rPr>
            </w:pPr>
          </w:p>
          <w:p w14:paraId="1BED5849" w14:textId="77777777" w:rsidR="009D43A7" w:rsidRPr="007F189D" w:rsidRDefault="009D43A7" w:rsidP="00FF4F7C">
            <w:pPr>
              <w:pStyle w:val="StyleJustifiedFirstline095cmRight05cm"/>
              <w:spacing w:after="120" w:line="276" w:lineRule="auto"/>
              <w:ind w:firstLine="0"/>
              <w:jc w:val="center"/>
              <w:rPr>
                <w:b/>
                <w:i/>
                <w:szCs w:val="22"/>
              </w:rPr>
            </w:pPr>
          </w:p>
          <w:p w14:paraId="7B60A116"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34 041 794</w:t>
            </w:r>
          </w:p>
        </w:tc>
        <w:tc>
          <w:tcPr>
            <w:tcW w:w="716" w:type="pct"/>
          </w:tcPr>
          <w:p w14:paraId="4510CE84" w14:textId="77777777" w:rsidR="009D43A7" w:rsidRPr="007F189D" w:rsidRDefault="009D43A7" w:rsidP="00FF4F7C">
            <w:pPr>
              <w:pStyle w:val="StyleJustifiedFirstline095cmRight05cm"/>
              <w:spacing w:after="120" w:line="276" w:lineRule="auto"/>
              <w:ind w:firstLine="0"/>
              <w:jc w:val="center"/>
              <w:rPr>
                <w:b/>
                <w:i/>
                <w:szCs w:val="22"/>
              </w:rPr>
            </w:pPr>
          </w:p>
          <w:p w14:paraId="30CF6BCE" w14:textId="77777777" w:rsidR="009D43A7" w:rsidRPr="007F189D" w:rsidRDefault="009D43A7" w:rsidP="00FF4F7C">
            <w:pPr>
              <w:pStyle w:val="StyleJustifiedFirstline095cmRight05cm"/>
              <w:spacing w:after="120" w:line="276" w:lineRule="auto"/>
              <w:ind w:firstLine="0"/>
              <w:jc w:val="center"/>
              <w:rPr>
                <w:b/>
                <w:i/>
                <w:szCs w:val="22"/>
              </w:rPr>
            </w:pPr>
          </w:p>
          <w:p w14:paraId="20678D1D"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67 550 356</w:t>
            </w:r>
          </w:p>
        </w:tc>
        <w:tc>
          <w:tcPr>
            <w:tcW w:w="715" w:type="pct"/>
          </w:tcPr>
          <w:p w14:paraId="3F9D4BC1" w14:textId="77777777" w:rsidR="009D43A7" w:rsidRPr="007F189D" w:rsidRDefault="009D43A7" w:rsidP="00FF4F7C">
            <w:pPr>
              <w:pStyle w:val="StyleJustifiedFirstline095cmRight05cm"/>
              <w:spacing w:after="120" w:line="276" w:lineRule="auto"/>
              <w:ind w:firstLine="0"/>
              <w:jc w:val="center"/>
              <w:rPr>
                <w:b/>
                <w:i/>
                <w:szCs w:val="22"/>
              </w:rPr>
            </w:pPr>
          </w:p>
          <w:p w14:paraId="10700A20" w14:textId="77777777" w:rsidR="009D43A7" w:rsidRPr="007F189D" w:rsidRDefault="009D43A7" w:rsidP="00FF4F7C">
            <w:pPr>
              <w:pStyle w:val="StyleJustifiedFirstline095cmRight05cm"/>
              <w:spacing w:after="120" w:line="276" w:lineRule="auto"/>
              <w:ind w:firstLine="0"/>
              <w:jc w:val="center"/>
              <w:rPr>
                <w:b/>
                <w:i/>
                <w:szCs w:val="22"/>
              </w:rPr>
            </w:pPr>
          </w:p>
          <w:p w14:paraId="35412D64" w14:textId="77777777" w:rsidR="009D43A7" w:rsidRPr="007F189D" w:rsidRDefault="009D43A7" w:rsidP="00FF4F7C">
            <w:pPr>
              <w:pStyle w:val="StyleJustifiedFirstline095cmRight05cm"/>
              <w:spacing w:after="120" w:line="276" w:lineRule="auto"/>
              <w:ind w:firstLine="0"/>
              <w:jc w:val="center"/>
              <w:rPr>
                <w:b/>
                <w:i/>
                <w:szCs w:val="22"/>
              </w:rPr>
            </w:pPr>
            <w:r w:rsidRPr="007F189D">
              <w:rPr>
                <w:b/>
                <w:i/>
                <w:szCs w:val="22"/>
              </w:rPr>
              <w:t>83 170 641</w:t>
            </w:r>
          </w:p>
        </w:tc>
      </w:tr>
      <w:tr w:rsidR="009D43A7" w:rsidRPr="007F189D" w14:paraId="4A983FEE" w14:textId="77777777" w:rsidTr="00FF4F7C">
        <w:tc>
          <w:tcPr>
            <w:tcW w:w="1274" w:type="pct"/>
          </w:tcPr>
          <w:p w14:paraId="14E9925C" w14:textId="77777777" w:rsidR="009D43A7" w:rsidRPr="007F189D" w:rsidRDefault="009D43A7" w:rsidP="00FF4F7C">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7F189D">
              <w:rPr>
                <w:rFonts w:ascii="Times New Roman" w:eastAsia="Times New Roman" w:hAnsi="Times New Roman" w:cs="Times New Roman"/>
                <w:b/>
                <w:i/>
                <w:lang w:eastAsia="ru-RU"/>
              </w:rPr>
              <w:t>Общая сумма просроченной задолженности по заемным средствам, тыс. рублей</w:t>
            </w:r>
          </w:p>
        </w:tc>
        <w:tc>
          <w:tcPr>
            <w:tcW w:w="789" w:type="pct"/>
          </w:tcPr>
          <w:p w14:paraId="5FA0925C" w14:textId="77777777" w:rsidR="009D43A7" w:rsidRPr="007F189D" w:rsidRDefault="009D43A7" w:rsidP="00FF4F7C">
            <w:pPr>
              <w:pStyle w:val="StyleJustifiedFirstline095cmRight05cm"/>
              <w:spacing w:after="120" w:line="276" w:lineRule="auto"/>
              <w:ind w:firstLine="0"/>
              <w:jc w:val="center"/>
              <w:rPr>
                <w:b/>
                <w:i/>
                <w:szCs w:val="22"/>
              </w:rPr>
            </w:pPr>
          </w:p>
          <w:p w14:paraId="2E1BC371" w14:textId="77777777" w:rsidR="009D43A7" w:rsidRPr="007F189D" w:rsidRDefault="009D43A7" w:rsidP="00FF4F7C">
            <w:pPr>
              <w:pStyle w:val="StyleJustifiedFirstline095cmRight05cm"/>
              <w:spacing w:after="120" w:line="276" w:lineRule="auto"/>
              <w:ind w:firstLine="0"/>
              <w:jc w:val="center"/>
              <w:rPr>
                <w:b/>
                <w:i/>
                <w:szCs w:val="22"/>
              </w:rPr>
            </w:pPr>
          </w:p>
          <w:p w14:paraId="7A258EBA"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0</w:t>
            </w:r>
          </w:p>
        </w:tc>
        <w:tc>
          <w:tcPr>
            <w:tcW w:w="716" w:type="pct"/>
          </w:tcPr>
          <w:p w14:paraId="0DE17D1E" w14:textId="77777777" w:rsidR="009D43A7" w:rsidRPr="007F189D" w:rsidRDefault="009D43A7" w:rsidP="00FF4F7C">
            <w:pPr>
              <w:pStyle w:val="StyleJustifiedFirstline095cmRight05cm"/>
              <w:spacing w:after="120" w:line="276" w:lineRule="auto"/>
              <w:ind w:firstLine="0"/>
              <w:jc w:val="center"/>
              <w:rPr>
                <w:b/>
                <w:i/>
                <w:szCs w:val="22"/>
              </w:rPr>
            </w:pPr>
          </w:p>
          <w:p w14:paraId="1E89B201" w14:textId="77777777" w:rsidR="009D43A7" w:rsidRPr="007F189D" w:rsidRDefault="009D43A7" w:rsidP="00FF4F7C">
            <w:pPr>
              <w:pStyle w:val="StyleJustifiedFirstline095cmRight05cm"/>
              <w:spacing w:after="120" w:line="276" w:lineRule="auto"/>
              <w:ind w:firstLine="0"/>
              <w:jc w:val="center"/>
              <w:rPr>
                <w:b/>
                <w:i/>
                <w:szCs w:val="22"/>
              </w:rPr>
            </w:pPr>
          </w:p>
          <w:p w14:paraId="237E9C7E"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0</w:t>
            </w:r>
          </w:p>
        </w:tc>
        <w:tc>
          <w:tcPr>
            <w:tcW w:w="790" w:type="pct"/>
          </w:tcPr>
          <w:p w14:paraId="4B46563B" w14:textId="77777777" w:rsidR="009D43A7" w:rsidRPr="007F189D" w:rsidRDefault="009D43A7" w:rsidP="00FF4F7C">
            <w:pPr>
              <w:pStyle w:val="StyleJustifiedFirstline095cmRight05cm"/>
              <w:spacing w:after="120" w:line="276" w:lineRule="auto"/>
              <w:ind w:firstLine="0"/>
              <w:jc w:val="center"/>
              <w:rPr>
                <w:b/>
                <w:i/>
                <w:szCs w:val="22"/>
              </w:rPr>
            </w:pPr>
          </w:p>
          <w:p w14:paraId="6466E1B5" w14:textId="77777777" w:rsidR="009D43A7" w:rsidRPr="007F189D" w:rsidRDefault="009D43A7" w:rsidP="00FF4F7C">
            <w:pPr>
              <w:pStyle w:val="StyleJustifiedFirstline095cmRight05cm"/>
              <w:spacing w:after="120" w:line="276" w:lineRule="auto"/>
              <w:ind w:firstLine="0"/>
              <w:jc w:val="center"/>
              <w:rPr>
                <w:b/>
                <w:i/>
                <w:szCs w:val="22"/>
              </w:rPr>
            </w:pPr>
          </w:p>
          <w:p w14:paraId="59EDD982"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0</w:t>
            </w:r>
          </w:p>
        </w:tc>
        <w:tc>
          <w:tcPr>
            <w:tcW w:w="716" w:type="pct"/>
          </w:tcPr>
          <w:p w14:paraId="14BE3AA1" w14:textId="77777777" w:rsidR="009D43A7" w:rsidRPr="007F189D" w:rsidRDefault="009D43A7" w:rsidP="00FF4F7C">
            <w:pPr>
              <w:pStyle w:val="StyleJustifiedFirstline095cmRight05cm"/>
              <w:spacing w:after="120" w:line="276" w:lineRule="auto"/>
              <w:ind w:firstLine="0"/>
              <w:jc w:val="center"/>
              <w:rPr>
                <w:b/>
                <w:i/>
                <w:szCs w:val="22"/>
              </w:rPr>
            </w:pPr>
          </w:p>
          <w:p w14:paraId="60DBE344" w14:textId="77777777" w:rsidR="009D43A7" w:rsidRPr="007F189D" w:rsidRDefault="009D43A7" w:rsidP="00FF4F7C">
            <w:pPr>
              <w:pStyle w:val="StyleJustifiedFirstline095cmRight05cm"/>
              <w:spacing w:after="120" w:line="276" w:lineRule="auto"/>
              <w:ind w:firstLine="0"/>
              <w:jc w:val="center"/>
              <w:rPr>
                <w:b/>
                <w:i/>
                <w:szCs w:val="22"/>
              </w:rPr>
            </w:pPr>
          </w:p>
          <w:p w14:paraId="6EAA8B0E"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0</w:t>
            </w:r>
          </w:p>
        </w:tc>
        <w:tc>
          <w:tcPr>
            <w:tcW w:w="715" w:type="pct"/>
          </w:tcPr>
          <w:p w14:paraId="1FA592BF" w14:textId="77777777" w:rsidR="009D43A7" w:rsidRPr="007F189D" w:rsidRDefault="009D43A7" w:rsidP="00FF4F7C">
            <w:pPr>
              <w:pStyle w:val="StyleJustifiedFirstline095cmRight05cm"/>
              <w:spacing w:after="120" w:line="276" w:lineRule="auto"/>
              <w:ind w:firstLine="0"/>
              <w:jc w:val="center"/>
              <w:rPr>
                <w:b/>
                <w:i/>
                <w:szCs w:val="22"/>
              </w:rPr>
            </w:pPr>
          </w:p>
          <w:p w14:paraId="2DFB6A33" w14:textId="77777777" w:rsidR="009D43A7" w:rsidRPr="007F189D" w:rsidRDefault="009D43A7" w:rsidP="00FF4F7C">
            <w:pPr>
              <w:pStyle w:val="StyleJustifiedFirstline095cmRight05cm"/>
              <w:spacing w:after="120" w:line="276" w:lineRule="auto"/>
              <w:ind w:firstLine="0"/>
              <w:jc w:val="center"/>
              <w:rPr>
                <w:b/>
                <w:i/>
                <w:szCs w:val="22"/>
              </w:rPr>
            </w:pPr>
          </w:p>
          <w:p w14:paraId="212604F0" w14:textId="77777777" w:rsidR="009D43A7" w:rsidRPr="007F189D" w:rsidRDefault="009D43A7" w:rsidP="00FF4F7C">
            <w:pPr>
              <w:pStyle w:val="StyleJustifiedFirstline095cmRight05cm"/>
              <w:spacing w:after="120" w:line="276" w:lineRule="auto"/>
              <w:ind w:firstLine="0"/>
              <w:jc w:val="center"/>
              <w:rPr>
                <w:szCs w:val="22"/>
              </w:rPr>
            </w:pPr>
            <w:r w:rsidRPr="007F189D">
              <w:rPr>
                <w:b/>
                <w:i/>
                <w:szCs w:val="22"/>
              </w:rPr>
              <w:t>0</w:t>
            </w:r>
          </w:p>
        </w:tc>
      </w:tr>
    </w:tbl>
    <w:p w14:paraId="4DD97802" w14:textId="77777777" w:rsidR="009D43A7" w:rsidRPr="007F189D" w:rsidRDefault="009D43A7" w:rsidP="009D43A7">
      <w:pPr>
        <w:pStyle w:val="af5"/>
        <w:autoSpaceDE w:val="0"/>
        <w:autoSpaceDN w:val="0"/>
        <w:adjustRightInd w:val="0"/>
        <w:spacing w:after="0" w:line="240" w:lineRule="auto"/>
        <w:ind w:left="0"/>
        <w:jc w:val="both"/>
        <w:outlineLvl w:val="5"/>
        <w:rPr>
          <w:rFonts w:ascii="Times New Roman" w:eastAsia="Times New Roman" w:hAnsi="Times New Roman" w:cs="Times New Roman"/>
          <w:i/>
          <w:highlight w:val="yellow"/>
          <w:lang w:eastAsia="ru-RU"/>
        </w:rPr>
      </w:pPr>
    </w:p>
    <w:p w14:paraId="2ADDC9CE" w14:textId="77777777" w:rsidR="009D43A7" w:rsidRPr="00F11B69" w:rsidRDefault="009D43A7" w:rsidP="009D43A7">
      <w:pPr>
        <w:pStyle w:val="StyleJustifiedFirstline095cmRight05cm1"/>
        <w:spacing w:before="120" w:after="120"/>
        <w:ind w:firstLine="0"/>
        <w:rPr>
          <w:szCs w:val="22"/>
        </w:rPr>
      </w:pPr>
      <w:r w:rsidRPr="00F11B69">
        <w:rPr>
          <w:szCs w:val="22"/>
        </w:rPr>
        <w:t xml:space="preserve">Структура заемных средств эмитента за последний завершенный </w:t>
      </w:r>
      <w:r>
        <w:rPr>
          <w:szCs w:val="22"/>
        </w:rPr>
        <w:t>отчетный</w:t>
      </w:r>
      <w:r w:rsidRPr="00F11B69">
        <w:rPr>
          <w:szCs w:val="22"/>
        </w:rPr>
        <w:t xml:space="preserve"> год и последний завершенный отчетный период до даты утверждения проспекта ценных бумаг. Эмитенты, не являющиеся кредитными организациями, приводят информацию в виде таблицы, при этом значения показателей указываются на дату окончания соответствующего отчетного периода.</w:t>
      </w:r>
    </w:p>
    <w:p w14:paraId="1993BEF4" w14:textId="77777777" w:rsidR="009D43A7" w:rsidRPr="007F189D" w:rsidRDefault="009D43A7" w:rsidP="009D43A7">
      <w:pPr>
        <w:tabs>
          <w:tab w:val="left" w:pos="9356"/>
        </w:tabs>
        <w:spacing w:after="0" w:line="240" w:lineRule="auto"/>
        <w:ind w:right="283"/>
        <w:jc w:val="both"/>
        <w:rPr>
          <w:rFonts w:ascii="Times New Roman" w:hAnsi="Times New Roman" w:cs="Times New Roman"/>
          <w:b/>
          <w:u w:val="single"/>
        </w:rPr>
      </w:pPr>
      <w:r w:rsidRPr="007F189D">
        <w:rPr>
          <w:rFonts w:ascii="Times New Roman" w:hAnsi="Times New Roman" w:cs="Times New Roman"/>
          <w:b/>
          <w:u w:val="single"/>
        </w:rPr>
        <w:t>31.12.2014 год</w:t>
      </w:r>
    </w:p>
    <w:p w14:paraId="54114552" w14:textId="77777777" w:rsidR="009D43A7" w:rsidRPr="007F189D" w:rsidRDefault="009D43A7" w:rsidP="009D43A7">
      <w:pPr>
        <w:tabs>
          <w:tab w:val="left" w:pos="9356"/>
        </w:tabs>
        <w:spacing w:after="0" w:line="240" w:lineRule="auto"/>
        <w:ind w:right="283"/>
        <w:jc w:val="both"/>
        <w:rPr>
          <w:rFonts w:ascii="Times New Roman" w:hAnsi="Times New Roman" w:cs="Times New Roman"/>
        </w:rPr>
      </w:pPr>
      <w:r w:rsidRPr="007F189D">
        <w:rPr>
          <w:rFonts w:ascii="Times New Roman" w:hAnsi="Times New Roman" w:cs="Times New Roman"/>
        </w:rPr>
        <w:lastRenderedPageBreak/>
        <w:t xml:space="preserve">Единица измерения: тыс руб.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959"/>
      </w:tblGrid>
      <w:tr w:rsidR="009D43A7" w:rsidRPr="007F189D" w14:paraId="28111136" w14:textId="77777777" w:rsidTr="00FF4F7C">
        <w:tc>
          <w:tcPr>
            <w:tcW w:w="4502" w:type="dxa"/>
          </w:tcPr>
          <w:p w14:paraId="359D3AD9" w14:textId="77777777" w:rsidR="009D43A7" w:rsidRPr="007F189D" w:rsidRDefault="009D43A7" w:rsidP="00FF4F7C">
            <w:pPr>
              <w:tabs>
                <w:tab w:val="left" w:pos="9356"/>
              </w:tabs>
              <w:spacing w:after="0" w:line="240" w:lineRule="auto"/>
              <w:ind w:right="283"/>
              <w:jc w:val="center"/>
              <w:rPr>
                <w:rFonts w:ascii="Times New Roman" w:hAnsi="Times New Roman" w:cs="Times New Roman"/>
              </w:rPr>
            </w:pPr>
            <w:r w:rsidRPr="007F189D">
              <w:rPr>
                <w:rFonts w:ascii="Times New Roman" w:hAnsi="Times New Roman" w:cs="Times New Roman"/>
              </w:rPr>
              <w:t>Наименование показателя</w:t>
            </w:r>
          </w:p>
        </w:tc>
        <w:tc>
          <w:tcPr>
            <w:tcW w:w="4960" w:type="dxa"/>
          </w:tcPr>
          <w:p w14:paraId="6BE76B6C" w14:textId="77777777" w:rsidR="009D43A7" w:rsidRPr="007F189D" w:rsidRDefault="009D43A7" w:rsidP="00FF4F7C">
            <w:pPr>
              <w:tabs>
                <w:tab w:val="left" w:pos="9356"/>
              </w:tabs>
              <w:spacing w:after="0" w:line="240" w:lineRule="auto"/>
              <w:ind w:right="283"/>
              <w:jc w:val="center"/>
              <w:rPr>
                <w:rFonts w:ascii="Times New Roman" w:hAnsi="Times New Roman" w:cs="Times New Roman"/>
              </w:rPr>
            </w:pPr>
            <w:r w:rsidRPr="007F189D">
              <w:rPr>
                <w:rFonts w:ascii="Times New Roman" w:hAnsi="Times New Roman" w:cs="Times New Roman"/>
              </w:rPr>
              <w:t xml:space="preserve">Значение показателя </w:t>
            </w:r>
          </w:p>
        </w:tc>
      </w:tr>
      <w:tr w:rsidR="009D43A7" w:rsidRPr="007F189D" w14:paraId="12219B4B" w14:textId="77777777" w:rsidTr="00FF4F7C">
        <w:tc>
          <w:tcPr>
            <w:tcW w:w="4502" w:type="dxa"/>
          </w:tcPr>
          <w:p w14:paraId="31CE0B93" w14:textId="77777777" w:rsidR="009D43A7" w:rsidRPr="007F189D" w:rsidRDefault="009D43A7" w:rsidP="00FF4F7C">
            <w:pPr>
              <w:tabs>
                <w:tab w:val="left" w:pos="9356"/>
              </w:tabs>
              <w:spacing w:after="0" w:line="240" w:lineRule="auto"/>
              <w:ind w:right="283"/>
              <w:rPr>
                <w:rFonts w:ascii="Times New Roman" w:hAnsi="Times New Roman" w:cs="Times New Roman"/>
                <w:b/>
                <w:i/>
              </w:rPr>
            </w:pPr>
            <w:r w:rsidRPr="007F189D">
              <w:rPr>
                <w:rFonts w:ascii="Times New Roman" w:hAnsi="Times New Roman" w:cs="Times New Roman"/>
                <w:b/>
                <w:i/>
              </w:rPr>
              <w:t>Долгосрочные заемные средства</w:t>
            </w:r>
            <w:r w:rsidRPr="007F189D">
              <w:rPr>
                <w:rStyle w:val="aff"/>
                <w:b/>
                <w:i/>
              </w:rPr>
              <w:footnoteReference w:id="1"/>
            </w:r>
          </w:p>
        </w:tc>
        <w:tc>
          <w:tcPr>
            <w:tcW w:w="4960" w:type="dxa"/>
          </w:tcPr>
          <w:p w14:paraId="489EE0C4"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lang w:val="en-US"/>
              </w:rPr>
              <w:t xml:space="preserve">70 311 949 </w:t>
            </w:r>
          </w:p>
        </w:tc>
      </w:tr>
      <w:tr w:rsidR="009D43A7" w:rsidRPr="007F189D" w14:paraId="32A83E3B" w14:textId="77777777" w:rsidTr="00FF4F7C">
        <w:tc>
          <w:tcPr>
            <w:tcW w:w="9462" w:type="dxa"/>
            <w:gridSpan w:val="2"/>
          </w:tcPr>
          <w:p w14:paraId="2E4F48CA"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в том числе:</w:t>
            </w:r>
          </w:p>
        </w:tc>
      </w:tr>
      <w:tr w:rsidR="009D43A7" w:rsidRPr="007F189D" w14:paraId="1F508F75" w14:textId="77777777" w:rsidTr="00FF4F7C">
        <w:tc>
          <w:tcPr>
            <w:tcW w:w="4502" w:type="dxa"/>
          </w:tcPr>
          <w:p w14:paraId="7B6836E5"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кредиты</w:t>
            </w:r>
          </w:p>
        </w:tc>
        <w:tc>
          <w:tcPr>
            <w:tcW w:w="4960" w:type="dxa"/>
            <w:vAlign w:val="center"/>
          </w:tcPr>
          <w:p w14:paraId="680EEABF"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lang w:val="en-US"/>
              </w:rPr>
              <w:t xml:space="preserve">33 704 649 </w:t>
            </w:r>
          </w:p>
        </w:tc>
      </w:tr>
      <w:tr w:rsidR="009D43A7" w:rsidRPr="007F189D" w14:paraId="164F8A8F" w14:textId="77777777" w:rsidTr="00FF4F7C">
        <w:tc>
          <w:tcPr>
            <w:tcW w:w="4502" w:type="dxa"/>
          </w:tcPr>
          <w:p w14:paraId="709C4ED2"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займы, за исключением облигационных</w:t>
            </w:r>
          </w:p>
        </w:tc>
        <w:tc>
          <w:tcPr>
            <w:tcW w:w="4960" w:type="dxa"/>
            <w:vAlign w:val="center"/>
          </w:tcPr>
          <w:p w14:paraId="3788CDE5"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rPr>
              <w:t xml:space="preserve">60 000 </w:t>
            </w:r>
          </w:p>
        </w:tc>
      </w:tr>
      <w:tr w:rsidR="009D43A7" w:rsidRPr="007F189D" w14:paraId="2F1F2AD1" w14:textId="77777777" w:rsidTr="00FF4F7C">
        <w:tc>
          <w:tcPr>
            <w:tcW w:w="4502" w:type="dxa"/>
          </w:tcPr>
          <w:p w14:paraId="0483448E"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облигационные займы</w:t>
            </w:r>
          </w:p>
        </w:tc>
        <w:tc>
          <w:tcPr>
            <w:tcW w:w="4960" w:type="dxa"/>
            <w:vAlign w:val="center"/>
          </w:tcPr>
          <w:p w14:paraId="3AE99C55"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lang w:val="en-US"/>
              </w:rPr>
              <w:t xml:space="preserve">36 547 300 </w:t>
            </w:r>
          </w:p>
        </w:tc>
      </w:tr>
      <w:tr w:rsidR="009D43A7" w:rsidRPr="007F189D" w14:paraId="2F795883" w14:textId="77777777" w:rsidTr="00FF4F7C">
        <w:tc>
          <w:tcPr>
            <w:tcW w:w="4502" w:type="dxa"/>
          </w:tcPr>
          <w:p w14:paraId="59BA67C5" w14:textId="77777777" w:rsidR="009D43A7" w:rsidRPr="007F189D" w:rsidRDefault="009D43A7" w:rsidP="00FF4F7C">
            <w:pPr>
              <w:tabs>
                <w:tab w:val="left" w:pos="9356"/>
              </w:tabs>
              <w:spacing w:after="0" w:line="240" w:lineRule="auto"/>
              <w:ind w:right="283"/>
              <w:rPr>
                <w:rFonts w:ascii="Times New Roman" w:hAnsi="Times New Roman" w:cs="Times New Roman"/>
                <w:b/>
                <w:i/>
              </w:rPr>
            </w:pPr>
            <w:r w:rsidRPr="007F189D">
              <w:rPr>
                <w:rFonts w:ascii="Times New Roman" w:hAnsi="Times New Roman" w:cs="Times New Roman"/>
                <w:b/>
                <w:i/>
              </w:rPr>
              <w:t>Краткосрочные заемные средства</w:t>
            </w:r>
            <w:r w:rsidRPr="007F189D">
              <w:rPr>
                <w:rStyle w:val="aff"/>
                <w:b/>
                <w:i/>
              </w:rPr>
              <w:footnoteReference w:id="2"/>
            </w:r>
          </w:p>
        </w:tc>
        <w:tc>
          <w:tcPr>
            <w:tcW w:w="4960" w:type="dxa"/>
            <w:vAlign w:val="center"/>
          </w:tcPr>
          <w:p w14:paraId="5F2BD438"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lang w:val="en-US"/>
              </w:rPr>
              <w:t xml:space="preserve">12 858 692 </w:t>
            </w:r>
          </w:p>
        </w:tc>
      </w:tr>
      <w:tr w:rsidR="009D43A7" w:rsidRPr="007F189D" w14:paraId="4BEE7A32" w14:textId="77777777" w:rsidTr="00FF4F7C">
        <w:tc>
          <w:tcPr>
            <w:tcW w:w="9462" w:type="dxa"/>
            <w:gridSpan w:val="2"/>
          </w:tcPr>
          <w:p w14:paraId="5D457035"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в том числе:</w:t>
            </w:r>
          </w:p>
        </w:tc>
      </w:tr>
      <w:tr w:rsidR="009D43A7" w:rsidRPr="007F189D" w14:paraId="0F34A0A4" w14:textId="77777777" w:rsidTr="00FF4F7C">
        <w:tc>
          <w:tcPr>
            <w:tcW w:w="4502" w:type="dxa"/>
          </w:tcPr>
          <w:p w14:paraId="16D29AF2"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кредиты</w:t>
            </w:r>
          </w:p>
        </w:tc>
        <w:tc>
          <w:tcPr>
            <w:tcW w:w="4960" w:type="dxa"/>
            <w:vAlign w:val="center"/>
          </w:tcPr>
          <w:p w14:paraId="288EF408"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rPr>
              <w:t xml:space="preserve">9 013 573 </w:t>
            </w:r>
          </w:p>
        </w:tc>
      </w:tr>
      <w:tr w:rsidR="009D43A7" w:rsidRPr="007F189D" w14:paraId="289F8BE3" w14:textId="77777777" w:rsidTr="00FF4F7C">
        <w:tc>
          <w:tcPr>
            <w:tcW w:w="4502" w:type="dxa"/>
          </w:tcPr>
          <w:p w14:paraId="71035CDC"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займы, за исключением облигационных</w:t>
            </w:r>
          </w:p>
        </w:tc>
        <w:tc>
          <w:tcPr>
            <w:tcW w:w="4960" w:type="dxa"/>
            <w:vAlign w:val="bottom"/>
          </w:tcPr>
          <w:p w14:paraId="290E6759"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rPr>
              <w:t xml:space="preserve">70 000 </w:t>
            </w:r>
          </w:p>
        </w:tc>
      </w:tr>
      <w:tr w:rsidR="009D43A7" w:rsidRPr="007F189D" w14:paraId="26F9BA19" w14:textId="77777777" w:rsidTr="00FF4F7C">
        <w:tc>
          <w:tcPr>
            <w:tcW w:w="4502" w:type="dxa"/>
          </w:tcPr>
          <w:p w14:paraId="0BC6530B"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облигационные займы</w:t>
            </w:r>
          </w:p>
        </w:tc>
        <w:tc>
          <w:tcPr>
            <w:tcW w:w="4960" w:type="dxa"/>
            <w:vAlign w:val="bottom"/>
          </w:tcPr>
          <w:p w14:paraId="526C7CBA"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rPr>
              <w:t xml:space="preserve">3 775 119 </w:t>
            </w:r>
          </w:p>
        </w:tc>
      </w:tr>
      <w:tr w:rsidR="009D43A7" w:rsidRPr="007F189D" w14:paraId="6ACFD008" w14:textId="77777777" w:rsidTr="00FF4F7C">
        <w:tc>
          <w:tcPr>
            <w:tcW w:w="4502" w:type="dxa"/>
          </w:tcPr>
          <w:p w14:paraId="55651258" w14:textId="77777777" w:rsidR="009D43A7" w:rsidRPr="007F189D" w:rsidRDefault="009D43A7" w:rsidP="00FF4F7C">
            <w:pPr>
              <w:tabs>
                <w:tab w:val="left" w:pos="9356"/>
              </w:tabs>
              <w:spacing w:after="0" w:line="240" w:lineRule="auto"/>
              <w:ind w:right="283"/>
              <w:rPr>
                <w:rFonts w:ascii="Times New Roman" w:hAnsi="Times New Roman" w:cs="Times New Roman"/>
                <w:b/>
                <w:i/>
              </w:rPr>
            </w:pPr>
            <w:r w:rsidRPr="007F189D">
              <w:rPr>
                <w:rFonts w:ascii="Times New Roman" w:hAnsi="Times New Roman" w:cs="Times New Roman"/>
                <w:b/>
                <w:i/>
              </w:rPr>
              <w:t>Общий размер просроченной задолженности по заемным средствам</w:t>
            </w:r>
          </w:p>
        </w:tc>
        <w:tc>
          <w:tcPr>
            <w:tcW w:w="4960" w:type="dxa"/>
          </w:tcPr>
          <w:p w14:paraId="217D9BD4"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0</w:t>
            </w:r>
          </w:p>
        </w:tc>
      </w:tr>
      <w:tr w:rsidR="009D43A7" w:rsidRPr="007F189D" w14:paraId="0CEC482E" w14:textId="77777777" w:rsidTr="00FF4F7C">
        <w:tc>
          <w:tcPr>
            <w:tcW w:w="4502" w:type="dxa"/>
          </w:tcPr>
          <w:p w14:paraId="416CAFB4"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в том числе:</w:t>
            </w:r>
          </w:p>
        </w:tc>
        <w:tc>
          <w:tcPr>
            <w:tcW w:w="4960" w:type="dxa"/>
          </w:tcPr>
          <w:p w14:paraId="019D5C58" w14:textId="77777777" w:rsidR="009D43A7" w:rsidRPr="007F189D" w:rsidRDefault="009D43A7" w:rsidP="00FF4F7C">
            <w:pPr>
              <w:tabs>
                <w:tab w:val="left" w:pos="9356"/>
              </w:tabs>
              <w:spacing w:after="0" w:line="240" w:lineRule="auto"/>
              <w:ind w:right="283"/>
              <w:jc w:val="center"/>
              <w:rPr>
                <w:rFonts w:ascii="Times New Roman" w:hAnsi="Times New Roman" w:cs="Times New Roman"/>
                <w:b/>
                <w:i/>
              </w:rPr>
            </w:pPr>
            <w:r w:rsidRPr="007F189D">
              <w:rPr>
                <w:rFonts w:ascii="Times New Roman" w:hAnsi="Times New Roman" w:cs="Times New Roman"/>
                <w:b/>
                <w:i/>
              </w:rPr>
              <w:t xml:space="preserve">     0</w:t>
            </w:r>
          </w:p>
        </w:tc>
      </w:tr>
      <w:tr w:rsidR="009D43A7" w:rsidRPr="007F189D" w14:paraId="49A0B145" w14:textId="77777777" w:rsidTr="00FF4F7C">
        <w:tc>
          <w:tcPr>
            <w:tcW w:w="4502" w:type="dxa"/>
          </w:tcPr>
          <w:p w14:paraId="5F99C6A1"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по кредитам</w:t>
            </w:r>
          </w:p>
        </w:tc>
        <w:tc>
          <w:tcPr>
            <w:tcW w:w="4960" w:type="dxa"/>
          </w:tcPr>
          <w:p w14:paraId="2966037E"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0</w:t>
            </w:r>
          </w:p>
        </w:tc>
      </w:tr>
      <w:tr w:rsidR="009D43A7" w:rsidRPr="007F189D" w14:paraId="229B9670" w14:textId="77777777" w:rsidTr="00FF4F7C">
        <w:tc>
          <w:tcPr>
            <w:tcW w:w="4502" w:type="dxa"/>
          </w:tcPr>
          <w:p w14:paraId="34BD7C42" w14:textId="77777777" w:rsidR="009D43A7" w:rsidRPr="007F189D" w:rsidRDefault="009D43A7" w:rsidP="00FF4F7C">
            <w:pPr>
              <w:tabs>
                <w:tab w:val="left" w:pos="9356"/>
              </w:tabs>
              <w:spacing w:after="0" w:line="240" w:lineRule="auto"/>
              <w:ind w:left="252" w:right="283"/>
              <w:rPr>
                <w:rFonts w:ascii="Times New Roman" w:hAnsi="Times New Roman" w:cs="Times New Roman"/>
                <w:b/>
                <w:i/>
              </w:rPr>
            </w:pPr>
            <w:r w:rsidRPr="007F189D">
              <w:rPr>
                <w:rFonts w:ascii="Times New Roman" w:hAnsi="Times New Roman" w:cs="Times New Roman"/>
                <w:b/>
                <w:i/>
              </w:rPr>
              <w:t>по займам, за исключением облигационных</w:t>
            </w:r>
          </w:p>
        </w:tc>
        <w:tc>
          <w:tcPr>
            <w:tcW w:w="4960" w:type="dxa"/>
          </w:tcPr>
          <w:p w14:paraId="6454C1CC"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0</w:t>
            </w:r>
          </w:p>
        </w:tc>
      </w:tr>
      <w:tr w:rsidR="009D43A7" w:rsidRPr="00F11B69" w14:paraId="1C2624D9" w14:textId="77777777" w:rsidTr="00FF4F7C">
        <w:tc>
          <w:tcPr>
            <w:tcW w:w="4502" w:type="dxa"/>
          </w:tcPr>
          <w:p w14:paraId="45E70CAC" w14:textId="77777777" w:rsidR="009D43A7" w:rsidRPr="007F189D" w:rsidRDefault="009D43A7" w:rsidP="00FF4F7C">
            <w:pPr>
              <w:tabs>
                <w:tab w:val="left" w:pos="9356"/>
              </w:tabs>
              <w:spacing w:after="0"/>
              <w:ind w:left="252" w:right="283"/>
              <w:rPr>
                <w:rFonts w:ascii="Times New Roman" w:hAnsi="Times New Roman" w:cs="Times New Roman"/>
                <w:b/>
                <w:i/>
              </w:rPr>
            </w:pPr>
            <w:r w:rsidRPr="007F189D">
              <w:rPr>
                <w:rFonts w:ascii="Times New Roman" w:hAnsi="Times New Roman" w:cs="Times New Roman"/>
                <w:b/>
                <w:i/>
              </w:rPr>
              <w:t>по облигационным займам</w:t>
            </w:r>
          </w:p>
        </w:tc>
        <w:tc>
          <w:tcPr>
            <w:tcW w:w="4960" w:type="dxa"/>
          </w:tcPr>
          <w:p w14:paraId="4BDDEEFC" w14:textId="77777777" w:rsidR="009D43A7" w:rsidRPr="007F189D" w:rsidRDefault="009D43A7" w:rsidP="00FF4F7C">
            <w:pPr>
              <w:spacing w:after="0"/>
              <w:jc w:val="center"/>
              <w:rPr>
                <w:rFonts w:ascii="Times New Roman" w:hAnsi="Times New Roman" w:cs="Times New Roman"/>
                <w:b/>
                <w:i/>
              </w:rPr>
            </w:pPr>
            <w:r w:rsidRPr="007F189D">
              <w:rPr>
                <w:rFonts w:ascii="Times New Roman" w:hAnsi="Times New Roman" w:cs="Times New Roman"/>
                <w:b/>
                <w:i/>
              </w:rPr>
              <w:t>0</w:t>
            </w:r>
          </w:p>
        </w:tc>
      </w:tr>
    </w:tbl>
    <w:p w14:paraId="7E605080" w14:textId="77777777" w:rsidR="009D43A7" w:rsidRDefault="009D43A7" w:rsidP="009D43A7">
      <w:pPr>
        <w:pStyle w:val="SubHeading"/>
        <w:spacing w:before="0" w:after="0"/>
        <w:ind w:left="200"/>
        <w:rPr>
          <w:sz w:val="22"/>
          <w:szCs w:val="22"/>
        </w:rPr>
      </w:pPr>
    </w:p>
    <w:p w14:paraId="4FFD3D21" w14:textId="77777777" w:rsidR="009D43A7" w:rsidRPr="007F189D" w:rsidRDefault="009D43A7" w:rsidP="009D43A7">
      <w:pPr>
        <w:pStyle w:val="SubHeading"/>
        <w:spacing w:before="0" w:after="0"/>
        <w:ind w:left="200"/>
        <w:rPr>
          <w:b/>
          <w:sz w:val="22"/>
          <w:szCs w:val="22"/>
          <w:u w:val="single"/>
        </w:rPr>
      </w:pPr>
      <w:r w:rsidRPr="007F189D">
        <w:rPr>
          <w:b/>
          <w:sz w:val="22"/>
          <w:szCs w:val="22"/>
          <w:u w:val="single"/>
        </w:rPr>
        <w:t>На 30.09.2015 г.</w:t>
      </w:r>
    </w:p>
    <w:p w14:paraId="411EF3EE" w14:textId="77777777" w:rsidR="009D43A7" w:rsidRPr="007F189D" w:rsidRDefault="009D43A7" w:rsidP="009D43A7">
      <w:pPr>
        <w:spacing w:after="0" w:line="240" w:lineRule="auto"/>
        <w:ind w:left="400"/>
        <w:rPr>
          <w:rFonts w:ascii="Times New Roman" w:hAnsi="Times New Roman" w:cs="Times New Roman"/>
        </w:rPr>
      </w:pPr>
      <w:r w:rsidRPr="007F189D">
        <w:rPr>
          <w:rFonts w:ascii="Times New Roman" w:hAnsi="Times New Roman" w:cs="Times New Roman"/>
        </w:rPr>
        <w:t>Структура заемных средств</w:t>
      </w:r>
    </w:p>
    <w:p w14:paraId="5B80BC3D" w14:textId="77777777" w:rsidR="009D43A7" w:rsidRPr="007F189D" w:rsidRDefault="009D43A7" w:rsidP="009D43A7">
      <w:pPr>
        <w:spacing w:after="0" w:line="240" w:lineRule="auto"/>
        <w:ind w:left="400"/>
        <w:rPr>
          <w:rFonts w:ascii="Times New Roman" w:hAnsi="Times New Roman" w:cs="Times New Roman"/>
        </w:rPr>
      </w:pPr>
      <w:r w:rsidRPr="007F189D">
        <w:rPr>
          <w:rFonts w:ascii="Times New Roman" w:hAnsi="Times New Roman" w:cs="Times New Roman"/>
        </w:rPr>
        <w:t>Единица измерения:</w:t>
      </w:r>
      <w:r w:rsidRPr="007F189D">
        <w:rPr>
          <w:rStyle w:val="Subst"/>
          <w:rFonts w:ascii="Times New Roman" w:hAnsi="Times New Roman" w:cs="Times New Roman"/>
          <w:bCs/>
          <w:iCs/>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5034"/>
        <w:gridCol w:w="4536"/>
      </w:tblGrid>
      <w:tr w:rsidR="009D43A7" w:rsidRPr="007F189D" w14:paraId="54116359" w14:textId="77777777" w:rsidTr="00FF4F7C">
        <w:tc>
          <w:tcPr>
            <w:tcW w:w="5034" w:type="dxa"/>
            <w:tcBorders>
              <w:top w:val="double" w:sz="6" w:space="0" w:color="auto"/>
              <w:left w:val="double" w:sz="6" w:space="0" w:color="auto"/>
              <w:bottom w:val="single" w:sz="6" w:space="0" w:color="auto"/>
              <w:right w:val="single" w:sz="6" w:space="0" w:color="auto"/>
            </w:tcBorders>
          </w:tcPr>
          <w:p w14:paraId="74C254A3" w14:textId="77777777" w:rsidR="009D43A7" w:rsidRPr="007F189D" w:rsidRDefault="009D43A7" w:rsidP="00FF4F7C">
            <w:pPr>
              <w:spacing w:after="0" w:line="240" w:lineRule="auto"/>
              <w:jc w:val="center"/>
              <w:rPr>
                <w:rFonts w:ascii="Times New Roman" w:hAnsi="Times New Roman" w:cs="Times New Roman"/>
              </w:rPr>
            </w:pPr>
            <w:r w:rsidRPr="007F189D">
              <w:rPr>
                <w:rFonts w:ascii="Times New Roman" w:hAnsi="Times New Roman" w:cs="Times New Roman"/>
              </w:rPr>
              <w:t>Наименование показателя</w:t>
            </w:r>
          </w:p>
        </w:tc>
        <w:tc>
          <w:tcPr>
            <w:tcW w:w="4536" w:type="dxa"/>
            <w:tcBorders>
              <w:top w:val="double" w:sz="6" w:space="0" w:color="auto"/>
              <w:left w:val="single" w:sz="6" w:space="0" w:color="auto"/>
              <w:bottom w:val="single" w:sz="6" w:space="0" w:color="auto"/>
              <w:right w:val="double" w:sz="6" w:space="0" w:color="auto"/>
            </w:tcBorders>
          </w:tcPr>
          <w:p w14:paraId="5E35E14E" w14:textId="77777777" w:rsidR="009D43A7" w:rsidRPr="007F189D" w:rsidRDefault="009D43A7" w:rsidP="00FF4F7C">
            <w:pPr>
              <w:spacing w:after="0" w:line="240" w:lineRule="auto"/>
              <w:jc w:val="center"/>
              <w:rPr>
                <w:rFonts w:ascii="Times New Roman" w:hAnsi="Times New Roman" w:cs="Times New Roman"/>
              </w:rPr>
            </w:pPr>
            <w:r w:rsidRPr="007F189D">
              <w:rPr>
                <w:rFonts w:ascii="Times New Roman" w:hAnsi="Times New Roman" w:cs="Times New Roman"/>
              </w:rPr>
              <w:t>Значение показателя</w:t>
            </w:r>
          </w:p>
        </w:tc>
      </w:tr>
      <w:tr w:rsidR="009D43A7" w:rsidRPr="007F189D" w14:paraId="184B93B9" w14:textId="77777777" w:rsidTr="00FF4F7C">
        <w:tc>
          <w:tcPr>
            <w:tcW w:w="5034" w:type="dxa"/>
            <w:tcBorders>
              <w:top w:val="single" w:sz="6" w:space="0" w:color="auto"/>
              <w:left w:val="double" w:sz="6" w:space="0" w:color="auto"/>
              <w:bottom w:val="single" w:sz="6" w:space="0" w:color="auto"/>
              <w:right w:val="single" w:sz="6" w:space="0" w:color="auto"/>
            </w:tcBorders>
          </w:tcPr>
          <w:p w14:paraId="3A1D2A65"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Долгосрочные заемные средства</w:t>
            </w:r>
          </w:p>
        </w:tc>
        <w:tc>
          <w:tcPr>
            <w:tcW w:w="4536" w:type="dxa"/>
            <w:tcBorders>
              <w:top w:val="single" w:sz="6" w:space="0" w:color="auto"/>
              <w:left w:val="single" w:sz="6" w:space="0" w:color="auto"/>
              <w:bottom w:val="single" w:sz="6" w:space="0" w:color="auto"/>
              <w:right w:val="double" w:sz="6" w:space="0" w:color="auto"/>
            </w:tcBorders>
            <w:vAlign w:val="center"/>
          </w:tcPr>
          <w:p w14:paraId="0BF02F19"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75 924 095</w:t>
            </w:r>
          </w:p>
        </w:tc>
      </w:tr>
      <w:tr w:rsidR="009D43A7" w:rsidRPr="007F189D" w14:paraId="0832C5B8" w14:textId="77777777" w:rsidTr="00FF4F7C">
        <w:tc>
          <w:tcPr>
            <w:tcW w:w="5034" w:type="dxa"/>
            <w:tcBorders>
              <w:top w:val="single" w:sz="6" w:space="0" w:color="auto"/>
              <w:left w:val="double" w:sz="6" w:space="0" w:color="auto"/>
              <w:bottom w:val="single" w:sz="6" w:space="0" w:color="auto"/>
              <w:right w:val="single" w:sz="6" w:space="0" w:color="auto"/>
            </w:tcBorders>
          </w:tcPr>
          <w:p w14:paraId="266ED82E"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в том числе:</w:t>
            </w:r>
          </w:p>
        </w:tc>
        <w:tc>
          <w:tcPr>
            <w:tcW w:w="4536" w:type="dxa"/>
            <w:tcBorders>
              <w:top w:val="single" w:sz="6" w:space="0" w:color="auto"/>
              <w:left w:val="single" w:sz="6" w:space="0" w:color="auto"/>
              <w:bottom w:val="single" w:sz="6" w:space="0" w:color="auto"/>
              <w:right w:val="double" w:sz="6" w:space="0" w:color="auto"/>
            </w:tcBorders>
            <w:vAlign w:val="center"/>
          </w:tcPr>
          <w:p w14:paraId="05682A7E" w14:textId="77777777" w:rsidR="009D43A7" w:rsidRPr="007F189D" w:rsidRDefault="009D43A7" w:rsidP="00FF4F7C">
            <w:pPr>
              <w:spacing w:after="0" w:line="240" w:lineRule="auto"/>
              <w:jc w:val="center"/>
              <w:rPr>
                <w:rFonts w:ascii="Times New Roman" w:hAnsi="Times New Roman" w:cs="Times New Roman"/>
                <w:b/>
                <w:i/>
              </w:rPr>
            </w:pPr>
          </w:p>
        </w:tc>
      </w:tr>
      <w:tr w:rsidR="009D43A7" w:rsidRPr="007F189D" w14:paraId="1D542068" w14:textId="77777777" w:rsidTr="00FF4F7C">
        <w:tc>
          <w:tcPr>
            <w:tcW w:w="5034" w:type="dxa"/>
            <w:tcBorders>
              <w:top w:val="single" w:sz="6" w:space="0" w:color="auto"/>
              <w:left w:val="double" w:sz="6" w:space="0" w:color="auto"/>
              <w:bottom w:val="single" w:sz="6" w:space="0" w:color="auto"/>
              <w:right w:val="single" w:sz="6" w:space="0" w:color="auto"/>
            </w:tcBorders>
          </w:tcPr>
          <w:p w14:paraId="1ED7E230"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кредиты</w:t>
            </w:r>
          </w:p>
        </w:tc>
        <w:tc>
          <w:tcPr>
            <w:tcW w:w="4536" w:type="dxa"/>
            <w:tcBorders>
              <w:top w:val="single" w:sz="6" w:space="0" w:color="auto"/>
              <w:left w:val="single" w:sz="6" w:space="0" w:color="auto"/>
              <w:bottom w:val="single" w:sz="6" w:space="0" w:color="auto"/>
              <w:right w:val="double" w:sz="6" w:space="0" w:color="auto"/>
            </w:tcBorders>
            <w:vAlign w:val="center"/>
          </w:tcPr>
          <w:p w14:paraId="5B0D03B5"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32 586 795</w:t>
            </w:r>
          </w:p>
        </w:tc>
      </w:tr>
      <w:tr w:rsidR="009D43A7" w:rsidRPr="007F189D" w14:paraId="1AF6695B" w14:textId="77777777" w:rsidTr="00FF4F7C">
        <w:tc>
          <w:tcPr>
            <w:tcW w:w="5034" w:type="dxa"/>
            <w:tcBorders>
              <w:top w:val="single" w:sz="6" w:space="0" w:color="auto"/>
              <w:left w:val="double" w:sz="6" w:space="0" w:color="auto"/>
              <w:bottom w:val="single" w:sz="6" w:space="0" w:color="auto"/>
              <w:right w:val="single" w:sz="6" w:space="0" w:color="auto"/>
            </w:tcBorders>
          </w:tcPr>
          <w:p w14:paraId="3F6BED9A"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займы, за исключением облигационных</w:t>
            </w:r>
          </w:p>
        </w:tc>
        <w:tc>
          <w:tcPr>
            <w:tcW w:w="4536" w:type="dxa"/>
            <w:tcBorders>
              <w:top w:val="single" w:sz="6" w:space="0" w:color="auto"/>
              <w:left w:val="single" w:sz="6" w:space="0" w:color="auto"/>
              <w:bottom w:val="single" w:sz="6" w:space="0" w:color="auto"/>
              <w:right w:val="double" w:sz="6" w:space="0" w:color="auto"/>
            </w:tcBorders>
            <w:vAlign w:val="center"/>
          </w:tcPr>
          <w:p w14:paraId="2A871326"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0</w:t>
            </w:r>
          </w:p>
        </w:tc>
      </w:tr>
      <w:tr w:rsidR="009D43A7" w:rsidRPr="007F189D" w14:paraId="079687C2" w14:textId="77777777" w:rsidTr="00FF4F7C">
        <w:tc>
          <w:tcPr>
            <w:tcW w:w="5034" w:type="dxa"/>
            <w:tcBorders>
              <w:top w:val="single" w:sz="6" w:space="0" w:color="auto"/>
              <w:left w:val="double" w:sz="6" w:space="0" w:color="auto"/>
              <w:bottom w:val="single" w:sz="6" w:space="0" w:color="auto"/>
              <w:right w:val="single" w:sz="6" w:space="0" w:color="auto"/>
            </w:tcBorders>
          </w:tcPr>
          <w:p w14:paraId="7A3485A5"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облигационные займы</w:t>
            </w:r>
          </w:p>
        </w:tc>
        <w:tc>
          <w:tcPr>
            <w:tcW w:w="4536" w:type="dxa"/>
            <w:tcBorders>
              <w:top w:val="single" w:sz="6" w:space="0" w:color="auto"/>
              <w:left w:val="single" w:sz="6" w:space="0" w:color="auto"/>
              <w:bottom w:val="single" w:sz="6" w:space="0" w:color="auto"/>
              <w:right w:val="double" w:sz="6" w:space="0" w:color="auto"/>
            </w:tcBorders>
            <w:vAlign w:val="center"/>
          </w:tcPr>
          <w:p w14:paraId="4BF816FB"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43 337 300</w:t>
            </w:r>
          </w:p>
        </w:tc>
      </w:tr>
      <w:tr w:rsidR="009D43A7" w:rsidRPr="007F189D" w14:paraId="7C028768" w14:textId="77777777" w:rsidTr="00FF4F7C">
        <w:tc>
          <w:tcPr>
            <w:tcW w:w="5034" w:type="dxa"/>
            <w:tcBorders>
              <w:top w:val="single" w:sz="6" w:space="0" w:color="auto"/>
              <w:left w:val="double" w:sz="6" w:space="0" w:color="auto"/>
              <w:bottom w:val="single" w:sz="6" w:space="0" w:color="auto"/>
              <w:right w:val="single" w:sz="6" w:space="0" w:color="auto"/>
            </w:tcBorders>
          </w:tcPr>
          <w:p w14:paraId="34E2D885"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Краткосрочные заемные средства</w:t>
            </w:r>
          </w:p>
        </w:tc>
        <w:tc>
          <w:tcPr>
            <w:tcW w:w="4536" w:type="dxa"/>
            <w:tcBorders>
              <w:top w:val="single" w:sz="6" w:space="0" w:color="auto"/>
              <w:left w:val="single" w:sz="6" w:space="0" w:color="auto"/>
              <w:bottom w:val="single" w:sz="6" w:space="0" w:color="auto"/>
              <w:right w:val="double" w:sz="6" w:space="0" w:color="auto"/>
            </w:tcBorders>
            <w:vAlign w:val="center"/>
          </w:tcPr>
          <w:p w14:paraId="7D99453F"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14 945 630</w:t>
            </w:r>
          </w:p>
        </w:tc>
      </w:tr>
      <w:tr w:rsidR="009D43A7" w:rsidRPr="007F189D" w14:paraId="4B8AB019" w14:textId="77777777" w:rsidTr="00FF4F7C">
        <w:tc>
          <w:tcPr>
            <w:tcW w:w="5034" w:type="dxa"/>
            <w:tcBorders>
              <w:top w:val="single" w:sz="6" w:space="0" w:color="auto"/>
              <w:left w:val="double" w:sz="6" w:space="0" w:color="auto"/>
              <w:bottom w:val="single" w:sz="6" w:space="0" w:color="auto"/>
              <w:right w:val="single" w:sz="6" w:space="0" w:color="auto"/>
            </w:tcBorders>
          </w:tcPr>
          <w:p w14:paraId="08119500"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в том числе:</w:t>
            </w:r>
          </w:p>
        </w:tc>
        <w:tc>
          <w:tcPr>
            <w:tcW w:w="4536" w:type="dxa"/>
            <w:tcBorders>
              <w:top w:val="single" w:sz="6" w:space="0" w:color="auto"/>
              <w:left w:val="single" w:sz="6" w:space="0" w:color="auto"/>
              <w:bottom w:val="single" w:sz="6" w:space="0" w:color="auto"/>
              <w:right w:val="double" w:sz="6" w:space="0" w:color="auto"/>
            </w:tcBorders>
            <w:vAlign w:val="center"/>
          </w:tcPr>
          <w:p w14:paraId="258DC9FD" w14:textId="77777777" w:rsidR="009D43A7" w:rsidRPr="007F189D" w:rsidRDefault="009D43A7" w:rsidP="00FF4F7C">
            <w:pPr>
              <w:spacing w:after="0" w:line="240" w:lineRule="auto"/>
              <w:jc w:val="center"/>
              <w:rPr>
                <w:rFonts w:ascii="Times New Roman" w:hAnsi="Times New Roman" w:cs="Times New Roman"/>
                <w:b/>
                <w:i/>
              </w:rPr>
            </w:pPr>
          </w:p>
        </w:tc>
      </w:tr>
      <w:tr w:rsidR="009D43A7" w:rsidRPr="007F189D" w14:paraId="75E614A3" w14:textId="77777777" w:rsidTr="00FF4F7C">
        <w:tc>
          <w:tcPr>
            <w:tcW w:w="5034" w:type="dxa"/>
            <w:tcBorders>
              <w:top w:val="single" w:sz="6" w:space="0" w:color="auto"/>
              <w:left w:val="double" w:sz="6" w:space="0" w:color="auto"/>
              <w:bottom w:val="single" w:sz="6" w:space="0" w:color="auto"/>
              <w:right w:val="single" w:sz="6" w:space="0" w:color="auto"/>
            </w:tcBorders>
          </w:tcPr>
          <w:p w14:paraId="229289F9"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кредиты</w:t>
            </w:r>
          </w:p>
        </w:tc>
        <w:tc>
          <w:tcPr>
            <w:tcW w:w="4536" w:type="dxa"/>
            <w:tcBorders>
              <w:top w:val="single" w:sz="6" w:space="0" w:color="auto"/>
              <w:left w:val="single" w:sz="6" w:space="0" w:color="auto"/>
              <w:bottom w:val="single" w:sz="6" w:space="0" w:color="auto"/>
              <w:right w:val="double" w:sz="6" w:space="0" w:color="auto"/>
            </w:tcBorders>
            <w:vAlign w:val="center"/>
          </w:tcPr>
          <w:p w14:paraId="6AC3D598"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12 663 030</w:t>
            </w:r>
          </w:p>
        </w:tc>
      </w:tr>
      <w:tr w:rsidR="009D43A7" w:rsidRPr="007F189D" w14:paraId="6D976FEB" w14:textId="77777777" w:rsidTr="00FF4F7C">
        <w:tc>
          <w:tcPr>
            <w:tcW w:w="5034" w:type="dxa"/>
            <w:tcBorders>
              <w:top w:val="single" w:sz="6" w:space="0" w:color="auto"/>
              <w:left w:val="double" w:sz="6" w:space="0" w:color="auto"/>
              <w:bottom w:val="single" w:sz="6" w:space="0" w:color="auto"/>
              <w:right w:val="single" w:sz="6" w:space="0" w:color="auto"/>
            </w:tcBorders>
          </w:tcPr>
          <w:p w14:paraId="16B2AB0D"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займы, за исключением облигационных</w:t>
            </w:r>
          </w:p>
        </w:tc>
        <w:tc>
          <w:tcPr>
            <w:tcW w:w="4536" w:type="dxa"/>
            <w:tcBorders>
              <w:top w:val="single" w:sz="6" w:space="0" w:color="auto"/>
              <w:left w:val="single" w:sz="6" w:space="0" w:color="auto"/>
              <w:bottom w:val="single" w:sz="6" w:space="0" w:color="auto"/>
              <w:right w:val="double" w:sz="6" w:space="0" w:color="auto"/>
            </w:tcBorders>
            <w:vAlign w:val="center"/>
          </w:tcPr>
          <w:p w14:paraId="5F58D2AF"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360 118</w:t>
            </w:r>
          </w:p>
        </w:tc>
      </w:tr>
      <w:tr w:rsidR="009D43A7" w:rsidRPr="007F189D" w14:paraId="601F209F" w14:textId="77777777" w:rsidTr="00FF4F7C">
        <w:tc>
          <w:tcPr>
            <w:tcW w:w="5034" w:type="dxa"/>
            <w:tcBorders>
              <w:top w:val="single" w:sz="6" w:space="0" w:color="auto"/>
              <w:left w:val="double" w:sz="6" w:space="0" w:color="auto"/>
              <w:bottom w:val="single" w:sz="6" w:space="0" w:color="auto"/>
              <w:right w:val="single" w:sz="6" w:space="0" w:color="auto"/>
            </w:tcBorders>
          </w:tcPr>
          <w:p w14:paraId="65AD7D3C"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облигационные займы</w:t>
            </w:r>
          </w:p>
        </w:tc>
        <w:tc>
          <w:tcPr>
            <w:tcW w:w="4536" w:type="dxa"/>
            <w:tcBorders>
              <w:top w:val="single" w:sz="6" w:space="0" w:color="auto"/>
              <w:left w:val="single" w:sz="6" w:space="0" w:color="auto"/>
              <w:bottom w:val="single" w:sz="6" w:space="0" w:color="auto"/>
              <w:right w:val="double" w:sz="6" w:space="0" w:color="auto"/>
            </w:tcBorders>
            <w:vAlign w:val="center"/>
          </w:tcPr>
          <w:p w14:paraId="4BAA522B"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1 922 482</w:t>
            </w:r>
          </w:p>
        </w:tc>
      </w:tr>
      <w:tr w:rsidR="009D43A7" w:rsidRPr="007F189D" w14:paraId="2339851E" w14:textId="77777777" w:rsidTr="00FF4F7C">
        <w:tc>
          <w:tcPr>
            <w:tcW w:w="5034" w:type="dxa"/>
            <w:tcBorders>
              <w:top w:val="single" w:sz="6" w:space="0" w:color="auto"/>
              <w:left w:val="double" w:sz="6" w:space="0" w:color="auto"/>
              <w:bottom w:val="single" w:sz="6" w:space="0" w:color="auto"/>
              <w:right w:val="single" w:sz="6" w:space="0" w:color="auto"/>
            </w:tcBorders>
          </w:tcPr>
          <w:p w14:paraId="25336E45"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Общий размер просроченной задолженности по заемным средствам</w:t>
            </w:r>
          </w:p>
        </w:tc>
        <w:tc>
          <w:tcPr>
            <w:tcW w:w="4536" w:type="dxa"/>
            <w:tcBorders>
              <w:top w:val="single" w:sz="6" w:space="0" w:color="auto"/>
              <w:left w:val="single" w:sz="6" w:space="0" w:color="auto"/>
              <w:bottom w:val="single" w:sz="6" w:space="0" w:color="auto"/>
              <w:right w:val="double" w:sz="6" w:space="0" w:color="auto"/>
            </w:tcBorders>
            <w:vAlign w:val="center"/>
          </w:tcPr>
          <w:p w14:paraId="411A263B" w14:textId="77777777" w:rsidR="009D43A7" w:rsidRPr="007F189D" w:rsidRDefault="009D43A7" w:rsidP="00FF4F7C">
            <w:pPr>
              <w:spacing w:after="0" w:line="240" w:lineRule="auto"/>
              <w:jc w:val="center"/>
              <w:rPr>
                <w:rFonts w:ascii="Times New Roman" w:hAnsi="Times New Roman" w:cs="Times New Roman"/>
                <w:b/>
                <w:i/>
              </w:rPr>
            </w:pPr>
            <w:r w:rsidRPr="007F189D">
              <w:rPr>
                <w:rFonts w:ascii="Times New Roman" w:hAnsi="Times New Roman" w:cs="Times New Roman"/>
                <w:b/>
                <w:i/>
              </w:rPr>
              <w:t>0</w:t>
            </w:r>
          </w:p>
        </w:tc>
      </w:tr>
      <w:tr w:rsidR="009D43A7" w:rsidRPr="007F189D" w14:paraId="21ADD7DC" w14:textId="77777777" w:rsidTr="00FF4F7C">
        <w:tc>
          <w:tcPr>
            <w:tcW w:w="5034" w:type="dxa"/>
            <w:tcBorders>
              <w:top w:val="single" w:sz="6" w:space="0" w:color="auto"/>
              <w:left w:val="double" w:sz="6" w:space="0" w:color="auto"/>
              <w:bottom w:val="single" w:sz="6" w:space="0" w:color="auto"/>
              <w:right w:val="single" w:sz="6" w:space="0" w:color="auto"/>
            </w:tcBorders>
          </w:tcPr>
          <w:p w14:paraId="70B4A803"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в том числе:</w:t>
            </w:r>
          </w:p>
        </w:tc>
        <w:tc>
          <w:tcPr>
            <w:tcW w:w="4536" w:type="dxa"/>
            <w:tcBorders>
              <w:top w:val="single" w:sz="6" w:space="0" w:color="auto"/>
              <w:left w:val="single" w:sz="6" w:space="0" w:color="auto"/>
              <w:bottom w:val="single" w:sz="6" w:space="0" w:color="auto"/>
              <w:right w:val="double" w:sz="6" w:space="0" w:color="auto"/>
            </w:tcBorders>
            <w:vAlign w:val="center"/>
          </w:tcPr>
          <w:p w14:paraId="5D9E6C4E" w14:textId="77777777" w:rsidR="009D43A7" w:rsidRPr="007F189D" w:rsidRDefault="009D43A7" w:rsidP="00FF4F7C">
            <w:pPr>
              <w:spacing w:after="0" w:line="240" w:lineRule="auto"/>
              <w:jc w:val="center"/>
              <w:rPr>
                <w:rFonts w:ascii="Times New Roman" w:hAnsi="Times New Roman" w:cs="Times New Roman"/>
                <w:b/>
                <w:i/>
              </w:rPr>
            </w:pPr>
          </w:p>
        </w:tc>
      </w:tr>
      <w:tr w:rsidR="009D43A7" w:rsidRPr="007F189D" w14:paraId="3ED63255" w14:textId="77777777" w:rsidTr="00FF4F7C">
        <w:tc>
          <w:tcPr>
            <w:tcW w:w="5034" w:type="dxa"/>
            <w:tcBorders>
              <w:top w:val="single" w:sz="6" w:space="0" w:color="auto"/>
              <w:left w:val="double" w:sz="6" w:space="0" w:color="auto"/>
              <w:bottom w:val="single" w:sz="6" w:space="0" w:color="auto"/>
              <w:right w:val="single" w:sz="6" w:space="0" w:color="auto"/>
            </w:tcBorders>
          </w:tcPr>
          <w:p w14:paraId="253EDF80"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по кредитам</w:t>
            </w:r>
          </w:p>
        </w:tc>
        <w:tc>
          <w:tcPr>
            <w:tcW w:w="4536" w:type="dxa"/>
            <w:tcBorders>
              <w:top w:val="single" w:sz="6" w:space="0" w:color="auto"/>
              <w:left w:val="single" w:sz="6" w:space="0" w:color="auto"/>
              <w:bottom w:val="single" w:sz="6" w:space="0" w:color="auto"/>
              <w:right w:val="double" w:sz="6" w:space="0" w:color="auto"/>
            </w:tcBorders>
          </w:tcPr>
          <w:p w14:paraId="7810FD66" w14:textId="77777777" w:rsidR="009D43A7" w:rsidRPr="007F189D" w:rsidRDefault="009D43A7" w:rsidP="00FF4F7C">
            <w:pPr>
              <w:spacing w:after="0" w:line="240" w:lineRule="auto"/>
              <w:rPr>
                <w:rFonts w:ascii="Times New Roman" w:hAnsi="Times New Roman" w:cs="Times New Roman"/>
              </w:rPr>
            </w:pPr>
          </w:p>
        </w:tc>
      </w:tr>
      <w:tr w:rsidR="009D43A7" w:rsidRPr="007F189D" w14:paraId="6F521717" w14:textId="77777777" w:rsidTr="00FF4F7C">
        <w:tc>
          <w:tcPr>
            <w:tcW w:w="5034" w:type="dxa"/>
            <w:tcBorders>
              <w:top w:val="single" w:sz="6" w:space="0" w:color="auto"/>
              <w:left w:val="double" w:sz="6" w:space="0" w:color="auto"/>
              <w:bottom w:val="single" w:sz="6" w:space="0" w:color="auto"/>
              <w:right w:val="single" w:sz="6" w:space="0" w:color="auto"/>
            </w:tcBorders>
          </w:tcPr>
          <w:p w14:paraId="3A55BF85"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lastRenderedPageBreak/>
              <w:t xml:space="preserve">  по займам, за исключением облигационных</w:t>
            </w:r>
          </w:p>
        </w:tc>
        <w:tc>
          <w:tcPr>
            <w:tcW w:w="4536" w:type="dxa"/>
            <w:tcBorders>
              <w:top w:val="single" w:sz="6" w:space="0" w:color="auto"/>
              <w:left w:val="single" w:sz="6" w:space="0" w:color="auto"/>
              <w:bottom w:val="single" w:sz="6" w:space="0" w:color="auto"/>
              <w:right w:val="double" w:sz="6" w:space="0" w:color="auto"/>
            </w:tcBorders>
          </w:tcPr>
          <w:p w14:paraId="06A12697" w14:textId="77777777" w:rsidR="009D43A7" w:rsidRPr="007F189D" w:rsidRDefault="009D43A7" w:rsidP="00FF4F7C">
            <w:pPr>
              <w:spacing w:after="0" w:line="240" w:lineRule="auto"/>
              <w:rPr>
                <w:rFonts w:ascii="Times New Roman" w:hAnsi="Times New Roman" w:cs="Times New Roman"/>
              </w:rPr>
            </w:pPr>
          </w:p>
        </w:tc>
      </w:tr>
      <w:tr w:rsidR="009D43A7" w:rsidRPr="0012041B" w14:paraId="06F250D9" w14:textId="77777777" w:rsidTr="00FF4F7C">
        <w:tc>
          <w:tcPr>
            <w:tcW w:w="5034" w:type="dxa"/>
            <w:tcBorders>
              <w:top w:val="single" w:sz="6" w:space="0" w:color="auto"/>
              <w:left w:val="double" w:sz="6" w:space="0" w:color="auto"/>
              <w:bottom w:val="double" w:sz="6" w:space="0" w:color="auto"/>
              <w:right w:val="single" w:sz="6" w:space="0" w:color="auto"/>
            </w:tcBorders>
          </w:tcPr>
          <w:p w14:paraId="3B4CBBF3"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по облигационным займам</w:t>
            </w:r>
          </w:p>
        </w:tc>
        <w:tc>
          <w:tcPr>
            <w:tcW w:w="4536" w:type="dxa"/>
            <w:tcBorders>
              <w:top w:val="single" w:sz="6" w:space="0" w:color="auto"/>
              <w:left w:val="single" w:sz="6" w:space="0" w:color="auto"/>
              <w:bottom w:val="double" w:sz="6" w:space="0" w:color="auto"/>
              <w:right w:val="double" w:sz="6" w:space="0" w:color="auto"/>
            </w:tcBorders>
          </w:tcPr>
          <w:p w14:paraId="09D33704" w14:textId="77777777" w:rsidR="009D43A7" w:rsidRPr="0012041B" w:rsidRDefault="009D43A7" w:rsidP="00FF4F7C">
            <w:pPr>
              <w:spacing w:after="0" w:line="240" w:lineRule="auto"/>
              <w:rPr>
                <w:rFonts w:ascii="Times New Roman" w:hAnsi="Times New Roman" w:cs="Times New Roman"/>
                <w:b/>
                <w:i/>
              </w:rPr>
            </w:pPr>
          </w:p>
        </w:tc>
      </w:tr>
    </w:tbl>
    <w:p w14:paraId="191457BF" w14:textId="77777777" w:rsidR="009D43A7" w:rsidRDefault="009D43A7" w:rsidP="009D43A7">
      <w:pPr>
        <w:adjustRightInd w:val="0"/>
        <w:jc w:val="both"/>
        <w:rPr>
          <w:rFonts w:ascii="Times New Roman" w:hAnsi="Times New Roman" w:cs="Times New Roman"/>
          <w:iCs/>
        </w:rPr>
      </w:pPr>
    </w:p>
    <w:p w14:paraId="3C76F5BB" w14:textId="77777777" w:rsidR="009D43A7" w:rsidRPr="007F189D" w:rsidRDefault="009D43A7" w:rsidP="009D43A7">
      <w:pPr>
        <w:adjustRightInd w:val="0"/>
        <w:jc w:val="both"/>
        <w:rPr>
          <w:rFonts w:ascii="Times New Roman" w:hAnsi="Times New Roman" w:cs="Times New Roman"/>
          <w:iCs/>
        </w:rPr>
      </w:pPr>
      <w:r w:rsidRPr="007F189D">
        <w:rPr>
          <w:rFonts w:ascii="Times New Roman" w:hAnsi="Times New Roman" w:cs="Times New Roman"/>
          <w:iCs/>
        </w:rPr>
        <w:t>Раскрывается 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может приводиться в виде таблицы, в которой значения показателей приводятся на дату окончания каждого завершенного отчетного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510"/>
        <w:gridCol w:w="1370"/>
        <w:gridCol w:w="1512"/>
        <w:gridCol w:w="1370"/>
        <w:gridCol w:w="1368"/>
      </w:tblGrid>
      <w:tr w:rsidR="009D43A7" w:rsidRPr="007F189D" w14:paraId="2009B055" w14:textId="77777777" w:rsidTr="00FF4F7C">
        <w:tc>
          <w:tcPr>
            <w:tcW w:w="1274" w:type="pct"/>
          </w:tcPr>
          <w:p w14:paraId="3ABDDB61" w14:textId="77777777" w:rsidR="009D43A7" w:rsidRPr="0012041B" w:rsidRDefault="009D43A7" w:rsidP="00FF4F7C">
            <w:pPr>
              <w:autoSpaceDE w:val="0"/>
              <w:autoSpaceDN w:val="0"/>
              <w:adjustRightInd w:val="0"/>
              <w:spacing w:after="0" w:line="240" w:lineRule="auto"/>
              <w:jc w:val="both"/>
              <w:outlineLvl w:val="5"/>
              <w:rPr>
                <w:rFonts w:ascii="Times New Roman" w:eastAsia="Times New Roman" w:hAnsi="Times New Roman" w:cs="Times New Roman"/>
                <w:lang w:eastAsia="ru-RU"/>
              </w:rPr>
            </w:pPr>
          </w:p>
        </w:tc>
        <w:tc>
          <w:tcPr>
            <w:tcW w:w="789" w:type="pct"/>
          </w:tcPr>
          <w:p w14:paraId="2095E6EA" w14:textId="77777777" w:rsidR="009D43A7" w:rsidRPr="0012041B"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12041B">
              <w:rPr>
                <w:rFonts w:ascii="Times New Roman" w:eastAsia="Times New Roman" w:hAnsi="Times New Roman" w:cs="Times New Roman"/>
                <w:b/>
                <w:i/>
                <w:lang w:val="en-US" w:eastAsia="ru-RU"/>
              </w:rPr>
              <w:t>2010</w:t>
            </w:r>
          </w:p>
        </w:tc>
        <w:tc>
          <w:tcPr>
            <w:tcW w:w="716" w:type="pct"/>
          </w:tcPr>
          <w:p w14:paraId="31C86E35" w14:textId="77777777" w:rsidR="009D43A7" w:rsidRPr="0012041B"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2041B">
              <w:rPr>
                <w:rFonts w:ascii="Times New Roman" w:eastAsia="Times New Roman" w:hAnsi="Times New Roman" w:cs="Times New Roman"/>
                <w:b/>
                <w:i/>
                <w:lang w:eastAsia="ru-RU"/>
              </w:rPr>
              <w:t>2011</w:t>
            </w:r>
          </w:p>
        </w:tc>
        <w:tc>
          <w:tcPr>
            <w:tcW w:w="790" w:type="pct"/>
          </w:tcPr>
          <w:p w14:paraId="7138C0DE" w14:textId="77777777" w:rsidR="009D43A7" w:rsidRPr="0012041B"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eastAsia="ru-RU"/>
              </w:rPr>
            </w:pPr>
            <w:r w:rsidRPr="0012041B">
              <w:rPr>
                <w:rFonts w:ascii="Times New Roman" w:eastAsia="Times New Roman" w:hAnsi="Times New Roman" w:cs="Times New Roman"/>
                <w:b/>
                <w:i/>
                <w:lang w:eastAsia="ru-RU"/>
              </w:rPr>
              <w:t>2012</w:t>
            </w:r>
          </w:p>
        </w:tc>
        <w:tc>
          <w:tcPr>
            <w:tcW w:w="716" w:type="pct"/>
          </w:tcPr>
          <w:p w14:paraId="294BE7C8" w14:textId="77777777" w:rsidR="009D43A7" w:rsidRPr="0012041B"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12041B">
              <w:rPr>
                <w:rFonts w:ascii="Times New Roman" w:eastAsia="Times New Roman" w:hAnsi="Times New Roman" w:cs="Times New Roman"/>
                <w:b/>
                <w:i/>
                <w:lang w:val="en-US" w:eastAsia="ru-RU"/>
              </w:rPr>
              <w:t>2013</w:t>
            </w:r>
          </w:p>
        </w:tc>
        <w:tc>
          <w:tcPr>
            <w:tcW w:w="715" w:type="pct"/>
          </w:tcPr>
          <w:p w14:paraId="6007A31E" w14:textId="77777777" w:rsidR="009D43A7" w:rsidRPr="0012041B" w:rsidRDefault="009D43A7" w:rsidP="00FF4F7C">
            <w:pPr>
              <w:autoSpaceDE w:val="0"/>
              <w:autoSpaceDN w:val="0"/>
              <w:adjustRightInd w:val="0"/>
              <w:spacing w:after="0" w:line="240" w:lineRule="auto"/>
              <w:jc w:val="center"/>
              <w:outlineLvl w:val="5"/>
              <w:rPr>
                <w:rFonts w:ascii="Times New Roman" w:eastAsia="Times New Roman" w:hAnsi="Times New Roman" w:cs="Times New Roman"/>
                <w:b/>
                <w:i/>
                <w:lang w:val="en-US" w:eastAsia="ru-RU"/>
              </w:rPr>
            </w:pPr>
            <w:r w:rsidRPr="0012041B">
              <w:rPr>
                <w:rFonts w:ascii="Times New Roman" w:eastAsia="Times New Roman" w:hAnsi="Times New Roman" w:cs="Times New Roman"/>
                <w:b/>
                <w:i/>
                <w:lang w:val="en-US" w:eastAsia="ru-RU"/>
              </w:rPr>
              <w:t>2014</w:t>
            </w:r>
          </w:p>
        </w:tc>
      </w:tr>
      <w:tr w:rsidR="009D43A7" w:rsidRPr="007F189D" w14:paraId="735564BD" w14:textId="77777777" w:rsidTr="00FF4F7C">
        <w:tc>
          <w:tcPr>
            <w:tcW w:w="1274" w:type="pct"/>
          </w:tcPr>
          <w:p w14:paraId="2EBE7F14" w14:textId="77777777" w:rsidR="009D43A7" w:rsidRPr="0012041B" w:rsidRDefault="009D43A7" w:rsidP="00FF4F7C">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12041B">
              <w:rPr>
                <w:rFonts w:ascii="Times New Roman" w:eastAsia="Times New Roman" w:hAnsi="Times New Roman" w:cs="Times New Roman"/>
                <w:b/>
                <w:i/>
                <w:lang w:eastAsia="ru-RU"/>
              </w:rPr>
              <w:t>Общая сумма кредиторской задолженности, тыс. рублей</w:t>
            </w:r>
          </w:p>
        </w:tc>
        <w:tc>
          <w:tcPr>
            <w:tcW w:w="789" w:type="pct"/>
          </w:tcPr>
          <w:p w14:paraId="5D1DDFB5" w14:textId="77777777" w:rsidR="009D43A7" w:rsidRPr="0012041B" w:rsidRDefault="009D43A7" w:rsidP="00FF4F7C">
            <w:pPr>
              <w:spacing w:after="120"/>
              <w:jc w:val="center"/>
              <w:rPr>
                <w:rFonts w:ascii="Times New Roman" w:hAnsi="Times New Roman" w:cs="Times New Roman"/>
                <w:b/>
                <w:i/>
              </w:rPr>
            </w:pPr>
          </w:p>
          <w:p w14:paraId="5E1BFA7E"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85 941</w:t>
            </w:r>
          </w:p>
        </w:tc>
        <w:tc>
          <w:tcPr>
            <w:tcW w:w="716" w:type="pct"/>
          </w:tcPr>
          <w:p w14:paraId="7265A882" w14:textId="77777777" w:rsidR="009D43A7" w:rsidRPr="0012041B" w:rsidRDefault="009D43A7" w:rsidP="00FF4F7C">
            <w:pPr>
              <w:spacing w:after="120"/>
              <w:jc w:val="center"/>
              <w:rPr>
                <w:rFonts w:ascii="Times New Roman" w:hAnsi="Times New Roman" w:cs="Times New Roman"/>
                <w:b/>
                <w:i/>
              </w:rPr>
            </w:pPr>
          </w:p>
          <w:p w14:paraId="40FE8347"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291 822</w:t>
            </w:r>
          </w:p>
        </w:tc>
        <w:tc>
          <w:tcPr>
            <w:tcW w:w="790" w:type="pct"/>
          </w:tcPr>
          <w:p w14:paraId="7EFF24F6" w14:textId="77777777" w:rsidR="009D43A7" w:rsidRPr="0012041B" w:rsidRDefault="009D43A7" w:rsidP="00FF4F7C">
            <w:pPr>
              <w:spacing w:after="120"/>
              <w:jc w:val="center"/>
              <w:rPr>
                <w:rFonts w:ascii="Times New Roman" w:hAnsi="Times New Roman" w:cs="Times New Roman"/>
                <w:b/>
                <w:i/>
              </w:rPr>
            </w:pPr>
          </w:p>
          <w:p w14:paraId="1D3A0055"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941 447</w:t>
            </w:r>
          </w:p>
        </w:tc>
        <w:tc>
          <w:tcPr>
            <w:tcW w:w="716" w:type="pct"/>
          </w:tcPr>
          <w:p w14:paraId="552B863C" w14:textId="77777777" w:rsidR="009D43A7" w:rsidRPr="0012041B" w:rsidRDefault="009D43A7" w:rsidP="00FF4F7C">
            <w:pPr>
              <w:spacing w:after="120"/>
              <w:jc w:val="center"/>
              <w:rPr>
                <w:rFonts w:ascii="Times New Roman" w:hAnsi="Times New Roman" w:cs="Times New Roman"/>
                <w:b/>
                <w:i/>
              </w:rPr>
            </w:pPr>
          </w:p>
          <w:p w14:paraId="01C97EF9"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2 166 504</w:t>
            </w:r>
          </w:p>
        </w:tc>
        <w:tc>
          <w:tcPr>
            <w:tcW w:w="715" w:type="pct"/>
          </w:tcPr>
          <w:p w14:paraId="2A18BB66" w14:textId="77777777" w:rsidR="009D43A7" w:rsidRPr="0012041B" w:rsidRDefault="009D43A7" w:rsidP="00FF4F7C">
            <w:pPr>
              <w:spacing w:after="120"/>
              <w:jc w:val="center"/>
              <w:rPr>
                <w:rFonts w:ascii="Times New Roman" w:hAnsi="Times New Roman" w:cs="Times New Roman"/>
                <w:b/>
                <w:i/>
              </w:rPr>
            </w:pPr>
          </w:p>
          <w:p w14:paraId="11DA0097" w14:textId="77777777" w:rsidR="009D43A7" w:rsidRPr="0012041B" w:rsidRDefault="009D43A7" w:rsidP="00FF4F7C">
            <w:pPr>
              <w:spacing w:after="120"/>
              <w:jc w:val="center"/>
              <w:rPr>
                <w:rFonts w:ascii="Times New Roman" w:hAnsi="Times New Roman" w:cs="Times New Roman"/>
                <w:b/>
                <w:i/>
              </w:rPr>
            </w:pPr>
            <w:r w:rsidRPr="0012041B">
              <w:rPr>
                <w:rFonts w:ascii="Times New Roman" w:hAnsi="Times New Roman" w:cs="Times New Roman"/>
                <w:b/>
                <w:i/>
              </w:rPr>
              <w:t>8 143 096</w:t>
            </w:r>
          </w:p>
        </w:tc>
      </w:tr>
      <w:tr w:rsidR="009D43A7" w:rsidRPr="007F189D" w14:paraId="7070ECCE" w14:textId="77777777" w:rsidTr="00FF4F7C">
        <w:tc>
          <w:tcPr>
            <w:tcW w:w="1274" w:type="pct"/>
          </w:tcPr>
          <w:p w14:paraId="2E06963B" w14:textId="77777777" w:rsidR="009D43A7" w:rsidRPr="0012041B" w:rsidRDefault="009D43A7" w:rsidP="00FF4F7C">
            <w:pPr>
              <w:autoSpaceDE w:val="0"/>
              <w:autoSpaceDN w:val="0"/>
              <w:adjustRightInd w:val="0"/>
              <w:spacing w:after="0" w:line="240" w:lineRule="auto"/>
              <w:jc w:val="both"/>
              <w:outlineLvl w:val="5"/>
              <w:rPr>
                <w:rFonts w:ascii="Times New Roman" w:eastAsia="Times New Roman" w:hAnsi="Times New Roman" w:cs="Times New Roman"/>
                <w:b/>
                <w:i/>
                <w:lang w:eastAsia="ru-RU"/>
              </w:rPr>
            </w:pPr>
            <w:r w:rsidRPr="0012041B">
              <w:rPr>
                <w:rFonts w:ascii="Times New Roman" w:eastAsia="Times New Roman" w:hAnsi="Times New Roman" w:cs="Times New Roman"/>
                <w:b/>
                <w:i/>
                <w:lang w:eastAsia="ru-RU"/>
              </w:rPr>
              <w:t>Общая сумма просроченной кредиторской задолженности, тыс. рублей</w:t>
            </w:r>
          </w:p>
        </w:tc>
        <w:tc>
          <w:tcPr>
            <w:tcW w:w="789" w:type="pct"/>
          </w:tcPr>
          <w:p w14:paraId="4DBE1ABE" w14:textId="77777777" w:rsidR="009D43A7" w:rsidRPr="0012041B" w:rsidRDefault="009D43A7" w:rsidP="00FF4F7C">
            <w:pPr>
              <w:spacing w:after="120"/>
              <w:jc w:val="center"/>
              <w:rPr>
                <w:rFonts w:ascii="Times New Roman" w:hAnsi="Times New Roman" w:cs="Times New Roman"/>
                <w:b/>
                <w:i/>
              </w:rPr>
            </w:pPr>
          </w:p>
          <w:p w14:paraId="1114C58A"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0</w:t>
            </w:r>
          </w:p>
        </w:tc>
        <w:tc>
          <w:tcPr>
            <w:tcW w:w="716" w:type="pct"/>
          </w:tcPr>
          <w:p w14:paraId="64EB02CB" w14:textId="77777777" w:rsidR="009D43A7" w:rsidRPr="0012041B" w:rsidRDefault="009D43A7" w:rsidP="00FF4F7C">
            <w:pPr>
              <w:spacing w:after="120"/>
              <w:jc w:val="center"/>
              <w:rPr>
                <w:rFonts w:ascii="Times New Roman" w:hAnsi="Times New Roman" w:cs="Times New Roman"/>
                <w:b/>
                <w:i/>
              </w:rPr>
            </w:pPr>
          </w:p>
          <w:p w14:paraId="26D70069"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0</w:t>
            </w:r>
          </w:p>
        </w:tc>
        <w:tc>
          <w:tcPr>
            <w:tcW w:w="790" w:type="pct"/>
          </w:tcPr>
          <w:p w14:paraId="21378DBE" w14:textId="77777777" w:rsidR="009D43A7" w:rsidRPr="0012041B" w:rsidRDefault="009D43A7" w:rsidP="00FF4F7C">
            <w:pPr>
              <w:spacing w:after="120"/>
              <w:jc w:val="center"/>
              <w:rPr>
                <w:rFonts w:ascii="Times New Roman" w:hAnsi="Times New Roman" w:cs="Times New Roman"/>
                <w:b/>
                <w:i/>
              </w:rPr>
            </w:pPr>
          </w:p>
          <w:p w14:paraId="6B458471"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0</w:t>
            </w:r>
          </w:p>
        </w:tc>
        <w:tc>
          <w:tcPr>
            <w:tcW w:w="716" w:type="pct"/>
          </w:tcPr>
          <w:p w14:paraId="64F6DBC2" w14:textId="77777777" w:rsidR="009D43A7" w:rsidRPr="0012041B" w:rsidRDefault="009D43A7" w:rsidP="00FF4F7C">
            <w:pPr>
              <w:spacing w:after="120"/>
              <w:jc w:val="center"/>
              <w:rPr>
                <w:rFonts w:ascii="Times New Roman" w:hAnsi="Times New Roman" w:cs="Times New Roman"/>
                <w:b/>
                <w:i/>
              </w:rPr>
            </w:pPr>
          </w:p>
          <w:p w14:paraId="6D59934A"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0</w:t>
            </w:r>
          </w:p>
        </w:tc>
        <w:tc>
          <w:tcPr>
            <w:tcW w:w="715" w:type="pct"/>
          </w:tcPr>
          <w:p w14:paraId="20747AB7" w14:textId="77777777" w:rsidR="009D43A7" w:rsidRPr="0012041B" w:rsidRDefault="009D43A7" w:rsidP="00FF4F7C">
            <w:pPr>
              <w:spacing w:after="120"/>
              <w:jc w:val="center"/>
              <w:rPr>
                <w:rFonts w:ascii="Times New Roman" w:hAnsi="Times New Roman" w:cs="Times New Roman"/>
                <w:b/>
                <w:i/>
              </w:rPr>
            </w:pPr>
          </w:p>
          <w:p w14:paraId="2F9489A3" w14:textId="77777777" w:rsidR="009D43A7" w:rsidRPr="0012041B" w:rsidRDefault="009D43A7" w:rsidP="00FF4F7C">
            <w:pPr>
              <w:spacing w:after="120"/>
              <w:jc w:val="center"/>
              <w:rPr>
                <w:rFonts w:ascii="Times New Roman" w:hAnsi="Times New Roman" w:cs="Times New Roman"/>
              </w:rPr>
            </w:pPr>
            <w:r w:rsidRPr="0012041B">
              <w:rPr>
                <w:rFonts w:ascii="Times New Roman" w:hAnsi="Times New Roman" w:cs="Times New Roman"/>
                <w:b/>
                <w:i/>
              </w:rPr>
              <w:t>0</w:t>
            </w:r>
          </w:p>
        </w:tc>
      </w:tr>
    </w:tbl>
    <w:p w14:paraId="37399CB0"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b/>
          <w:i/>
          <w:sz w:val="24"/>
          <w:szCs w:val="24"/>
          <w:highlight w:val="yellow"/>
        </w:rPr>
      </w:pPr>
    </w:p>
    <w:p w14:paraId="383CDD89" w14:textId="77777777" w:rsidR="009D43A7" w:rsidRPr="0012041B" w:rsidRDefault="009D43A7" w:rsidP="009D43A7">
      <w:pPr>
        <w:widowControl w:val="0"/>
        <w:autoSpaceDE w:val="0"/>
        <w:autoSpaceDN w:val="0"/>
        <w:adjustRightInd w:val="0"/>
        <w:spacing w:after="0" w:line="240" w:lineRule="auto"/>
        <w:ind w:firstLine="540"/>
        <w:jc w:val="both"/>
        <w:rPr>
          <w:rFonts w:ascii="Times New Roman" w:hAnsi="Times New Roman" w:cs="Times New Roman"/>
          <w:b/>
          <w:i/>
        </w:rPr>
      </w:pPr>
      <w:r w:rsidRPr="0012041B">
        <w:rPr>
          <w:rFonts w:ascii="Times New Roman" w:hAnsi="Times New Roman" w:cs="Times New Roman"/>
          <w:b/>
          <w:i/>
        </w:rPr>
        <w:t xml:space="preserve">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p>
    <w:p w14:paraId="120BA332"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b/>
          <w:i/>
          <w:highlight w:val="yellow"/>
        </w:rPr>
      </w:pPr>
    </w:p>
    <w:p w14:paraId="63806125" w14:textId="77777777" w:rsidR="009D43A7" w:rsidRPr="0012041B" w:rsidRDefault="009D43A7" w:rsidP="009D43A7">
      <w:pPr>
        <w:tabs>
          <w:tab w:val="left" w:pos="9356"/>
        </w:tabs>
        <w:spacing w:before="120" w:after="120"/>
        <w:jc w:val="both"/>
        <w:rPr>
          <w:rFonts w:ascii="Times New Roman" w:hAnsi="Times New Roman" w:cs="Times New Roman"/>
          <w:b/>
          <w:u w:val="single"/>
        </w:rPr>
      </w:pPr>
      <w:r w:rsidRPr="0012041B">
        <w:rPr>
          <w:rFonts w:ascii="Times New Roman" w:hAnsi="Times New Roman" w:cs="Times New Roman"/>
          <w:b/>
          <w:u w:val="single"/>
        </w:rPr>
        <w:t>31.12.2014 год</w:t>
      </w:r>
    </w:p>
    <w:p w14:paraId="4F1BBA2F" w14:textId="77777777" w:rsidR="009D43A7" w:rsidRPr="0012041B" w:rsidRDefault="009D43A7" w:rsidP="009D43A7">
      <w:pPr>
        <w:rPr>
          <w:rFonts w:ascii="Times New Roman" w:hAnsi="Times New Roman" w:cs="Times New Roman"/>
        </w:rPr>
      </w:pPr>
      <w:r w:rsidRPr="0012041B">
        <w:rPr>
          <w:rFonts w:ascii="Times New Roman" w:hAnsi="Times New Roman" w:cs="Times New Roman"/>
        </w:rPr>
        <w:t>Единица измерения:</w:t>
      </w:r>
      <w:r w:rsidRPr="0012041B">
        <w:rPr>
          <w:rFonts w:ascii="Times New Roman" w:hAnsi="Times New Roman" w:cs="Times New Roman"/>
          <w:b/>
        </w:rPr>
        <w:t xml:space="preserve"> 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839"/>
      </w:tblGrid>
      <w:tr w:rsidR="009D43A7" w:rsidRPr="0012041B" w14:paraId="35EF97B1" w14:textId="77777777" w:rsidTr="00FF4F7C">
        <w:trPr>
          <w:trHeight w:val="70"/>
        </w:trPr>
        <w:tc>
          <w:tcPr>
            <w:tcW w:w="4517" w:type="dxa"/>
          </w:tcPr>
          <w:p w14:paraId="75C26C92" w14:textId="77777777" w:rsidR="009D43A7" w:rsidRPr="0012041B" w:rsidRDefault="009D43A7" w:rsidP="00FF4F7C">
            <w:pPr>
              <w:tabs>
                <w:tab w:val="left" w:pos="9356"/>
              </w:tabs>
              <w:spacing w:after="0" w:line="240" w:lineRule="auto"/>
              <w:ind w:right="284"/>
              <w:jc w:val="center"/>
              <w:rPr>
                <w:rFonts w:ascii="Times New Roman" w:hAnsi="Times New Roman" w:cs="Times New Roman"/>
              </w:rPr>
            </w:pPr>
            <w:r w:rsidRPr="0012041B">
              <w:rPr>
                <w:rFonts w:ascii="Times New Roman" w:hAnsi="Times New Roman" w:cs="Times New Roman"/>
              </w:rPr>
              <w:t>Наименование показателя</w:t>
            </w:r>
          </w:p>
        </w:tc>
        <w:tc>
          <w:tcPr>
            <w:tcW w:w="4839" w:type="dxa"/>
          </w:tcPr>
          <w:p w14:paraId="3ECC1287" w14:textId="77777777" w:rsidR="009D43A7" w:rsidRPr="0012041B" w:rsidRDefault="009D43A7" w:rsidP="00FF4F7C">
            <w:pPr>
              <w:tabs>
                <w:tab w:val="left" w:pos="9356"/>
              </w:tabs>
              <w:spacing w:after="0" w:line="240" w:lineRule="auto"/>
              <w:ind w:right="284"/>
              <w:jc w:val="center"/>
              <w:rPr>
                <w:rFonts w:ascii="Times New Roman" w:hAnsi="Times New Roman" w:cs="Times New Roman"/>
              </w:rPr>
            </w:pPr>
            <w:r w:rsidRPr="0012041B">
              <w:rPr>
                <w:rFonts w:ascii="Times New Roman" w:hAnsi="Times New Roman" w:cs="Times New Roman"/>
              </w:rPr>
              <w:t>Значение показателя, тыс.руб.</w:t>
            </w:r>
          </w:p>
        </w:tc>
      </w:tr>
      <w:tr w:rsidR="009D43A7" w:rsidRPr="0012041B" w14:paraId="67A3D28C" w14:textId="77777777" w:rsidTr="00FF4F7C">
        <w:tc>
          <w:tcPr>
            <w:tcW w:w="4517" w:type="dxa"/>
          </w:tcPr>
          <w:p w14:paraId="439B2230" w14:textId="77777777" w:rsidR="009D43A7" w:rsidRPr="0012041B" w:rsidRDefault="009D43A7" w:rsidP="00FF4F7C">
            <w:pPr>
              <w:tabs>
                <w:tab w:val="left" w:pos="9356"/>
              </w:tabs>
              <w:spacing w:after="0" w:line="240" w:lineRule="auto"/>
              <w:ind w:right="284"/>
              <w:rPr>
                <w:rFonts w:ascii="Times New Roman" w:hAnsi="Times New Roman" w:cs="Times New Roman"/>
                <w:b/>
                <w:i/>
              </w:rPr>
            </w:pPr>
            <w:r w:rsidRPr="0012041B">
              <w:rPr>
                <w:rFonts w:ascii="Times New Roman" w:hAnsi="Times New Roman" w:cs="Times New Roman"/>
                <w:b/>
                <w:i/>
              </w:rPr>
              <w:t xml:space="preserve">Общий размер кредиторской задолженности </w:t>
            </w:r>
          </w:p>
        </w:tc>
        <w:tc>
          <w:tcPr>
            <w:tcW w:w="4839" w:type="dxa"/>
          </w:tcPr>
          <w:p w14:paraId="317B70D1"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rPr>
              <w:t xml:space="preserve">8 143 096 </w:t>
            </w:r>
          </w:p>
        </w:tc>
      </w:tr>
      <w:tr w:rsidR="009D43A7" w:rsidRPr="0012041B" w14:paraId="1CF31D7E" w14:textId="77777777" w:rsidTr="00FF4F7C">
        <w:tc>
          <w:tcPr>
            <w:tcW w:w="4517" w:type="dxa"/>
          </w:tcPr>
          <w:p w14:paraId="12D12FC9" w14:textId="77777777" w:rsidR="009D43A7" w:rsidRPr="0012041B" w:rsidRDefault="009D43A7" w:rsidP="00FF4F7C">
            <w:pPr>
              <w:tabs>
                <w:tab w:val="left" w:pos="9356"/>
              </w:tabs>
              <w:spacing w:after="0" w:line="240" w:lineRule="auto"/>
              <w:ind w:left="612" w:right="284"/>
              <w:rPr>
                <w:rFonts w:ascii="Times New Roman" w:hAnsi="Times New Roman" w:cs="Times New Roman"/>
                <w:b/>
                <w:i/>
              </w:rPr>
            </w:pPr>
            <w:r w:rsidRPr="0012041B">
              <w:rPr>
                <w:rFonts w:ascii="Times New Roman" w:hAnsi="Times New Roman" w:cs="Times New Roman"/>
                <w:b/>
                <w:i/>
              </w:rPr>
              <w:t>из нее просроченная</w:t>
            </w:r>
          </w:p>
        </w:tc>
        <w:tc>
          <w:tcPr>
            <w:tcW w:w="4839" w:type="dxa"/>
          </w:tcPr>
          <w:p w14:paraId="7E22ED36"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7F8B13D5" w14:textId="77777777" w:rsidTr="00FF4F7C">
        <w:tc>
          <w:tcPr>
            <w:tcW w:w="9356" w:type="dxa"/>
            <w:gridSpan w:val="2"/>
          </w:tcPr>
          <w:p w14:paraId="35BF1B67" w14:textId="77777777" w:rsidR="009D43A7" w:rsidRPr="0012041B" w:rsidRDefault="009D43A7" w:rsidP="00FF4F7C">
            <w:pPr>
              <w:tabs>
                <w:tab w:val="left" w:pos="9356"/>
              </w:tabs>
              <w:spacing w:after="0" w:line="240" w:lineRule="auto"/>
              <w:ind w:left="252" w:right="284"/>
              <w:rPr>
                <w:rFonts w:ascii="Times New Roman" w:hAnsi="Times New Roman" w:cs="Times New Roman"/>
                <w:b/>
                <w:i/>
              </w:rPr>
            </w:pPr>
            <w:r w:rsidRPr="0012041B">
              <w:rPr>
                <w:rFonts w:ascii="Times New Roman" w:hAnsi="Times New Roman" w:cs="Times New Roman"/>
                <w:b/>
                <w:i/>
              </w:rPr>
              <w:t>в том числе:</w:t>
            </w:r>
          </w:p>
        </w:tc>
      </w:tr>
      <w:tr w:rsidR="009D43A7" w:rsidRPr="0012041B" w14:paraId="52AAA8CC" w14:textId="77777777" w:rsidTr="00FF4F7C">
        <w:tc>
          <w:tcPr>
            <w:tcW w:w="4517" w:type="dxa"/>
          </w:tcPr>
          <w:p w14:paraId="1584D548" w14:textId="77777777" w:rsidR="009D43A7" w:rsidRPr="0012041B" w:rsidRDefault="009D43A7" w:rsidP="00FF4F7C">
            <w:pPr>
              <w:tabs>
                <w:tab w:val="left" w:pos="9356"/>
              </w:tabs>
              <w:spacing w:after="0" w:line="240" w:lineRule="auto"/>
              <w:ind w:left="252" w:right="284"/>
              <w:rPr>
                <w:rFonts w:ascii="Times New Roman" w:hAnsi="Times New Roman" w:cs="Times New Roman"/>
                <w:b/>
                <w:i/>
              </w:rPr>
            </w:pPr>
            <w:r w:rsidRPr="0012041B">
              <w:rPr>
                <w:rFonts w:ascii="Times New Roman" w:hAnsi="Times New Roman" w:cs="Times New Roman"/>
                <w:b/>
                <w:i/>
              </w:rPr>
              <w:t>перед бюджетом и государственными внебюджетными фондами</w:t>
            </w:r>
          </w:p>
        </w:tc>
        <w:tc>
          <w:tcPr>
            <w:tcW w:w="4839" w:type="dxa"/>
          </w:tcPr>
          <w:p w14:paraId="23F6EB39"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rPr>
              <w:t xml:space="preserve">8 954 </w:t>
            </w:r>
          </w:p>
        </w:tc>
      </w:tr>
      <w:tr w:rsidR="009D43A7" w:rsidRPr="0012041B" w14:paraId="7F4094F2" w14:textId="77777777" w:rsidTr="00FF4F7C">
        <w:tc>
          <w:tcPr>
            <w:tcW w:w="4517" w:type="dxa"/>
          </w:tcPr>
          <w:p w14:paraId="781A71B3" w14:textId="77777777" w:rsidR="009D43A7" w:rsidRPr="0012041B" w:rsidRDefault="009D43A7" w:rsidP="00FF4F7C">
            <w:pPr>
              <w:tabs>
                <w:tab w:val="left" w:pos="9356"/>
              </w:tabs>
              <w:spacing w:after="0" w:line="240" w:lineRule="auto"/>
              <w:ind w:left="612" w:right="284"/>
              <w:rPr>
                <w:rFonts w:ascii="Times New Roman" w:hAnsi="Times New Roman" w:cs="Times New Roman"/>
                <w:b/>
                <w:i/>
              </w:rPr>
            </w:pPr>
            <w:r w:rsidRPr="0012041B">
              <w:rPr>
                <w:rFonts w:ascii="Times New Roman" w:hAnsi="Times New Roman" w:cs="Times New Roman"/>
                <w:b/>
                <w:i/>
              </w:rPr>
              <w:t>из нее просроченная</w:t>
            </w:r>
          </w:p>
        </w:tc>
        <w:tc>
          <w:tcPr>
            <w:tcW w:w="4839" w:type="dxa"/>
          </w:tcPr>
          <w:p w14:paraId="2988C6D5" w14:textId="77777777" w:rsidR="009D43A7" w:rsidRPr="0012041B" w:rsidRDefault="009D43A7" w:rsidP="00FF4F7C">
            <w:pPr>
              <w:tabs>
                <w:tab w:val="left" w:pos="1845"/>
                <w:tab w:val="center" w:pos="2170"/>
                <w:tab w:val="left" w:pos="9356"/>
              </w:tabs>
              <w:spacing w:after="0" w:line="240" w:lineRule="auto"/>
              <w:ind w:right="284"/>
              <w:rPr>
                <w:rFonts w:ascii="Times New Roman" w:hAnsi="Times New Roman" w:cs="Times New Roman"/>
                <w:b/>
                <w:i/>
              </w:rPr>
            </w:pPr>
            <w:r w:rsidRPr="0012041B">
              <w:rPr>
                <w:rFonts w:ascii="Times New Roman" w:hAnsi="Times New Roman" w:cs="Times New Roman"/>
                <w:b/>
                <w:i/>
              </w:rPr>
              <w:tab/>
            </w:r>
            <w:r w:rsidRPr="0012041B">
              <w:rPr>
                <w:rFonts w:ascii="Times New Roman" w:hAnsi="Times New Roman" w:cs="Times New Roman"/>
                <w:b/>
                <w:i/>
              </w:rPr>
              <w:tab/>
              <w:t>0</w:t>
            </w:r>
          </w:p>
        </w:tc>
      </w:tr>
      <w:tr w:rsidR="009D43A7" w:rsidRPr="0012041B" w14:paraId="0133A999" w14:textId="77777777" w:rsidTr="00FF4F7C">
        <w:tc>
          <w:tcPr>
            <w:tcW w:w="4517" w:type="dxa"/>
          </w:tcPr>
          <w:p w14:paraId="6B9EF143" w14:textId="77777777" w:rsidR="009D43A7" w:rsidRPr="0012041B" w:rsidRDefault="009D43A7" w:rsidP="00FF4F7C">
            <w:pPr>
              <w:tabs>
                <w:tab w:val="left" w:pos="9356"/>
              </w:tabs>
              <w:spacing w:after="0" w:line="240" w:lineRule="auto"/>
              <w:ind w:left="252" w:right="284"/>
              <w:rPr>
                <w:rFonts w:ascii="Times New Roman" w:hAnsi="Times New Roman" w:cs="Times New Roman"/>
                <w:b/>
                <w:i/>
              </w:rPr>
            </w:pPr>
            <w:r w:rsidRPr="0012041B">
              <w:rPr>
                <w:rFonts w:ascii="Times New Roman" w:hAnsi="Times New Roman" w:cs="Times New Roman"/>
                <w:b/>
                <w:i/>
              </w:rPr>
              <w:t xml:space="preserve">перед поставщиками и подрядчиками </w:t>
            </w:r>
          </w:p>
        </w:tc>
        <w:tc>
          <w:tcPr>
            <w:tcW w:w="4839" w:type="dxa"/>
          </w:tcPr>
          <w:p w14:paraId="4B9A802A"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lang w:val="en-US"/>
              </w:rPr>
              <w:t xml:space="preserve">3 920 486 </w:t>
            </w:r>
          </w:p>
        </w:tc>
      </w:tr>
      <w:tr w:rsidR="009D43A7" w:rsidRPr="0012041B" w14:paraId="3AA8D4B8" w14:textId="77777777" w:rsidTr="00FF4F7C">
        <w:tc>
          <w:tcPr>
            <w:tcW w:w="4517" w:type="dxa"/>
          </w:tcPr>
          <w:p w14:paraId="35FDF9FF" w14:textId="77777777" w:rsidR="009D43A7" w:rsidRPr="0012041B" w:rsidRDefault="009D43A7" w:rsidP="00FF4F7C">
            <w:pPr>
              <w:tabs>
                <w:tab w:val="left" w:pos="9356"/>
              </w:tabs>
              <w:spacing w:after="0" w:line="240" w:lineRule="auto"/>
              <w:ind w:left="612" w:right="284"/>
              <w:rPr>
                <w:rFonts w:ascii="Times New Roman" w:hAnsi="Times New Roman" w:cs="Times New Roman"/>
                <w:b/>
                <w:i/>
              </w:rPr>
            </w:pPr>
            <w:r w:rsidRPr="0012041B">
              <w:rPr>
                <w:rFonts w:ascii="Times New Roman" w:hAnsi="Times New Roman" w:cs="Times New Roman"/>
                <w:b/>
                <w:i/>
              </w:rPr>
              <w:t>из нее просроченная</w:t>
            </w:r>
          </w:p>
        </w:tc>
        <w:tc>
          <w:tcPr>
            <w:tcW w:w="4839" w:type="dxa"/>
          </w:tcPr>
          <w:p w14:paraId="6B6C73F1"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31BED9DF" w14:textId="77777777" w:rsidTr="00FF4F7C">
        <w:tc>
          <w:tcPr>
            <w:tcW w:w="4517" w:type="dxa"/>
          </w:tcPr>
          <w:p w14:paraId="79F56D88" w14:textId="77777777" w:rsidR="009D43A7" w:rsidRPr="0012041B" w:rsidRDefault="009D43A7" w:rsidP="00FF4F7C">
            <w:pPr>
              <w:tabs>
                <w:tab w:val="left" w:pos="9356"/>
              </w:tabs>
              <w:spacing w:after="0" w:line="240" w:lineRule="auto"/>
              <w:ind w:left="252" w:right="284"/>
              <w:rPr>
                <w:rFonts w:ascii="Times New Roman" w:hAnsi="Times New Roman" w:cs="Times New Roman"/>
                <w:b/>
                <w:i/>
              </w:rPr>
            </w:pPr>
            <w:r w:rsidRPr="0012041B">
              <w:rPr>
                <w:rFonts w:ascii="Times New Roman" w:hAnsi="Times New Roman" w:cs="Times New Roman"/>
                <w:b/>
                <w:i/>
              </w:rPr>
              <w:t xml:space="preserve">перед персоналом организации </w:t>
            </w:r>
          </w:p>
        </w:tc>
        <w:tc>
          <w:tcPr>
            <w:tcW w:w="4839" w:type="dxa"/>
          </w:tcPr>
          <w:p w14:paraId="577800AD"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2980D0F3" w14:textId="77777777" w:rsidTr="00FF4F7C">
        <w:tc>
          <w:tcPr>
            <w:tcW w:w="4517" w:type="dxa"/>
          </w:tcPr>
          <w:p w14:paraId="01B8FE82" w14:textId="77777777" w:rsidR="009D43A7" w:rsidRPr="0012041B" w:rsidRDefault="009D43A7" w:rsidP="00FF4F7C">
            <w:pPr>
              <w:tabs>
                <w:tab w:val="left" w:pos="9356"/>
              </w:tabs>
              <w:spacing w:after="0" w:line="240" w:lineRule="auto"/>
              <w:ind w:left="612" w:right="284"/>
              <w:rPr>
                <w:rFonts w:ascii="Times New Roman" w:hAnsi="Times New Roman" w:cs="Times New Roman"/>
                <w:b/>
                <w:i/>
              </w:rPr>
            </w:pPr>
            <w:r w:rsidRPr="0012041B">
              <w:rPr>
                <w:rFonts w:ascii="Times New Roman" w:hAnsi="Times New Roman" w:cs="Times New Roman"/>
                <w:b/>
                <w:i/>
              </w:rPr>
              <w:t>из нее просроченная</w:t>
            </w:r>
          </w:p>
        </w:tc>
        <w:tc>
          <w:tcPr>
            <w:tcW w:w="4839" w:type="dxa"/>
          </w:tcPr>
          <w:p w14:paraId="31086113"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55849368" w14:textId="77777777" w:rsidTr="00FF4F7C">
        <w:tc>
          <w:tcPr>
            <w:tcW w:w="4517" w:type="dxa"/>
          </w:tcPr>
          <w:p w14:paraId="4DDCC9DA" w14:textId="77777777" w:rsidR="009D43A7" w:rsidRPr="0012041B" w:rsidRDefault="009D43A7" w:rsidP="00FF4F7C">
            <w:pPr>
              <w:tabs>
                <w:tab w:val="left" w:pos="9356"/>
              </w:tabs>
              <w:spacing w:after="0" w:line="240" w:lineRule="auto"/>
              <w:ind w:left="252" w:right="284"/>
              <w:rPr>
                <w:rFonts w:ascii="Times New Roman" w:hAnsi="Times New Roman" w:cs="Times New Roman"/>
                <w:b/>
                <w:i/>
              </w:rPr>
            </w:pPr>
            <w:r w:rsidRPr="0012041B">
              <w:rPr>
                <w:rFonts w:ascii="Times New Roman" w:hAnsi="Times New Roman" w:cs="Times New Roman"/>
                <w:b/>
                <w:i/>
              </w:rPr>
              <w:t xml:space="preserve">прочая </w:t>
            </w:r>
          </w:p>
        </w:tc>
        <w:tc>
          <w:tcPr>
            <w:tcW w:w="4839" w:type="dxa"/>
          </w:tcPr>
          <w:p w14:paraId="2A38864A" w14:textId="77777777" w:rsidR="009D43A7" w:rsidRPr="0012041B" w:rsidRDefault="009D43A7" w:rsidP="00FF4F7C">
            <w:pPr>
              <w:tabs>
                <w:tab w:val="left" w:pos="1545"/>
                <w:tab w:val="left" w:pos="9356"/>
              </w:tabs>
              <w:spacing w:after="0" w:line="240" w:lineRule="auto"/>
              <w:ind w:right="284"/>
              <w:rPr>
                <w:rFonts w:ascii="Times New Roman" w:hAnsi="Times New Roman" w:cs="Times New Roman"/>
                <w:b/>
                <w:i/>
              </w:rPr>
            </w:pPr>
            <w:r w:rsidRPr="0012041B">
              <w:rPr>
                <w:rFonts w:ascii="Times New Roman" w:hAnsi="Times New Roman" w:cs="Times New Roman"/>
                <w:b/>
                <w:i/>
              </w:rPr>
              <w:tab/>
            </w:r>
            <w:r w:rsidRPr="0012041B">
              <w:rPr>
                <w:rFonts w:ascii="Times New Roman" w:hAnsi="Times New Roman" w:cs="Times New Roman"/>
                <w:b/>
                <w:i/>
                <w:lang w:val="en-US"/>
              </w:rPr>
              <w:t xml:space="preserve">4 213 656 </w:t>
            </w:r>
          </w:p>
        </w:tc>
      </w:tr>
      <w:tr w:rsidR="009D43A7" w:rsidRPr="0012041B" w14:paraId="2A3C8E99" w14:textId="77777777" w:rsidTr="00FF4F7C">
        <w:tc>
          <w:tcPr>
            <w:tcW w:w="4517" w:type="dxa"/>
          </w:tcPr>
          <w:p w14:paraId="5A17E468" w14:textId="77777777" w:rsidR="009D43A7" w:rsidRPr="0012041B" w:rsidRDefault="009D43A7" w:rsidP="00FF4F7C">
            <w:pPr>
              <w:tabs>
                <w:tab w:val="left" w:pos="9356"/>
              </w:tabs>
              <w:spacing w:after="0" w:line="240" w:lineRule="auto"/>
              <w:ind w:left="612" w:right="284"/>
              <w:rPr>
                <w:rFonts w:ascii="Times New Roman" w:hAnsi="Times New Roman" w:cs="Times New Roman"/>
                <w:b/>
                <w:i/>
              </w:rPr>
            </w:pPr>
            <w:r w:rsidRPr="0012041B">
              <w:rPr>
                <w:rFonts w:ascii="Times New Roman" w:hAnsi="Times New Roman" w:cs="Times New Roman"/>
                <w:b/>
                <w:i/>
              </w:rPr>
              <w:t>из нее просроченная</w:t>
            </w:r>
          </w:p>
        </w:tc>
        <w:tc>
          <w:tcPr>
            <w:tcW w:w="4839" w:type="dxa"/>
          </w:tcPr>
          <w:p w14:paraId="61A24BA3" w14:textId="77777777" w:rsidR="009D43A7" w:rsidRPr="0012041B" w:rsidRDefault="009D43A7" w:rsidP="00FF4F7C">
            <w:pPr>
              <w:tabs>
                <w:tab w:val="left" w:pos="9356"/>
              </w:tabs>
              <w:spacing w:after="0" w:line="240" w:lineRule="auto"/>
              <w:ind w:right="284"/>
              <w:jc w:val="center"/>
              <w:rPr>
                <w:rFonts w:ascii="Times New Roman" w:hAnsi="Times New Roman" w:cs="Times New Roman"/>
                <w:b/>
                <w:i/>
              </w:rPr>
            </w:pPr>
            <w:r w:rsidRPr="0012041B">
              <w:rPr>
                <w:rFonts w:ascii="Times New Roman" w:hAnsi="Times New Roman" w:cs="Times New Roman"/>
                <w:b/>
                <w:i/>
              </w:rPr>
              <w:t>0</w:t>
            </w:r>
          </w:p>
        </w:tc>
      </w:tr>
    </w:tbl>
    <w:p w14:paraId="70374A03" w14:textId="77777777" w:rsidR="009D43A7" w:rsidRDefault="009D43A7" w:rsidP="009D43A7">
      <w:pPr>
        <w:pStyle w:val="StyleJustifiedFirstline095cmRight05cm1"/>
        <w:spacing w:before="120" w:after="120"/>
        <w:ind w:firstLine="0"/>
        <w:rPr>
          <w:szCs w:val="22"/>
        </w:rPr>
      </w:pPr>
    </w:p>
    <w:p w14:paraId="141F4B68" w14:textId="77777777" w:rsidR="009D43A7" w:rsidRPr="0012041B" w:rsidRDefault="009D43A7" w:rsidP="009D43A7">
      <w:pPr>
        <w:pStyle w:val="StyleJustifiedFirstline095cmRight05cm1"/>
        <w:spacing w:before="120" w:after="120"/>
        <w:ind w:firstLine="0"/>
        <w:rPr>
          <w:b/>
          <w:szCs w:val="22"/>
          <w:u w:val="single"/>
        </w:rPr>
      </w:pPr>
      <w:r w:rsidRPr="0012041B">
        <w:rPr>
          <w:b/>
          <w:szCs w:val="22"/>
          <w:u w:val="single"/>
        </w:rPr>
        <w:t>На 30.09.201</w:t>
      </w:r>
      <w:r>
        <w:rPr>
          <w:b/>
          <w:szCs w:val="22"/>
          <w:u w:val="single"/>
        </w:rPr>
        <w:t>5</w:t>
      </w:r>
      <w:r w:rsidRPr="0012041B">
        <w:rPr>
          <w:b/>
          <w:szCs w:val="22"/>
          <w:u w:val="single"/>
        </w:rPr>
        <w:t xml:space="preserve"> г.</w:t>
      </w:r>
    </w:p>
    <w:tbl>
      <w:tblPr>
        <w:tblW w:w="0" w:type="auto"/>
        <w:tblLayout w:type="fixed"/>
        <w:tblCellMar>
          <w:left w:w="72" w:type="dxa"/>
          <w:right w:w="72" w:type="dxa"/>
        </w:tblCellMar>
        <w:tblLook w:val="0000" w:firstRow="0" w:lastRow="0" w:firstColumn="0" w:lastColumn="0" w:noHBand="0" w:noVBand="0"/>
      </w:tblPr>
      <w:tblGrid>
        <w:gridCol w:w="6026"/>
        <w:gridCol w:w="3402"/>
      </w:tblGrid>
      <w:tr w:rsidR="009D43A7" w:rsidRPr="0012041B" w14:paraId="412A8D31" w14:textId="77777777" w:rsidTr="00FF4F7C">
        <w:tc>
          <w:tcPr>
            <w:tcW w:w="6026" w:type="dxa"/>
            <w:tcBorders>
              <w:top w:val="double" w:sz="6" w:space="0" w:color="auto"/>
              <w:left w:val="double" w:sz="6" w:space="0" w:color="auto"/>
              <w:bottom w:val="single" w:sz="6" w:space="0" w:color="auto"/>
              <w:right w:val="single" w:sz="6" w:space="0" w:color="auto"/>
            </w:tcBorders>
          </w:tcPr>
          <w:p w14:paraId="0F9C8111" w14:textId="77777777" w:rsidR="009D43A7" w:rsidRPr="0012041B" w:rsidRDefault="009D43A7" w:rsidP="00FF4F7C">
            <w:pPr>
              <w:spacing w:after="0" w:line="240" w:lineRule="auto"/>
              <w:jc w:val="center"/>
              <w:rPr>
                <w:rFonts w:ascii="Times New Roman" w:hAnsi="Times New Roman" w:cs="Times New Roman"/>
              </w:rPr>
            </w:pPr>
            <w:r w:rsidRPr="0012041B">
              <w:rPr>
                <w:rFonts w:ascii="Times New Roman" w:hAnsi="Times New Roman" w:cs="Times New Roman"/>
              </w:rPr>
              <w:t>Наименование показателя</w:t>
            </w:r>
          </w:p>
        </w:tc>
        <w:tc>
          <w:tcPr>
            <w:tcW w:w="3402" w:type="dxa"/>
            <w:tcBorders>
              <w:top w:val="double" w:sz="6" w:space="0" w:color="auto"/>
              <w:left w:val="single" w:sz="6" w:space="0" w:color="auto"/>
              <w:bottom w:val="single" w:sz="6" w:space="0" w:color="auto"/>
              <w:right w:val="double" w:sz="6" w:space="0" w:color="auto"/>
            </w:tcBorders>
          </w:tcPr>
          <w:p w14:paraId="02102A11" w14:textId="77777777" w:rsidR="009D43A7" w:rsidRPr="0012041B" w:rsidRDefault="009D43A7" w:rsidP="00FF4F7C">
            <w:pPr>
              <w:spacing w:after="0" w:line="240" w:lineRule="auto"/>
              <w:jc w:val="center"/>
              <w:rPr>
                <w:rFonts w:ascii="Times New Roman" w:hAnsi="Times New Roman" w:cs="Times New Roman"/>
              </w:rPr>
            </w:pPr>
            <w:r w:rsidRPr="0012041B">
              <w:rPr>
                <w:rFonts w:ascii="Times New Roman" w:hAnsi="Times New Roman" w:cs="Times New Roman"/>
              </w:rPr>
              <w:t>Значение показателя</w:t>
            </w:r>
          </w:p>
        </w:tc>
      </w:tr>
      <w:tr w:rsidR="009D43A7" w:rsidRPr="0012041B" w14:paraId="014BF364" w14:textId="77777777" w:rsidTr="00FF4F7C">
        <w:tc>
          <w:tcPr>
            <w:tcW w:w="6026" w:type="dxa"/>
            <w:tcBorders>
              <w:top w:val="single" w:sz="6" w:space="0" w:color="auto"/>
              <w:left w:val="double" w:sz="6" w:space="0" w:color="auto"/>
              <w:bottom w:val="single" w:sz="6" w:space="0" w:color="auto"/>
              <w:right w:val="single" w:sz="6" w:space="0" w:color="auto"/>
            </w:tcBorders>
          </w:tcPr>
          <w:p w14:paraId="1877616E"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Общий размер кредиторской задолженности</w:t>
            </w:r>
          </w:p>
        </w:tc>
        <w:tc>
          <w:tcPr>
            <w:tcW w:w="3402" w:type="dxa"/>
            <w:tcBorders>
              <w:top w:val="single" w:sz="6" w:space="0" w:color="auto"/>
              <w:left w:val="single" w:sz="6" w:space="0" w:color="auto"/>
              <w:bottom w:val="single" w:sz="6" w:space="0" w:color="auto"/>
              <w:right w:val="double" w:sz="6" w:space="0" w:color="auto"/>
            </w:tcBorders>
          </w:tcPr>
          <w:p w14:paraId="36E16E29"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7 990 447</w:t>
            </w:r>
          </w:p>
        </w:tc>
      </w:tr>
      <w:tr w:rsidR="009D43A7" w:rsidRPr="0012041B" w14:paraId="7F724B15" w14:textId="77777777" w:rsidTr="00FF4F7C">
        <w:tc>
          <w:tcPr>
            <w:tcW w:w="6026" w:type="dxa"/>
            <w:tcBorders>
              <w:top w:val="single" w:sz="6" w:space="0" w:color="auto"/>
              <w:left w:val="double" w:sz="6" w:space="0" w:color="auto"/>
              <w:bottom w:val="single" w:sz="6" w:space="0" w:color="auto"/>
              <w:right w:val="single" w:sz="6" w:space="0" w:color="auto"/>
            </w:tcBorders>
          </w:tcPr>
          <w:p w14:paraId="59C4E44C"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из нее просроченная</w:t>
            </w:r>
          </w:p>
        </w:tc>
        <w:tc>
          <w:tcPr>
            <w:tcW w:w="3402" w:type="dxa"/>
            <w:tcBorders>
              <w:top w:val="single" w:sz="6" w:space="0" w:color="auto"/>
              <w:left w:val="single" w:sz="6" w:space="0" w:color="auto"/>
              <w:bottom w:val="single" w:sz="6" w:space="0" w:color="auto"/>
              <w:right w:val="double" w:sz="6" w:space="0" w:color="auto"/>
            </w:tcBorders>
          </w:tcPr>
          <w:p w14:paraId="71770E73"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3832649C" w14:textId="77777777" w:rsidTr="00FF4F7C">
        <w:tc>
          <w:tcPr>
            <w:tcW w:w="6026" w:type="dxa"/>
            <w:tcBorders>
              <w:top w:val="single" w:sz="6" w:space="0" w:color="auto"/>
              <w:left w:val="double" w:sz="6" w:space="0" w:color="auto"/>
              <w:bottom w:val="single" w:sz="6" w:space="0" w:color="auto"/>
              <w:right w:val="single" w:sz="6" w:space="0" w:color="auto"/>
            </w:tcBorders>
          </w:tcPr>
          <w:p w14:paraId="5EB767D4"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в том числе</w:t>
            </w:r>
          </w:p>
        </w:tc>
        <w:tc>
          <w:tcPr>
            <w:tcW w:w="3402" w:type="dxa"/>
            <w:tcBorders>
              <w:top w:val="single" w:sz="6" w:space="0" w:color="auto"/>
              <w:left w:val="single" w:sz="6" w:space="0" w:color="auto"/>
              <w:bottom w:val="single" w:sz="6" w:space="0" w:color="auto"/>
              <w:right w:val="double" w:sz="6" w:space="0" w:color="auto"/>
            </w:tcBorders>
          </w:tcPr>
          <w:p w14:paraId="3D170BF4" w14:textId="77777777" w:rsidR="009D43A7" w:rsidRPr="0012041B" w:rsidRDefault="009D43A7" w:rsidP="00FF4F7C">
            <w:pPr>
              <w:spacing w:after="0" w:line="240" w:lineRule="auto"/>
              <w:jc w:val="center"/>
              <w:rPr>
                <w:rFonts w:ascii="Times New Roman" w:hAnsi="Times New Roman" w:cs="Times New Roman"/>
                <w:b/>
                <w:i/>
              </w:rPr>
            </w:pPr>
          </w:p>
        </w:tc>
      </w:tr>
      <w:tr w:rsidR="009D43A7" w:rsidRPr="0012041B" w14:paraId="2F9205D3" w14:textId="77777777" w:rsidTr="00FF4F7C">
        <w:tc>
          <w:tcPr>
            <w:tcW w:w="6026" w:type="dxa"/>
            <w:tcBorders>
              <w:top w:val="single" w:sz="6" w:space="0" w:color="auto"/>
              <w:left w:val="double" w:sz="6" w:space="0" w:color="auto"/>
              <w:bottom w:val="single" w:sz="6" w:space="0" w:color="auto"/>
              <w:right w:val="single" w:sz="6" w:space="0" w:color="auto"/>
            </w:tcBorders>
          </w:tcPr>
          <w:p w14:paraId="004A8DC4"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перед бюджетом и государственными внебюджетными фондами</w:t>
            </w:r>
          </w:p>
        </w:tc>
        <w:tc>
          <w:tcPr>
            <w:tcW w:w="3402" w:type="dxa"/>
            <w:tcBorders>
              <w:top w:val="single" w:sz="6" w:space="0" w:color="auto"/>
              <w:left w:val="single" w:sz="6" w:space="0" w:color="auto"/>
              <w:bottom w:val="single" w:sz="6" w:space="0" w:color="auto"/>
              <w:right w:val="double" w:sz="6" w:space="0" w:color="auto"/>
            </w:tcBorders>
          </w:tcPr>
          <w:p w14:paraId="472D4A8E"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450 031</w:t>
            </w:r>
          </w:p>
        </w:tc>
      </w:tr>
      <w:tr w:rsidR="009D43A7" w:rsidRPr="0012041B" w14:paraId="63E4E639" w14:textId="77777777" w:rsidTr="00FF4F7C">
        <w:tc>
          <w:tcPr>
            <w:tcW w:w="6026" w:type="dxa"/>
            <w:tcBorders>
              <w:top w:val="single" w:sz="6" w:space="0" w:color="auto"/>
              <w:left w:val="double" w:sz="6" w:space="0" w:color="auto"/>
              <w:bottom w:val="single" w:sz="6" w:space="0" w:color="auto"/>
              <w:right w:val="single" w:sz="6" w:space="0" w:color="auto"/>
            </w:tcBorders>
          </w:tcPr>
          <w:p w14:paraId="0FF64885"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lastRenderedPageBreak/>
              <w:t xml:space="preserve">    из нее просроченная</w:t>
            </w:r>
          </w:p>
        </w:tc>
        <w:tc>
          <w:tcPr>
            <w:tcW w:w="3402" w:type="dxa"/>
            <w:tcBorders>
              <w:top w:val="single" w:sz="6" w:space="0" w:color="auto"/>
              <w:left w:val="single" w:sz="6" w:space="0" w:color="auto"/>
              <w:bottom w:val="single" w:sz="6" w:space="0" w:color="auto"/>
              <w:right w:val="double" w:sz="6" w:space="0" w:color="auto"/>
            </w:tcBorders>
          </w:tcPr>
          <w:p w14:paraId="7648DA20"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46C920DF" w14:textId="77777777" w:rsidTr="00FF4F7C">
        <w:tc>
          <w:tcPr>
            <w:tcW w:w="6026" w:type="dxa"/>
            <w:tcBorders>
              <w:top w:val="single" w:sz="6" w:space="0" w:color="auto"/>
              <w:left w:val="double" w:sz="6" w:space="0" w:color="auto"/>
              <w:bottom w:val="single" w:sz="6" w:space="0" w:color="auto"/>
              <w:right w:val="single" w:sz="6" w:space="0" w:color="auto"/>
            </w:tcBorders>
          </w:tcPr>
          <w:p w14:paraId="5F61086C"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перед поставщиками и подрядчиками</w:t>
            </w:r>
          </w:p>
        </w:tc>
        <w:tc>
          <w:tcPr>
            <w:tcW w:w="3402" w:type="dxa"/>
            <w:tcBorders>
              <w:top w:val="single" w:sz="6" w:space="0" w:color="auto"/>
              <w:left w:val="single" w:sz="6" w:space="0" w:color="auto"/>
              <w:bottom w:val="single" w:sz="6" w:space="0" w:color="auto"/>
              <w:right w:val="double" w:sz="6" w:space="0" w:color="auto"/>
            </w:tcBorders>
          </w:tcPr>
          <w:p w14:paraId="288D10C5"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357 040</w:t>
            </w:r>
          </w:p>
        </w:tc>
      </w:tr>
      <w:tr w:rsidR="009D43A7" w:rsidRPr="0012041B" w14:paraId="5807A14B" w14:textId="77777777" w:rsidTr="00FF4F7C">
        <w:tc>
          <w:tcPr>
            <w:tcW w:w="6026" w:type="dxa"/>
            <w:tcBorders>
              <w:top w:val="single" w:sz="6" w:space="0" w:color="auto"/>
              <w:left w:val="double" w:sz="6" w:space="0" w:color="auto"/>
              <w:bottom w:val="single" w:sz="6" w:space="0" w:color="auto"/>
              <w:right w:val="single" w:sz="6" w:space="0" w:color="auto"/>
            </w:tcBorders>
          </w:tcPr>
          <w:p w14:paraId="2CFED38B"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из нее просроченная</w:t>
            </w:r>
          </w:p>
        </w:tc>
        <w:tc>
          <w:tcPr>
            <w:tcW w:w="3402" w:type="dxa"/>
            <w:tcBorders>
              <w:top w:val="single" w:sz="6" w:space="0" w:color="auto"/>
              <w:left w:val="single" w:sz="6" w:space="0" w:color="auto"/>
              <w:bottom w:val="single" w:sz="6" w:space="0" w:color="auto"/>
              <w:right w:val="double" w:sz="6" w:space="0" w:color="auto"/>
            </w:tcBorders>
          </w:tcPr>
          <w:p w14:paraId="47064EBE"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474B8B70" w14:textId="77777777" w:rsidTr="00FF4F7C">
        <w:tc>
          <w:tcPr>
            <w:tcW w:w="6026" w:type="dxa"/>
            <w:tcBorders>
              <w:top w:val="single" w:sz="6" w:space="0" w:color="auto"/>
              <w:left w:val="double" w:sz="6" w:space="0" w:color="auto"/>
              <w:bottom w:val="single" w:sz="6" w:space="0" w:color="auto"/>
              <w:right w:val="single" w:sz="6" w:space="0" w:color="auto"/>
            </w:tcBorders>
          </w:tcPr>
          <w:p w14:paraId="37C3A505"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перед персоналом организации</w:t>
            </w:r>
          </w:p>
        </w:tc>
        <w:tc>
          <w:tcPr>
            <w:tcW w:w="3402" w:type="dxa"/>
            <w:tcBorders>
              <w:top w:val="single" w:sz="6" w:space="0" w:color="auto"/>
              <w:left w:val="single" w:sz="6" w:space="0" w:color="auto"/>
              <w:bottom w:val="single" w:sz="6" w:space="0" w:color="auto"/>
              <w:right w:val="double" w:sz="6" w:space="0" w:color="auto"/>
            </w:tcBorders>
          </w:tcPr>
          <w:p w14:paraId="679E846F"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37 988</w:t>
            </w:r>
          </w:p>
        </w:tc>
      </w:tr>
      <w:tr w:rsidR="009D43A7" w:rsidRPr="0012041B" w14:paraId="4567463A" w14:textId="77777777" w:rsidTr="00FF4F7C">
        <w:tc>
          <w:tcPr>
            <w:tcW w:w="6026" w:type="dxa"/>
            <w:tcBorders>
              <w:top w:val="single" w:sz="6" w:space="0" w:color="auto"/>
              <w:left w:val="double" w:sz="6" w:space="0" w:color="auto"/>
              <w:bottom w:val="single" w:sz="6" w:space="0" w:color="auto"/>
              <w:right w:val="single" w:sz="6" w:space="0" w:color="auto"/>
            </w:tcBorders>
          </w:tcPr>
          <w:p w14:paraId="38311DDB"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из нее просроченная</w:t>
            </w:r>
          </w:p>
        </w:tc>
        <w:tc>
          <w:tcPr>
            <w:tcW w:w="3402" w:type="dxa"/>
            <w:tcBorders>
              <w:top w:val="single" w:sz="6" w:space="0" w:color="auto"/>
              <w:left w:val="single" w:sz="6" w:space="0" w:color="auto"/>
              <w:bottom w:val="single" w:sz="6" w:space="0" w:color="auto"/>
              <w:right w:val="double" w:sz="6" w:space="0" w:color="auto"/>
            </w:tcBorders>
          </w:tcPr>
          <w:p w14:paraId="4F53300D"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0</w:t>
            </w:r>
          </w:p>
        </w:tc>
      </w:tr>
      <w:tr w:rsidR="009D43A7" w:rsidRPr="0012041B" w14:paraId="2CA65492" w14:textId="77777777" w:rsidTr="00FF4F7C">
        <w:tc>
          <w:tcPr>
            <w:tcW w:w="6026" w:type="dxa"/>
            <w:tcBorders>
              <w:top w:val="single" w:sz="6" w:space="0" w:color="auto"/>
              <w:left w:val="double" w:sz="6" w:space="0" w:color="auto"/>
              <w:bottom w:val="single" w:sz="6" w:space="0" w:color="auto"/>
              <w:right w:val="single" w:sz="6" w:space="0" w:color="auto"/>
            </w:tcBorders>
          </w:tcPr>
          <w:p w14:paraId="25FE014E"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прочая</w:t>
            </w:r>
          </w:p>
        </w:tc>
        <w:tc>
          <w:tcPr>
            <w:tcW w:w="3402" w:type="dxa"/>
            <w:tcBorders>
              <w:top w:val="single" w:sz="6" w:space="0" w:color="auto"/>
              <w:left w:val="single" w:sz="6" w:space="0" w:color="auto"/>
              <w:bottom w:val="single" w:sz="6" w:space="0" w:color="auto"/>
              <w:right w:val="double" w:sz="6" w:space="0" w:color="auto"/>
            </w:tcBorders>
          </w:tcPr>
          <w:p w14:paraId="1C84C5D6" w14:textId="77777777" w:rsidR="009D43A7" w:rsidRPr="0012041B" w:rsidRDefault="009D43A7" w:rsidP="00FF4F7C">
            <w:pPr>
              <w:spacing w:after="0" w:line="240" w:lineRule="auto"/>
              <w:jc w:val="center"/>
              <w:rPr>
                <w:rFonts w:ascii="Times New Roman" w:hAnsi="Times New Roman" w:cs="Times New Roman"/>
                <w:b/>
                <w:i/>
              </w:rPr>
            </w:pPr>
            <w:r w:rsidRPr="0012041B">
              <w:rPr>
                <w:rFonts w:ascii="Times New Roman" w:hAnsi="Times New Roman" w:cs="Times New Roman"/>
                <w:b/>
                <w:i/>
              </w:rPr>
              <w:t>7 145 387</w:t>
            </w:r>
          </w:p>
        </w:tc>
      </w:tr>
      <w:tr w:rsidR="009D43A7" w:rsidRPr="0012041B" w14:paraId="1061C63C" w14:textId="77777777" w:rsidTr="00FF4F7C">
        <w:tc>
          <w:tcPr>
            <w:tcW w:w="6026" w:type="dxa"/>
            <w:tcBorders>
              <w:top w:val="single" w:sz="6" w:space="0" w:color="auto"/>
              <w:left w:val="double" w:sz="6" w:space="0" w:color="auto"/>
              <w:bottom w:val="double" w:sz="6" w:space="0" w:color="auto"/>
              <w:right w:val="single" w:sz="6" w:space="0" w:color="auto"/>
            </w:tcBorders>
          </w:tcPr>
          <w:p w14:paraId="040736DD" w14:textId="77777777" w:rsidR="009D43A7" w:rsidRPr="0012041B" w:rsidRDefault="009D43A7" w:rsidP="00FF4F7C">
            <w:pPr>
              <w:spacing w:after="0" w:line="240" w:lineRule="auto"/>
              <w:rPr>
                <w:rFonts w:ascii="Times New Roman" w:hAnsi="Times New Roman" w:cs="Times New Roman"/>
                <w:b/>
                <w:i/>
              </w:rPr>
            </w:pPr>
            <w:r w:rsidRPr="0012041B">
              <w:rPr>
                <w:rFonts w:ascii="Times New Roman" w:hAnsi="Times New Roman" w:cs="Times New Roman"/>
                <w:b/>
                <w:i/>
              </w:rPr>
              <w:t xml:space="preserve">    из нее просроченная</w:t>
            </w:r>
          </w:p>
        </w:tc>
        <w:tc>
          <w:tcPr>
            <w:tcW w:w="3402" w:type="dxa"/>
            <w:tcBorders>
              <w:top w:val="single" w:sz="6" w:space="0" w:color="auto"/>
              <w:left w:val="single" w:sz="6" w:space="0" w:color="auto"/>
              <w:bottom w:val="double" w:sz="6" w:space="0" w:color="auto"/>
              <w:right w:val="double" w:sz="6" w:space="0" w:color="auto"/>
            </w:tcBorders>
          </w:tcPr>
          <w:p w14:paraId="23D07D40" w14:textId="77777777" w:rsidR="009D43A7" w:rsidRPr="0012041B"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0</w:t>
            </w:r>
          </w:p>
        </w:tc>
      </w:tr>
    </w:tbl>
    <w:p w14:paraId="11FEB84D" w14:textId="77777777" w:rsidR="009D43A7" w:rsidRPr="0012041B" w:rsidRDefault="009D43A7" w:rsidP="009D43A7">
      <w:pPr>
        <w:pStyle w:val="StyleJustifiedFirstline095cmRight05cm1"/>
        <w:spacing w:before="120" w:after="120"/>
        <w:ind w:firstLine="0"/>
        <w:rPr>
          <w:szCs w:val="22"/>
        </w:rPr>
      </w:pPr>
      <w:r w:rsidRPr="0012041B">
        <w:rPr>
          <w:szCs w:val="22"/>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14:paraId="73F126E7" w14:textId="77777777" w:rsidR="009D43A7" w:rsidRPr="0012041B" w:rsidRDefault="009D43A7" w:rsidP="009D43A7">
      <w:pPr>
        <w:tabs>
          <w:tab w:val="left" w:pos="9356"/>
        </w:tabs>
        <w:spacing w:before="120" w:after="120"/>
        <w:ind w:hanging="1"/>
        <w:jc w:val="both"/>
        <w:rPr>
          <w:rFonts w:ascii="Times New Roman" w:hAnsi="Times New Roman" w:cs="Times New Roman"/>
          <w:b/>
          <w:bCs/>
          <w:i/>
          <w:iCs/>
        </w:rPr>
      </w:pPr>
      <w:r w:rsidRPr="0012041B">
        <w:rPr>
          <w:rFonts w:ascii="Times New Roman" w:hAnsi="Times New Roman" w:cs="Times New Roman"/>
          <w:b/>
          <w:i/>
        </w:rPr>
        <w:t xml:space="preserve">Просроченной кредиторской задолженности, в том числе по заемным средствам, </w:t>
      </w:r>
      <w:r w:rsidRPr="0012041B">
        <w:rPr>
          <w:rFonts w:ascii="Times New Roman" w:hAnsi="Times New Roman" w:cs="Times New Roman"/>
          <w:b/>
          <w:bCs/>
          <w:i/>
          <w:iCs/>
        </w:rPr>
        <w:t>не имеется.</w:t>
      </w:r>
    </w:p>
    <w:p w14:paraId="056E7052" w14:textId="77777777" w:rsidR="009D43A7" w:rsidRPr="0012041B" w:rsidRDefault="009D43A7" w:rsidP="009D43A7">
      <w:pPr>
        <w:adjustRightInd w:val="0"/>
        <w:jc w:val="both"/>
        <w:rPr>
          <w:rFonts w:ascii="Times New Roman" w:hAnsi="Times New Roman" w:cs="Times New Roman"/>
        </w:rPr>
      </w:pPr>
      <w:r w:rsidRPr="0012041B">
        <w:rPr>
          <w:rFonts w:ascii="Times New Roman" w:hAnsi="Times New Roman" w:cs="Times New Roman"/>
        </w:rPr>
        <w:t xml:space="preserve">В случае наличия в составе кредиторской задолженности эмитента </w:t>
      </w:r>
      <w:r>
        <w:rPr>
          <w:rFonts w:ascii="Times New Roman" w:hAnsi="Times New Roman" w:cs="Times New Roman"/>
        </w:rPr>
        <w:t>на 30.09.2015 г.</w:t>
      </w:r>
      <w:r w:rsidRPr="0012041B">
        <w:rPr>
          <w:rFonts w:ascii="Times New Roman" w:hAnsi="Times New Roman" w:cs="Times New Roman"/>
        </w:rPr>
        <w:t xml:space="preserve">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по каждому такому кредитору указываются: полное и сокращенное фирменные наименования (для некоммерческой организации - наименование), место нахождения, ИНН (если применимо), ОГРН (если применимо) или фамилия, имя, отчество; сумма задолженности; размер и условия просроченной задолженности (процентная ставка, штрафные санкции, пени): </w:t>
      </w:r>
    </w:p>
    <w:p w14:paraId="78D7ABC3" w14:textId="77777777" w:rsidR="009D43A7" w:rsidRPr="00E55839" w:rsidRDefault="009D43A7" w:rsidP="009D43A7">
      <w:pPr>
        <w:spacing w:after="0" w:line="240" w:lineRule="auto"/>
        <w:ind w:left="601"/>
        <w:rPr>
          <w:rFonts w:ascii="Times New Roman" w:hAnsi="Times New Roman" w:cs="Times New Roman"/>
          <w:lang w:val="en-US"/>
        </w:rPr>
      </w:pPr>
      <w:r w:rsidRPr="00E55839">
        <w:rPr>
          <w:rFonts w:ascii="Times New Roman" w:hAnsi="Times New Roman" w:cs="Times New Roman"/>
        </w:rPr>
        <w:t>Полное</w:t>
      </w:r>
      <w:r w:rsidRPr="00E55839">
        <w:rPr>
          <w:rFonts w:ascii="Times New Roman" w:hAnsi="Times New Roman" w:cs="Times New Roman"/>
          <w:lang w:val="en-US"/>
        </w:rPr>
        <w:t xml:space="preserve"> </w:t>
      </w:r>
      <w:r w:rsidRPr="00E55839">
        <w:rPr>
          <w:rFonts w:ascii="Times New Roman" w:hAnsi="Times New Roman" w:cs="Times New Roman"/>
        </w:rPr>
        <w:t>фирменное</w:t>
      </w:r>
      <w:r w:rsidRPr="00E55839">
        <w:rPr>
          <w:rFonts w:ascii="Times New Roman" w:hAnsi="Times New Roman" w:cs="Times New Roman"/>
          <w:lang w:val="en-US"/>
        </w:rPr>
        <w:t xml:space="preserve"> </w:t>
      </w:r>
      <w:r w:rsidRPr="00E55839">
        <w:rPr>
          <w:rFonts w:ascii="Times New Roman" w:hAnsi="Times New Roman" w:cs="Times New Roman"/>
        </w:rPr>
        <w:t>наименование</w:t>
      </w:r>
      <w:r w:rsidRPr="00E55839">
        <w:rPr>
          <w:rFonts w:ascii="Times New Roman" w:hAnsi="Times New Roman" w:cs="Times New Roman"/>
          <w:lang w:val="en-US"/>
        </w:rPr>
        <w:t>:</w:t>
      </w:r>
      <w:r w:rsidRPr="00E55839">
        <w:rPr>
          <w:rStyle w:val="Subst"/>
          <w:rFonts w:ascii="Times New Roman" w:hAnsi="Times New Roman" w:cs="Times New Roman"/>
          <w:bCs/>
          <w:iCs/>
          <w:lang w:val="en-US"/>
        </w:rPr>
        <w:t xml:space="preserve"> VTB CAPITAL PLC, LONDON UNITED KINGDOM JSC VTB BANK</w:t>
      </w:r>
    </w:p>
    <w:p w14:paraId="04E55DF7" w14:textId="77777777" w:rsidR="009D43A7" w:rsidRPr="00E55839" w:rsidRDefault="009D43A7" w:rsidP="009D43A7">
      <w:pPr>
        <w:spacing w:after="0" w:line="240" w:lineRule="auto"/>
        <w:ind w:left="601"/>
        <w:rPr>
          <w:rFonts w:ascii="Times New Roman" w:hAnsi="Times New Roman" w:cs="Times New Roman"/>
          <w:lang w:val="en-US"/>
        </w:rPr>
      </w:pPr>
      <w:r w:rsidRPr="00E55839">
        <w:rPr>
          <w:rFonts w:ascii="Times New Roman" w:hAnsi="Times New Roman" w:cs="Times New Roman"/>
        </w:rPr>
        <w:t>Сокращенное</w:t>
      </w:r>
      <w:r w:rsidRPr="00E55839">
        <w:rPr>
          <w:rFonts w:ascii="Times New Roman" w:hAnsi="Times New Roman" w:cs="Times New Roman"/>
          <w:lang w:val="en-US"/>
        </w:rPr>
        <w:t xml:space="preserve"> </w:t>
      </w:r>
      <w:r w:rsidRPr="00E55839">
        <w:rPr>
          <w:rFonts w:ascii="Times New Roman" w:hAnsi="Times New Roman" w:cs="Times New Roman"/>
        </w:rPr>
        <w:t>фирменное</w:t>
      </w:r>
      <w:r w:rsidRPr="00E55839">
        <w:rPr>
          <w:rFonts w:ascii="Times New Roman" w:hAnsi="Times New Roman" w:cs="Times New Roman"/>
          <w:lang w:val="en-US"/>
        </w:rPr>
        <w:t xml:space="preserve"> </w:t>
      </w:r>
      <w:r w:rsidRPr="00E55839">
        <w:rPr>
          <w:rFonts w:ascii="Times New Roman" w:hAnsi="Times New Roman" w:cs="Times New Roman"/>
        </w:rPr>
        <w:t>наименование</w:t>
      </w:r>
      <w:r w:rsidRPr="00E55839">
        <w:rPr>
          <w:rFonts w:ascii="Times New Roman" w:hAnsi="Times New Roman" w:cs="Times New Roman"/>
          <w:lang w:val="en-US"/>
        </w:rPr>
        <w:t>:</w:t>
      </w:r>
      <w:r w:rsidRPr="00E55839">
        <w:rPr>
          <w:rStyle w:val="Subst"/>
          <w:rFonts w:ascii="Times New Roman" w:hAnsi="Times New Roman" w:cs="Times New Roman"/>
          <w:bCs/>
          <w:iCs/>
          <w:lang w:val="en-US"/>
        </w:rPr>
        <w:t xml:space="preserve"> VTB CAPITAL PLC, LONDON UNITED KINGDOM JSC VTB BANK</w:t>
      </w:r>
    </w:p>
    <w:p w14:paraId="6E528599" w14:textId="77777777" w:rsidR="009D43A7" w:rsidRPr="00E55839" w:rsidRDefault="009D43A7" w:rsidP="009D43A7">
      <w:pPr>
        <w:spacing w:after="0" w:line="240" w:lineRule="auto"/>
        <w:ind w:left="601"/>
        <w:rPr>
          <w:rFonts w:ascii="Times New Roman" w:hAnsi="Times New Roman" w:cs="Times New Roman"/>
          <w:lang w:val="en-US"/>
        </w:rPr>
      </w:pPr>
      <w:r w:rsidRPr="00E55839">
        <w:rPr>
          <w:rFonts w:ascii="Times New Roman" w:hAnsi="Times New Roman" w:cs="Times New Roman"/>
        </w:rPr>
        <w:t>Место</w:t>
      </w:r>
      <w:r w:rsidRPr="00E55839">
        <w:rPr>
          <w:rFonts w:ascii="Times New Roman" w:hAnsi="Times New Roman" w:cs="Times New Roman"/>
          <w:lang w:val="en-US"/>
        </w:rPr>
        <w:t xml:space="preserve"> </w:t>
      </w:r>
      <w:r w:rsidRPr="00E55839">
        <w:rPr>
          <w:rFonts w:ascii="Times New Roman" w:hAnsi="Times New Roman" w:cs="Times New Roman"/>
        </w:rPr>
        <w:t>нахождения</w:t>
      </w:r>
      <w:r w:rsidRPr="00E55839">
        <w:rPr>
          <w:rFonts w:ascii="Times New Roman" w:hAnsi="Times New Roman" w:cs="Times New Roman"/>
          <w:lang w:val="en-US"/>
        </w:rPr>
        <w:t>:</w:t>
      </w:r>
      <w:r w:rsidRPr="00E55839">
        <w:rPr>
          <w:rStyle w:val="Subst"/>
          <w:rFonts w:ascii="Times New Roman" w:hAnsi="Times New Roman" w:cs="Times New Roman"/>
          <w:bCs/>
          <w:iCs/>
          <w:lang w:val="en-US"/>
        </w:rPr>
        <w:t xml:space="preserve"> 14, Cornhill, London EC3V 3ND</w:t>
      </w:r>
    </w:p>
    <w:p w14:paraId="6EDC399D" w14:textId="77777777" w:rsidR="009D43A7" w:rsidRPr="00E55839" w:rsidRDefault="009D43A7" w:rsidP="009D43A7">
      <w:pPr>
        <w:spacing w:after="0" w:line="240" w:lineRule="auto"/>
        <w:ind w:left="601"/>
        <w:rPr>
          <w:rFonts w:ascii="Times New Roman" w:hAnsi="Times New Roman" w:cs="Times New Roman"/>
        </w:rPr>
      </w:pPr>
      <w:r w:rsidRPr="00E55839">
        <w:rPr>
          <w:rStyle w:val="Subst"/>
          <w:rFonts w:ascii="Times New Roman" w:hAnsi="Times New Roman" w:cs="Times New Roman"/>
          <w:bCs/>
          <w:iCs/>
        </w:rPr>
        <w:t>Не является резидентом РФ</w:t>
      </w:r>
    </w:p>
    <w:p w14:paraId="119B1FC5" w14:textId="77777777" w:rsidR="009D43A7" w:rsidRPr="00E55839" w:rsidRDefault="009D43A7" w:rsidP="009D43A7">
      <w:pPr>
        <w:spacing w:after="0" w:line="240" w:lineRule="auto"/>
        <w:ind w:left="601"/>
        <w:rPr>
          <w:rFonts w:ascii="Times New Roman" w:hAnsi="Times New Roman" w:cs="Times New Roman"/>
        </w:rPr>
      </w:pPr>
      <w:r w:rsidRPr="00E55839">
        <w:rPr>
          <w:rFonts w:ascii="Times New Roman" w:hAnsi="Times New Roman" w:cs="Times New Roman"/>
        </w:rPr>
        <w:t>Сумма задолженности:</w:t>
      </w:r>
      <w:r w:rsidRPr="00E55839">
        <w:rPr>
          <w:rStyle w:val="Subst"/>
          <w:rFonts w:ascii="Times New Roman" w:hAnsi="Times New Roman" w:cs="Times New Roman"/>
          <w:bCs/>
          <w:iCs/>
        </w:rPr>
        <w:t xml:space="preserve"> 21 746 271</w:t>
      </w:r>
    </w:p>
    <w:p w14:paraId="071E730E" w14:textId="77777777" w:rsidR="009D43A7" w:rsidRPr="00E55839" w:rsidRDefault="009D43A7" w:rsidP="009D43A7">
      <w:pPr>
        <w:spacing w:after="0" w:line="240" w:lineRule="auto"/>
        <w:ind w:left="601"/>
        <w:rPr>
          <w:rFonts w:ascii="Times New Roman" w:hAnsi="Times New Roman" w:cs="Times New Roman"/>
        </w:rPr>
      </w:pPr>
      <w:r w:rsidRPr="00E55839">
        <w:rPr>
          <w:rStyle w:val="Subst"/>
          <w:rFonts w:ascii="Times New Roman" w:hAnsi="Times New Roman" w:cs="Times New Roman"/>
          <w:bCs/>
          <w:iCs/>
        </w:rPr>
        <w:t>тыс. руб.</w:t>
      </w:r>
    </w:p>
    <w:p w14:paraId="36309330" w14:textId="77777777" w:rsidR="009D43A7" w:rsidRPr="00E55839" w:rsidRDefault="009D43A7" w:rsidP="009D43A7">
      <w:pPr>
        <w:spacing w:after="0" w:line="240" w:lineRule="auto"/>
        <w:ind w:left="601"/>
        <w:rPr>
          <w:rFonts w:ascii="Times New Roman" w:hAnsi="Times New Roman" w:cs="Times New Roman"/>
        </w:rPr>
      </w:pPr>
      <w:r w:rsidRPr="00E55839">
        <w:rPr>
          <w:rFonts w:ascii="Times New Roman" w:hAnsi="Times New Roman" w:cs="Times New Roman"/>
        </w:rPr>
        <w:t>Размер и условия просроченной задолженности (процентная ставка, штрафные санкции, пени):</w:t>
      </w:r>
      <w:r w:rsidRPr="00E55839">
        <w:rPr>
          <w:rFonts w:ascii="Times New Roman" w:hAnsi="Times New Roman" w:cs="Times New Roman"/>
        </w:rPr>
        <w:br/>
      </w:r>
      <w:r w:rsidRPr="00E55839">
        <w:rPr>
          <w:rStyle w:val="Subst"/>
          <w:rFonts w:ascii="Times New Roman" w:hAnsi="Times New Roman" w:cs="Times New Roman"/>
          <w:bCs/>
          <w:iCs/>
        </w:rPr>
        <w:t>просроченная задолженность отсутствует.</w:t>
      </w:r>
    </w:p>
    <w:p w14:paraId="008B6DA3" w14:textId="77777777" w:rsidR="009D43A7" w:rsidRPr="00E55839" w:rsidRDefault="009D43A7" w:rsidP="009D43A7">
      <w:pPr>
        <w:spacing w:after="0" w:line="240" w:lineRule="auto"/>
        <w:ind w:left="601"/>
        <w:rPr>
          <w:rFonts w:ascii="Times New Roman" w:hAnsi="Times New Roman" w:cs="Times New Roman"/>
        </w:rPr>
      </w:pPr>
      <w:r w:rsidRPr="00E55839">
        <w:rPr>
          <w:rFonts w:ascii="Times New Roman" w:hAnsi="Times New Roman" w:cs="Times New Roman"/>
        </w:rPr>
        <w:t>Кредитор является аффилированным лицом эмитента:</w:t>
      </w:r>
      <w:r w:rsidRPr="00E55839">
        <w:rPr>
          <w:rStyle w:val="Subst"/>
          <w:rFonts w:ascii="Times New Roman" w:hAnsi="Times New Roman" w:cs="Times New Roman"/>
          <w:bCs/>
          <w:iCs/>
        </w:rPr>
        <w:t xml:space="preserve"> Нет</w:t>
      </w:r>
    </w:p>
    <w:p w14:paraId="7FF9A77B" w14:textId="77777777" w:rsidR="009D43A7" w:rsidRPr="00E55839" w:rsidRDefault="009D43A7" w:rsidP="009D43A7">
      <w:pPr>
        <w:widowControl w:val="0"/>
        <w:autoSpaceDE w:val="0"/>
        <w:autoSpaceDN w:val="0"/>
        <w:adjustRightInd w:val="0"/>
        <w:spacing w:before="20" w:after="40" w:line="240" w:lineRule="auto"/>
        <w:ind w:left="600"/>
        <w:rPr>
          <w:rFonts w:ascii="Times New Roman" w:eastAsia="Times New Roman" w:hAnsi="Times New Roman" w:cs="Times New Roman"/>
          <w:sz w:val="24"/>
          <w:szCs w:val="24"/>
          <w:lang w:eastAsia="ru-RU"/>
        </w:rPr>
      </w:pPr>
    </w:p>
    <w:p w14:paraId="279B0C67" w14:textId="77777777" w:rsidR="009D43A7" w:rsidRPr="00E55839"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sz w:val="24"/>
          <w:szCs w:val="24"/>
        </w:rPr>
      </w:pPr>
    </w:p>
    <w:p w14:paraId="02378E09" w14:textId="77777777" w:rsidR="009D43A7" w:rsidRPr="00E55839"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E55839">
        <w:rPr>
          <w:rFonts w:ascii="Times New Roman" w:hAnsi="Times New Roman" w:cs="Times New Roman"/>
          <w:b/>
          <w:sz w:val="24"/>
          <w:szCs w:val="24"/>
        </w:rPr>
        <w:t>2.3.2. Кредитная история эмитента</w:t>
      </w:r>
    </w:p>
    <w:p w14:paraId="28508EBE" w14:textId="77777777" w:rsidR="009D43A7" w:rsidRPr="00E55839"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E55839">
        <w:rPr>
          <w:rFonts w:ascii="Times New Roman" w:hAnsi="Times New Roman" w:cs="Times New Roman"/>
        </w:rPr>
        <w:t>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14:paraId="3580CD98" w14:textId="77777777" w:rsidR="009D43A7" w:rsidRPr="00E55839" w:rsidRDefault="009D43A7" w:rsidP="009D43A7">
      <w:pPr>
        <w:widowControl w:val="0"/>
        <w:autoSpaceDE w:val="0"/>
        <w:autoSpaceDN w:val="0"/>
        <w:adjustRightInd w:val="0"/>
        <w:spacing w:after="0" w:line="240" w:lineRule="auto"/>
        <w:ind w:firstLine="540"/>
        <w:jc w:val="both"/>
        <w:rPr>
          <w:rFonts w:ascii="Times New Roman" w:hAnsi="Times New Roman" w:cs="Times New Roman"/>
          <w:color w:val="1F497D"/>
          <w:highlight w:val="yellow"/>
        </w:rPr>
      </w:pPr>
    </w:p>
    <w:p w14:paraId="295BFE09" w14:textId="77777777" w:rsidR="009D43A7" w:rsidRPr="00E55839" w:rsidRDefault="009D43A7" w:rsidP="009D43A7">
      <w:pPr>
        <w:pStyle w:val="prilozhenie"/>
        <w:spacing w:before="0" w:after="0"/>
        <w:ind w:firstLine="709"/>
        <w:rPr>
          <w:rStyle w:val="Subst"/>
          <w:sz w:val="22"/>
          <w:szCs w:val="22"/>
        </w:rPr>
      </w:pPr>
      <w:r w:rsidRPr="00E55839">
        <w:rPr>
          <w:rStyle w:val="Subst"/>
          <w:bCs/>
          <w:iCs/>
          <w:sz w:val="22"/>
          <w:szCs w:val="22"/>
        </w:rPr>
        <w:t>17.09.2013 г. произошла реорганизация в форме преобразования ООО «ТрансФин-М» в ОАО «ТрансФин-М»</w:t>
      </w:r>
      <w:r w:rsidRPr="00E55839">
        <w:rPr>
          <w:rStyle w:val="Subst"/>
          <w:sz w:val="22"/>
          <w:szCs w:val="22"/>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492D737D" w14:textId="77777777" w:rsidR="009D43A7" w:rsidRPr="00E55839" w:rsidRDefault="009D43A7" w:rsidP="009D43A7">
      <w:pPr>
        <w:pStyle w:val="afffff7"/>
        <w:ind w:firstLine="709"/>
        <w:jc w:val="both"/>
        <w:rPr>
          <w:rFonts w:ascii="Times New Roman" w:eastAsia="MS Mincho" w:hAnsi="Times New Roman"/>
          <w:b/>
          <w:bCs/>
          <w:i/>
          <w:iCs/>
          <w:lang w:eastAsia="en-GB"/>
        </w:rPr>
      </w:pPr>
      <w:r w:rsidRPr="00E55839">
        <w:rPr>
          <w:rFonts w:ascii="Times New Roman" w:eastAsia="MS Mincho" w:hAnsi="Times New Roman"/>
          <w:b/>
          <w:bCs/>
          <w:i/>
          <w:iCs/>
          <w:lang w:eastAsia="en-GB"/>
        </w:rPr>
        <w:lastRenderedPageBreak/>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6FB4628A" w14:textId="77777777" w:rsidR="009D43A7" w:rsidRPr="00E55839" w:rsidRDefault="009D43A7" w:rsidP="009D43A7">
      <w:pPr>
        <w:pStyle w:val="prilozhenie"/>
        <w:spacing w:before="0" w:after="0"/>
        <w:ind w:firstLine="0"/>
        <w:rPr>
          <w:rStyle w:val="Subst"/>
          <w:sz w:val="22"/>
          <w:szCs w:val="22"/>
        </w:rPr>
      </w:pPr>
      <w:r w:rsidRPr="00E55839">
        <w:rPr>
          <w:rStyle w:val="Subst"/>
          <w:sz w:val="22"/>
          <w:szCs w:val="22"/>
        </w:rPr>
        <w:t>В связи с этим в данном пункте Проспекта ценных бумаг раскрываются сведения об исполнении обязательств Эмитента в период с 17 сентября 2013 г. по настоящее время, так и ООО «ТрансФин-М» в период с 01 января 2010 г. по 17 се</w:t>
      </w:r>
      <w:r>
        <w:rPr>
          <w:rStyle w:val="Subst"/>
          <w:sz w:val="22"/>
          <w:szCs w:val="22"/>
        </w:rPr>
        <w:t>н</w:t>
      </w:r>
      <w:r w:rsidRPr="00E55839">
        <w:rPr>
          <w:rStyle w:val="Subst"/>
          <w:sz w:val="22"/>
          <w:szCs w:val="22"/>
        </w:rPr>
        <w:t>тября 2013 г.</w:t>
      </w:r>
    </w:p>
    <w:p w14:paraId="76354A0E"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0A9519B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566FA1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5043A9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507BDA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 Облигационный займ, серия 03, Государственный регистрационный номер 4-03-36182-R от 14.10.2008</w:t>
            </w:r>
          </w:p>
        </w:tc>
      </w:tr>
      <w:tr w:rsidR="009D43A7" w:rsidRPr="00E55839" w14:paraId="4811E99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E47804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3AE54E6D" w14:textId="77777777" w:rsidTr="00FF4F7C">
        <w:tc>
          <w:tcPr>
            <w:tcW w:w="5034" w:type="dxa"/>
            <w:tcBorders>
              <w:top w:val="single" w:sz="6" w:space="0" w:color="auto"/>
              <w:left w:val="single" w:sz="6" w:space="0" w:color="auto"/>
              <w:bottom w:val="single" w:sz="6" w:space="0" w:color="auto"/>
              <w:right w:val="single" w:sz="6" w:space="0" w:color="auto"/>
            </w:tcBorders>
          </w:tcPr>
          <w:p w14:paraId="723ACA4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546ED4C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6591B3DB" w14:textId="77777777" w:rsidTr="00FF4F7C">
        <w:tc>
          <w:tcPr>
            <w:tcW w:w="5034" w:type="dxa"/>
            <w:tcBorders>
              <w:top w:val="single" w:sz="6" w:space="0" w:color="auto"/>
              <w:left w:val="single" w:sz="6" w:space="0" w:color="auto"/>
              <w:bottom w:val="single" w:sz="6" w:space="0" w:color="auto"/>
              <w:right w:val="single" w:sz="6" w:space="0" w:color="auto"/>
            </w:tcBorders>
          </w:tcPr>
          <w:p w14:paraId="09FE82A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3E7902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1 500 000 000 руб.</w:t>
            </w:r>
          </w:p>
        </w:tc>
      </w:tr>
      <w:tr w:rsidR="009D43A7" w:rsidRPr="00E55839" w14:paraId="33541228" w14:textId="77777777" w:rsidTr="00FF4F7C">
        <w:tc>
          <w:tcPr>
            <w:tcW w:w="5034" w:type="dxa"/>
            <w:tcBorders>
              <w:top w:val="single" w:sz="6" w:space="0" w:color="auto"/>
              <w:left w:val="single" w:sz="6" w:space="0" w:color="auto"/>
              <w:bottom w:val="single" w:sz="6" w:space="0" w:color="auto"/>
              <w:right w:val="single" w:sz="6" w:space="0" w:color="auto"/>
            </w:tcBorders>
          </w:tcPr>
          <w:p w14:paraId="21ADBF4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21902E7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6635F957" w14:textId="77777777" w:rsidTr="00FF4F7C">
        <w:tc>
          <w:tcPr>
            <w:tcW w:w="5034" w:type="dxa"/>
            <w:tcBorders>
              <w:top w:val="single" w:sz="6" w:space="0" w:color="auto"/>
              <w:left w:val="single" w:sz="6" w:space="0" w:color="auto"/>
              <w:bottom w:val="single" w:sz="6" w:space="0" w:color="auto"/>
              <w:right w:val="single" w:sz="6" w:space="0" w:color="auto"/>
            </w:tcBorders>
          </w:tcPr>
          <w:p w14:paraId="3B494A7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05BAB17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68AE6BCC" w14:textId="77777777" w:rsidTr="00FF4F7C">
        <w:tc>
          <w:tcPr>
            <w:tcW w:w="5034" w:type="dxa"/>
            <w:tcBorders>
              <w:top w:val="single" w:sz="6" w:space="0" w:color="auto"/>
              <w:left w:val="single" w:sz="6" w:space="0" w:color="auto"/>
              <w:bottom w:val="single" w:sz="6" w:space="0" w:color="auto"/>
              <w:right w:val="single" w:sz="6" w:space="0" w:color="auto"/>
            </w:tcBorders>
          </w:tcPr>
          <w:p w14:paraId="3FAB6EC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2EC5788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10,7</w:t>
            </w:r>
          </w:p>
        </w:tc>
      </w:tr>
      <w:tr w:rsidR="009D43A7" w:rsidRPr="00E55839" w14:paraId="7A7670A9" w14:textId="77777777" w:rsidTr="00FF4F7C">
        <w:tc>
          <w:tcPr>
            <w:tcW w:w="5034" w:type="dxa"/>
            <w:tcBorders>
              <w:top w:val="single" w:sz="6" w:space="0" w:color="auto"/>
              <w:left w:val="single" w:sz="6" w:space="0" w:color="auto"/>
              <w:bottom w:val="single" w:sz="6" w:space="0" w:color="auto"/>
              <w:right w:val="single" w:sz="6" w:space="0" w:color="auto"/>
            </w:tcBorders>
          </w:tcPr>
          <w:p w14:paraId="066A624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3A4815B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w:t>
            </w:r>
          </w:p>
        </w:tc>
      </w:tr>
      <w:tr w:rsidR="009D43A7" w:rsidRPr="00E55839" w14:paraId="7535F3BE" w14:textId="77777777" w:rsidTr="00FF4F7C">
        <w:tc>
          <w:tcPr>
            <w:tcW w:w="5034" w:type="dxa"/>
            <w:tcBorders>
              <w:top w:val="single" w:sz="6" w:space="0" w:color="auto"/>
              <w:left w:val="single" w:sz="6" w:space="0" w:color="auto"/>
              <w:bottom w:val="single" w:sz="6" w:space="0" w:color="auto"/>
              <w:right w:val="single" w:sz="6" w:space="0" w:color="auto"/>
            </w:tcBorders>
          </w:tcPr>
          <w:p w14:paraId="2CCCF96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E88E7E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411AD19D" w14:textId="77777777" w:rsidTr="00FF4F7C">
        <w:tc>
          <w:tcPr>
            <w:tcW w:w="5034" w:type="dxa"/>
            <w:tcBorders>
              <w:top w:val="single" w:sz="6" w:space="0" w:color="auto"/>
              <w:left w:val="single" w:sz="6" w:space="0" w:color="auto"/>
              <w:bottom w:val="single" w:sz="6" w:space="0" w:color="auto"/>
              <w:right w:val="single" w:sz="6" w:space="0" w:color="auto"/>
            </w:tcBorders>
          </w:tcPr>
          <w:p w14:paraId="31D4A3E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5A0B3B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10.07.2014</w:t>
            </w:r>
          </w:p>
        </w:tc>
      </w:tr>
      <w:tr w:rsidR="009D43A7" w:rsidRPr="00E55839" w14:paraId="3D8A8F6F" w14:textId="77777777" w:rsidTr="00FF4F7C">
        <w:tc>
          <w:tcPr>
            <w:tcW w:w="5034" w:type="dxa"/>
            <w:tcBorders>
              <w:top w:val="single" w:sz="6" w:space="0" w:color="auto"/>
              <w:left w:val="single" w:sz="6" w:space="0" w:color="auto"/>
              <w:bottom w:val="single" w:sz="6" w:space="0" w:color="auto"/>
              <w:right w:val="single" w:sz="6" w:space="0" w:color="auto"/>
            </w:tcBorders>
          </w:tcPr>
          <w:p w14:paraId="3CE849F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66AE2C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10.07.2014</w:t>
            </w:r>
          </w:p>
        </w:tc>
      </w:tr>
      <w:tr w:rsidR="009D43A7" w:rsidRPr="00E55839" w14:paraId="7316F63E" w14:textId="77777777" w:rsidTr="00FF4F7C">
        <w:tc>
          <w:tcPr>
            <w:tcW w:w="5034" w:type="dxa"/>
            <w:tcBorders>
              <w:top w:val="single" w:sz="6" w:space="0" w:color="auto"/>
              <w:left w:val="single" w:sz="6" w:space="0" w:color="auto"/>
              <w:bottom w:val="single" w:sz="6" w:space="0" w:color="auto"/>
              <w:right w:val="single" w:sz="6" w:space="0" w:color="auto"/>
            </w:tcBorders>
          </w:tcPr>
          <w:p w14:paraId="07AD766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24A5436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52F19B17"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7DDCF0A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9D790D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43B517A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00A3C3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 Облигационный займ, серия 04, Государственный регистрационный номер 4-04-36182-R от 27.10.2009</w:t>
            </w:r>
          </w:p>
        </w:tc>
      </w:tr>
      <w:tr w:rsidR="009D43A7" w:rsidRPr="00E55839" w14:paraId="3511B31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559E77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4249F1AE" w14:textId="77777777" w:rsidTr="00FF4F7C">
        <w:tc>
          <w:tcPr>
            <w:tcW w:w="5034" w:type="dxa"/>
            <w:tcBorders>
              <w:top w:val="single" w:sz="6" w:space="0" w:color="auto"/>
              <w:left w:val="single" w:sz="6" w:space="0" w:color="auto"/>
              <w:bottom w:val="single" w:sz="6" w:space="0" w:color="auto"/>
              <w:right w:val="single" w:sz="6" w:space="0" w:color="auto"/>
            </w:tcBorders>
          </w:tcPr>
          <w:p w14:paraId="03108B0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CB1F67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5E976406" w14:textId="77777777" w:rsidTr="00FF4F7C">
        <w:tc>
          <w:tcPr>
            <w:tcW w:w="5034" w:type="dxa"/>
            <w:tcBorders>
              <w:top w:val="single" w:sz="6" w:space="0" w:color="auto"/>
              <w:left w:val="single" w:sz="6" w:space="0" w:color="auto"/>
              <w:bottom w:val="single" w:sz="6" w:space="0" w:color="auto"/>
              <w:right w:val="single" w:sz="6" w:space="0" w:color="auto"/>
            </w:tcBorders>
          </w:tcPr>
          <w:p w14:paraId="29C969A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2EE692B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500 000 000 руб.</w:t>
            </w:r>
          </w:p>
        </w:tc>
      </w:tr>
      <w:tr w:rsidR="009D43A7" w:rsidRPr="00E55839" w14:paraId="54DE4287" w14:textId="77777777" w:rsidTr="00FF4F7C">
        <w:tc>
          <w:tcPr>
            <w:tcW w:w="5034" w:type="dxa"/>
            <w:tcBorders>
              <w:top w:val="single" w:sz="6" w:space="0" w:color="auto"/>
              <w:left w:val="single" w:sz="6" w:space="0" w:color="auto"/>
              <w:bottom w:val="single" w:sz="6" w:space="0" w:color="auto"/>
              <w:right w:val="single" w:sz="6" w:space="0" w:color="auto"/>
            </w:tcBorders>
          </w:tcPr>
          <w:p w14:paraId="70E5297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2273F08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5EC7E8F3" w14:textId="77777777" w:rsidTr="00FF4F7C">
        <w:tc>
          <w:tcPr>
            <w:tcW w:w="5034" w:type="dxa"/>
            <w:tcBorders>
              <w:top w:val="single" w:sz="6" w:space="0" w:color="auto"/>
              <w:left w:val="single" w:sz="6" w:space="0" w:color="auto"/>
              <w:bottom w:val="single" w:sz="6" w:space="0" w:color="auto"/>
              <w:right w:val="single" w:sz="6" w:space="0" w:color="auto"/>
            </w:tcBorders>
          </w:tcPr>
          <w:p w14:paraId="6DAB21B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5938455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02D29DF4" w14:textId="77777777" w:rsidTr="00FF4F7C">
        <w:tc>
          <w:tcPr>
            <w:tcW w:w="5034" w:type="dxa"/>
            <w:tcBorders>
              <w:top w:val="single" w:sz="6" w:space="0" w:color="auto"/>
              <w:left w:val="single" w:sz="6" w:space="0" w:color="auto"/>
              <w:bottom w:val="single" w:sz="6" w:space="0" w:color="auto"/>
              <w:right w:val="single" w:sz="6" w:space="0" w:color="auto"/>
            </w:tcBorders>
          </w:tcPr>
          <w:p w14:paraId="364098C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731F6B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23E9F6F9" w14:textId="77777777" w:rsidTr="00FF4F7C">
        <w:tc>
          <w:tcPr>
            <w:tcW w:w="5034" w:type="dxa"/>
            <w:tcBorders>
              <w:top w:val="single" w:sz="6" w:space="0" w:color="auto"/>
              <w:left w:val="single" w:sz="6" w:space="0" w:color="auto"/>
              <w:bottom w:val="single" w:sz="6" w:space="0" w:color="auto"/>
              <w:right w:val="single" w:sz="6" w:space="0" w:color="auto"/>
            </w:tcBorders>
          </w:tcPr>
          <w:p w14:paraId="65025A7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654F28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w:t>
            </w:r>
          </w:p>
        </w:tc>
      </w:tr>
      <w:tr w:rsidR="009D43A7" w:rsidRPr="00E55839" w14:paraId="6522155F" w14:textId="77777777" w:rsidTr="00FF4F7C">
        <w:tc>
          <w:tcPr>
            <w:tcW w:w="5034" w:type="dxa"/>
            <w:tcBorders>
              <w:top w:val="single" w:sz="6" w:space="0" w:color="auto"/>
              <w:left w:val="single" w:sz="6" w:space="0" w:color="auto"/>
              <w:bottom w:val="single" w:sz="6" w:space="0" w:color="auto"/>
              <w:right w:val="single" w:sz="6" w:space="0" w:color="auto"/>
            </w:tcBorders>
          </w:tcPr>
          <w:p w14:paraId="61B4699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6143124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6176CBB9" w14:textId="77777777" w:rsidTr="00FF4F7C">
        <w:tc>
          <w:tcPr>
            <w:tcW w:w="5034" w:type="dxa"/>
            <w:tcBorders>
              <w:top w:val="single" w:sz="6" w:space="0" w:color="auto"/>
              <w:left w:val="single" w:sz="6" w:space="0" w:color="auto"/>
              <w:bottom w:val="single" w:sz="6" w:space="0" w:color="auto"/>
              <w:right w:val="single" w:sz="6" w:space="0" w:color="auto"/>
            </w:tcBorders>
          </w:tcPr>
          <w:p w14:paraId="679AD1F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9753B7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4538931D" w14:textId="77777777" w:rsidTr="00FF4F7C">
        <w:tc>
          <w:tcPr>
            <w:tcW w:w="5034" w:type="dxa"/>
            <w:tcBorders>
              <w:top w:val="single" w:sz="6" w:space="0" w:color="auto"/>
              <w:left w:val="single" w:sz="6" w:space="0" w:color="auto"/>
              <w:bottom w:val="single" w:sz="6" w:space="0" w:color="auto"/>
              <w:right w:val="single" w:sz="6" w:space="0" w:color="auto"/>
            </w:tcBorders>
          </w:tcPr>
          <w:p w14:paraId="2572585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EB3DD2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0E28AE42" w14:textId="77777777" w:rsidTr="00FF4F7C">
        <w:tc>
          <w:tcPr>
            <w:tcW w:w="5034" w:type="dxa"/>
            <w:tcBorders>
              <w:top w:val="single" w:sz="6" w:space="0" w:color="auto"/>
              <w:left w:val="single" w:sz="6" w:space="0" w:color="auto"/>
              <w:bottom w:val="single" w:sz="6" w:space="0" w:color="auto"/>
              <w:right w:val="single" w:sz="6" w:space="0" w:color="auto"/>
            </w:tcBorders>
          </w:tcPr>
          <w:p w14:paraId="267086D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5F2C97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49B1D864"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68D1E4F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6C759E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4618A4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74A9C7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 Облигационный займ, серия 05, Государственный регистрационный номер 4-05-36182-R от 27.10.2009</w:t>
            </w:r>
          </w:p>
        </w:tc>
      </w:tr>
      <w:tr w:rsidR="009D43A7" w:rsidRPr="00E55839" w14:paraId="3437EF2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D0281B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E4323B9" w14:textId="77777777" w:rsidTr="00FF4F7C">
        <w:tc>
          <w:tcPr>
            <w:tcW w:w="5034" w:type="dxa"/>
            <w:tcBorders>
              <w:top w:val="single" w:sz="6" w:space="0" w:color="auto"/>
              <w:left w:val="single" w:sz="6" w:space="0" w:color="auto"/>
              <w:bottom w:val="single" w:sz="6" w:space="0" w:color="auto"/>
              <w:right w:val="single" w:sz="6" w:space="0" w:color="auto"/>
            </w:tcBorders>
          </w:tcPr>
          <w:p w14:paraId="60DD72B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A85E8D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FFE9F3E" w14:textId="77777777" w:rsidTr="00FF4F7C">
        <w:tc>
          <w:tcPr>
            <w:tcW w:w="5034" w:type="dxa"/>
            <w:tcBorders>
              <w:top w:val="single" w:sz="6" w:space="0" w:color="auto"/>
              <w:left w:val="single" w:sz="6" w:space="0" w:color="auto"/>
              <w:bottom w:val="single" w:sz="6" w:space="0" w:color="auto"/>
              <w:right w:val="single" w:sz="6" w:space="0" w:color="auto"/>
            </w:tcBorders>
          </w:tcPr>
          <w:p w14:paraId="20BE6E5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49AC18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500 000 000 руб.</w:t>
            </w:r>
          </w:p>
        </w:tc>
      </w:tr>
      <w:tr w:rsidR="009D43A7" w:rsidRPr="00E55839" w14:paraId="34098812" w14:textId="77777777" w:rsidTr="00FF4F7C">
        <w:tc>
          <w:tcPr>
            <w:tcW w:w="5034" w:type="dxa"/>
            <w:tcBorders>
              <w:top w:val="single" w:sz="6" w:space="0" w:color="auto"/>
              <w:left w:val="single" w:sz="6" w:space="0" w:color="auto"/>
              <w:bottom w:val="single" w:sz="6" w:space="0" w:color="auto"/>
              <w:right w:val="single" w:sz="6" w:space="0" w:color="auto"/>
            </w:tcBorders>
          </w:tcPr>
          <w:p w14:paraId="663019D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5E5D155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27B07090" w14:textId="77777777" w:rsidTr="00FF4F7C">
        <w:tc>
          <w:tcPr>
            <w:tcW w:w="5034" w:type="dxa"/>
            <w:tcBorders>
              <w:top w:val="single" w:sz="6" w:space="0" w:color="auto"/>
              <w:left w:val="single" w:sz="6" w:space="0" w:color="auto"/>
              <w:bottom w:val="single" w:sz="6" w:space="0" w:color="auto"/>
              <w:right w:val="single" w:sz="6" w:space="0" w:color="auto"/>
            </w:tcBorders>
          </w:tcPr>
          <w:p w14:paraId="6CB5FAF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1C69F38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45F40EFA" w14:textId="77777777" w:rsidTr="00FF4F7C">
        <w:tc>
          <w:tcPr>
            <w:tcW w:w="5034" w:type="dxa"/>
            <w:tcBorders>
              <w:top w:val="single" w:sz="6" w:space="0" w:color="auto"/>
              <w:left w:val="single" w:sz="6" w:space="0" w:color="auto"/>
              <w:bottom w:val="single" w:sz="6" w:space="0" w:color="auto"/>
              <w:right w:val="single" w:sz="6" w:space="0" w:color="auto"/>
            </w:tcBorders>
          </w:tcPr>
          <w:p w14:paraId="36DB1B1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0EAAB52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5D7CCBF2" w14:textId="77777777" w:rsidTr="00FF4F7C">
        <w:tc>
          <w:tcPr>
            <w:tcW w:w="5034" w:type="dxa"/>
            <w:tcBorders>
              <w:top w:val="single" w:sz="6" w:space="0" w:color="auto"/>
              <w:left w:val="single" w:sz="6" w:space="0" w:color="auto"/>
              <w:bottom w:val="single" w:sz="6" w:space="0" w:color="auto"/>
              <w:right w:val="single" w:sz="6" w:space="0" w:color="auto"/>
            </w:tcBorders>
          </w:tcPr>
          <w:p w14:paraId="3EEF720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02F71F6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w:t>
            </w:r>
          </w:p>
        </w:tc>
      </w:tr>
      <w:tr w:rsidR="009D43A7" w:rsidRPr="00E55839" w14:paraId="206A4D8A" w14:textId="77777777" w:rsidTr="00FF4F7C">
        <w:tc>
          <w:tcPr>
            <w:tcW w:w="5034" w:type="dxa"/>
            <w:tcBorders>
              <w:top w:val="single" w:sz="6" w:space="0" w:color="auto"/>
              <w:left w:val="single" w:sz="6" w:space="0" w:color="auto"/>
              <w:bottom w:val="single" w:sz="6" w:space="0" w:color="auto"/>
              <w:right w:val="single" w:sz="6" w:space="0" w:color="auto"/>
            </w:tcBorders>
          </w:tcPr>
          <w:p w14:paraId="17A8E3B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53514C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1304A444" w14:textId="77777777" w:rsidTr="00FF4F7C">
        <w:tc>
          <w:tcPr>
            <w:tcW w:w="5034" w:type="dxa"/>
            <w:tcBorders>
              <w:top w:val="single" w:sz="6" w:space="0" w:color="auto"/>
              <w:left w:val="single" w:sz="6" w:space="0" w:color="auto"/>
              <w:bottom w:val="single" w:sz="6" w:space="0" w:color="auto"/>
              <w:right w:val="single" w:sz="6" w:space="0" w:color="auto"/>
            </w:tcBorders>
          </w:tcPr>
          <w:p w14:paraId="292D72A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F949AD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45254C65" w14:textId="77777777" w:rsidTr="00FF4F7C">
        <w:tc>
          <w:tcPr>
            <w:tcW w:w="5034" w:type="dxa"/>
            <w:tcBorders>
              <w:top w:val="single" w:sz="6" w:space="0" w:color="auto"/>
              <w:left w:val="single" w:sz="6" w:space="0" w:color="auto"/>
              <w:bottom w:val="single" w:sz="6" w:space="0" w:color="auto"/>
              <w:right w:val="single" w:sz="6" w:space="0" w:color="auto"/>
            </w:tcBorders>
          </w:tcPr>
          <w:p w14:paraId="341E71B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EFE198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08BC85A4" w14:textId="77777777" w:rsidTr="00FF4F7C">
        <w:tc>
          <w:tcPr>
            <w:tcW w:w="5034" w:type="dxa"/>
            <w:tcBorders>
              <w:top w:val="single" w:sz="6" w:space="0" w:color="auto"/>
              <w:left w:val="single" w:sz="6" w:space="0" w:color="auto"/>
              <w:bottom w:val="single" w:sz="6" w:space="0" w:color="auto"/>
              <w:right w:val="single" w:sz="6" w:space="0" w:color="auto"/>
            </w:tcBorders>
          </w:tcPr>
          <w:p w14:paraId="42F0931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2246948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435F9774"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1563F6B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54223C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B46592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6FDA24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 Облигационный займ, серия 06, Государственный регистрационный номер 4-06-36182-R от 27.10.2009</w:t>
            </w:r>
          </w:p>
        </w:tc>
      </w:tr>
      <w:tr w:rsidR="009D43A7" w:rsidRPr="00E55839" w14:paraId="3A54406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4D7EAB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84F7FB5" w14:textId="77777777" w:rsidTr="00FF4F7C">
        <w:tc>
          <w:tcPr>
            <w:tcW w:w="5034" w:type="dxa"/>
            <w:tcBorders>
              <w:top w:val="single" w:sz="6" w:space="0" w:color="auto"/>
              <w:left w:val="single" w:sz="6" w:space="0" w:color="auto"/>
              <w:bottom w:val="single" w:sz="6" w:space="0" w:color="auto"/>
              <w:right w:val="single" w:sz="6" w:space="0" w:color="auto"/>
            </w:tcBorders>
          </w:tcPr>
          <w:p w14:paraId="4D36912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416C06D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CD327E1" w14:textId="77777777" w:rsidTr="00FF4F7C">
        <w:tc>
          <w:tcPr>
            <w:tcW w:w="5034" w:type="dxa"/>
            <w:tcBorders>
              <w:top w:val="single" w:sz="6" w:space="0" w:color="auto"/>
              <w:left w:val="single" w:sz="6" w:space="0" w:color="auto"/>
              <w:bottom w:val="single" w:sz="6" w:space="0" w:color="auto"/>
              <w:right w:val="single" w:sz="6" w:space="0" w:color="auto"/>
            </w:tcBorders>
          </w:tcPr>
          <w:p w14:paraId="4CE32A8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1E36CD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500 000 000 руб.</w:t>
            </w:r>
          </w:p>
        </w:tc>
      </w:tr>
      <w:tr w:rsidR="009D43A7" w:rsidRPr="00E55839" w14:paraId="7639AA52" w14:textId="77777777" w:rsidTr="00FF4F7C">
        <w:tc>
          <w:tcPr>
            <w:tcW w:w="5034" w:type="dxa"/>
            <w:tcBorders>
              <w:top w:val="single" w:sz="6" w:space="0" w:color="auto"/>
              <w:left w:val="single" w:sz="6" w:space="0" w:color="auto"/>
              <w:bottom w:val="single" w:sz="6" w:space="0" w:color="auto"/>
              <w:right w:val="single" w:sz="6" w:space="0" w:color="auto"/>
            </w:tcBorders>
          </w:tcPr>
          <w:p w14:paraId="5BADD04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361C496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7559D648" w14:textId="77777777" w:rsidTr="00FF4F7C">
        <w:tc>
          <w:tcPr>
            <w:tcW w:w="5034" w:type="dxa"/>
            <w:tcBorders>
              <w:top w:val="single" w:sz="6" w:space="0" w:color="auto"/>
              <w:left w:val="single" w:sz="6" w:space="0" w:color="auto"/>
              <w:bottom w:val="single" w:sz="6" w:space="0" w:color="auto"/>
              <w:right w:val="single" w:sz="6" w:space="0" w:color="auto"/>
            </w:tcBorders>
          </w:tcPr>
          <w:p w14:paraId="1D47EFD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6BC811A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137FDD5B" w14:textId="77777777" w:rsidTr="00FF4F7C">
        <w:tc>
          <w:tcPr>
            <w:tcW w:w="5034" w:type="dxa"/>
            <w:tcBorders>
              <w:top w:val="single" w:sz="6" w:space="0" w:color="auto"/>
              <w:left w:val="single" w:sz="6" w:space="0" w:color="auto"/>
              <w:bottom w:val="single" w:sz="6" w:space="0" w:color="auto"/>
              <w:right w:val="single" w:sz="6" w:space="0" w:color="auto"/>
            </w:tcBorders>
          </w:tcPr>
          <w:p w14:paraId="127E855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1ACF085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29D2254A" w14:textId="77777777" w:rsidTr="00FF4F7C">
        <w:tc>
          <w:tcPr>
            <w:tcW w:w="5034" w:type="dxa"/>
            <w:tcBorders>
              <w:top w:val="single" w:sz="6" w:space="0" w:color="auto"/>
              <w:left w:val="single" w:sz="6" w:space="0" w:color="auto"/>
              <w:bottom w:val="single" w:sz="6" w:space="0" w:color="auto"/>
              <w:right w:val="single" w:sz="6" w:space="0" w:color="auto"/>
            </w:tcBorders>
          </w:tcPr>
          <w:p w14:paraId="2B5BA72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76294F3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w:t>
            </w:r>
          </w:p>
        </w:tc>
      </w:tr>
      <w:tr w:rsidR="009D43A7" w:rsidRPr="00E55839" w14:paraId="497A5555" w14:textId="77777777" w:rsidTr="00FF4F7C">
        <w:tc>
          <w:tcPr>
            <w:tcW w:w="5034" w:type="dxa"/>
            <w:tcBorders>
              <w:top w:val="single" w:sz="6" w:space="0" w:color="auto"/>
              <w:left w:val="single" w:sz="6" w:space="0" w:color="auto"/>
              <w:bottom w:val="single" w:sz="6" w:space="0" w:color="auto"/>
              <w:right w:val="single" w:sz="6" w:space="0" w:color="auto"/>
            </w:tcBorders>
          </w:tcPr>
          <w:p w14:paraId="7DED560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150A5C0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12E9245A" w14:textId="77777777" w:rsidTr="00FF4F7C">
        <w:tc>
          <w:tcPr>
            <w:tcW w:w="5034" w:type="dxa"/>
            <w:tcBorders>
              <w:top w:val="single" w:sz="6" w:space="0" w:color="auto"/>
              <w:left w:val="single" w:sz="6" w:space="0" w:color="auto"/>
              <w:bottom w:val="single" w:sz="6" w:space="0" w:color="auto"/>
              <w:right w:val="single" w:sz="6" w:space="0" w:color="auto"/>
            </w:tcBorders>
          </w:tcPr>
          <w:p w14:paraId="75288C5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F9C1BF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6BF419D2" w14:textId="77777777" w:rsidTr="00FF4F7C">
        <w:tc>
          <w:tcPr>
            <w:tcW w:w="5034" w:type="dxa"/>
            <w:tcBorders>
              <w:top w:val="single" w:sz="6" w:space="0" w:color="auto"/>
              <w:left w:val="single" w:sz="6" w:space="0" w:color="auto"/>
              <w:bottom w:val="single" w:sz="6" w:space="0" w:color="auto"/>
              <w:right w:val="single" w:sz="6" w:space="0" w:color="auto"/>
            </w:tcBorders>
          </w:tcPr>
          <w:p w14:paraId="152459D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E96D84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4F5BC992" w14:textId="77777777" w:rsidTr="00FF4F7C">
        <w:tc>
          <w:tcPr>
            <w:tcW w:w="5034" w:type="dxa"/>
            <w:tcBorders>
              <w:top w:val="single" w:sz="6" w:space="0" w:color="auto"/>
              <w:left w:val="single" w:sz="6" w:space="0" w:color="auto"/>
              <w:bottom w:val="single" w:sz="6" w:space="0" w:color="auto"/>
              <w:right w:val="single" w:sz="6" w:space="0" w:color="auto"/>
            </w:tcBorders>
          </w:tcPr>
          <w:p w14:paraId="0E8F7B1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3170CC5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0F50C713"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622B070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8F1DFF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F653FD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7B9D67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 xml:space="preserve">5. Облигационный займ, серия 07, Государственный регистрационный номер 4-07-36182-R </w:t>
            </w:r>
            <w:r w:rsidRPr="00E55839">
              <w:rPr>
                <w:rFonts w:ascii="Times New Roman" w:hAnsi="Times New Roman" w:cs="Times New Roman"/>
                <w:b/>
                <w:bCs/>
                <w:i/>
              </w:rPr>
              <w:lastRenderedPageBreak/>
              <w:t>от 27.10.2009</w:t>
            </w:r>
          </w:p>
        </w:tc>
      </w:tr>
      <w:tr w:rsidR="009D43A7" w:rsidRPr="00E55839" w14:paraId="6A49A40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A4DEB5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lastRenderedPageBreak/>
              <w:t>Условия обязательства и сведения о его исполнении</w:t>
            </w:r>
          </w:p>
        </w:tc>
      </w:tr>
      <w:tr w:rsidR="009D43A7" w:rsidRPr="00E55839" w14:paraId="4D514B2E" w14:textId="77777777" w:rsidTr="00FF4F7C">
        <w:tc>
          <w:tcPr>
            <w:tcW w:w="5034" w:type="dxa"/>
            <w:tcBorders>
              <w:top w:val="single" w:sz="6" w:space="0" w:color="auto"/>
              <w:left w:val="single" w:sz="6" w:space="0" w:color="auto"/>
              <w:bottom w:val="single" w:sz="6" w:space="0" w:color="auto"/>
              <w:right w:val="single" w:sz="6" w:space="0" w:color="auto"/>
            </w:tcBorders>
          </w:tcPr>
          <w:p w14:paraId="2627327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48C8758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5EEF5EDB" w14:textId="77777777" w:rsidTr="00FF4F7C">
        <w:tc>
          <w:tcPr>
            <w:tcW w:w="5034" w:type="dxa"/>
            <w:tcBorders>
              <w:top w:val="single" w:sz="6" w:space="0" w:color="auto"/>
              <w:left w:val="single" w:sz="6" w:space="0" w:color="auto"/>
              <w:bottom w:val="single" w:sz="6" w:space="0" w:color="auto"/>
              <w:right w:val="single" w:sz="6" w:space="0" w:color="auto"/>
            </w:tcBorders>
          </w:tcPr>
          <w:p w14:paraId="42BDF1B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BEEB05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500 000 000 руб.</w:t>
            </w:r>
          </w:p>
        </w:tc>
      </w:tr>
      <w:tr w:rsidR="009D43A7" w:rsidRPr="00E55839" w14:paraId="212BF153" w14:textId="77777777" w:rsidTr="00FF4F7C">
        <w:tc>
          <w:tcPr>
            <w:tcW w:w="5034" w:type="dxa"/>
            <w:tcBorders>
              <w:top w:val="single" w:sz="6" w:space="0" w:color="auto"/>
              <w:left w:val="single" w:sz="6" w:space="0" w:color="auto"/>
              <w:bottom w:val="single" w:sz="6" w:space="0" w:color="auto"/>
              <w:right w:val="single" w:sz="6" w:space="0" w:color="auto"/>
            </w:tcBorders>
          </w:tcPr>
          <w:p w14:paraId="2016D75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274F1D8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65255E0B" w14:textId="77777777" w:rsidTr="00FF4F7C">
        <w:tc>
          <w:tcPr>
            <w:tcW w:w="5034" w:type="dxa"/>
            <w:tcBorders>
              <w:top w:val="single" w:sz="6" w:space="0" w:color="auto"/>
              <w:left w:val="single" w:sz="6" w:space="0" w:color="auto"/>
              <w:bottom w:val="single" w:sz="6" w:space="0" w:color="auto"/>
              <w:right w:val="single" w:sz="6" w:space="0" w:color="auto"/>
            </w:tcBorders>
          </w:tcPr>
          <w:p w14:paraId="2DD5C29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7C97C31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5 лет</w:t>
            </w:r>
          </w:p>
        </w:tc>
      </w:tr>
      <w:tr w:rsidR="009D43A7" w:rsidRPr="00E55839" w14:paraId="7679D97D" w14:textId="77777777" w:rsidTr="00FF4F7C">
        <w:tc>
          <w:tcPr>
            <w:tcW w:w="5034" w:type="dxa"/>
            <w:tcBorders>
              <w:top w:val="single" w:sz="6" w:space="0" w:color="auto"/>
              <w:left w:val="single" w:sz="6" w:space="0" w:color="auto"/>
              <w:bottom w:val="single" w:sz="6" w:space="0" w:color="auto"/>
              <w:right w:val="single" w:sz="6" w:space="0" w:color="auto"/>
            </w:tcBorders>
          </w:tcPr>
          <w:p w14:paraId="6595A77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947119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14F323CF" w14:textId="77777777" w:rsidTr="00FF4F7C">
        <w:tc>
          <w:tcPr>
            <w:tcW w:w="5034" w:type="dxa"/>
            <w:tcBorders>
              <w:top w:val="single" w:sz="6" w:space="0" w:color="auto"/>
              <w:left w:val="single" w:sz="6" w:space="0" w:color="auto"/>
              <w:bottom w:val="single" w:sz="6" w:space="0" w:color="auto"/>
              <w:right w:val="single" w:sz="6" w:space="0" w:color="auto"/>
            </w:tcBorders>
          </w:tcPr>
          <w:p w14:paraId="3B998D3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0CCC4EA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w:t>
            </w:r>
          </w:p>
        </w:tc>
      </w:tr>
      <w:tr w:rsidR="009D43A7" w:rsidRPr="00E55839" w14:paraId="4BB80E4D" w14:textId="77777777" w:rsidTr="00FF4F7C">
        <w:tc>
          <w:tcPr>
            <w:tcW w:w="5034" w:type="dxa"/>
            <w:tcBorders>
              <w:top w:val="single" w:sz="6" w:space="0" w:color="auto"/>
              <w:left w:val="single" w:sz="6" w:space="0" w:color="auto"/>
              <w:bottom w:val="single" w:sz="6" w:space="0" w:color="auto"/>
              <w:right w:val="single" w:sz="6" w:space="0" w:color="auto"/>
            </w:tcBorders>
          </w:tcPr>
          <w:p w14:paraId="4EB1715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08554EA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1303242F" w14:textId="77777777" w:rsidTr="00FF4F7C">
        <w:tc>
          <w:tcPr>
            <w:tcW w:w="5034" w:type="dxa"/>
            <w:tcBorders>
              <w:top w:val="single" w:sz="6" w:space="0" w:color="auto"/>
              <w:left w:val="single" w:sz="6" w:space="0" w:color="auto"/>
              <w:bottom w:val="single" w:sz="6" w:space="0" w:color="auto"/>
              <w:right w:val="single" w:sz="6" w:space="0" w:color="auto"/>
            </w:tcBorders>
          </w:tcPr>
          <w:p w14:paraId="6F09767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911980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0349080F" w14:textId="77777777" w:rsidTr="00FF4F7C">
        <w:tc>
          <w:tcPr>
            <w:tcW w:w="5034" w:type="dxa"/>
            <w:tcBorders>
              <w:top w:val="single" w:sz="6" w:space="0" w:color="auto"/>
              <w:left w:val="single" w:sz="6" w:space="0" w:color="auto"/>
              <w:bottom w:val="single" w:sz="6" w:space="0" w:color="auto"/>
              <w:right w:val="single" w:sz="6" w:space="0" w:color="auto"/>
            </w:tcBorders>
          </w:tcPr>
          <w:p w14:paraId="7A8FE36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7D13FFC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03.12.2014</w:t>
            </w:r>
          </w:p>
        </w:tc>
      </w:tr>
      <w:tr w:rsidR="009D43A7" w:rsidRPr="00E55839" w14:paraId="6F6B0C95" w14:textId="77777777" w:rsidTr="00FF4F7C">
        <w:tc>
          <w:tcPr>
            <w:tcW w:w="5034" w:type="dxa"/>
            <w:tcBorders>
              <w:top w:val="single" w:sz="6" w:space="0" w:color="auto"/>
              <w:left w:val="single" w:sz="6" w:space="0" w:color="auto"/>
              <w:bottom w:val="single" w:sz="6" w:space="0" w:color="auto"/>
              <w:right w:val="single" w:sz="6" w:space="0" w:color="auto"/>
            </w:tcBorders>
          </w:tcPr>
          <w:p w14:paraId="23C6DDE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1F3C829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78CEAAA2"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43D230D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B75087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0F7412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1A98F9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 Облигационный займ, серия 08, Государственный регистрационный номер 4-08-36182-R от 27.10.2009</w:t>
            </w:r>
          </w:p>
        </w:tc>
      </w:tr>
      <w:tr w:rsidR="009D43A7" w:rsidRPr="00E55839" w14:paraId="04513EF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88AEA7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8F09C23" w14:textId="77777777" w:rsidTr="00FF4F7C">
        <w:tc>
          <w:tcPr>
            <w:tcW w:w="5034" w:type="dxa"/>
            <w:tcBorders>
              <w:top w:val="single" w:sz="6" w:space="0" w:color="auto"/>
              <w:left w:val="single" w:sz="6" w:space="0" w:color="auto"/>
              <w:bottom w:val="single" w:sz="6" w:space="0" w:color="auto"/>
              <w:right w:val="single" w:sz="6" w:space="0" w:color="auto"/>
            </w:tcBorders>
          </w:tcPr>
          <w:p w14:paraId="3BE8F62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7338E68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FD931A7" w14:textId="77777777" w:rsidTr="00FF4F7C">
        <w:tc>
          <w:tcPr>
            <w:tcW w:w="5034" w:type="dxa"/>
            <w:tcBorders>
              <w:top w:val="single" w:sz="6" w:space="0" w:color="auto"/>
              <w:left w:val="single" w:sz="6" w:space="0" w:color="auto"/>
              <w:bottom w:val="single" w:sz="6" w:space="0" w:color="auto"/>
              <w:right w:val="single" w:sz="6" w:space="0" w:color="auto"/>
            </w:tcBorders>
          </w:tcPr>
          <w:p w14:paraId="71A2D57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EE4F00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500 000 000 руб.</w:t>
            </w:r>
          </w:p>
        </w:tc>
      </w:tr>
      <w:tr w:rsidR="009D43A7" w:rsidRPr="00E55839" w14:paraId="2A350510" w14:textId="77777777" w:rsidTr="00FF4F7C">
        <w:tc>
          <w:tcPr>
            <w:tcW w:w="5034" w:type="dxa"/>
            <w:tcBorders>
              <w:top w:val="single" w:sz="6" w:space="0" w:color="auto"/>
              <w:left w:val="single" w:sz="6" w:space="0" w:color="auto"/>
              <w:bottom w:val="single" w:sz="6" w:space="0" w:color="auto"/>
              <w:right w:val="single" w:sz="6" w:space="0" w:color="auto"/>
            </w:tcBorders>
          </w:tcPr>
          <w:p w14:paraId="4A52D03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660A0A2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51E2BEC7" w14:textId="77777777" w:rsidTr="00FF4F7C">
        <w:tc>
          <w:tcPr>
            <w:tcW w:w="5034" w:type="dxa"/>
            <w:tcBorders>
              <w:top w:val="single" w:sz="6" w:space="0" w:color="auto"/>
              <w:left w:val="single" w:sz="6" w:space="0" w:color="auto"/>
              <w:bottom w:val="single" w:sz="6" w:space="0" w:color="auto"/>
              <w:right w:val="single" w:sz="6" w:space="0" w:color="auto"/>
            </w:tcBorders>
          </w:tcPr>
          <w:p w14:paraId="4F1010C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3661681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6 лет</w:t>
            </w:r>
          </w:p>
        </w:tc>
      </w:tr>
      <w:tr w:rsidR="009D43A7" w:rsidRPr="00E55839" w14:paraId="24C4896D" w14:textId="77777777" w:rsidTr="00FF4F7C">
        <w:tc>
          <w:tcPr>
            <w:tcW w:w="5034" w:type="dxa"/>
            <w:tcBorders>
              <w:top w:val="single" w:sz="6" w:space="0" w:color="auto"/>
              <w:left w:val="single" w:sz="6" w:space="0" w:color="auto"/>
              <w:bottom w:val="single" w:sz="6" w:space="0" w:color="auto"/>
              <w:right w:val="single" w:sz="6" w:space="0" w:color="auto"/>
            </w:tcBorders>
          </w:tcPr>
          <w:p w14:paraId="02BDA74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40C6C6C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276BED7C" w14:textId="77777777" w:rsidTr="00FF4F7C">
        <w:tc>
          <w:tcPr>
            <w:tcW w:w="5034" w:type="dxa"/>
            <w:tcBorders>
              <w:top w:val="single" w:sz="6" w:space="0" w:color="auto"/>
              <w:left w:val="single" w:sz="6" w:space="0" w:color="auto"/>
              <w:bottom w:val="single" w:sz="6" w:space="0" w:color="auto"/>
              <w:right w:val="single" w:sz="6" w:space="0" w:color="auto"/>
            </w:tcBorders>
          </w:tcPr>
          <w:p w14:paraId="22D8EFD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7776E63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12</w:t>
            </w:r>
          </w:p>
        </w:tc>
      </w:tr>
      <w:tr w:rsidR="009D43A7" w:rsidRPr="00E55839" w14:paraId="477A8F8D" w14:textId="77777777" w:rsidTr="00FF4F7C">
        <w:tc>
          <w:tcPr>
            <w:tcW w:w="5034" w:type="dxa"/>
            <w:tcBorders>
              <w:top w:val="single" w:sz="6" w:space="0" w:color="auto"/>
              <w:left w:val="single" w:sz="6" w:space="0" w:color="auto"/>
              <w:bottom w:val="single" w:sz="6" w:space="0" w:color="auto"/>
              <w:right w:val="single" w:sz="6" w:space="0" w:color="auto"/>
            </w:tcBorders>
          </w:tcPr>
          <w:p w14:paraId="7282656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0F799CA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2A20DD9A" w14:textId="77777777" w:rsidTr="00FF4F7C">
        <w:tc>
          <w:tcPr>
            <w:tcW w:w="5034" w:type="dxa"/>
            <w:tcBorders>
              <w:top w:val="single" w:sz="6" w:space="0" w:color="auto"/>
              <w:left w:val="single" w:sz="6" w:space="0" w:color="auto"/>
              <w:bottom w:val="single" w:sz="6" w:space="0" w:color="auto"/>
              <w:right w:val="single" w:sz="6" w:space="0" w:color="auto"/>
            </w:tcBorders>
          </w:tcPr>
          <w:p w14:paraId="43E1DD8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AFB6A1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03.12.2015</w:t>
            </w:r>
          </w:p>
        </w:tc>
      </w:tr>
      <w:tr w:rsidR="009D43A7" w:rsidRPr="00E55839" w14:paraId="7EF1577D" w14:textId="77777777" w:rsidTr="00FF4F7C">
        <w:tc>
          <w:tcPr>
            <w:tcW w:w="5034" w:type="dxa"/>
            <w:tcBorders>
              <w:top w:val="single" w:sz="6" w:space="0" w:color="auto"/>
              <w:left w:val="single" w:sz="6" w:space="0" w:color="auto"/>
              <w:bottom w:val="single" w:sz="6" w:space="0" w:color="auto"/>
              <w:right w:val="single" w:sz="6" w:space="0" w:color="auto"/>
            </w:tcBorders>
          </w:tcPr>
          <w:p w14:paraId="49E2251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3B62D3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6B5C9B2A" w14:textId="77777777" w:rsidTr="00FF4F7C">
        <w:tc>
          <w:tcPr>
            <w:tcW w:w="5034" w:type="dxa"/>
            <w:tcBorders>
              <w:top w:val="single" w:sz="6" w:space="0" w:color="auto"/>
              <w:left w:val="single" w:sz="6" w:space="0" w:color="auto"/>
              <w:bottom w:val="single" w:sz="6" w:space="0" w:color="auto"/>
              <w:right w:val="single" w:sz="6" w:space="0" w:color="auto"/>
            </w:tcBorders>
          </w:tcPr>
          <w:p w14:paraId="0BB665A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6F675CB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64/1 от 27 ноября 2014 года, принято решение о досрочном погашении облигаций. Ценные бумаги погашены 28 ноября 2014 года.</w:t>
            </w:r>
          </w:p>
        </w:tc>
      </w:tr>
    </w:tbl>
    <w:p w14:paraId="5AB98D92"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464"/>
      </w:tblGrid>
      <w:tr w:rsidR="009D43A7" w:rsidRPr="00E55839" w14:paraId="0D55AC34" w14:textId="77777777" w:rsidTr="00FF4F7C">
        <w:tc>
          <w:tcPr>
            <w:tcW w:w="9498" w:type="dxa"/>
            <w:gridSpan w:val="2"/>
            <w:tcBorders>
              <w:top w:val="single" w:sz="6" w:space="0" w:color="auto"/>
              <w:left w:val="single" w:sz="6" w:space="0" w:color="auto"/>
              <w:bottom w:val="single" w:sz="6" w:space="0" w:color="auto"/>
              <w:right w:val="single" w:sz="6" w:space="0" w:color="auto"/>
            </w:tcBorders>
          </w:tcPr>
          <w:p w14:paraId="1B7908D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7FC7FC6" w14:textId="77777777" w:rsidTr="00FF4F7C">
        <w:tc>
          <w:tcPr>
            <w:tcW w:w="9498" w:type="dxa"/>
            <w:gridSpan w:val="2"/>
            <w:tcBorders>
              <w:top w:val="single" w:sz="6" w:space="0" w:color="auto"/>
              <w:left w:val="single" w:sz="6" w:space="0" w:color="auto"/>
              <w:bottom w:val="single" w:sz="6" w:space="0" w:color="auto"/>
              <w:right w:val="single" w:sz="6" w:space="0" w:color="auto"/>
            </w:tcBorders>
          </w:tcPr>
          <w:p w14:paraId="2ABBF6E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7. Облигационный займ, серия 09, Государственный регистрационный номер 4-09-36182-R от 27.10.2009</w:t>
            </w:r>
          </w:p>
        </w:tc>
      </w:tr>
      <w:tr w:rsidR="009D43A7" w:rsidRPr="00E55839" w14:paraId="3336261C" w14:textId="77777777" w:rsidTr="00FF4F7C">
        <w:tc>
          <w:tcPr>
            <w:tcW w:w="9498" w:type="dxa"/>
            <w:gridSpan w:val="2"/>
            <w:tcBorders>
              <w:top w:val="single" w:sz="6" w:space="0" w:color="auto"/>
              <w:left w:val="single" w:sz="6" w:space="0" w:color="auto"/>
              <w:bottom w:val="single" w:sz="6" w:space="0" w:color="auto"/>
              <w:right w:val="single" w:sz="6" w:space="0" w:color="auto"/>
            </w:tcBorders>
          </w:tcPr>
          <w:p w14:paraId="7CBE7FB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4D43281A" w14:textId="77777777" w:rsidTr="00FF4F7C">
        <w:tc>
          <w:tcPr>
            <w:tcW w:w="5034" w:type="dxa"/>
            <w:tcBorders>
              <w:top w:val="single" w:sz="6" w:space="0" w:color="auto"/>
              <w:left w:val="single" w:sz="6" w:space="0" w:color="auto"/>
              <w:bottom w:val="single" w:sz="6" w:space="0" w:color="auto"/>
              <w:right w:val="single" w:sz="6" w:space="0" w:color="auto"/>
            </w:tcBorders>
          </w:tcPr>
          <w:p w14:paraId="3F60D49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Наименование и место нахождения или фамилия, имя, отчество кредитора (займодавца)</w:t>
            </w:r>
          </w:p>
        </w:tc>
        <w:tc>
          <w:tcPr>
            <w:tcW w:w="4464" w:type="dxa"/>
            <w:tcBorders>
              <w:top w:val="single" w:sz="6" w:space="0" w:color="auto"/>
              <w:left w:val="single" w:sz="6" w:space="0" w:color="auto"/>
              <w:bottom w:val="single" w:sz="6" w:space="0" w:color="auto"/>
              <w:right w:val="single" w:sz="6" w:space="0" w:color="auto"/>
            </w:tcBorders>
          </w:tcPr>
          <w:p w14:paraId="00C9801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01EF8BB" w14:textId="77777777" w:rsidTr="00FF4F7C">
        <w:tc>
          <w:tcPr>
            <w:tcW w:w="5034" w:type="dxa"/>
            <w:tcBorders>
              <w:top w:val="single" w:sz="6" w:space="0" w:color="auto"/>
              <w:left w:val="single" w:sz="6" w:space="0" w:color="auto"/>
              <w:bottom w:val="single" w:sz="6" w:space="0" w:color="auto"/>
              <w:right w:val="single" w:sz="6" w:space="0" w:color="auto"/>
            </w:tcBorders>
          </w:tcPr>
          <w:p w14:paraId="2466471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464" w:type="dxa"/>
            <w:tcBorders>
              <w:top w:val="single" w:sz="6" w:space="0" w:color="auto"/>
              <w:left w:val="single" w:sz="6" w:space="0" w:color="auto"/>
              <w:bottom w:val="single" w:sz="6" w:space="0" w:color="auto"/>
              <w:right w:val="single" w:sz="6" w:space="0" w:color="auto"/>
            </w:tcBorders>
          </w:tcPr>
          <w:p w14:paraId="02C0F90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4963F69F" w14:textId="77777777" w:rsidTr="00FF4F7C">
        <w:tc>
          <w:tcPr>
            <w:tcW w:w="5034" w:type="dxa"/>
            <w:tcBorders>
              <w:top w:val="single" w:sz="6" w:space="0" w:color="auto"/>
              <w:left w:val="single" w:sz="6" w:space="0" w:color="auto"/>
              <w:bottom w:val="single" w:sz="6" w:space="0" w:color="auto"/>
              <w:right w:val="single" w:sz="6" w:space="0" w:color="auto"/>
            </w:tcBorders>
          </w:tcPr>
          <w:p w14:paraId="7F3900B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464" w:type="dxa"/>
            <w:tcBorders>
              <w:top w:val="single" w:sz="6" w:space="0" w:color="auto"/>
              <w:left w:val="single" w:sz="6" w:space="0" w:color="auto"/>
              <w:bottom w:val="single" w:sz="6" w:space="0" w:color="auto"/>
              <w:right w:val="single" w:sz="6" w:space="0" w:color="auto"/>
            </w:tcBorders>
          </w:tcPr>
          <w:p w14:paraId="48DC603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440E1F75" w14:textId="77777777" w:rsidTr="00FF4F7C">
        <w:tc>
          <w:tcPr>
            <w:tcW w:w="5034" w:type="dxa"/>
            <w:tcBorders>
              <w:top w:val="single" w:sz="6" w:space="0" w:color="auto"/>
              <w:left w:val="single" w:sz="6" w:space="0" w:color="auto"/>
              <w:bottom w:val="single" w:sz="6" w:space="0" w:color="auto"/>
              <w:right w:val="single" w:sz="6" w:space="0" w:color="auto"/>
            </w:tcBorders>
          </w:tcPr>
          <w:p w14:paraId="1AF9070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464" w:type="dxa"/>
            <w:tcBorders>
              <w:top w:val="single" w:sz="6" w:space="0" w:color="auto"/>
              <w:left w:val="single" w:sz="6" w:space="0" w:color="auto"/>
              <w:bottom w:val="single" w:sz="6" w:space="0" w:color="auto"/>
              <w:right w:val="single" w:sz="6" w:space="0" w:color="auto"/>
            </w:tcBorders>
          </w:tcPr>
          <w:p w14:paraId="5E8F8C8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 лет</w:t>
            </w:r>
          </w:p>
        </w:tc>
      </w:tr>
      <w:tr w:rsidR="009D43A7" w:rsidRPr="00E55839" w14:paraId="76BED96E" w14:textId="77777777" w:rsidTr="00FF4F7C">
        <w:tc>
          <w:tcPr>
            <w:tcW w:w="5034" w:type="dxa"/>
            <w:tcBorders>
              <w:top w:val="single" w:sz="6" w:space="0" w:color="auto"/>
              <w:left w:val="single" w:sz="6" w:space="0" w:color="auto"/>
              <w:bottom w:val="single" w:sz="6" w:space="0" w:color="auto"/>
              <w:right w:val="single" w:sz="6" w:space="0" w:color="auto"/>
            </w:tcBorders>
          </w:tcPr>
          <w:p w14:paraId="6CD9A93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464" w:type="dxa"/>
            <w:tcBorders>
              <w:top w:val="single" w:sz="6" w:space="0" w:color="auto"/>
              <w:left w:val="single" w:sz="6" w:space="0" w:color="auto"/>
              <w:bottom w:val="single" w:sz="6" w:space="0" w:color="auto"/>
              <w:right w:val="single" w:sz="6" w:space="0" w:color="auto"/>
            </w:tcBorders>
          </w:tcPr>
          <w:p w14:paraId="753E6BE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5BBE28C6" w14:textId="77777777" w:rsidTr="00FF4F7C">
        <w:tc>
          <w:tcPr>
            <w:tcW w:w="5034" w:type="dxa"/>
            <w:tcBorders>
              <w:top w:val="single" w:sz="6" w:space="0" w:color="auto"/>
              <w:left w:val="single" w:sz="6" w:space="0" w:color="auto"/>
              <w:bottom w:val="single" w:sz="6" w:space="0" w:color="auto"/>
              <w:right w:val="single" w:sz="6" w:space="0" w:color="auto"/>
            </w:tcBorders>
          </w:tcPr>
          <w:p w14:paraId="12A840A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464" w:type="dxa"/>
            <w:tcBorders>
              <w:top w:val="single" w:sz="6" w:space="0" w:color="auto"/>
              <w:left w:val="single" w:sz="6" w:space="0" w:color="auto"/>
              <w:bottom w:val="single" w:sz="6" w:space="0" w:color="auto"/>
              <w:right w:val="single" w:sz="6" w:space="0" w:color="auto"/>
            </w:tcBorders>
          </w:tcPr>
          <w:p w14:paraId="5BC6267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12</w:t>
            </w:r>
          </w:p>
        </w:tc>
      </w:tr>
      <w:tr w:rsidR="009D43A7" w:rsidRPr="00E55839" w14:paraId="621548D6" w14:textId="77777777" w:rsidTr="00FF4F7C">
        <w:tc>
          <w:tcPr>
            <w:tcW w:w="5034" w:type="dxa"/>
            <w:tcBorders>
              <w:top w:val="single" w:sz="6" w:space="0" w:color="auto"/>
              <w:left w:val="single" w:sz="6" w:space="0" w:color="auto"/>
              <w:bottom w:val="single" w:sz="6" w:space="0" w:color="auto"/>
              <w:right w:val="single" w:sz="6" w:space="0" w:color="auto"/>
            </w:tcBorders>
          </w:tcPr>
          <w:p w14:paraId="292F1EB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464" w:type="dxa"/>
            <w:tcBorders>
              <w:top w:val="single" w:sz="6" w:space="0" w:color="auto"/>
              <w:left w:val="single" w:sz="6" w:space="0" w:color="auto"/>
              <w:bottom w:val="single" w:sz="6" w:space="0" w:color="auto"/>
              <w:right w:val="single" w:sz="6" w:space="0" w:color="auto"/>
            </w:tcBorders>
          </w:tcPr>
          <w:p w14:paraId="0FB9B30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5735713D" w14:textId="77777777" w:rsidTr="00FF4F7C">
        <w:tc>
          <w:tcPr>
            <w:tcW w:w="5034" w:type="dxa"/>
            <w:tcBorders>
              <w:top w:val="single" w:sz="6" w:space="0" w:color="auto"/>
              <w:left w:val="single" w:sz="6" w:space="0" w:color="auto"/>
              <w:bottom w:val="single" w:sz="6" w:space="0" w:color="auto"/>
              <w:right w:val="single" w:sz="6" w:space="0" w:color="auto"/>
            </w:tcBorders>
          </w:tcPr>
          <w:p w14:paraId="6598364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464" w:type="dxa"/>
            <w:tcBorders>
              <w:top w:val="single" w:sz="6" w:space="0" w:color="auto"/>
              <w:left w:val="single" w:sz="6" w:space="0" w:color="auto"/>
              <w:bottom w:val="single" w:sz="6" w:space="0" w:color="auto"/>
              <w:right w:val="single" w:sz="6" w:space="0" w:color="auto"/>
            </w:tcBorders>
          </w:tcPr>
          <w:p w14:paraId="1B66F0E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03.12.2015</w:t>
            </w:r>
          </w:p>
        </w:tc>
      </w:tr>
      <w:tr w:rsidR="009D43A7" w:rsidRPr="00E55839" w14:paraId="2EC083A1" w14:textId="77777777" w:rsidTr="00FF4F7C">
        <w:tc>
          <w:tcPr>
            <w:tcW w:w="5034" w:type="dxa"/>
            <w:tcBorders>
              <w:top w:val="single" w:sz="6" w:space="0" w:color="auto"/>
              <w:left w:val="single" w:sz="6" w:space="0" w:color="auto"/>
              <w:bottom w:val="single" w:sz="6" w:space="0" w:color="auto"/>
              <w:right w:val="single" w:sz="6" w:space="0" w:color="auto"/>
            </w:tcBorders>
          </w:tcPr>
          <w:p w14:paraId="3846136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464" w:type="dxa"/>
            <w:tcBorders>
              <w:top w:val="single" w:sz="6" w:space="0" w:color="auto"/>
              <w:left w:val="single" w:sz="6" w:space="0" w:color="auto"/>
              <w:bottom w:val="single" w:sz="6" w:space="0" w:color="auto"/>
              <w:right w:val="single" w:sz="6" w:space="0" w:color="auto"/>
            </w:tcBorders>
          </w:tcPr>
          <w:p w14:paraId="7362C22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7B4BD36A" w14:textId="77777777" w:rsidTr="00FF4F7C">
        <w:tc>
          <w:tcPr>
            <w:tcW w:w="5034" w:type="dxa"/>
            <w:tcBorders>
              <w:top w:val="single" w:sz="6" w:space="0" w:color="auto"/>
              <w:left w:val="single" w:sz="6" w:space="0" w:color="auto"/>
              <w:bottom w:val="single" w:sz="6" w:space="0" w:color="auto"/>
              <w:right w:val="single" w:sz="6" w:space="0" w:color="auto"/>
            </w:tcBorders>
          </w:tcPr>
          <w:p w14:paraId="2A86896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464" w:type="dxa"/>
            <w:tcBorders>
              <w:top w:val="single" w:sz="6" w:space="0" w:color="auto"/>
              <w:left w:val="single" w:sz="6" w:space="0" w:color="auto"/>
              <w:bottom w:val="single" w:sz="6" w:space="0" w:color="auto"/>
              <w:right w:val="single" w:sz="6" w:space="0" w:color="auto"/>
            </w:tcBorders>
          </w:tcPr>
          <w:p w14:paraId="065162E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64/1 от 27 ноября 2014 года, принято решение о досрочном погашении облигаций. Ценные бумаги погашены 28 ноября 2014 года.</w:t>
            </w:r>
          </w:p>
        </w:tc>
      </w:tr>
    </w:tbl>
    <w:p w14:paraId="26FA7CC0"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2F703B6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290934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DF3CB9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FA4BD0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8. Облигационный займ, серия 10, Государственный регистрационный номер 4-10-36182-R от 27.10.2009</w:t>
            </w:r>
          </w:p>
        </w:tc>
      </w:tr>
      <w:tr w:rsidR="009D43A7" w:rsidRPr="00E55839" w14:paraId="0821665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CD6665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D71BF25" w14:textId="77777777" w:rsidTr="00FF4F7C">
        <w:tc>
          <w:tcPr>
            <w:tcW w:w="5034" w:type="dxa"/>
            <w:tcBorders>
              <w:top w:val="single" w:sz="6" w:space="0" w:color="auto"/>
              <w:left w:val="single" w:sz="6" w:space="0" w:color="auto"/>
              <w:bottom w:val="single" w:sz="6" w:space="0" w:color="auto"/>
              <w:right w:val="single" w:sz="6" w:space="0" w:color="auto"/>
            </w:tcBorders>
          </w:tcPr>
          <w:p w14:paraId="045FAA5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65168ED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9E42D7C" w14:textId="77777777" w:rsidTr="00FF4F7C">
        <w:tc>
          <w:tcPr>
            <w:tcW w:w="5034" w:type="dxa"/>
            <w:tcBorders>
              <w:top w:val="single" w:sz="6" w:space="0" w:color="auto"/>
              <w:left w:val="single" w:sz="6" w:space="0" w:color="auto"/>
              <w:bottom w:val="single" w:sz="6" w:space="0" w:color="auto"/>
              <w:right w:val="single" w:sz="6" w:space="0" w:color="auto"/>
            </w:tcBorders>
          </w:tcPr>
          <w:p w14:paraId="7FBEB26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51CEE99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16F48F63" w14:textId="77777777" w:rsidTr="00FF4F7C">
        <w:tc>
          <w:tcPr>
            <w:tcW w:w="5034" w:type="dxa"/>
            <w:tcBorders>
              <w:top w:val="single" w:sz="6" w:space="0" w:color="auto"/>
              <w:left w:val="single" w:sz="6" w:space="0" w:color="auto"/>
              <w:bottom w:val="single" w:sz="6" w:space="0" w:color="auto"/>
              <w:right w:val="single" w:sz="6" w:space="0" w:color="auto"/>
            </w:tcBorders>
          </w:tcPr>
          <w:p w14:paraId="11B1A98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67C1F58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433EDD0C" w14:textId="77777777" w:rsidTr="00FF4F7C">
        <w:tc>
          <w:tcPr>
            <w:tcW w:w="5034" w:type="dxa"/>
            <w:tcBorders>
              <w:top w:val="single" w:sz="6" w:space="0" w:color="auto"/>
              <w:left w:val="single" w:sz="6" w:space="0" w:color="auto"/>
              <w:bottom w:val="single" w:sz="6" w:space="0" w:color="auto"/>
              <w:right w:val="single" w:sz="6" w:space="0" w:color="auto"/>
            </w:tcBorders>
          </w:tcPr>
          <w:p w14:paraId="3F2D98E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53501B9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 лет</w:t>
            </w:r>
          </w:p>
        </w:tc>
      </w:tr>
      <w:tr w:rsidR="009D43A7" w:rsidRPr="00E55839" w14:paraId="7F747610" w14:textId="77777777" w:rsidTr="00FF4F7C">
        <w:tc>
          <w:tcPr>
            <w:tcW w:w="5034" w:type="dxa"/>
            <w:tcBorders>
              <w:top w:val="single" w:sz="6" w:space="0" w:color="auto"/>
              <w:left w:val="single" w:sz="6" w:space="0" w:color="auto"/>
              <w:bottom w:val="single" w:sz="6" w:space="0" w:color="auto"/>
              <w:right w:val="single" w:sz="6" w:space="0" w:color="auto"/>
            </w:tcBorders>
          </w:tcPr>
          <w:p w14:paraId="5DB2FED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6E80E2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26D65A8A" w14:textId="77777777" w:rsidTr="00FF4F7C">
        <w:tc>
          <w:tcPr>
            <w:tcW w:w="5034" w:type="dxa"/>
            <w:tcBorders>
              <w:top w:val="single" w:sz="6" w:space="0" w:color="auto"/>
              <w:left w:val="single" w:sz="6" w:space="0" w:color="auto"/>
              <w:bottom w:val="single" w:sz="6" w:space="0" w:color="auto"/>
              <w:right w:val="single" w:sz="6" w:space="0" w:color="auto"/>
            </w:tcBorders>
          </w:tcPr>
          <w:p w14:paraId="31E239F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4ED6F08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12</w:t>
            </w:r>
          </w:p>
        </w:tc>
      </w:tr>
      <w:tr w:rsidR="009D43A7" w:rsidRPr="00E55839" w14:paraId="1599AE9E" w14:textId="77777777" w:rsidTr="00FF4F7C">
        <w:tc>
          <w:tcPr>
            <w:tcW w:w="5034" w:type="dxa"/>
            <w:tcBorders>
              <w:top w:val="single" w:sz="6" w:space="0" w:color="auto"/>
              <w:left w:val="single" w:sz="6" w:space="0" w:color="auto"/>
              <w:bottom w:val="single" w:sz="6" w:space="0" w:color="auto"/>
              <w:right w:val="single" w:sz="6" w:space="0" w:color="auto"/>
            </w:tcBorders>
          </w:tcPr>
          <w:p w14:paraId="085C1E6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510706B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628E4EF4" w14:textId="77777777" w:rsidTr="00FF4F7C">
        <w:tc>
          <w:tcPr>
            <w:tcW w:w="5034" w:type="dxa"/>
            <w:tcBorders>
              <w:top w:val="single" w:sz="6" w:space="0" w:color="auto"/>
              <w:left w:val="single" w:sz="6" w:space="0" w:color="auto"/>
              <w:bottom w:val="single" w:sz="6" w:space="0" w:color="auto"/>
              <w:right w:val="single" w:sz="6" w:space="0" w:color="auto"/>
            </w:tcBorders>
          </w:tcPr>
          <w:p w14:paraId="43CC9AD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B5D3A3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03.12.2015</w:t>
            </w:r>
          </w:p>
        </w:tc>
      </w:tr>
      <w:tr w:rsidR="009D43A7" w:rsidRPr="00E55839" w14:paraId="49FBFC6C" w14:textId="77777777" w:rsidTr="00FF4F7C">
        <w:tc>
          <w:tcPr>
            <w:tcW w:w="5034" w:type="dxa"/>
            <w:tcBorders>
              <w:top w:val="single" w:sz="6" w:space="0" w:color="auto"/>
              <w:left w:val="single" w:sz="6" w:space="0" w:color="auto"/>
              <w:bottom w:val="single" w:sz="6" w:space="0" w:color="auto"/>
              <w:right w:val="single" w:sz="6" w:space="0" w:color="auto"/>
            </w:tcBorders>
          </w:tcPr>
          <w:p w14:paraId="0877C8B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765C322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3E64A47A" w14:textId="77777777" w:rsidTr="00FF4F7C">
        <w:tc>
          <w:tcPr>
            <w:tcW w:w="5034" w:type="dxa"/>
            <w:tcBorders>
              <w:top w:val="single" w:sz="6" w:space="0" w:color="auto"/>
              <w:left w:val="single" w:sz="6" w:space="0" w:color="auto"/>
              <w:bottom w:val="single" w:sz="6" w:space="0" w:color="auto"/>
              <w:right w:val="single" w:sz="6" w:space="0" w:color="auto"/>
            </w:tcBorders>
          </w:tcPr>
          <w:p w14:paraId="630F8C6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66895A9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64/1 от 27 ноября 2014 года, принято решение о досрочном погашении облигаций. Ценные бумаги погашены 28 ноября 2014 года.</w:t>
            </w:r>
          </w:p>
        </w:tc>
      </w:tr>
    </w:tbl>
    <w:p w14:paraId="3606A574"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5BD69A7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806116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5A9DE9E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2EFF52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 xml:space="preserve">9. Облигационный займ, серия 11, Государственный регистрационный номер 4-11-36182-R </w:t>
            </w:r>
            <w:r w:rsidRPr="00E55839">
              <w:rPr>
                <w:rFonts w:ascii="Times New Roman" w:hAnsi="Times New Roman" w:cs="Times New Roman"/>
                <w:b/>
                <w:bCs/>
                <w:i/>
              </w:rPr>
              <w:lastRenderedPageBreak/>
              <w:t>от 27.10.2009</w:t>
            </w:r>
          </w:p>
        </w:tc>
      </w:tr>
      <w:tr w:rsidR="009D43A7" w:rsidRPr="00E55839" w14:paraId="7EB5BFC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7226CD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lastRenderedPageBreak/>
              <w:t>Условия обязательства и сведения о его исполнении</w:t>
            </w:r>
          </w:p>
        </w:tc>
      </w:tr>
      <w:tr w:rsidR="009D43A7" w:rsidRPr="00E55839" w14:paraId="3F293455" w14:textId="77777777" w:rsidTr="00FF4F7C">
        <w:tc>
          <w:tcPr>
            <w:tcW w:w="5034" w:type="dxa"/>
            <w:tcBorders>
              <w:top w:val="single" w:sz="6" w:space="0" w:color="auto"/>
              <w:left w:val="single" w:sz="6" w:space="0" w:color="auto"/>
              <w:bottom w:val="single" w:sz="6" w:space="0" w:color="auto"/>
              <w:right w:val="single" w:sz="6" w:space="0" w:color="auto"/>
            </w:tcBorders>
          </w:tcPr>
          <w:p w14:paraId="1D8C241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4507F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C58BD0F" w14:textId="77777777" w:rsidTr="00FF4F7C">
        <w:tc>
          <w:tcPr>
            <w:tcW w:w="5034" w:type="dxa"/>
            <w:tcBorders>
              <w:top w:val="single" w:sz="6" w:space="0" w:color="auto"/>
              <w:left w:val="single" w:sz="6" w:space="0" w:color="auto"/>
              <w:bottom w:val="single" w:sz="6" w:space="0" w:color="auto"/>
              <w:right w:val="single" w:sz="6" w:space="0" w:color="auto"/>
            </w:tcBorders>
          </w:tcPr>
          <w:p w14:paraId="2AC96E9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CA40B7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405B5A81" w14:textId="77777777" w:rsidTr="00FF4F7C">
        <w:tc>
          <w:tcPr>
            <w:tcW w:w="5034" w:type="dxa"/>
            <w:tcBorders>
              <w:top w:val="single" w:sz="6" w:space="0" w:color="auto"/>
              <w:left w:val="single" w:sz="6" w:space="0" w:color="auto"/>
              <w:bottom w:val="single" w:sz="6" w:space="0" w:color="auto"/>
              <w:right w:val="single" w:sz="6" w:space="0" w:color="auto"/>
            </w:tcBorders>
          </w:tcPr>
          <w:p w14:paraId="4359A05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60693D2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5D7AC6E5" w14:textId="77777777" w:rsidTr="00FF4F7C">
        <w:tc>
          <w:tcPr>
            <w:tcW w:w="5034" w:type="dxa"/>
            <w:tcBorders>
              <w:top w:val="single" w:sz="6" w:space="0" w:color="auto"/>
              <w:left w:val="single" w:sz="6" w:space="0" w:color="auto"/>
              <w:bottom w:val="single" w:sz="6" w:space="0" w:color="auto"/>
              <w:right w:val="single" w:sz="6" w:space="0" w:color="auto"/>
            </w:tcBorders>
          </w:tcPr>
          <w:p w14:paraId="0BABEB3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5D6A98F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6 лет</w:t>
            </w:r>
          </w:p>
        </w:tc>
      </w:tr>
      <w:tr w:rsidR="009D43A7" w:rsidRPr="00E55839" w14:paraId="6AC3C28B" w14:textId="77777777" w:rsidTr="00FF4F7C">
        <w:tc>
          <w:tcPr>
            <w:tcW w:w="5034" w:type="dxa"/>
            <w:tcBorders>
              <w:top w:val="single" w:sz="6" w:space="0" w:color="auto"/>
              <w:left w:val="single" w:sz="6" w:space="0" w:color="auto"/>
              <w:bottom w:val="single" w:sz="6" w:space="0" w:color="auto"/>
              <w:right w:val="single" w:sz="6" w:space="0" w:color="auto"/>
            </w:tcBorders>
          </w:tcPr>
          <w:p w14:paraId="4A2D1B8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F84F55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081CA154" w14:textId="77777777" w:rsidTr="00FF4F7C">
        <w:tc>
          <w:tcPr>
            <w:tcW w:w="5034" w:type="dxa"/>
            <w:tcBorders>
              <w:top w:val="single" w:sz="6" w:space="0" w:color="auto"/>
              <w:left w:val="single" w:sz="6" w:space="0" w:color="auto"/>
              <w:bottom w:val="single" w:sz="6" w:space="0" w:color="auto"/>
              <w:right w:val="single" w:sz="6" w:space="0" w:color="auto"/>
            </w:tcBorders>
          </w:tcPr>
          <w:p w14:paraId="730B4F7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13F3B96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12</w:t>
            </w:r>
          </w:p>
        </w:tc>
      </w:tr>
      <w:tr w:rsidR="009D43A7" w:rsidRPr="00E55839" w14:paraId="7147E1C8" w14:textId="77777777" w:rsidTr="00FF4F7C">
        <w:tc>
          <w:tcPr>
            <w:tcW w:w="5034" w:type="dxa"/>
            <w:tcBorders>
              <w:top w:val="single" w:sz="6" w:space="0" w:color="auto"/>
              <w:left w:val="single" w:sz="6" w:space="0" w:color="auto"/>
              <w:bottom w:val="single" w:sz="6" w:space="0" w:color="auto"/>
              <w:right w:val="single" w:sz="6" w:space="0" w:color="auto"/>
            </w:tcBorders>
          </w:tcPr>
          <w:p w14:paraId="4D65BF2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5361FD8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4F6D24EC" w14:textId="77777777" w:rsidTr="00FF4F7C">
        <w:tc>
          <w:tcPr>
            <w:tcW w:w="5034" w:type="dxa"/>
            <w:tcBorders>
              <w:top w:val="single" w:sz="6" w:space="0" w:color="auto"/>
              <w:left w:val="single" w:sz="6" w:space="0" w:color="auto"/>
              <w:bottom w:val="single" w:sz="6" w:space="0" w:color="auto"/>
              <w:right w:val="single" w:sz="6" w:space="0" w:color="auto"/>
            </w:tcBorders>
          </w:tcPr>
          <w:p w14:paraId="6DADA94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A43A06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03.12.2015</w:t>
            </w:r>
          </w:p>
        </w:tc>
      </w:tr>
      <w:tr w:rsidR="009D43A7" w:rsidRPr="00E55839" w14:paraId="771420F7" w14:textId="77777777" w:rsidTr="00FF4F7C">
        <w:tc>
          <w:tcPr>
            <w:tcW w:w="5034" w:type="dxa"/>
            <w:tcBorders>
              <w:top w:val="single" w:sz="6" w:space="0" w:color="auto"/>
              <w:left w:val="single" w:sz="6" w:space="0" w:color="auto"/>
              <w:bottom w:val="single" w:sz="6" w:space="0" w:color="auto"/>
              <w:right w:val="single" w:sz="6" w:space="0" w:color="auto"/>
            </w:tcBorders>
          </w:tcPr>
          <w:p w14:paraId="292E509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70D6AF6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206842B3" w14:textId="77777777" w:rsidTr="00FF4F7C">
        <w:tc>
          <w:tcPr>
            <w:tcW w:w="5034" w:type="dxa"/>
            <w:tcBorders>
              <w:top w:val="single" w:sz="6" w:space="0" w:color="auto"/>
              <w:left w:val="single" w:sz="6" w:space="0" w:color="auto"/>
              <w:bottom w:val="single" w:sz="6" w:space="0" w:color="auto"/>
              <w:right w:val="single" w:sz="6" w:space="0" w:color="auto"/>
            </w:tcBorders>
          </w:tcPr>
          <w:p w14:paraId="5A418B0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1F80848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64/1 от 27 ноября 2014 года, принято решение о досрочном погашении облигаций. Ценные бумаги погашены 28 ноября 2014 года.</w:t>
            </w:r>
          </w:p>
        </w:tc>
      </w:tr>
    </w:tbl>
    <w:p w14:paraId="5AD38DD7"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5DF84FB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0F54F8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429EA2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A164A3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10. Облигационный займ, серия 12, Государственный регистрационный номер 4-12-36182-R от 27.01.2011</w:t>
            </w:r>
          </w:p>
        </w:tc>
      </w:tr>
      <w:tr w:rsidR="009D43A7" w:rsidRPr="00E55839" w14:paraId="6E6B499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708F9F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EF0B4D7" w14:textId="77777777" w:rsidTr="00FF4F7C">
        <w:tc>
          <w:tcPr>
            <w:tcW w:w="5034" w:type="dxa"/>
            <w:tcBorders>
              <w:top w:val="single" w:sz="6" w:space="0" w:color="auto"/>
              <w:left w:val="single" w:sz="6" w:space="0" w:color="auto"/>
              <w:bottom w:val="single" w:sz="6" w:space="0" w:color="auto"/>
              <w:right w:val="single" w:sz="6" w:space="0" w:color="auto"/>
            </w:tcBorders>
          </w:tcPr>
          <w:p w14:paraId="24F3B25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340CED1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2082CFD" w14:textId="77777777" w:rsidTr="00FF4F7C">
        <w:tc>
          <w:tcPr>
            <w:tcW w:w="5034" w:type="dxa"/>
            <w:tcBorders>
              <w:top w:val="single" w:sz="6" w:space="0" w:color="auto"/>
              <w:left w:val="single" w:sz="6" w:space="0" w:color="auto"/>
              <w:bottom w:val="single" w:sz="6" w:space="0" w:color="auto"/>
              <w:right w:val="single" w:sz="6" w:space="0" w:color="auto"/>
            </w:tcBorders>
          </w:tcPr>
          <w:p w14:paraId="2356975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BF99CF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1 000 000 000 руб.</w:t>
            </w:r>
          </w:p>
        </w:tc>
      </w:tr>
      <w:tr w:rsidR="009D43A7" w:rsidRPr="00E55839" w14:paraId="584A45AF" w14:textId="77777777" w:rsidTr="00FF4F7C">
        <w:tc>
          <w:tcPr>
            <w:tcW w:w="5034" w:type="dxa"/>
            <w:tcBorders>
              <w:top w:val="single" w:sz="6" w:space="0" w:color="auto"/>
              <w:left w:val="single" w:sz="6" w:space="0" w:color="auto"/>
              <w:bottom w:val="single" w:sz="6" w:space="0" w:color="auto"/>
              <w:right w:val="single" w:sz="6" w:space="0" w:color="auto"/>
            </w:tcBorders>
          </w:tcPr>
          <w:p w14:paraId="4EB2BDA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3A227E0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26F92860" w14:textId="77777777" w:rsidTr="00FF4F7C">
        <w:tc>
          <w:tcPr>
            <w:tcW w:w="5034" w:type="dxa"/>
            <w:tcBorders>
              <w:top w:val="single" w:sz="6" w:space="0" w:color="auto"/>
              <w:left w:val="single" w:sz="6" w:space="0" w:color="auto"/>
              <w:bottom w:val="single" w:sz="6" w:space="0" w:color="auto"/>
              <w:right w:val="single" w:sz="6" w:space="0" w:color="auto"/>
            </w:tcBorders>
          </w:tcPr>
          <w:p w14:paraId="346034A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69D18C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 лет</w:t>
            </w:r>
          </w:p>
        </w:tc>
      </w:tr>
      <w:tr w:rsidR="009D43A7" w:rsidRPr="00E55839" w14:paraId="7DD639D5" w14:textId="77777777" w:rsidTr="00FF4F7C">
        <w:tc>
          <w:tcPr>
            <w:tcW w:w="5034" w:type="dxa"/>
            <w:tcBorders>
              <w:top w:val="single" w:sz="6" w:space="0" w:color="auto"/>
              <w:left w:val="single" w:sz="6" w:space="0" w:color="auto"/>
              <w:bottom w:val="single" w:sz="6" w:space="0" w:color="auto"/>
              <w:right w:val="single" w:sz="6" w:space="0" w:color="auto"/>
            </w:tcBorders>
          </w:tcPr>
          <w:p w14:paraId="3F8EBDA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20F3E4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8,5</w:t>
            </w:r>
          </w:p>
        </w:tc>
      </w:tr>
      <w:tr w:rsidR="009D43A7" w:rsidRPr="00E55839" w14:paraId="22D9A4F6" w14:textId="77777777" w:rsidTr="00FF4F7C">
        <w:tc>
          <w:tcPr>
            <w:tcW w:w="5034" w:type="dxa"/>
            <w:tcBorders>
              <w:top w:val="single" w:sz="6" w:space="0" w:color="auto"/>
              <w:left w:val="single" w:sz="6" w:space="0" w:color="auto"/>
              <w:bottom w:val="single" w:sz="6" w:space="0" w:color="auto"/>
              <w:right w:val="single" w:sz="6" w:space="0" w:color="auto"/>
            </w:tcBorders>
          </w:tcPr>
          <w:p w14:paraId="1E75981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059749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20</w:t>
            </w:r>
          </w:p>
        </w:tc>
      </w:tr>
      <w:tr w:rsidR="009D43A7" w:rsidRPr="00E55839" w14:paraId="04933143" w14:textId="77777777" w:rsidTr="00FF4F7C">
        <w:tc>
          <w:tcPr>
            <w:tcW w:w="5034" w:type="dxa"/>
            <w:tcBorders>
              <w:top w:val="single" w:sz="6" w:space="0" w:color="auto"/>
              <w:left w:val="single" w:sz="6" w:space="0" w:color="auto"/>
              <w:bottom w:val="single" w:sz="6" w:space="0" w:color="auto"/>
              <w:right w:val="single" w:sz="6" w:space="0" w:color="auto"/>
            </w:tcBorders>
          </w:tcPr>
          <w:p w14:paraId="129A336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0B1EB0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096D64D4" w14:textId="77777777" w:rsidTr="00FF4F7C">
        <w:tc>
          <w:tcPr>
            <w:tcW w:w="5034" w:type="dxa"/>
            <w:tcBorders>
              <w:top w:val="single" w:sz="6" w:space="0" w:color="auto"/>
              <w:left w:val="single" w:sz="6" w:space="0" w:color="auto"/>
              <w:bottom w:val="single" w:sz="6" w:space="0" w:color="auto"/>
              <w:right w:val="single" w:sz="6" w:space="0" w:color="auto"/>
            </w:tcBorders>
          </w:tcPr>
          <w:p w14:paraId="1DD57B2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1E280A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24.05.2021</w:t>
            </w:r>
          </w:p>
        </w:tc>
      </w:tr>
      <w:tr w:rsidR="009D43A7" w:rsidRPr="00E55839" w14:paraId="1D90550D" w14:textId="77777777" w:rsidTr="00FF4F7C">
        <w:tc>
          <w:tcPr>
            <w:tcW w:w="5034" w:type="dxa"/>
            <w:tcBorders>
              <w:top w:val="single" w:sz="6" w:space="0" w:color="auto"/>
              <w:left w:val="single" w:sz="6" w:space="0" w:color="auto"/>
              <w:bottom w:val="single" w:sz="6" w:space="0" w:color="auto"/>
              <w:right w:val="single" w:sz="6" w:space="0" w:color="auto"/>
            </w:tcBorders>
          </w:tcPr>
          <w:p w14:paraId="44C1BF4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7D4E63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0C48CE1F" w14:textId="77777777" w:rsidTr="00FF4F7C">
        <w:tc>
          <w:tcPr>
            <w:tcW w:w="5034" w:type="dxa"/>
            <w:tcBorders>
              <w:top w:val="single" w:sz="6" w:space="0" w:color="auto"/>
              <w:left w:val="single" w:sz="6" w:space="0" w:color="auto"/>
              <w:bottom w:val="single" w:sz="6" w:space="0" w:color="auto"/>
              <w:right w:val="single" w:sz="6" w:space="0" w:color="auto"/>
            </w:tcBorders>
          </w:tcPr>
          <w:p w14:paraId="451B866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BFEE29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64/1 от 27 ноября 2014 года, принято решение о досрочном погашении облигаций. Ценные бумаги погашены 28 ноября 2014 года.</w:t>
            </w:r>
          </w:p>
        </w:tc>
      </w:tr>
    </w:tbl>
    <w:p w14:paraId="6018455D"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4A66B34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E29F34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EBE937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0F76A8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11. Облигационный займ, серия 13, Государственный регистрационный номер 4-13-36182-R от 27.01.2011</w:t>
            </w:r>
          </w:p>
        </w:tc>
      </w:tr>
      <w:tr w:rsidR="009D43A7" w:rsidRPr="00E55839" w14:paraId="4AD4D75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02AF3B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7D79688" w14:textId="77777777" w:rsidTr="00FF4F7C">
        <w:tc>
          <w:tcPr>
            <w:tcW w:w="5034" w:type="dxa"/>
            <w:tcBorders>
              <w:top w:val="single" w:sz="6" w:space="0" w:color="auto"/>
              <w:left w:val="single" w:sz="6" w:space="0" w:color="auto"/>
              <w:bottom w:val="single" w:sz="6" w:space="0" w:color="auto"/>
              <w:right w:val="single" w:sz="6" w:space="0" w:color="auto"/>
            </w:tcBorders>
          </w:tcPr>
          <w:p w14:paraId="625654A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4FBB83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5170DDB" w14:textId="77777777" w:rsidTr="00FF4F7C">
        <w:tc>
          <w:tcPr>
            <w:tcW w:w="5034" w:type="dxa"/>
            <w:tcBorders>
              <w:top w:val="single" w:sz="6" w:space="0" w:color="auto"/>
              <w:left w:val="single" w:sz="6" w:space="0" w:color="auto"/>
              <w:bottom w:val="single" w:sz="6" w:space="0" w:color="auto"/>
              <w:right w:val="single" w:sz="6" w:space="0" w:color="auto"/>
            </w:tcBorders>
          </w:tcPr>
          <w:p w14:paraId="54B6DD3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651397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221F2B6C" w14:textId="77777777" w:rsidTr="00FF4F7C">
        <w:tc>
          <w:tcPr>
            <w:tcW w:w="5034" w:type="dxa"/>
            <w:tcBorders>
              <w:top w:val="single" w:sz="6" w:space="0" w:color="auto"/>
              <w:left w:val="single" w:sz="6" w:space="0" w:color="auto"/>
              <w:bottom w:val="single" w:sz="6" w:space="0" w:color="auto"/>
              <w:right w:val="single" w:sz="6" w:space="0" w:color="auto"/>
            </w:tcBorders>
          </w:tcPr>
          <w:p w14:paraId="107B732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6AFDB53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73E51FC8" w14:textId="77777777" w:rsidTr="00FF4F7C">
        <w:tc>
          <w:tcPr>
            <w:tcW w:w="5034" w:type="dxa"/>
            <w:tcBorders>
              <w:top w:val="single" w:sz="6" w:space="0" w:color="auto"/>
              <w:left w:val="single" w:sz="6" w:space="0" w:color="auto"/>
              <w:bottom w:val="single" w:sz="6" w:space="0" w:color="auto"/>
              <w:right w:val="single" w:sz="6" w:space="0" w:color="auto"/>
            </w:tcBorders>
          </w:tcPr>
          <w:p w14:paraId="20D199B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2401CB6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 лет</w:t>
            </w:r>
          </w:p>
        </w:tc>
      </w:tr>
      <w:tr w:rsidR="009D43A7" w:rsidRPr="00E55839" w14:paraId="7A1A548E" w14:textId="77777777" w:rsidTr="00FF4F7C">
        <w:tc>
          <w:tcPr>
            <w:tcW w:w="5034" w:type="dxa"/>
            <w:tcBorders>
              <w:top w:val="single" w:sz="6" w:space="0" w:color="auto"/>
              <w:left w:val="single" w:sz="6" w:space="0" w:color="auto"/>
              <w:bottom w:val="single" w:sz="6" w:space="0" w:color="auto"/>
              <w:right w:val="single" w:sz="6" w:space="0" w:color="auto"/>
            </w:tcBorders>
          </w:tcPr>
          <w:p w14:paraId="3801350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215CA45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8,5</w:t>
            </w:r>
          </w:p>
        </w:tc>
      </w:tr>
      <w:tr w:rsidR="009D43A7" w:rsidRPr="00E55839" w14:paraId="6DA7070F" w14:textId="77777777" w:rsidTr="00FF4F7C">
        <w:tc>
          <w:tcPr>
            <w:tcW w:w="5034" w:type="dxa"/>
            <w:tcBorders>
              <w:top w:val="single" w:sz="6" w:space="0" w:color="auto"/>
              <w:left w:val="single" w:sz="6" w:space="0" w:color="auto"/>
              <w:bottom w:val="single" w:sz="6" w:space="0" w:color="auto"/>
              <w:right w:val="single" w:sz="6" w:space="0" w:color="auto"/>
            </w:tcBorders>
          </w:tcPr>
          <w:p w14:paraId="5F2AC47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06BF22C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20</w:t>
            </w:r>
          </w:p>
        </w:tc>
      </w:tr>
      <w:tr w:rsidR="009D43A7" w:rsidRPr="00E55839" w14:paraId="026D116D" w14:textId="77777777" w:rsidTr="00FF4F7C">
        <w:tc>
          <w:tcPr>
            <w:tcW w:w="5034" w:type="dxa"/>
            <w:tcBorders>
              <w:top w:val="single" w:sz="6" w:space="0" w:color="auto"/>
              <w:left w:val="single" w:sz="6" w:space="0" w:color="auto"/>
              <w:bottom w:val="single" w:sz="6" w:space="0" w:color="auto"/>
              <w:right w:val="single" w:sz="6" w:space="0" w:color="auto"/>
            </w:tcBorders>
          </w:tcPr>
          <w:p w14:paraId="3BC6BC9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523CD2B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1420193" w14:textId="77777777" w:rsidTr="00FF4F7C">
        <w:tc>
          <w:tcPr>
            <w:tcW w:w="5034" w:type="dxa"/>
            <w:tcBorders>
              <w:top w:val="single" w:sz="6" w:space="0" w:color="auto"/>
              <w:left w:val="single" w:sz="6" w:space="0" w:color="auto"/>
              <w:bottom w:val="single" w:sz="6" w:space="0" w:color="auto"/>
              <w:right w:val="single" w:sz="6" w:space="0" w:color="auto"/>
            </w:tcBorders>
          </w:tcPr>
          <w:p w14:paraId="2D422CA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EB718D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24.05.2021</w:t>
            </w:r>
          </w:p>
        </w:tc>
      </w:tr>
      <w:tr w:rsidR="009D43A7" w:rsidRPr="00E55839" w14:paraId="497738A2" w14:textId="77777777" w:rsidTr="00FF4F7C">
        <w:tc>
          <w:tcPr>
            <w:tcW w:w="5034" w:type="dxa"/>
            <w:tcBorders>
              <w:top w:val="single" w:sz="6" w:space="0" w:color="auto"/>
              <w:left w:val="single" w:sz="6" w:space="0" w:color="auto"/>
              <w:bottom w:val="single" w:sz="6" w:space="0" w:color="auto"/>
              <w:right w:val="single" w:sz="6" w:space="0" w:color="auto"/>
            </w:tcBorders>
          </w:tcPr>
          <w:p w14:paraId="4C4320B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64B152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78132356" w14:textId="77777777" w:rsidTr="00FF4F7C">
        <w:tc>
          <w:tcPr>
            <w:tcW w:w="5034" w:type="dxa"/>
            <w:tcBorders>
              <w:top w:val="single" w:sz="6" w:space="0" w:color="auto"/>
              <w:left w:val="single" w:sz="6" w:space="0" w:color="auto"/>
              <w:bottom w:val="single" w:sz="6" w:space="0" w:color="auto"/>
              <w:right w:val="single" w:sz="6" w:space="0" w:color="auto"/>
            </w:tcBorders>
          </w:tcPr>
          <w:p w14:paraId="7DC472E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747999E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64/1 от 27 ноября 2014 года, принято решение о досрочном погашении облигаций. Ценные бумаги погашены 28 ноября 2014 года.</w:t>
            </w:r>
          </w:p>
        </w:tc>
      </w:tr>
    </w:tbl>
    <w:p w14:paraId="113F9F65"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3903270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0D290A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C691A5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8FD671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12. Облигационный займ, серия 14, Государственный регистрационный номер 4-14-36182-R от 27.01.2011</w:t>
            </w:r>
          </w:p>
        </w:tc>
      </w:tr>
      <w:tr w:rsidR="009D43A7" w:rsidRPr="00E55839" w14:paraId="217F8A7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723BFB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0F4E0B85" w14:textId="77777777" w:rsidTr="00FF4F7C">
        <w:tc>
          <w:tcPr>
            <w:tcW w:w="5034" w:type="dxa"/>
            <w:tcBorders>
              <w:top w:val="single" w:sz="6" w:space="0" w:color="auto"/>
              <w:left w:val="single" w:sz="6" w:space="0" w:color="auto"/>
              <w:bottom w:val="single" w:sz="6" w:space="0" w:color="auto"/>
              <w:right w:val="single" w:sz="6" w:space="0" w:color="auto"/>
            </w:tcBorders>
          </w:tcPr>
          <w:p w14:paraId="34F05BD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040001B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6CF1C165" w14:textId="77777777" w:rsidTr="00FF4F7C">
        <w:tc>
          <w:tcPr>
            <w:tcW w:w="5034" w:type="dxa"/>
            <w:tcBorders>
              <w:top w:val="single" w:sz="6" w:space="0" w:color="auto"/>
              <w:left w:val="single" w:sz="6" w:space="0" w:color="auto"/>
              <w:bottom w:val="single" w:sz="6" w:space="0" w:color="auto"/>
              <w:right w:val="single" w:sz="6" w:space="0" w:color="auto"/>
            </w:tcBorders>
          </w:tcPr>
          <w:p w14:paraId="401C987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24124BC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2E97C232" w14:textId="77777777" w:rsidTr="00FF4F7C">
        <w:tc>
          <w:tcPr>
            <w:tcW w:w="5034" w:type="dxa"/>
            <w:tcBorders>
              <w:top w:val="single" w:sz="6" w:space="0" w:color="auto"/>
              <w:left w:val="single" w:sz="6" w:space="0" w:color="auto"/>
              <w:bottom w:val="single" w:sz="6" w:space="0" w:color="auto"/>
              <w:right w:val="single" w:sz="6" w:space="0" w:color="auto"/>
            </w:tcBorders>
          </w:tcPr>
          <w:p w14:paraId="1195311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2387DF8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59A35FE7" w14:textId="77777777" w:rsidTr="00FF4F7C">
        <w:tc>
          <w:tcPr>
            <w:tcW w:w="5034" w:type="dxa"/>
            <w:tcBorders>
              <w:top w:val="single" w:sz="6" w:space="0" w:color="auto"/>
              <w:left w:val="single" w:sz="6" w:space="0" w:color="auto"/>
              <w:bottom w:val="single" w:sz="6" w:space="0" w:color="auto"/>
              <w:right w:val="single" w:sz="6" w:space="0" w:color="auto"/>
            </w:tcBorders>
          </w:tcPr>
          <w:p w14:paraId="0F01C4D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51E858C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 лет</w:t>
            </w:r>
          </w:p>
        </w:tc>
      </w:tr>
      <w:tr w:rsidR="009D43A7" w:rsidRPr="00E55839" w14:paraId="4FA41C79" w14:textId="77777777" w:rsidTr="00FF4F7C">
        <w:tc>
          <w:tcPr>
            <w:tcW w:w="5034" w:type="dxa"/>
            <w:tcBorders>
              <w:top w:val="single" w:sz="6" w:space="0" w:color="auto"/>
              <w:left w:val="single" w:sz="6" w:space="0" w:color="auto"/>
              <w:bottom w:val="single" w:sz="6" w:space="0" w:color="auto"/>
              <w:right w:val="single" w:sz="6" w:space="0" w:color="auto"/>
            </w:tcBorders>
          </w:tcPr>
          <w:p w14:paraId="6BA2F9E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65B179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8,5</w:t>
            </w:r>
          </w:p>
        </w:tc>
      </w:tr>
      <w:tr w:rsidR="009D43A7" w:rsidRPr="00E55839" w14:paraId="4C2802D6" w14:textId="77777777" w:rsidTr="00FF4F7C">
        <w:tc>
          <w:tcPr>
            <w:tcW w:w="5034" w:type="dxa"/>
            <w:tcBorders>
              <w:top w:val="single" w:sz="6" w:space="0" w:color="auto"/>
              <w:left w:val="single" w:sz="6" w:space="0" w:color="auto"/>
              <w:bottom w:val="single" w:sz="6" w:space="0" w:color="auto"/>
              <w:right w:val="single" w:sz="6" w:space="0" w:color="auto"/>
            </w:tcBorders>
          </w:tcPr>
          <w:p w14:paraId="65E51F0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1E43DE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20</w:t>
            </w:r>
          </w:p>
        </w:tc>
      </w:tr>
      <w:tr w:rsidR="009D43A7" w:rsidRPr="00E55839" w14:paraId="3DA708D0" w14:textId="77777777" w:rsidTr="00FF4F7C">
        <w:tc>
          <w:tcPr>
            <w:tcW w:w="5034" w:type="dxa"/>
            <w:tcBorders>
              <w:top w:val="single" w:sz="6" w:space="0" w:color="auto"/>
              <w:left w:val="single" w:sz="6" w:space="0" w:color="auto"/>
              <w:bottom w:val="single" w:sz="6" w:space="0" w:color="auto"/>
              <w:right w:val="single" w:sz="6" w:space="0" w:color="auto"/>
            </w:tcBorders>
          </w:tcPr>
          <w:p w14:paraId="3601BAD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7B6A721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27A4F44" w14:textId="77777777" w:rsidTr="00FF4F7C">
        <w:tc>
          <w:tcPr>
            <w:tcW w:w="5034" w:type="dxa"/>
            <w:tcBorders>
              <w:top w:val="single" w:sz="6" w:space="0" w:color="auto"/>
              <w:left w:val="single" w:sz="6" w:space="0" w:color="auto"/>
              <w:bottom w:val="single" w:sz="6" w:space="0" w:color="auto"/>
              <w:right w:val="single" w:sz="6" w:space="0" w:color="auto"/>
            </w:tcBorders>
          </w:tcPr>
          <w:p w14:paraId="4C09D92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0DD3D0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24.05.2021</w:t>
            </w:r>
          </w:p>
        </w:tc>
      </w:tr>
      <w:tr w:rsidR="009D43A7" w:rsidRPr="00E55839" w14:paraId="340BD09F" w14:textId="77777777" w:rsidTr="00FF4F7C">
        <w:tc>
          <w:tcPr>
            <w:tcW w:w="5034" w:type="dxa"/>
            <w:tcBorders>
              <w:top w:val="single" w:sz="6" w:space="0" w:color="auto"/>
              <w:left w:val="single" w:sz="6" w:space="0" w:color="auto"/>
              <w:bottom w:val="single" w:sz="6" w:space="0" w:color="auto"/>
              <w:right w:val="single" w:sz="6" w:space="0" w:color="auto"/>
            </w:tcBorders>
          </w:tcPr>
          <w:p w14:paraId="193FBFD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DB06B2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706C9CC9" w14:textId="77777777" w:rsidTr="00FF4F7C">
        <w:tc>
          <w:tcPr>
            <w:tcW w:w="5034" w:type="dxa"/>
            <w:tcBorders>
              <w:top w:val="single" w:sz="6" w:space="0" w:color="auto"/>
              <w:left w:val="single" w:sz="6" w:space="0" w:color="auto"/>
              <w:bottom w:val="single" w:sz="6" w:space="0" w:color="auto"/>
              <w:right w:val="single" w:sz="6" w:space="0" w:color="auto"/>
            </w:tcBorders>
          </w:tcPr>
          <w:p w14:paraId="444F3D9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2EFB0E9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В соответствии с решением Генерального директора ПАО «ТрансФин-М», приказ № 64/1 от 27 ноября 2014 года, принято решение о </w:t>
            </w:r>
            <w:r w:rsidRPr="00E55839">
              <w:rPr>
                <w:rFonts w:ascii="Times New Roman" w:hAnsi="Times New Roman" w:cs="Times New Roman"/>
                <w:b/>
                <w:i/>
              </w:rPr>
              <w:lastRenderedPageBreak/>
              <w:t>досрочном погашении облигаций. Ценные бумаги погашены 28 ноября 2014 года.</w:t>
            </w:r>
          </w:p>
        </w:tc>
      </w:tr>
    </w:tbl>
    <w:p w14:paraId="11C7BF9C"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44A1149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70E8F6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5F72C10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29F2C4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13. Облигационный займ, серия 15, Государственный регистрационный номер 4-15-36182-R от 27.01.2011</w:t>
            </w:r>
          </w:p>
        </w:tc>
      </w:tr>
      <w:tr w:rsidR="009D43A7" w:rsidRPr="00E55839" w14:paraId="3880D8D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064724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E7499D2" w14:textId="77777777" w:rsidTr="00FF4F7C">
        <w:tc>
          <w:tcPr>
            <w:tcW w:w="5034" w:type="dxa"/>
            <w:tcBorders>
              <w:top w:val="single" w:sz="6" w:space="0" w:color="auto"/>
              <w:left w:val="single" w:sz="6" w:space="0" w:color="auto"/>
              <w:bottom w:val="single" w:sz="6" w:space="0" w:color="auto"/>
              <w:right w:val="single" w:sz="6" w:space="0" w:color="auto"/>
            </w:tcBorders>
          </w:tcPr>
          <w:p w14:paraId="420CBD0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7DBB889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1315D2AE" w14:textId="77777777" w:rsidTr="00FF4F7C">
        <w:tc>
          <w:tcPr>
            <w:tcW w:w="5034" w:type="dxa"/>
            <w:tcBorders>
              <w:top w:val="single" w:sz="6" w:space="0" w:color="auto"/>
              <w:left w:val="single" w:sz="6" w:space="0" w:color="auto"/>
              <w:bottom w:val="single" w:sz="6" w:space="0" w:color="auto"/>
              <w:right w:val="single" w:sz="6" w:space="0" w:color="auto"/>
            </w:tcBorders>
          </w:tcPr>
          <w:p w14:paraId="7A3DDC5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323AC14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44E8286F" w14:textId="77777777" w:rsidTr="00FF4F7C">
        <w:tc>
          <w:tcPr>
            <w:tcW w:w="5034" w:type="dxa"/>
            <w:tcBorders>
              <w:top w:val="single" w:sz="6" w:space="0" w:color="auto"/>
              <w:left w:val="single" w:sz="6" w:space="0" w:color="auto"/>
              <w:bottom w:val="single" w:sz="6" w:space="0" w:color="auto"/>
              <w:right w:val="single" w:sz="6" w:space="0" w:color="auto"/>
            </w:tcBorders>
          </w:tcPr>
          <w:p w14:paraId="474029C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038FF64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255E359A" w14:textId="77777777" w:rsidTr="00FF4F7C">
        <w:tc>
          <w:tcPr>
            <w:tcW w:w="5034" w:type="dxa"/>
            <w:tcBorders>
              <w:top w:val="single" w:sz="6" w:space="0" w:color="auto"/>
              <w:left w:val="single" w:sz="6" w:space="0" w:color="auto"/>
              <w:bottom w:val="single" w:sz="6" w:space="0" w:color="auto"/>
              <w:right w:val="single" w:sz="6" w:space="0" w:color="auto"/>
            </w:tcBorders>
          </w:tcPr>
          <w:p w14:paraId="196402F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2CD2930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 лет</w:t>
            </w:r>
          </w:p>
        </w:tc>
      </w:tr>
      <w:tr w:rsidR="009D43A7" w:rsidRPr="00E55839" w14:paraId="4A2A7962" w14:textId="77777777" w:rsidTr="00FF4F7C">
        <w:tc>
          <w:tcPr>
            <w:tcW w:w="5034" w:type="dxa"/>
            <w:tcBorders>
              <w:top w:val="single" w:sz="6" w:space="0" w:color="auto"/>
              <w:left w:val="single" w:sz="6" w:space="0" w:color="auto"/>
              <w:bottom w:val="single" w:sz="6" w:space="0" w:color="auto"/>
              <w:right w:val="single" w:sz="6" w:space="0" w:color="auto"/>
            </w:tcBorders>
          </w:tcPr>
          <w:p w14:paraId="2A3B1D2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8DB251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8,5</w:t>
            </w:r>
          </w:p>
        </w:tc>
      </w:tr>
      <w:tr w:rsidR="009D43A7" w:rsidRPr="00E55839" w14:paraId="4C407613" w14:textId="77777777" w:rsidTr="00FF4F7C">
        <w:tc>
          <w:tcPr>
            <w:tcW w:w="5034" w:type="dxa"/>
            <w:tcBorders>
              <w:top w:val="single" w:sz="6" w:space="0" w:color="auto"/>
              <w:left w:val="single" w:sz="6" w:space="0" w:color="auto"/>
              <w:bottom w:val="single" w:sz="6" w:space="0" w:color="auto"/>
              <w:right w:val="single" w:sz="6" w:space="0" w:color="auto"/>
            </w:tcBorders>
          </w:tcPr>
          <w:p w14:paraId="5A7F8DE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6A72AC1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20</w:t>
            </w:r>
          </w:p>
        </w:tc>
      </w:tr>
      <w:tr w:rsidR="009D43A7" w:rsidRPr="00E55839" w14:paraId="2A56D659" w14:textId="77777777" w:rsidTr="00FF4F7C">
        <w:tc>
          <w:tcPr>
            <w:tcW w:w="5034" w:type="dxa"/>
            <w:tcBorders>
              <w:top w:val="single" w:sz="6" w:space="0" w:color="auto"/>
              <w:left w:val="single" w:sz="6" w:space="0" w:color="auto"/>
              <w:bottom w:val="single" w:sz="6" w:space="0" w:color="auto"/>
              <w:right w:val="single" w:sz="6" w:space="0" w:color="auto"/>
            </w:tcBorders>
          </w:tcPr>
          <w:p w14:paraId="5FFE859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2574DF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29F28BD8" w14:textId="77777777" w:rsidTr="00FF4F7C">
        <w:tc>
          <w:tcPr>
            <w:tcW w:w="5034" w:type="dxa"/>
            <w:tcBorders>
              <w:top w:val="single" w:sz="6" w:space="0" w:color="auto"/>
              <w:left w:val="single" w:sz="6" w:space="0" w:color="auto"/>
              <w:bottom w:val="single" w:sz="6" w:space="0" w:color="auto"/>
              <w:right w:val="single" w:sz="6" w:space="0" w:color="auto"/>
            </w:tcBorders>
          </w:tcPr>
          <w:p w14:paraId="6069D11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68791D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16.08.2021</w:t>
            </w:r>
          </w:p>
        </w:tc>
      </w:tr>
      <w:tr w:rsidR="009D43A7" w:rsidRPr="00E55839" w14:paraId="3D405C0A" w14:textId="77777777" w:rsidTr="00FF4F7C">
        <w:tc>
          <w:tcPr>
            <w:tcW w:w="5034" w:type="dxa"/>
            <w:tcBorders>
              <w:top w:val="single" w:sz="6" w:space="0" w:color="auto"/>
              <w:left w:val="single" w:sz="6" w:space="0" w:color="auto"/>
              <w:bottom w:val="single" w:sz="6" w:space="0" w:color="auto"/>
              <w:right w:val="single" w:sz="6" w:space="0" w:color="auto"/>
            </w:tcBorders>
          </w:tcPr>
          <w:p w14:paraId="58EBB3C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655D097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28.11.2014</w:t>
            </w:r>
          </w:p>
        </w:tc>
      </w:tr>
      <w:tr w:rsidR="009D43A7" w:rsidRPr="00E55839" w14:paraId="261E648A" w14:textId="77777777" w:rsidTr="00FF4F7C">
        <w:tc>
          <w:tcPr>
            <w:tcW w:w="5034" w:type="dxa"/>
            <w:tcBorders>
              <w:top w:val="single" w:sz="6" w:space="0" w:color="auto"/>
              <w:left w:val="single" w:sz="6" w:space="0" w:color="auto"/>
              <w:bottom w:val="single" w:sz="6" w:space="0" w:color="auto"/>
              <w:right w:val="single" w:sz="6" w:space="0" w:color="auto"/>
            </w:tcBorders>
          </w:tcPr>
          <w:p w14:paraId="6917CE9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515E34D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64/1 от 27 ноября 2014 года, принято решение о досрочном погашении облигаций. Ценные бумаги погашены 28 ноября 2014 года.</w:t>
            </w:r>
          </w:p>
        </w:tc>
      </w:tr>
    </w:tbl>
    <w:p w14:paraId="7703D7B3"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0F5C84B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976D88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201289D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B5B13C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14. Облигационный займ, серия 16, Государственный регистрационный номер 4-16-36182-R от 27.01.2011</w:t>
            </w:r>
          </w:p>
        </w:tc>
      </w:tr>
      <w:tr w:rsidR="009D43A7" w:rsidRPr="00E55839" w14:paraId="414FC1F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23EE12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4E420ABF" w14:textId="77777777" w:rsidTr="00FF4F7C">
        <w:tc>
          <w:tcPr>
            <w:tcW w:w="5034" w:type="dxa"/>
            <w:tcBorders>
              <w:top w:val="single" w:sz="6" w:space="0" w:color="auto"/>
              <w:left w:val="single" w:sz="6" w:space="0" w:color="auto"/>
              <w:bottom w:val="single" w:sz="6" w:space="0" w:color="auto"/>
              <w:right w:val="single" w:sz="6" w:space="0" w:color="auto"/>
            </w:tcBorders>
          </w:tcPr>
          <w:p w14:paraId="2BD23C0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3B5530E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BA2A114" w14:textId="77777777" w:rsidTr="00FF4F7C">
        <w:tc>
          <w:tcPr>
            <w:tcW w:w="5034" w:type="dxa"/>
            <w:tcBorders>
              <w:top w:val="single" w:sz="6" w:space="0" w:color="auto"/>
              <w:left w:val="single" w:sz="6" w:space="0" w:color="auto"/>
              <w:bottom w:val="single" w:sz="6" w:space="0" w:color="auto"/>
              <w:right w:val="single" w:sz="6" w:space="0" w:color="auto"/>
            </w:tcBorders>
          </w:tcPr>
          <w:p w14:paraId="56A332C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DDEE92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633A9210" w14:textId="77777777" w:rsidTr="00FF4F7C">
        <w:tc>
          <w:tcPr>
            <w:tcW w:w="5034" w:type="dxa"/>
            <w:tcBorders>
              <w:top w:val="single" w:sz="6" w:space="0" w:color="auto"/>
              <w:left w:val="single" w:sz="6" w:space="0" w:color="auto"/>
              <w:bottom w:val="single" w:sz="6" w:space="0" w:color="auto"/>
              <w:right w:val="single" w:sz="6" w:space="0" w:color="auto"/>
            </w:tcBorders>
          </w:tcPr>
          <w:p w14:paraId="290A736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10FA091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75F55F27" w14:textId="77777777" w:rsidTr="00FF4F7C">
        <w:tc>
          <w:tcPr>
            <w:tcW w:w="5034" w:type="dxa"/>
            <w:tcBorders>
              <w:top w:val="single" w:sz="6" w:space="0" w:color="auto"/>
              <w:left w:val="single" w:sz="6" w:space="0" w:color="auto"/>
              <w:bottom w:val="single" w:sz="6" w:space="0" w:color="auto"/>
              <w:right w:val="single" w:sz="6" w:space="0" w:color="auto"/>
            </w:tcBorders>
          </w:tcPr>
          <w:p w14:paraId="5902553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498B096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 лет</w:t>
            </w:r>
          </w:p>
        </w:tc>
      </w:tr>
      <w:tr w:rsidR="009D43A7" w:rsidRPr="00E55839" w14:paraId="769CC7F1" w14:textId="77777777" w:rsidTr="00FF4F7C">
        <w:tc>
          <w:tcPr>
            <w:tcW w:w="5034" w:type="dxa"/>
            <w:tcBorders>
              <w:top w:val="single" w:sz="6" w:space="0" w:color="auto"/>
              <w:left w:val="single" w:sz="6" w:space="0" w:color="auto"/>
              <w:bottom w:val="single" w:sz="6" w:space="0" w:color="auto"/>
              <w:right w:val="single" w:sz="6" w:space="0" w:color="auto"/>
            </w:tcBorders>
          </w:tcPr>
          <w:p w14:paraId="6150631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3F6300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9,7</w:t>
            </w:r>
          </w:p>
        </w:tc>
      </w:tr>
      <w:tr w:rsidR="009D43A7" w:rsidRPr="00E55839" w14:paraId="5FD5CA00" w14:textId="77777777" w:rsidTr="00FF4F7C">
        <w:tc>
          <w:tcPr>
            <w:tcW w:w="5034" w:type="dxa"/>
            <w:tcBorders>
              <w:top w:val="single" w:sz="6" w:space="0" w:color="auto"/>
              <w:left w:val="single" w:sz="6" w:space="0" w:color="auto"/>
              <w:bottom w:val="single" w:sz="6" w:space="0" w:color="auto"/>
              <w:right w:val="single" w:sz="6" w:space="0" w:color="auto"/>
            </w:tcBorders>
          </w:tcPr>
          <w:p w14:paraId="77AF551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1C6167B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20</w:t>
            </w:r>
          </w:p>
        </w:tc>
      </w:tr>
      <w:tr w:rsidR="009D43A7" w:rsidRPr="00E55839" w14:paraId="212059C4" w14:textId="77777777" w:rsidTr="00FF4F7C">
        <w:tc>
          <w:tcPr>
            <w:tcW w:w="5034" w:type="dxa"/>
            <w:tcBorders>
              <w:top w:val="single" w:sz="6" w:space="0" w:color="auto"/>
              <w:left w:val="single" w:sz="6" w:space="0" w:color="auto"/>
              <w:bottom w:val="single" w:sz="6" w:space="0" w:color="auto"/>
              <w:right w:val="single" w:sz="6" w:space="0" w:color="auto"/>
            </w:tcBorders>
          </w:tcPr>
          <w:p w14:paraId="27B3440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2344CAA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54E8BBD9" w14:textId="77777777" w:rsidTr="00FF4F7C">
        <w:trPr>
          <w:trHeight w:val="653"/>
        </w:trPr>
        <w:tc>
          <w:tcPr>
            <w:tcW w:w="5034" w:type="dxa"/>
            <w:tcBorders>
              <w:top w:val="single" w:sz="6" w:space="0" w:color="auto"/>
              <w:left w:val="single" w:sz="6" w:space="0" w:color="auto"/>
              <w:bottom w:val="single" w:sz="6" w:space="0" w:color="auto"/>
              <w:right w:val="single" w:sz="6" w:space="0" w:color="auto"/>
            </w:tcBorders>
          </w:tcPr>
          <w:p w14:paraId="712084E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7975D7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09.11.2021</w:t>
            </w:r>
          </w:p>
        </w:tc>
      </w:tr>
      <w:tr w:rsidR="009D43A7" w:rsidRPr="00E55839" w14:paraId="568DA6AD" w14:textId="77777777" w:rsidTr="00FF4F7C">
        <w:tc>
          <w:tcPr>
            <w:tcW w:w="5034" w:type="dxa"/>
            <w:tcBorders>
              <w:top w:val="single" w:sz="6" w:space="0" w:color="auto"/>
              <w:left w:val="single" w:sz="6" w:space="0" w:color="auto"/>
              <w:bottom w:val="single" w:sz="6" w:space="0" w:color="auto"/>
              <w:right w:val="single" w:sz="6" w:space="0" w:color="auto"/>
            </w:tcBorders>
          </w:tcPr>
          <w:p w14:paraId="7F7B611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Фактический срок (дата) погашения кредита </w:t>
            </w:r>
            <w:r w:rsidRPr="00E55839">
              <w:rPr>
                <w:rFonts w:ascii="Times New Roman" w:hAnsi="Times New Roman" w:cs="Times New Roman"/>
                <w:i/>
              </w:rPr>
              <w:lastRenderedPageBreak/>
              <w:t>(займа)</w:t>
            </w:r>
          </w:p>
        </w:tc>
        <w:tc>
          <w:tcPr>
            <w:tcW w:w="4218" w:type="dxa"/>
            <w:tcBorders>
              <w:top w:val="single" w:sz="6" w:space="0" w:color="auto"/>
              <w:left w:val="single" w:sz="6" w:space="0" w:color="auto"/>
              <w:bottom w:val="single" w:sz="6" w:space="0" w:color="auto"/>
              <w:right w:val="single" w:sz="6" w:space="0" w:color="auto"/>
            </w:tcBorders>
          </w:tcPr>
          <w:p w14:paraId="3B480FA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24.12.2014</w:t>
            </w:r>
          </w:p>
        </w:tc>
      </w:tr>
      <w:tr w:rsidR="009D43A7" w:rsidRPr="00E55839" w14:paraId="29372E36" w14:textId="77777777" w:rsidTr="00FF4F7C">
        <w:tc>
          <w:tcPr>
            <w:tcW w:w="5034" w:type="dxa"/>
            <w:tcBorders>
              <w:top w:val="single" w:sz="6" w:space="0" w:color="auto"/>
              <w:left w:val="single" w:sz="6" w:space="0" w:color="auto"/>
              <w:bottom w:val="single" w:sz="6" w:space="0" w:color="auto"/>
              <w:right w:val="single" w:sz="6" w:space="0" w:color="auto"/>
            </w:tcBorders>
          </w:tcPr>
          <w:p w14:paraId="1340245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1EBF3A9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74/1 от 23 декабря 2014 года, принято решение о досрочном погашении облигаций. Ценные бумаги погашены 24 декабря 2014 года.</w:t>
            </w:r>
          </w:p>
        </w:tc>
      </w:tr>
    </w:tbl>
    <w:p w14:paraId="44F49D6A"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19FCFB6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747D68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4633CA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944EDC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15. Облигационный займ, серия 17, Государственный регистрационный номер 4-17-36182-R от 27.01.2011</w:t>
            </w:r>
          </w:p>
        </w:tc>
      </w:tr>
      <w:tr w:rsidR="009D43A7" w:rsidRPr="00E55839" w14:paraId="01FF2E2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E1A4CB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9D06042" w14:textId="77777777" w:rsidTr="00FF4F7C">
        <w:tc>
          <w:tcPr>
            <w:tcW w:w="5034" w:type="dxa"/>
            <w:tcBorders>
              <w:top w:val="single" w:sz="6" w:space="0" w:color="auto"/>
              <w:left w:val="single" w:sz="6" w:space="0" w:color="auto"/>
              <w:bottom w:val="single" w:sz="6" w:space="0" w:color="auto"/>
              <w:right w:val="single" w:sz="6" w:space="0" w:color="auto"/>
            </w:tcBorders>
          </w:tcPr>
          <w:p w14:paraId="359B58A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3A5C70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6C9F5C97" w14:textId="77777777" w:rsidTr="00FF4F7C">
        <w:tc>
          <w:tcPr>
            <w:tcW w:w="5034" w:type="dxa"/>
            <w:tcBorders>
              <w:top w:val="single" w:sz="6" w:space="0" w:color="auto"/>
              <w:left w:val="single" w:sz="6" w:space="0" w:color="auto"/>
              <w:bottom w:val="single" w:sz="6" w:space="0" w:color="auto"/>
              <w:right w:val="single" w:sz="6" w:space="0" w:color="auto"/>
            </w:tcBorders>
          </w:tcPr>
          <w:p w14:paraId="3A09973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1CFB37F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1A0F8BBB" w14:textId="77777777" w:rsidTr="00FF4F7C">
        <w:tc>
          <w:tcPr>
            <w:tcW w:w="5034" w:type="dxa"/>
            <w:tcBorders>
              <w:top w:val="single" w:sz="6" w:space="0" w:color="auto"/>
              <w:left w:val="single" w:sz="6" w:space="0" w:color="auto"/>
              <w:bottom w:val="single" w:sz="6" w:space="0" w:color="auto"/>
              <w:right w:val="single" w:sz="6" w:space="0" w:color="auto"/>
            </w:tcBorders>
          </w:tcPr>
          <w:p w14:paraId="38B006D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540334D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57F95EA8" w14:textId="77777777" w:rsidTr="00FF4F7C">
        <w:tc>
          <w:tcPr>
            <w:tcW w:w="5034" w:type="dxa"/>
            <w:tcBorders>
              <w:top w:val="single" w:sz="6" w:space="0" w:color="auto"/>
              <w:left w:val="single" w:sz="6" w:space="0" w:color="auto"/>
              <w:bottom w:val="single" w:sz="6" w:space="0" w:color="auto"/>
              <w:right w:val="single" w:sz="6" w:space="0" w:color="auto"/>
            </w:tcBorders>
          </w:tcPr>
          <w:p w14:paraId="6170341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288A2D5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 лет</w:t>
            </w:r>
          </w:p>
        </w:tc>
      </w:tr>
      <w:tr w:rsidR="009D43A7" w:rsidRPr="00E55839" w14:paraId="14E021A4" w14:textId="77777777" w:rsidTr="00FF4F7C">
        <w:tc>
          <w:tcPr>
            <w:tcW w:w="5034" w:type="dxa"/>
            <w:tcBorders>
              <w:top w:val="single" w:sz="6" w:space="0" w:color="auto"/>
              <w:left w:val="single" w:sz="6" w:space="0" w:color="auto"/>
              <w:bottom w:val="single" w:sz="6" w:space="0" w:color="auto"/>
              <w:right w:val="single" w:sz="6" w:space="0" w:color="auto"/>
            </w:tcBorders>
          </w:tcPr>
          <w:p w14:paraId="14B131E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CD3D00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9,7</w:t>
            </w:r>
          </w:p>
        </w:tc>
      </w:tr>
      <w:tr w:rsidR="009D43A7" w:rsidRPr="00E55839" w14:paraId="33ABC656" w14:textId="77777777" w:rsidTr="00FF4F7C">
        <w:tc>
          <w:tcPr>
            <w:tcW w:w="5034" w:type="dxa"/>
            <w:tcBorders>
              <w:top w:val="single" w:sz="6" w:space="0" w:color="auto"/>
              <w:left w:val="single" w:sz="6" w:space="0" w:color="auto"/>
              <w:bottom w:val="single" w:sz="6" w:space="0" w:color="auto"/>
              <w:right w:val="single" w:sz="6" w:space="0" w:color="auto"/>
            </w:tcBorders>
          </w:tcPr>
          <w:p w14:paraId="7577518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7D80077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20</w:t>
            </w:r>
          </w:p>
        </w:tc>
      </w:tr>
      <w:tr w:rsidR="009D43A7" w:rsidRPr="00E55839" w14:paraId="5F0A536B" w14:textId="77777777" w:rsidTr="00FF4F7C">
        <w:tc>
          <w:tcPr>
            <w:tcW w:w="5034" w:type="dxa"/>
            <w:tcBorders>
              <w:top w:val="single" w:sz="6" w:space="0" w:color="auto"/>
              <w:left w:val="single" w:sz="6" w:space="0" w:color="auto"/>
              <w:bottom w:val="single" w:sz="6" w:space="0" w:color="auto"/>
              <w:right w:val="single" w:sz="6" w:space="0" w:color="auto"/>
            </w:tcBorders>
          </w:tcPr>
          <w:p w14:paraId="5FE4A43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617BA23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2A37B80E" w14:textId="77777777" w:rsidTr="00FF4F7C">
        <w:tc>
          <w:tcPr>
            <w:tcW w:w="5034" w:type="dxa"/>
            <w:tcBorders>
              <w:top w:val="single" w:sz="6" w:space="0" w:color="auto"/>
              <w:left w:val="single" w:sz="6" w:space="0" w:color="auto"/>
              <w:bottom w:val="single" w:sz="6" w:space="0" w:color="auto"/>
              <w:right w:val="single" w:sz="6" w:space="0" w:color="auto"/>
            </w:tcBorders>
          </w:tcPr>
          <w:p w14:paraId="2A2F285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6E2C07E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16.11.2021</w:t>
            </w:r>
          </w:p>
        </w:tc>
      </w:tr>
      <w:tr w:rsidR="009D43A7" w:rsidRPr="00E55839" w14:paraId="4DAB5303" w14:textId="77777777" w:rsidTr="00FF4F7C">
        <w:tc>
          <w:tcPr>
            <w:tcW w:w="5034" w:type="dxa"/>
            <w:tcBorders>
              <w:top w:val="single" w:sz="6" w:space="0" w:color="auto"/>
              <w:left w:val="single" w:sz="6" w:space="0" w:color="auto"/>
              <w:bottom w:val="single" w:sz="6" w:space="0" w:color="auto"/>
              <w:right w:val="single" w:sz="6" w:space="0" w:color="auto"/>
            </w:tcBorders>
          </w:tcPr>
          <w:p w14:paraId="369CBF3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6614BF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24.12.2014</w:t>
            </w:r>
          </w:p>
        </w:tc>
      </w:tr>
      <w:tr w:rsidR="009D43A7" w:rsidRPr="00E55839" w14:paraId="0D4F1903" w14:textId="77777777" w:rsidTr="00FF4F7C">
        <w:tc>
          <w:tcPr>
            <w:tcW w:w="5034" w:type="dxa"/>
            <w:tcBorders>
              <w:top w:val="single" w:sz="6" w:space="0" w:color="auto"/>
              <w:left w:val="single" w:sz="6" w:space="0" w:color="auto"/>
              <w:bottom w:val="single" w:sz="6" w:space="0" w:color="auto"/>
              <w:right w:val="single" w:sz="6" w:space="0" w:color="auto"/>
            </w:tcBorders>
          </w:tcPr>
          <w:p w14:paraId="409C7A9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E18179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74/1 от 23 декабря 2014 года, принято решение о досрочном погашении облигаций. Ценные бумаги погашены 24 декабря 2014 года.</w:t>
            </w:r>
          </w:p>
        </w:tc>
      </w:tr>
    </w:tbl>
    <w:p w14:paraId="2E7F514C"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78A7530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55E95D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BFF403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628883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16. Облигационный займ, серия БО-01, Идентификационный номер 4B02–01-36182-R от 12.07.2010</w:t>
            </w:r>
          </w:p>
        </w:tc>
      </w:tr>
      <w:tr w:rsidR="009D43A7" w:rsidRPr="00E55839" w14:paraId="5F0929FA"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A5020D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261AA3C" w14:textId="77777777" w:rsidTr="00FF4F7C">
        <w:tc>
          <w:tcPr>
            <w:tcW w:w="5034" w:type="dxa"/>
            <w:tcBorders>
              <w:top w:val="single" w:sz="6" w:space="0" w:color="auto"/>
              <w:left w:val="single" w:sz="6" w:space="0" w:color="auto"/>
              <w:bottom w:val="single" w:sz="6" w:space="0" w:color="auto"/>
              <w:right w:val="single" w:sz="6" w:space="0" w:color="auto"/>
            </w:tcBorders>
          </w:tcPr>
          <w:p w14:paraId="7D9C536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713892B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8683A69" w14:textId="77777777" w:rsidTr="00FF4F7C">
        <w:tc>
          <w:tcPr>
            <w:tcW w:w="5034" w:type="dxa"/>
            <w:tcBorders>
              <w:top w:val="single" w:sz="6" w:space="0" w:color="auto"/>
              <w:left w:val="single" w:sz="6" w:space="0" w:color="auto"/>
              <w:bottom w:val="single" w:sz="6" w:space="0" w:color="auto"/>
              <w:right w:val="single" w:sz="6" w:space="0" w:color="auto"/>
            </w:tcBorders>
          </w:tcPr>
          <w:p w14:paraId="17CC905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1DCA63E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1 250 000 000 руб. </w:t>
            </w:r>
          </w:p>
        </w:tc>
      </w:tr>
      <w:tr w:rsidR="009D43A7" w:rsidRPr="00E55839" w14:paraId="64DB7C82" w14:textId="77777777" w:rsidTr="00FF4F7C">
        <w:tc>
          <w:tcPr>
            <w:tcW w:w="5034" w:type="dxa"/>
            <w:tcBorders>
              <w:top w:val="single" w:sz="6" w:space="0" w:color="auto"/>
              <w:left w:val="single" w:sz="6" w:space="0" w:color="auto"/>
              <w:bottom w:val="single" w:sz="6" w:space="0" w:color="auto"/>
              <w:right w:val="single" w:sz="6" w:space="0" w:color="auto"/>
            </w:tcBorders>
          </w:tcPr>
          <w:p w14:paraId="5195BAA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7826000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3D9170C9" w14:textId="77777777" w:rsidTr="00FF4F7C">
        <w:tc>
          <w:tcPr>
            <w:tcW w:w="5034" w:type="dxa"/>
            <w:tcBorders>
              <w:top w:val="single" w:sz="6" w:space="0" w:color="auto"/>
              <w:left w:val="single" w:sz="6" w:space="0" w:color="auto"/>
              <w:bottom w:val="single" w:sz="6" w:space="0" w:color="auto"/>
              <w:right w:val="single" w:sz="6" w:space="0" w:color="auto"/>
            </w:tcBorders>
          </w:tcPr>
          <w:p w14:paraId="5344662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0210120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341C8BAE" w14:textId="77777777" w:rsidTr="00FF4F7C">
        <w:tc>
          <w:tcPr>
            <w:tcW w:w="5034" w:type="dxa"/>
            <w:tcBorders>
              <w:top w:val="single" w:sz="6" w:space="0" w:color="auto"/>
              <w:left w:val="single" w:sz="6" w:space="0" w:color="auto"/>
              <w:bottom w:val="single" w:sz="6" w:space="0" w:color="auto"/>
              <w:right w:val="single" w:sz="6" w:space="0" w:color="auto"/>
            </w:tcBorders>
          </w:tcPr>
          <w:p w14:paraId="0FA0B6B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238EB0A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9,75</w:t>
            </w:r>
          </w:p>
        </w:tc>
      </w:tr>
      <w:tr w:rsidR="009D43A7" w:rsidRPr="00E55839" w14:paraId="376A78A7" w14:textId="77777777" w:rsidTr="00FF4F7C">
        <w:tc>
          <w:tcPr>
            <w:tcW w:w="5034" w:type="dxa"/>
            <w:tcBorders>
              <w:top w:val="single" w:sz="6" w:space="0" w:color="auto"/>
              <w:left w:val="single" w:sz="6" w:space="0" w:color="auto"/>
              <w:bottom w:val="single" w:sz="6" w:space="0" w:color="auto"/>
              <w:right w:val="single" w:sz="6" w:space="0" w:color="auto"/>
            </w:tcBorders>
          </w:tcPr>
          <w:p w14:paraId="462759D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6EAE7FD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2485DA8F" w14:textId="77777777" w:rsidTr="00FF4F7C">
        <w:tc>
          <w:tcPr>
            <w:tcW w:w="5034" w:type="dxa"/>
            <w:tcBorders>
              <w:top w:val="single" w:sz="6" w:space="0" w:color="auto"/>
              <w:left w:val="single" w:sz="6" w:space="0" w:color="auto"/>
              <w:bottom w:val="single" w:sz="6" w:space="0" w:color="auto"/>
              <w:right w:val="single" w:sz="6" w:space="0" w:color="auto"/>
            </w:tcBorders>
          </w:tcPr>
          <w:p w14:paraId="0AA35EB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Наличие просрочек при выплате процентов по кредиту (займу), а в случае их наличия – общее </w:t>
            </w:r>
            <w:r w:rsidRPr="00E55839">
              <w:rPr>
                <w:rFonts w:ascii="Times New Roman" w:hAnsi="Times New Roman" w:cs="Times New Roman"/>
                <w:i/>
              </w:rPr>
              <w:lastRenderedPageBreak/>
              <w:t>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3876116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Нет</w:t>
            </w:r>
          </w:p>
        </w:tc>
      </w:tr>
      <w:tr w:rsidR="009D43A7" w:rsidRPr="00E55839" w14:paraId="6424158A" w14:textId="77777777" w:rsidTr="00FF4F7C">
        <w:tc>
          <w:tcPr>
            <w:tcW w:w="5034" w:type="dxa"/>
            <w:tcBorders>
              <w:top w:val="single" w:sz="6" w:space="0" w:color="auto"/>
              <w:left w:val="single" w:sz="6" w:space="0" w:color="auto"/>
              <w:bottom w:val="single" w:sz="6" w:space="0" w:color="auto"/>
              <w:right w:val="single" w:sz="6" w:space="0" w:color="auto"/>
            </w:tcBorders>
          </w:tcPr>
          <w:p w14:paraId="3E1E606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E6497E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13.08.2013</w:t>
            </w:r>
          </w:p>
        </w:tc>
      </w:tr>
      <w:tr w:rsidR="009D43A7" w:rsidRPr="00E55839" w14:paraId="72E473BA" w14:textId="77777777" w:rsidTr="00FF4F7C">
        <w:tc>
          <w:tcPr>
            <w:tcW w:w="5034" w:type="dxa"/>
            <w:tcBorders>
              <w:top w:val="single" w:sz="6" w:space="0" w:color="auto"/>
              <w:left w:val="single" w:sz="6" w:space="0" w:color="auto"/>
              <w:bottom w:val="single" w:sz="6" w:space="0" w:color="auto"/>
              <w:right w:val="single" w:sz="6" w:space="0" w:color="auto"/>
            </w:tcBorders>
          </w:tcPr>
          <w:p w14:paraId="575B37C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6178D08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13.08.2013</w:t>
            </w:r>
          </w:p>
        </w:tc>
      </w:tr>
      <w:tr w:rsidR="009D43A7" w:rsidRPr="00E55839" w14:paraId="40333EBE" w14:textId="77777777" w:rsidTr="00FF4F7C">
        <w:tc>
          <w:tcPr>
            <w:tcW w:w="5034" w:type="dxa"/>
            <w:tcBorders>
              <w:top w:val="single" w:sz="6" w:space="0" w:color="auto"/>
              <w:left w:val="single" w:sz="6" w:space="0" w:color="auto"/>
              <w:bottom w:val="single" w:sz="6" w:space="0" w:color="auto"/>
              <w:right w:val="single" w:sz="6" w:space="0" w:color="auto"/>
            </w:tcBorders>
          </w:tcPr>
          <w:p w14:paraId="4138989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3343843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08FACAEE"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139E0BB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847C00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53A3CB7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134DA3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17. Облигационный займ, серия БО-02, Идентификационный номер 4B02–02-36182-R от 12.07.2010</w:t>
            </w:r>
          </w:p>
        </w:tc>
      </w:tr>
      <w:tr w:rsidR="009D43A7" w:rsidRPr="00E55839" w14:paraId="3643291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DC2690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FE9E029" w14:textId="77777777" w:rsidTr="00FF4F7C">
        <w:tc>
          <w:tcPr>
            <w:tcW w:w="5034" w:type="dxa"/>
            <w:tcBorders>
              <w:top w:val="single" w:sz="6" w:space="0" w:color="auto"/>
              <w:left w:val="single" w:sz="6" w:space="0" w:color="auto"/>
              <w:bottom w:val="single" w:sz="6" w:space="0" w:color="auto"/>
              <w:right w:val="single" w:sz="6" w:space="0" w:color="auto"/>
            </w:tcBorders>
          </w:tcPr>
          <w:p w14:paraId="498C86D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кредитора(займодавца)</w:t>
            </w:r>
          </w:p>
        </w:tc>
        <w:tc>
          <w:tcPr>
            <w:tcW w:w="4218" w:type="dxa"/>
            <w:tcBorders>
              <w:top w:val="single" w:sz="6" w:space="0" w:color="auto"/>
              <w:left w:val="single" w:sz="6" w:space="0" w:color="auto"/>
              <w:bottom w:val="single" w:sz="6" w:space="0" w:color="auto"/>
              <w:right w:val="single" w:sz="6" w:space="0" w:color="auto"/>
            </w:tcBorders>
          </w:tcPr>
          <w:p w14:paraId="2F1DA90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AD6F25B" w14:textId="77777777" w:rsidTr="00FF4F7C">
        <w:tc>
          <w:tcPr>
            <w:tcW w:w="5034" w:type="dxa"/>
            <w:tcBorders>
              <w:top w:val="single" w:sz="6" w:space="0" w:color="auto"/>
              <w:left w:val="single" w:sz="6" w:space="0" w:color="auto"/>
              <w:bottom w:val="single" w:sz="6" w:space="0" w:color="auto"/>
              <w:right w:val="single" w:sz="6" w:space="0" w:color="auto"/>
            </w:tcBorders>
          </w:tcPr>
          <w:p w14:paraId="6A49595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1AF52D4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1 250 000 000 руб. </w:t>
            </w:r>
          </w:p>
        </w:tc>
      </w:tr>
      <w:tr w:rsidR="009D43A7" w:rsidRPr="00E55839" w14:paraId="67DFE7C9" w14:textId="77777777" w:rsidTr="00FF4F7C">
        <w:tc>
          <w:tcPr>
            <w:tcW w:w="5034" w:type="dxa"/>
            <w:tcBorders>
              <w:top w:val="single" w:sz="6" w:space="0" w:color="auto"/>
              <w:left w:val="single" w:sz="6" w:space="0" w:color="auto"/>
              <w:bottom w:val="single" w:sz="6" w:space="0" w:color="auto"/>
              <w:right w:val="single" w:sz="6" w:space="0" w:color="auto"/>
            </w:tcBorders>
          </w:tcPr>
          <w:p w14:paraId="331C66A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639BB79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w:t>
            </w:r>
          </w:p>
        </w:tc>
      </w:tr>
      <w:tr w:rsidR="009D43A7" w:rsidRPr="00E55839" w14:paraId="07595738" w14:textId="77777777" w:rsidTr="00FF4F7C">
        <w:tc>
          <w:tcPr>
            <w:tcW w:w="5034" w:type="dxa"/>
            <w:tcBorders>
              <w:top w:val="single" w:sz="6" w:space="0" w:color="auto"/>
              <w:left w:val="single" w:sz="6" w:space="0" w:color="auto"/>
              <w:bottom w:val="single" w:sz="6" w:space="0" w:color="auto"/>
              <w:right w:val="single" w:sz="6" w:space="0" w:color="auto"/>
            </w:tcBorders>
          </w:tcPr>
          <w:p w14:paraId="13CBFD7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13C8545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098D9AD" w14:textId="77777777" w:rsidTr="00FF4F7C">
        <w:tc>
          <w:tcPr>
            <w:tcW w:w="5034" w:type="dxa"/>
            <w:tcBorders>
              <w:top w:val="single" w:sz="6" w:space="0" w:color="auto"/>
              <w:left w:val="single" w:sz="6" w:space="0" w:color="auto"/>
              <w:bottom w:val="single" w:sz="6" w:space="0" w:color="auto"/>
              <w:right w:val="single" w:sz="6" w:space="0" w:color="auto"/>
            </w:tcBorders>
          </w:tcPr>
          <w:p w14:paraId="0973B43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6D6918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w:t>
            </w:r>
          </w:p>
        </w:tc>
      </w:tr>
      <w:tr w:rsidR="009D43A7" w:rsidRPr="00E55839" w14:paraId="511DB0A4" w14:textId="77777777" w:rsidTr="00FF4F7C">
        <w:tc>
          <w:tcPr>
            <w:tcW w:w="5034" w:type="dxa"/>
            <w:tcBorders>
              <w:top w:val="single" w:sz="6" w:space="0" w:color="auto"/>
              <w:left w:val="single" w:sz="6" w:space="0" w:color="auto"/>
              <w:bottom w:val="single" w:sz="6" w:space="0" w:color="auto"/>
              <w:right w:val="single" w:sz="6" w:space="0" w:color="auto"/>
            </w:tcBorders>
          </w:tcPr>
          <w:p w14:paraId="62E3BD8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55EBC62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669678BA" w14:textId="77777777" w:rsidTr="00FF4F7C">
        <w:tc>
          <w:tcPr>
            <w:tcW w:w="5034" w:type="dxa"/>
            <w:tcBorders>
              <w:top w:val="single" w:sz="6" w:space="0" w:color="auto"/>
              <w:left w:val="single" w:sz="6" w:space="0" w:color="auto"/>
              <w:bottom w:val="single" w:sz="6" w:space="0" w:color="auto"/>
              <w:right w:val="single" w:sz="6" w:space="0" w:color="auto"/>
            </w:tcBorders>
          </w:tcPr>
          <w:p w14:paraId="7B0E61A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71C67C2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1054A4D4" w14:textId="77777777" w:rsidTr="00FF4F7C">
        <w:tc>
          <w:tcPr>
            <w:tcW w:w="5034" w:type="dxa"/>
            <w:tcBorders>
              <w:top w:val="single" w:sz="6" w:space="0" w:color="auto"/>
              <w:left w:val="single" w:sz="6" w:space="0" w:color="auto"/>
              <w:bottom w:val="single" w:sz="6" w:space="0" w:color="auto"/>
              <w:right w:val="single" w:sz="6" w:space="0" w:color="auto"/>
            </w:tcBorders>
          </w:tcPr>
          <w:p w14:paraId="35A2623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19DDDD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22.04.2014</w:t>
            </w:r>
          </w:p>
        </w:tc>
      </w:tr>
      <w:tr w:rsidR="009D43A7" w:rsidRPr="00E55839" w14:paraId="1042FA42" w14:textId="77777777" w:rsidTr="00FF4F7C">
        <w:tc>
          <w:tcPr>
            <w:tcW w:w="5034" w:type="dxa"/>
            <w:tcBorders>
              <w:top w:val="single" w:sz="6" w:space="0" w:color="auto"/>
              <w:left w:val="single" w:sz="6" w:space="0" w:color="auto"/>
              <w:bottom w:val="single" w:sz="6" w:space="0" w:color="auto"/>
              <w:right w:val="single" w:sz="6" w:space="0" w:color="auto"/>
            </w:tcBorders>
          </w:tcPr>
          <w:p w14:paraId="1A44081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EF6771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22.04.2014</w:t>
            </w:r>
          </w:p>
        </w:tc>
      </w:tr>
      <w:tr w:rsidR="009D43A7" w:rsidRPr="00E55839" w14:paraId="739AA22C" w14:textId="77777777" w:rsidTr="00FF4F7C">
        <w:tc>
          <w:tcPr>
            <w:tcW w:w="5034" w:type="dxa"/>
            <w:tcBorders>
              <w:top w:val="single" w:sz="6" w:space="0" w:color="auto"/>
              <w:left w:val="single" w:sz="6" w:space="0" w:color="auto"/>
              <w:bottom w:val="single" w:sz="6" w:space="0" w:color="auto"/>
              <w:right w:val="single" w:sz="6" w:space="0" w:color="auto"/>
            </w:tcBorders>
          </w:tcPr>
          <w:p w14:paraId="74876E1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0A9790C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0E4C5771"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59CBB95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1C33B6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4FB218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791F1E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18. Облигационный займ, серия БО-03, Идентификационный номер 4B02–03-36182-R от 12.07.2010</w:t>
            </w:r>
          </w:p>
        </w:tc>
      </w:tr>
      <w:tr w:rsidR="009D43A7" w:rsidRPr="00E55839" w14:paraId="2DDDBD9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1434C9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78843BFC" w14:textId="77777777" w:rsidTr="00FF4F7C">
        <w:tc>
          <w:tcPr>
            <w:tcW w:w="5034" w:type="dxa"/>
            <w:tcBorders>
              <w:top w:val="single" w:sz="6" w:space="0" w:color="auto"/>
              <w:left w:val="single" w:sz="6" w:space="0" w:color="auto"/>
              <w:bottom w:val="single" w:sz="6" w:space="0" w:color="auto"/>
              <w:right w:val="single" w:sz="6" w:space="0" w:color="auto"/>
            </w:tcBorders>
          </w:tcPr>
          <w:p w14:paraId="2EBFB61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0BB9F8A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141327B9" w14:textId="77777777" w:rsidTr="00FF4F7C">
        <w:tc>
          <w:tcPr>
            <w:tcW w:w="5034" w:type="dxa"/>
            <w:tcBorders>
              <w:top w:val="single" w:sz="6" w:space="0" w:color="auto"/>
              <w:left w:val="single" w:sz="6" w:space="0" w:color="auto"/>
              <w:bottom w:val="single" w:sz="6" w:space="0" w:color="auto"/>
              <w:right w:val="single" w:sz="6" w:space="0" w:color="auto"/>
            </w:tcBorders>
          </w:tcPr>
          <w:p w14:paraId="03FE2A4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8A8F02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13941711" w14:textId="77777777" w:rsidTr="00FF4F7C">
        <w:tc>
          <w:tcPr>
            <w:tcW w:w="5034" w:type="dxa"/>
            <w:tcBorders>
              <w:top w:val="single" w:sz="6" w:space="0" w:color="auto"/>
              <w:left w:val="single" w:sz="6" w:space="0" w:color="auto"/>
              <w:bottom w:val="single" w:sz="6" w:space="0" w:color="auto"/>
              <w:right w:val="single" w:sz="6" w:space="0" w:color="auto"/>
            </w:tcBorders>
          </w:tcPr>
          <w:p w14:paraId="3DE7A63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7AE08D2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13DF03C2" w14:textId="77777777" w:rsidTr="00FF4F7C">
        <w:tc>
          <w:tcPr>
            <w:tcW w:w="5034" w:type="dxa"/>
            <w:tcBorders>
              <w:top w:val="single" w:sz="6" w:space="0" w:color="auto"/>
              <w:left w:val="single" w:sz="6" w:space="0" w:color="auto"/>
              <w:bottom w:val="single" w:sz="6" w:space="0" w:color="auto"/>
              <w:right w:val="single" w:sz="6" w:space="0" w:color="auto"/>
            </w:tcBorders>
          </w:tcPr>
          <w:p w14:paraId="3345B16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13B4A30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3 года</w:t>
            </w:r>
          </w:p>
        </w:tc>
      </w:tr>
      <w:tr w:rsidR="009D43A7" w:rsidRPr="00E55839" w14:paraId="7050393E" w14:textId="77777777" w:rsidTr="00FF4F7C">
        <w:tc>
          <w:tcPr>
            <w:tcW w:w="5034" w:type="dxa"/>
            <w:tcBorders>
              <w:top w:val="single" w:sz="6" w:space="0" w:color="auto"/>
              <w:left w:val="single" w:sz="6" w:space="0" w:color="auto"/>
              <w:bottom w:val="single" w:sz="6" w:space="0" w:color="auto"/>
              <w:right w:val="single" w:sz="6" w:space="0" w:color="auto"/>
            </w:tcBorders>
          </w:tcPr>
          <w:p w14:paraId="6D9FF68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2CC0823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9,75</w:t>
            </w:r>
          </w:p>
        </w:tc>
      </w:tr>
      <w:tr w:rsidR="009D43A7" w:rsidRPr="00E55839" w14:paraId="55FFE1EF" w14:textId="77777777" w:rsidTr="00FF4F7C">
        <w:tc>
          <w:tcPr>
            <w:tcW w:w="5034" w:type="dxa"/>
            <w:tcBorders>
              <w:top w:val="single" w:sz="6" w:space="0" w:color="auto"/>
              <w:left w:val="single" w:sz="6" w:space="0" w:color="auto"/>
              <w:bottom w:val="single" w:sz="6" w:space="0" w:color="auto"/>
              <w:right w:val="single" w:sz="6" w:space="0" w:color="auto"/>
            </w:tcBorders>
          </w:tcPr>
          <w:p w14:paraId="50B0E16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CC328C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1AEB21D5" w14:textId="77777777" w:rsidTr="00FF4F7C">
        <w:tc>
          <w:tcPr>
            <w:tcW w:w="5034" w:type="dxa"/>
            <w:tcBorders>
              <w:top w:val="single" w:sz="6" w:space="0" w:color="auto"/>
              <w:left w:val="single" w:sz="6" w:space="0" w:color="auto"/>
              <w:bottom w:val="single" w:sz="6" w:space="0" w:color="auto"/>
              <w:right w:val="single" w:sz="6" w:space="0" w:color="auto"/>
            </w:tcBorders>
          </w:tcPr>
          <w:p w14:paraId="548B7BE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061CD38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7DF2561F" w14:textId="77777777" w:rsidTr="00FF4F7C">
        <w:tc>
          <w:tcPr>
            <w:tcW w:w="5034" w:type="dxa"/>
            <w:tcBorders>
              <w:top w:val="single" w:sz="6" w:space="0" w:color="auto"/>
              <w:left w:val="single" w:sz="6" w:space="0" w:color="auto"/>
              <w:bottom w:val="single" w:sz="6" w:space="0" w:color="auto"/>
              <w:right w:val="single" w:sz="6" w:space="0" w:color="auto"/>
            </w:tcBorders>
          </w:tcPr>
          <w:p w14:paraId="497DA8A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74BC7C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13.08.2013</w:t>
            </w:r>
          </w:p>
        </w:tc>
      </w:tr>
      <w:tr w:rsidR="009D43A7" w:rsidRPr="00E55839" w14:paraId="0B45A3A0" w14:textId="77777777" w:rsidTr="00FF4F7C">
        <w:tc>
          <w:tcPr>
            <w:tcW w:w="5034" w:type="dxa"/>
            <w:tcBorders>
              <w:top w:val="single" w:sz="6" w:space="0" w:color="auto"/>
              <w:left w:val="single" w:sz="6" w:space="0" w:color="auto"/>
              <w:bottom w:val="single" w:sz="6" w:space="0" w:color="auto"/>
              <w:right w:val="single" w:sz="6" w:space="0" w:color="auto"/>
            </w:tcBorders>
          </w:tcPr>
          <w:p w14:paraId="54DEF18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7E585A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13.08.2013</w:t>
            </w:r>
          </w:p>
        </w:tc>
      </w:tr>
      <w:tr w:rsidR="009D43A7" w:rsidRPr="00E55839" w14:paraId="225BE7F4" w14:textId="77777777" w:rsidTr="00FF4F7C">
        <w:trPr>
          <w:trHeight w:val="72"/>
        </w:trPr>
        <w:tc>
          <w:tcPr>
            <w:tcW w:w="5034" w:type="dxa"/>
            <w:tcBorders>
              <w:top w:val="single" w:sz="6" w:space="0" w:color="auto"/>
              <w:left w:val="single" w:sz="6" w:space="0" w:color="auto"/>
              <w:bottom w:val="single" w:sz="6" w:space="0" w:color="auto"/>
              <w:right w:val="single" w:sz="6" w:space="0" w:color="auto"/>
            </w:tcBorders>
          </w:tcPr>
          <w:p w14:paraId="09A2F4F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B9B5D6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3ADE4ED0"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0ACBA92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D824CD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lastRenderedPageBreak/>
              <w:t>Вид и идентификационные признаки обязательства</w:t>
            </w:r>
          </w:p>
        </w:tc>
      </w:tr>
      <w:tr w:rsidR="009D43A7" w:rsidRPr="00E55839" w14:paraId="4B31B54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2261CF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19. Облигационный займ, серия БО-04, Идентификационный номер 4B02–04-36182-R от 12.07.2010</w:t>
            </w:r>
          </w:p>
        </w:tc>
      </w:tr>
      <w:tr w:rsidR="009D43A7" w:rsidRPr="00E55839" w14:paraId="33AD838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D04293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38E036D" w14:textId="77777777" w:rsidTr="00FF4F7C">
        <w:tc>
          <w:tcPr>
            <w:tcW w:w="5034" w:type="dxa"/>
            <w:tcBorders>
              <w:top w:val="single" w:sz="6" w:space="0" w:color="auto"/>
              <w:left w:val="single" w:sz="6" w:space="0" w:color="auto"/>
              <w:bottom w:val="single" w:sz="6" w:space="0" w:color="auto"/>
              <w:right w:val="single" w:sz="6" w:space="0" w:color="auto"/>
            </w:tcBorders>
          </w:tcPr>
          <w:p w14:paraId="229B075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30756AC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621A1EB0" w14:textId="77777777" w:rsidTr="00FF4F7C">
        <w:tc>
          <w:tcPr>
            <w:tcW w:w="5034" w:type="dxa"/>
            <w:tcBorders>
              <w:top w:val="single" w:sz="6" w:space="0" w:color="auto"/>
              <w:left w:val="single" w:sz="6" w:space="0" w:color="auto"/>
              <w:bottom w:val="single" w:sz="6" w:space="0" w:color="auto"/>
              <w:right w:val="single" w:sz="6" w:space="0" w:color="auto"/>
            </w:tcBorders>
          </w:tcPr>
          <w:p w14:paraId="1A2629B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51C19E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2DA75187" w14:textId="77777777" w:rsidTr="00FF4F7C">
        <w:tc>
          <w:tcPr>
            <w:tcW w:w="5034" w:type="dxa"/>
            <w:tcBorders>
              <w:top w:val="single" w:sz="6" w:space="0" w:color="auto"/>
              <w:left w:val="single" w:sz="6" w:space="0" w:color="auto"/>
              <w:bottom w:val="single" w:sz="6" w:space="0" w:color="auto"/>
              <w:right w:val="single" w:sz="6" w:space="0" w:color="auto"/>
            </w:tcBorders>
          </w:tcPr>
          <w:p w14:paraId="1F181E2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7B48A9C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33C62E2F" w14:textId="77777777" w:rsidTr="00FF4F7C">
        <w:tc>
          <w:tcPr>
            <w:tcW w:w="5034" w:type="dxa"/>
            <w:tcBorders>
              <w:top w:val="single" w:sz="6" w:space="0" w:color="auto"/>
              <w:left w:val="single" w:sz="6" w:space="0" w:color="auto"/>
              <w:bottom w:val="single" w:sz="6" w:space="0" w:color="auto"/>
              <w:right w:val="single" w:sz="6" w:space="0" w:color="auto"/>
            </w:tcBorders>
          </w:tcPr>
          <w:p w14:paraId="06EF6E1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2A5FAEE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2CA02BEF" w14:textId="77777777" w:rsidTr="00FF4F7C">
        <w:tc>
          <w:tcPr>
            <w:tcW w:w="5034" w:type="dxa"/>
            <w:tcBorders>
              <w:top w:val="single" w:sz="6" w:space="0" w:color="auto"/>
              <w:left w:val="single" w:sz="6" w:space="0" w:color="auto"/>
              <w:bottom w:val="single" w:sz="6" w:space="0" w:color="auto"/>
              <w:right w:val="single" w:sz="6" w:space="0" w:color="auto"/>
            </w:tcBorders>
          </w:tcPr>
          <w:p w14:paraId="54E69F7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2E812CC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8,4</w:t>
            </w:r>
          </w:p>
        </w:tc>
      </w:tr>
      <w:tr w:rsidR="009D43A7" w:rsidRPr="00E55839" w14:paraId="460728EE" w14:textId="77777777" w:rsidTr="00FF4F7C">
        <w:tc>
          <w:tcPr>
            <w:tcW w:w="5034" w:type="dxa"/>
            <w:tcBorders>
              <w:top w:val="single" w:sz="6" w:space="0" w:color="auto"/>
              <w:left w:val="single" w:sz="6" w:space="0" w:color="auto"/>
              <w:bottom w:val="single" w:sz="6" w:space="0" w:color="auto"/>
              <w:right w:val="single" w:sz="6" w:space="0" w:color="auto"/>
            </w:tcBorders>
          </w:tcPr>
          <w:p w14:paraId="17C22E8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0F803F4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65446341" w14:textId="77777777" w:rsidTr="00FF4F7C">
        <w:tc>
          <w:tcPr>
            <w:tcW w:w="5034" w:type="dxa"/>
            <w:tcBorders>
              <w:top w:val="single" w:sz="6" w:space="0" w:color="auto"/>
              <w:left w:val="single" w:sz="6" w:space="0" w:color="auto"/>
              <w:bottom w:val="single" w:sz="6" w:space="0" w:color="auto"/>
              <w:right w:val="single" w:sz="6" w:space="0" w:color="auto"/>
            </w:tcBorders>
          </w:tcPr>
          <w:p w14:paraId="1BBA128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C654CE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0C1F9587" w14:textId="77777777" w:rsidTr="00FF4F7C">
        <w:tc>
          <w:tcPr>
            <w:tcW w:w="5034" w:type="dxa"/>
            <w:tcBorders>
              <w:top w:val="single" w:sz="6" w:space="0" w:color="auto"/>
              <w:left w:val="single" w:sz="6" w:space="0" w:color="auto"/>
              <w:bottom w:val="single" w:sz="6" w:space="0" w:color="auto"/>
              <w:right w:val="single" w:sz="6" w:space="0" w:color="auto"/>
            </w:tcBorders>
          </w:tcPr>
          <w:p w14:paraId="0BA0A1F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C71283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29.11.2013</w:t>
            </w:r>
          </w:p>
        </w:tc>
      </w:tr>
      <w:tr w:rsidR="009D43A7" w:rsidRPr="00E55839" w14:paraId="5850FA12" w14:textId="77777777" w:rsidTr="00FF4F7C">
        <w:tc>
          <w:tcPr>
            <w:tcW w:w="5034" w:type="dxa"/>
            <w:tcBorders>
              <w:top w:val="single" w:sz="6" w:space="0" w:color="auto"/>
              <w:left w:val="single" w:sz="6" w:space="0" w:color="auto"/>
              <w:bottom w:val="single" w:sz="6" w:space="0" w:color="auto"/>
              <w:right w:val="single" w:sz="6" w:space="0" w:color="auto"/>
            </w:tcBorders>
          </w:tcPr>
          <w:p w14:paraId="32B8189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B94035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29.11.2013</w:t>
            </w:r>
          </w:p>
        </w:tc>
      </w:tr>
      <w:tr w:rsidR="009D43A7" w:rsidRPr="00E55839" w14:paraId="06E39ED1" w14:textId="77777777" w:rsidTr="00FF4F7C">
        <w:tc>
          <w:tcPr>
            <w:tcW w:w="5034" w:type="dxa"/>
            <w:tcBorders>
              <w:top w:val="single" w:sz="6" w:space="0" w:color="auto"/>
              <w:left w:val="single" w:sz="6" w:space="0" w:color="auto"/>
              <w:bottom w:val="single" w:sz="6" w:space="0" w:color="auto"/>
              <w:right w:val="single" w:sz="6" w:space="0" w:color="auto"/>
            </w:tcBorders>
          </w:tcPr>
          <w:p w14:paraId="359659B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63FD48E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65506EEC"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250A5C9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9BC3A0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219F92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98F862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20. Облигационный займ, серия БО-05, Идентификационный номер 4B02–05-36182-R от 12.07.2010</w:t>
            </w:r>
          </w:p>
        </w:tc>
      </w:tr>
      <w:tr w:rsidR="009D43A7" w:rsidRPr="00E55839" w14:paraId="61437C9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9774FF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52F7877" w14:textId="77777777" w:rsidTr="00FF4F7C">
        <w:tc>
          <w:tcPr>
            <w:tcW w:w="5034" w:type="dxa"/>
            <w:tcBorders>
              <w:top w:val="single" w:sz="6" w:space="0" w:color="auto"/>
              <w:left w:val="single" w:sz="6" w:space="0" w:color="auto"/>
              <w:bottom w:val="single" w:sz="6" w:space="0" w:color="auto"/>
              <w:right w:val="single" w:sz="6" w:space="0" w:color="auto"/>
            </w:tcBorders>
          </w:tcPr>
          <w:p w14:paraId="750E853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491A68B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2CB0FDAC" w14:textId="77777777" w:rsidTr="00FF4F7C">
        <w:tc>
          <w:tcPr>
            <w:tcW w:w="5034" w:type="dxa"/>
            <w:tcBorders>
              <w:top w:val="single" w:sz="6" w:space="0" w:color="auto"/>
              <w:left w:val="single" w:sz="6" w:space="0" w:color="auto"/>
              <w:bottom w:val="single" w:sz="6" w:space="0" w:color="auto"/>
              <w:right w:val="single" w:sz="6" w:space="0" w:color="auto"/>
            </w:tcBorders>
          </w:tcPr>
          <w:p w14:paraId="592D341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36350FE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7FA3D956" w14:textId="77777777" w:rsidTr="00FF4F7C">
        <w:tc>
          <w:tcPr>
            <w:tcW w:w="5034" w:type="dxa"/>
            <w:tcBorders>
              <w:top w:val="single" w:sz="6" w:space="0" w:color="auto"/>
              <w:left w:val="single" w:sz="6" w:space="0" w:color="auto"/>
              <w:bottom w:val="single" w:sz="6" w:space="0" w:color="auto"/>
              <w:right w:val="single" w:sz="6" w:space="0" w:color="auto"/>
            </w:tcBorders>
          </w:tcPr>
          <w:p w14:paraId="1D006BA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342EBA0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06EE8BE6" w14:textId="77777777" w:rsidTr="00FF4F7C">
        <w:tc>
          <w:tcPr>
            <w:tcW w:w="5034" w:type="dxa"/>
            <w:tcBorders>
              <w:top w:val="single" w:sz="6" w:space="0" w:color="auto"/>
              <w:left w:val="single" w:sz="6" w:space="0" w:color="auto"/>
              <w:bottom w:val="single" w:sz="6" w:space="0" w:color="auto"/>
              <w:right w:val="single" w:sz="6" w:space="0" w:color="auto"/>
            </w:tcBorders>
          </w:tcPr>
          <w:p w14:paraId="4BD5B1E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6017AA5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3A66B1AF" w14:textId="77777777" w:rsidTr="00FF4F7C">
        <w:tc>
          <w:tcPr>
            <w:tcW w:w="5034" w:type="dxa"/>
            <w:tcBorders>
              <w:top w:val="single" w:sz="6" w:space="0" w:color="auto"/>
              <w:left w:val="single" w:sz="6" w:space="0" w:color="auto"/>
              <w:bottom w:val="single" w:sz="6" w:space="0" w:color="auto"/>
              <w:right w:val="single" w:sz="6" w:space="0" w:color="auto"/>
            </w:tcBorders>
          </w:tcPr>
          <w:p w14:paraId="0879A43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D9C90A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8,4</w:t>
            </w:r>
          </w:p>
        </w:tc>
      </w:tr>
      <w:tr w:rsidR="009D43A7" w:rsidRPr="00E55839" w14:paraId="1923DBB6" w14:textId="77777777" w:rsidTr="00FF4F7C">
        <w:tc>
          <w:tcPr>
            <w:tcW w:w="5034" w:type="dxa"/>
            <w:tcBorders>
              <w:top w:val="single" w:sz="6" w:space="0" w:color="auto"/>
              <w:left w:val="single" w:sz="6" w:space="0" w:color="auto"/>
              <w:bottom w:val="single" w:sz="6" w:space="0" w:color="auto"/>
              <w:right w:val="single" w:sz="6" w:space="0" w:color="auto"/>
            </w:tcBorders>
          </w:tcPr>
          <w:p w14:paraId="10BB5DF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7F0FB87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127F6F3A" w14:textId="77777777" w:rsidTr="00FF4F7C">
        <w:tc>
          <w:tcPr>
            <w:tcW w:w="5034" w:type="dxa"/>
            <w:tcBorders>
              <w:top w:val="single" w:sz="6" w:space="0" w:color="auto"/>
              <w:left w:val="single" w:sz="6" w:space="0" w:color="auto"/>
              <w:bottom w:val="single" w:sz="6" w:space="0" w:color="auto"/>
              <w:right w:val="single" w:sz="6" w:space="0" w:color="auto"/>
            </w:tcBorders>
          </w:tcPr>
          <w:p w14:paraId="0FB096F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049CE81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441C37C3" w14:textId="77777777" w:rsidTr="00FF4F7C">
        <w:tc>
          <w:tcPr>
            <w:tcW w:w="5034" w:type="dxa"/>
            <w:tcBorders>
              <w:top w:val="single" w:sz="6" w:space="0" w:color="auto"/>
              <w:left w:val="single" w:sz="6" w:space="0" w:color="auto"/>
              <w:bottom w:val="single" w:sz="6" w:space="0" w:color="auto"/>
              <w:right w:val="single" w:sz="6" w:space="0" w:color="auto"/>
            </w:tcBorders>
          </w:tcPr>
          <w:p w14:paraId="3DDACD8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E0A81A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29.11.2013</w:t>
            </w:r>
          </w:p>
        </w:tc>
      </w:tr>
      <w:tr w:rsidR="009D43A7" w:rsidRPr="00E55839" w14:paraId="69D54533" w14:textId="77777777" w:rsidTr="00FF4F7C">
        <w:tc>
          <w:tcPr>
            <w:tcW w:w="5034" w:type="dxa"/>
            <w:tcBorders>
              <w:top w:val="single" w:sz="6" w:space="0" w:color="auto"/>
              <w:left w:val="single" w:sz="6" w:space="0" w:color="auto"/>
              <w:bottom w:val="single" w:sz="6" w:space="0" w:color="auto"/>
              <w:right w:val="single" w:sz="6" w:space="0" w:color="auto"/>
            </w:tcBorders>
          </w:tcPr>
          <w:p w14:paraId="0993FCC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D53FB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29.11.2013</w:t>
            </w:r>
          </w:p>
        </w:tc>
      </w:tr>
      <w:tr w:rsidR="009D43A7" w:rsidRPr="00E55839" w14:paraId="0575563D" w14:textId="77777777" w:rsidTr="00FF4F7C">
        <w:tc>
          <w:tcPr>
            <w:tcW w:w="5034" w:type="dxa"/>
            <w:tcBorders>
              <w:top w:val="single" w:sz="6" w:space="0" w:color="auto"/>
              <w:left w:val="single" w:sz="6" w:space="0" w:color="auto"/>
              <w:bottom w:val="single" w:sz="6" w:space="0" w:color="auto"/>
              <w:right w:val="single" w:sz="6" w:space="0" w:color="auto"/>
            </w:tcBorders>
          </w:tcPr>
          <w:p w14:paraId="35CCA22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06765A5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017A1B56"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312D508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477560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B0C4A0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277DAA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21. Облигационный займ, серия БО-06, Идентификационный номер 4B02–06-36182-R от 12.07.2010</w:t>
            </w:r>
          </w:p>
        </w:tc>
      </w:tr>
      <w:tr w:rsidR="009D43A7" w:rsidRPr="00E55839" w14:paraId="26C78FE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180D71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0B7C3908" w14:textId="77777777" w:rsidTr="00FF4F7C">
        <w:tc>
          <w:tcPr>
            <w:tcW w:w="5034" w:type="dxa"/>
            <w:tcBorders>
              <w:top w:val="single" w:sz="6" w:space="0" w:color="auto"/>
              <w:left w:val="single" w:sz="6" w:space="0" w:color="auto"/>
              <w:bottom w:val="single" w:sz="6" w:space="0" w:color="auto"/>
              <w:right w:val="single" w:sz="6" w:space="0" w:color="auto"/>
            </w:tcBorders>
          </w:tcPr>
          <w:p w14:paraId="50E94E6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1711D4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257405F" w14:textId="77777777" w:rsidTr="00FF4F7C">
        <w:tc>
          <w:tcPr>
            <w:tcW w:w="5034" w:type="dxa"/>
            <w:tcBorders>
              <w:top w:val="single" w:sz="6" w:space="0" w:color="auto"/>
              <w:left w:val="single" w:sz="6" w:space="0" w:color="auto"/>
              <w:bottom w:val="single" w:sz="6" w:space="0" w:color="auto"/>
              <w:right w:val="single" w:sz="6" w:space="0" w:color="auto"/>
            </w:tcBorders>
          </w:tcPr>
          <w:p w14:paraId="37A4A96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Сумма основного долга на момент возникновения </w:t>
            </w:r>
            <w:r w:rsidRPr="00E55839">
              <w:rPr>
                <w:rFonts w:ascii="Times New Roman" w:hAnsi="Times New Roman" w:cs="Times New Roman"/>
                <w:i/>
              </w:rPr>
              <w:lastRenderedPageBreak/>
              <w:t>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303581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500 000 000 руб.</w:t>
            </w:r>
          </w:p>
        </w:tc>
      </w:tr>
      <w:tr w:rsidR="009D43A7" w:rsidRPr="00E55839" w14:paraId="242D861C" w14:textId="77777777" w:rsidTr="00FF4F7C">
        <w:tc>
          <w:tcPr>
            <w:tcW w:w="5034" w:type="dxa"/>
            <w:tcBorders>
              <w:top w:val="single" w:sz="6" w:space="0" w:color="auto"/>
              <w:left w:val="single" w:sz="6" w:space="0" w:color="auto"/>
              <w:bottom w:val="single" w:sz="6" w:space="0" w:color="auto"/>
              <w:right w:val="single" w:sz="6" w:space="0" w:color="auto"/>
            </w:tcBorders>
          </w:tcPr>
          <w:p w14:paraId="184D6A6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6CF8E9C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61C6B467" w14:textId="77777777" w:rsidTr="00FF4F7C">
        <w:tc>
          <w:tcPr>
            <w:tcW w:w="5034" w:type="dxa"/>
            <w:tcBorders>
              <w:top w:val="single" w:sz="6" w:space="0" w:color="auto"/>
              <w:left w:val="single" w:sz="6" w:space="0" w:color="auto"/>
              <w:bottom w:val="single" w:sz="6" w:space="0" w:color="auto"/>
              <w:right w:val="single" w:sz="6" w:space="0" w:color="auto"/>
            </w:tcBorders>
          </w:tcPr>
          <w:p w14:paraId="017E9BB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Срок кредита (займа), </w:t>
            </w:r>
          </w:p>
        </w:tc>
        <w:tc>
          <w:tcPr>
            <w:tcW w:w="4218" w:type="dxa"/>
            <w:tcBorders>
              <w:top w:val="single" w:sz="6" w:space="0" w:color="auto"/>
              <w:left w:val="single" w:sz="6" w:space="0" w:color="auto"/>
              <w:bottom w:val="single" w:sz="6" w:space="0" w:color="auto"/>
              <w:right w:val="single" w:sz="6" w:space="0" w:color="auto"/>
            </w:tcBorders>
          </w:tcPr>
          <w:p w14:paraId="71298B0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3 года</w:t>
            </w:r>
          </w:p>
        </w:tc>
      </w:tr>
      <w:tr w:rsidR="009D43A7" w:rsidRPr="00E55839" w14:paraId="0492E4A3" w14:textId="77777777" w:rsidTr="00FF4F7C">
        <w:tc>
          <w:tcPr>
            <w:tcW w:w="5034" w:type="dxa"/>
            <w:tcBorders>
              <w:top w:val="single" w:sz="6" w:space="0" w:color="auto"/>
              <w:left w:val="single" w:sz="6" w:space="0" w:color="auto"/>
              <w:bottom w:val="single" w:sz="6" w:space="0" w:color="auto"/>
              <w:right w:val="single" w:sz="6" w:space="0" w:color="auto"/>
            </w:tcBorders>
          </w:tcPr>
          <w:p w14:paraId="1F03AF5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B6B0B0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w:t>
            </w:r>
          </w:p>
        </w:tc>
      </w:tr>
      <w:tr w:rsidR="009D43A7" w:rsidRPr="00E55839" w14:paraId="25518E61" w14:textId="77777777" w:rsidTr="00FF4F7C">
        <w:tc>
          <w:tcPr>
            <w:tcW w:w="5034" w:type="dxa"/>
            <w:tcBorders>
              <w:top w:val="single" w:sz="6" w:space="0" w:color="auto"/>
              <w:left w:val="single" w:sz="6" w:space="0" w:color="auto"/>
              <w:bottom w:val="single" w:sz="6" w:space="0" w:color="auto"/>
              <w:right w:val="single" w:sz="6" w:space="0" w:color="auto"/>
            </w:tcBorders>
          </w:tcPr>
          <w:p w14:paraId="1259F3A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1FE4BDC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360BD02E" w14:textId="77777777" w:rsidTr="00FF4F7C">
        <w:tc>
          <w:tcPr>
            <w:tcW w:w="5034" w:type="dxa"/>
            <w:tcBorders>
              <w:top w:val="single" w:sz="6" w:space="0" w:color="auto"/>
              <w:left w:val="single" w:sz="6" w:space="0" w:color="auto"/>
              <w:bottom w:val="single" w:sz="6" w:space="0" w:color="auto"/>
              <w:right w:val="single" w:sz="6" w:space="0" w:color="auto"/>
            </w:tcBorders>
          </w:tcPr>
          <w:p w14:paraId="44CFE83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770C830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0A876EB9" w14:textId="77777777" w:rsidTr="00FF4F7C">
        <w:tc>
          <w:tcPr>
            <w:tcW w:w="5034" w:type="dxa"/>
            <w:tcBorders>
              <w:top w:val="single" w:sz="6" w:space="0" w:color="auto"/>
              <w:left w:val="single" w:sz="6" w:space="0" w:color="auto"/>
              <w:bottom w:val="single" w:sz="6" w:space="0" w:color="auto"/>
              <w:right w:val="single" w:sz="6" w:space="0" w:color="auto"/>
            </w:tcBorders>
          </w:tcPr>
          <w:p w14:paraId="7E3E3B5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4786A0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05.03.2014</w:t>
            </w:r>
          </w:p>
        </w:tc>
      </w:tr>
      <w:tr w:rsidR="009D43A7" w:rsidRPr="00E55839" w14:paraId="4FE5F1E5" w14:textId="77777777" w:rsidTr="00FF4F7C">
        <w:tc>
          <w:tcPr>
            <w:tcW w:w="5034" w:type="dxa"/>
            <w:tcBorders>
              <w:top w:val="single" w:sz="6" w:space="0" w:color="auto"/>
              <w:left w:val="single" w:sz="6" w:space="0" w:color="auto"/>
              <w:bottom w:val="single" w:sz="6" w:space="0" w:color="auto"/>
              <w:right w:val="single" w:sz="6" w:space="0" w:color="auto"/>
            </w:tcBorders>
          </w:tcPr>
          <w:p w14:paraId="08AF783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EA2A02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05.03.2014</w:t>
            </w:r>
          </w:p>
        </w:tc>
      </w:tr>
      <w:tr w:rsidR="009D43A7" w:rsidRPr="00E55839" w14:paraId="60C9D72A" w14:textId="77777777" w:rsidTr="00FF4F7C">
        <w:tc>
          <w:tcPr>
            <w:tcW w:w="5034" w:type="dxa"/>
            <w:tcBorders>
              <w:top w:val="single" w:sz="6" w:space="0" w:color="auto"/>
              <w:left w:val="single" w:sz="6" w:space="0" w:color="auto"/>
              <w:bottom w:val="single" w:sz="6" w:space="0" w:color="auto"/>
              <w:right w:val="single" w:sz="6" w:space="0" w:color="auto"/>
            </w:tcBorders>
          </w:tcPr>
          <w:p w14:paraId="437DCB3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BE9BB7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3A5047AA"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2F981C7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4DA23B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AB7AA6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988A89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22. Облигационный займ, серия БО-07, Идентификационный номер 4B02–07-36182-R от 12.07.2010</w:t>
            </w:r>
          </w:p>
        </w:tc>
      </w:tr>
      <w:tr w:rsidR="009D43A7" w:rsidRPr="00E55839" w14:paraId="59EA6A4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3100DB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57E724E6" w14:textId="77777777" w:rsidTr="00FF4F7C">
        <w:tc>
          <w:tcPr>
            <w:tcW w:w="5034" w:type="dxa"/>
            <w:tcBorders>
              <w:top w:val="single" w:sz="6" w:space="0" w:color="auto"/>
              <w:left w:val="single" w:sz="6" w:space="0" w:color="auto"/>
              <w:bottom w:val="single" w:sz="6" w:space="0" w:color="auto"/>
              <w:right w:val="single" w:sz="6" w:space="0" w:color="auto"/>
            </w:tcBorders>
          </w:tcPr>
          <w:p w14:paraId="10FC5FB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кредитора(займодавца)</w:t>
            </w:r>
          </w:p>
        </w:tc>
        <w:tc>
          <w:tcPr>
            <w:tcW w:w="4218" w:type="dxa"/>
            <w:tcBorders>
              <w:top w:val="single" w:sz="6" w:space="0" w:color="auto"/>
              <w:left w:val="single" w:sz="6" w:space="0" w:color="auto"/>
              <w:bottom w:val="single" w:sz="6" w:space="0" w:color="auto"/>
              <w:right w:val="single" w:sz="6" w:space="0" w:color="auto"/>
            </w:tcBorders>
          </w:tcPr>
          <w:p w14:paraId="3CEFD5B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1899A40A" w14:textId="77777777" w:rsidTr="00FF4F7C">
        <w:tc>
          <w:tcPr>
            <w:tcW w:w="5034" w:type="dxa"/>
            <w:tcBorders>
              <w:top w:val="single" w:sz="6" w:space="0" w:color="auto"/>
              <w:left w:val="single" w:sz="6" w:space="0" w:color="auto"/>
              <w:bottom w:val="single" w:sz="6" w:space="0" w:color="auto"/>
              <w:right w:val="single" w:sz="6" w:space="0" w:color="auto"/>
            </w:tcBorders>
          </w:tcPr>
          <w:p w14:paraId="597F6DB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8A0B70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3AC00220" w14:textId="77777777" w:rsidTr="00FF4F7C">
        <w:tc>
          <w:tcPr>
            <w:tcW w:w="5034" w:type="dxa"/>
            <w:tcBorders>
              <w:top w:val="single" w:sz="6" w:space="0" w:color="auto"/>
              <w:left w:val="single" w:sz="6" w:space="0" w:color="auto"/>
              <w:bottom w:val="single" w:sz="6" w:space="0" w:color="auto"/>
              <w:right w:val="single" w:sz="6" w:space="0" w:color="auto"/>
            </w:tcBorders>
          </w:tcPr>
          <w:p w14:paraId="5936E51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29FF1B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401B6494" w14:textId="77777777" w:rsidTr="00FF4F7C">
        <w:tc>
          <w:tcPr>
            <w:tcW w:w="5034" w:type="dxa"/>
            <w:tcBorders>
              <w:top w:val="single" w:sz="6" w:space="0" w:color="auto"/>
              <w:left w:val="single" w:sz="6" w:space="0" w:color="auto"/>
              <w:bottom w:val="single" w:sz="6" w:space="0" w:color="auto"/>
              <w:right w:val="single" w:sz="6" w:space="0" w:color="auto"/>
            </w:tcBorders>
          </w:tcPr>
          <w:p w14:paraId="731E504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6CF9A42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0F36668" w14:textId="77777777" w:rsidTr="00FF4F7C">
        <w:tc>
          <w:tcPr>
            <w:tcW w:w="5034" w:type="dxa"/>
            <w:tcBorders>
              <w:top w:val="single" w:sz="6" w:space="0" w:color="auto"/>
              <w:left w:val="single" w:sz="6" w:space="0" w:color="auto"/>
              <w:bottom w:val="single" w:sz="6" w:space="0" w:color="auto"/>
              <w:right w:val="single" w:sz="6" w:space="0" w:color="auto"/>
            </w:tcBorders>
          </w:tcPr>
          <w:p w14:paraId="75EE57B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53A7A1B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8,5</w:t>
            </w:r>
          </w:p>
        </w:tc>
      </w:tr>
      <w:tr w:rsidR="009D43A7" w:rsidRPr="00E55839" w14:paraId="0679A0DA" w14:textId="77777777" w:rsidTr="00FF4F7C">
        <w:tc>
          <w:tcPr>
            <w:tcW w:w="5034" w:type="dxa"/>
            <w:tcBorders>
              <w:top w:val="single" w:sz="6" w:space="0" w:color="auto"/>
              <w:left w:val="single" w:sz="6" w:space="0" w:color="auto"/>
              <w:bottom w:val="single" w:sz="6" w:space="0" w:color="auto"/>
              <w:right w:val="single" w:sz="6" w:space="0" w:color="auto"/>
            </w:tcBorders>
          </w:tcPr>
          <w:p w14:paraId="74AC92D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1B8989D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5AB74BEE" w14:textId="77777777" w:rsidTr="00FF4F7C">
        <w:tc>
          <w:tcPr>
            <w:tcW w:w="5034" w:type="dxa"/>
            <w:tcBorders>
              <w:top w:val="single" w:sz="6" w:space="0" w:color="auto"/>
              <w:left w:val="single" w:sz="6" w:space="0" w:color="auto"/>
              <w:bottom w:val="single" w:sz="6" w:space="0" w:color="auto"/>
              <w:right w:val="single" w:sz="6" w:space="0" w:color="auto"/>
            </w:tcBorders>
          </w:tcPr>
          <w:p w14:paraId="031C70F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752655D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5C491CAF" w14:textId="77777777" w:rsidTr="00FF4F7C">
        <w:tc>
          <w:tcPr>
            <w:tcW w:w="5034" w:type="dxa"/>
            <w:tcBorders>
              <w:top w:val="single" w:sz="6" w:space="0" w:color="auto"/>
              <w:left w:val="single" w:sz="6" w:space="0" w:color="auto"/>
              <w:bottom w:val="single" w:sz="6" w:space="0" w:color="auto"/>
              <w:right w:val="single" w:sz="6" w:space="0" w:color="auto"/>
            </w:tcBorders>
          </w:tcPr>
          <w:p w14:paraId="44E8D6E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38A50C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26.05.2014</w:t>
            </w:r>
          </w:p>
        </w:tc>
      </w:tr>
      <w:tr w:rsidR="009D43A7" w:rsidRPr="00E55839" w14:paraId="7C43C8D9" w14:textId="77777777" w:rsidTr="00FF4F7C">
        <w:tc>
          <w:tcPr>
            <w:tcW w:w="5034" w:type="dxa"/>
            <w:tcBorders>
              <w:top w:val="single" w:sz="6" w:space="0" w:color="auto"/>
              <w:left w:val="single" w:sz="6" w:space="0" w:color="auto"/>
              <w:bottom w:val="single" w:sz="6" w:space="0" w:color="auto"/>
              <w:right w:val="single" w:sz="6" w:space="0" w:color="auto"/>
            </w:tcBorders>
          </w:tcPr>
          <w:p w14:paraId="7BDE493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9AC263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26.05.2014</w:t>
            </w:r>
          </w:p>
        </w:tc>
      </w:tr>
      <w:tr w:rsidR="009D43A7" w:rsidRPr="00E55839" w14:paraId="545B0F15" w14:textId="77777777" w:rsidTr="00FF4F7C">
        <w:tc>
          <w:tcPr>
            <w:tcW w:w="5034" w:type="dxa"/>
            <w:tcBorders>
              <w:top w:val="single" w:sz="6" w:space="0" w:color="auto"/>
              <w:left w:val="single" w:sz="6" w:space="0" w:color="auto"/>
              <w:bottom w:val="single" w:sz="6" w:space="0" w:color="auto"/>
              <w:right w:val="single" w:sz="6" w:space="0" w:color="auto"/>
            </w:tcBorders>
          </w:tcPr>
          <w:p w14:paraId="4F7D331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111E597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445E8533"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2ECA6DC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928D6E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5933CCA"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6E18AB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23. Облигационный займ, серия БО-09, Идентификационный номер 4B02–09-36182-R от 22.08.2011</w:t>
            </w:r>
          </w:p>
        </w:tc>
      </w:tr>
      <w:tr w:rsidR="009D43A7" w:rsidRPr="00E55839" w14:paraId="63F5ACC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C8FCE9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115E847" w14:textId="77777777" w:rsidTr="00FF4F7C">
        <w:tc>
          <w:tcPr>
            <w:tcW w:w="5034" w:type="dxa"/>
            <w:tcBorders>
              <w:top w:val="single" w:sz="6" w:space="0" w:color="auto"/>
              <w:left w:val="single" w:sz="6" w:space="0" w:color="auto"/>
              <w:bottom w:val="single" w:sz="6" w:space="0" w:color="auto"/>
              <w:right w:val="single" w:sz="6" w:space="0" w:color="auto"/>
            </w:tcBorders>
          </w:tcPr>
          <w:p w14:paraId="62F24F6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04DCAE4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67710774" w14:textId="77777777" w:rsidTr="00FF4F7C">
        <w:tc>
          <w:tcPr>
            <w:tcW w:w="5034" w:type="dxa"/>
            <w:tcBorders>
              <w:top w:val="single" w:sz="6" w:space="0" w:color="auto"/>
              <w:left w:val="single" w:sz="6" w:space="0" w:color="auto"/>
              <w:bottom w:val="single" w:sz="6" w:space="0" w:color="auto"/>
              <w:right w:val="single" w:sz="6" w:space="0" w:color="auto"/>
            </w:tcBorders>
          </w:tcPr>
          <w:p w14:paraId="607CBE8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2CA595D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2 000 000 000 руб.</w:t>
            </w:r>
          </w:p>
        </w:tc>
      </w:tr>
      <w:tr w:rsidR="009D43A7" w:rsidRPr="00E55839" w14:paraId="6A2B0FDE" w14:textId="77777777" w:rsidTr="00FF4F7C">
        <w:tc>
          <w:tcPr>
            <w:tcW w:w="5034" w:type="dxa"/>
            <w:tcBorders>
              <w:top w:val="single" w:sz="6" w:space="0" w:color="auto"/>
              <w:left w:val="single" w:sz="6" w:space="0" w:color="auto"/>
              <w:bottom w:val="single" w:sz="6" w:space="0" w:color="auto"/>
              <w:right w:val="single" w:sz="6" w:space="0" w:color="auto"/>
            </w:tcBorders>
          </w:tcPr>
          <w:p w14:paraId="7637E48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5945E9E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2C1C7884" w14:textId="77777777" w:rsidTr="00FF4F7C">
        <w:tc>
          <w:tcPr>
            <w:tcW w:w="5034" w:type="dxa"/>
            <w:tcBorders>
              <w:top w:val="single" w:sz="6" w:space="0" w:color="auto"/>
              <w:left w:val="single" w:sz="6" w:space="0" w:color="auto"/>
              <w:bottom w:val="single" w:sz="6" w:space="0" w:color="auto"/>
              <w:right w:val="single" w:sz="6" w:space="0" w:color="auto"/>
            </w:tcBorders>
          </w:tcPr>
          <w:p w14:paraId="110CA66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2D58360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83F5C9F" w14:textId="77777777" w:rsidTr="00FF4F7C">
        <w:tc>
          <w:tcPr>
            <w:tcW w:w="5034" w:type="dxa"/>
            <w:tcBorders>
              <w:top w:val="single" w:sz="6" w:space="0" w:color="auto"/>
              <w:left w:val="single" w:sz="6" w:space="0" w:color="auto"/>
              <w:bottom w:val="single" w:sz="6" w:space="0" w:color="auto"/>
              <w:right w:val="single" w:sz="6" w:space="0" w:color="auto"/>
            </w:tcBorders>
          </w:tcPr>
          <w:p w14:paraId="5B48239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798B18B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74AD9785" w14:textId="77777777" w:rsidTr="00FF4F7C">
        <w:tc>
          <w:tcPr>
            <w:tcW w:w="5034" w:type="dxa"/>
            <w:tcBorders>
              <w:top w:val="single" w:sz="6" w:space="0" w:color="auto"/>
              <w:left w:val="single" w:sz="6" w:space="0" w:color="auto"/>
              <w:bottom w:val="single" w:sz="6" w:space="0" w:color="auto"/>
              <w:right w:val="single" w:sz="6" w:space="0" w:color="auto"/>
            </w:tcBorders>
          </w:tcPr>
          <w:p w14:paraId="61D1389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3276051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10CFB396" w14:textId="77777777" w:rsidTr="00FF4F7C">
        <w:tc>
          <w:tcPr>
            <w:tcW w:w="5034" w:type="dxa"/>
            <w:tcBorders>
              <w:top w:val="single" w:sz="6" w:space="0" w:color="auto"/>
              <w:left w:val="single" w:sz="6" w:space="0" w:color="auto"/>
              <w:bottom w:val="single" w:sz="6" w:space="0" w:color="auto"/>
              <w:right w:val="single" w:sz="6" w:space="0" w:color="auto"/>
            </w:tcBorders>
          </w:tcPr>
          <w:p w14:paraId="429ABF8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5B3765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602D1D50" w14:textId="77777777" w:rsidTr="00FF4F7C">
        <w:tc>
          <w:tcPr>
            <w:tcW w:w="5034" w:type="dxa"/>
            <w:tcBorders>
              <w:top w:val="single" w:sz="6" w:space="0" w:color="auto"/>
              <w:left w:val="single" w:sz="6" w:space="0" w:color="auto"/>
              <w:bottom w:val="single" w:sz="6" w:space="0" w:color="auto"/>
              <w:right w:val="single" w:sz="6" w:space="0" w:color="auto"/>
            </w:tcBorders>
          </w:tcPr>
          <w:p w14:paraId="0B293C0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7F0139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21.09.2015</w:t>
            </w:r>
          </w:p>
        </w:tc>
      </w:tr>
      <w:tr w:rsidR="009D43A7" w:rsidRPr="00E55839" w14:paraId="0384AFCF" w14:textId="77777777" w:rsidTr="00FF4F7C">
        <w:tc>
          <w:tcPr>
            <w:tcW w:w="5034" w:type="dxa"/>
            <w:tcBorders>
              <w:top w:val="single" w:sz="6" w:space="0" w:color="auto"/>
              <w:left w:val="single" w:sz="6" w:space="0" w:color="auto"/>
              <w:bottom w:val="single" w:sz="6" w:space="0" w:color="auto"/>
              <w:right w:val="single" w:sz="6" w:space="0" w:color="auto"/>
            </w:tcBorders>
          </w:tcPr>
          <w:p w14:paraId="3DCA778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B5769D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1BFAB564" w14:textId="77777777" w:rsidTr="00FF4F7C">
        <w:tc>
          <w:tcPr>
            <w:tcW w:w="5034" w:type="dxa"/>
            <w:tcBorders>
              <w:top w:val="single" w:sz="6" w:space="0" w:color="auto"/>
              <w:left w:val="single" w:sz="6" w:space="0" w:color="auto"/>
              <w:bottom w:val="single" w:sz="6" w:space="0" w:color="auto"/>
              <w:right w:val="single" w:sz="6" w:space="0" w:color="auto"/>
            </w:tcBorders>
          </w:tcPr>
          <w:p w14:paraId="145942F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3F6B8C8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7C0D8674"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52"/>
      </w:tblGrid>
      <w:tr w:rsidR="009D43A7" w:rsidRPr="00E55839" w14:paraId="55D9BF17" w14:textId="77777777" w:rsidTr="00FF4F7C">
        <w:tc>
          <w:tcPr>
            <w:tcW w:w="9286" w:type="dxa"/>
            <w:gridSpan w:val="2"/>
            <w:tcBorders>
              <w:top w:val="single" w:sz="6" w:space="0" w:color="auto"/>
              <w:left w:val="single" w:sz="6" w:space="0" w:color="auto"/>
              <w:bottom w:val="single" w:sz="6" w:space="0" w:color="auto"/>
              <w:right w:val="single" w:sz="6" w:space="0" w:color="auto"/>
            </w:tcBorders>
          </w:tcPr>
          <w:p w14:paraId="2DEC1B2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A49D469" w14:textId="77777777" w:rsidTr="00FF4F7C">
        <w:tc>
          <w:tcPr>
            <w:tcW w:w="9286" w:type="dxa"/>
            <w:gridSpan w:val="2"/>
            <w:tcBorders>
              <w:top w:val="single" w:sz="6" w:space="0" w:color="auto"/>
              <w:left w:val="single" w:sz="6" w:space="0" w:color="auto"/>
              <w:bottom w:val="single" w:sz="6" w:space="0" w:color="auto"/>
              <w:right w:val="single" w:sz="6" w:space="0" w:color="auto"/>
            </w:tcBorders>
          </w:tcPr>
          <w:p w14:paraId="1D84CA1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24. Облигационный займ, серия БО-10, Идентификационный номер 4B02–10-36182-R от 22.08.2011</w:t>
            </w:r>
          </w:p>
        </w:tc>
      </w:tr>
      <w:tr w:rsidR="009D43A7" w:rsidRPr="00E55839" w14:paraId="70DE305E" w14:textId="77777777" w:rsidTr="00FF4F7C">
        <w:tc>
          <w:tcPr>
            <w:tcW w:w="9286" w:type="dxa"/>
            <w:gridSpan w:val="2"/>
            <w:tcBorders>
              <w:top w:val="single" w:sz="6" w:space="0" w:color="auto"/>
              <w:left w:val="single" w:sz="6" w:space="0" w:color="auto"/>
              <w:bottom w:val="single" w:sz="6" w:space="0" w:color="auto"/>
              <w:right w:val="single" w:sz="6" w:space="0" w:color="auto"/>
            </w:tcBorders>
          </w:tcPr>
          <w:p w14:paraId="4D6683E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5339FB52" w14:textId="77777777" w:rsidTr="00FF4F7C">
        <w:tc>
          <w:tcPr>
            <w:tcW w:w="5034" w:type="dxa"/>
            <w:tcBorders>
              <w:top w:val="single" w:sz="6" w:space="0" w:color="auto"/>
              <w:left w:val="single" w:sz="6" w:space="0" w:color="auto"/>
              <w:bottom w:val="single" w:sz="6" w:space="0" w:color="auto"/>
              <w:right w:val="single" w:sz="6" w:space="0" w:color="auto"/>
            </w:tcBorders>
          </w:tcPr>
          <w:p w14:paraId="16F279F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52" w:type="dxa"/>
            <w:tcBorders>
              <w:top w:val="single" w:sz="6" w:space="0" w:color="auto"/>
              <w:left w:val="single" w:sz="6" w:space="0" w:color="auto"/>
              <w:bottom w:val="single" w:sz="6" w:space="0" w:color="auto"/>
              <w:right w:val="single" w:sz="6" w:space="0" w:color="auto"/>
            </w:tcBorders>
          </w:tcPr>
          <w:p w14:paraId="6F3EB1D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219DD16F" w14:textId="77777777" w:rsidTr="00FF4F7C">
        <w:tc>
          <w:tcPr>
            <w:tcW w:w="5034" w:type="dxa"/>
            <w:tcBorders>
              <w:top w:val="single" w:sz="6" w:space="0" w:color="auto"/>
              <w:left w:val="single" w:sz="6" w:space="0" w:color="auto"/>
              <w:bottom w:val="single" w:sz="6" w:space="0" w:color="auto"/>
              <w:right w:val="single" w:sz="6" w:space="0" w:color="auto"/>
            </w:tcBorders>
          </w:tcPr>
          <w:p w14:paraId="726B4DD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52" w:type="dxa"/>
            <w:tcBorders>
              <w:top w:val="single" w:sz="6" w:space="0" w:color="auto"/>
              <w:left w:val="single" w:sz="6" w:space="0" w:color="auto"/>
              <w:bottom w:val="single" w:sz="6" w:space="0" w:color="auto"/>
              <w:right w:val="single" w:sz="6" w:space="0" w:color="auto"/>
            </w:tcBorders>
          </w:tcPr>
          <w:p w14:paraId="1995C47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2 000 000 000 руб. </w:t>
            </w:r>
          </w:p>
        </w:tc>
      </w:tr>
      <w:tr w:rsidR="009D43A7" w:rsidRPr="00E55839" w14:paraId="12DB9674" w14:textId="77777777" w:rsidTr="00FF4F7C">
        <w:tc>
          <w:tcPr>
            <w:tcW w:w="5034" w:type="dxa"/>
            <w:tcBorders>
              <w:top w:val="single" w:sz="6" w:space="0" w:color="auto"/>
              <w:left w:val="single" w:sz="6" w:space="0" w:color="auto"/>
              <w:bottom w:val="single" w:sz="6" w:space="0" w:color="auto"/>
              <w:right w:val="single" w:sz="6" w:space="0" w:color="auto"/>
            </w:tcBorders>
          </w:tcPr>
          <w:p w14:paraId="3E78538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52" w:type="dxa"/>
            <w:tcBorders>
              <w:top w:val="single" w:sz="6" w:space="0" w:color="auto"/>
              <w:left w:val="single" w:sz="6" w:space="0" w:color="auto"/>
              <w:bottom w:val="single" w:sz="6" w:space="0" w:color="auto"/>
              <w:right w:val="single" w:sz="6" w:space="0" w:color="auto"/>
            </w:tcBorders>
          </w:tcPr>
          <w:p w14:paraId="2928874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2 000 000 000 руб. </w:t>
            </w:r>
          </w:p>
        </w:tc>
      </w:tr>
      <w:tr w:rsidR="009D43A7" w:rsidRPr="00E55839" w14:paraId="092AA0EE" w14:textId="77777777" w:rsidTr="00FF4F7C">
        <w:tc>
          <w:tcPr>
            <w:tcW w:w="5034" w:type="dxa"/>
            <w:tcBorders>
              <w:top w:val="single" w:sz="6" w:space="0" w:color="auto"/>
              <w:left w:val="single" w:sz="6" w:space="0" w:color="auto"/>
              <w:bottom w:val="single" w:sz="6" w:space="0" w:color="auto"/>
              <w:right w:val="single" w:sz="6" w:space="0" w:color="auto"/>
            </w:tcBorders>
          </w:tcPr>
          <w:p w14:paraId="0D278ED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52" w:type="dxa"/>
            <w:tcBorders>
              <w:top w:val="single" w:sz="6" w:space="0" w:color="auto"/>
              <w:left w:val="single" w:sz="6" w:space="0" w:color="auto"/>
              <w:bottom w:val="single" w:sz="6" w:space="0" w:color="auto"/>
              <w:right w:val="single" w:sz="6" w:space="0" w:color="auto"/>
            </w:tcBorders>
          </w:tcPr>
          <w:p w14:paraId="419EEE5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3 года</w:t>
            </w:r>
          </w:p>
        </w:tc>
      </w:tr>
      <w:tr w:rsidR="009D43A7" w:rsidRPr="00E55839" w14:paraId="753AEC43" w14:textId="77777777" w:rsidTr="00FF4F7C">
        <w:tc>
          <w:tcPr>
            <w:tcW w:w="5034" w:type="dxa"/>
            <w:tcBorders>
              <w:top w:val="single" w:sz="6" w:space="0" w:color="auto"/>
              <w:left w:val="single" w:sz="6" w:space="0" w:color="auto"/>
              <w:bottom w:val="single" w:sz="6" w:space="0" w:color="auto"/>
              <w:right w:val="single" w:sz="6" w:space="0" w:color="auto"/>
            </w:tcBorders>
          </w:tcPr>
          <w:p w14:paraId="436C80B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52" w:type="dxa"/>
            <w:tcBorders>
              <w:top w:val="single" w:sz="6" w:space="0" w:color="auto"/>
              <w:left w:val="single" w:sz="6" w:space="0" w:color="auto"/>
              <w:bottom w:val="single" w:sz="6" w:space="0" w:color="auto"/>
              <w:right w:val="single" w:sz="6" w:space="0" w:color="auto"/>
            </w:tcBorders>
          </w:tcPr>
          <w:p w14:paraId="34928D1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753357AC" w14:textId="77777777" w:rsidTr="00FF4F7C">
        <w:tc>
          <w:tcPr>
            <w:tcW w:w="5034" w:type="dxa"/>
            <w:tcBorders>
              <w:top w:val="single" w:sz="6" w:space="0" w:color="auto"/>
              <w:left w:val="single" w:sz="6" w:space="0" w:color="auto"/>
              <w:bottom w:val="single" w:sz="6" w:space="0" w:color="auto"/>
              <w:right w:val="single" w:sz="6" w:space="0" w:color="auto"/>
            </w:tcBorders>
          </w:tcPr>
          <w:p w14:paraId="7086C8C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52" w:type="dxa"/>
            <w:tcBorders>
              <w:top w:val="single" w:sz="6" w:space="0" w:color="auto"/>
              <w:left w:val="single" w:sz="6" w:space="0" w:color="auto"/>
              <w:bottom w:val="single" w:sz="6" w:space="0" w:color="auto"/>
              <w:right w:val="single" w:sz="6" w:space="0" w:color="auto"/>
            </w:tcBorders>
          </w:tcPr>
          <w:p w14:paraId="7DD1D05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359C2037" w14:textId="77777777" w:rsidTr="00FF4F7C">
        <w:tc>
          <w:tcPr>
            <w:tcW w:w="5034" w:type="dxa"/>
            <w:tcBorders>
              <w:top w:val="single" w:sz="6" w:space="0" w:color="auto"/>
              <w:left w:val="single" w:sz="6" w:space="0" w:color="auto"/>
              <w:bottom w:val="single" w:sz="6" w:space="0" w:color="auto"/>
              <w:right w:val="single" w:sz="6" w:space="0" w:color="auto"/>
            </w:tcBorders>
          </w:tcPr>
          <w:p w14:paraId="4DB7643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52" w:type="dxa"/>
            <w:tcBorders>
              <w:top w:val="single" w:sz="6" w:space="0" w:color="auto"/>
              <w:left w:val="single" w:sz="6" w:space="0" w:color="auto"/>
              <w:bottom w:val="single" w:sz="6" w:space="0" w:color="auto"/>
              <w:right w:val="single" w:sz="6" w:space="0" w:color="auto"/>
            </w:tcBorders>
          </w:tcPr>
          <w:p w14:paraId="0F8D2A4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5B45F22" w14:textId="77777777" w:rsidTr="00FF4F7C">
        <w:tc>
          <w:tcPr>
            <w:tcW w:w="5034" w:type="dxa"/>
            <w:tcBorders>
              <w:top w:val="single" w:sz="6" w:space="0" w:color="auto"/>
              <w:left w:val="single" w:sz="6" w:space="0" w:color="auto"/>
              <w:bottom w:val="single" w:sz="6" w:space="0" w:color="auto"/>
              <w:right w:val="single" w:sz="6" w:space="0" w:color="auto"/>
            </w:tcBorders>
          </w:tcPr>
          <w:p w14:paraId="418CB4D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52" w:type="dxa"/>
            <w:tcBorders>
              <w:top w:val="single" w:sz="6" w:space="0" w:color="auto"/>
              <w:left w:val="single" w:sz="6" w:space="0" w:color="auto"/>
              <w:bottom w:val="single" w:sz="6" w:space="0" w:color="auto"/>
              <w:right w:val="single" w:sz="6" w:space="0" w:color="auto"/>
            </w:tcBorders>
          </w:tcPr>
          <w:p w14:paraId="4E01CA2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21.09.2015</w:t>
            </w:r>
          </w:p>
        </w:tc>
      </w:tr>
      <w:tr w:rsidR="009D43A7" w:rsidRPr="00E55839" w14:paraId="5661E629" w14:textId="77777777" w:rsidTr="00FF4F7C">
        <w:tc>
          <w:tcPr>
            <w:tcW w:w="5034" w:type="dxa"/>
            <w:tcBorders>
              <w:top w:val="single" w:sz="6" w:space="0" w:color="auto"/>
              <w:left w:val="single" w:sz="6" w:space="0" w:color="auto"/>
              <w:bottom w:val="single" w:sz="6" w:space="0" w:color="auto"/>
              <w:right w:val="single" w:sz="6" w:space="0" w:color="auto"/>
            </w:tcBorders>
          </w:tcPr>
          <w:p w14:paraId="63B25A9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52" w:type="dxa"/>
            <w:tcBorders>
              <w:top w:val="single" w:sz="6" w:space="0" w:color="auto"/>
              <w:left w:val="single" w:sz="6" w:space="0" w:color="auto"/>
              <w:bottom w:val="single" w:sz="6" w:space="0" w:color="auto"/>
              <w:right w:val="single" w:sz="6" w:space="0" w:color="auto"/>
            </w:tcBorders>
          </w:tcPr>
          <w:p w14:paraId="4C4A3862" w14:textId="77777777" w:rsidR="009D43A7" w:rsidRPr="00E55839"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21.09.2015</w:t>
            </w:r>
          </w:p>
        </w:tc>
      </w:tr>
      <w:tr w:rsidR="009D43A7" w:rsidRPr="00E55839" w14:paraId="6A21A794" w14:textId="77777777" w:rsidTr="00FF4F7C">
        <w:tc>
          <w:tcPr>
            <w:tcW w:w="5034" w:type="dxa"/>
            <w:tcBorders>
              <w:top w:val="single" w:sz="6" w:space="0" w:color="auto"/>
              <w:left w:val="single" w:sz="6" w:space="0" w:color="auto"/>
              <w:bottom w:val="single" w:sz="6" w:space="0" w:color="auto"/>
              <w:right w:val="single" w:sz="6" w:space="0" w:color="auto"/>
            </w:tcBorders>
          </w:tcPr>
          <w:p w14:paraId="04C7959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52" w:type="dxa"/>
            <w:tcBorders>
              <w:top w:val="single" w:sz="6" w:space="0" w:color="auto"/>
              <w:left w:val="single" w:sz="6" w:space="0" w:color="auto"/>
              <w:bottom w:val="single" w:sz="6" w:space="0" w:color="auto"/>
              <w:right w:val="single" w:sz="6" w:space="0" w:color="auto"/>
            </w:tcBorders>
          </w:tcPr>
          <w:p w14:paraId="77C20AB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2826D346"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06A48FE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483FD9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C9A28F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231691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25. Облигационный займ, серия БО-12, Идентификационный номер 4B02–12-36182-R от 22.08.2011</w:t>
            </w:r>
          </w:p>
        </w:tc>
      </w:tr>
      <w:tr w:rsidR="009D43A7" w:rsidRPr="00E55839" w14:paraId="79E2FD0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1237F9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5FB2BC1" w14:textId="77777777" w:rsidTr="00FF4F7C">
        <w:tc>
          <w:tcPr>
            <w:tcW w:w="5034" w:type="dxa"/>
            <w:tcBorders>
              <w:top w:val="single" w:sz="6" w:space="0" w:color="auto"/>
              <w:left w:val="single" w:sz="6" w:space="0" w:color="auto"/>
              <w:bottom w:val="single" w:sz="6" w:space="0" w:color="auto"/>
              <w:right w:val="single" w:sz="6" w:space="0" w:color="auto"/>
            </w:tcBorders>
          </w:tcPr>
          <w:p w14:paraId="1410E2E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66DDCC8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56B0ED5F" w14:textId="77777777" w:rsidTr="00FF4F7C">
        <w:tc>
          <w:tcPr>
            <w:tcW w:w="5034" w:type="dxa"/>
            <w:tcBorders>
              <w:top w:val="single" w:sz="6" w:space="0" w:color="auto"/>
              <w:left w:val="single" w:sz="6" w:space="0" w:color="auto"/>
              <w:bottom w:val="single" w:sz="6" w:space="0" w:color="auto"/>
              <w:right w:val="single" w:sz="6" w:space="0" w:color="auto"/>
            </w:tcBorders>
          </w:tcPr>
          <w:p w14:paraId="6FCA827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46FC435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7D199408" w14:textId="77777777" w:rsidTr="00FF4F7C">
        <w:tc>
          <w:tcPr>
            <w:tcW w:w="5034" w:type="dxa"/>
            <w:tcBorders>
              <w:top w:val="single" w:sz="6" w:space="0" w:color="auto"/>
              <w:left w:val="single" w:sz="6" w:space="0" w:color="auto"/>
              <w:bottom w:val="single" w:sz="6" w:space="0" w:color="auto"/>
              <w:right w:val="single" w:sz="6" w:space="0" w:color="auto"/>
            </w:tcBorders>
          </w:tcPr>
          <w:p w14:paraId="5C8F444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7F3A5D4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 руб.</w:t>
            </w:r>
          </w:p>
        </w:tc>
      </w:tr>
      <w:tr w:rsidR="009D43A7" w:rsidRPr="00E55839" w14:paraId="2552AE18" w14:textId="77777777" w:rsidTr="00FF4F7C">
        <w:tc>
          <w:tcPr>
            <w:tcW w:w="5034" w:type="dxa"/>
            <w:tcBorders>
              <w:top w:val="single" w:sz="6" w:space="0" w:color="auto"/>
              <w:left w:val="single" w:sz="6" w:space="0" w:color="auto"/>
              <w:bottom w:val="single" w:sz="6" w:space="0" w:color="auto"/>
              <w:right w:val="single" w:sz="6" w:space="0" w:color="auto"/>
            </w:tcBorders>
          </w:tcPr>
          <w:p w14:paraId="5950E0E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0ED1E53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434C4FD" w14:textId="77777777" w:rsidTr="00FF4F7C">
        <w:tc>
          <w:tcPr>
            <w:tcW w:w="5034" w:type="dxa"/>
            <w:tcBorders>
              <w:top w:val="single" w:sz="6" w:space="0" w:color="auto"/>
              <w:left w:val="single" w:sz="6" w:space="0" w:color="auto"/>
              <w:bottom w:val="single" w:sz="6" w:space="0" w:color="auto"/>
              <w:right w:val="single" w:sz="6" w:space="0" w:color="auto"/>
            </w:tcBorders>
          </w:tcPr>
          <w:p w14:paraId="6FED9D0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09AD9B8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8,5</w:t>
            </w:r>
          </w:p>
        </w:tc>
      </w:tr>
      <w:tr w:rsidR="009D43A7" w:rsidRPr="00E55839" w14:paraId="56D7C5CC" w14:textId="77777777" w:rsidTr="00FF4F7C">
        <w:tc>
          <w:tcPr>
            <w:tcW w:w="5034" w:type="dxa"/>
            <w:tcBorders>
              <w:top w:val="single" w:sz="6" w:space="0" w:color="auto"/>
              <w:left w:val="single" w:sz="6" w:space="0" w:color="auto"/>
              <w:bottom w:val="single" w:sz="6" w:space="0" w:color="auto"/>
              <w:right w:val="single" w:sz="6" w:space="0" w:color="auto"/>
            </w:tcBorders>
          </w:tcPr>
          <w:p w14:paraId="5775FF2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64CAE59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1B8F317F" w14:textId="77777777" w:rsidTr="00FF4F7C">
        <w:tc>
          <w:tcPr>
            <w:tcW w:w="5034" w:type="dxa"/>
            <w:tcBorders>
              <w:top w:val="single" w:sz="6" w:space="0" w:color="auto"/>
              <w:left w:val="single" w:sz="6" w:space="0" w:color="auto"/>
              <w:bottom w:val="single" w:sz="6" w:space="0" w:color="auto"/>
              <w:right w:val="single" w:sz="6" w:space="0" w:color="auto"/>
            </w:tcBorders>
          </w:tcPr>
          <w:p w14:paraId="2ECC166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Наличие просрочек при выплате процентов по </w:t>
            </w:r>
            <w:r w:rsidRPr="00E55839">
              <w:rPr>
                <w:rFonts w:ascii="Times New Roman" w:hAnsi="Times New Roman" w:cs="Times New Roman"/>
                <w:i/>
              </w:rPr>
              <w:lastRenderedPageBreak/>
              <w:t>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66851BF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Нет</w:t>
            </w:r>
          </w:p>
        </w:tc>
      </w:tr>
      <w:tr w:rsidR="009D43A7" w:rsidRPr="00E55839" w14:paraId="45F27229" w14:textId="77777777" w:rsidTr="00FF4F7C">
        <w:tc>
          <w:tcPr>
            <w:tcW w:w="5034" w:type="dxa"/>
            <w:tcBorders>
              <w:top w:val="single" w:sz="6" w:space="0" w:color="auto"/>
              <w:left w:val="single" w:sz="6" w:space="0" w:color="auto"/>
              <w:bottom w:val="single" w:sz="6" w:space="0" w:color="auto"/>
              <w:right w:val="single" w:sz="6" w:space="0" w:color="auto"/>
            </w:tcBorders>
          </w:tcPr>
          <w:p w14:paraId="5F6A894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5219F8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27.08.2014</w:t>
            </w:r>
          </w:p>
        </w:tc>
      </w:tr>
      <w:tr w:rsidR="009D43A7" w:rsidRPr="00E55839" w14:paraId="329E1483" w14:textId="77777777" w:rsidTr="00FF4F7C">
        <w:tc>
          <w:tcPr>
            <w:tcW w:w="5034" w:type="dxa"/>
            <w:tcBorders>
              <w:top w:val="single" w:sz="6" w:space="0" w:color="auto"/>
              <w:left w:val="single" w:sz="6" w:space="0" w:color="auto"/>
              <w:bottom w:val="single" w:sz="6" w:space="0" w:color="auto"/>
              <w:right w:val="single" w:sz="6" w:space="0" w:color="auto"/>
            </w:tcBorders>
          </w:tcPr>
          <w:p w14:paraId="0112607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90C943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27.08.2014</w:t>
            </w:r>
          </w:p>
        </w:tc>
      </w:tr>
      <w:tr w:rsidR="009D43A7" w:rsidRPr="00E55839" w14:paraId="183D84C4" w14:textId="77777777" w:rsidTr="00FF4F7C">
        <w:tc>
          <w:tcPr>
            <w:tcW w:w="5034" w:type="dxa"/>
            <w:tcBorders>
              <w:top w:val="single" w:sz="6" w:space="0" w:color="auto"/>
              <w:left w:val="single" w:sz="6" w:space="0" w:color="auto"/>
              <w:bottom w:val="single" w:sz="6" w:space="0" w:color="auto"/>
              <w:right w:val="single" w:sz="6" w:space="0" w:color="auto"/>
            </w:tcBorders>
          </w:tcPr>
          <w:p w14:paraId="7585BC6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269AB5C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0B1B2062"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242521F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AB6068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F55545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F95C28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26. Облигационный займ, серия БО-13, Идентификационный номер 4B02–13-36182-R от 22.08.2011</w:t>
            </w:r>
          </w:p>
        </w:tc>
      </w:tr>
      <w:tr w:rsidR="009D43A7" w:rsidRPr="00E55839" w14:paraId="4017844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790910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3F0D2EE8" w14:textId="77777777" w:rsidTr="00FF4F7C">
        <w:tc>
          <w:tcPr>
            <w:tcW w:w="5034" w:type="dxa"/>
            <w:tcBorders>
              <w:top w:val="single" w:sz="6" w:space="0" w:color="auto"/>
              <w:left w:val="single" w:sz="6" w:space="0" w:color="auto"/>
              <w:bottom w:val="single" w:sz="6" w:space="0" w:color="auto"/>
              <w:right w:val="single" w:sz="6" w:space="0" w:color="auto"/>
            </w:tcBorders>
          </w:tcPr>
          <w:p w14:paraId="613AFC2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EE9166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149F5DFE" w14:textId="77777777" w:rsidTr="00FF4F7C">
        <w:tc>
          <w:tcPr>
            <w:tcW w:w="5034" w:type="dxa"/>
            <w:tcBorders>
              <w:top w:val="single" w:sz="6" w:space="0" w:color="auto"/>
              <w:left w:val="single" w:sz="6" w:space="0" w:color="auto"/>
              <w:bottom w:val="single" w:sz="6" w:space="0" w:color="auto"/>
              <w:right w:val="single" w:sz="6" w:space="0" w:color="auto"/>
            </w:tcBorders>
          </w:tcPr>
          <w:p w14:paraId="77CD4AA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19B6CB3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79F6AB7D" w14:textId="77777777" w:rsidTr="00FF4F7C">
        <w:tc>
          <w:tcPr>
            <w:tcW w:w="5034" w:type="dxa"/>
            <w:tcBorders>
              <w:top w:val="single" w:sz="6" w:space="0" w:color="auto"/>
              <w:left w:val="single" w:sz="6" w:space="0" w:color="auto"/>
              <w:bottom w:val="single" w:sz="6" w:space="0" w:color="auto"/>
              <w:right w:val="single" w:sz="6" w:space="0" w:color="auto"/>
            </w:tcBorders>
          </w:tcPr>
          <w:p w14:paraId="40E59EA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4404748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07379945" w14:textId="77777777" w:rsidTr="00FF4F7C">
        <w:tc>
          <w:tcPr>
            <w:tcW w:w="5034" w:type="dxa"/>
            <w:tcBorders>
              <w:top w:val="single" w:sz="6" w:space="0" w:color="auto"/>
              <w:left w:val="single" w:sz="6" w:space="0" w:color="auto"/>
              <w:bottom w:val="single" w:sz="6" w:space="0" w:color="auto"/>
              <w:right w:val="single" w:sz="6" w:space="0" w:color="auto"/>
            </w:tcBorders>
          </w:tcPr>
          <w:p w14:paraId="071DDBD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1F8688B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145AA39" w14:textId="77777777" w:rsidTr="00FF4F7C">
        <w:tc>
          <w:tcPr>
            <w:tcW w:w="5034" w:type="dxa"/>
            <w:tcBorders>
              <w:top w:val="single" w:sz="6" w:space="0" w:color="auto"/>
              <w:left w:val="single" w:sz="6" w:space="0" w:color="auto"/>
              <w:bottom w:val="single" w:sz="6" w:space="0" w:color="auto"/>
              <w:right w:val="single" w:sz="6" w:space="0" w:color="auto"/>
            </w:tcBorders>
          </w:tcPr>
          <w:p w14:paraId="7AFF95C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A22B9F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8,5</w:t>
            </w:r>
          </w:p>
        </w:tc>
      </w:tr>
      <w:tr w:rsidR="009D43A7" w:rsidRPr="00E55839" w14:paraId="6CB8C2D9" w14:textId="77777777" w:rsidTr="00FF4F7C">
        <w:tc>
          <w:tcPr>
            <w:tcW w:w="5034" w:type="dxa"/>
            <w:tcBorders>
              <w:top w:val="single" w:sz="6" w:space="0" w:color="auto"/>
              <w:left w:val="single" w:sz="6" w:space="0" w:color="auto"/>
              <w:bottom w:val="single" w:sz="6" w:space="0" w:color="auto"/>
              <w:right w:val="single" w:sz="6" w:space="0" w:color="auto"/>
            </w:tcBorders>
          </w:tcPr>
          <w:p w14:paraId="48A036F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45691E3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649490FE" w14:textId="77777777" w:rsidTr="00FF4F7C">
        <w:tc>
          <w:tcPr>
            <w:tcW w:w="5034" w:type="dxa"/>
            <w:tcBorders>
              <w:top w:val="single" w:sz="6" w:space="0" w:color="auto"/>
              <w:left w:val="single" w:sz="6" w:space="0" w:color="auto"/>
              <w:bottom w:val="single" w:sz="6" w:space="0" w:color="auto"/>
              <w:right w:val="single" w:sz="6" w:space="0" w:color="auto"/>
            </w:tcBorders>
          </w:tcPr>
          <w:p w14:paraId="0717F8B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3DAE58E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740E8F90" w14:textId="77777777" w:rsidTr="00FF4F7C">
        <w:tc>
          <w:tcPr>
            <w:tcW w:w="5034" w:type="dxa"/>
            <w:tcBorders>
              <w:top w:val="single" w:sz="6" w:space="0" w:color="auto"/>
              <w:left w:val="single" w:sz="6" w:space="0" w:color="auto"/>
              <w:bottom w:val="single" w:sz="6" w:space="0" w:color="auto"/>
              <w:right w:val="single" w:sz="6" w:space="0" w:color="auto"/>
            </w:tcBorders>
          </w:tcPr>
          <w:p w14:paraId="328B57A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6ADC94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27.08.2014</w:t>
            </w:r>
          </w:p>
        </w:tc>
      </w:tr>
      <w:tr w:rsidR="009D43A7" w:rsidRPr="00E55839" w14:paraId="310CC6CF" w14:textId="77777777" w:rsidTr="00FF4F7C">
        <w:tc>
          <w:tcPr>
            <w:tcW w:w="5034" w:type="dxa"/>
            <w:tcBorders>
              <w:top w:val="single" w:sz="6" w:space="0" w:color="auto"/>
              <w:left w:val="single" w:sz="6" w:space="0" w:color="auto"/>
              <w:bottom w:val="single" w:sz="6" w:space="0" w:color="auto"/>
              <w:right w:val="single" w:sz="6" w:space="0" w:color="auto"/>
            </w:tcBorders>
          </w:tcPr>
          <w:p w14:paraId="6DA6760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60BE2E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27.08.2014</w:t>
            </w:r>
          </w:p>
        </w:tc>
      </w:tr>
      <w:tr w:rsidR="009D43A7" w:rsidRPr="00E55839" w14:paraId="773F73F2" w14:textId="77777777" w:rsidTr="00FF4F7C">
        <w:tc>
          <w:tcPr>
            <w:tcW w:w="5034" w:type="dxa"/>
            <w:tcBorders>
              <w:top w:val="single" w:sz="6" w:space="0" w:color="auto"/>
              <w:left w:val="single" w:sz="6" w:space="0" w:color="auto"/>
              <w:bottom w:val="single" w:sz="6" w:space="0" w:color="auto"/>
              <w:right w:val="single" w:sz="6" w:space="0" w:color="auto"/>
            </w:tcBorders>
          </w:tcPr>
          <w:p w14:paraId="5233B59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24CA12C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584FFD54"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63AB316A"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FB6677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7097F87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993A7C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27. Займ, Договор займа № ТЮК-23 от 08.09.11</w:t>
            </w:r>
          </w:p>
        </w:tc>
      </w:tr>
      <w:tr w:rsidR="009D43A7" w:rsidRPr="00E55839" w14:paraId="54BEA4B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125085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845D0DA" w14:textId="77777777" w:rsidTr="00FF4F7C">
        <w:tc>
          <w:tcPr>
            <w:tcW w:w="5034" w:type="dxa"/>
            <w:tcBorders>
              <w:top w:val="single" w:sz="6" w:space="0" w:color="auto"/>
              <w:left w:val="single" w:sz="6" w:space="0" w:color="auto"/>
              <w:bottom w:val="single" w:sz="6" w:space="0" w:color="auto"/>
              <w:right w:val="single" w:sz="6" w:space="0" w:color="auto"/>
            </w:tcBorders>
          </w:tcPr>
          <w:p w14:paraId="30C2AF0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37C1FE4E" w14:textId="5EFF0734"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Общество с ограниченной ответс</w:t>
            </w:r>
            <w:r w:rsidR="00CB7B06">
              <w:rPr>
                <w:rFonts w:ascii="Times New Roman" w:hAnsi="Times New Roman" w:cs="Times New Roman"/>
                <w:b/>
                <w:i/>
              </w:rPr>
              <w:t>т</w:t>
            </w:r>
            <w:r w:rsidRPr="00E55839">
              <w:rPr>
                <w:rFonts w:ascii="Times New Roman" w:hAnsi="Times New Roman" w:cs="Times New Roman"/>
                <w:b/>
                <w:i/>
              </w:rPr>
              <w:t>венностью "ТрастЮнион АйЭм" Д.У. ЗИПФ кредитный "ТрастЮнион - Кредитный", 123290, г. Москва, 1-й Магистральный тупик, д. 5А</w:t>
            </w:r>
          </w:p>
        </w:tc>
      </w:tr>
      <w:tr w:rsidR="009D43A7" w:rsidRPr="00E55839" w14:paraId="78F3464D" w14:textId="77777777" w:rsidTr="00FF4F7C">
        <w:tc>
          <w:tcPr>
            <w:tcW w:w="5034" w:type="dxa"/>
            <w:tcBorders>
              <w:top w:val="single" w:sz="6" w:space="0" w:color="auto"/>
              <w:left w:val="single" w:sz="6" w:space="0" w:color="auto"/>
              <w:bottom w:val="single" w:sz="6" w:space="0" w:color="auto"/>
              <w:right w:val="single" w:sz="6" w:space="0" w:color="auto"/>
            </w:tcBorders>
          </w:tcPr>
          <w:p w14:paraId="1969FED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1262F23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2AE4AE08" w14:textId="77777777" w:rsidTr="00FF4F7C">
        <w:tc>
          <w:tcPr>
            <w:tcW w:w="5034" w:type="dxa"/>
            <w:tcBorders>
              <w:top w:val="single" w:sz="6" w:space="0" w:color="auto"/>
              <w:left w:val="single" w:sz="6" w:space="0" w:color="auto"/>
              <w:bottom w:val="single" w:sz="6" w:space="0" w:color="auto"/>
              <w:right w:val="single" w:sz="6" w:space="0" w:color="auto"/>
            </w:tcBorders>
          </w:tcPr>
          <w:p w14:paraId="27DCF0C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620D14D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2738E2EE" w14:textId="77777777" w:rsidTr="00FF4F7C">
        <w:tc>
          <w:tcPr>
            <w:tcW w:w="5034" w:type="dxa"/>
            <w:tcBorders>
              <w:top w:val="single" w:sz="6" w:space="0" w:color="auto"/>
              <w:left w:val="single" w:sz="6" w:space="0" w:color="auto"/>
              <w:bottom w:val="single" w:sz="6" w:space="0" w:color="auto"/>
              <w:right w:val="single" w:sz="6" w:space="0" w:color="auto"/>
            </w:tcBorders>
          </w:tcPr>
          <w:p w14:paraId="21F5386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5781BCE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4020F2BE" w14:textId="77777777" w:rsidTr="00FF4F7C">
        <w:tc>
          <w:tcPr>
            <w:tcW w:w="5034" w:type="dxa"/>
            <w:tcBorders>
              <w:top w:val="single" w:sz="6" w:space="0" w:color="auto"/>
              <w:left w:val="single" w:sz="6" w:space="0" w:color="auto"/>
              <w:bottom w:val="single" w:sz="6" w:space="0" w:color="auto"/>
              <w:right w:val="single" w:sz="6" w:space="0" w:color="auto"/>
            </w:tcBorders>
          </w:tcPr>
          <w:p w14:paraId="4C66855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14168CB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6CEE0671" w14:textId="77777777" w:rsidTr="00FF4F7C">
        <w:tc>
          <w:tcPr>
            <w:tcW w:w="5034" w:type="dxa"/>
            <w:tcBorders>
              <w:top w:val="single" w:sz="6" w:space="0" w:color="auto"/>
              <w:left w:val="single" w:sz="6" w:space="0" w:color="auto"/>
              <w:bottom w:val="single" w:sz="6" w:space="0" w:color="auto"/>
              <w:right w:val="single" w:sz="6" w:space="0" w:color="auto"/>
            </w:tcBorders>
          </w:tcPr>
          <w:p w14:paraId="4B0D279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52B460A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37</w:t>
            </w:r>
          </w:p>
        </w:tc>
      </w:tr>
      <w:tr w:rsidR="009D43A7" w:rsidRPr="00E55839" w14:paraId="3B13602D" w14:textId="77777777" w:rsidTr="00FF4F7C">
        <w:tc>
          <w:tcPr>
            <w:tcW w:w="5034" w:type="dxa"/>
            <w:tcBorders>
              <w:top w:val="single" w:sz="6" w:space="0" w:color="auto"/>
              <w:left w:val="single" w:sz="6" w:space="0" w:color="auto"/>
              <w:bottom w:val="single" w:sz="6" w:space="0" w:color="auto"/>
              <w:right w:val="single" w:sz="6" w:space="0" w:color="auto"/>
            </w:tcBorders>
          </w:tcPr>
          <w:p w14:paraId="027A1A5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2150FD5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6FEF9156" w14:textId="77777777" w:rsidTr="00FF4F7C">
        <w:tc>
          <w:tcPr>
            <w:tcW w:w="5034" w:type="dxa"/>
            <w:tcBorders>
              <w:top w:val="single" w:sz="6" w:space="0" w:color="auto"/>
              <w:left w:val="single" w:sz="6" w:space="0" w:color="auto"/>
              <w:bottom w:val="single" w:sz="6" w:space="0" w:color="auto"/>
              <w:right w:val="single" w:sz="6" w:space="0" w:color="auto"/>
            </w:tcBorders>
          </w:tcPr>
          <w:p w14:paraId="715D74F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95D00A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12.09.2014</w:t>
            </w:r>
          </w:p>
        </w:tc>
      </w:tr>
      <w:tr w:rsidR="009D43A7" w:rsidRPr="00E55839" w14:paraId="2FEC4C69" w14:textId="77777777" w:rsidTr="00FF4F7C">
        <w:tc>
          <w:tcPr>
            <w:tcW w:w="5034" w:type="dxa"/>
            <w:tcBorders>
              <w:top w:val="single" w:sz="6" w:space="0" w:color="auto"/>
              <w:left w:val="single" w:sz="6" w:space="0" w:color="auto"/>
              <w:bottom w:val="single" w:sz="6" w:space="0" w:color="auto"/>
              <w:right w:val="single" w:sz="6" w:space="0" w:color="auto"/>
            </w:tcBorders>
          </w:tcPr>
          <w:p w14:paraId="54A77BB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840FB0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12.09.2014</w:t>
            </w:r>
          </w:p>
        </w:tc>
      </w:tr>
      <w:tr w:rsidR="009D43A7" w:rsidRPr="00E55839" w14:paraId="20A7B033" w14:textId="77777777" w:rsidTr="00FF4F7C">
        <w:tc>
          <w:tcPr>
            <w:tcW w:w="5034" w:type="dxa"/>
            <w:tcBorders>
              <w:top w:val="single" w:sz="6" w:space="0" w:color="auto"/>
              <w:left w:val="single" w:sz="6" w:space="0" w:color="auto"/>
              <w:bottom w:val="single" w:sz="6" w:space="0" w:color="auto"/>
              <w:right w:val="single" w:sz="6" w:space="0" w:color="auto"/>
            </w:tcBorders>
          </w:tcPr>
          <w:p w14:paraId="173C297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7A0EB0F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5C1F5E7B"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3ACFE9D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A78793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48F2E13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54B687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28. Кредитное соглашение № 001/0477L/12 от 29.06.2012</w:t>
            </w:r>
          </w:p>
        </w:tc>
      </w:tr>
      <w:tr w:rsidR="009D43A7" w:rsidRPr="00E55839" w14:paraId="06380EA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8B6C1D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383B3CA" w14:textId="77777777" w:rsidTr="00FF4F7C">
        <w:tc>
          <w:tcPr>
            <w:tcW w:w="5034" w:type="dxa"/>
            <w:tcBorders>
              <w:top w:val="single" w:sz="6" w:space="0" w:color="auto"/>
              <w:left w:val="single" w:sz="6" w:space="0" w:color="auto"/>
              <w:bottom w:val="single" w:sz="6" w:space="0" w:color="auto"/>
              <w:right w:val="single" w:sz="6" w:space="0" w:color="auto"/>
            </w:tcBorders>
          </w:tcPr>
          <w:p w14:paraId="2F98096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76AE306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Закрытое акционерное общество «ЮниКредит Банк», 119034, Россия, Москва, Пречистенская наб., д. 9</w:t>
            </w:r>
          </w:p>
        </w:tc>
      </w:tr>
      <w:tr w:rsidR="009D43A7" w:rsidRPr="00E55839" w14:paraId="55AB5EDE" w14:textId="77777777" w:rsidTr="00FF4F7C">
        <w:tc>
          <w:tcPr>
            <w:tcW w:w="5034" w:type="dxa"/>
            <w:tcBorders>
              <w:top w:val="single" w:sz="6" w:space="0" w:color="auto"/>
              <w:left w:val="single" w:sz="6" w:space="0" w:color="auto"/>
              <w:bottom w:val="single" w:sz="6" w:space="0" w:color="auto"/>
              <w:right w:val="single" w:sz="6" w:space="0" w:color="auto"/>
            </w:tcBorders>
          </w:tcPr>
          <w:p w14:paraId="3E95143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7836496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905 000 000 руб. </w:t>
            </w:r>
          </w:p>
        </w:tc>
      </w:tr>
      <w:tr w:rsidR="009D43A7" w:rsidRPr="00E55839" w14:paraId="57A7E41E" w14:textId="77777777" w:rsidTr="00FF4F7C">
        <w:tc>
          <w:tcPr>
            <w:tcW w:w="5034" w:type="dxa"/>
            <w:tcBorders>
              <w:top w:val="single" w:sz="6" w:space="0" w:color="auto"/>
              <w:left w:val="single" w:sz="6" w:space="0" w:color="auto"/>
              <w:bottom w:val="single" w:sz="6" w:space="0" w:color="auto"/>
              <w:right w:val="single" w:sz="6" w:space="0" w:color="auto"/>
            </w:tcBorders>
          </w:tcPr>
          <w:p w14:paraId="2A63522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3F52698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4437B9B3" w14:textId="77777777" w:rsidTr="00FF4F7C">
        <w:tc>
          <w:tcPr>
            <w:tcW w:w="5034" w:type="dxa"/>
            <w:tcBorders>
              <w:top w:val="single" w:sz="6" w:space="0" w:color="auto"/>
              <w:left w:val="single" w:sz="6" w:space="0" w:color="auto"/>
              <w:bottom w:val="single" w:sz="6" w:space="0" w:color="auto"/>
              <w:right w:val="single" w:sz="6" w:space="0" w:color="auto"/>
            </w:tcBorders>
          </w:tcPr>
          <w:p w14:paraId="5EE73EF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6866A0E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1,25 лет (15 месяцев)</w:t>
            </w:r>
          </w:p>
        </w:tc>
      </w:tr>
      <w:tr w:rsidR="009D43A7" w:rsidRPr="00E55839" w14:paraId="1CC2AE3F" w14:textId="77777777" w:rsidTr="00FF4F7C">
        <w:tc>
          <w:tcPr>
            <w:tcW w:w="5034" w:type="dxa"/>
            <w:tcBorders>
              <w:top w:val="single" w:sz="6" w:space="0" w:color="auto"/>
              <w:left w:val="single" w:sz="6" w:space="0" w:color="auto"/>
              <w:bottom w:val="single" w:sz="6" w:space="0" w:color="auto"/>
              <w:right w:val="single" w:sz="6" w:space="0" w:color="auto"/>
            </w:tcBorders>
          </w:tcPr>
          <w:p w14:paraId="28DBE49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16DC4EA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3C10803C" w14:textId="77777777" w:rsidTr="00FF4F7C">
        <w:tc>
          <w:tcPr>
            <w:tcW w:w="5034" w:type="dxa"/>
            <w:tcBorders>
              <w:top w:val="single" w:sz="6" w:space="0" w:color="auto"/>
              <w:left w:val="single" w:sz="6" w:space="0" w:color="auto"/>
              <w:bottom w:val="single" w:sz="6" w:space="0" w:color="auto"/>
              <w:right w:val="single" w:sz="6" w:space="0" w:color="auto"/>
            </w:tcBorders>
          </w:tcPr>
          <w:p w14:paraId="73A35C3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5D16503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16</w:t>
            </w:r>
          </w:p>
        </w:tc>
      </w:tr>
      <w:tr w:rsidR="009D43A7" w:rsidRPr="00E55839" w14:paraId="7F71C1F6" w14:textId="77777777" w:rsidTr="00FF4F7C">
        <w:tc>
          <w:tcPr>
            <w:tcW w:w="5034" w:type="dxa"/>
            <w:tcBorders>
              <w:top w:val="single" w:sz="6" w:space="0" w:color="auto"/>
              <w:left w:val="single" w:sz="6" w:space="0" w:color="auto"/>
              <w:bottom w:val="single" w:sz="6" w:space="0" w:color="auto"/>
              <w:right w:val="single" w:sz="6" w:space="0" w:color="auto"/>
            </w:tcBorders>
          </w:tcPr>
          <w:p w14:paraId="60145C5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0827F1B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058421E3" w14:textId="77777777" w:rsidTr="00FF4F7C">
        <w:tc>
          <w:tcPr>
            <w:tcW w:w="5034" w:type="dxa"/>
            <w:tcBorders>
              <w:top w:val="single" w:sz="6" w:space="0" w:color="auto"/>
              <w:left w:val="single" w:sz="6" w:space="0" w:color="auto"/>
              <w:bottom w:val="single" w:sz="6" w:space="0" w:color="auto"/>
              <w:right w:val="single" w:sz="6" w:space="0" w:color="auto"/>
            </w:tcBorders>
          </w:tcPr>
          <w:p w14:paraId="4A2B068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6FA7701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30.09.2013</w:t>
            </w:r>
          </w:p>
        </w:tc>
      </w:tr>
      <w:tr w:rsidR="009D43A7" w:rsidRPr="00E55839" w14:paraId="1B7CA25A" w14:textId="77777777" w:rsidTr="00FF4F7C">
        <w:tc>
          <w:tcPr>
            <w:tcW w:w="5034" w:type="dxa"/>
            <w:tcBorders>
              <w:top w:val="single" w:sz="6" w:space="0" w:color="auto"/>
              <w:left w:val="single" w:sz="6" w:space="0" w:color="auto"/>
              <w:bottom w:val="single" w:sz="6" w:space="0" w:color="auto"/>
              <w:right w:val="single" w:sz="6" w:space="0" w:color="auto"/>
            </w:tcBorders>
          </w:tcPr>
          <w:p w14:paraId="3914BAF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6B5448E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30.09.2013</w:t>
            </w:r>
          </w:p>
        </w:tc>
      </w:tr>
      <w:tr w:rsidR="009D43A7" w:rsidRPr="00E55839" w14:paraId="2571C687" w14:textId="77777777" w:rsidTr="00FF4F7C">
        <w:tc>
          <w:tcPr>
            <w:tcW w:w="5034" w:type="dxa"/>
            <w:tcBorders>
              <w:top w:val="single" w:sz="6" w:space="0" w:color="auto"/>
              <w:left w:val="single" w:sz="6" w:space="0" w:color="auto"/>
              <w:bottom w:val="single" w:sz="6" w:space="0" w:color="auto"/>
              <w:right w:val="single" w:sz="6" w:space="0" w:color="auto"/>
            </w:tcBorders>
          </w:tcPr>
          <w:p w14:paraId="176D1C9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FEF2BD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18D9E058"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48F2FAB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980456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2F15C21A"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C896C8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29. Кредитное соглашение № 001/0549L/12 от 17.07.2012</w:t>
            </w:r>
          </w:p>
        </w:tc>
      </w:tr>
      <w:tr w:rsidR="009D43A7" w:rsidRPr="00E55839" w14:paraId="2E80E91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0C41C5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4AAEB5DD" w14:textId="77777777" w:rsidTr="00FF4F7C">
        <w:tc>
          <w:tcPr>
            <w:tcW w:w="5034" w:type="dxa"/>
            <w:tcBorders>
              <w:top w:val="single" w:sz="6" w:space="0" w:color="auto"/>
              <w:left w:val="single" w:sz="6" w:space="0" w:color="auto"/>
              <w:bottom w:val="single" w:sz="6" w:space="0" w:color="auto"/>
              <w:right w:val="single" w:sz="6" w:space="0" w:color="auto"/>
            </w:tcBorders>
          </w:tcPr>
          <w:p w14:paraId="227BC26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00DD73C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Закрытое акционерное общество «ЮниКредит Банк», 119034, Россия, Москва, Пречистенская наб., д. 10</w:t>
            </w:r>
          </w:p>
        </w:tc>
      </w:tr>
      <w:tr w:rsidR="009D43A7" w:rsidRPr="00E55839" w14:paraId="514B774A" w14:textId="77777777" w:rsidTr="00FF4F7C">
        <w:tc>
          <w:tcPr>
            <w:tcW w:w="5034" w:type="dxa"/>
            <w:tcBorders>
              <w:top w:val="single" w:sz="6" w:space="0" w:color="auto"/>
              <w:left w:val="single" w:sz="6" w:space="0" w:color="auto"/>
              <w:bottom w:val="single" w:sz="6" w:space="0" w:color="auto"/>
              <w:right w:val="single" w:sz="6" w:space="0" w:color="auto"/>
            </w:tcBorders>
          </w:tcPr>
          <w:p w14:paraId="2B83B7B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772B403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95 000 000 руб. </w:t>
            </w:r>
          </w:p>
        </w:tc>
      </w:tr>
      <w:tr w:rsidR="009D43A7" w:rsidRPr="00E55839" w14:paraId="5AD201C1" w14:textId="77777777" w:rsidTr="00FF4F7C">
        <w:tc>
          <w:tcPr>
            <w:tcW w:w="5034" w:type="dxa"/>
            <w:tcBorders>
              <w:top w:val="single" w:sz="6" w:space="0" w:color="auto"/>
              <w:left w:val="single" w:sz="6" w:space="0" w:color="auto"/>
              <w:bottom w:val="single" w:sz="6" w:space="0" w:color="auto"/>
              <w:right w:val="single" w:sz="6" w:space="0" w:color="auto"/>
            </w:tcBorders>
          </w:tcPr>
          <w:p w14:paraId="572C2EB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550924B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0214BF89" w14:textId="77777777" w:rsidTr="00FF4F7C">
        <w:tc>
          <w:tcPr>
            <w:tcW w:w="5034" w:type="dxa"/>
            <w:tcBorders>
              <w:top w:val="single" w:sz="6" w:space="0" w:color="auto"/>
              <w:left w:val="single" w:sz="6" w:space="0" w:color="auto"/>
              <w:bottom w:val="single" w:sz="6" w:space="0" w:color="auto"/>
              <w:right w:val="single" w:sz="6" w:space="0" w:color="auto"/>
            </w:tcBorders>
          </w:tcPr>
          <w:p w14:paraId="459A265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45BD167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1,25 лет (15 месяцев)</w:t>
            </w:r>
          </w:p>
        </w:tc>
      </w:tr>
      <w:tr w:rsidR="009D43A7" w:rsidRPr="00E55839" w14:paraId="6E8B5AC3" w14:textId="77777777" w:rsidTr="00FF4F7C">
        <w:tc>
          <w:tcPr>
            <w:tcW w:w="5034" w:type="dxa"/>
            <w:tcBorders>
              <w:top w:val="single" w:sz="6" w:space="0" w:color="auto"/>
              <w:left w:val="single" w:sz="6" w:space="0" w:color="auto"/>
              <w:bottom w:val="single" w:sz="6" w:space="0" w:color="auto"/>
              <w:right w:val="single" w:sz="6" w:space="0" w:color="auto"/>
            </w:tcBorders>
          </w:tcPr>
          <w:p w14:paraId="7104A37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5A00DF8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3477430D" w14:textId="77777777" w:rsidTr="00FF4F7C">
        <w:tc>
          <w:tcPr>
            <w:tcW w:w="5034" w:type="dxa"/>
            <w:tcBorders>
              <w:top w:val="single" w:sz="6" w:space="0" w:color="auto"/>
              <w:left w:val="single" w:sz="6" w:space="0" w:color="auto"/>
              <w:bottom w:val="single" w:sz="6" w:space="0" w:color="auto"/>
              <w:right w:val="single" w:sz="6" w:space="0" w:color="auto"/>
            </w:tcBorders>
          </w:tcPr>
          <w:p w14:paraId="7325D13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0CD7237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16</w:t>
            </w:r>
          </w:p>
        </w:tc>
      </w:tr>
      <w:tr w:rsidR="009D43A7" w:rsidRPr="00E55839" w14:paraId="5B4A7668" w14:textId="77777777" w:rsidTr="00FF4F7C">
        <w:tc>
          <w:tcPr>
            <w:tcW w:w="5034" w:type="dxa"/>
            <w:tcBorders>
              <w:top w:val="single" w:sz="6" w:space="0" w:color="auto"/>
              <w:left w:val="single" w:sz="6" w:space="0" w:color="auto"/>
              <w:bottom w:val="single" w:sz="6" w:space="0" w:color="auto"/>
              <w:right w:val="single" w:sz="6" w:space="0" w:color="auto"/>
            </w:tcBorders>
          </w:tcPr>
          <w:p w14:paraId="5E54088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58D76BA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1F0A4818" w14:textId="77777777" w:rsidTr="00FF4F7C">
        <w:tc>
          <w:tcPr>
            <w:tcW w:w="5034" w:type="dxa"/>
            <w:tcBorders>
              <w:top w:val="single" w:sz="6" w:space="0" w:color="auto"/>
              <w:left w:val="single" w:sz="6" w:space="0" w:color="auto"/>
              <w:bottom w:val="single" w:sz="6" w:space="0" w:color="auto"/>
              <w:right w:val="single" w:sz="6" w:space="0" w:color="auto"/>
            </w:tcBorders>
          </w:tcPr>
          <w:p w14:paraId="52AD543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E84930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17.10.2013</w:t>
            </w:r>
          </w:p>
        </w:tc>
      </w:tr>
      <w:tr w:rsidR="009D43A7" w:rsidRPr="00E55839" w14:paraId="310694F9" w14:textId="77777777" w:rsidTr="00FF4F7C">
        <w:tc>
          <w:tcPr>
            <w:tcW w:w="5034" w:type="dxa"/>
            <w:tcBorders>
              <w:top w:val="single" w:sz="6" w:space="0" w:color="auto"/>
              <w:left w:val="single" w:sz="6" w:space="0" w:color="auto"/>
              <w:bottom w:val="single" w:sz="6" w:space="0" w:color="auto"/>
              <w:right w:val="single" w:sz="6" w:space="0" w:color="auto"/>
            </w:tcBorders>
          </w:tcPr>
          <w:p w14:paraId="687C898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CB5AEF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17.10.2013</w:t>
            </w:r>
          </w:p>
        </w:tc>
      </w:tr>
      <w:tr w:rsidR="009D43A7" w:rsidRPr="00E55839" w14:paraId="43BCBBA1" w14:textId="77777777" w:rsidTr="00FF4F7C">
        <w:tc>
          <w:tcPr>
            <w:tcW w:w="5034" w:type="dxa"/>
            <w:tcBorders>
              <w:top w:val="single" w:sz="6" w:space="0" w:color="auto"/>
              <w:left w:val="single" w:sz="6" w:space="0" w:color="auto"/>
              <w:bottom w:val="single" w:sz="6" w:space="0" w:color="auto"/>
              <w:right w:val="single" w:sz="6" w:space="0" w:color="auto"/>
            </w:tcBorders>
          </w:tcPr>
          <w:p w14:paraId="648DDA5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30FF0DA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3A76ED26"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3927DC4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F74A69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9D4801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939649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30. Облигационный займ, серия БО-08, Идентификационный номер 4B02–08-36182-R от 22.08.2011</w:t>
            </w:r>
          </w:p>
        </w:tc>
      </w:tr>
      <w:tr w:rsidR="009D43A7" w:rsidRPr="00E55839" w14:paraId="2CCA595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842FC0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331DDEF0" w14:textId="77777777" w:rsidTr="00FF4F7C">
        <w:tc>
          <w:tcPr>
            <w:tcW w:w="5034" w:type="dxa"/>
            <w:tcBorders>
              <w:top w:val="single" w:sz="6" w:space="0" w:color="auto"/>
              <w:left w:val="single" w:sz="6" w:space="0" w:color="auto"/>
              <w:bottom w:val="single" w:sz="6" w:space="0" w:color="auto"/>
              <w:right w:val="single" w:sz="6" w:space="0" w:color="auto"/>
            </w:tcBorders>
          </w:tcPr>
          <w:p w14:paraId="69D1B05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C6829F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07F5072" w14:textId="77777777" w:rsidTr="00FF4F7C">
        <w:tc>
          <w:tcPr>
            <w:tcW w:w="5034" w:type="dxa"/>
            <w:tcBorders>
              <w:top w:val="single" w:sz="6" w:space="0" w:color="auto"/>
              <w:left w:val="single" w:sz="6" w:space="0" w:color="auto"/>
              <w:bottom w:val="single" w:sz="6" w:space="0" w:color="auto"/>
              <w:right w:val="single" w:sz="6" w:space="0" w:color="auto"/>
            </w:tcBorders>
          </w:tcPr>
          <w:p w14:paraId="1BFE759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BF27BA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2 000 000 000 руб. </w:t>
            </w:r>
          </w:p>
        </w:tc>
      </w:tr>
      <w:tr w:rsidR="009D43A7" w:rsidRPr="00E55839" w14:paraId="75873321" w14:textId="77777777" w:rsidTr="00FF4F7C">
        <w:tc>
          <w:tcPr>
            <w:tcW w:w="5034" w:type="dxa"/>
            <w:tcBorders>
              <w:top w:val="single" w:sz="6" w:space="0" w:color="auto"/>
              <w:left w:val="single" w:sz="6" w:space="0" w:color="auto"/>
              <w:bottom w:val="single" w:sz="6" w:space="0" w:color="auto"/>
              <w:right w:val="single" w:sz="6" w:space="0" w:color="auto"/>
            </w:tcBorders>
          </w:tcPr>
          <w:p w14:paraId="5F3E12E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6B67507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2FAF30E9" w14:textId="77777777" w:rsidTr="00FF4F7C">
        <w:tc>
          <w:tcPr>
            <w:tcW w:w="5034" w:type="dxa"/>
            <w:tcBorders>
              <w:top w:val="single" w:sz="6" w:space="0" w:color="auto"/>
              <w:left w:val="single" w:sz="6" w:space="0" w:color="auto"/>
              <w:bottom w:val="single" w:sz="6" w:space="0" w:color="auto"/>
              <w:right w:val="single" w:sz="6" w:space="0" w:color="auto"/>
            </w:tcBorders>
          </w:tcPr>
          <w:p w14:paraId="5EC17EE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402D94B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00C3D7A1" w14:textId="77777777" w:rsidTr="00FF4F7C">
        <w:tc>
          <w:tcPr>
            <w:tcW w:w="5034" w:type="dxa"/>
            <w:tcBorders>
              <w:top w:val="single" w:sz="6" w:space="0" w:color="auto"/>
              <w:left w:val="single" w:sz="6" w:space="0" w:color="auto"/>
              <w:bottom w:val="single" w:sz="6" w:space="0" w:color="auto"/>
              <w:right w:val="single" w:sz="6" w:space="0" w:color="auto"/>
            </w:tcBorders>
          </w:tcPr>
          <w:p w14:paraId="6EF41AD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25B736F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5BA64569" w14:textId="77777777" w:rsidTr="00FF4F7C">
        <w:tc>
          <w:tcPr>
            <w:tcW w:w="5034" w:type="dxa"/>
            <w:tcBorders>
              <w:top w:val="single" w:sz="6" w:space="0" w:color="auto"/>
              <w:left w:val="single" w:sz="6" w:space="0" w:color="auto"/>
              <w:bottom w:val="single" w:sz="6" w:space="0" w:color="auto"/>
              <w:right w:val="single" w:sz="6" w:space="0" w:color="auto"/>
            </w:tcBorders>
          </w:tcPr>
          <w:p w14:paraId="7433FCA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097153B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781DF6FA" w14:textId="77777777" w:rsidTr="00FF4F7C">
        <w:tc>
          <w:tcPr>
            <w:tcW w:w="5034" w:type="dxa"/>
            <w:tcBorders>
              <w:top w:val="single" w:sz="6" w:space="0" w:color="auto"/>
              <w:left w:val="single" w:sz="6" w:space="0" w:color="auto"/>
              <w:bottom w:val="single" w:sz="6" w:space="0" w:color="auto"/>
              <w:right w:val="single" w:sz="6" w:space="0" w:color="auto"/>
            </w:tcBorders>
          </w:tcPr>
          <w:p w14:paraId="14C1BF7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67DBD8E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412EF294" w14:textId="77777777" w:rsidTr="00FF4F7C">
        <w:tc>
          <w:tcPr>
            <w:tcW w:w="5034" w:type="dxa"/>
            <w:tcBorders>
              <w:top w:val="single" w:sz="6" w:space="0" w:color="auto"/>
              <w:left w:val="single" w:sz="6" w:space="0" w:color="auto"/>
              <w:bottom w:val="single" w:sz="6" w:space="0" w:color="auto"/>
              <w:right w:val="single" w:sz="6" w:space="0" w:color="auto"/>
            </w:tcBorders>
          </w:tcPr>
          <w:p w14:paraId="3098D0D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7190202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04.08.2015</w:t>
            </w:r>
          </w:p>
        </w:tc>
      </w:tr>
      <w:tr w:rsidR="009D43A7" w:rsidRPr="00E55839" w14:paraId="742C9BF2" w14:textId="77777777" w:rsidTr="00FF4F7C">
        <w:tc>
          <w:tcPr>
            <w:tcW w:w="5034" w:type="dxa"/>
            <w:tcBorders>
              <w:top w:val="single" w:sz="6" w:space="0" w:color="auto"/>
              <w:left w:val="single" w:sz="6" w:space="0" w:color="auto"/>
              <w:bottom w:val="single" w:sz="6" w:space="0" w:color="auto"/>
              <w:right w:val="single" w:sz="6" w:space="0" w:color="auto"/>
            </w:tcBorders>
          </w:tcPr>
          <w:p w14:paraId="411CF36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EB295E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4285BB55" w14:textId="77777777" w:rsidTr="00FF4F7C">
        <w:tc>
          <w:tcPr>
            <w:tcW w:w="5034" w:type="dxa"/>
            <w:tcBorders>
              <w:top w:val="single" w:sz="6" w:space="0" w:color="auto"/>
              <w:left w:val="single" w:sz="6" w:space="0" w:color="auto"/>
              <w:bottom w:val="single" w:sz="6" w:space="0" w:color="auto"/>
              <w:right w:val="single" w:sz="6" w:space="0" w:color="auto"/>
            </w:tcBorders>
          </w:tcPr>
          <w:p w14:paraId="6E67907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161F1C1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1F7073F6"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5CFE5A4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81D742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41171F7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4D9582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31. Облигационный займ, серия БО-11, Идентификационный номер 4B02–11-36182-R от 22.08.2011</w:t>
            </w:r>
          </w:p>
        </w:tc>
      </w:tr>
      <w:tr w:rsidR="009D43A7" w:rsidRPr="00E55839" w14:paraId="50D7B29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F1EEF8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5E09300" w14:textId="77777777" w:rsidTr="00FF4F7C">
        <w:tc>
          <w:tcPr>
            <w:tcW w:w="5034" w:type="dxa"/>
            <w:tcBorders>
              <w:top w:val="single" w:sz="6" w:space="0" w:color="auto"/>
              <w:left w:val="single" w:sz="6" w:space="0" w:color="auto"/>
              <w:bottom w:val="single" w:sz="6" w:space="0" w:color="auto"/>
              <w:right w:val="single" w:sz="6" w:space="0" w:color="auto"/>
            </w:tcBorders>
          </w:tcPr>
          <w:p w14:paraId="7DEBD6B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5B995F0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3DB13FE7" w14:textId="77777777" w:rsidTr="00FF4F7C">
        <w:tc>
          <w:tcPr>
            <w:tcW w:w="5034" w:type="dxa"/>
            <w:tcBorders>
              <w:top w:val="single" w:sz="6" w:space="0" w:color="auto"/>
              <w:left w:val="single" w:sz="6" w:space="0" w:color="auto"/>
              <w:bottom w:val="single" w:sz="6" w:space="0" w:color="auto"/>
              <w:right w:val="single" w:sz="6" w:space="0" w:color="auto"/>
            </w:tcBorders>
          </w:tcPr>
          <w:p w14:paraId="3374249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09AC9A8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1 305 100 000 руб. </w:t>
            </w:r>
          </w:p>
        </w:tc>
      </w:tr>
      <w:tr w:rsidR="009D43A7" w:rsidRPr="00E55839" w14:paraId="6A235851" w14:textId="77777777" w:rsidTr="00FF4F7C">
        <w:tc>
          <w:tcPr>
            <w:tcW w:w="5034" w:type="dxa"/>
            <w:tcBorders>
              <w:top w:val="single" w:sz="6" w:space="0" w:color="auto"/>
              <w:left w:val="single" w:sz="6" w:space="0" w:color="auto"/>
              <w:bottom w:val="single" w:sz="6" w:space="0" w:color="auto"/>
              <w:right w:val="single" w:sz="6" w:space="0" w:color="auto"/>
            </w:tcBorders>
          </w:tcPr>
          <w:p w14:paraId="53ED5B5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w:t>
            </w:r>
            <w:r>
              <w:rPr>
                <w:rFonts w:ascii="Times New Roman" w:hAnsi="Times New Roman" w:cs="Times New Roman"/>
                <w:i/>
              </w:rPr>
              <w:t>н</w:t>
            </w:r>
            <w:r w:rsidRPr="00E55839">
              <w:rPr>
                <w:rFonts w:ascii="Times New Roman" w:hAnsi="Times New Roman" w:cs="Times New Roman"/>
                <w:i/>
              </w:rPr>
              <w:t>ных бумаг, руб.</w:t>
            </w:r>
          </w:p>
        </w:tc>
        <w:tc>
          <w:tcPr>
            <w:tcW w:w="4218" w:type="dxa"/>
            <w:tcBorders>
              <w:top w:val="single" w:sz="6" w:space="0" w:color="auto"/>
              <w:left w:val="single" w:sz="6" w:space="0" w:color="auto"/>
              <w:bottom w:val="single" w:sz="6" w:space="0" w:color="auto"/>
              <w:right w:val="single" w:sz="6" w:space="0" w:color="auto"/>
            </w:tcBorders>
          </w:tcPr>
          <w:p w14:paraId="53D695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13CD89DC" w14:textId="77777777" w:rsidTr="00FF4F7C">
        <w:tc>
          <w:tcPr>
            <w:tcW w:w="5034" w:type="dxa"/>
            <w:tcBorders>
              <w:top w:val="single" w:sz="6" w:space="0" w:color="auto"/>
              <w:left w:val="single" w:sz="6" w:space="0" w:color="auto"/>
              <w:bottom w:val="single" w:sz="6" w:space="0" w:color="auto"/>
              <w:right w:val="single" w:sz="6" w:space="0" w:color="auto"/>
            </w:tcBorders>
          </w:tcPr>
          <w:p w14:paraId="6900130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42E6300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493DB6D1" w14:textId="77777777" w:rsidTr="00FF4F7C">
        <w:tc>
          <w:tcPr>
            <w:tcW w:w="5034" w:type="dxa"/>
            <w:tcBorders>
              <w:top w:val="single" w:sz="6" w:space="0" w:color="auto"/>
              <w:left w:val="single" w:sz="6" w:space="0" w:color="auto"/>
              <w:bottom w:val="single" w:sz="6" w:space="0" w:color="auto"/>
              <w:right w:val="single" w:sz="6" w:space="0" w:color="auto"/>
            </w:tcBorders>
          </w:tcPr>
          <w:p w14:paraId="4F2E866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46E7E4B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36A9C1EE" w14:textId="77777777" w:rsidTr="00FF4F7C">
        <w:tc>
          <w:tcPr>
            <w:tcW w:w="5034" w:type="dxa"/>
            <w:tcBorders>
              <w:top w:val="single" w:sz="6" w:space="0" w:color="auto"/>
              <w:left w:val="single" w:sz="6" w:space="0" w:color="auto"/>
              <w:bottom w:val="single" w:sz="6" w:space="0" w:color="auto"/>
              <w:right w:val="single" w:sz="6" w:space="0" w:color="auto"/>
            </w:tcBorders>
          </w:tcPr>
          <w:p w14:paraId="5F9B393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60EE727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513B6D22" w14:textId="77777777" w:rsidTr="00FF4F7C">
        <w:tc>
          <w:tcPr>
            <w:tcW w:w="5034" w:type="dxa"/>
            <w:tcBorders>
              <w:top w:val="single" w:sz="6" w:space="0" w:color="auto"/>
              <w:left w:val="single" w:sz="6" w:space="0" w:color="auto"/>
              <w:bottom w:val="single" w:sz="6" w:space="0" w:color="auto"/>
              <w:right w:val="single" w:sz="6" w:space="0" w:color="auto"/>
            </w:tcBorders>
          </w:tcPr>
          <w:p w14:paraId="29818F9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6A6F772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6DE32771" w14:textId="77777777" w:rsidTr="00FF4F7C">
        <w:tc>
          <w:tcPr>
            <w:tcW w:w="5034" w:type="dxa"/>
            <w:tcBorders>
              <w:top w:val="single" w:sz="6" w:space="0" w:color="auto"/>
              <w:left w:val="single" w:sz="6" w:space="0" w:color="auto"/>
              <w:bottom w:val="single" w:sz="6" w:space="0" w:color="auto"/>
              <w:right w:val="single" w:sz="6" w:space="0" w:color="auto"/>
            </w:tcBorders>
          </w:tcPr>
          <w:p w14:paraId="6FD69A4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6E86E7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26.10.2015</w:t>
            </w:r>
          </w:p>
        </w:tc>
      </w:tr>
      <w:tr w:rsidR="009D43A7" w:rsidRPr="00E55839" w14:paraId="5D1D6581" w14:textId="77777777" w:rsidTr="00FF4F7C">
        <w:tc>
          <w:tcPr>
            <w:tcW w:w="5034" w:type="dxa"/>
            <w:tcBorders>
              <w:top w:val="single" w:sz="6" w:space="0" w:color="auto"/>
              <w:left w:val="single" w:sz="6" w:space="0" w:color="auto"/>
              <w:bottom w:val="single" w:sz="6" w:space="0" w:color="auto"/>
              <w:right w:val="single" w:sz="6" w:space="0" w:color="auto"/>
            </w:tcBorders>
          </w:tcPr>
          <w:p w14:paraId="3E6D142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79AC2BE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22465648" w14:textId="77777777" w:rsidTr="00FF4F7C">
        <w:tc>
          <w:tcPr>
            <w:tcW w:w="5034" w:type="dxa"/>
            <w:tcBorders>
              <w:top w:val="single" w:sz="6" w:space="0" w:color="auto"/>
              <w:left w:val="single" w:sz="6" w:space="0" w:color="auto"/>
              <w:bottom w:val="single" w:sz="6" w:space="0" w:color="auto"/>
              <w:right w:val="single" w:sz="6" w:space="0" w:color="auto"/>
            </w:tcBorders>
          </w:tcPr>
          <w:p w14:paraId="4BCBFA6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6B51200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7F68C25F"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1E35B33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0F5BBE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222430A"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D29A81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lastRenderedPageBreak/>
              <w:t>32. Облигационный займ, серия БО-14, Идентификационный номер 4B02–14-36182-R от 22.08.2011</w:t>
            </w:r>
          </w:p>
        </w:tc>
      </w:tr>
      <w:tr w:rsidR="009D43A7" w:rsidRPr="00E55839" w14:paraId="1142D92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772917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057AC5B9" w14:textId="77777777" w:rsidTr="00FF4F7C">
        <w:tc>
          <w:tcPr>
            <w:tcW w:w="5034" w:type="dxa"/>
            <w:tcBorders>
              <w:top w:val="single" w:sz="6" w:space="0" w:color="auto"/>
              <w:left w:val="single" w:sz="6" w:space="0" w:color="auto"/>
              <w:bottom w:val="single" w:sz="6" w:space="0" w:color="auto"/>
              <w:right w:val="single" w:sz="6" w:space="0" w:color="auto"/>
            </w:tcBorders>
          </w:tcPr>
          <w:p w14:paraId="4C92322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1F9A820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54F4582A" w14:textId="77777777" w:rsidTr="00FF4F7C">
        <w:tc>
          <w:tcPr>
            <w:tcW w:w="5034" w:type="dxa"/>
            <w:tcBorders>
              <w:top w:val="single" w:sz="6" w:space="0" w:color="auto"/>
              <w:left w:val="single" w:sz="6" w:space="0" w:color="auto"/>
              <w:bottom w:val="single" w:sz="6" w:space="0" w:color="auto"/>
              <w:right w:val="single" w:sz="6" w:space="0" w:color="auto"/>
            </w:tcBorders>
          </w:tcPr>
          <w:p w14:paraId="51FFFDC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64B6D4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500 000 000 руб.</w:t>
            </w:r>
          </w:p>
        </w:tc>
      </w:tr>
      <w:tr w:rsidR="009D43A7" w:rsidRPr="00E55839" w14:paraId="69FE96EC" w14:textId="77777777" w:rsidTr="00FF4F7C">
        <w:tc>
          <w:tcPr>
            <w:tcW w:w="5034" w:type="dxa"/>
            <w:tcBorders>
              <w:top w:val="single" w:sz="6" w:space="0" w:color="auto"/>
              <w:left w:val="single" w:sz="6" w:space="0" w:color="auto"/>
              <w:bottom w:val="single" w:sz="6" w:space="0" w:color="auto"/>
              <w:right w:val="single" w:sz="6" w:space="0" w:color="auto"/>
            </w:tcBorders>
          </w:tcPr>
          <w:p w14:paraId="3CE7383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0D64AAF1" w14:textId="528605E5"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7948DD47" w14:textId="77777777" w:rsidTr="00FF4F7C">
        <w:tc>
          <w:tcPr>
            <w:tcW w:w="5034" w:type="dxa"/>
            <w:tcBorders>
              <w:top w:val="single" w:sz="6" w:space="0" w:color="auto"/>
              <w:left w:val="single" w:sz="6" w:space="0" w:color="auto"/>
              <w:bottom w:val="single" w:sz="6" w:space="0" w:color="auto"/>
              <w:right w:val="single" w:sz="6" w:space="0" w:color="auto"/>
            </w:tcBorders>
          </w:tcPr>
          <w:p w14:paraId="66F0BE7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3CC8AAA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5401FBE8" w14:textId="77777777" w:rsidTr="00FF4F7C">
        <w:tc>
          <w:tcPr>
            <w:tcW w:w="5034" w:type="dxa"/>
            <w:tcBorders>
              <w:top w:val="single" w:sz="6" w:space="0" w:color="auto"/>
              <w:left w:val="single" w:sz="6" w:space="0" w:color="auto"/>
              <w:bottom w:val="single" w:sz="6" w:space="0" w:color="auto"/>
              <w:right w:val="single" w:sz="6" w:space="0" w:color="auto"/>
            </w:tcBorders>
          </w:tcPr>
          <w:p w14:paraId="7B5DE79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5C8ACDB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0ED7F777" w14:textId="77777777" w:rsidTr="00FF4F7C">
        <w:tc>
          <w:tcPr>
            <w:tcW w:w="5034" w:type="dxa"/>
            <w:tcBorders>
              <w:top w:val="single" w:sz="6" w:space="0" w:color="auto"/>
              <w:left w:val="single" w:sz="6" w:space="0" w:color="auto"/>
              <w:bottom w:val="single" w:sz="6" w:space="0" w:color="auto"/>
              <w:right w:val="single" w:sz="6" w:space="0" w:color="auto"/>
            </w:tcBorders>
          </w:tcPr>
          <w:p w14:paraId="6B29CFB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3E138B6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790B14A1" w14:textId="77777777" w:rsidTr="00FF4F7C">
        <w:tc>
          <w:tcPr>
            <w:tcW w:w="5034" w:type="dxa"/>
            <w:tcBorders>
              <w:top w:val="single" w:sz="6" w:space="0" w:color="auto"/>
              <w:left w:val="single" w:sz="6" w:space="0" w:color="auto"/>
              <w:bottom w:val="single" w:sz="6" w:space="0" w:color="auto"/>
              <w:right w:val="single" w:sz="6" w:space="0" w:color="auto"/>
            </w:tcBorders>
          </w:tcPr>
          <w:p w14:paraId="0E3D4C2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60A019C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78F8F7DE" w14:textId="77777777" w:rsidTr="00FF4F7C">
        <w:tc>
          <w:tcPr>
            <w:tcW w:w="5034" w:type="dxa"/>
            <w:tcBorders>
              <w:top w:val="single" w:sz="6" w:space="0" w:color="auto"/>
              <w:left w:val="single" w:sz="6" w:space="0" w:color="auto"/>
              <w:bottom w:val="single" w:sz="6" w:space="0" w:color="auto"/>
              <w:right w:val="single" w:sz="6" w:space="0" w:color="auto"/>
            </w:tcBorders>
          </w:tcPr>
          <w:p w14:paraId="39235D0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CB5793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27.08.2015</w:t>
            </w:r>
          </w:p>
        </w:tc>
      </w:tr>
      <w:tr w:rsidR="009D43A7" w:rsidRPr="00E55839" w14:paraId="504537A7" w14:textId="77777777" w:rsidTr="00FF4F7C">
        <w:tc>
          <w:tcPr>
            <w:tcW w:w="5034" w:type="dxa"/>
            <w:tcBorders>
              <w:top w:val="single" w:sz="6" w:space="0" w:color="auto"/>
              <w:left w:val="single" w:sz="6" w:space="0" w:color="auto"/>
              <w:bottom w:val="single" w:sz="6" w:space="0" w:color="auto"/>
              <w:right w:val="single" w:sz="6" w:space="0" w:color="auto"/>
            </w:tcBorders>
          </w:tcPr>
          <w:p w14:paraId="0249F04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69933AD7" w14:textId="77777777" w:rsidR="009D43A7" w:rsidRPr="00E55839" w:rsidRDefault="009D43A7" w:rsidP="00FF4F7C">
            <w:pPr>
              <w:spacing w:after="0" w:line="240" w:lineRule="auto"/>
              <w:jc w:val="center"/>
              <w:rPr>
                <w:rFonts w:ascii="Times New Roman" w:hAnsi="Times New Roman" w:cs="Times New Roman"/>
                <w:b/>
                <w:i/>
              </w:rPr>
            </w:pPr>
            <w:r w:rsidRPr="00BA5974">
              <w:rPr>
                <w:rFonts w:ascii="Times New Roman" w:hAnsi="Times New Roman" w:cs="Times New Roman"/>
                <w:b/>
                <w:i/>
              </w:rPr>
              <w:t>27.08.2015</w:t>
            </w:r>
          </w:p>
        </w:tc>
      </w:tr>
      <w:tr w:rsidR="009D43A7" w:rsidRPr="00E55839" w14:paraId="05E96117" w14:textId="77777777" w:rsidTr="00FF4F7C">
        <w:tc>
          <w:tcPr>
            <w:tcW w:w="5034" w:type="dxa"/>
            <w:tcBorders>
              <w:top w:val="single" w:sz="6" w:space="0" w:color="auto"/>
              <w:left w:val="single" w:sz="6" w:space="0" w:color="auto"/>
              <w:bottom w:val="single" w:sz="6" w:space="0" w:color="auto"/>
              <w:right w:val="single" w:sz="6" w:space="0" w:color="auto"/>
            </w:tcBorders>
          </w:tcPr>
          <w:p w14:paraId="0A74E19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0FEB16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653E7590"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7975CFC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830F6B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83903F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7B0E47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33. Облигационный займ, серия БО-15, Идентификационный номер 4B02–15-36182-R от 22.08.2011</w:t>
            </w:r>
          </w:p>
        </w:tc>
      </w:tr>
      <w:tr w:rsidR="009D43A7" w:rsidRPr="00E55839" w14:paraId="62B1397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E5AF68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099C4359" w14:textId="77777777" w:rsidTr="00FF4F7C">
        <w:tc>
          <w:tcPr>
            <w:tcW w:w="5034" w:type="dxa"/>
            <w:tcBorders>
              <w:top w:val="single" w:sz="6" w:space="0" w:color="auto"/>
              <w:left w:val="single" w:sz="6" w:space="0" w:color="auto"/>
              <w:bottom w:val="single" w:sz="6" w:space="0" w:color="auto"/>
              <w:right w:val="single" w:sz="6" w:space="0" w:color="auto"/>
            </w:tcBorders>
          </w:tcPr>
          <w:p w14:paraId="43F5830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3CB1BC9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89CF9A2" w14:textId="77777777" w:rsidTr="00FF4F7C">
        <w:tc>
          <w:tcPr>
            <w:tcW w:w="5034" w:type="dxa"/>
            <w:tcBorders>
              <w:top w:val="single" w:sz="6" w:space="0" w:color="auto"/>
              <w:left w:val="single" w:sz="6" w:space="0" w:color="auto"/>
              <w:bottom w:val="single" w:sz="6" w:space="0" w:color="auto"/>
              <w:right w:val="single" w:sz="6" w:space="0" w:color="auto"/>
            </w:tcBorders>
          </w:tcPr>
          <w:p w14:paraId="4AD06F0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3940DE4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3EF540DE" w14:textId="77777777" w:rsidTr="00FF4F7C">
        <w:tc>
          <w:tcPr>
            <w:tcW w:w="5034" w:type="dxa"/>
            <w:tcBorders>
              <w:top w:val="single" w:sz="6" w:space="0" w:color="auto"/>
              <w:left w:val="single" w:sz="6" w:space="0" w:color="auto"/>
              <w:bottom w:val="single" w:sz="6" w:space="0" w:color="auto"/>
              <w:right w:val="single" w:sz="6" w:space="0" w:color="auto"/>
            </w:tcBorders>
          </w:tcPr>
          <w:p w14:paraId="09215E2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602678C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500 000 000 руб. </w:t>
            </w:r>
          </w:p>
        </w:tc>
      </w:tr>
      <w:tr w:rsidR="009D43A7" w:rsidRPr="00E55839" w14:paraId="1AAFDC33" w14:textId="77777777" w:rsidTr="00FF4F7C">
        <w:tc>
          <w:tcPr>
            <w:tcW w:w="5034" w:type="dxa"/>
            <w:tcBorders>
              <w:top w:val="single" w:sz="6" w:space="0" w:color="auto"/>
              <w:left w:val="single" w:sz="6" w:space="0" w:color="auto"/>
              <w:bottom w:val="single" w:sz="6" w:space="0" w:color="auto"/>
              <w:right w:val="single" w:sz="6" w:space="0" w:color="auto"/>
            </w:tcBorders>
          </w:tcPr>
          <w:p w14:paraId="61C649C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0F0A56C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771B188C" w14:textId="77777777" w:rsidTr="00FF4F7C">
        <w:tc>
          <w:tcPr>
            <w:tcW w:w="5034" w:type="dxa"/>
            <w:tcBorders>
              <w:top w:val="single" w:sz="6" w:space="0" w:color="auto"/>
              <w:left w:val="single" w:sz="6" w:space="0" w:color="auto"/>
              <w:bottom w:val="single" w:sz="6" w:space="0" w:color="auto"/>
              <w:right w:val="single" w:sz="6" w:space="0" w:color="auto"/>
            </w:tcBorders>
          </w:tcPr>
          <w:p w14:paraId="679F441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4038BE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03D5C8B6" w14:textId="77777777" w:rsidTr="00FF4F7C">
        <w:tc>
          <w:tcPr>
            <w:tcW w:w="5034" w:type="dxa"/>
            <w:tcBorders>
              <w:top w:val="single" w:sz="6" w:space="0" w:color="auto"/>
              <w:left w:val="single" w:sz="6" w:space="0" w:color="auto"/>
              <w:bottom w:val="single" w:sz="6" w:space="0" w:color="auto"/>
              <w:right w:val="single" w:sz="6" w:space="0" w:color="auto"/>
            </w:tcBorders>
          </w:tcPr>
          <w:p w14:paraId="6589A7D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6CF811F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5CEC1E38" w14:textId="77777777" w:rsidTr="00FF4F7C">
        <w:tc>
          <w:tcPr>
            <w:tcW w:w="5034" w:type="dxa"/>
            <w:tcBorders>
              <w:top w:val="single" w:sz="6" w:space="0" w:color="auto"/>
              <w:left w:val="single" w:sz="6" w:space="0" w:color="auto"/>
              <w:bottom w:val="single" w:sz="6" w:space="0" w:color="auto"/>
              <w:right w:val="single" w:sz="6" w:space="0" w:color="auto"/>
            </w:tcBorders>
          </w:tcPr>
          <w:p w14:paraId="3B81A66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77D90D9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1C3152A1" w14:textId="77777777" w:rsidTr="00FF4F7C">
        <w:tc>
          <w:tcPr>
            <w:tcW w:w="5034" w:type="dxa"/>
            <w:tcBorders>
              <w:top w:val="single" w:sz="6" w:space="0" w:color="auto"/>
              <w:left w:val="single" w:sz="6" w:space="0" w:color="auto"/>
              <w:bottom w:val="single" w:sz="6" w:space="0" w:color="auto"/>
              <w:right w:val="single" w:sz="6" w:space="0" w:color="auto"/>
            </w:tcBorders>
          </w:tcPr>
          <w:p w14:paraId="6950309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4661B4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27.11.2015</w:t>
            </w:r>
          </w:p>
        </w:tc>
      </w:tr>
      <w:tr w:rsidR="009D43A7" w:rsidRPr="00E55839" w14:paraId="30615AFD" w14:textId="77777777" w:rsidTr="00FF4F7C">
        <w:tc>
          <w:tcPr>
            <w:tcW w:w="5034" w:type="dxa"/>
            <w:tcBorders>
              <w:top w:val="single" w:sz="6" w:space="0" w:color="auto"/>
              <w:left w:val="single" w:sz="6" w:space="0" w:color="auto"/>
              <w:bottom w:val="single" w:sz="6" w:space="0" w:color="auto"/>
              <w:right w:val="single" w:sz="6" w:space="0" w:color="auto"/>
            </w:tcBorders>
          </w:tcPr>
          <w:p w14:paraId="2B3BAA2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2AFC6953" w14:textId="77777777" w:rsidR="009D43A7" w:rsidRPr="00E55839"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27.11.2015</w:t>
            </w:r>
          </w:p>
        </w:tc>
      </w:tr>
      <w:tr w:rsidR="009D43A7" w:rsidRPr="00E55839" w14:paraId="598D306C" w14:textId="77777777" w:rsidTr="00FF4F7C">
        <w:tc>
          <w:tcPr>
            <w:tcW w:w="5034" w:type="dxa"/>
            <w:tcBorders>
              <w:top w:val="single" w:sz="6" w:space="0" w:color="auto"/>
              <w:left w:val="single" w:sz="6" w:space="0" w:color="auto"/>
              <w:bottom w:val="single" w:sz="6" w:space="0" w:color="auto"/>
              <w:right w:val="single" w:sz="6" w:space="0" w:color="auto"/>
            </w:tcBorders>
          </w:tcPr>
          <w:p w14:paraId="21EC5A7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0357C78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18877E8C"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42D6D5C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10E762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062362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6D54FC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34. Договор об открытии кредитной линии б/н от 16.10.2012</w:t>
            </w:r>
          </w:p>
        </w:tc>
      </w:tr>
      <w:tr w:rsidR="009D43A7" w:rsidRPr="00E55839" w14:paraId="4737166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2C413C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576AD7" w14:paraId="43B574AA" w14:textId="77777777" w:rsidTr="00FF4F7C">
        <w:tc>
          <w:tcPr>
            <w:tcW w:w="5034" w:type="dxa"/>
            <w:tcBorders>
              <w:top w:val="single" w:sz="6" w:space="0" w:color="auto"/>
              <w:left w:val="single" w:sz="6" w:space="0" w:color="auto"/>
              <w:bottom w:val="single" w:sz="6" w:space="0" w:color="auto"/>
              <w:right w:val="single" w:sz="6" w:space="0" w:color="auto"/>
            </w:tcBorders>
          </w:tcPr>
          <w:p w14:paraId="276256B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02A65FCA" w14:textId="606CD0A3" w:rsidR="009D43A7" w:rsidRPr="00E55839" w:rsidRDefault="009D43A7" w:rsidP="00FF4F7C">
            <w:pPr>
              <w:spacing w:after="0" w:line="240" w:lineRule="auto"/>
              <w:jc w:val="center"/>
              <w:rPr>
                <w:rFonts w:ascii="Times New Roman" w:hAnsi="Times New Roman" w:cs="Times New Roman"/>
                <w:b/>
                <w:i/>
                <w:lang w:val="en-US"/>
              </w:rPr>
            </w:pPr>
            <w:r w:rsidRPr="00E55839">
              <w:rPr>
                <w:rFonts w:ascii="Times New Roman" w:hAnsi="Times New Roman" w:cs="Times New Roman"/>
                <w:b/>
                <w:i/>
                <w:lang w:val="en-US"/>
              </w:rPr>
              <w:t xml:space="preserve">VTB CAPITAL PLC, LONDON UNITED KINGDOM JSC VTB BANK, </w:t>
            </w:r>
            <w:r w:rsidR="00757ED3" w:rsidRPr="00757ED3">
              <w:rPr>
                <w:rFonts w:ascii="Times New Roman" w:hAnsi="Times New Roman" w:cs="Times New Roman"/>
                <w:b/>
                <w:i/>
                <w:lang w:val="en-US"/>
              </w:rPr>
              <w:t>14, Cornhill, London EC3V 3ND</w:t>
            </w:r>
          </w:p>
        </w:tc>
      </w:tr>
      <w:tr w:rsidR="009D43A7" w:rsidRPr="00E55839" w14:paraId="1EA4EBBB" w14:textId="77777777" w:rsidTr="00FF4F7C">
        <w:tc>
          <w:tcPr>
            <w:tcW w:w="5034" w:type="dxa"/>
            <w:tcBorders>
              <w:top w:val="single" w:sz="6" w:space="0" w:color="auto"/>
              <w:left w:val="single" w:sz="6" w:space="0" w:color="auto"/>
              <w:bottom w:val="single" w:sz="6" w:space="0" w:color="auto"/>
              <w:right w:val="single" w:sz="6" w:space="0" w:color="auto"/>
            </w:tcBorders>
          </w:tcPr>
          <w:p w14:paraId="2349850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56809A1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19 194 088 480 руб. </w:t>
            </w:r>
          </w:p>
        </w:tc>
      </w:tr>
      <w:tr w:rsidR="009D43A7" w:rsidRPr="00E55839" w14:paraId="3195182F" w14:textId="77777777" w:rsidTr="00FF4F7C">
        <w:tc>
          <w:tcPr>
            <w:tcW w:w="5034" w:type="dxa"/>
            <w:tcBorders>
              <w:top w:val="single" w:sz="6" w:space="0" w:color="auto"/>
              <w:left w:val="single" w:sz="6" w:space="0" w:color="auto"/>
              <w:bottom w:val="single" w:sz="6" w:space="0" w:color="auto"/>
              <w:right w:val="single" w:sz="6" w:space="0" w:color="auto"/>
            </w:tcBorders>
          </w:tcPr>
          <w:p w14:paraId="37F42A5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2D0846E9" w14:textId="77777777" w:rsidR="009D43A7" w:rsidRPr="00E55839"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 xml:space="preserve"> 15 518 113 432,19</w:t>
            </w:r>
            <w:r w:rsidRPr="00E55839">
              <w:rPr>
                <w:rFonts w:ascii="Times New Roman" w:hAnsi="Times New Roman" w:cs="Times New Roman"/>
                <w:b/>
                <w:i/>
              </w:rPr>
              <w:t xml:space="preserve">руб. </w:t>
            </w:r>
          </w:p>
        </w:tc>
      </w:tr>
      <w:tr w:rsidR="009D43A7" w:rsidRPr="00E55839" w14:paraId="441A20DA" w14:textId="77777777" w:rsidTr="00FF4F7C">
        <w:tc>
          <w:tcPr>
            <w:tcW w:w="5034" w:type="dxa"/>
            <w:tcBorders>
              <w:top w:val="single" w:sz="6" w:space="0" w:color="auto"/>
              <w:left w:val="single" w:sz="6" w:space="0" w:color="auto"/>
              <w:bottom w:val="single" w:sz="6" w:space="0" w:color="auto"/>
              <w:right w:val="single" w:sz="6" w:space="0" w:color="auto"/>
            </w:tcBorders>
          </w:tcPr>
          <w:p w14:paraId="3FCD9E1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4E378C9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05624025" w14:textId="77777777" w:rsidTr="00FF4F7C">
        <w:tc>
          <w:tcPr>
            <w:tcW w:w="5034" w:type="dxa"/>
            <w:tcBorders>
              <w:top w:val="single" w:sz="6" w:space="0" w:color="auto"/>
              <w:left w:val="single" w:sz="6" w:space="0" w:color="auto"/>
              <w:bottom w:val="single" w:sz="6" w:space="0" w:color="auto"/>
              <w:right w:val="single" w:sz="6" w:space="0" w:color="auto"/>
            </w:tcBorders>
          </w:tcPr>
          <w:p w14:paraId="396B1F6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5DA105A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73E8405A" w14:textId="77777777" w:rsidTr="00FF4F7C">
        <w:tc>
          <w:tcPr>
            <w:tcW w:w="5034" w:type="dxa"/>
            <w:tcBorders>
              <w:top w:val="single" w:sz="6" w:space="0" w:color="auto"/>
              <w:left w:val="single" w:sz="6" w:space="0" w:color="auto"/>
              <w:bottom w:val="single" w:sz="6" w:space="0" w:color="auto"/>
              <w:right w:val="single" w:sz="6" w:space="0" w:color="auto"/>
            </w:tcBorders>
          </w:tcPr>
          <w:p w14:paraId="25437D9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935115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60</w:t>
            </w:r>
          </w:p>
        </w:tc>
      </w:tr>
      <w:tr w:rsidR="009D43A7" w:rsidRPr="00E55839" w14:paraId="459C13FD" w14:textId="77777777" w:rsidTr="00FF4F7C">
        <w:tc>
          <w:tcPr>
            <w:tcW w:w="5034" w:type="dxa"/>
            <w:tcBorders>
              <w:top w:val="single" w:sz="6" w:space="0" w:color="auto"/>
              <w:left w:val="single" w:sz="6" w:space="0" w:color="auto"/>
              <w:bottom w:val="single" w:sz="6" w:space="0" w:color="auto"/>
              <w:right w:val="single" w:sz="6" w:space="0" w:color="auto"/>
            </w:tcBorders>
          </w:tcPr>
          <w:p w14:paraId="2FF9AA8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1810551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C006498" w14:textId="77777777" w:rsidTr="00FF4F7C">
        <w:tc>
          <w:tcPr>
            <w:tcW w:w="5034" w:type="dxa"/>
            <w:tcBorders>
              <w:top w:val="single" w:sz="6" w:space="0" w:color="auto"/>
              <w:left w:val="single" w:sz="6" w:space="0" w:color="auto"/>
              <w:bottom w:val="single" w:sz="6" w:space="0" w:color="auto"/>
              <w:right w:val="single" w:sz="6" w:space="0" w:color="auto"/>
            </w:tcBorders>
          </w:tcPr>
          <w:p w14:paraId="0FB7AE3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4A2937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16.10.2017</w:t>
            </w:r>
          </w:p>
        </w:tc>
      </w:tr>
      <w:tr w:rsidR="009D43A7" w:rsidRPr="00E55839" w14:paraId="1CAA0E87" w14:textId="77777777" w:rsidTr="00FF4F7C">
        <w:tc>
          <w:tcPr>
            <w:tcW w:w="5034" w:type="dxa"/>
            <w:tcBorders>
              <w:top w:val="single" w:sz="6" w:space="0" w:color="auto"/>
              <w:left w:val="single" w:sz="6" w:space="0" w:color="auto"/>
              <w:bottom w:val="single" w:sz="6" w:space="0" w:color="auto"/>
              <w:right w:val="single" w:sz="6" w:space="0" w:color="auto"/>
            </w:tcBorders>
          </w:tcPr>
          <w:p w14:paraId="761FFAA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3E0A86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Действующий</w:t>
            </w:r>
            <w:r>
              <w:rPr>
                <w:rFonts w:ascii="Times New Roman" w:hAnsi="Times New Roman" w:cs="Times New Roman"/>
                <w:b/>
                <w:i/>
              </w:rPr>
              <w:t xml:space="preserve"> </w:t>
            </w:r>
          </w:p>
        </w:tc>
      </w:tr>
      <w:tr w:rsidR="009D43A7" w:rsidRPr="00E55839" w14:paraId="495CC214" w14:textId="77777777" w:rsidTr="00FF4F7C">
        <w:tc>
          <w:tcPr>
            <w:tcW w:w="5034" w:type="dxa"/>
            <w:tcBorders>
              <w:top w:val="single" w:sz="6" w:space="0" w:color="auto"/>
              <w:left w:val="single" w:sz="6" w:space="0" w:color="auto"/>
              <w:bottom w:val="single" w:sz="6" w:space="0" w:color="auto"/>
              <w:right w:val="single" w:sz="6" w:space="0" w:color="auto"/>
            </w:tcBorders>
          </w:tcPr>
          <w:p w14:paraId="42FC1BF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5CC9EB8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068E49AB"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506B9DD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BACD4C7"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73AC043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B93799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35. Договор об открытии кредитной линии № 1-121-НКЛ/12 от 28.12.2012</w:t>
            </w:r>
          </w:p>
        </w:tc>
      </w:tr>
      <w:tr w:rsidR="009D43A7" w:rsidRPr="00E55839" w14:paraId="100F826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92BCAC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62F4CF6" w14:textId="77777777" w:rsidTr="00FF4F7C">
        <w:tc>
          <w:tcPr>
            <w:tcW w:w="5034" w:type="dxa"/>
            <w:tcBorders>
              <w:top w:val="single" w:sz="6" w:space="0" w:color="auto"/>
              <w:left w:val="single" w:sz="6" w:space="0" w:color="auto"/>
              <w:bottom w:val="single" w:sz="6" w:space="0" w:color="auto"/>
              <w:right w:val="single" w:sz="6" w:space="0" w:color="auto"/>
            </w:tcBorders>
          </w:tcPr>
          <w:p w14:paraId="3E0B374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4F55B5E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Закрытое акционерное общество "ГЛОБЭКСБАНК", 109004, г. Москва, Земляной Вал, д. 59, строение 2</w:t>
            </w:r>
          </w:p>
        </w:tc>
      </w:tr>
      <w:tr w:rsidR="009D43A7" w:rsidRPr="00E55839" w14:paraId="163DF970" w14:textId="77777777" w:rsidTr="00FF4F7C">
        <w:tc>
          <w:tcPr>
            <w:tcW w:w="5034" w:type="dxa"/>
            <w:tcBorders>
              <w:top w:val="single" w:sz="6" w:space="0" w:color="auto"/>
              <w:left w:val="single" w:sz="6" w:space="0" w:color="auto"/>
              <w:bottom w:val="single" w:sz="6" w:space="0" w:color="auto"/>
              <w:right w:val="single" w:sz="6" w:space="0" w:color="auto"/>
            </w:tcBorders>
          </w:tcPr>
          <w:p w14:paraId="7FA8332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72BEA14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1 100 000 000 руб. </w:t>
            </w:r>
          </w:p>
        </w:tc>
      </w:tr>
      <w:tr w:rsidR="009D43A7" w:rsidRPr="00E55839" w14:paraId="1639176A" w14:textId="77777777" w:rsidTr="00FF4F7C">
        <w:tc>
          <w:tcPr>
            <w:tcW w:w="5034" w:type="dxa"/>
            <w:tcBorders>
              <w:top w:val="single" w:sz="6" w:space="0" w:color="auto"/>
              <w:left w:val="single" w:sz="6" w:space="0" w:color="auto"/>
              <w:bottom w:val="single" w:sz="6" w:space="0" w:color="auto"/>
              <w:right w:val="single" w:sz="6" w:space="0" w:color="auto"/>
            </w:tcBorders>
          </w:tcPr>
          <w:p w14:paraId="6296ECA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530231B0" w14:textId="77777777" w:rsidR="009D43A7" w:rsidRPr="00E55839"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 xml:space="preserve">559 500 000 </w:t>
            </w:r>
            <w:r w:rsidRPr="00E55839">
              <w:rPr>
                <w:rFonts w:ascii="Times New Roman" w:hAnsi="Times New Roman" w:cs="Times New Roman"/>
                <w:b/>
                <w:i/>
              </w:rPr>
              <w:t xml:space="preserve">руб. </w:t>
            </w:r>
          </w:p>
        </w:tc>
      </w:tr>
      <w:tr w:rsidR="009D43A7" w:rsidRPr="00E55839" w14:paraId="18C86281" w14:textId="77777777" w:rsidTr="00FF4F7C">
        <w:tc>
          <w:tcPr>
            <w:tcW w:w="5034" w:type="dxa"/>
            <w:tcBorders>
              <w:top w:val="single" w:sz="6" w:space="0" w:color="auto"/>
              <w:left w:val="single" w:sz="6" w:space="0" w:color="auto"/>
              <w:bottom w:val="single" w:sz="6" w:space="0" w:color="auto"/>
              <w:right w:val="single" w:sz="6" w:space="0" w:color="auto"/>
            </w:tcBorders>
          </w:tcPr>
          <w:p w14:paraId="2743F54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75249DD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5ED4D7C0" w14:textId="77777777" w:rsidTr="00FF4F7C">
        <w:tc>
          <w:tcPr>
            <w:tcW w:w="5034" w:type="dxa"/>
            <w:tcBorders>
              <w:top w:val="single" w:sz="6" w:space="0" w:color="auto"/>
              <w:left w:val="single" w:sz="6" w:space="0" w:color="auto"/>
              <w:bottom w:val="single" w:sz="6" w:space="0" w:color="auto"/>
              <w:right w:val="single" w:sz="6" w:space="0" w:color="auto"/>
            </w:tcBorders>
          </w:tcPr>
          <w:p w14:paraId="5A77AC3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C17243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3C31A333" w14:textId="77777777" w:rsidTr="00FF4F7C">
        <w:tc>
          <w:tcPr>
            <w:tcW w:w="5034" w:type="dxa"/>
            <w:tcBorders>
              <w:top w:val="single" w:sz="6" w:space="0" w:color="auto"/>
              <w:left w:val="single" w:sz="6" w:space="0" w:color="auto"/>
              <w:bottom w:val="single" w:sz="6" w:space="0" w:color="auto"/>
              <w:right w:val="single" w:sz="6" w:space="0" w:color="auto"/>
            </w:tcBorders>
          </w:tcPr>
          <w:p w14:paraId="2665BA1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79FE56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60</w:t>
            </w:r>
          </w:p>
        </w:tc>
      </w:tr>
      <w:tr w:rsidR="009D43A7" w:rsidRPr="00E55839" w14:paraId="4D66C274" w14:textId="77777777" w:rsidTr="00FF4F7C">
        <w:tc>
          <w:tcPr>
            <w:tcW w:w="5034" w:type="dxa"/>
            <w:tcBorders>
              <w:top w:val="single" w:sz="6" w:space="0" w:color="auto"/>
              <w:left w:val="single" w:sz="6" w:space="0" w:color="auto"/>
              <w:bottom w:val="single" w:sz="6" w:space="0" w:color="auto"/>
              <w:right w:val="single" w:sz="6" w:space="0" w:color="auto"/>
            </w:tcBorders>
          </w:tcPr>
          <w:p w14:paraId="574EA72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7F6E816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54AFA6D8" w14:textId="77777777" w:rsidTr="00FF4F7C">
        <w:tc>
          <w:tcPr>
            <w:tcW w:w="5034" w:type="dxa"/>
            <w:tcBorders>
              <w:top w:val="single" w:sz="6" w:space="0" w:color="auto"/>
              <w:left w:val="single" w:sz="6" w:space="0" w:color="auto"/>
              <w:bottom w:val="single" w:sz="6" w:space="0" w:color="auto"/>
              <w:right w:val="single" w:sz="6" w:space="0" w:color="auto"/>
            </w:tcBorders>
          </w:tcPr>
          <w:p w14:paraId="7A3EAFF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1F23A3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27.12.2017</w:t>
            </w:r>
          </w:p>
        </w:tc>
      </w:tr>
      <w:tr w:rsidR="009D43A7" w:rsidRPr="00E55839" w14:paraId="694C7A57" w14:textId="77777777" w:rsidTr="00FF4F7C">
        <w:tc>
          <w:tcPr>
            <w:tcW w:w="5034" w:type="dxa"/>
            <w:tcBorders>
              <w:top w:val="single" w:sz="6" w:space="0" w:color="auto"/>
              <w:left w:val="single" w:sz="6" w:space="0" w:color="auto"/>
              <w:bottom w:val="single" w:sz="6" w:space="0" w:color="auto"/>
              <w:right w:val="single" w:sz="6" w:space="0" w:color="auto"/>
            </w:tcBorders>
          </w:tcPr>
          <w:p w14:paraId="71A0910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37E863E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действующий</w:t>
            </w:r>
          </w:p>
        </w:tc>
      </w:tr>
      <w:tr w:rsidR="009D43A7" w:rsidRPr="00E55839" w14:paraId="3EB7FFF7" w14:textId="77777777" w:rsidTr="00FF4F7C">
        <w:tc>
          <w:tcPr>
            <w:tcW w:w="5034" w:type="dxa"/>
            <w:tcBorders>
              <w:top w:val="single" w:sz="6" w:space="0" w:color="auto"/>
              <w:left w:val="single" w:sz="6" w:space="0" w:color="auto"/>
              <w:bottom w:val="single" w:sz="6" w:space="0" w:color="auto"/>
              <w:right w:val="single" w:sz="6" w:space="0" w:color="auto"/>
            </w:tcBorders>
          </w:tcPr>
          <w:p w14:paraId="35FE400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75EA75D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отсутствуют</w:t>
            </w:r>
          </w:p>
        </w:tc>
      </w:tr>
    </w:tbl>
    <w:p w14:paraId="33E38391"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0B4ED52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A3B2D8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A2CAAA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A53568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36. Кредитное соглашение №0000001003283 от 14.02.2013</w:t>
            </w:r>
          </w:p>
        </w:tc>
      </w:tr>
      <w:tr w:rsidR="009D43A7" w:rsidRPr="00E55839" w14:paraId="74993CA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E9BA86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8A8BEFC" w14:textId="77777777" w:rsidTr="00FF4F7C">
        <w:tc>
          <w:tcPr>
            <w:tcW w:w="5034" w:type="dxa"/>
            <w:tcBorders>
              <w:top w:val="single" w:sz="6" w:space="0" w:color="auto"/>
              <w:left w:val="single" w:sz="6" w:space="0" w:color="auto"/>
              <w:bottom w:val="single" w:sz="6" w:space="0" w:color="auto"/>
              <w:right w:val="single" w:sz="6" w:space="0" w:color="auto"/>
            </w:tcBorders>
          </w:tcPr>
          <w:p w14:paraId="35B9CC4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33DFB82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Закрытое акционерное общество "Кредит Европа Банк", 129090, Россия, г. Москва, Олимпийский проспект, дом 14</w:t>
            </w:r>
          </w:p>
        </w:tc>
      </w:tr>
      <w:tr w:rsidR="009D43A7" w:rsidRPr="00E55839" w14:paraId="40B0FCFF" w14:textId="77777777" w:rsidTr="00FF4F7C">
        <w:tc>
          <w:tcPr>
            <w:tcW w:w="5034" w:type="dxa"/>
            <w:tcBorders>
              <w:top w:val="single" w:sz="6" w:space="0" w:color="auto"/>
              <w:left w:val="single" w:sz="6" w:space="0" w:color="auto"/>
              <w:bottom w:val="single" w:sz="6" w:space="0" w:color="auto"/>
              <w:right w:val="single" w:sz="6" w:space="0" w:color="auto"/>
            </w:tcBorders>
          </w:tcPr>
          <w:p w14:paraId="6CB384F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доллары США</w:t>
            </w:r>
          </w:p>
        </w:tc>
        <w:tc>
          <w:tcPr>
            <w:tcW w:w="4218" w:type="dxa"/>
            <w:tcBorders>
              <w:top w:val="single" w:sz="6" w:space="0" w:color="auto"/>
              <w:left w:val="single" w:sz="6" w:space="0" w:color="auto"/>
              <w:bottom w:val="single" w:sz="6" w:space="0" w:color="auto"/>
              <w:right w:val="single" w:sz="6" w:space="0" w:color="auto"/>
            </w:tcBorders>
          </w:tcPr>
          <w:p w14:paraId="3E00D32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8 150 690 </w:t>
            </w:r>
          </w:p>
        </w:tc>
      </w:tr>
      <w:tr w:rsidR="009D43A7" w:rsidRPr="00E55839" w14:paraId="49C2CFA4" w14:textId="77777777" w:rsidTr="00FF4F7C">
        <w:tc>
          <w:tcPr>
            <w:tcW w:w="5034" w:type="dxa"/>
            <w:tcBorders>
              <w:top w:val="single" w:sz="6" w:space="0" w:color="auto"/>
              <w:left w:val="single" w:sz="6" w:space="0" w:color="auto"/>
              <w:bottom w:val="single" w:sz="6" w:space="0" w:color="auto"/>
              <w:right w:val="single" w:sz="6" w:space="0" w:color="auto"/>
            </w:tcBorders>
          </w:tcPr>
          <w:p w14:paraId="60E6923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доллары США</w:t>
            </w:r>
          </w:p>
        </w:tc>
        <w:tc>
          <w:tcPr>
            <w:tcW w:w="4218" w:type="dxa"/>
            <w:tcBorders>
              <w:top w:val="single" w:sz="6" w:space="0" w:color="auto"/>
              <w:left w:val="single" w:sz="6" w:space="0" w:color="auto"/>
              <w:bottom w:val="single" w:sz="6" w:space="0" w:color="auto"/>
              <w:right w:val="single" w:sz="6" w:space="0" w:color="auto"/>
            </w:tcBorders>
          </w:tcPr>
          <w:p w14:paraId="0883F7B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w:t>
            </w:r>
          </w:p>
        </w:tc>
      </w:tr>
      <w:tr w:rsidR="009D43A7" w:rsidRPr="00E55839" w14:paraId="03F69BC6" w14:textId="77777777" w:rsidTr="00FF4F7C">
        <w:tc>
          <w:tcPr>
            <w:tcW w:w="5034" w:type="dxa"/>
            <w:tcBorders>
              <w:top w:val="single" w:sz="6" w:space="0" w:color="auto"/>
              <w:left w:val="single" w:sz="6" w:space="0" w:color="auto"/>
              <w:bottom w:val="single" w:sz="6" w:space="0" w:color="auto"/>
              <w:right w:val="single" w:sz="6" w:space="0" w:color="auto"/>
            </w:tcBorders>
          </w:tcPr>
          <w:p w14:paraId="51A4AE3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35BBE2B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15CD22DA" w14:textId="77777777" w:rsidTr="00FF4F7C">
        <w:tc>
          <w:tcPr>
            <w:tcW w:w="5034" w:type="dxa"/>
            <w:tcBorders>
              <w:top w:val="single" w:sz="6" w:space="0" w:color="auto"/>
              <w:left w:val="single" w:sz="6" w:space="0" w:color="auto"/>
              <w:bottom w:val="single" w:sz="6" w:space="0" w:color="auto"/>
              <w:right w:val="single" w:sz="6" w:space="0" w:color="auto"/>
            </w:tcBorders>
          </w:tcPr>
          <w:p w14:paraId="26C29B0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 xml:space="preserve">Средний размер процентов по кредиту (займу), % </w:t>
            </w:r>
            <w:r w:rsidRPr="00E55839">
              <w:rPr>
                <w:rFonts w:ascii="Times New Roman" w:hAnsi="Times New Roman" w:cs="Times New Roman"/>
                <w:i/>
              </w:rPr>
              <w:lastRenderedPageBreak/>
              <w:t>годовых</w:t>
            </w:r>
          </w:p>
        </w:tc>
        <w:tc>
          <w:tcPr>
            <w:tcW w:w="4218" w:type="dxa"/>
            <w:tcBorders>
              <w:top w:val="single" w:sz="6" w:space="0" w:color="auto"/>
              <w:left w:val="single" w:sz="6" w:space="0" w:color="auto"/>
              <w:bottom w:val="single" w:sz="6" w:space="0" w:color="auto"/>
              <w:right w:val="single" w:sz="6" w:space="0" w:color="auto"/>
            </w:tcBorders>
          </w:tcPr>
          <w:p w14:paraId="12C11EF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10,5</w:t>
            </w:r>
          </w:p>
        </w:tc>
      </w:tr>
      <w:tr w:rsidR="009D43A7" w:rsidRPr="00E55839" w14:paraId="6AE61A84" w14:textId="77777777" w:rsidTr="00FF4F7C">
        <w:tc>
          <w:tcPr>
            <w:tcW w:w="5034" w:type="dxa"/>
            <w:tcBorders>
              <w:top w:val="single" w:sz="6" w:space="0" w:color="auto"/>
              <w:left w:val="single" w:sz="6" w:space="0" w:color="auto"/>
              <w:bottom w:val="single" w:sz="6" w:space="0" w:color="auto"/>
              <w:right w:val="single" w:sz="6" w:space="0" w:color="auto"/>
            </w:tcBorders>
          </w:tcPr>
          <w:p w14:paraId="79BEBF1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5B6A50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37</w:t>
            </w:r>
          </w:p>
        </w:tc>
      </w:tr>
      <w:tr w:rsidR="009D43A7" w:rsidRPr="00E55839" w14:paraId="25D375F0" w14:textId="77777777" w:rsidTr="00FF4F7C">
        <w:tc>
          <w:tcPr>
            <w:tcW w:w="5034" w:type="dxa"/>
            <w:tcBorders>
              <w:top w:val="single" w:sz="6" w:space="0" w:color="auto"/>
              <w:left w:val="single" w:sz="6" w:space="0" w:color="auto"/>
              <w:bottom w:val="single" w:sz="6" w:space="0" w:color="auto"/>
              <w:right w:val="single" w:sz="6" w:space="0" w:color="auto"/>
            </w:tcBorders>
          </w:tcPr>
          <w:p w14:paraId="1894286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06DEA10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2F10E9F3" w14:textId="77777777" w:rsidTr="00FF4F7C">
        <w:tc>
          <w:tcPr>
            <w:tcW w:w="5034" w:type="dxa"/>
            <w:tcBorders>
              <w:top w:val="single" w:sz="6" w:space="0" w:color="auto"/>
              <w:left w:val="single" w:sz="6" w:space="0" w:color="auto"/>
              <w:bottom w:val="single" w:sz="6" w:space="0" w:color="auto"/>
              <w:right w:val="single" w:sz="6" w:space="0" w:color="auto"/>
            </w:tcBorders>
          </w:tcPr>
          <w:p w14:paraId="3C60321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16F1F4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12.02.2016</w:t>
            </w:r>
          </w:p>
        </w:tc>
      </w:tr>
      <w:tr w:rsidR="009D43A7" w:rsidRPr="00E55839" w14:paraId="0C5BB358" w14:textId="77777777" w:rsidTr="00FF4F7C">
        <w:tc>
          <w:tcPr>
            <w:tcW w:w="5034" w:type="dxa"/>
            <w:tcBorders>
              <w:top w:val="single" w:sz="6" w:space="0" w:color="auto"/>
              <w:left w:val="single" w:sz="6" w:space="0" w:color="auto"/>
              <w:bottom w:val="single" w:sz="6" w:space="0" w:color="auto"/>
              <w:right w:val="single" w:sz="6" w:space="0" w:color="auto"/>
            </w:tcBorders>
          </w:tcPr>
          <w:p w14:paraId="36EBD75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10B1B43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15.11.2013</w:t>
            </w:r>
          </w:p>
        </w:tc>
      </w:tr>
      <w:tr w:rsidR="009D43A7" w:rsidRPr="00E55839" w14:paraId="7EACDCF3" w14:textId="77777777" w:rsidTr="00FF4F7C">
        <w:tc>
          <w:tcPr>
            <w:tcW w:w="5034" w:type="dxa"/>
            <w:tcBorders>
              <w:top w:val="single" w:sz="6" w:space="0" w:color="auto"/>
              <w:left w:val="single" w:sz="6" w:space="0" w:color="auto"/>
              <w:bottom w:val="single" w:sz="6" w:space="0" w:color="auto"/>
              <w:right w:val="single" w:sz="6" w:space="0" w:color="auto"/>
            </w:tcBorders>
          </w:tcPr>
          <w:p w14:paraId="34FBF92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1914FB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48A54792"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2486F23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7B7781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2F3FBA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806ABA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37. Договор об открытии кредитной линии №00YZ9L от 27.03.2013</w:t>
            </w:r>
          </w:p>
        </w:tc>
      </w:tr>
      <w:tr w:rsidR="009D43A7" w:rsidRPr="00E55839" w14:paraId="5F020B8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50B567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8DFA420" w14:textId="77777777" w:rsidTr="00FF4F7C">
        <w:tc>
          <w:tcPr>
            <w:tcW w:w="5034" w:type="dxa"/>
            <w:tcBorders>
              <w:top w:val="single" w:sz="6" w:space="0" w:color="auto"/>
              <w:left w:val="single" w:sz="6" w:space="0" w:color="auto"/>
              <w:bottom w:val="single" w:sz="6" w:space="0" w:color="auto"/>
              <w:right w:val="single" w:sz="6" w:space="0" w:color="auto"/>
            </w:tcBorders>
          </w:tcPr>
          <w:p w14:paraId="6C80CEC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248A4E0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ОТКРЫТОЕ АКЦИОНЕРНОЕ ОБЩЕСТВО «АЛЬФА-БАНК»,  107078, г. Москва, ул. Каланчевская, д. 27</w:t>
            </w:r>
          </w:p>
        </w:tc>
      </w:tr>
      <w:tr w:rsidR="009D43A7" w:rsidRPr="00E55839" w14:paraId="40C45D7E" w14:textId="77777777" w:rsidTr="00FF4F7C">
        <w:tc>
          <w:tcPr>
            <w:tcW w:w="5034" w:type="dxa"/>
            <w:tcBorders>
              <w:top w:val="single" w:sz="6" w:space="0" w:color="auto"/>
              <w:left w:val="single" w:sz="6" w:space="0" w:color="auto"/>
              <w:bottom w:val="single" w:sz="6" w:space="0" w:color="auto"/>
              <w:right w:val="single" w:sz="6" w:space="0" w:color="auto"/>
            </w:tcBorders>
          </w:tcPr>
          <w:p w14:paraId="66A8541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62ADCDF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2 000 000 000 руб. </w:t>
            </w:r>
          </w:p>
        </w:tc>
      </w:tr>
      <w:tr w:rsidR="009D43A7" w:rsidRPr="00E55839" w14:paraId="1CFD53F6" w14:textId="77777777" w:rsidTr="00FF4F7C">
        <w:tc>
          <w:tcPr>
            <w:tcW w:w="5034" w:type="dxa"/>
            <w:tcBorders>
              <w:top w:val="single" w:sz="6" w:space="0" w:color="auto"/>
              <w:left w:val="single" w:sz="6" w:space="0" w:color="auto"/>
              <w:bottom w:val="single" w:sz="6" w:space="0" w:color="auto"/>
              <w:right w:val="single" w:sz="6" w:space="0" w:color="auto"/>
            </w:tcBorders>
          </w:tcPr>
          <w:p w14:paraId="48438AE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6234C1D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1A84FA7F" w14:textId="77777777" w:rsidTr="00FF4F7C">
        <w:tc>
          <w:tcPr>
            <w:tcW w:w="5034" w:type="dxa"/>
            <w:tcBorders>
              <w:top w:val="single" w:sz="6" w:space="0" w:color="auto"/>
              <w:left w:val="single" w:sz="6" w:space="0" w:color="auto"/>
              <w:bottom w:val="single" w:sz="6" w:space="0" w:color="auto"/>
              <w:right w:val="single" w:sz="6" w:space="0" w:color="auto"/>
            </w:tcBorders>
          </w:tcPr>
          <w:p w14:paraId="3D8ACBB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10B568D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 лет</w:t>
            </w:r>
          </w:p>
        </w:tc>
      </w:tr>
      <w:tr w:rsidR="009D43A7" w:rsidRPr="00E55839" w14:paraId="74760A2D" w14:textId="77777777" w:rsidTr="00FF4F7C">
        <w:tc>
          <w:tcPr>
            <w:tcW w:w="5034" w:type="dxa"/>
            <w:tcBorders>
              <w:top w:val="single" w:sz="6" w:space="0" w:color="auto"/>
              <w:left w:val="single" w:sz="6" w:space="0" w:color="auto"/>
              <w:bottom w:val="single" w:sz="6" w:space="0" w:color="auto"/>
              <w:right w:val="single" w:sz="6" w:space="0" w:color="auto"/>
            </w:tcBorders>
          </w:tcPr>
          <w:p w14:paraId="7A8A988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320B3ED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77AE4381" w14:textId="77777777" w:rsidTr="00FF4F7C">
        <w:tc>
          <w:tcPr>
            <w:tcW w:w="5034" w:type="dxa"/>
            <w:tcBorders>
              <w:top w:val="single" w:sz="6" w:space="0" w:color="auto"/>
              <w:left w:val="single" w:sz="6" w:space="0" w:color="auto"/>
              <w:bottom w:val="single" w:sz="6" w:space="0" w:color="auto"/>
              <w:right w:val="single" w:sz="6" w:space="0" w:color="auto"/>
            </w:tcBorders>
          </w:tcPr>
          <w:p w14:paraId="6F71654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6C46EAE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21</w:t>
            </w:r>
          </w:p>
        </w:tc>
      </w:tr>
      <w:tr w:rsidR="009D43A7" w:rsidRPr="00E55839" w14:paraId="0911A36D" w14:textId="77777777" w:rsidTr="00FF4F7C">
        <w:tc>
          <w:tcPr>
            <w:tcW w:w="5034" w:type="dxa"/>
            <w:tcBorders>
              <w:top w:val="single" w:sz="6" w:space="0" w:color="auto"/>
              <w:left w:val="single" w:sz="6" w:space="0" w:color="auto"/>
              <w:bottom w:val="single" w:sz="6" w:space="0" w:color="auto"/>
              <w:right w:val="single" w:sz="6" w:space="0" w:color="auto"/>
            </w:tcBorders>
          </w:tcPr>
          <w:p w14:paraId="7360B6D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6053C74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43886D8" w14:textId="77777777" w:rsidTr="00FF4F7C">
        <w:tc>
          <w:tcPr>
            <w:tcW w:w="5034" w:type="dxa"/>
            <w:tcBorders>
              <w:top w:val="single" w:sz="6" w:space="0" w:color="auto"/>
              <w:left w:val="single" w:sz="6" w:space="0" w:color="auto"/>
              <w:bottom w:val="single" w:sz="6" w:space="0" w:color="auto"/>
              <w:right w:val="single" w:sz="6" w:space="0" w:color="auto"/>
            </w:tcBorders>
          </w:tcPr>
          <w:p w14:paraId="04B746E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6277EC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01.01.2015</w:t>
            </w:r>
          </w:p>
        </w:tc>
      </w:tr>
      <w:tr w:rsidR="009D43A7" w:rsidRPr="00E55839" w14:paraId="6A54033A" w14:textId="77777777" w:rsidTr="00FF4F7C">
        <w:tc>
          <w:tcPr>
            <w:tcW w:w="5034" w:type="dxa"/>
            <w:tcBorders>
              <w:top w:val="single" w:sz="6" w:space="0" w:color="auto"/>
              <w:left w:val="single" w:sz="6" w:space="0" w:color="auto"/>
              <w:bottom w:val="single" w:sz="6" w:space="0" w:color="auto"/>
              <w:right w:val="single" w:sz="6" w:space="0" w:color="auto"/>
            </w:tcBorders>
          </w:tcPr>
          <w:p w14:paraId="7799D66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63C3D1C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24.04.2014</w:t>
            </w:r>
          </w:p>
        </w:tc>
      </w:tr>
      <w:tr w:rsidR="009D43A7" w:rsidRPr="00E55839" w14:paraId="46936862" w14:textId="77777777" w:rsidTr="00FF4F7C">
        <w:tc>
          <w:tcPr>
            <w:tcW w:w="5034" w:type="dxa"/>
            <w:tcBorders>
              <w:top w:val="single" w:sz="6" w:space="0" w:color="auto"/>
              <w:left w:val="single" w:sz="6" w:space="0" w:color="auto"/>
              <w:bottom w:val="single" w:sz="6" w:space="0" w:color="auto"/>
              <w:right w:val="single" w:sz="6" w:space="0" w:color="auto"/>
            </w:tcBorders>
          </w:tcPr>
          <w:p w14:paraId="340CC7E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695D97B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201843F5"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6BD9774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DF3C50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727BD48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0C1B65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38. Облигационный займ, серия БО-16, Идентификационный номер 4B02–16-36182-R от 29.01.2013</w:t>
            </w:r>
          </w:p>
        </w:tc>
      </w:tr>
      <w:tr w:rsidR="009D43A7" w:rsidRPr="00E55839" w14:paraId="617CB0A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3954B7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58010BAF" w14:textId="77777777" w:rsidTr="00FF4F7C">
        <w:tc>
          <w:tcPr>
            <w:tcW w:w="5034" w:type="dxa"/>
            <w:tcBorders>
              <w:top w:val="single" w:sz="6" w:space="0" w:color="auto"/>
              <w:left w:val="single" w:sz="6" w:space="0" w:color="auto"/>
              <w:bottom w:val="single" w:sz="6" w:space="0" w:color="auto"/>
              <w:right w:val="single" w:sz="6" w:space="0" w:color="auto"/>
            </w:tcBorders>
          </w:tcPr>
          <w:p w14:paraId="0790E44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5C9194A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7B576958" w14:textId="77777777" w:rsidTr="00FF4F7C">
        <w:tc>
          <w:tcPr>
            <w:tcW w:w="5034" w:type="dxa"/>
            <w:tcBorders>
              <w:top w:val="single" w:sz="6" w:space="0" w:color="auto"/>
              <w:left w:val="single" w:sz="6" w:space="0" w:color="auto"/>
              <w:bottom w:val="single" w:sz="6" w:space="0" w:color="auto"/>
              <w:right w:val="single" w:sz="6" w:space="0" w:color="auto"/>
            </w:tcBorders>
          </w:tcPr>
          <w:p w14:paraId="3B2A0ED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5787446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63B44DA0" w14:textId="77777777" w:rsidTr="00FF4F7C">
        <w:tc>
          <w:tcPr>
            <w:tcW w:w="5034" w:type="dxa"/>
            <w:tcBorders>
              <w:top w:val="single" w:sz="6" w:space="0" w:color="auto"/>
              <w:left w:val="single" w:sz="6" w:space="0" w:color="auto"/>
              <w:bottom w:val="single" w:sz="6" w:space="0" w:color="auto"/>
              <w:right w:val="single" w:sz="6" w:space="0" w:color="auto"/>
            </w:tcBorders>
          </w:tcPr>
          <w:p w14:paraId="63715DF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0F2D9B8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4E78B2CB" w14:textId="77777777" w:rsidTr="00FF4F7C">
        <w:tc>
          <w:tcPr>
            <w:tcW w:w="5034" w:type="dxa"/>
            <w:tcBorders>
              <w:top w:val="single" w:sz="6" w:space="0" w:color="auto"/>
              <w:left w:val="single" w:sz="6" w:space="0" w:color="auto"/>
              <w:bottom w:val="single" w:sz="6" w:space="0" w:color="auto"/>
              <w:right w:val="single" w:sz="6" w:space="0" w:color="auto"/>
            </w:tcBorders>
          </w:tcPr>
          <w:p w14:paraId="1712ED3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4C21F9C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2AEF7B72" w14:textId="77777777" w:rsidTr="00FF4F7C">
        <w:tc>
          <w:tcPr>
            <w:tcW w:w="5034" w:type="dxa"/>
            <w:tcBorders>
              <w:top w:val="single" w:sz="6" w:space="0" w:color="auto"/>
              <w:left w:val="single" w:sz="6" w:space="0" w:color="auto"/>
              <w:bottom w:val="single" w:sz="6" w:space="0" w:color="auto"/>
              <w:right w:val="single" w:sz="6" w:space="0" w:color="auto"/>
            </w:tcBorders>
          </w:tcPr>
          <w:p w14:paraId="076FEB9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6BAEC60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64B710D4" w14:textId="77777777" w:rsidTr="00FF4F7C">
        <w:tc>
          <w:tcPr>
            <w:tcW w:w="5034" w:type="dxa"/>
            <w:tcBorders>
              <w:top w:val="single" w:sz="6" w:space="0" w:color="auto"/>
              <w:left w:val="single" w:sz="6" w:space="0" w:color="auto"/>
              <w:bottom w:val="single" w:sz="6" w:space="0" w:color="auto"/>
              <w:right w:val="single" w:sz="6" w:space="0" w:color="auto"/>
            </w:tcBorders>
          </w:tcPr>
          <w:p w14:paraId="405F7EC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2A8FAB9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77816E79" w14:textId="77777777" w:rsidTr="00FF4F7C">
        <w:tc>
          <w:tcPr>
            <w:tcW w:w="5034" w:type="dxa"/>
            <w:tcBorders>
              <w:top w:val="single" w:sz="6" w:space="0" w:color="auto"/>
              <w:left w:val="single" w:sz="6" w:space="0" w:color="auto"/>
              <w:bottom w:val="single" w:sz="6" w:space="0" w:color="auto"/>
              <w:right w:val="single" w:sz="6" w:space="0" w:color="auto"/>
            </w:tcBorders>
          </w:tcPr>
          <w:p w14:paraId="5E0D85B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7CF51C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02E70017" w14:textId="77777777" w:rsidTr="00FF4F7C">
        <w:tc>
          <w:tcPr>
            <w:tcW w:w="5034" w:type="dxa"/>
            <w:tcBorders>
              <w:top w:val="single" w:sz="6" w:space="0" w:color="auto"/>
              <w:left w:val="single" w:sz="6" w:space="0" w:color="auto"/>
              <w:bottom w:val="single" w:sz="6" w:space="0" w:color="auto"/>
              <w:right w:val="single" w:sz="6" w:space="0" w:color="auto"/>
            </w:tcBorders>
          </w:tcPr>
          <w:p w14:paraId="3B780BB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0766841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13.07.2016</w:t>
            </w:r>
          </w:p>
        </w:tc>
      </w:tr>
      <w:tr w:rsidR="009D43A7" w:rsidRPr="00E55839" w14:paraId="0677FAF1" w14:textId="77777777" w:rsidTr="00FF4F7C">
        <w:tc>
          <w:tcPr>
            <w:tcW w:w="5034" w:type="dxa"/>
            <w:tcBorders>
              <w:top w:val="single" w:sz="6" w:space="0" w:color="auto"/>
              <w:left w:val="single" w:sz="6" w:space="0" w:color="auto"/>
              <w:bottom w:val="single" w:sz="6" w:space="0" w:color="auto"/>
              <w:right w:val="single" w:sz="6" w:space="0" w:color="auto"/>
            </w:tcBorders>
          </w:tcPr>
          <w:p w14:paraId="72FB24A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Фактический срок (дата) погашения кредита </w:t>
            </w:r>
            <w:r w:rsidRPr="00E55839">
              <w:rPr>
                <w:rFonts w:ascii="Times New Roman" w:hAnsi="Times New Roman" w:cs="Times New Roman"/>
                <w:i/>
              </w:rPr>
              <w:lastRenderedPageBreak/>
              <w:t>(займа)</w:t>
            </w:r>
          </w:p>
        </w:tc>
        <w:tc>
          <w:tcPr>
            <w:tcW w:w="4218" w:type="dxa"/>
            <w:tcBorders>
              <w:top w:val="single" w:sz="6" w:space="0" w:color="auto"/>
              <w:left w:val="single" w:sz="6" w:space="0" w:color="auto"/>
              <w:bottom w:val="single" w:sz="6" w:space="0" w:color="auto"/>
              <w:right w:val="single" w:sz="6" w:space="0" w:color="auto"/>
            </w:tcBorders>
          </w:tcPr>
          <w:p w14:paraId="27B9302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17.12.2014</w:t>
            </w:r>
          </w:p>
        </w:tc>
      </w:tr>
      <w:tr w:rsidR="009D43A7" w:rsidRPr="00E55839" w14:paraId="7CD8B724" w14:textId="77777777" w:rsidTr="00FF4F7C">
        <w:tc>
          <w:tcPr>
            <w:tcW w:w="5034" w:type="dxa"/>
            <w:tcBorders>
              <w:top w:val="single" w:sz="6" w:space="0" w:color="auto"/>
              <w:left w:val="single" w:sz="6" w:space="0" w:color="auto"/>
              <w:bottom w:val="single" w:sz="6" w:space="0" w:color="auto"/>
              <w:right w:val="single" w:sz="6" w:space="0" w:color="auto"/>
            </w:tcBorders>
          </w:tcPr>
          <w:p w14:paraId="43E2B5A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6B60D50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20F6E561"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03AECDD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ACA731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123E6C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41B94A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39. Облигационный займ, серия БО-17, Идентификационный номер 4B02–17-36182-R от 29.01.2013</w:t>
            </w:r>
          </w:p>
        </w:tc>
      </w:tr>
      <w:tr w:rsidR="009D43A7" w:rsidRPr="00E55839" w14:paraId="597ABCA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95914A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5BABCDF5" w14:textId="77777777" w:rsidTr="00FF4F7C">
        <w:tc>
          <w:tcPr>
            <w:tcW w:w="5034" w:type="dxa"/>
            <w:tcBorders>
              <w:top w:val="single" w:sz="6" w:space="0" w:color="auto"/>
              <w:left w:val="single" w:sz="6" w:space="0" w:color="auto"/>
              <w:bottom w:val="single" w:sz="6" w:space="0" w:color="auto"/>
              <w:right w:val="single" w:sz="6" w:space="0" w:color="auto"/>
            </w:tcBorders>
          </w:tcPr>
          <w:p w14:paraId="54A57A3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6B4F48E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1DDB1C89" w14:textId="77777777" w:rsidTr="00FF4F7C">
        <w:tc>
          <w:tcPr>
            <w:tcW w:w="5034" w:type="dxa"/>
            <w:tcBorders>
              <w:top w:val="single" w:sz="6" w:space="0" w:color="auto"/>
              <w:left w:val="single" w:sz="6" w:space="0" w:color="auto"/>
              <w:bottom w:val="single" w:sz="6" w:space="0" w:color="auto"/>
              <w:right w:val="single" w:sz="6" w:space="0" w:color="auto"/>
            </w:tcBorders>
          </w:tcPr>
          <w:p w14:paraId="6909115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1BEAE83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0EB6D4B2" w14:textId="77777777" w:rsidTr="00FF4F7C">
        <w:tc>
          <w:tcPr>
            <w:tcW w:w="5034" w:type="dxa"/>
            <w:tcBorders>
              <w:top w:val="single" w:sz="6" w:space="0" w:color="auto"/>
              <w:left w:val="single" w:sz="6" w:space="0" w:color="auto"/>
              <w:bottom w:val="single" w:sz="6" w:space="0" w:color="auto"/>
              <w:right w:val="single" w:sz="6" w:space="0" w:color="auto"/>
            </w:tcBorders>
          </w:tcPr>
          <w:p w14:paraId="79E2811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017F60F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3A6F8567" w14:textId="77777777" w:rsidTr="00FF4F7C">
        <w:tc>
          <w:tcPr>
            <w:tcW w:w="5034" w:type="dxa"/>
            <w:tcBorders>
              <w:top w:val="single" w:sz="6" w:space="0" w:color="auto"/>
              <w:left w:val="single" w:sz="6" w:space="0" w:color="auto"/>
              <w:bottom w:val="single" w:sz="6" w:space="0" w:color="auto"/>
              <w:right w:val="single" w:sz="6" w:space="0" w:color="auto"/>
            </w:tcBorders>
          </w:tcPr>
          <w:p w14:paraId="170A6DA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061DA5D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C2ADE86" w14:textId="77777777" w:rsidTr="00FF4F7C">
        <w:tc>
          <w:tcPr>
            <w:tcW w:w="5034" w:type="dxa"/>
            <w:tcBorders>
              <w:top w:val="single" w:sz="6" w:space="0" w:color="auto"/>
              <w:left w:val="single" w:sz="6" w:space="0" w:color="auto"/>
              <w:bottom w:val="single" w:sz="6" w:space="0" w:color="auto"/>
              <w:right w:val="single" w:sz="6" w:space="0" w:color="auto"/>
            </w:tcBorders>
          </w:tcPr>
          <w:p w14:paraId="635D984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18A77B1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37E2BAC5" w14:textId="77777777" w:rsidTr="00FF4F7C">
        <w:tc>
          <w:tcPr>
            <w:tcW w:w="5034" w:type="dxa"/>
            <w:tcBorders>
              <w:top w:val="single" w:sz="6" w:space="0" w:color="auto"/>
              <w:left w:val="single" w:sz="6" w:space="0" w:color="auto"/>
              <w:bottom w:val="single" w:sz="6" w:space="0" w:color="auto"/>
              <w:right w:val="single" w:sz="6" w:space="0" w:color="auto"/>
            </w:tcBorders>
          </w:tcPr>
          <w:p w14:paraId="43A7B67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140FA96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64EC84C0" w14:textId="77777777" w:rsidTr="00FF4F7C">
        <w:tc>
          <w:tcPr>
            <w:tcW w:w="5034" w:type="dxa"/>
            <w:tcBorders>
              <w:top w:val="single" w:sz="6" w:space="0" w:color="auto"/>
              <w:left w:val="single" w:sz="6" w:space="0" w:color="auto"/>
              <w:bottom w:val="single" w:sz="6" w:space="0" w:color="auto"/>
              <w:right w:val="single" w:sz="6" w:space="0" w:color="auto"/>
            </w:tcBorders>
          </w:tcPr>
          <w:p w14:paraId="1023F60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4EA32C6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95F067C" w14:textId="77777777" w:rsidTr="00FF4F7C">
        <w:tc>
          <w:tcPr>
            <w:tcW w:w="5034" w:type="dxa"/>
            <w:tcBorders>
              <w:top w:val="single" w:sz="6" w:space="0" w:color="auto"/>
              <w:left w:val="single" w:sz="6" w:space="0" w:color="auto"/>
              <w:bottom w:val="single" w:sz="6" w:space="0" w:color="auto"/>
              <w:right w:val="single" w:sz="6" w:space="0" w:color="auto"/>
            </w:tcBorders>
          </w:tcPr>
          <w:p w14:paraId="60AD9F3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7FC1657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13.07.2016</w:t>
            </w:r>
          </w:p>
        </w:tc>
      </w:tr>
      <w:tr w:rsidR="009D43A7" w:rsidRPr="00E55839" w14:paraId="53FCFE4C" w14:textId="77777777" w:rsidTr="00FF4F7C">
        <w:tc>
          <w:tcPr>
            <w:tcW w:w="5034" w:type="dxa"/>
            <w:tcBorders>
              <w:top w:val="single" w:sz="6" w:space="0" w:color="auto"/>
              <w:left w:val="single" w:sz="6" w:space="0" w:color="auto"/>
              <w:bottom w:val="single" w:sz="6" w:space="0" w:color="auto"/>
              <w:right w:val="single" w:sz="6" w:space="0" w:color="auto"/>
            </w:tcBorders>
          </w:tcPr>
          <w:p w14:paraId="0D88A4F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E2DF42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087A210E" w14:textId="77777777" w:rsidTr="00FF4F7C">
        <w:tc>
          <w:tcPr>
            <w:tcW w:w="5034" w:type="dxa"/>
            <w:tcBorders>
              <w:top w:val="single" w:sz="6" w:space="0" w:color="auto"/>
              <w:left w:val="single" w:sz="6" w:space="0" w:color="auto"/>
              <w:bottom w:val="single" w:sz="6" w:space="0" w:color="auto"/>
              <w:right w:val="single" w:sz="6" w:space="0" w:color="auto"/>
            </w:tcBorders>
          </w:tcPr>
          <w:p w14:paraId="2BB479E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45B694E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5052DB18"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5034"/>
        <w:gridCol w:w="4218"/>
      </w:tblGrid>
      <w:tr w:rsidR="009D43A7" w:rsidRPr="00E55839" w14:paraId="0470E95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5AC0CB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C08A99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AB4FAD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40. Облигационный займ, серия БО-18, Идентификационный номер 4B02–18-36182-R от 29.01.2013</w:t>
            </w:r>
          </w:p>
        </w:tc>
      </w:tr>
      <w:tr w:rsidR="009D43A7" w:rsidRPr="00E55839" w14:paraId="40783B5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35F778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40F1FE9B" w14:textId="77777777" w:rsidTr="00FF4F7C">
        <w:tc>
          <w:tcPr>
            <w:tcW w:w="5034" w:type="dxa"/>
            <w:tcBorders>
              <w:top w:val="single" w:sz="6" w:space="0" w:color="auto"/>
              <w:left w:val="single" w:sz="6" w:space="0" w:color="auto"/>
              <w:bottom w:val="single" w:sz="6" w:space="0" w:color="auto"/>
              <w:right w:val="single" w:sz="6" w:space="0" w:color="auto"/>
            </w:tcBorders>
          </w:tcPr>
          <w:p w14:paraId="5F88A01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218" w:type="dxa"/>
            <w:tcBorders>
              <w:top w:val="single" w:sz="6" w:space="0" w:color="auto"/>
              <w:left w:val="single" w:sz="6" w:space="0" w:color="auto"/>
              <w:bottom w:val="single" w:sz="6" w:space="0" w:color="auto"/>
              <w:right w:val="single" w:sz="6" w:space="0" w:color="auto"/>
            </w:tcBorders>
          </w:tcPr>
          <w:p w14:paraId="177364E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CCEFB38" w14:textId="77777777" w:rsidTr="00FF4F7C">
        <w:tc>
          <w:tcPr>
            <w:tcW w:w="5034" w:type="dxa"/>
            <w:tcBorders>
              <w:top w:val="single" w:sz="6" w:space="0" w:color="auto"/>
              <w:left w:val="single" w:sz="6" w:space="0" w:color="auto"/>
              <w:bottom w:val="single" w:sz="6" w:space="0" w:color="auto"/>
              <w:right w:val="single" w:sz="6" w:space="0" w:color="auto"/>
            </w:tcBorders>
          </w:tcPr>
          <w:p w14:paraId="1EC1453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218" w:type="dxa"/>
            <w:tcBorders>
              <w:top w:val="single" w:sz="6" w:space="0" w:color="auto"/>
              <w:left w:val="single" w:sz="6" w:space="0" w:color="auto"/>
              <w:bottom w:val="single" w:sz="6" w:space="0" w:color="auto"/>
              <w:right w:val="single" w:sz="6" w:space="0" w:color="auto"/>
            </w:tcBorders>
          </w:tcPr>
          <w:p w14:paraId="778A398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357E3B38" w14:textId="77777777" w:rsidTr="00FF4F7C">
        <w:tc>
          <w:tcPr>
            <w:tcW w:w="5034" w:type="dxa"/>
            <w:tcBorders>
              <w:top w:val="single" w:sz="6" w:space="0" w:color="auto"/>
              <w:left w:val="single" w:sz="6" w:space="0" w:color="auto"/>
              <w:bottom w:val="single" w:sz="6" w:space="0" w:color="auto"/>
              <w:right w:val="single" w:sz="6" w:space="0" w:color="auto"/>
            </w:tcBorders>
          </w:tcPr>
          <w:p w14:paraId="7B8845E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218" w:type="dxa"/>
            <w:tcBorders>
              <w:top w:val="single" w:sz="6" w:space="0" w:color="auto"/>
              <w:left w:val="single" w:sz="6" w:space="0" w:color="auto"/>
              <w:bottom w:val="single" w:sz="6" w:space="0" w:color="auto"/>
              <w:right w:val="single" w:sz="6" w:space="0" w:color="auto"/>
            </w:tcBorders>
          </w:tcPr>
          <w:p w14:paraId="35EF398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65113AF2" w14:textId="77777777" w:rsidTr="00FF4F7C">
        <w:tc>
          <w:tcPr>
            <w:tcW w:w="5034" w:type="dxa"/>
            <w:tcBorders>
              <w:top w:val="single" w:sz="6" w:space="0" w:color="auto"/>
              <w:left w:val="single" w:sz="6" w:space="0" w:color="auto"/>
              <w:bottom w:val="single" w:sz="6" w:space="0" w:color="auto"/>
              <w:right w:val="single" w:sz="6" w:space="0" w:color="auto"/>
            </w:tcBorders>
          </w:tcPr>
          <w:p w14:paraId="46B2AB0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218" w:type="dxa"/>
            <w:tcBorders>
              <w:top w:val="single" w:sz="6" w:space="0" w:color="auto"/>
              <w:left w:val="single" w:sz="6" w:space="0" w:color="auto"/>
              <w:bottom w:val="single" w:sz="6" w:space="0" w:color="auto"/>
              <w:right w:val="single" w:sz="6" w:space="0" w:color="auto"/>
            </w:tcBorders>
          </w:tcPr>
          <w:p w14:paraId="4F57597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7951393A" w14:textId="77777777" w:rsidTr="00FF4F7C">
        <w:tc>
          <w:tcPr>
            <w:tcW w:w="5034" w:type="dxa"/>
            <w:tcBorders>
              <w:top w:val="single" w:sz="6" w:space="0" w:color="auto"/>
              <w:left w:val="single" w:sz="6" w:space="0" w:color="auto"/>
              <w:bottom w:val="single" w:sz="6" w:space="0" w:color="auto"/>
              <w:right w:val="single" w:sz="6" w:space="0" w:color="auto"/>
            </w:tcBorders>
          </w:tcPr>
          <w:p w14:paraId="610F3FA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218" w:type="dxa"/>
            <w:tcBorders>
              <w:top w:val="single" w:sz="6" w:space="0" w:color="auto"/>
              <w:left w:val="single" w:sz="6" w:space="0" w:color="auto"/>
              <w:bottom w:val="single" w:sz="6" w:space="0" w:color="auto"/>
              <w:right w:val="single" w:sz="6" w:space="0" w:color="auto"/>
            </w:tcBorders>
          </w:tcPr>
          <w:p w14:paraId="2109355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4A5A4ED8" w14:textId="77777777" w:rsidTr="00FF4F7C">
        <w:tc>
          <w:tcPr>
            <w:tcW w:w="5034" w:type="dxa"/>
            <w:tcBorders>
              <w:top w:val="single" w:sz="6" w:space="0" w:color="auto"/>
              <w:left w:val="single" w:sz="6" w:space="0" w:color="auto"/>
              <w:bottom w:val="single" w:sz="6" w:space="0" w:color="auto"/>
              <w:right w:val="single" w:sz="6" w:space="0" w:color="auto"/>
            </w:tcBorders>
          </w:tcPr>
          <w:p w14:paraId="3C0D5D5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218" w:type="dxa"/>
            <w:tcBorders>
              <w:top w:val="single" w:sz="6" w:space="0" w:color="auto"/>
              <w:left w:val="single" w:sz="6" w:space="0" w:color="auto"/>
              <w:bottom w:val="single" w:sz="6" w:space="0" w:color="auto"/>
              <w:right w:val="single" w:sz="6" w:space="0" w:color="auto"/>
            </w:tcBorders>
          </w:tcPr>
          <w:p w14:paraId="67C34C7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6EE9F1F1" w14:textId="77777777" w:rsidTr="00FF4F7C">
        <w:tc>
          <w:tcPr>
            <w:tcW w:w="5034" w:type="dxa"/>
            <w:tcBorders>
              <w:top w:val="single" w:sz="6" w:space="0" w:color="auto"/>
              <w:left w:val="single" w:sz="6" w:space="0" w:color="auto"/>
              <w:bottom w:val="single" w:sz="6" w:space="0" w:color="auto"/>
              <w:right w:val="single" w:sz="6" w:space="0" w:color="auto"/>
            </w:tcBorders>
          </w:tcPr>
          <w:p w14:paraId="058FA2D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Наличие просрочек при выплате процентов по кредиту (займу), а в случае их наличия – общее </w:t>
            </w:r>
            <w:r w:rsidRPr="00E55839">
              <w:rPr>
                <w:rFonts w:ascii="Times New Roman" w:hAnsi="Times New Roman" w:cs="Times New Roman"/>
                <w:i/>
              </w:rPr>
              <w:lastRenderedPageBreak/>
              <w:t>число указанных просрочек и их размер в днях</w:t>
            </w:r>
          </w:p>
        </w:tc>
        <w:tc>
          <w:tcPr>
            <w:tcW w:w="4218" w:type="dxa"/>
            <w:tcBorders>
              <w:top w:val="single" w:sz="6" w:space="0" w:color="auto"/>
              <w:left w:val="single" w:sz="6" w:space="0" w:color="auto"/>
              <w:bottom w:val="single" w:sz="6" w:space="0" w:color="auto"/>
              <w:right w:val="single" w:sz="6" w:space="0" w:color="auto"/>
            </w:tcBorders>
          </w:tcPr>
          <w:p w14:paraId="7266DAE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Нет</w:t>
            </w:r>
          </w:p>
        </w:tc>
      </w:tr>
      <w:tr w:rsidR="009D43A7" w:rsidRPr="00E55839" w14:paraId="24339E45" w14:textId="77777777" w:rsidTr="00FF4F7C">
        <w:tc>
          <w:tcPr>
            <w:tcW w:w="5034" w:type="dxa"/>
            <w:tcBorders>
              <w:top w:val="single" w:sz="6" w:space="0" w:color="auto"/>
              <w:left w:val="single" w:sz="6" w:space="0" w:color="auto"/>
              <w:bottom w:val="single" w:sz="6" w:space="0" w:color="auto"/>
              <w:right w:val="single" w:sz="6" w:space="0" w:color="auto"/>
            </w:tcBorders>
          </w:tcPr>
          <w:p w14:paraId="1FF392C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5E52A93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13.07.2016</w:t>
            </w:r>
          </w:p>
        </w:tc>
      </w:tr>
      <w:tr w:rsidR="009D43A7" w:rsidRPr="00E55839" w14:paraId="7A51FAFC" w14:textId="77777777" w:rsidTr="00FF4F7C">
        <w:tc>
          <w:tcPr>
            <w:tcW w:w="5034" w:type="dxa"/>
            <w:tcBorders>
              <w:top w:val="single" w:sz="6" w:space="0" w:color="auto"/>
              <w:left w:val="single" w:sz="6" w:space="0" w:color="auto"/>
              <w:bottom w:val="single" w:sz="6" w:space="0" w:color="auto"/>
              <w:right w:val="single" w:sz="6" w:space="0" w:color="auto"/>
            </w:tcBorders>
          </w:tcPr>
          <w:p w14:paraId="6B4B825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218" w:type="dxa"/>
            <w:tcBorders>
              <w:top w:val="single" w:sz="6" w:space="0" w:color="auto"/>
              <w:left w:val="single" w:sz="6" w:space="0" w:color="auto"/>
              <w:bottom w:val="single" w:sz="6" w:space="0" w:color="auto"/>
              <w:right w:val="single" w:sz="6" w:space="0" w:color="auto"/>
            </w:tcBorders>
          </w:tcPr>
          <w:p w14:paraId="4AD5776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316B2D2A" w14:textId="77777777" w:rsidTr="00FF4F7C">
        <w:tc>
          <w:tcPr>
            <w:tcW w:w="5034" w:type="dxa"/>
            <w:tcBorders>
              <w:top w:val="single" w:sz="6" w:space="0" w:color="auto"/>
              <w:left w:val="single" w:sz="6" w:space="0" w:color="auto"/>
              <w:bottom w:val="single" w:sz="6" w:space="0" w:color="auto"/>
              <w:right w:val="single" w:sz="6" w:space="0" w:color="auto"/>
            </w:tcBorders>
          </w:tcPr>
          <w:p w14:paraId="3616969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218" w:type="dxa"/>
            <w:tcBorders>
              <w:top w:val="single" w:sz="6" w:space="0" w:color="auto"/>
              <w:left w:val="single" w:sz="6" w:space="0" w:color="auto"/>
              <w:bottom w:val="single" w:sz="6" w:space="0" w:color="auto"/>
              <w:right w:val="single" w:sz="6" w:space="0" w:color="auto"/>
            </w:tcBorders>
          </w:tcPr>
          <w:p w14:paraId="1B9B572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77B06E5C"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3864267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686B1E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1D6A49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5246F8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41. Облигационный займ, серия БО-19, Идентификационный номер 4B02–19-36182-R от 29.01.2013</w:t>
            </w:r>
          </w:p>
        </w:tc>
      </w:tr>
      <w:tr w:rsidR="009D43A7" w:rsidRPr="00E55839" w14:paraId="3A7DE81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2762BD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550DA6B" w14:textId="77777777" w:rsidTr="00FF4F7C">
        <w:tc>
          <w:tcPr>
            <w:tcW w:w="4892" w:type="dxa"/>
            <w:tcBorders>
              <w:top w:val="single" w:sz="6" w:space="0" w:color="auto"/>
              <w:left w:val="single" w:sz="6" w:space="0" w:color="auto"/>
              <w:bottom w:val="single" w:sz="6" w:space="0" w:color="auto"/>
              <w:right w:val="single" w:sz="6" w:space="0" w:color="auto"/>
            </w:tcBorders>
          </w:tcPr>
          <w:p w14:paraId="0B3ECC8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0337F8C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2E92A9A3" w14:textId="77777777" w:rsidTr="00FF4F7C">
        <w:tc>
          <w:tcPr>
            <w:tcW w:w="4892" w:type="dxa"/>
            <w:tcBorders>
              <w:top w:val="single" w:sz="6" w:space="0" w:color="auto"/>
              <w:left w:val="single" w:sz="6" w:space="0" w:color="auto"/>
              <w:bottom w:val="single" w:sz="6" w:space="0" w:color="auto"/>
              <w:right w:val="single" w:sz="6" w:space="0" w:color="auto"/>
            </w:tcBorders>
          </w:tcPr>
          <w:p w14:paraId="59D7FDB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4E2CFA7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2390D381" w14:textId="77777777" w:rsidTr="00FF4F7C">
        <w:tc>
          <w:tcPr>
            <w:tcW w:w="4892" w:type="dxa"/>
            <w:tcBorders>
              <w:top w:val="single" w:sz="6" w:space="0" w:color="auto"/>
              <w:left w:val="single" w:sz="6" w:space="0" w:color="auto"/>
              <w:bottom w:val="single" w:sz="6" w:space="0" w:color="auto"/>
              <w:right w:val="single" w:sz="6" w:space="0" w:color="auto"/>
            </w:tcBorders>
          </w:tcPr>
          <w:p w14:paraId="4B82A15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6D74594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26A0FA21" w14:textId="77777777" w:rsidTr="00FF4F7C">
        <w:tc>
          <w:tcPr>
            <w:tcW w:w="4892" w:type="dxa"/>
            <w:tcBorders>
              <w:top w:val="single" w:sz="6" w:space="0" w:color="auto"/>
              <w:left w:val="single" w:sz="6" w:space="0" w:color="auto"/>
              <w:bottom w:val="single" w:sz="6" w:space="0" w:color="auto"/>
              <w:right w:val="single" w:sz="6" w:space="0" w:color="auto"/>
            </w:tcBorders>
          </w:tcPr>
          <w:p w14:paraId="060EBB0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7E29DA1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12715BD9" w14:textId="77777777" w:rsidTr="00FF4F7C">
        <w:tc>
          <w:tcPr>
            <w:tcW w:w="4892" w:type="dxa"/>
            <w:tcBorders>
              <w:top w:val="single" w:sz="6" w:space="0" w:color="auto"/>
              <w:left w:val="single" w:sz="6" w:space="0" w:color="auto"/>
              <w:bottom w:val="single" w:sz="6" w:space="0" w:color="auto"/>
              <w:right w:val="single" w:sz="6" w:space="0" w:color="auto"/>
            </w:tcBorders>
          </w:tcPr>
          <w:p w14:paraId="08A8800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4343932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4079BD82" w14:textId="77777777" w:rsidTr="00FF4F7C">
        <w:tc>
          <w:tcPr>
            <w:tcW w:w="4892" w:type="dxa"/>
            <w:tcBorders>
              <w:top w:val="single" w:sz="6" w:space="0" w:color="auto"/>
              <w:left w:val="single" w:sz="6" w:space="0" w:color="auto"/>
              <w:bottom w:val="single" w:sz="6" w:space="0" w:color="auto"/>
              <w:right w:val="single" w:sz="6" w:space="0" w:color="auto"/>
            </w:tcBorders>
          </w:tcPr>
          <w:p w14:paraId="21DD400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3FEE9FE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4F87A337" w14:textId="77777777" w:rsidTr="00FF4F7C">
        <w:tc>
          <w:tcPr>
            <w:tcW w:w="4892" w:type="dxa"/>
            <w:tcBorders>
              <w:top w:val="single" w:sz="6" w:space="0" w:color="auto"/>
              <w:left w:val="single" w:sz="6" w:space="0" w:color="auto"/>
              <w:bottom w:val="single" w:sz="6" w:space="0" w:color="auto"/>
              <w:right w:val="single" w:sz="6" w:space="0" w:color="auto"/>
            </w:tcBorders>
          </w:tcPr>
          <w:p w14:paraId="1967F47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441AB46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0EA332B9" w14:textId="77777777" w:rsidTr="00FF4F7C">
        <w:tc>
          <w:tcPr>
            <w:tcW w:w="4892" w:type="dxa"/>
            <w:tcBorders>
              <w:top w:val="single" w:sz="6" w:space="0" w:color="auto"/>
              <w:left w:val="single" w:sz="6" w:space="0" w:color="auto"/>
              <w:bottom w:val="single" w:sz="6" w:space="0" w:color="auto"/>
              <w:right w:val="single" w:sz="6" w:space="0" w:color="auto"/>
            </w:tcBorders>
          </w:tcPr>
          <w:p w14:paraId="218D5FF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47A7E25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26.10.2016</w:t>
            </w:r>
          </w:p>
        </w:tc>
      </w:tr>
      <w:tr w:rsidR="009D43A7" w:rsidRPr="00E55839" w14:paraId="5B45FEFE" w14:textId="77777777" w:rsidTr="00FF4F7C">
        <w:tc>
          <w:tcPr>
            <w:tcW w:w="4892" w:type="dxa"/>
            <w:tcBorders>
              <w:top w:val="single" w:sz="6" w:space="0" w:color="auto"/>
              <w:left w:val="single" w:sz="6" w:space="0" w:color="auto"/>
              <w:bottom w:val="single" w:sz="6" w:space="0" w:color="auto"/>
              <w:right w:val="single" w:sz="6" w:space="0" w:color="auto"/>
            </w:tcBorders>
          </w:tcPr>
          <w:p w14:paraId="25DD942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4088CDA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29.12.2014</w:t>
            </w:r>
          </w:p>
        </w:tc>
      </w:tr>
      <w:tr w:rsidR="009D43A7" w:rsidRPr="00E55839" w14:paraId="62861632" w14:textId="77777777" w:rsidTr="00FF4F7C">
        <w:tc>
          <w:tcPr>
            <w:tcW w:w="4892" w:type="dxa"/>
            <w:tcBorders>
              <w:top w:val="single" w:sz="6" w:space="0" w:color="auto"/>
              <w:left w:val="single" w:sz="6" w:space="0" w:color="auto"/>
              <w:bottom w:val="single" w:sz="6" w:space="0" w:color="auto"/>
              <w:right w:val="single" w:sz="6" w:space="0" w:color="auto"/>
            </w:tcBorders>
          </w:tcPr>
          <w:p w14:paraId="27543E2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65E0220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75/1 от 26 декабря 2014 года, принято решение о досрочном погашении облигаций. Ценные бумаги погашены 29 декабря 2014 года.</w:t>
            </w:r>
          </w:p>
        </w:tc>
      </w:tr>
    </w:tbl>
    <w:p w14:paraId="4D0E6A15"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0D0AAB5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D08936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6A4636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D5CA7F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42. Облигационный займ, серия БО-20, Идентификационный номер 4B02–20-36182-R от 29.01.2013</w:t>
            </w:r>
          </w:p>
        </w:tc>
      </w:tr>
      <w:tr w:rsidR="009D43A7" w:rsidRPr="00E55839" w14:paraId="2C5B479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B865AE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4DB4D1F1" w14:textId="77777777" w:rsidTr="00FF4F7C">
        <w:tc>
          <w:tcPr>
            <w:tcW w:w="4892" w:type="dxa"/>
            <w:tcBorders>
              <w:top w:val="single" w:sz="6" w:space="0" w:color="auto"/>
              <w:left w:val="single" w:sz="6" w:space="0" w:color="auto"/>
              <w:bottom w:val="single" w:sz="6" w:space="0" w:color="auto"/>
              <w:right w:val="single" w:sz="6" w:space="0" w:color="auto"/>
            </w:tcBorders>
          </w:tcPr>
          <w:p w14:paraId="44D6FBC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0685951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3E944972" w14:textId="77777777" w:rsidTr="00FF4F7C">
        <w:tc>
          <w:tcPr>
            <w:tcW w:w="4892" w:type="dxa"/>
            <w:tcBorders>
              <w:top w:val="single" w:sz="6" w:space="0" w:color="auto"/>
              <w:left w:val="single" w:sz="6" w:space="0" w:color="auto"/>
              <w:bottom w:val="single" w:sz="6" w:space="0" w:color="auto"/>
              <w:right w:val="single" w:sz="6" w:space="0" w:color="auto"/>
            </w:tcBorders>
          </w:tcPr>
          <w:p w14:paraId="2CE6F4C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334A25A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0E4A1219" w14:textId="77777777" w:rsidTr="00FF4F7C">
        <w:tc>
          <w:tcPr>
            <w:tcW w:w="4892" w:type="dxa"/>
            <w:tcBorders>
              <w:top w:val="single" w:sz="6" w:space="0" w:color="auto"/>
              <w:left w:val="single" w:sz="6" w:space="0" w:color="auto"/>
              <w:bottom w:val="single" w:sz="6" w:space="0" w:color="auto"/>
              <w:right w:val="single" w:sz="6" w:space="0" w:color="auto"/>
            </w:tcBorders>
          </w:tcPr>
          <w:p w14:paraId="59D26DF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78D13E2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4477C6EE" w14:textId="77777777" w:rsidTr="00FF4F7C">
        <w:tc>
          <w:tcPr>
            <w:tcW w:w="4892" w:type="dxa"/>
            <w:tcBorders>
              <w:top w:val="single" w:sz="6" w:space="0" w:color="auto"/>
              <w:left w:val="single" w:sz="6" w:space="0" w:color="auto"/>
              <w:bottom w:val="single" w:sz="6" w:space="0" w:color="auto"/>
              <w:right w:val="single" w:sz="6" w:space="0" w:color="auto"/>
            </w:tcBorders>
          </w:tcPr>
          <w:p w14:paraId="4AA4F7E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35C793A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11009532" w14:textId="77777777" w:rsidTr="00FF4F7C">
        <w:tc>
          <w:tcPr>
            <w:tcW w:w="4892" w:type="dxa"/>
            <w:tcBorders>
              <w:top w:val="single" w:sz="6" w:space="0" w:color="auto"/>
              <w:left w:val="single" w:sz="6" w:space="0" w:color="auto"/>
              <w:bottom w:val="single" w:sz="6" w:space="0" w:color="auto"/>
              <w:right w:val="single" w:sz="6" w:space="0" w:color="auto"/>
            </w:tcBorders>
          </w:tcPr>
          <w:p w14:paraId="421775D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190FDF9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4D1D9AE4" w14:textId="77777777" w:rsidTr="00FF4F7C">
        <w:tc>
          <w:tcPr>
            <w:tcW w:w="4892" w:type="dxa"/>
            <w:tcBorders>
              <w:top w:val="single" w:sz="6" w:space="0" w:color="auto"/>
              <w:left w:val="single" w:sz="6" w:space="0" w:color="auto"/>
              <w:bottom w:val="single" w:sz="6" w:space="0" w:color="auto"/>
              <w:right w:val="single" w:sz="6" w:space="0" w:color="auto"/>
            </w:tcBorders>
          </w:tcPr>
          <w:p w14:paraId="5E6858A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641D24E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500DCF59" w14:textId="77777777" w:rsidTr="00FF4F7C">
        <w:tc>
          <w:tcPr>
            <w:tcW w:w="4892" w:type="dxa"/>
            <w:tcBorders>
              <w:top w:val="single" w:sz="6" w:space="0" w:color="auto"/>
              <w:left w:val="single" w:sz="6" w:space="0" w:color="auto"/>
              <w:bottom w:val="single" w:sz="6" w:space="0" w:color="auto"/>
              <w:right w:val="single" w:sz="6" w:space="0" w:color="auto"/>
            </w:tcBorders>
          </w:tcPr>
          <w:p w14:paraId="03CC090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4583101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076CED65" w14:textId="77777777" w:rsidTr="00FF4F7C">
        <w:tc>
          <w:tcPr>
            <w:tcW w:w="4892" w:type="dxa"/>
            <w:tcBorders>
              <w:top w:val="single" w:sz="6" w:space="0" w:color="auto"/>
              <w:left w:val="single" w:sz="6" w:space="0" w:color="auto"/>
              <w:bottom w:val="single" w:sz="6" w:space="0" w:color="auto"/>
              <w:right w:val="single" w:sz="6" w:space="0" w:color="auto"/>
            </w:tcBorders>
          </w:tcPr>
          <w:p w14:paraId="3CD8669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54E59AB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02.11.2016</w:t>
            </w:r>
          </w:p>
        </w:tc>
      </w:tr>
      <w:tr w:rsidR="009D43A7" w:rsidRPr="00E55839" w14:paraId="30CC1A83" w14:textId="77777777" w:rsidTr="00FF4F7C">
        <w:tc>
          <w:tcPr>
            <w:tcW w:w="4892" w:type="dxa"/>
            <w:tcBorders>
              <w:top w:val="single" w:sz="6" w:space="0" w:color="auto"/>
              <w:left w:val="single" w:sz="6" w:space="0" w:color="auto"/>
              <w:bottom w:val="single" w:sz="6" w:space="0" w:color="auto"/>
              <w:right w:val="single" w:sz="6" w:space="0" w:color="auto"/>
            </w:tcBorders>
          </w:tcPr>
          <w:p w14:paraId="78DBF4C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294AAC9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7817DDFF" w14:textId="77777777" w:rsidTr="00FF4F7C">
        <w:tc>
          <w:tcPr>
            <w:tcW w:w="4892" w:type="dxa"/>
            <w:tcBorders>
              <w:top w:val="single" w:sz="6" w:space="0" w:color="auto"/>
              <w:left w:val="single" w:sz="6" w:space="0" w:color="auto"/>
              <w:bottom w:val="single" w:sz="6" w:space="0" w:color="auto"/>
              <w:right w:val="single" w:sz="6" w:space="0" w:color="auto"/>
            </w:tcBorders>
          </w:tcPr>
          <w:p w14:paraId="2121DE8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2B62605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46AC7666"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7B6A695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146FD2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91A7E0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C57A32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43. Облигационный займ, серия БО-21, Идентификационный номер 4B02–21-36182-R от 29.01.2013</w:t>
            </w:r>
          </w:p>
        </w:tc>
      </w:tr>
      <w:tr w:rsidR="009D43A7" w:rsidRPr="00E55839" w14:paraId="1BB34D9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860FC1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551ED76" w14:textId="77777777" w:rsidTr="00FF4F7C">
        <w:tc>
          <w:tcPr>
            <w:tcW w:w="4892" w:type="dxa"/>
            <w:tcBorders>
              <w:top w:val="single" w:sz="6" w:space="0" w:color="auto"/>
              <w:left w:val="single" w:sz="6" w:space="0" w:color="auto"/>
              <w:bottom w:val="single" w:sz="6" w:space="0" w:color="auto"/>
              <w:right w:val="single" w:sz="6" w:space="0" w:color="auto"/>
            </w:tcBorders>
          </w:tcPr>
          <w:p w14:paraId="48B3F71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3B1AFC6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36112763" w14:textId="77777777" w:rsidTr="00FF4F7C">
        <w:tc>
          <w:tcPr>
            <w:tcW w:w="4892" w:type="dxa"/>
            <w:tcBorders>
              <w:top w:val="single" w:sz="6" w:space="0" w:color="auto"/>
              <w:left w:val="single" w:sz="6" w:space="0" w:color="auto"/>
              <w:bottom w:val="single" w:sz="6" w:space="0" w:color="auto"/>
              <w:right w:val="single" w:sz="6" w:space="0" w:color="auto"/>
            </w:tcBorders>
          </w:tcPr>
          <w:p w14:paraId="030F8CE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069C526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1D3608D4" w14:textId="77777777" w:rsidTr="00FF4F7C">
        <w:tc>
          <w:tcPr>
            <w:tcW w:w="4892" w:type="dxa"/>
            <w:tcBorders>
              <w:top w:val="single" w:sz="6" w:space="0" w:color="auto"/>
              <w:left w:val="single" w:sz="6" w:space="0" w:color="auto"/>
              <w:bottom w:val="single" w:sz="6" w:space="0" w:color="auto"/>
              <w:right w:val="single" w:sz="6" w:space="0" w:color="auto"/>
            </w:tcBorders>
          </w:tcPr>
          <w:p w14:paraId="4B20CAC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440F622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4074C69C" w14:textId="77777777" w:rsidTr="00FF4F7C">
        <w:tc>
          <w:tcPr>
            <w:tcW w:w="4892" w:type="dxa"/>
            <w:tcBorders>
              <w:top w:val="single" w:sz="6" w:space="0" w:color="auto"/>
              <w:left w:val="single" w:sz="6" w:space="0" w:color="auto"/>
              <w:bottom w:val="single" w:sz="6" w:space="0" w:color="auto"/>
              <w:right w:val="single" w:sz="6" w:space="0" w:color="auto"/>
            </w:tcBorders>
          </w:tcPr>
          <w:p w14:paraId="3CFD747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626B10E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7D1699AB" w14:textId="77777777" w:rsidTr="00FF4F7C">
        <w:tc>
          <w:tcPr>
            <w:tcW w:w="4892" w:type="dxa"/>
            <w:tcBorders>
              <w:top w:val="single" w:sz="6" w:space="0" w:color="auto"/>
              <w:left w:val="single" w:sz="6" w:space="0" w:color="auto"/>
              <w:bottom w:val="single" w:sz="6" w:space="0" w:color="auto"/>
              <w:right w:val="single" w:sz="6" w:space="0" w:color="auto"/>
            </w:tcBorders>
          </w:tcPr>
          <w:p w14:paraId="5AF4343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6583671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49806FB0" w14:textId="77777777" w:rsidTr="00FF4F7C">
        <w:tc>
          <w:tcPr>
            <w:tcW w:w="4892" w:type="dxa"/>
            <w:tcBorders>
              <w:top w:val="single" w:sz="6" w:space="0" w:color="auto"/>
              <w:left w:val="single" w:sz="6" w:space="0" w:color="auto"/>
              <w:bottom w:val="single" w:sz="6" w:space="0" w:color="auto"/>
              <w:right w:val="single" w:sz="6" w:space="0" w:color="auto"/>
            </w:tcBorders>
          </w:tcPr>
          <w:p w14:paraId="67123DC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41D9543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6EEDCF45" w14:textId="77777777" w:rsidTr="00FF4F7C">
        <w:tc>
          <w:tcPr>
            <w:tcW w:w="4892" w:type="dxa"/>
            <w:tcBorders>
              <w:top w:val="single" w:sz="6" w:space="0" w:color="auto"/>
              <w:left w:val="single" w:sz="6" w:space="0" w:color="auto"/>
              <w:bottom w:val="single" w:sz="6" w:space="0" w:color="auto"/>
              <w:right w:val="single" w:sz="6" w:space="0" w:color="auto"/>
            </w:tcBorders>
          </w:tcPr>
          <w:p w14:paraId="5F49852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22854D2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755E8484" w14:textId="77777777" w:rsidTr="00FF4F7C">
        <w:tc>
          <w:tcPr>
            <w:tcW w:w="4892" w:type="dxa"/>
            <w:tcBorders>
              <w:top w:val="single" w:sz="6" w:space="0" w:color="auto"/>
              <w:left w:val="single" w:sz="6" w:space="0" w:color="auto"/>
              <w:bottom w:val="single" w:sz="6" w:space="0" w:color="auto"/>
              <w:right w:val="single" w:sz="6" w:space="0" w:color="auto"/>
            </w:tcBorders>
          </w:tcPr>
          <w:p w14:paraId="34357EC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034E7EA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02.11.2016</w:t>
            </w:r>
          </w:p>
        </w:tc>
      </w:tr>
      <w:tr w:rsidR="009D43A7" w:rsidRPr="00E55839" w14:paraId="4FF3CD3B" w14:textId="77777777" w:rsidTr="00FF4F7C">
        <w:tc>
          <w:tcPr>
            <w:tcW w:w="4892" w:type="dxa"/>
            <w:tcBorders>
              <w:top w:val="single" w:sz="6" w:space="0" w:color="auto"/>
              <w:left w:val="single" w:sz="6" w:space="0" w:color="auto"/>
              <w:bottom w:val="single" w:sz="6" w:space="0" w:color="auto"/>
              <w:right w:val="single" w:sz="6" w:space="0" w:color="auto"/>
            </w:tcBorders>
          </w:tcPr>
          <w:p w14:paraId="460EBBB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3E43F3F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56DA3AE1" w14:textId="77777777" w:rsidTr="00FF4F7C">
        <w:tc>
          <w:tcPr>
            <w:tcW w:w="4892" w:type="dxa"/>
            <w:tcBorders>
              <w:top w:val="single" w:sz="6" w:space="0" w:color="auto"/>
              <w:left w:val="single" w:sz="6" w:space="0" w:color="auto"/>
              <w:bottom w:val="single" w:sz="6" w:space="0" w:color="auto"/>
              <w:right w:val="single" w:sz="6" w:space="0" w:color="auto"/>
            </w:tcBorders>
          </w:tcPr>
          <w:p w14:paraId="57154399"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65CF256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0D11A381"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1F97D63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8BA569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7A6A8F2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F00BD4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44. Договор об открытии кредитной линии б/н от 01.10.2013</w:t>
            </w:r>
          </w:p>
        </w:tc>
      </w:tr>
      <w:tr w:rsidR="009D43A7" w:rsidRPr="00E55839" w14:paraId="3843819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502D21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576AD7" w14:paraId="12A797AC" w14:textId="77777777" w:rsidTr="00FF4F7C">
        <w:tc>
          <w:tcPr>
            <w:tcW w:w="4892" w:type="dxa"/>
            <w:tcBorders>
              <w:top w:val="single" w:sz="6" w:space="0" w:color="auto"/>
              <w:left w:val="single" w:sz="6" w:space="0" w:color="auto"/>
              <w:bottom w:val="single" w:sz="6" w:space="0" w:color="auto"/>
              <w:right w:val="single" w:sz="6" w:space="0" w:color="auto"/>
            </w:tcBorders>
          </w:tcPr>
          <w:p w14:paraId="10D0777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28850899" w14:textId="0E11E98B" w:rsidR="009D43A7" w:rsidRPr="00E55839" w:rsidRDefault="009D43A7" w:rsidP="00FF4F7C">
            <w:pPr>
              <w:spacing w:after="0" w:line="240" w:lineRule="auto"/>
              <w:jc w:val="center"/>
              <w:rPr>
                <w:rFonts w:ascii="Times New Roman" w:hAnsi="Times New Roman" w:cs="Times New Roman"/>
                <w:b/>
                <w:i/>
                <w:lang w:val="en-US"/>
              </w:rPr>
            </w:pPr>
            <w:r w:rsidRPr="00E55839">
              <w:rPr>
                <w:rFonts w:ascii="Times New Roman" w:hAnsi="Times New Roman" w:cs="Times New Roman"/>
                <w:b/>
                <w:i/>
                <w:lang w:val="en-US"/>
              </w:rPr>
              <w:t xml:space="preserve">VTB CAPITAL PLC, LONDON UNITED KINGDOM JSC VTB BANK, </w:t>
            </w:r>
            <w:r w:rsidR="00757ED3" w:rsidRPr="00757ED3">
              <w:rPr>
                <w:rFonts w:ascii="Times New Roman" w:hAnsi="Times New Roman" w:cs="Times New Roman"/>
                <w:b/>
                <w:i/>
                <w:lang w:val="en-US"/>
              </w:rPr>
              <w:t>14, Cornhill, London EC3V 3ND</w:t>
            </w:r>
          </w:p>
        </w:tc>
      </w:tr>
      <w:tr w:rsidR="009D43A7" w:rsidRPr="00E55839" w14:paraId="4504B86F" w14:textId="77777777" w:rsidTr="00FF4F7C">
        <w:tc>
          <w:tcPr>
            <w:tcW w:w="4892" w:type="dxa"/>
            <w:tcBorders>
              <w:top w:val="single" w:sz="6" w:space="0" w:color="auto"/>
              <w:left w:val="single" w:sz="6" w:space="0" w:color="auto"/>
              <w:bottom w:val="single" w:sz="6" w:space="0" w:color="auto"/>
              <w:right w:val="single" w:sz="6" w:space="0" w:color="auto"/>
            </w:tcBorders>
          </w:tcPr>
          <w:p w14:paraId="42725CE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3862E55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8 544 335 000 руб. </w:t>
            </w:r>
          </w:p>
        </w:tc>
      </w:tr>
      <w:tr w:rsidR="009D43A7" w:rsidRPr="00E55839" w14:paraId="0724F8D5" w14:textId="77777777" w:rsidTr="00FF4F7C">
        <w:tc>
          <w:tcPr>
            <w:tcW w:w="4892" w:type="dxa"/>
            <w:tcBorders>
              <w:top w:val="single" w:sz="6" w:space="0" w:color="auto"/>
              <w:left w:val="single" w:sz="6" w:space="0" w:color="auto"/>
              <w:bottom w:val="single" w:sz="6" w:space="0" w:color="auto"/>
              <w:right w:val="single" w:sz="6" w:space="0" w:color="auto"/>
            </w:tcBorders>
          </w:tcPr>
          <w:p w14:paraId="612449E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lastRenderedPageBreak/>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4833D2A6" w14:textId="77777777" w:rsidR="009D43A7" w:rsidRPr="00E55839" w:rsidRDefault="009D43A7" w:rsidP="00FF4F7C">
            <w:pPr>
              <w:spacing w:after="0" w:line="240" w:lineRule="auto"/>
              <w:jc w:val="center"/>
              <w:rPr>
                <w:rFonts w:ascii="Times New Roman" w:hAnsi="Times New Roman" w:cs="Times New Roman"/>
                <w:b/>
                <w:i/>
              </w:rPr>
            </w:pPr>
            <w:r w:rsidRPr="00FA7854">
              <w:rPr>
                <w:rFonts w:ascii="Times New Roman" w:hAnsi="Times New Roman" w:cs="Times New Roman"/>
                <w:b/>
                <w:i/>
              </w:rPr>
              <w:t xml:space="preserve">6 019 049 662,50 </w:t>
            </w:r>
            <w:r w:rsidRPr="00E55839">
              <w:rPr>
                <w:rFonts w:ascii="Times New Roman" w:hAnsi="Times New Roman" w:cs="Times New Roman"/>
                <w:b/>
                <w:i/>
              </w:rPr>
              <w:t xml:space="preserve">руб. </w:t>
            </w:r>
          </w:p>
        </w:tc>
      </w:tr>
      <w:tr w:rsidR="009D43A7" w:rsidRPr="00E55839" w14:paraId="199EE9B5" w14:textId="77777777" w:rsidTr="00FF4F7C">
        <w:tc>
          <w:tcPr>
            <w:tcW w:w="4892" w:type="dxa"/>
            <w:tcBorders>
              <w:top w:val="single" w:sz="6" w:space="0" w:color="auto"/>
              <w:left w:val="single" w:sz="6" w:space="0" w:color="auto"/>
              <w:bottom w:val="single" w:sz="6" w:space="0" w:color="auto"/>
              <w:right w:val="single" w:sz="6" w:space="0" w:color="auto"/>
            </w:tcBorders>
          </w:tcPr>
          <w:p w14:paraId="306AC4A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0B06A97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7BCA2889" w14:textId="77777777" w:rsidTr="00FF4F7C">
        <w:tc>
          <w:tcPr>
            <w:tcW w:w="4892" w:type="dxa"/>
            <w:tcBorders>
              <w:top w:val="single" w:sz="6" w:space="0" w:color="auto"/>
              <w:left w:val="single" w:sz="6" w:space="0" w:color="auto"/>
              <w:bottom w:val="single" w:sz="6" w:space="0" w:color="auto"/>
              <w:right w:val="single" w:sz="6" w:space="0" w:color="auto"/>
            </w:tcBorders>
          </w:tcPr>
          <w:p w14:paraId="00788B3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2B80806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249584FB" w14:textId="77777777" w:rsidTr="00FF4F7C">
        <w:tc>
          <w:tcPr>
            <w:tcW w:w="4892" w:type="dxa"/>
            <w:tcBorders>
              <w:top w:val="single" w:sz="6" w:space="0" w:color="auto"/>
              <w:left w:val="single" w:sz="6" w:space="0" w:color="auto"/>
              <w:bottom w:val="single" w:sz="6" w:space="0" w:color="auto"/>
              <w:right w:val="single" w:sz="6" w:space="0" w:color="auto"/>
            </w:tcBorders>
          </w:tcPr>
          <w:p w14:paraId="1581FB8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369C487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60</w:t>
            </w:r>
          </w:p>
        </w:tc>
      </w:tr>
      <w:tr w:rsidR="009D43A7" w:rsidRPr="00E55839" w14:paraId="57D4A592" w14:textId="77777777" w:rsidTr="00FF4F7C">
        <w:tc>
          <w:tcPr>
            <w:tcW w:w="4892" w:type="dxa"/>
            <w:tcBorders>
              <w:top w:val="single" w:sz="6" w:space="0" w:color="auto"/>
              <w:left w:val="single" w:sz="6" w:space="0" w:color="auto"/>
              <w:bottom w:val="single" w:sz="6" w:space="0" w:color="auto"/>
              <w:right w:val="single" w:sz="6" w:space="0" w:color="auto"/>
            </w:tcBorders>
          </w:tcPr>
          <w:p w14:paraId="171B530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0E4DC03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2896CF80" w14:textId="77777777" w:rsidTr="00FF4F7C">
        <w:tc>
          <w:tcPr>
            <w:tcW w:w="4892" w:type="dxa"/>
            <w:tcBorders>
              <w:top w:val="single" w:sz="6" w:space="0" w:color="auto"/>
              <w:left w:val="single" w:sz="6" w:space="0" w:color="auto"/>
              <w:bottom w:val="single" w:sz="6" w:space="0" w:color="auto"/>
              <w:right w:val="single" w:sz="6" w:space="0" w:color="auto"/>
            </w:tcBorders>
          </w:tcPr>
          <w:p w14:paraId="13E0C1D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3078E28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01.10.2018</w:t>
            </w:r>
          </w:p>
        </w:tc>
      </w:tr>
      <w:tr w:rsidR="009D43A7" w:rsidRPr="00E55839" w14:paraId="138CE3E5" w14:textId="77777777" w:rsidTr="00FF4F7C">
        <w:tc>
          <w:tcPr>
            <w:tcW w:w="4892" w:type="dxa"/>
            <w:tcBorders>
              <w:top w:val="single" w:sz="6" w:space="0" w:color="auto"/>
              <w:left w:val="single" w:sz="6" w:space="0" w:color="auto"/>
              <w:bottom w:val="single" w:sz="6" w:space="0" w:color="auto"/>
              <w:right w:val="single" w:sz="6" w:space="0" w:color="auto"/>
            </w:tcBorders>
          </w:tcPr>
          <w:p w14:paraId="3CA32A6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5A9EA78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действующий</w:t>
            </w:r>
          </w:p>
        </w:tc>
      </w:tr>
      <w:tr w:rsidR="009D43A7" w:rsidRPr="00E55839" w14:paraId="61E8B7B1" w14:textId="77777777" w:rsidTr="00FF4F7C">
        <w:tc>
          <w:tcPr>
            <w:tcW w:w="4892" w:type="dxa"/>
            <w:tcBorders>
              <w:top w:val="single" w:sz="6" w:space="0" w:color="auto"/>
              <w:left w:val="single" w:sz="6" w:space="0" w:color="auto"/>
              <w:bottom w:val="single" w:sz="6" w:space="0" w:color="auto"/>
              <w:right w:val="single" w:sz="6" w:space="0" w:color="auto"/>
            </w:tcBorders>
          </w:tcPr>
          <w:p w14:paraId="1F0F8E7A"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32D9A05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37DBE0D6"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73009FD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94D3BE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7E3DA32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A0072B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45. Облигационный займ, серия БО-22, Идентификационный номер 4B02–22-36182-R от 29.01.2013</w:t>
            </w:r>
          </w:p>
        </w:tc>
      </w:tr>
      <w:tr w:rsidR="009D43A7" w:rsidRPr="00E55839" w14:paraId="56389A7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DA8224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774F90F4" w14:textId="77777777" w:rsidTr="00FF4F7C">
        <w:tc>
          <w:tcPr>
            <w:tcW w:w="4892" w:type="dxa"/>
            <w:tcBorders>
              <w:top w:val="single" w:sz="6" w:space="0" w:color="auto"/>
              <w:left w:val="single" w:sz="6" w:space="0" w:color="auto"/>
              <w:bottom w:val="single" w:sz="6" w:space="0" w:color="auto"/>
              <w:right w:val="single" w:sz="6" w:space="0" w:color="auto"/>
            </w:tcBorders>
          </w:tcPr>
          <w:p w14:paraId="5489E34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48E0E8C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20672887" w14:textId="77777777" w:rsidTr="00FF4F7C">
        <w:tc>
          <w:tcPr>
            <w:tcW w:w="4892" w:type="dxa"/>
            <w:tcBorders>
              <w:top w:val="single" w:sz="6" w:space="0" w:color="auto"/>
              <w:left w:val="single" w:sz="6" w:space="0" w:color="auto"/>
              <w:bottom w:val="single" w:sz="6" w:space="0" w:color="auto"/>
              <w:right w:val="single" w:sz="6" w:space="0" w:color="auto"/>
            </w:tcBorders>
          </w:tcPr>
          <w:p w14:paraId="4278DF5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321D12C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35D65A37" w14:textId="77777777" w:rsidTr="00FF4F7C">
        <w:tc>
          <w:tcPr>
            <w:tcW w:w="4892" w:type="dxa"/>
            <w:tcBorders>
              <w:top w:val="single" w:sz="6" w:space="0" w:color="auto"/>
              <w:left w:val="single" w:sz="6" w:space="0" w:color="auto"/>
              <w:bottom w:val="single" w:sz="6" w:space="0" w:color="auto"/>
              <w:right w:val="single" w:sz="6" w:space="0" w:color="auto"/>
            </w:tcBorders>
          </w:tcPr>
          <w:p w14:paraId="308A85A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 xml:space="preserve">ых бумаг, </w:t>
            </w:r>
            <w:r>
              <w:rPr>
                <w:rFonts w:ascii="Times New Roman" w:hAnsi="Times New Roman" w:cs="Times New Roman"/>
                <w:i/>
              </w:rPr>
              <w:t>р</w:t>
            </w:r>
            <w:r w:rsidRPr="00E55839">
              <w:rPr>
                <w:rFonts w:ascii="Times New Roman" w:hAnsi="Times New Roman" w:cs="Times New Roman"/>
                <w:i/>
              </w:rPr>
              <w:t>уб.</w:t>
            </w:r>
          </w:p>
        </w:tc>
        <w:tc>
          <w:tcPr>
            <w:tcW w:w="4360" w:type="dxa"/>
            <w:tcBorders>
              <w:top w:val="single" w:sz="6" w:space="0" w:color="auto"/>
              <w:left w:val="single" w:sz="6" w:space="0" w:color="auto"/>
              <w:bottom w:val="single" w:sz="6" w:space="0" w:color="auto"/>
              <w:right w:val="single" w:sz="6" w:space="0" w:color="auto"/>
            </w:tcBorders>
          </w:tcPr>
          <w:p w14:paraId="4D3643D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70AC254F" w14:textId="77777777" w:rsidTr="00FF4F7C">
        <w:tc>
          <w:tcPr>
            <w:tcW w:w="4892" w:type="dxa"/>
            <w:tcBorders>
              <w:top w:val="single" w:sz="6" w:space="0" w:color="auto"/>
              <w:left w:val="single" w:sz="6" w:space="0" w:color="auto"/>
              <w:bottom w:val="single" w:sz="6" w:space="0" w:color="auto"/>
              <w:right w:val="single" w:sz="6" w:space="0" w:color="auto"/>
            </w:tcBorders>
          </w:tcPr>
          <w:p w14:paraId="7B4FBD2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3D1884D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54F6296F" w14:textId="77777777" w:rsidTr="00FF4F7C">
        <w:tc>
          <w:tcPr>
            <w:tcW w:w="4892" w:type="dxa"/>
            <w:tcBorders>
              <w:top w:val="single" w:sz="6" w:space="0" w:color="auto"/>
              <w:left w:val="single" w:sz="6" w:space="0" w:color="auto"/>
              <w:bottom w:val="single" w:sz="6" w:space="0" w:color="auto"/>
              <w:right w:val="single" w:sz="6" w:space="0" w:color="auto"/>
            </w:tcBorders>
          </w:tcPr>
          <w:p w14:paraId="17202A4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4803CDAC"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10,0</w:t>
            </w:r>
          </w:p>
        </w:tc>
      </w:tr>
      <w:tr w:rsidR="009D43A7" w:rsidRPr="00E55839" w14:paraId="4B44EDD1" w14:textId="77777777" w:rsidTr="00FF4F7C">
        <w:tc>
          <w:tcPr>
            <w:tcW w:w="4892" w:type="dxa"/>
            <w:tcBorders>
              <w:top w:val="single" w:sz="6" w:space="0" w:color="auto"/>
              <w:left w:val="single" w:sz="6" w:space="0" w:color="auto"/>
              <w:bottom w:val="single" w:sz="6" w:space="0" w:color="auto"/>
              <w:right w:val="single" w:sz="6" w:space="0" w:color="auto"/>
            </w:tcBorders>
          </w:tcPr>
          <w:p w14:paraId="02A05B0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5CD0A48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556C4EFE" w14:textId="77777777" w:rsidTr="00FF4F7C">
        <w:tc>
          <w:tcPr>
            <w:tcW w:w="4892" w:type="dxa"/>
            <w:tcBorders>
              <w:top w:val="single" w:sz="6" w:space="0" w:color="auto"/>
              <w:left w:val="single" w:sz="6" w:space="0" w:color="auto"/>
              <w:bottom w:val="single" w:sz="6" w:space="0" w:color="auto"/>
              <w:right w:val="single" w:sz="6" w:space="0" w:color="auto"/>
            </w:tcBorders>
          </w:tcPr>
          <w:p w14:paraId="2E6457C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5A89040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495DF0B2" w14:textId="77777777" w:rsidTr="00FF4F7C">
        <w:tc>
          <w:tcPr>
            <w:tcW w:w="4892" w:type="dxa"/>
            <w:tcBorders>
              <w:top w:val="single" w:sz="6" w:space="0" w:color="auto"/>
              <w:left w:val="single" w:sz="6" w:space="0" w:color="auto"/>
              <w:bottom w:val="single" w:sz="6" w:space="0" w:color="auto"/>
              <w:right w:val="single" w:sz="6" w:space="0" w:color="auto"/>
            </w:tcBorders>
          </w:tcPr>
          <w:p w14:paraId="371F46E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45F0FE7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21.02.2017</w:t>
            </w:r>
          </w:p>
        </w:tc>
      </w:tr>
      <w:tr w:rsidR="009D43A7" w:rsidRPr="00E55839" w14:paraId="056F6458" w14:textId="77777777" w:rsidTr="00FF4F7C">
        <w:tc>
          <w:tcPr>
            <w:tcW w:w="4892" w:type="dxa"/>
            <w:tcBorders>
              <w:top w:val="single" w:sz="6" w:space="0" w:color="auto"/>
              <w:left w:val="single" w:sz="6" w:space="0" w:color="auto"/>
              <w:bottom w:val="single" w:sz="6" w:space="0" w:color="auto"/>
              <w:right w:val="single" w:sz="6" w:space="0" w:color="auto"/>
            </w:tcBorders>
          </w:tcPr>
          <w:p w14:paraId="33E7A69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58EFDFF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действующий</w:t>
            </w:r>
          </w:p>
        </w:tc>
      </w:tr>
      <w:tr w:rsidR="009D43A7" w:rsidRPr="00E55839" w14:paraId="6CE53E43" w14:textId="77777777" w:rsidTr="00FF4F7C">
        <w:tc>
          <w:tcPr>
            <w:tcW w:w="4892" w:type="dxa"/>
            <w:tcBorders>
              <w:top w:val="single" w:sz="6" w:space="0" w:color="auto"/>
              <w:left w:val="single" w:sz="6" w:space="0" w:color="auto"/>
              <w:bottom w:val="single" w:sz="6" w:space="0" w:color="auto"/>
              <w:right w:val="single" w:sz="6" w:space="0" w:color="auto"/>
            </w:tcBorders>
          </w:tcPr>
          <w:p w14:paraId="1D69292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665BDAC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31928A19"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79AEF64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DC8C15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94833B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82B1EC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46. Облигационный займ, серия БО-23, Идентификационный номер 4B02–23-36182-R от 29.01.2013</w:t>
            </w:r>
          </w:p>
        </w:tc>
      </w:tr>
      <w:tr w:rsidR="009D43A7" w:rsidRPr="00E55839" w14:paraId="527F355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1F516F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4EA6E871" w14:textId="77777777" w:rsidTr="00FF4F7C">
        <w:tc>
          <w:tcPr>
            <w:tcW w:w="4892" w:type="dxa"/>
            <w:tcBorders>
              <w:top w:val="single" w:sz="6" w:space="0" w:color="auto"/>
              <w:left w:val="single" w:sz="6" w:space="0" w:color="auto"/>
              <w:bottom w:val="single" w:sz="6" w:space="0" w:color="auto"/>
              <w:right w:val="single" w:sz="6" w:space="0" w:color="auto"/>
            </w:tcBorders>
          </w:tcPr>
          <w:p w14:paraId="752DE6C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7CFB458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24250CCA" w14:textId="77777777" w:rsidTr="00FF4F7C">
        <w:tc>
          <w:tcPr>
            <w:tcW w:w="4892" w:type="dxa"/>
            <w:tcBorders>
              <w:top w:val="single" w:sz="6" w:space="0" w:color="auto"/>
              <w:left w:val="single" w:sz="6" w:space="0" w:color="auto"/>
              <w:bottom w:val="single" w:sz="6" w:space="0" w:color="auto"/>
              <w:right w:val="single" w:sz="6" w:space="0" w:color="auto"/>
            </w:tcBorders>
          </w:tcPr>
          <w:p w14:paraId="74300AE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721ED6D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354200 000 руб. </w:t>
            </w:r>
          </w:p>
        </w:tc>
      </w:tr>
      <w:tr w:rsidR="009D43A7" w:rsidRPr="00E55839" w14:paraId="6E2529DC" w14:textId="77777777" w:rsidTr="00FF4F7C">
        <w:tc>
          <w:tcPr>
            <w:tcW w:w="4892" w:type="dxa"/>
            <w:tcBorders>
              <w:top w:val="single" w:sz="6" w:space="0" w:color="auto"/>
              <w:left w:val="single" w:sz="6" w:space="0" w:color="auto"/>
              <w:bottom w:val="single" w:sz="6" w:space="0" w:color="auto"/>
              <w:right w:val="single" w:sz="6" w:space="0" w:color="auto"/>
            </w:tcBorders>
          </w:tcPr>
          <w:p w14:paraId="3C685FA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 xml:space="preserve">ых бумаг, </w:t>
            </w:r>
            <w:r w:rsidRPr="00E55839">
              <w:rPr>
                <w:rFonts w:ascii="Times New Roman" w:hAnsi="Times New Roman" w:cs="Times New Roman"/>
                <w:i/>
              </w:rPr>
              <w:lastRenderedPageBreak/>
              <w:t>руб.</w:t>
            </w:r>
          </w:p>
        </w:tc>
        <w:tc>
          <w:tcPr>
            <w:tcW w:w="4360" w:type="dxa"/>
            <w:tcBorders>
              <w:top w:val="single" w:sz="6" w:space="0" w:color="auto"/>
              <w:left w:val="single" w:sz="6" w:space="0" w:color="auto"/>
              <w:bottom w:val="single" w:sz="6" w:space="0" w:color="auto"/>
              <w:right w:val="single" w:sz="6" w:space="0" w:color="auto"/>
            </w:tcBorders>
          </w:tcPr>
          <w:p w14:paraId="0B2A3AF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 xml:space="preserve">0 руб. </w:t>
            </w:r>
          </w:p>
        </w:tc>
      </w:tr>
      <w:tr w:rsidR="009D43A7" w:rsidRPr="00E55839" w14:paraId="2B51B735" w14:textId="77777777" w:rsidTr="00FF4F7C">
        <w:tc>
          <w:tcPr>
            <w:tcW w:w="4892" w:type="dxa"/>
            <w:tcBorders>
              <w:top w:val="single" w:sz="6" w:space="0" w:color="auto"/>
              <w:left w:val="single" w:sz="6" w:space="0" w:color="auto"/>
              <w:bottom w:val="single" w:sz="6" w:space="0" w:color="auto"/>
              <w:right w:val="single" w:sz="6" w:space="0" w:color="auto"/>
            </w:tcBorders>
          </w:tcPr>
          <w:p w14:paraId="22C3E11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4F9F3F7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4BFF05AC" w14:textId="77777777" w:rsidTr="00FF4F7C">
        <w:tc>
          <w:tcPr>
            <w:tcW w:w="4892" w:type="dxa"/>
            <w:tcBorders>
              <w:top w:val="single" w:sz="6" w:space="0" w:color="auto"/>
              <w:left w:val="single" w:sz="6" w:space="0" w:color="auto"/>
              <w:bottom w:val="single" w:sz="6" w:space="0" w:color="auto"/>
              <w:right w:val="single" w:sz="6" w:space="0" w:color="auto"/>
            </w:tcBorders>
          </w:tcPr>
          <w:p w14:paraId="78EE27F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63804C6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10,0</w:t>
            </w:r>
          </w:p>
        </w:tc>
      </w:tr>
      <w:tr w:rsidR="009D43A7" w:rsidRPr="00E55839" w14:paraId="592768D5" w14:textId="77777777" w:rsidTr="00FF4F7C">
        <w:tc>
          <w:tcPr>
            <w:tcW w:w="4892" w:type="dxa"/>
            <w:tcBorders>
              <w:top w:val="single" w:sz="6" w:space="0" w:color="auto"/>
              <w:left w:val="single" w:sz="6" w:space="0" w:color="auto"/>
              <w:bottom w:val="single" w:sz="6" w:space="0" w:color="auto"/>
              <w:right w:val="single" w:sz="6" w:space="0" w:color="auto"/>
            </w:tcBorders>
          </w:tcPr>
          <w:p w14:paraId="1189688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5F7CFDF4"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6</w:t>
            </w:r>
          </w:p>
        </w:tc>
      </w:tr>
      <w:tr w:rsidR="009D43A7" w:rsidRPr="00E55839" w14:paraId="0B803ECB" w14:textId="77777777" w:rsidTr="00FF4F7C">
        <w:tc>
          <w:tcPr>
            <w:tcW w:w="4892" w:type="dxa"/>
            <w:tcBorders>
              <w:top w:val="single" w:sz="6" w:space="0" w:color="auto"/>
              <w:left w:val="single" w:sz="6" w:space="0" w:color="auto"/>
              <w:bottom w:val="single" w:sz="6" w:space="0" w:color="auto"/>
              <w:right w:val="single" w:sz="6" w:space="0" w:color="auto"/>
            </w:tcBorders>
          </w:tcPr>
          <w:p w14:paraId="57EDA27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527FCA4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D7F0B47" w14:textId="77777777" w:rsidTr="00FF4F7C">
        <w:tc>
          <w:tcPr>
            <w:tcW w:w="4892" w:type="dxa"/>
            <w:tcBorders>
              <w:top w:val="single" w:sz="6" w:space="0" w:color="auto"/>
              <w:left w:val="single" w:sz="6" w:space="0" w:color="auto"/>
              <w:bottom w:val="single" w:sz="6" w:space="0" w:color="auto"/>
              <w:right w:val="single" w:sz="6" w:space="0" w:color="auto"/>
            </w:tcBorders>
          </w:tcPr>
          <w:p w14:paraId="51F5B747"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5A850E3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21.02.2017</w:t>
            </w:r>
          </w:p>
        </w:tc>
      </w:tr>
      <w:tr w:rsidR="009D43A7" w:rsidRPr="00E55839" w14:paraId="111EC33B" w14:textId="77777777" w:rsidTr="00FF4F7C">
        <w:tc>
          <w:tcPr>
            <w:tcW w:w="4892" w:type="dxa"/>
            <w:tcBorders>
              <w:top w:val="single" w:sz="6" w:space="0" w:color="auto"/>
              <w:left w:val="single" w:sz="6" w:space="0" w:color="auto"/>
              <w:bottom w:val="single" w:sz="6" w:space="0" w:color="auto"/>
              <w:right w:val="single" w:sz="6" w:space="0" w:color="auto"/>
            </w:tcBorders>
          </w:tcPr>
          <w:p w14:paraId="4DE07E9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3864E12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17.12.2014</w:t>
            </w:r>
          </w:p>
        </w:tc>
      </w:tr>
      <w:tr w:rsidR="009D43A7" w:rsidRPr="00E55839" w14:paraId="04351A8D" w14:textId="77777777" w:rsidTr="00FF4F7C">
        <w:tc>
          <w:tcPr>
            <w:tcW w:w="4892" w:type="dxa"/>
            <w:tcBorders>
              <w:top w:val="single" w:sz="6" w:space="0" w:color="auto"/>
              <w:left w:val="single" w:sz="6" w:space="0" w:color="auto"/>
              <w:bottom w:val="single" w:sz="6" w:space="0" w:color="auto"/>
              <w:right w:val="single" w:sz="6" w:space="0" w:color="auto"/>
            </w:tcBorders>
          </w:tcPr>
          <w:p w14:paraId="6434600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48551C8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04485816"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3D232D0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667F4B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2D6B397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984242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47. Кредитное соглашение №01969L от 24.03.2014 г</w:t>
            </w:r>
          </w:p>
        </w:tc>
      </w:tr>
      <w:tr w:rsidR="009D43A7" w:rsidRPr="00E55839" w14:paraId="3A20839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5877F0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9857060" w14:textId="77777777" w:rsidTr="00FF4F7C">
        <w:tc>
          <w:tcPr>
            <w:tcW w:w="4892" w:type="dxa"/>
            <w:tcBorders>
              <w:top w:val="single" w:sz="6" w:space="0" w:color="auto"/>
              <w:left w:val="single" w:sz="6" w:space="0" w:color="auto"/>
              <w:bottom w:val="single" w:sz="6" w:space="0" w:color="auto"/>
              <w:right w:val="single" w:sz="6" w:space="0" w:color="auto"/>
            </w:tcBorders>
          </w:tcPr>
          <w:p w14:paraId="0C63ED4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7091841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ОТКРЫТОЕ АКЦИОНЕРНОЕ ОБЩЕСТВО «АЛЬФА-БАНК»,  107078, г. Москва, ул. Каланчевская, д. 27</w:t>
            </w:r>
          </w:p>
        </w:tc>
      </w:tr>
      <w:tr w:rsidR="009D43A7" w:rsidRPr="00E55839" w14:paraId="565ED2BC" w14:textId="77777777" w:rsidTr="00FF4F7C">
        <w:tc>
          <w:tcPr>
            <w:tcW w:w="4892" w:type="dxa"/>
            <w:tcBorders>
              <w:top w:val="single" w:sz="6" w:space="0" w:color="auto"/>
              <w:left w:val="single" w:sz="6" w:space="0" w:color="auto"/>
              <w:bottom w:val="single" w:sz="6" w:space="0" w:color="auto"/>
              <w:right w:val="single" w:sz="6" w:space="0" w:color="auto"/>
            </w:tcBorders>
          </w:tcPr>
          <w:p w14:paraId="2F34DCD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1A08959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2322682530 руб.  </w:t>
            </w:r>
          </w:p>
        </w:tc>
      </w:tr>
      <w:tr w:rsidR="009D43A7" w:rsidRPr="00E55839" w14:paraId="55E41642" w14:textId="77777777" w:rsidTr="00FF4F7C">
        <w:tc>
          <w:tcPr>
            <w:tcW w:w="4892" w:type="dxa"/>
            <w:tcBorders>
              <w:top w:val="single" w:sz="6" w:space="0" w:color="auto"/>
              <w:left w:val="single" w:sz="6" w:space="0" w:color="auto"/>
              <w:bottom w:val="single" w:sz="6" w:space="0" w:color="auto"/>
              <w:right w:val="single" w:sz="6" w:space="0" w:color="auto"/>
            </w:tcBorders>
          </w:tcPr>
          <w:p w14:paraId="0EC7683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12F4D6E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0DBEBE61" w14:textId="77777777" w:rsidTr="00FF4F7C">
        <w:tc>
          <w:tcPr>
            <w:tcW w:w="4892" w:type="dxa"/>
            <w:tcBorders>
              <w:top w:val="single" w:sz="6" w:space="0" w:color="auto"/>
              <w:left w:val="single" w:sz="6" w:space="0" w:color="auto"/>
              <w:bottom w:val="single" w:sz="6" w:space="0" w:color="auto"/>
              <w:right w:val="single" w:sz="6" w:space="0" w:color="auto"/>
            </w:tcBorders>
          </w:tcPr>
          <w:p w14:paraId="2A36B56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0FD8DDB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 0,75 лет (9 месяцев)</w:t>
            </w:r>
          </w:p>
        </w:tc>
      </w:tr>
      <w:tr w:rsidR="009D43A7" w:rsidRPr="00E55839" w14:paraId="0AA8D78B" w14:textId="77777777" w:rsidTr="00FF4F7C">
        <w:tc>
          <w:tcPr>
            <w:tcW w:w="4892" w:type="dxa"/>
            <w:tcBorders>
              <w:top w:val="single" w:sz="6" w:space="0" w:color="auto"/>
              <w:left w:val="single" w:sz="6" w:space="0" w:color="auto"/>
              <w:bottom w:val="single" w:sz="6" w:space="0" w:color="auto"/>
              <w:right w:val="single" w:sz="6" w:space="0" w:color="auto"/>
            </w:tcBorders>
          </w:tcPr>
          <w:p w14:paraId="699A3D3E"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5D2C619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14630841" w14:textId="77777777" w:rsidTr="00FF4F7C">
        <w:tc>
          <w:tcPr>
            <w:tcW w:w="4892" w:type="dxa"/>
            <w:tcBorders>
              <w:top w:val="single" w:sz="6" w:space="0" w:color="auto"/>
              <w:left w:val="single" w:sz="6" w:space="0" w:color="auto"/>
              <w:bottom w:val="single" w:sz="6" w:space="0" w:color="auto"/>
              <w:right w:val="single" w:sz="6" w:space="0" w:color="auto"/>
            </w:tcBorders>
          </w:tcPr>
          <w:p w14:paraId="0A61A26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5E9EFD2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9</w:t>
            </w:r>
          </w:p>
        </w:tc>
      </w:tr>
      <w:tr w:rsidR="009D43A7" w:rsidRPr="00E55839" w14:paraId="687A9A45" w14:textId="77777777" w:rsidTr="00FF4F7C">
        <w:tc>
          <w:tcPr>
            <w:tcW w:w="4892" w:type="dxa"/>
            <w:tcBorders>
              <w:top w:val="single" w:sz="6" w:space="0" w:color="auto"/>
              <w:left w:val="single" w:sz="6" w:space="0" w:color="auto"/>
              <w:bottom w:val="single" w:sz="6" w:space="0" w:color="auto"/>
              <w:right w:val="single" w:sz="6" w:space="0" w:color="auto"/>
            </w:tcBorders>
          </w:tcPr>
          <w:p w14:paraId="364070D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6135D00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639E2CA3" w14:textId="77777777" w:rsidTr="00FF4F7C">
        <w:tc>
          <w:tcPr>
            <w:tcW w:w="4892" w:type="dxa"/>
            <w:tcBorders>
              <w:top w:val="single" w:sz="6" w:space="0" w:color="auto"/>
              <w:left w:val="single" w:sz="6" w:space="0" w:color="auto"/>
              <w:bottom w:val="single" w:sz="6" w:space="0" w:color="auto"/>
              <w:right w:val="single" w:sz="6" w:space="0" w:color="auto"/>
            </w:tcBorders>
          </w:tcPr>
          <w:p w14:paraId="427D415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5A3FFB7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31.12.2014</w:t>
            </w:r>
          </w:p>
        </w:tc>
      </w:tr>
      <w:tr w:rsidR="009D43A7" w:rsidRPr="00E55839" w14:paraId="44B5C1CD" w14:textId="77777777" w:rsidTr="00FF4F7C">
        <w:tc>
          <w:tcPr>
            <w:tcW w:w="4892" w:type="dxa"/>
            <w:tcBorders>
              <w:top w:val="single" w:sz="6" w:space="0" w:color="auto"/>
              <w:left w:val="single" w:sz="6" w:space="0" w:color="auto"/>
              <w:bottom w:val="single" w:sz="6" w:space="0" w:color="auto"/>
              <w:right w:val="single" w:sz="6" w:space="0" w:color="auto"/>
            </w:tcBorders>
          </w:tcPr>
          <w:p w14:paraId="46235C7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559EB5EA"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30.09.2014</w:t>
            </w:r>
          </w:p>
        </w:tc>
      </w:tr>
      <w:tr w:rsidR="009D43A7" w:rsidRPr="00E55839" w14:paraId="322DEA40" w14:textId="77777777" w:rsidTr="00FF4F7C">
        <w:tc>
          <w:tcPr>
            <w:tcW w:w="4892" w:type="dxa"/>
            <w:tcBorders>
              <w:top w:val="single" w:sz="6" w:space="0" w:color="auto"/>
              <w:left w:val="single" w:sz="6" w:space="0" w:color="auto"/>
              <w:bottom w:val="single" w:sz="6" w:space="0" w:color="auto"/>
              <w:right w:val="single" w:sz="6" w:space="0" w:color="auto"/>
            </w:tcBorders>
          </w:tcPr>
          <w:p w14:paraId="0BD8AF9D"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12D5E13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268068FA"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0FAE0DB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747FC7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550EF2A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35027A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48. Облигационный займ, серия 02, Государственный регистрационный номер 4-02-36182-R от 26.07.2007</w:t>
            </w:r>
          </w:p>
        </w:tc>
      </w:tr>
      <w:tr w:rsidR="009D43A7" w:rsidRPr="00E55839" w14:paraId="02E2A0A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9801CE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388071BB" w14:textId="77777777" w:rsidTr="00FF4F7C">
        <w:tc>
          <w:tcPr>
            <w:tcW w:w="4892" w:type="dxa"/>
            <w:tcBorders>
              <w:top w:val="single" w:sz="6" w:space="0" w:color="auto"/>
              <w:left w:val="single" w:sz="6" w:space="0" w:color="auto"/>
              <w:bottom w:val="single" w:sz="6" w:space="0" w:color="auto"/>
              <w:right w:val="single" w:sz="6" w:space="0" w:color="auto"/>
            </w:tcBorders>
          </w:tcPr>
          <w:p w14:paraId="4B3986A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78F05F2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6C55F183" w14:textId="77777777" w:rsidTr="00FF4F7C">
        <w:tc>
          <w:tcPr>
            <w:tcW w:w="4892" w:type="dxa"/>
            <w:tcBorders>
              <w:top w:val="single" w:sz="6" w:space="0" w:color="auto"/>
              <w:left w:val="single" w:sz="6" w:space="0" w:color="auto"/>
              <w:bottom w:val="single" w:sz="6" w:space="0" w:color="auto"/>
              <w:right w:val="single" w:sz="6" w:space="0" w:color="auto"/>
            </w:tcBorders>
          </w:tcPr>
          <w:p w14:paraId="3297DCE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0701D506"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1500000000 руб.  </w:t>
            </w:r>
          </w:p>
        </w:tc>
      </w:tr>
      <w:tr w:rsidR="009D43A7" w:rsidRPr="00E55839" w14:paraId="05C82826" w14:textId="77777777" w:rsidTr="00FF4F7C">
        <w:tc>
          <w:tcPr>
            <w:tcW w:w="4892" w:type="dxa"/>
            <w:tcBorders>
              <w:top w:val="single" w:sz="6" w:space="0" w:color="auto"/>
              <w:left w:val="single" w:sz="6" w:space="0" w:color="auto"/>
              <w:bottom w:val="single" w:sz="6" w:space="0" w:color="auto"/>
              <w:right w:val="single" w:sz="6" w:space="0" w:color="auto"/>
            </w:tcBorders>
          </w:tcPr>
          <w:p w14:paraId="381F207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Сумма основного долга на дату окончания последнего завершенного отчетного периода до </w:t>
            </w:r>
            <w:r w:rsidRPr="00E55839">
              <w:rPr>
                <w:rFonts w:ascii="Times New Roman" w:hAnsi="Times New Roman" w:cs="Times New Roman"/>
                <w:i/>
              </w:rPr>
              <w:lastRenderedPageBreak/>
              <w:t>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1D2DEC1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 xml:space="preserve">0 руб. </w:t>
            </w:r>
          </w:p>
        </w:tc>
      </w:tr>
      <w:tr w:rsidR="009D43A7" w:rsidRPr="00E55839" w14:paraId="0D456FD0" w14:textId="77777777" w:rsidTr="00FF4F7C">
        <w:tc>
          <w:tcPr>
            <w:tcW w:w="4892" w:type="dxa"/>
            <w:tcBorders>
              <w:top w:val="single" w:sz="6" w:space="0" w:color="auto"/>
              <w:left w:val="single" w:sz="6" w:space="0" w:color="auto"/>
              <w:bottom w:val="single" w:sz="6" w:space="0" w:color="auto"/>
              <w:right w:val="single" w:sz="6" w:space="0" w:color="auto"/>
            </w:tcBorders>
          </w:tcPr>
          <w:p w14:paraId="6AB8E6D6"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(займа),лет</w:t>
            </w:r>
          </w:p>
        </w:tc>
        <w:tc>
          <w:tcPr>
            <w:tcW w:w="4360" w:type="dxa"/>
            <w:tcBorders>
              <w:top w:val="single" w:sz="6" w:space="0" w:color="auto"/>
              <w:left w:val="single" w:sz="6" w:space="0" w:color="auto"/>
              <w:bottom w:val="single" w:sz="6" w:space="0" w:color="auto"/>
              <w:right w:val="single" w:sz="6" w:space="0" w:color="auto"/>
            </w:tcBorders>
          </w:tcPr>
          <w:p w14:paraId="527C7FF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5 лет</w:t>
            </w:r>
          </w:p>
        </w:tc>
      </w:tr>
      <w:tr w:rsidR="009D43A7" w:rsidRPr="00E55839" w14:paraId="356606B5" w14:textId="77777777" w:rsidTr="00FF4F7C">
        <w:tc>
          <w:tcPr>
            <w:tcW w:w="4892" w:type="dxa"/>
            <w:tcBorders>
              <w:top w:val="single" w:sz="6" w:space="0" w:color="auto"/>
              <w:left w:val="single" w:sz="6" w:space="0" w:color="auto"/>
              <w:bottom w:val="single" w:sz="6" w:space="0" w:color="auto"/>
              <w:right w:val="single" w:sz="6" w:space="0" w:color="auto"/>
            </w:tcBorders>
          </w:tcPr>
          <w:p w14:paraId="3BDF2C9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7BBDA4B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10,7</w:t>
            </w:r>
          </w:p>
        </w:tc>
      </w:tr>
      <w:tr w:rsidR="009D43A7" w:rsidRPr="00E55839" w14:paraId="1B5F8C18" w14:textId="77777777" w:rsidTr="00FF4F7C">
        <w:tc>
          <w:tcPr>
            <w:tcW w:w="4892" w:type="dxa"/>
            <w:tcBorders>
              <w:top w:val="single" w:sz="6" w:space="0" w:color="auto"/>
              <w:left w:val="single" w:sz="6" w:space="0" w:color="auto"/>
              <w:bottom w:val="single" w:sz="6" w:space="0" w:color="auto"/>
              <w:right w:val="single" w:sz="6" w:space="0" w:color="auto"/>
            </w:tcBorders>
          </w:tcPr>
          <w:p w14:paraId="261C26F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2110C4E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w:t>
            </w:r>
          </w:p>
        </w:tc>
      </w:tr>
      <w:tr w:rsidR="009D43A7" w:rsidRPr="00E55839" w14:paraId="109E257A" w14:textId="77777777" w:rsidTr="00FF4F7C">
        <w:tc>
          <w:tcPr>
            <w:tcW w:w="4892" w:type="dxa"/>
            <w:tcBorders>
              <w:top w:val="single" w:sz="6" w:space="0" w:color="auto"/>
              <w:left w:val="single" w:sz="6" w:space="0" w:color="auto"/>
              <w:bottom w:val="single" w:sz="6" w:space="0" w:color="auto"/>
              <w:right w:val="single" w:sz="6" w:space="0" w:color="auto"/>
            </w:tcBorders>
          </w:tcPr>
          <w:p w14:paraId="3B8E3FF3"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5B380ED7"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1018BCA3" w14:textId="77777777" w:rsidTr="00FF4F7C">
        <w:tc>
          <w:tcPr>
            <w:tcW w:w="4892" w:type="dxa"/>
            <w:tcBorders>
              <w:top w:val="single" w:sz="6" w:space="0" w:color="auto"/>
              <w:left w:val="single" w:sz="6" w:space="0" w:color="auto"/>
              <w:bottom w:val="single" w:sz="6" w:space="0" w:color="auto"/>
              <w:right w:val="single" w:sz="6" w:space="0" w:color="auto"/>
            </w:tcBorders>
          </w:tcPr>
          <w:p w14:paraId="1E1064D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75F9ED7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10.08.2012</w:t>
            </w:r>
          </w:p>
        </w:tc>
      </w:tr>
      <w:tr w:rsidR="009D43A7" w:rsidRPr="00E55839" w14:paraId="750D33AB" w14:textId="77777777" w:rsidTr="00FF4F7C">
        <w:tc>
          <w:tcPr>
            <w:tcW w:w="4892" w:type="dxa"/>
            <w:tcBorders>
              <w:top w:val="single" w:sz="6" w:space="0" w:color="auto"/>
              <w:left w:val="single" w:sz="6" w:space="0" w:color="auto"/>
              <w:bottom w:val="single" w:sz="6" w:space="0" w:color="auto"/>
              <w:right w:val="single" w:sz="6" w:space="0" w:color="auto"/>
            </w:tcBorders>
          </w:tcPr>
          <w:p w14:paraId="2009862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286CE80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10.08.2012</w:t>
            </w:r>
          </w:p>
        </w:tc>
      </w:tr>
      <w:tr w:rsidR="009D43A7" w:rsidRPr="00E55839" w14:paraId="6B066D0E" w14:textId="77777777" w:rsidTr="00FF4F7C">
        <w:tc>
          <w:tcPr>
            <w:tcW w:w="4892" w:type="dxa"/>
            <w:tcBorders>
              <w:top w:val="single" w:sz="6" w:space="0" w:color="auto"/>
              <w:left w:val="single" w:sz="6" w:space="0" w:color="auto"/>
              <w:bottom w:val="single" w:sz="6" w:space="0" w:color="auto"/>
              <w:right w:val="single" w:sz="6" w:space="0" w:color="auto"/>
            </w:tcBorders>
          </w:tcPr>
          <w:p w14:paraId="1684280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66FF4BA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7092AA0B" w14:textId="77777777" w:rsidR="009D43A7" w:rsidRPr="00E55839" w:rsidRDefault="009D43A7" w:rsidP="009D43A7">
      <w:pPr>
        <w:pStyle w:val="StyleJustifiedFirstline095cmRight05cm"/>
        <w:spacing w:before="0" w:after="0"/>
        <w:ind w:hanging="1"/>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1B9A8AF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59260D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489D29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2D15A8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49. Займ, Договор займа № ТЮК-30 от 17.10.11</w:t>
            </w:r>
          </w:p>
        </w:tc>
      </w:tr>
      <w:tr w:rsidR="009D43A7" w:rsidRPr="00E55839" w14:paraId="5F911AC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661C36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544093D" w14:textId="77777777" w:rsidTr="00FF4F7C">
        <w:tc>
          <w:tcPr>
            <w:tcW w:w="4892" w:type="dxa"/>
            <w:tcBorders>
              <w:top w:val="single" w:sz="6" w:space="0" w:color="auto"/>
              <w:left w:val="single" w:sz="6" w:space="0" w:color="auto"/>
              <w:bottom w:val="single" w:sz="6" w:space="0" w:color="auto"/>
              <w:right w:val="single" w:sz="6" w:space="0" w:color="auto"/>
            </w:tcBorders>
          </w:tcPr>
          <w:p w14:paraId="5CBC58FF"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40AF044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Общество с ограниченной ответственностью "ТрастЮнион АйЭм" Д.У. ЗИПФ кредитный "ТрастЮнион - Кредитный", 123290, г. Москва, 1-й Магистральный тупик, д. 5А</w:t>
            </w:r>
          </w:p>
        </w:tc>
      </w:tr>
      <w:tr w:rsidR="009D43A7" w:rsidRPr="00E55839" w14:paraId="24B433A3" w14:textId="77777777" w:rsidTr="00FF4F7C">
        <w:tc>
          <w:tcPr>
            <w:tcW w:w="4892" w:type="dxa"/>
            <w:tcBorders>
              <w:top w:val="single" w:sz="6" w:space="0" w:color="auto"/>
              <w:left w:val="single" w:sz="6" w:space="0" w:color="auto"/>
              <w:bottom w:val="single" w:sz="6" w:space="0" w:color="auto"/>
              <w:right w:val="single" w:sz="6" w:space="0" w:color="auto"/>
            </w:tcBorders>
          </w:tcPr>
          <w:p w14:paraId="6E231CC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54142AA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1500000000 руб. </w:t>
            </w:r>
          </w:p>
        </w:tc>
      </w:tr>
      <w:tr w:rsidR="009D43A7" w:rsidRPr="00E55839" w14:paraId="077BB1B9" w14:textId="77777777" w:rsidTr="00FF4F7C">
        <w:tc>
          <w:tcPr>
            <w:tcW w:w="4892" w:type="dxa"/>
            <w:tcBorders>
              <w:top w:val="single" w:sz="6" w:space="0" w:color="auto"/>
              <w:left w:val="single" w:sz="6" w:space="0" w:color="auto"/>
              <w:bottom w:val="single" w:sz="6" w:space="0" w:color="auto"/>
              <w:right w:val="single" w:sz="6" w:space="0" w:color="auto"/>
            </w:tcBorders>
          </w:tcPr>
          <w:p w14:paraId="302DC33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дату окончания 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66A5F382"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0 </w:t>
            </w:r>
          </w:p>
        </w:tc>
      </w:tr>
      <w:tr w:rsidR="009D43A7" w:rsidRPr="00E55839" w14:paraId="34AE1A88" w14:textId="77777777" w:rsidTr="00FF4F7C">
        <w:tc>
          <w:tcPr>
            <w:tcW w:w="4892" w:type="dxa"/>
            <w:tcBorders>
              <w:top w:val="single" w:sz="6" w:space="0" w:color="auto"/>
              <w:left w:val="single" w:sz="6" w:space="0" w:color="auto"/>
              <w:bottom w:val="single" w:sz="6" w:space="0" w:color="auto"/>
              <w:right w:val="single" w:sz="6" w:space="0" w:color="auto"/>
            </w:tcBorders>
          </w:tcPr>
          <w:p w14:paraId="2F5DC479"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3B472DA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8F5028B" w14:textId="77777777" w:rsidTr="00FF4F7C">
        <w:tc>
          <w:tcPr>
            <w:tcW w:w="4892" w:type="dxa"/>
            <w:tcBorders>
              <w:top w:val="single" w:sz="6" w:space="0" w:color="auto"/>
              <w:left w:val="single" w:sz="6" w:space="0" w:color="auto"/>
              <w:bottom w:val="single" w:sz="6" w:space="0" w:color="auto"/>
              <w:right w:val="single" w:sz="6" w:space="0" w:color="auto"/>
            </w:tcBorders>
          </w:tcPr>
          <w:p w14:paraId="163CB13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316774B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3FC0765F" w14:textId="77777777" w:rsidTr="00FF4F7C">
        <w:tc>
          <w:tcPr>
            <w:tcW w:w="4892" w:type="dxa"/>
            <w:tcBorders>
              <w:top w:val="single" w:sz="6" w:space="0" w:color="auto"/>
              <w:left w:val="single" w:sz="6" w:space="0" w:color="auto"/>
              <w:bottom w:val="single" w:sz="6" w:space="0" w:color="auto"/>
              <w:right w:val="single" w:sz="6" w:space="0" w:color="auto"/>
            </w:tcBorders>
          </w:tcPr>
          <w:p w14:paraId="1A6F709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403EAEB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37</w:t>
            </w:r>
          </w:p>
        </w:tc>
      </w:tr>
      <w:tr w:rsidR="009D43A7" w:rsidRPr="00E55839" w14:paraId="03837456" w14:textId="77777777" w:rsidTr="00FF4F7C">
        <w:tc>
          <w:tcPr>
            <w:tcW w:w="4892" w:type="dxa"/>
            <w:tcBorders>
              <w:top w:val="single" w:sz="6" w:space="0" w:color="auto"/>
              <w:left w:val="single" w:sz="6" w:space="0" w:color="auto"/>
              <w:bottom w:val="single" w:sz="6" w:space="0" w:color="auto"/>
              <w:right w:val="single" w:sz="6" w:space="0" w:color="auto"/>
            </w:tcBorders>
          </w:tcPr>
          <w:p w14:paraId="5589EB9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271FA180"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35F4B046" w14:textId="77777777" w:rsidTr="00FF4F7C">
        <w:tc>
          <w:tcPr>
            <w:tcW w:w="4892" w:type="dxa"/>
            <w:tcBorders>
              <w:top w:val="single" w:sz="6" w:space="0" w:color="auto"/>
              <w:left w:val="single" w:sz="6" w:space="0" w:color="auto"/>
              <w:bottom w:val="single" w:sz="6" w:space="0" w:color="auto"/>
              <w:right w:val="single" w:sz="6" w:space="0" w:color="auto"/>
            </w:tcBorders>
          </w:tcPr>
          <w:p w14:paraId="6512A9A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18029401"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17.10.2014</w:t>
            </w:r>
          </w:p>
        </w:tc>
      </w:tr>
      <w:tr w:rsidR="009D43A7" w:rsidRPr="00E55839" w14:paraId="56CE5AAE" w14:textId="77777777" w:rsidTr="00FF4F7C">
        <w:tc>
          <w:tcPr>
            <w:tcW w:w="4892" w:type="dxa"/>
            <w:tcBorders>
              <w:top w:val="single" w:sz="6" w:space="0" w:color="auto"/>
              <w:left w:val="single" w:sz="6" w:space="0" w:color="auto"/>
              <w:bottom w:val="single" w:sz="6" w:space="0" w:color="auto"/>
              <w:right w:val="single" w:sz="6" w:space="0" w:color="auto"/>
            </w:tcBorders>
          </w:tcPr>
          <w:p w14:paraId="071B32F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397EF6C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28.11.2012</w:t>
            </w:r>
          </w:p>
        </w:tc>
      </w:tr>
      <w:tr w:rsidR="009D43A7" w:rsidRPr="00E55839" w14:paraId="4B98C83D" w14:textId="77777777" w:rsidTr="00FF4F7C">
        <w:tc>
          <w:tcPr>
            <w:tcW w:w="4892" w:type="dxa"/>
            <w:tcBorders>
              <w:top w:val="single" w:sz="6" w:space="0" w:color="auto"/>
              <w:left w:val="single" w:sz="6" w:space="0" w:color="auto"/>
              <w:bottom w:val="single" w:sz="6" w:space="0" w:color="auto"/>
              <w:right w:val="single" w:sz="6" w:space="0" w:color="auto"/>
            </w:tcBorders>
          </w:tcPr>
          <w:p w14:paraId="4579A100"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6622440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3F46A420"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41FA8B9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41342E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5016CC7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3CAA48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50. Займ, Договор займа № ТЮК-31 от 07.11.11</w:t>
            </w:r>
          </w:p>
        </w:tc>
      </w:tr>
      <w:tr w:rsidR="009D43A7" w:rsidRPr="00E55839" w14:paraId="79927A6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5AF1A5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7B94AAA" w14:textId="77777777" w:rsidTr="00FF4F7C">
        <w:tc>
          <w:tcPr>
            <w:tcW w:w="4892" w:type="dxa"/>
            <w:tcBorders>
              <w:top w:val="single" w:sz="6" w:space="0" w:color="auto"/>
              <w:left w:val="single" w:sz="6" w:space="0" w:color="auto"/>
              <w:bottom w:val="single" w:sz="6" w:space="0" w:color="auto"/>
              <w:right w:val="single" w:sz="6" w:space="0" w:color="auto"/>
            </w:tcBorders>
          </w:tcPr>
          <w:p w14:paraId="036DE855"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2A76B98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Общество с ограниченной ответственностью "ТрастЮнион АйЭм" Д.У. ЗИПФ кредитный "ТрастЮнион - Кредитный", 123290, г. Москва, 1-й Магистральный тупик, д. 5А</w:t>
            </w:r>
          </w:p>
        </w:tc>
      </w:tr>
      <w:tr w:rsidR="009D43A7" w:rsidRPr="00E55839" w14:paraId="3A5AE3E5" w14:textId="77777777" w:rsidTr="00FF4F7C">
        <w:tc>
          <w:tcPr>
            <w:tcW w:w="4892" w:type="dxa"/>
            <w:tcBorders>
              <w:top w:val="single" w:sz="6" w:space="0" w:color="auto"/>
              <w:left w:val="single" w:sz="6" w:space="0" w:color="auto"/>
              <w:bottom w:val="single" w:sz="6" w:space="0" w:color="auto"/>
              <w:right w:val="single" w:sz="6" w:space="0" w:color="auto"/>
            </w:tcBorders>
          </w:tcPr>
          <w:p w14:paraId="0A72199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564BF09F"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 xml:space="preserve">500000000 руб.  </w:t>
            </w:r>
          </w:p>
        </w:tc>
      </w:tr>
      <w:tr w:rsidR="009D43A7" w:rsidRPr="00E55839" w14:paraId="6A0C30A3" w14:textId="77777777" w:rsidTr="00FF4F7C">
        <w:tc>
          <w:tcPr>
            <w:tcW w:w="4892" w:type="dxa"/>
            <w:tcBorders>
              <w:top w:val="single" w:sz="6" w:space="0" w:color="auto"/>
              <w:left w:val="single" w:sz="6" w:space="0" w:color="auto"/>
              <w:bottom w:val="single" w:sz="6" w:space="0" w:color="auto"/>
              <w:right w:val="single" w:sz="6" w:space="0" w:color="auto"/>
            </w:tcBorders>
          </w:tcPr>
          <w:p w14:paraId="4BE5A3C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 xml:space="preserve">Сумма основного долга на дату окончания </w:t>
            </w:r>
            <w:r w:rsidRPr="00E55839">
              <w:rPr>
                <w:rFonts w:ascii="Times New Roman" w:hAnsi="Times New Roman" w:cs="Times New Roman"/>
                <w:i/>
              </w:rPr>
              <w:lastRenderedPageBreak/>
              <w:t>последнего завершенного отчетного периода до даты утверждения проспекта цен</w:t>
            </w:r>
            <w:r>
              <w:rPr>
                <w:rFonts w:ascii="Times New Roman" w:hAnsi="Times New Roman" w:cs="Times New Roman"/>
                <w:i/>
              </w:rPr>
              <w:t>н</w:t>
            </w:r>
            <w:r w:rsidRPr="00E55839">
              <w:rPr>
                <w:rFonts w:ascii="Times New Roman" w:hAnsi="Times New Roman" w:cs="Times New Roman"/>
                <w:i/>
              </w:rPr>
              <w:t>ых бумаг, руб.</w:t>
            </w:r>
          </w:p>
        </w:tc>
        <w:tc>
          <w:tcPr>
            <w:tcW w:w="4360" w:type="dxa"/>
            <w:tcBorders>
              <w:top w:val="single" w:sz="6" w:space="0" w:color="auto"/>
              <w:left w:val="single" w:sz="6" w:space="0" w:color="auto"/>
              <w:bottom w:val="single" w:sz="6" w:space="0" w:color="auto"/>
              <w:right w:val="single" w:sz="6" w:space="0" w:color="auto"/>
            </w:tcBorders>
          </w:tcPr>
          <w:p w14:paraId="43C7FB9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lastRenderedPageBreak/>
              <w:t>0 руб.</w:t>
            </w:r>
          </w:p>
        </w:tc>
      </w:tr>
      <w:tr w:rsidR="009D43A7" w:rsidRPr="00E55839" w14:paraId="6E90D968" w14:textId="77777777" w:rsidTr="00FF4F7C">
        <w:tc>
          <w:tcPr>
            <w:tcW w:w="4892" w:type="dxa"/>
            <w:tcBorders>
              <w:top w:val="single" w:sz="6" w:space="0" w:color="auto"/>
              <w:left w:val="single" w:sz="6" w:space="0" w:color="auto"/>
              <w:bottom w:val="single" w:sz="6" w:space="0" w:color="auto"/>
              <w:right w:val="single" w:sz="6" w:space="0" w:color="auto"/>
            </w:tcBorders>
          </w:tcPr>
          <w:p w14:paraId="70B2DA6B"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187228B8"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 года</w:t>
            </w:r>
          </w:p>
        </w:tc>
      </w:tr>
      <w:tr w:rsidR="009D43A7" w:rsidRPr="00E55839" w14:paraId="6DEB70F3" w14:textId="77777777" w:rsidTr="00FF4F7C">
        <w:tc>
          <w:tcPr>
            <w:tcW w:w="4892" w:type="dxa"/>
            <w:tcBorders>
              <w:top w:val="single" w:sz="6" w:space="0" w:color="auto"/>
              <w:left w:val="single" w:sz="6" w:space="0" w:color="auto"/>
              <w:bottom w:val="single" w:sz="6" w:space="0" w:color="auto"/>
              <w:right w:val="single" w:sz="6" w:space="0" w:color="auto"/>
            </w:tcBorders>
          </w:tcPr>
          <w:p w14:paraId="45F15E5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57BC4D39"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10,5</w:t>
            </w:r>
          </w:p>
        </w:tc>
      </w:tr>
      <w:tr w:rsidR="009D43A7" w:rsidRPr="00E55839" w14:paraId="5D7773CC" w14:textId="77777777" w:rsidTr="00FF4F7C">
        <w:tc>
          <w:tcPr>
            <w:tcW w:w="4892" w:type="dxa"/>
            <w:tcBorders>
              <w:top w:val="single" w:sz="6" w:space="0" w:color="auto"/>
              <w:left w:val="single" w:sz="6" w:space="0" w:color="auto"/>
              <w:bottom w:val="single" w:sz="6" w:space="0" w:color="auto"/>
              <w:right w:val="single" w:sz="6" w:space="0" w:color="auto"/>
            </w:tcBorders>
          </w:tcPr>
          <w:p w14:paraId="7C591408"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00627D8E"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37</w:t>
            </w:r>
          </w:p>
        </w:tc>
      </w:tr>
      <w:tr w:rsidR="009D43A7" w:rsidRPr="00E55839" w14:paraId="5FA061A9" w14:textId="77777777" w:rsidTr="00FF4F7C">
        <w:tc>
          <w:tcPr>
            <w:tcW w:w="4892" w:type="dxa"/>
            <w:tcBorders>
              <w:top w:val="single" w:sz="6" w:space="0" w:color="auto"/>
              <w:left w:val="single" w:sz="6" w:space="0" w:color="auto"/>
              <w:bottom w:val="single" w:sz="6" w:space="0" w:color="auto"/>
              <w:right w:val="single" w:sz="6" w:space="0" w:color="auto"/>
            </w:tcBorders>
          </w:tcPr>
          <w:p w14:paraId="4AA23054"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4B24D8DD"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r w:rsidR="009D43A7" w:rsidRPr="00E55839" w14:paraId="79BFF517" w14:textId="77777777" w:rsidTr="00FF4F7C">
        <w:tc>
          <w:tcPr>
            <w:tcW w:w="4892" w:type="dxa"/>
            <w:tcBorders>
              <w:top w:val="single" w:sz="6" w:space="0" w:color="auto"/>
              <w:left w:val="single" w:sz="6" w:space="0" w:color="auto"/>
              <w:bottom w:val="single" w:sz="6" w:space="0" w:color="auto"/>
              <w:right w:val="single" w:sz="6" w:space="0" w:color="auto"/>
            </w:tcBorders>
          </w:tcPr>
          <w:p w14:paraId="26CF8642"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025E611B"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07.11.2014</w:t>
            </w:r>
          </w:p>
        </w:tc>
      </w:tr>
      <w:tr w:rsidR="009D43A7" w:rsidRPr="00E55839" w14:paraId="570875BA" w14:textId="77777777" w:rsidTr="00FF4F7C">
        <w:tc>
          <w:tcPr>
            <w:tcW w:w="4892" w:type="dxa"/>
            <w:tcBorders>
              <w:top w:val="single" w:sz="6" w:space="0" w:color="auto"/>
              <w:left w:val="single" w:sz="6" w:space="0" w:color="auto"/>
              <w:bottom w:val="single" w:sz="6" w:space="0" w:color="auto"/>
              <w:right w:val="single" w:sz="6" w:space="0" w:color="auto"/>
            </w:tcBorders>
          </w:tcPr>
          <w:p w14:paraId="542A5A9C"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77E2E8C3"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28.11.2012</w:t>
            </w:r>
          </w:p>
        </w:tc>
      </w:tr>
      <w:tr w:rsidR="009D43A7" w:rsidRPr="00E55839" w14:paraId="1C360A5A" w14:textId="77777777" w:rsidTr="00FF4F7C">
        <w:tc>
          <w:tcPr>
            <w:tcW w:w="4892" w:type="dxa"/>
            <w:tcBorders>
              <w:top w:val="single" w:sz="6" w:space="0" w:color="auto"/>
              <w:left w:val="single" w:sz="6" w:space="0" w:color="auto"/>
              <w:bottom w:val="single" w:sz="6" w:space="0" w:color="auto"/>
              <w:right w:val="single" w:sz="6" w:space="0" w:color="auto"/>
            </w:tcBorders>
          </w:tcPr>
          <w:p w14:paraId="7A994831" w14:textId="77777777" w:rsidR="009D43A7" w:rsidRPr="00E55839" w:rsidRDefault="009D43A7" w:rsidP="00FF4F7C">
            <w:pPr>
              <w:spacing w:after="0" w:line="240" w:lineRule="auto"/>
              <w:jc w:val="both"/>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65738805" w14:textId="77777777" w:rsidR="009D43A7" w:rsidRPr="00E55839" w:rsidRDefault="009D43A7" w:rsidP="00FF4F7C">
            <w:pPr>
              <w:spacing w:after="0" w:line="240" w:lineRule="auto"/>
              <w:jc w:val="center"/>
              <w:rPr>
                <w:rFonts w:ascii="Times New Roman" w:hAnsi="Times New Roman" w:cs="Times New Roman"/>
                <w:b/>
                <w:i/>
              </w:rPr>
            </w:pPr>
            <w:r w:rsidRPr="00E55839">
              <w:rPr>
                <w:rFonts w:ascii="Times New Roman" w:hAnsi="Times New Roman" w:cs="Times New Roman"/>
                <w:b/>
                <w:i/>
              </w:rPr>
              <w:t>нет</w:t>
            </w:r>
          </w:p>
        </w:tc>
      </w:tr>
    </w:tbl>
    <w:p w14:paraId="6037CCB3" w14:textId="77777777" w:rsidR="009D43A7" w:rsidRPr="00E55839" w:rsidRDefault="009D43A7" w:rsidP="009D43A7">
      <w:pPr>
        <w:pStyle w:val="StyleJustifiedFirstline095cmRight05cm"/>
        <w:spacing w:before="0" w:after="0"/>
        <w:ind w:firstLine="0"/>
        <w:rPr>
          <w:szCs w:val="22"/>
        </w:rPr>
      </w:pPr>
    </w:p>
    <w:tbl>
      <w:tblPr>
        <w:tblW w:w="0" w:type="auto"/>
        <w:tblLayout w:type="fixed"/>
        <w:tblCellMar>
          <w:left w:w="72" w:type="dxa"/>
          <w:right w:w="72" w:type="dxa"/>
        </w:tblCellMar>
        <w:tblLook w:val="0000" w:firstRow="0" w:lastRow="0" w:firstColumn="0" w:lastColumn="0" w:noHBand="0" w:noVBand="0"/>
      </w:tblPr>
      <w:tblGrid>
        <w:gridCol w:w="4892"/>
        <w:gridCol w:w="4360"/>
      </w:tblGrid>
      <w:tr w:rsidR="009D43A7" w:rsidRPr="00E55839" w14:paraId="5092DB6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7B4DD1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B192EA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CF7D7A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52. Облигационный займ, серия БО-24, Идентификационный номер 4B02–24-36182-R от 29.01.2013</w:t>
            </w:r>
          </w:p>
        </w:tc>
      </w:tr>
      <w:tr w:rsidR="009D43A7" w:rsidRPr="00E55839" w14:paraId="13FB834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020C39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0960C575" w14:textId="77777777" w:rsidTr="00FF4F7C">
        <w:tc>
          <w:tcPr>
            <w:tcW w:w="4892" w:type="dxa"/>
            <w:tcBorders>
              <w:top w:val="single" w:sz="6" w:space="0" w:color="auto"/>
              <w:left w:val="single" w:sz="6" w:space="0" w:color="auto"/>
              <w:bottom w:val="single" w:sz="6" w:space="0" w:color="auto"/>
              <w:right w:val="single" w:sz="6" w:space="0" w:color="auto"/>
            </w:tcBorders>
          </w:tcPr>
          <w:p w14:paraId="32E7AFA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4360" w:type="dxa"/>
            <w:tcBorders>
              <w:top w:val="single" w:sz="6" w:space="0" w:color="auto"/>
              <w:left w:val="single" w:sz="6" w:space="0" w:color="auto"/>
              <w:bottom w:val="single" w:sz="6" w:space="0" w:color="auto"/>
              <w:right w:val="single" w:sz="6" w:space="0" w:color="auto"/>
            </w:tcBorders>
          </w:tcPr>
          <w:p w14:paraId="7D498AD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94822FD" w14:textId="77777777" w:rsidTr="00FF4F7C">
        <w:tc>
          <w:tcPr>
            <w:tcW w:w="4892" w:type="dxa"/>
            <w:tcBorders>
              <w:top w:val="single" w:sz="6" w:space="0" w:color="auto"/>
              <w:left w:val="single" w:sz="6" w:space="0" w:color="auto"/>
              <w:bottom w:val="single" w:sz="6" w:space="0" w:color="auto"/>
              <w:right w:val="single" w:sz="6" w:space="0" w:color="auto"/>
            </w:tcBorders>
          </w:tcPr>
          <w:p w14:paraId="6083E18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4360" w:type="dxa"/>
            <w:tcBorders>
              <w:top w:val="single" w:sz="6" w:space="0" w:color="auto"/>
              <w:left w:val="single" w:sz="6" w:space="0" w:color="auto"/>
              <w:bottom w:val="single" w:sz="6" w:space="0" w:color="auto"/>
              <w:right w:val="single" w:sz="6" w:space="0" w:color="auto"/>
            </w:tcBorders>
          </w:tcPr>
          <w:p w14:paraId="3E6F276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1 000 000 000 руб.  </w:t>
            </w:r>
          </w:p>
        </w:tc>
      </w:tr>
      <w:tr w:rsidR="009D43A7" w:rsidRPr="00E55839" w14:paraId="0CF6A9D2" w14:textId="77777777" w:rsidTr="00FF4F7C">
        <w:tc>
          <w:tcPr>
            <w:tcW w:w="4892" w:type="dxa"/>
            <w:tcBorders>
              <w:top w:val="single" w:sz="6" w:space="0" w:color="auto"/>
              <w:left w:val="single" w:sz="6" w:space="0" w:color="auto"/>
              <w:bottom w:val="single" w:sz="6" w:space="0" w:color="auto"/>
              <w:right w:val="single" w:sz="6" w:space="0" w:color="auto"/>
            </w:tcBorders>
          </w:tcPr>
          <w:p w14:paraId="6F732C0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4360" w:type="dxa"/>
            <w:tcBorders>
              <w:top w:val="single" w:sz="6" w:space="0" w:color="auto"/>
              <w:left w:val="single" w:sz="6" w:space="0" w:color="auto"/>
              <w:bottom w:val="single" w:sz="6" w:space="0" w:color="auto"/>
              <w:right w:val="single" w:sz="6" w:space="0" w:color="auto"/>
            </w:tcBorders>
          </w:tcPr>
          <w:p w14:paraId="306E27B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0 руб. </w:t>
            </w:r>
          </w:p>
        </w:tc>
      </w:tr>
      <w:tr w:rsidR="009D43A7" w:rsidRPr="00E55839" w14:paraId="14DFBB2A" w14:textId="77777777" w:rsidTr="00FF4F7C">
        <w:tc>
          <w:tcPr>
            <w:tcW w:w="4892" w:type="dxa"/>
            <w:tcBorders>
              <w:top w:val="single" w:sz="6" w:space="0" w:color="auto"/>
              <w:left w:val="single" w:sz="6" w:space="0" w:color="auto"/>
              <w:bottom w:val="single" w:sz="6" w:space="0" w:color="auto"/>
              <w:right w:val="single" w:sz="6" w:space="0" w:color="auto"/>
            </w:tcBorders>
          </w:tcPr>
          <w:p w14:paraId="6DDD86F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4360" w:type="dxa"/>
            <w:tcBorders>
              <w:top w:val="single" w:sz="6" w:space="0" w:color="auto"/>
              <w:left w:val="single" w:sz="6" w:space="0" w:color="auto"/>
              <w:bottom w:val="single" w:sz="6" w:space="0" w:color="auto"/>
              <w:right w:val="single" w:sz="6" w:space="0" w:color="auto"/>
            </w:tcBorders>
          </w:tcPr>
          <w:p w14:paraId="668EF1D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3 года</w:t>
            </w:r>
          </w:p>
        </w:tc>
      </w:tr>
      <w:tr w:rsidR="009D43A7" w:rsidRPr="00E55839" w14:paraId="69FAFDEA" w14:textId="77777777" w:rsidTr="00FF4F7C">
        <w:tc>
          <w:tcPr>
            <w:tcW w:w="4892" w:type="dxa"/>
            <w:tcBorders>
              <w:top w:val="single" w:sz="6" w:space="0" w:color="auto"/>
              <w:left w:val="single" w:sz="6" w:space="0" w:color="auto"/>
              <w:bottom w:val="single" w:sz="6" w:space="0" w:color="auto"/>
              <w:right w:val="single" w:sz="6" w:space="0" w:color="auto"/>
            </w:tcBorders>
          </w:tcPr>
          <w:p w14:paraId="661C04B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4360" w:type="dxa"/>
            <w:tcBorders>
              <w:top w:val="single" w:sz="6" w:space="0" w:color="auto"/>
              <w:left w:val="single" w:sz="6" w:space="0" w:color="auto"/>
              <w:bottom w:val="single" w:sz="6" w:space="0" w:color="auto"/>
              <w:right w:val="single" w:sz="6" w:space="0" w:color="auto"/>
            </w:tcBorders>
          </w:tcPr>
          <w:p w14:paraId="5BEE8F44"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10,5</w:t>
            </w:r>
          </w:p>
        </w:tc>
      </w:tr>
      <w:tr w:rsidR="009D43A7" w:rsidRPr="00E55839" w14:paraId="0C375855" w14:textId="77777777" w:rsidTr="00FF4F7C">
        <w:tc>
          <w:tcPr>
            <w:tcW w:w="4892" w:type="dxa"/>
            <w:tcBorders>
              <w:top w:val="single" w:sz="6" w:space="0" w:color="auto"/>
              <w:left w:val="single" w:sz="6" w:space="0" w:color="auto"/>
              <w:bottom w:val="single" w:sz="6" w:space="0" w:color="auto"/>
              <w:right w:val="single" w:sz="6" w:space="0" w:color="auto"/>
            </w:tcBorders>
          </w:tcPr>
          <w:p w14:paraId="5CEBEE8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4360" w:type="dxa"/>
            <w:tcBorders>
              <w:top w:val="single" w:sz="6" w:space="0" w:color="auto"/>
              <w:left w:val="single" w:sz="6" w:space="0" w:color="auto"/>
              <w:bottom w:val="single" w:sz="6" w:space="0" w:color="auto"/>
              <w:right w:val="single" w:sz="6" w:space="0" w:color="auto"/>
            </w:tcBorders>
          </w:tcPr>
          <w:p w14:paraId="622A4F7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6</w:t>
            </w:r>
          </w:p>
        </w:tc>
      </w:tr>
      <w:tr w:rsidR="009D43A7" w:rsidRPr="00E55839" w14:paraId="57F57B97" w14:textId="77777777" w:rsidTr="00FF4F7C">
        <w:tc>
          <w:tcPr>
            <w:tcW w:w="4892" w:type="dxa"/>
            <w:tcBorders>
              <w:top w:val="single" w:sz="6" w:space="0" w:color="auto"/>
              <w:left w:val="single" w:sz="6" w:space="0" w:color="auto"/>
              <w:bottom w:val="single" w:sz="6" w:space="0" w:color="auto"/>
              <w:right w:val="single" w:sz="6" w:space="0" w:color="auto"/>
            </w:tcBorders>
          </w:tcPr>
          <w:p w14:paraId="42446F0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4360" w:type="dxa"/>
            <w:tcBorders>
              <w:top w:val="single" w:sz="6" w:space="0" w:color="auto"/>
              <w:left w:val="single" w:sz="6" w:space="0" w:color="auto"/>
              <w:bottom w:val="single" w:sz="6" w:space="0" w:color="auto"/>
              <w:right w:val="single" w:sz="6" w:space="0" w:color="auto"/>
            </w:tcBorders>
          </w:tcPr>
          <w:p w14:paraId="5664113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27BAA7ED" w14:textId="77777777" w:rsidTr="00FF4F7C">
        <w:tc>
          <w:tcPr>
            <w:tcW w:w="4892" w:type="dxa"/>
            <w:tcBorders>
              <w:top w:val="single" w:sz="6" w:space="0" w:color="auto"/>
              <w:left w:val="single" w:sz="6" w:space="0" w:color="auto"/>
              <w:bottom w:val="single" w:sz="6" w:space="0" w:color="auto"/>
              <w:right w:val="single" w:sz="6" w:space="0" w:color="auto"/>
            </w:tcBorders>
          </w:tcPr>
          <w:p w14:paraId="7F933F6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4EF4FDD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12.06.2017</w:t>
            </w:r>
          </w:p>
        </w:tc>
      </w:tr>
      <w:tr w:rsidR="009D43A7" w:rsidRPr="00E55839" w14:paraId="180C11AA" w14:textId="77777777" w:rsidTr="00FF4F7C">
        <w:tc>
          <w:tcPr>
            <w:tcW w:w="4892" w:type="dxa"/>
            <w:tcBorders>
              <w:top w:val="single" w:sz="6" w:space="0" w:color="auto"/>
              <w:left w:val="single" w:sz="6" w:space="0" w:color="auto"/>
              <w:bottom w:val="single" w:sz="6" w:space="0" w:color="auto"/>
              <w:right w:val="single" w:sz="6" w:space="0" w:color="auto"/>
            </w:tcBorders>
          </w:tcPr>
          <w:p w14:paraId="3EC8F6E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4360" w:type="dxa"/>
            <w:tcBorders>
              <w:top w:val="single" w:sz="6" w:space="0" w:color="auto"/>
              <w:left w:val="single" w:sz="6" w:space="0" w:color="auto"/>
              <w:bottom w:val="single" w:sz="6" w:space="0" w:color="auto"/>
              <w:right w:val="single" w:sz="6" w:space="0" w:color="auto"/>
            </w:tcBorders>
          </w:tcPr>
          <w:p w14:paraId="3EB3F00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17.12.2014</w:t>
            </w:r>
          </w:p>
        </w:tc>
      </w:tr>
      <w:tr w:rsidR="009D43A7" w:rsidRPr="00E55839" w14:paraId="7AE47EBD" w14:textId="77777777" w:rsidTr="00FF4F7C">
        <w:tc>
          <w:tcPr>
            <w:tcW w:w="4892" w:type="dxa"/>
            <w:tcBorders>
              <w:top w:val="single" w:sz="6" w:space="0" w:color="auto"/>
              <w:left w:val="single" w:sz="6" w:space="0" w:color="auto"/>
              <w:bottom w:val="single" w:sz="6" w:space="0" w:color="auto"/>
              <w:right w:val="single" w:sz="6" w:space="0" w:color="auto"/>
            </w:tcBorders>
          </w:tcPr>
          <w:p w14:paraId="220E676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4360" w:type="dxa"/>
            <w:tcBorders>
              <w:top w:val="single" w:sz="6" w:space="0" w:color="auto"/>
              <w:left w:val="single" w:sz="6" w:space="0" w:color="auto"/>
              <w:bottom w:val="single" w:sz="6" w:space="0" w:color="auto"/>
              <w:right w:val="single" w:sz="6" w:space="0" w:color="auto"/>
            </w:tcBorders>
          </w:tcPr>
          <w:p w14:paraId="1DA26AB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В соответствии с решением Генерального директора ПАО «ТрансФин-М», приказ № 72/1 от 11 декабря 2014 года, принято решение о досрочном погашении облигаций. Ценные бумаги погашены 17 декабря 2014 года.</w:t>
            </w:r>
          </w:p>
        </w:tc>
      </w:tr>
    </w:tbl>
    <w:p w14:paraId="2ADF0276" w14:textId="77777777" w:rsidR="009D43A7" w:rsidRPr="00E55839" w:rsidRDefault="009D43A7" w:rsidP="009D43A7">
      <w:pPr>
        <w:adjustRightInd w:val="0"/>
        <w:spacing w:after="0" w:line="240" w:lineRule="auto"/>
        <w:ind w:left="567"/>
        <w:jc w:val="both"/>
        <w:rPr>
          <w:rFonts w:ascii="Times New Roman" w:hAnsi="Times New Roman" w:cs="Times New Roman"/>
          <w:b/>
          <w:bCs/>
          <w:iCs/>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45FF8E1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86E2EA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7BCFAC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7FAB34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53. Облигационный займ, серия БО-26, Идентификационный номер 4B02–26-36182-R от 16.12.2013</w:t>
            </w:r>
          </w:p>
        </w:tc>
      </w:tr>
      <w:tr w:rsidR="009D43A7" w:rsidRPr="00E55839" w14:paraId="656497A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7EE209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E57DE71" w14:textId="77777777" w:rsidTr="00FF4F7C">
        <w:tc>
          <w:tcPr>
            <w:tcW w:w="3732" w:type="dxa"/>
            <w:tcBorders>
              <w:top w:val="single" w:sz="6" w:space="0" w:color="auto"/>
              <w:left w:val="single" w:sz="6" w:space="0" w:color="auto"/>
              <w:bottom w:val="single" w:sz="6" w:space="0" w:color="auto"/>
              <w:right w:val="single" w:sz="6" w:space="0" w:color="auto"/>
            </w:tcBorders>
          </w:tcPr>
          <w:p w14:paraId="5F1A728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14A879D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A18757D" w14:textId="77777777" w:rsidTr="00FF4F7C">
        <w:tc>
          <w:tcPr>
            <w:tcW w:w="3732" w:type="dxa"/>
            <w:tcBorders>
              <w:top w:val="single" w:sz="6" w:space="0" w:color="auto"/>
              <w:left w:val="single" w:sz="6" w:space="0" w:color="auto"/>
              <w:bottom w:val="single" w:sz="6" w:space="0" w:color="auto"/>
              <w:right w:val="single" w:sz="6" w:space="0" w:color="auto"/>
            </w:tcBorders>
          </w:tcPr>
          <w:p w14:paraId="2BFD4FA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2FE5486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4 890 100 000 руб. </w:t>
            </w:r>
          </w:p>
        </w:tc>
      </w:tr>
      <w:tr w:rsidR="009D43A7" w:rsidRPr="00E55839" w14:paraId="08D0121A" w14:textId="77777777" w:rsidTr="00FF4F7C">
        <w:tc>
          <w:tcPr>
            <w:tcW w:w="3732" w:type="dxa"/>
            <w:tcBorders>
              <w:top w:val="single" w:sz="6" w:space="0" w:color="auto"/>
              <w:left w:val="single" w:sz="6" w:space="0" w:color="auto"/>
              <w:bottom w:val="single" w:sz="6" w:space="0" w:color="auto"/>
              <w:right w:val="single" w:sz="6" w:space="0" w:color="auto"/>
            </w:tcBorders>
          </w:tcPr>
          <w:p w14:paraId="675FE17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 xml:space="preserve">Сумма основного долга на дату </w:t>
            </w:r>
            <w:r w:rsidRPr="00E55839">
              <w:rPr>
                <w:rFonts w:ascii="Times New Roman" w:hAnsi="Times New Roman" w:cs="Times New Roman"/>
                <w:i/>
              </w:rPr>
              <w:lastRenderedPageBreak/>
              <w:t>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645AC1F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lastRenderedPageBreak/>
              <w:t xml:space="preserve">4 890 100 000 руб. </w:t>
            </w:r>
          </w:p>
        </w:tc>
      </w:tr>
      <w:tr w:rsidR="009D43A7" w:rsidRPr="00E55839" w14:paraId="67EF901E" w14:textId="77777777" w:rsidTr="00FF4F7C">
        <w:tc>
          <w:tcPr>
            <w:tcW w:w="3732" w:type="dxa"/>
            <w:tcBorders>
              <w:top w:val="single" w:sz="6" w:space="0" w:color="auto"/>
              <w:left w:val="single" w:sz="6" w:space="0" w:color="auto"/>
              <w:bottom w:val="single" w:sz="6" w:space="0" w:color="auto"/>
              <w:right w:val="single" w:sz="6" w:space="0" w:color="auto"/>
            </w:tcBorders>
          </w:tcPr>
          <w:p w14:paraId="31531C1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5C69F52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5 лет</w:t>
            </w:r>
          </w:p>
        </w:tc>
      </w:tr>
      <w:tr w:rsidR="009D43A7" w:rsidRPr="00E55839" w14:paraId="0106D102" w14:textId="77777777" w:rsidTr="00FF4F7C">
        <w:tc>
          <w:tcPr>
            <w:tcW w:w="3732" w:type="dxa"/>
            <w:tcBorders>
              <w:top w:val="single" w:sz="6" w:space="0" w:color="auto"/>
              <w:left w:val="single" w:sz="6" w:space="0" w:color="auto"/>
              <w:bottom w:val="single" w:sz="6" w:space="0" w:color="auto"/>
              <w:right w:val="single" w:sz="6" w:space="0" w:color="auto"/>
            </w:tcBorders>
          </w:tcPr>
          <w:p w14:paraId="6C78C7C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709436C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10,5</w:t>
            </w:r>
          </w:p>
        </w:tc>
      </w:tr>
      <w:tr w:rsidR="009D43A7" w:rsidRPr="00E55839" w14:paraId="1617A0AD" w14:textId="77777777" w:rsidTr="00FF4F7C">
        <w:tc>
          <w:tcPr>
            <w:tcW w:w="3732" w:type="dxa"/>
            <w:tcBorders>
              <w:top w:val="single" w:sz="6" w:space="0" w:color="auto"/>
              <w:left w:val="single" w:sz="6" w:space="0" w:color="auto"/>
              <w:bottom w:val="single" w:sz="6" w:space="0" w:color="auto"/>
              <w:right w:val="single" w:sz="6" w:space="0" w:color="auto"/>
            </w:tcBorders>
          </w:tcPr>
          <w:p w14:paraId="7D8CE34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20F946A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w:t>
            </w:r>
          </w:p>
        </w:tc>
      </w:tr>
      <w:tr w:rsidR="009D43A7" w:rsidRPr="00E55839" w14:paraId="2B8B7DB9" w14:textId="77777777" w:rsidTr="00FF4F7C">
        <w:tc>
          <w:tcPr>
            <w:tcW w:w="3732" w:type="dxa"/>
            <w:tcBorders>
              <w:top w:val="single" w:sz="6" w:space="0" w:color="auto"/>
              <w:left w:val="single" w:sz="6" w:space="0" w:color="auto"/>
              <w:bottom w:val="single" w:sz="6" w:space="0" w:color="auto"/>
              <w:right w:val="single" w:sz="6" w:space="0" w:color="auto"/>
            </w:tcBorders>
          </w:tcPr>
          <w:p w14:paraId="237BCEF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5FBE889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0978EC9B" w14:textId="77777777" w:rsidTr="00FF4F7C">
        <w:tc>
          <w:tcPr>
            <w:tcW w:w="3732" w:type="dxa"/>
            <w:tcBorders>
              <w:top w:val="single" w:sz="6" w:space="0" w:color="auto"/>
              <w:left w:val="single" w:sz="6" w:space="0" w:color="auto"/>
              <w:bottom w:val="single" w:sz="6" w:space="0" w:color="auto"/>
              <w:right w:val="single" w:sz="6" w:space="0" w:color="auto"/>
            </w:tcBorders>
          </w:tcPr>
          <w:p w14:paraId="2162ECC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6B21C46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11.04.2019</w:t>
            </w:r>
          </w:p>
        </w:tc>
      </w:tr>
      <w:tr w:rsidR="009D43A7" w:rsidRPr="00E55839" w14:paraId="10093518" w14:textId="77777777" w:rsidTr="00FF4F7C">
        <w:tc>
          <w:tcPr>
            <w:tcW w:w="3732" w:type="dxa"/>
            <w:tcBorders>
              <w:top w:val="single" w:sz="6" w:space="0" w:color="auto"/>
              <w:left w:val="single" w:sz="6" w:space="0" w:color="auto"/>
              <w:bottom w:val="single" w:sz="6" w:space="0" w:color="auto"/>
              <w:right w:val="single" w:sz="6" w:space="0" w:color="auto"/>
            </w:tcBorders>
          </w:tcPr>
          <w:p w14:paraId="7F199E8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14E4291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действующий</w:t>
            </w:r>
          </w:p>
        </w:tc>
      </w:tr>
      <w:tr w:rsidR="009D43A7" w:rsidRPr="00E55839" w14:paraId="64808C1E" w14:textId="77777777" w:rsidTr="00FF4F7C">
        <w:tc>
          <w:tcPr>
            <w:tcW w:w="3732" w:type="dxa"/>
            <w:tcBorders>
              <w:top w:val="single" w:sz="6" w:space="0" w:color="auto"/>
              <w:left w:val="single" w:sz="6" w:space="0" w:color="auto"/>
              <w:bottom w:val="single" w:sz="6" w:space="0" w:color="auto"/>
              <w:right w:val="single" w:sz="6" w:space="0" w:color="auto"/>
            </w:tcBorders>
          </w:tcPr>
          <w:p w14:paraId="4C46961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4AF9997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328C55B5" w14:textId="77777777" w:rsidR="009D43A7" w:rsidRPr="00E55839" w:rsidRDefault="009D43A7" w:rsidP="009D43A7">
      <w:pPr>
        <w:adjustRightInd w:val="0"/>
        <w:spacing w:after="0" w:line="240" w:lineRule="auto"/>
        <w:ind w:firstLine="540"/>
        <w:jc w:val="both"/>
        <w:rPr>
          <w:rFonts w:ascii="Times New Roman" w:hAnsi="Times New Roman" w:cs="Times New Roman"/>
          <w:b/>
          <w:bCs/>
          <w:i/>
          <w:iCs/>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1BE27E2A"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CC0CF6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095925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B0EC48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54. Облигационный займ, серия БО-29, Идентификационный номер 4B02–29-36182-R от 12.05.2014</w:t>
            </w:r>
          </w:p>
        </w:tc>
      </w:tr>
      <w:tr w:rsidR="009D43A7" w:rsidRPr="00E55839" w14:paraId="143902A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51C92C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48ABE25" w14:textId="77777777" w:rsidTr="00FF4F7C">
        <w:tc>
          <w:tcPr>
            <w:tcW w:w="3732" w:type="dxa"/>
            <w:tcBorders>
              <w:top w:val="single" w:sz="6" w:space="0" w:color="auto"/>
              <w:left w:val="single" w:sz="6" w:space="0" w:color="auto"/>
              <w:bottom w:val="single" w:sz="6" w:space="0" w:color="auto"/>
              <w:right w:val="single" w:sz="6" w:space="0" w:color="auto"/>
            </w:tcBorders>
          </w:tcPr>
          <w:p w14:paraId="6A280A1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1D175E5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5AA49F0C" w14:textId="77777777" w:rsidTr="00FF4F7C">
        <w:tc>
          <w:tcPr>
            <w:tcW w:w="3732" w:type="dxa"/>
            <w:tcBorders>
              <w:top w:val="single" w:sz="6" w:space="0" w:color="auto"/>
              <w:left w:val="single" w:sz="6" w:space="0" w:color="auto"/>
              <w:bottom w:val="single" w:sz="6" w:space="0" w:color="auto"/>
              <w:right w:val="single" w:sz="6" w:space="0" w:color="auto"/>
            </w:tcBorders>
          </w:tcPr>
          <w:p w14:paraId="79AD4E0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08986D4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2 500 000 000 руб. </w:t>
            </w:r>
          </w:p>
        </w:tc>
      </w:tr>
      <w:tr w:rsidR="009D43A7" w:rsidRPr="00E55839" w14:paraId="44D73939" w14:textId="77777777" w:rsidTr="00FF4F7C">
        <w:tc>
          <w:tcPr>
            <w:tcW w:w="3732" w:type="dxa"/>
            <w:tcBorders>
              <w:top w:val="single" w:sz="6" w:space="0" w:color="auto"/>
              <w:left w:val="single" w:sz="6" w:space="0" w:color="auto"/>
              <w:bottom w:val="single" w:sz="6" w:space="0" w:color="auto"/>
              <w:right w:val="single" w:sz="6" w:space="0" w:color="auto"/>
            </w:tcBorders>
          </w:tcPr>
          <w:p w14:paraId="787664E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710AC29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2 500 000 000 руб. </w:t>
            </w:r>
          </w:p>
        </w:tc>
      </w:tr>
      <w:tr w:rsidR="009D43A7" w:rsidRPr="00E55839" w14:paraId="1EB4A1A6" w14:textId="77777777" w:rsidTr="00FF4F7C">
        <w:tc>
          <w:tcPr>
            <w:tcW w:w="3732" w:type="dxa"/>
            <w:tcBorders>
              <w:top w:val="single" w:sz="6" w:space="0" w:color="auto"/>
              <w:left w:val="single" w:sz="6" w:space="0" w:color="auto"/>
              <w:bottom w:val="single" w:sz="6" w:space="0" w:color="auto"/>
              <w:right w:val="single" w:sz="6" w:space="0" w:color="auto"/>
            </w:tcBorders>
          </w:tcPr>
          <w:p w14:paraId="0FBB25F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19AD0C1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2FCCCE16" w14:textId="77777777" w:rsidTr="00FF4F7C">
        <w:tc>
          <w:tcPr>
            <w:tcW w:w="3732" w:type="dxa"/>
            <w:tcBorders>
              <w:top w:val="single" w:sz="6" w:space="0" w:color="auto"/>
              <w:left w:val="single" w:sz="6" w:space="0" w:color="auto"/>
              <w:bottom w:val="single" w:sz="6" w:space="0" w:color="auto"/>
              <w:right w:val="single" w:sz="6" w:space="0" w:color="auto"/>
            </w:tcBorders>
          </w:tcPr>
          <w:p w14:paraId="12AA1CF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327254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10,5</w:t>
            </w:r>
          </w:p>
        </w:tc>
      </w:tr>
      <w:tr w:rsidR="009D43A7" w:rsidRPr="00E55839" w14:paraId="522CF7E9" w14:textId="77777777" w:rsidTr="00FF4F7C">
        <w:tc>
          <w:tcPr>
            <w:tcW w:w="3732" w:type="dxa"/>
            <w:tcBorders>
              <w:top w:val="single" w:sz="6" w:space="0" w:color="auto"/>
              <w:left w:val="single" w:sz="6" w:space="0" w:color="auto"/>
              <w:bottom w:val="single" w:sz="6" w:space="0" w:color="auto"/>
              <w:right w:val="single" w:sz="6" w:space="0" w:color="auto"/>
            </w:tcBorders>
          </w:tcPr>
          <w:p w14:paraId="5F0AE08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3F559B2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39D66341" w14:textId="77777777" w:rsidTr="00FF4F7C">
        <w:tc>
          <w:tcPr>
            <w:tcW w:w="3732" w:type="dxa"/>
            <w:tcBorders>
              <w:top w:val="single" w:sz="6" w:space="0" w:color="auto"/>
              <w:left w:val="single" w:sz="6" w:space="0" w:color="auto"/>
              <w:bottom w:val="single" w:sz="6" w:space="0" w:color="auto"/>
              <w:right w:val="single" w:sz="6" w:space="0" w:color="auto"/>
            </w:tcBorders>
          </w:tcPr>
          <w:p w14:paraId="222F84F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140C604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2C651EF9" w14:textId="77777777" w:rsidTr="00FF4F7C">
        <w:tc>
          <w:tcPr>
            <w:tcW w:w="3732" w:type="dxa"/>
            <w:tcBorders>
              <w:top w:val="single" w:sz="6" w:space="0" w:color="auto"/>
              <w:left w:val="single" w:sz="6" w:space="0" w:color="auto"/>
              <w:bottom w:val="single" w:sz="6" w:space="0" w:color="auto"/>
              <w:right w:val="single" w:sz="6" w:space="0" w:color="auto"/>
            </w:tcBorders>
          </w:tcPr>
          <w:p w14:paraId="70AA77D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6C3B0D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17.06.2024</w:t>
            </w:r>
          </w:p>
        </w:tc>
      </w:tr>
      <w:tr w:rsidR="009D43A7" w:rsidRPr="00E55839" w14:paraId="4A1418A6" w14:textId="77777777" w:rsidTr="00FF4F7C">
        <w:tc>
          <w:tcPr>
            <w:tcW w:w="3732" w:type="dxa"/>
            <w:tcBorders>
              <w:top w:val="single" w:sz="6" w:space="0" w:color="auto"/>
              <w:left w:val="single" w:sz="6" w:space="0" w:color="auto"/>
              <w:bottom w:val="single" w:sz="6" w:space="0" w:color="auto"/>
              <w:right w:val="single" w:sz="6" w:space="0" w:color="auto"/>
            </w:tcBorders>
          </w:tcPr>
          <w:p w14:paraId="3E6206A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1A535F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063D2470" w14:textId="77777777" w:rsidTr="00FF4F7C">
        <w:tc>
          <w:tcPr>
            <w:tcW w:w="3732" w:type="dxa"/>
            <w:tcBorders>
              <w:top w:val="single" w:sz="6" w:space="0" w:color="auto"/>
              <w:left w:val="single" w:sz="6" w:space="0" w:color="auto"/>
              <w:bottom w:val="single" w:sz="6" w:space="0" w:color="auto"/>
              <w:right w:val="single" w:sz="6" w:space="0" w:color="auto"/>
            </w:tcBorders>
          </w:tcPr>
          <w:p w14:paraId="000282E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7B65AA24"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w:t>
            </w:r>
            <w:r w:rsidRPr="00E55839">
              <w:rPr>
                <w:rFonts w:ascii="Times New Roman" w:hAnsi="Times New Roman" w:cs="Times New Roman"/>
                <w:b/>
              </w:rPr>
              <w:t>нет</w:t>
            </w:r>
          </w:p>
        </w:tc>
      </w:tr>
    </w:tbl>
    <w:p w14:paraId="72AB999A"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2FF5DE1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C309CA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12CFE77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65555F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55. Кредитное соглашение № 419/14-КЛ от 30.06.2014 г</w:t>
            </w:r>
          </w:p>
        </w:tc>
      </w:tr>
      <w:tr w:rsidR="009D43A7" w:rsidRPr="00E55839" w14:paraId="35BECFC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CF0321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5AF94D29" w14:textId="77777777" w:rsidTr="00FF4F7C">
        <w:tc>
          <w:tcPr>
            <w:tcW w:w="3732" w:type="dxa"/>
            <w:tcBorders>
              <w:top w:val="single" w:sz="6" w:space="0" w:color="auto"/>
              <w:left w:val="single" w:sz="6" w:space="0" w:color="auto"/>
              <w:bottom w:val="single" w:sz="6" w:space="0" w:color="auto"/>
              <w:right w:val="single" w:sz="6" w:space="0" w:color="auto"/>
            </w:tcBorders>
          </w:tcPr>
          <w:p w14:paraId="74371329"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7FE6F95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Акционерный Коммерческий банк "АВАНГАРД" - открытое акционерное общество, 115035, г. Москва, ул. Садовническая, д.12, стр.1</w:t>
            </w:r>
          </w:p>
        </w:tc>
      </w:tr>
      <w:tr w:rsidR="009D43A7" w:rsidRPr="00E55839" w14:paraId="61F3A5F3" w14:textId="77777777" w:rsidTr="00FF4F7C">
        <w:tc>
          <w:tcPr>
            <w:tcW w:w="3732" w:type="dxa"/>
            <w:tcBorders>
              <w:top w:val="single" w:sz="6" w:space="0" w:color="auto"/>
              <w:left w:val="single" w:sz="6" w:space="0" w:color="auto"/>
              <w:bottom w:val="single" w:sz="6" w:space="0" w:color="auto"/>
              <w:right w:val="single" w:sz="6" w:space="0" w:color="auto"/>
            </w:tcBorders>
          </w:tcPr>
          <w:p w14:paraId="2911F8C9"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 xml:space="preserve">Сумма основного долга на момент </w:t>
            </w:r>
            <w:r w:rsidRPr="00E55839">
              <w:rPr>
                <w:rFonts w:ascii="Times New Roman" w:hAnsi="Times New Roman" w:cs="Times New Roman"/>
                <w:i/>
              </w:rPr>
              <w:lastRenderedPageBreak/>
              <w:t>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3181F72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lastRenderedPageBreak/>
              <w:t xml:space="preserve">4 000 000 000 руб. </w:t>
            </w:r>
          </w:p>
        </w:tc>
      </w:tr>
      <w:tr w:rsidR="009D43A7" w:rsidRPr="00E55839" w14:paraId="284C06BE" w14:textId="77777777" w:rsidTr="00FF4F7C">
        <w:tc>
          <w:tcPr>
            <w:tcW w:w="3732" w:type="dxa"/>
            <w:tcBorders>
              <w:top w:val="single" w:sz="6" w:space="0" w:color="auto"/>
              <w:left w:val="single" w:sz="6" w:space="0" w:color="auto"/>
              <w:bottom w:val="single" w:sz="6" w:space="0" w:color="auto"/>
              <w:right w:val="single" w:sz="6" w:space="0" w:color="auto"/>
            </w:tcBorders>
          </w:tcPr>
          <w:p w14:paraId="5B32551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34F7FA59" w14:textId="77777777" w:rsidR="009D43A7" w:rsidRPr="00E55839" w:rsidRDefault="009D43A7" w:rsidP="00FF4F7C">
            <w:pPr>
              <w:spacing w:after="0" w:line="240" w:lineRule="auto"/>
              <w:rPr>
                <w:rFonts w:ascii="Times New Roman" w:hAnsi="Times New Roman" w:cs="Times New Roman"/>
                <w:b/>
                <w:i/>
              </w:rPr>
            </w:pPr>
            <w:r>
              <w:rPr>
                <w:rFonts w:ascii="Times New Roman" w:hAnsi="Times New Roman" w:cs="Times New Roman"/>
                <w:b/>
                <w:i/>
              </w:rPr>
              <w:t>1 663 238 228,12</w:t>
            </w:r>
            <w:r w:rsidRPr="00E55839">
              <w:rPr>
                <w:rFonts w:ascii="Times New Roman" w:hAnsi="Times New Roman" w:cs="Times New Roman"/>
                <w:b/>
                <w:i/>
              </w:rPr>
              <w:t xml:space="preserve"> руб. </w:t>
            </w:r>
          </w:p>
        </w:tc>
      </w:tr>
      <w:tr w:rsidR="009D43A7" w:rsidRPr="00E55839" w14:paraId="24CEC2D5" w14:textId="77777777" w:rsidTr="00FF4F7C">
        <w:tc>
          <w:tcPr>
            <w:tcW w:w="3732" w:type="dxa"/>
            <w:tcBorders>
              <w:top w:val="single" w:sz="6" w:space="0" w:color="auto"/>
              <w:left w:val="single" w:sz="6" w:space="0" w:color="auto"/>
              <w:bottom w:val="single" w:sz="6" w:space="0" w:color="auto"/>
              <w:right w:val="single" w:sz="6" w:space="0" w:color="auto"/>
            </w:tcBorders>
          </w:tcPr>
          <w:p w14:paraId="07AB7BC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58B7F8C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 года</w:t>
            </w:r>
          </w:p>
        </w:tc>
      </w:tr>
      <w:tr w:rsidR="009D43A7" w:rsidRPr="00E55839" w14:paraId="61D0C7F6" w14:textId="77777777" w:rsidTr="00FF4F7C">
        <w:tc>
          <w:tcPr>
            <w:tcW w:w="3732" w:type="dxa"/>
            <w:tcBorders>
              <w:top w:val="single" w:sz="6" w:space="0" w:color="auto"/>
              <w:left w:val="single" w:sz="6" w:space="0" w:color="auto"/>
              <w:bottom w:val="single" w:sz="6" w:space="0" w:color="auto"/>
              <w:right w:val="single" w:sz="6" w:space="0" w:color="auto"/>
            </w:tcBorders>
          </w:tcPr>
          <w:p w14:paraId="2B151A2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6398390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9,5</w:t>
            </w:r>
          </w:p>
        </w:tc>
      </w:tr>
      <w:tr w:rsidR="009D43A7" w:rsidRPr="00E55839" w14:paraId="0CC93D2A" w14:textId="77777777" w:rsidTr="00FF4F7C">
        <w:tc>
          <w:tcPr>
            <w:tcW w:w="3732" w:type="dxa"/>
            <w:tcBorders>
              <w:top w:val="single" w:sz="6" w:space="0" w:color="auto"/>
              <w:left w:val="single" w:sz="6" w:space="0" w:color="auto"/>
              <w:bottom w:val="single" w:sz="6" w:space="0" w:color="auto"/>
              <w:right w:val="single" w:sz="6" w:space="0" w:color="auto"/>
            </w:tcBorders>
          </w:tcPr>
          <w:p w14:paraId="2194235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4B1C03C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25</w:t>
            </w:r>
          </w:p>
        </w:tc>
      </w:tr>
      <w:tr w:rsidR="009D43A7" w:rsidRPr="00E55839" w14:paraId="1A9670B8" w14:textId="77777777" w:rsidTr="00FF4F7C">
        <w:tc>
          <w:tcPr>
            <w:tcW w:w="3732" w:type="dxa"/>
            <w:tcBorders>
              <w:top w:val="single" w:sz="6" w:space="0" w:color="auto"/>
              <w:left w:val="single" w:sz="6" w:space="0" w:color="auto"/>
              <w:bottom w:val="single" w:sz="6" w:space="0" w:color="auto"/>
              <w:right w:val="single" w:sz="6" w:space="0" w:color="auto"/>
            </w:tcBorders>
          </w:tcPr>
          <w:p w14:paraId="1F3C284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1E1481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2DCEA266" w14:textId="77777777" w:rsidTr="00FF4F7C">
        <w:tc>
          <w:tcPr>
            <w:tcW w:w="3732" w:type="dxa"/>
            <w:tcBorders>
              <w:top w:val="single" w:sz="6" w:space="0" w:color="auto"/>
              <w:left w:val="single" w:sz="6" w:space="0" w:color="auto"/>
              <w:bottom w:val="single" w:sz="6" w:space="0" w:color="auto"/>
              <w:right w:val="single" w:sz="6" w:space="0" w:color="auto"/>
            </w:tcBorders>
          </w:tcPr>
          <w:p w14:paraId="186F13B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85346C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16.07.2016</w:t>
            </w:r>
          </w:p>
        </w:tc>
      </w:tr>
      <w:tr w:rsidR="009D43A7" w:rsidRPr="00E55839" w14:paraId="01931423" w14:textId="77777777" w:rsidTr="00FF4F7C">
        <w:tc>
          <w:tcPr>
            <w:tcW w:w="3732" w:type="dxa"/>
            <w:tcBorders>
              <w:top w:val="single" w:sz="6" w:space="0" w:color="auto"/>
              <w:left w:val="single" w:sz="6" w:space="0" w:color="auto"/>
              <w:bottom w:val="single" w:sz="6" w:space="0" w:color="auto"/>
              <w:right w:val="single" w:sz="6" w:space="0" w:color="auto"/>
            </w:tcBorders>
          </w:tcPr>
          <w:p w14:paraId="6B38EAC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01930E2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148A26CF" w14:textId="77777777" w:rsidTr="00FF4F7C">
        <w:tc>
          <w:tcPr>
            <w:tcW w:w="3732" w:type="dxa"/>
            <w:tcBorders>
              <w:top w:val="single" w:sz="6" w:space="0" w:color="auto"/>
              <w:left w:val="single" w:sz="6" w:space="0" w:color="auto"/>
              <w:bottom w:val="single" w:sz="6" w:space="0" w:color="auto"/>
              <w:right w:val="single" w:sz="6" w:space="0" w:color="auto"/>
            </w:tcBorders>
          </w:tcPr>
          <w:p w14:paraId="0278430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5AAF5CD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12FF8721" w14:textId="77777777" w:rsidR="009D43A7" w:rsidRPr="00E55839" w:rsidRDefault="009D43A7" w:rsidP="009D43A7">
      <w:pPr>
        <w:spacing w:after="0" w:line="240" w:lineRule="auto"/>
        <w:rPr>
          <w:rFonts w:ascii="Times New Roman" w:hAnsi="Times New Roman" w:cs="Times New Roman"/>
        </w:rPr>
      </w:pPr>
    </w:p>
    <w:p w14:paraId="6FEFABBE"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06C2E64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89C7F0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214AA7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E08C90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56. Облигационный займ, серия БО-30, Идентификационный номер 4B02–30-36182-R от 12.05.2014</w:t>
            </w:r>
          </w:p>
        </w:tc>
      </w:tr>
      <w:tr w:rsidR="009D43A7" w:rsidRPr="00E55839" w14:paraId="17F7616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DDD905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2E45920" w14:textId="77777777" w:rsidTr="00FF4F7C">
        <w:tc>
          <w:tcPr>
            <w:tcW w:w="3732" w:type="dxa"/>
            <w:tcBorders>
              <w:top w:val="single" w:sz="6" w:space="0" w:color="auto"/>
              <w:left w:val="single" w:sz="6" w:space="0" w:color="auto"/>
              <w:bottom w:val="single" w:sz="6" w:space="0" w:color="auto"/>
              <w:right w:val="single" w:sz="6" w:space="0" w:color="auto"/>
            </w:tcBorders>
          </w:tcPr>
          <w:p w14:paraId="085F7ED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5290AA5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27ADCD10" w14:textId="77777777" w:rsidTr="00FF4F7C">
        <w:tc>
          <w:tcPr>
            <w:tcW w:w="3732" w:type="dxa"/>
            <w:tcBorders>
              <w:top w:val="single" w:sz="6" w:space="0" w:color="auto"/>
              <w:left w:val="single" w:sz="6" w:space="0" w:color="auto"/>
              <w:bottom w:val="single" w:sz="6" w:space="0" w:color="auto"/>
              <w:right w:val="single" w:sz="6" w:space="0" w:color="auto"/>
            </w:tcBorders>
          </w:tcPr>
          <w:p w14:paraId="5D3BE1F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5D58833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2 002 100 000 руб. </w:t>
            </w:r>
          </w:p>
        </w:tc>
      </w:tr>
      <w:tr w:rsidR="009D43A7" w:rsidRPr="00E55839" w14:paraId="3314C2C5" w14:textId="77777777" w:rsidTr="00FF4F7C">
        <w:tc>
          <w:tcPr>
            <w:tcW w:w="3732" w:type="dxa"/>
            <w:tcBorders>
              <w:top w:val="single" w:sz="6" w:space="0" w:color="auto"/>
              <w:left w:val="single" w:sz="6" w:space="0" w:color="auto"/>
              <w:bottom w:val="single" w:sz="6" w:space="0" w:color="auto"/>
              <w:right w:val="single" w:sz="6" w:space="0" w:color="auto"/>
            </w:tcBorders>
          </w:tcPr>
          <w:p w14:paraId="51A0A59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1AFE913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2 002 100 000 руб. </w:t>
            </w:r>
          </w:p>
        </w:tc>
      </w:tr>
      <w:tr w:rsidR="009D43A7" w:rsidRPr="00E55839" w14:paraId="09CD2961" w14:textId="77777777" w:rsidTr="00FF4F7C">
        <w:tc>
          <w:tcPr>
            <w:tcW w:w="3732" w:type="dxa"/>
            <w:tcBorders>
              <w:top w:val="single" w:sz="6" w:space="0" w:color="auto"/>
              <w:left w:val="single" w:sz="6" w:space="0" w:color="auto"/>
              <w:bottom w:val="single" w:sz="6" w:space="0" w:color="auto"/>
              <w:right w:val="single" w:sz="6" w:space="0" w:color="auto"/>
            </w:tcBorders>
          </w:tcPr>
          <w:p w14:paraId="3E80BB5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6BA0904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1ECECCCE" w14:textId="77777777" w:rsidTr="00FF4F7C">
        <w:tc>
          <w:tcPr>
            <w:tcW w:w="3732" w:type="dxa"/>
            <w:tcBorders>
              <w:top w:val="single" w:sz="6" w:space="0" w:color="auto"/>
              <w:left w:val="single" w:sz="6" w:space="0" w:color="auto"/>
              <w:bottom w:val="single" w:sz="6" w:space="0" w:color="auto"/>
              <w:right w:val="single" w:sz="6" w:space="0" w:color="auto"/>
            </w:tcBorders>
          </w:tcPr>
          <w:p w14:paraId="1EB9195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3E0D49A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10,0</w:t>
            </w:r>
          </w:p>
        </w:tc>
      </w:tr>
      <w:tr w:rsidR="009D43A7" w:rsidRPr="00E55839" w14:paraId="782749F9" w14:textId="77777777" w:rsidTr="00FF4F7C">
        <w:tc>
          <w:tcPr>
            <w:tcW w:w="3732" w:type="dxa"/>
            <w:tcBorders>
              <w:top w:val="single" w:sz="6" w:space="0" w:color="auto"/>
              <w:left w:val="single" w:sz="6" w:space="0" w:color="auto"/>
              <w:bottom w:val="single" w:sz="6" w:space="0" w:color="auto"/>
              <w:right w:val="single" w:sz="6" w:space="0" w:color="auto"/>
            </w:tcBorders>
          </w:tcPr>
          <w:p w14:paraId="7E93C57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60B3CC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3137E71A" w14:textId="77777777" w:rsidTr="00FF4F7C">
        <w:tc>
          <w:tcPr>
            <w:tcW w:w="3732" w:type="dxa"/>
            <w:tcBorders>
              <w:top w:val="single" w:sz="6" w:space="0" w:color="auto"/>
              <w:left w:val="single" w:sz="6" w:space="0" w:color="auto"/>
              <w:bottom w:val="single" w:sz="6" w:space="0" w:color="auto"/>
              <w:right w:val="single" w:sz="6" w:space="0" w:color="auto"/>
            </w:tcBorders>
          </w:tcPr>
          <w:p w14:paraId="164DD1B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42722D1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5E46B328" w14:textId="77777777" w:rsidTr="00FF4F7C">
        <w:tc>
          <w:tcPr>
            <w:tcW w:w="3732" w:type="dxa"/>
            <w:tcBorders>
              <w:top w:val="single" w:sz="6" w:space="0" w:color="auto"/>
              <w:left w:val="single" w:sz="6" w:space="0" w:color="auto"/>
              <w:bottom w:val="single" w:sz="6" w:space="0" w:color="auto"/>
              <w:right w:val="single" w:sz="6" w:space="0" w:color="auto"/>
            </w:tcBorders>
          </w:tcPr>
          <w:p w14:paraId="48A9A8E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FC2C68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05.07.2024</w:t>
            </w:r>
          </w:p>
        </w:tc>
      </w:tr>
      <w:tr w:rsidR="009D43A7" w:rsidRPr="00E55839" w14:paraId="6AE98245" w14:textId="77777777" w:rsidTr="00FF4F7C">
        <w:tc>
          <w:tcPr>
            <w:tcW w:w="3732" w:type="dxa"/>
            <w:tcBorders>
              <w:top w:val="single" w:sz="6" w:space="0" w:color="auto"/>
              <w:left w:val="single" w:sz="6" w:space="0" w:color="auto"/>
              <w:bottom w:val="single" w:sz="6" w:space="0" w:color="auto"/>
              <w:right w:val="single" w:sz="6" w:space="0" w:color="auto"/>
            </w:tcBorders>
          </w:tcPr>
          <w:p w14:paraId="5953F36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04AC8EA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1C482BD9" w14:textId="77777777" w:rsidTr="00FF4F7C">
        <w:tc>
          <w:tcPr>
            <w:tcW w:w="3732" w:type="dxa"/>
            <w:tcBorders>
              <w:top w:val="single" w:sz="6" w:space="0" w:color="auto"/>
              <w:left w:val="single" w:sz="6" w:space="0" w:color="auto"/>
              <w:bottom w:val="single" w:sz="6" w:space="0" w:color="auto"/>
              <w:right w:val="single" w:sz="6" w:space="0" w:color="auto"/>
            </w:tcBorders>
          </w:tcPr>
          <w:p w14:paraId="1B377699"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39CD83D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17C6DBA8" w14:textId="77777777" w:rsidR="009D43A7" w:rsidRPr="00E55839" w:rsidRDefault="009D43A7" w:rsidP="009D43A7">
      <w:pPr>
        <w:spacing w:after="0" w:line="240" w:lineRule="auto"/>
        <w:rPr>
          <w:rFonts w:ascii="Times New Roman" w:hAnsi="Times New Roman" w:cs="Times New Roman"/>
        </w:rPr>
      </w:pPr>
    </w:p>
    <w:p w14:paraId="42E57BDF"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0EAC53E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8CDEA8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4723575"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41BAAC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57. Облигационный займ, серия БО-28, Идентификационный номер 4B02–28-36182-R от 16.12.2013</w:t>
            </w:r>
          </w:p>
        </w:tc>
      </w:tr>
      <w:tr w:rsidR="009D43A7" w:rsidRPr="00E55839" w14:paraId="005705D6"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C799BB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lastRenderedPageBreak/>
              <w:t>Условия обязательства и сведения о его исполнении</w:t>
            </w:r>
          </w:p>
        </w:tc>
      </w:tr>
      <w:tr w:rsidR="009D43A7" w:rsidRPr="00E55839" w14:paraId="0345504B" w14:textId="77777777" w:rsidTr="00FF4F7C">
        <w:tc>
          <w:tcPr>
            <w:tcW w:w="3732" w:type="dxa"/>
            <w:tcBorders>
              <w:top w:val="single" w:sz="6" w:space="0" w:color="auto"/>
              <w:left w:val="single" w:sz="6" w:space="0" w:color="auto"/>
              <w:bottom w:val="single" w:sz="6" w:space="0" w:color="auto"/>
              <w:right w:val="single" w:sz="6" w:space="0" w:color="auto"/>
            </w:tcBorders>
          </w:tcPr>
          <w:p w14:paraId="2587941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5D4A37A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E501368" w14:textId="77777777" w:rsidTr="00FF4F7C">
        <w:tc>
          <w:tcPr>
            <w:tcW w:w="3732" w:type="dxa"/>
            <w:tcBorders>
              <w:top w:val="single" w:sz="6" w:space="0" w:color="auto"/>
              <w:left w:val="single" w:sz="6" w:space="0" w:color="auto"/>
              <w:bottom w:val="single" w:sz="6" w:space="0" w:color="auto"/>
              <w:right w:val="single" w:sz="6" w:space="0" w:color="auto"/>
            </w:tcBorders>
          </w:tcPr>
          <w:p w14:paraId="15260C3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6FAE571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4 214 000 000 руб. </w:t>
            </w:r>
          </w:p>
        </w:tc>
      </w:tr>
      <w:tr w:rsidR="009D43A7" w:rsidRPr="00E55839" w14:paraId="78B91119" w14:textId="77777777" w:rsidTr="00FF4F7C">
        <w:tc>
          <w:tcPr>
            <w:tcW w:w="3732" w:type="dxa"/>
            <w:tcBorders>
              <w:top w:val="single" w:sz="6" w:space="0" w:color="auto"/>
              <w:left w:val="single" w:sz="6" w:space="0" w:color="auto"/>
              <w:bottom w:val="single" w:sz="6" w:space="0" w:color="auto"/>
              <w:right w:val="single" w:sz="6" w:space="0" w:color="auto"/>
            </w:tcBorders>
          </w:tcPr>
          <w:p w14:paraId="31052E9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2ED9E87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4 214 000 000 руб. </w:t>
            </w:r>
          </w:p>
        </w:tc>
      </w:tr>
      <w:tr w:rsidR="009D43A7" w:rsidRPr="00E55839" w14:paraId="64B219FB" w14:textId="77777777" w:rsidTr="00FF4F7C">
        <w:tc>
          <w:tcPr>
            <w:tcW w:w="3732" w:type="dxa"/>
            <w:tcBorders>
              <w:top w:val="single" w:sz="6" w:space="0" w:color="auto"/>
              <w:left w:val="single" w:sz="6" w:space="0" w:color="auto"/>
              <w:bottom w:val="single" w:sz="6" w:space="0" w:color="auto"/>
              <w:right w:val="single" w:sz="6" w:space="0" w:color="auto"/>
            </w:tcBorders>
          </w:tcPr>
          <w:p w14:paraId="6ED1D86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0368C09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5 лет</w:t>
            </w:r>
          </w:p>
        </w:tc>
      </w:tr>
      <w:tr w:rsidR="009D43A7" w:rsidRPr="00E55839" w14:paraId="608A0D52" w14:textId="77777777" w:rsidTr="00FF4F7C">
        <w:tc>
          <w:tcPr>
            <w:tcW w:w="3732" w:type="dxa"/>
            <w:tcBorders>
              <w:top w:val="single" w:sz="6" w:space="0" w:color="auto"/>
              <w:left w:val="single" w:sz="6" w:space="0" w:color="auto"/>
              <w:bottom w:val="single" w:sz="6" w:space="0" w:color="auto"/>
              <w:right w:val="single" w:sz="6" w:space="0" w:color="auto"/>
            </w:tcBorders>
          </w:tcPr>
          <w:p w14:paraId="1F9B8EF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DC7AEC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10,5</w:t>
            </w:r>
          </w:p>
        </w:tc>
      </w:tr>
      <w:tr w:rsidR="009D43A7" w:rsidRPr="00E55839" w14:paraId="14D92FEA" w14:textId="77777777" w:rsidTr="00FF4F7C">
        <w:tc>
          <w:tcPr>
            <w:tcW w:w="3732" w:type="dxa"/>
            <w:tcBorders>
              <w:top w:val="single" w:sz="6" w:space="0" w:color="auto"/>
              <w:left w:val="single" w:sz="6" w:space="0" w:color="auto"/>
              <w:bottom w:val="single" w:sz="6" w:space="0" w:color="auto"/>
              <w:right w:val="single" w:sz="6" w:space="0" w:color="auto"/>
            </w:tcBorders>
          </w:tcPr>
          <w:p w14:paraId="2B2DDFA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19E8D8F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w:t>
            </w:r>
          </w:p>
        </w:tc>
      </w:tr>
      <w:tr w:rsidR="009D43A7" w:rsidRPr="00E55839" w14:paraId="2B3FE664" w14:textId="77777777" w:rsidTr="00FF4F7C">
        <w:tc>
          <w:tcPr>
            <w:tcW w:w="3732" w:type="dxa"/>
            <w:tcBorders>
              <w:top w:val="single" w:sz="6" w:space="0" w:color="auto"/>
              <w:left w:val="single" w:sz="6" w:space="0" w:color="auto"/>
              <w:bottom w:val="single" w:sz="6" w:space="0" w:color="auto"/>
              <w:right w:val="single" w:sz="6" w:space="0" w:color="auto"/>
            </w:tcBorders>
          </w:tcPr>
          <w:p w14:paraId="6B0FDAD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5A4BDBE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4CD395CB" w14:textId="77777777" w:rsidTr="00FF4F7C">
        <w:tc>
          <w:tcPr>
            <w:tcW w:w="3732" w:type="dxa"/>
            <w:tcBorders>
              <w:top w:val="single" w:sz="6" w:space="0" w:color="auto"/>
              <w:left w:val="single" w:sz="6" w:space="0" w:color="auto"/>
              <w:bottom w:val="single" w:sz="6" w:space="0" w:color="auto"/>
              <w:right w:val="single" w:sz="6" w:space="0" w:color="auto"/>
            </w:tcBorders>
          </w:tcPr>
          <w:p w14:paraId="4D764A0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E02646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17.09.2019</w:t>
            </w:r>
          </w:p>
        </w:tc>
      </w:tr>
      <w:tr w:rsidR="009D43A7" w:rsidRPr="00E55839" w14:paraId="52570E9D" w14:textId="77777777" w:rsidTr="00FF4F7C">
        <w:tc>
          <w:tcPr>
            <w:tcW w:w="3732" w:type="dxa"/>
            <w:tcBorders>
              <w:top w:val="single" w:sz="6" w:space="0" w:color="auto"/>
              <w:left w:val="single" w:sz="6" w:space="0" w:color="auto"/>
              <w:bottom w:val="single" w:sz="6" w:space="0" w:color="auto"/>
              <w:right w:val="single" w:sz="6" w:space="0" w:color="auto"/>
            </w:tcBorders>
          </w:tcPr>
          <w:p w14:paraId="6C2671A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19E3C70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61EA6481" w14:textId="77777777" w:rsidTr="00FF4F7C">
        <w:tc>
          <w:tcPr>
            <w:tcW w:w="3732" w:type="dxa"/>
            <w:tcBorders>
              <w:top w:val="single" w:sz="6" w:space="0" w:color="auto"/>
              <w:left w:val="single" w:sz="6" w:space="0" w:color="auto"/>
              <w:bottom w:val="single" w:sz="6" w:space="0" w:color="auto"/>
              <w:right w:val="single" w:sz="6" w:space="0" w:color="auto"/>
            </w:tcBorders>
          </w:tcPr>
          <w:p w14:paraId="70D88A4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3E3DBF8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781E925C" w14:textId="77777777" w:rsidR="009D43A7" w:rsidRPr="00E55839" w:rsidRDefault="009D43A7" w:rsidP="009D43A7">
      <w:pPr>
        <w:spacing w:after="0" w:line="240" w:lineRule="auto"/>
        <w:rPr>
          <w:rFonts w:ascii="Times New Roman" w:hAnsi="Times New Roman" w:cs="Times New Roman"/>
        </w:rPr>
      </w:pPr>
    </w:p>
    <w:p w14:paraId="47E1CA09"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608EC35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C10836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22B8154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FE9ADA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58. Облигационный займ, серия БО-25, Идентификационный номер 4B02–25-36182-R от 29.01.2013</w:t>
            </w:r>
          </w:p>
        </w:tc>
      </w:tr>
      <w:tr w:rsidR="009D43A7" w:rsidRPr="00E55839" w14:paraId="5CF8E20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B15C37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776052BE" w14:textId="77777777" w:rsidTr="00FF4F7C">
        <w:tc>
          <w:tcPr>
            <w:tcW w:w="3732" w:type="dxa"/>
            <w:tcBorders>
              <w:top w:val="single" w:sz="6" w:space="0" w:color="auto"/>
              <w:left w:val="single" w:sz="6" w:space="0" w:color="auto"/>
              <w:bottom w:val="single" w:sz="6" w:space="0" w:color="auto"/>
              <w:right w:val="single" w:sz="6" w:space="0" w:color="auto"/>
            </w:tcBorders>
          </w:tcPr>
          <w:p w14:paraId="5303338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3CDCA2D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18DB7D44" w14:textId="77777777" w:rsidTr="00FF4F7C">
        <w:tc>
          <w:tcPr>
            <w:tcW w:w="3732" w:type="dxa"/>
            <w:tcBorders>
              <w:top w:val="single" w:sz="6" w:space="0" w:color="auto"/>
              <w:left w:val="single" w:sz="6" w:space="0" w:color="auto"/>
              <w:bottom w:val="single" w:sz="6" w:space="0" w:color="auto"/>
              <w:right w:val="single" w:sz="6" w:space="0" w:color="auto"/>
            </w:tcBorders>
          </w:tcPr>
          <w:p w14:paraId="4553432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2643FA0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402 100 000 руб. </w:t>
            </w:r>
          </w:p>
        </w:tc>
      </w:tr>
      <w:tr w:rsidR="009D43A7" w:rsidRPr="00E55839" w14:paraId="61173588" w14:textId="77777777" w:rsidTr="00FF4F7C">
        <w:tc>
          <w:tcPr>
            <w:tcW w:w="3732" w:type="dxa"/>
            <w:tcBorders>
              <w:top w:val="single" w:sz="6" w:space="0" w:color="auto"/>
              <w:left w:val="single" w:sz="6" w:space="0" w:color="auto"/>
              <w:bottom w:val="single" w:sz="6" w:space="0" w:color="auto"/>
              <w:right w:val="single" w:sz="6" w:space="0" w:color="auto"/>
            </w:tcBorders>
          </w:tcPr>
          <w:p w14:paraId="37615F5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2D92501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402 100 000 руб. </w:t>
            </w:r>
          </w:p>
        </w:tc>
      </w:tr>
      <w:tr w:rsidR="009D43A7" w:rsidRPr="00E55839" w14:paraId="2B0D6FF3" w14:textId="77777777" w:rsidTr="00FF4F7C">
        <w:tc>
          <w:tcPr>
            <w:tcW w:w="3732" w:type="dxa"/>
            <w:tcBorders>
              <w:top w:val="single" w:sz="6" w:space="0" w:color="auto"/>
              <w:left w:val="single" w:sz="6" w:space="0" w:color="auto"/>
              <w:bottom w:val="single" w:sz="6" w:space="0" w:color="auto"/>
              <w:right w:val="single" w:sz="6" w:space="0" w:color="auto"/>
            </w:tcBorders>
          </w:tcPr>
          <w:p w14:paraId="526D7E9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4D9D6A8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3 года</w:t>
            </w:r>
          </w:p>
        </w:tc>
      </w:tr>
      <w:tr w:rsidR="009D43A7" w:rsidRPr="00E55839" w14:paraId="4A2A596E" w14:textId="77777777" w:rsidTr="00FF4F7C">
        <w:tc>
          <w:tcPr>
            <w:tcW w:w="3732" w:type="dxa"/>
            <w:tcBorders>
              <w:top w:val="single" w:sz="6" w:space="0" w:color="auto"/>
              <w:left w:val="single" w:sz="6" w:space="0" w:color="auto"/>
              <w:bottom w:val="single" w:sz="6" w:space="0" w:color="auto"/>
              <w:right w:val="single" w:sz="6" w:space="0" w:color="auto"/>
            </w:tcBorders>
          </w:tcPr>
          <w:p w14:paraId="3D8C971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558E2B9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10,5</w:t>
            </w:r>
          </w:p>
        </w:tc>
      </w:tr>
      <w:tr w:rsidR="009D43A7" w:rsidRPr="00E55839" w14:paraId="6BE1E3C7" w14:textId="77777777" w:rsidTr="00FF4F7C">
        <w:tc>
          <w:tcPr>
            <w:tcW w:w="3732" w:type="dxa"/>
            <w:tcBorders>
              <w:top w:val="single" w:sz="6" w:space="0" w:color="auto"/>
              <w:left w:val="single" w:sz="6" w:space="0" w:color="auto"/>
              <w:bottom w:val="single" w:sz="6" w:space="0" w:color="auto"/>
              <w:right w:val="single" w:sz="6" w:space="0" w:color="auto"/>
            </w:tcBorders>
          </w:tcPr>
          <w:p w14:paraId="55B59F2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33A8C03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6</w:t>
            </w:r>
          </w:p>
        </w:tc>
      </w:tr>
      <w:tr w:rsidR="009D43A7" w:rsidRPr="00E55839" w14:paraId="6E67FE29" w14:textId="77777777" w:rsidTr="00FF4F7C">
        <w:tc>
          <w:tcPr>
            <w:tcW w:w="3732" w:type="dxa"/>
            <w:tcBorders>
              <w:top w:val="single" w:sz="6" w:space="0" w:color="auto"/>
              <w:left w:val="single" w:sz="6" w:space="0" w:color="auto"/>
              <w:bottom w:val="single" w:sz="6" w:space="0" w:color="auto"/>
              <w:right w:val="single" w:sz="6" w:space="0" w:color="auto"/>
            </w:tcBorders>
          </w:tcPr>
          <w:p w14:paraId="53EC2A2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261AD4F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1811BBEE" w14:textId="77777777" w:rsidTr="00FF4F7C">
        <w:tc>
          <w:tcPr>
            <w:tcW w:w="3732" w:type="dxa"/>
            <w:tcBorders>
              <w:top w:val="single" w:sz="6" w:space="0" w:color="auto"/>
              <w:left w:val="single" w:sz="6" w:space="0" w:color="auto"/>
              <w:bottom w:val="single" w:sz="6" w:space="0" w:color="auto"/>
              <w:right w:val="single" w:sz="6" w:space="0" w:color="auto"/>
            </w:tcBorders>
          </w:tcPr>
          <w:p w14:paraId="268E583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3DDB106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11.10.2017</w:t>
            </w:r>
          </w:p>
        </w:tc>
      </w:tr>
      <w:tr w:rsidR="009D43A7" w:rsidRPr="00E55839" w14:paraId="0BD07219" w14:textId="77777777" w:rsidTr="00FF4F7C">
        <w:tc>
          <w:tcPr>
            <w:tcW w:w="3732" w:type="dxa"/>
            <w:tcBorders>
              <w:top w:val="single" w:sz="6" w:space="0" w:color="auto"/>
              <w:left w:val="single" w:sz="6" w:space="0" w:color="auto"/>
              <w:bottom w:val="single" w:sz="6" w:space="0" w:color="auto"/>
              <w:right w:val="single" w:sz="6" w:space="0" w:color="auto"/>
            </w:tcBorders>
          </w:tcPr>
          <w:p w14:paraId="7B6351E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C491C5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6A47AF04" w14:textId="77777777" w:rsidTr="00FF4F7C">
        <w:tc>
          <w:tcPr>
            <w:tcW w:w="3732" w:type="dxa"/>
            <w:tcBorders>
              <w:top w:val="single" w:sz="6" w:space="0" w:color="auto"/>
              <w:left w:val="single" w:sz="6" w:space="0" w:color="auto"/>
              <w:bottom w:val="single" w:sz="6" w:space="0" w:color="auto"/>
              <w:right w:val="single" w:sz="6" w:space="0" w:color="auto"/>
            </w:tcBorders>
          </w:tcPr>
          <w:p w14:paraId="56B5E9A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1BD234F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5B1215E0" w14:textId="77777777" w:rsidR="009D43A7" w:rsidRPr="00E55839" w:rsidRDefault="009D43A7" w:rsidP="009D43A7">
      <w:pPr>
        <w:spacing w:after="0" w:line="240" w:lineRule="auto"/>
        <w:rPr>
          <w:rFonts w:ascii="Times New Roman" w:hAnsi="Times New Roman" w:cs="Times New Roman"/>
        </w:rPr>
      </w:pPr>
    </w:p>
    <w:p w14:paraId="5FDE2204"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14441D3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7CBE604"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0EBB38F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4229BA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59. Облигационный займ, серия БО-32, Идентификационный номер 4B02–32-36182-R от 12.05.2014</w:t>
            </w:r>
          </w:p>
        </w:tc>
      </w:tr>
      <w:tr w:rsidR="009D43A7" w:rsidRPr="00E55839" w14:paraId="0798569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F85B5B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06416208" w14:textId="77777777" w:rsidTr="00FF4F7C">
        <w:tc>
          <w:tcPr>
            <w:tcW w:w="3732" w:type="dxa"/>
            <w:tcBorders>
              <w:top w:val="single" w:sz="6" w:space="0" w:color="auto"/>
              <w:left w:val="single" w:sz="6" w:space="0" w:color="auto"/>
              <w:bottom w:val="single" w:sz="6" w:space="0" w:color="auto"/>
              <w:right w:val="single" w:sz="6" w:space="0" w:color="auto"/>
            </w:tcBorders>
          </w:tcPr>
          <w:p w14:paraId="7A3DB78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2CB7122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3FB3534C" w14:textId="77777777" w:rsidTr="00FF4F7C">
        <w:tc>
          <w:tcPr>
            <w:tcW w:w="3732" w:type="dxa"/>
            <w:tcBorders>
              <w:top w:val="single" w:sz="6" w:space="0" w:color="auto"/>
              <w:left w:val="single" w:sz="6" w:space="0" w:color="auto"/>
              <w:bottom w:val="single" w:sz="6" w:space="0" w:color="auto"/>
              <w:right w:val="single" w:sz="6" w:space="0" w:color="auto"/>
            </w:tcBorders>
          </w:tcPr>
          <w:p w14:paraId="155A6EE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495E3F6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2 454 000 000 руб. </w:t>
            </w:r>
          </w:p>
        </w:tc>
      </w:tr>
      <w:tr w:rsidR="009D43A7" w:rsidRPr="00E55839" w14:paraId="57F5E288" w14:textId="77777777" w:rsidTr="00FF4F7C">
        <w:tc>
          <w:tcPr>
            <w:tcW w:w="3732" w:type="dxa"/>
            <w:tcBorders>
              <w:top w:val="single" w:sz="6" w:space="0" w:color="auto"/>
              <w:left w:val="single" w:sz="6" w:space="0" w:color="auto"/>
              <w:bottom w:val="single" w:sz="6" w:space="0" w:color="auto"/>
              <w:right w:val="single" w:sz="6" w:space="0" w:color="auto"/>
            </w:tcBorders>
          </w:tcPr>
          <w:p w14:paraId="5D8F4E4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5DBA87B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2 454 000 000 руб. </w:t>
            </w:r>
          </w:p>
        </w:tc>
      </w:tr>
      <w:tr w:rsidR="009D43A7" w:rsidRPr="00E55839" w14:paraId="0BCD0B2B" w14:textId="77777777" w:rsidTr="00FF4F7C">
        <w:tc>
          <w:tcPr>
            <w:tcW w:w="3732" w:type="dxa"/>
            <w:tcBorders>
              <w:top w:val="single" w:sz="6" w:space="0" w:color="auto"/>
              <w:left w:val="single" w:sz="6" w:space="0" w:color="auto"/>
              <w:bottom w:val="single" w:sz="6" w:space="0" w:color="auto"/>
              <w:right w:val="single" w:sz="6" w:space="0" w:color="auto"/>
            </w:tcBorders>
          </w:tcPr>
          <w:p w14:paraId="0F004DD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19B6905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6F8B4497" w14:textId="77777777" w:rsidTr="00FF4F7C">
        <w:tc>
          <w:tcPr>
            <w:tcW w:w="3732" w:type="dxa"/>
            <w:tcBorders>
              <w:top w:val="single" w:sz="6" w:space="0" w:color="auto"/>
              <w:left w:val="single" w:sz="6" w:space="0" w:color="auto"/>
              <w:bottom w:val="single" w:sz="6" w:space="0" w:color="auto"/>
              <w:right w:val="single" w:sz="6" w:space="0" w:color="auto"/>
            </w:tcBorders>
          </w:tcPr>
          <w:p w14:paraId="543219C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112F69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10,0</w:t>
            </w:r>
          </w:p>
        </w:tc>
      </w:tr>
      <w:tr w:rsidR="009D43A7" w:rsidRPr="00E55839" w14:paraId="7D2D6ACC" w14:textId="77777777" w:rsidTr="00FF4F7C">
        <w:tc>
          <w:tcPr>
            <w:tcW w:w="3732" w:type="dxa"/>
            <w:tcBorders>
              <w:top w:val="single" w:sz="6" w:space="0" w:color="auto"/>
              <w:left w:val="single" w:sz="6" w:space="0" w:color="auto"/>
              <w:bottom w:val="single" w:sz="6" w:space="0" w:color="auto"/>
              <w:right w:val="single" w:sz="6" w:space="0" w:color="auto"/>
            </w:tcBorders>
          </w:tcPr>
          <w:p w14:paraId="4CD33C1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5EB5BD5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2EEA3EA8" w14:textId="77777777" w:rsidTr="00FF4F7C">
        <w:tc>
          <w:tcPr>
            <w:tcW w:w="3732" w:type="dxa"/>
            <w:tcBorders>
              <w:top w:val="single" w:sz="6" w:space="0" w:color="auto"/>
              <w:left w:val="single" w:sz="6" w:space="0" w:color="auto"/>
              <w:bottom w:val="single" w:sz="6" w:space="0" w:color="auto"/>
              <w:right w:val="single" w:sz="6" w:space="0" w:color="auto"/>
            </w:tcBorders>
          </w:tcPr>
          <w:p w14:paraId="52671D2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58D6438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5DD8318B" w14:textId="77777777" w:rsidTr="00FF4F7C">
        <w:tc>
          <w:tcPr>
            <w:tcW w:w="3732" w:type="dxa"/>
            <w:tcBorders>
              <w:top w:val="single" w:sz="6" w:space="0" w:color="auto"/>
              <w:left w:val="single" w:sz="6" w:space="0" w:color="auto"/>
              <w:bottom w:val="single" w:sz="6" w:space="0" w:color="auto"/>
              <w:right w:val="single" w:sz="6" w:space="0" w:color="auto"/>
            </w:tcBorders>
          </w:tcPr>
          <w:p w14:paraId="6B7282F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317A9C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03.10.2024</w:t>
            </w:r>
          </w:p>
        </w:tc>
      </w:tr>
      <w:tr w:rsidR="009D43A7" w:rsidRPr="00E55839" w14:paraId="064C4437" w14:textId="77777777" w:rsidTr="00FF4F7C">
        <w:tc>
          <w:tcPr>
            <w:tcW w:w="3732" w:type="dxa"/>
            <w:tcBorders>
              <w:top w:val="single" w:sz="6" w:space="0" w:color="auto"/>
              <w:left w:val="single" w:sz="6" w:space="0" w:color="auto"/>
              <w:bottom w:val="single" w:sz="6" w:space="0" w:color="auto"/>
              <w:right w:val="single" w:sz="6" w:space="0" w:color="auto"/>
            </w:tcBorders>
          </w:tcPr>
          <w:p w14:paraId="49F198E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484D0D4"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08BB87AB" w14:textId="77777777" w:rsidTr="00FF4F7C">
        <w:tc>
          <w:tcPr>
            <w:tcW w:w="3732" w:type="dxa"/>
            <w:tcBorders>
              <w:top w:val="single" w:sz="6" w:space="0" w:color="auto"/>
              <w:left w:val="single" w:sz="6" w:space="0" w:color="auto"/>
              <w:bottom w:val="single" w:sz="6" w:space="0" w:color="auto"/>
              <w:right w:val="single" w:sz="6" w:space="0" w:color="auto"/>
            </w:tcBorders>
          </w:tcPr>
          <w:p w14:paraId="36E1946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0705E8A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1D5070A8" w14:textId="77777777" w:rsidR="009D43A7" w:rsidRPr="00E55839" w:rsidRDefault="009D43A7" w:rsidP="009D43A7">
      <w:pPr>
        <w:spacing w:after="0" w:line="240" w:lineRule="auto"/>
        <w:rPr>
          <w:rFonts w:ascii="Times New Roman" w:hAnsi="Times New Roman" w:cs="Times New Roman"/>
        </w:rPr>
      </w:pPr>
    </w:p>
    <w:p w14:paraId="31FEA616"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71991D7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13677A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537EE11A"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A0BD88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60. Облигационный займ, серия БО-33, Идентификационный номер 4B02–33-36182-R от 12.05.2014</w:t>
            </w:r>
          </w:p>
        </w:tc>
      </w:tr>
      <w:tr w:rsidR="009D43A7" w:rsidRPr="00E55839" w14:paraId="05FAF16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58E7A6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1D941D13" w14:textId="77777777" w:rsidTr="00FF4F7C">
        <w:tc>
          <w:tcPr>
            <w:tcW w:w="3732" w:type="dxa"/>
            <w:tcBorders>
              <w:top w:val="single" w:sz="6" w:space="0" w:color="auto"/>
              <w:left w:val="single" w:sz="6" w:space="0" w:color="auto"/>
              <w:bottom w:val="single" w:sz="6" w:space="0" w:color="auto"/>
              <w:right w:val="single" w:sz="6" w:space="0" w:color="auto"/>
            </w:tcBorders>
          </w:tcPr>
          <w:p w14:paraId="070CAFE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0CC5DBF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7F30352" w14:textId="77777777" w:rsidTr="00FF4F7C">
        <w:tc>
          <w:tcPr>
            <w:tcW w:w="3732" w:type="dxa"/>
            <w:tcBorders>
              <w:top w:val="single" w:sz="6" w:space="0" w:color="auto"/>
              <w:left w:val="single" w:sz="6" w:space="0" w:color="auto"/>
              <w:bottom w:val="single" w:sz="6" w:space="0" w:color="auto"/>
              <w:right w:val="single" w:sz="6" w:space="0" w:color="auto"/>
            </w:tcBorders>
          </w:tcPr>
          <w:p w14:paraId="562C17E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749EB78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2 200 000 000 руб. </w:t>
            </w:r>
          </w:p>
        </w:tc>
      </w:tr>
      <w:tr w:rsidR="009D43A7" w:rsidRPr="00E55839" w14:paraId="38A84884" w14:textId="77777777" w:rsidTr="00FF4F7C">
        <w:tc>
          <w:tcPr>
            <w:tcW w:w="3732" w:type="dxa"/>
            <w:tcBorders>
              <w:top w:val="single" w:sz="6" w:space="0" w:color="auto"/>
              <w:left w:val="single" w:sz="6" w:space="0" w:color="auto"/>
              <w:bottom w:val="single" w:sz="6" w:space="0" w:color="auto"/>
              <w:right w:val="single" w:sz="6" w:space="0" w:color="auto"/>
            </w:tcBorders>
          </w:tcPr>
          <w:p w14:paraId="10D3157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0CEB444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2 200 000 000 руб. </w:t>
            </w:r>
          </w:p>
        </w:tc>
      </w:tr>
      <w:tr w:rsidR="009D43A7" w:rsidRPr="00E55839" w14:paraId="0443D677" w14:textId="77777777" w:rsidTr="00FF4F7C">
        <w:tc>
          <w:tcPr>
            <w:tcW w:w="3732" w:type="dxa"/>
            <w:tcBorders>
              <w:top w:val="single" w:sz="6" w:space="0" w:color="auto"/>
              <w:left w:val="single" w:sz="6" w:space="0" w:color="auto"/>
              <w:bottom w:val="single" w:sz="6" w:space="0" w:color="auto"/>
              <w:right w:val="single" w:sz="6" w:space="0" w:color="auto"/>
            </w:tcBorders>
          </w:tcPr>
          <w:p w14:paraId="2AF2C42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3E5CAC1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69563FF4" w14:textId="77777777" w:rsidTr="00FF4F7C">
        <w:tc>
          <w:tcPr>
            <w:tcW w:w="3732" w:type="dxa"/>
            <w:tcBorders>
              <w:top w:val="single" w:sz="6" w:space="0" w:color="auto"/>
              <w:left w:val="single" w:sz="6" w:space="0" w:color="auto"/>
              <w:bottom w:val="single" w:sz="6" w:space="0" w:color="auto"/>
              <w:right w:val="single" w:sz="6" w:space="0" w:color="auto"/>
            </w:tcBorders>
          </w:tcPr>
          <w:p w14:paraId="3987455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157CA1C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10,0</w:t>
            </w:r>
          </w:p>
        </w:tc>
      </w:tr>
      <w:tr w:rsidR="009D43A7" w:rsidRPr="00E55839" w14:paraId="645AA241" w14:textId="77777777" w:rsidTr="00FF4F7C">
        <w:tc>
          <w:tcPr>
            <w:tcW w:w="3732" w:type="dxa"/>
            <w:tcBorders>
              <w:top w:val="single" w:sz="6" w:space="0" w:color="auto"/>
              <w:left w:val="single" w:sz="6" w:space="0" w:color="auto"/>
              <w:bottom w:val="single" w:sz="6" w:space="0" w:color="auto"/>
              <w:right w:val="single" w:sz="6" w:space="0" w:color="auto"/>
            </w:tcBorders>
          </w:tcPr>
          <w:p w14:paraId="2CE0617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3708B6D4"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092BCBE6" w14:textId="77777777" w:rsidTr="00FF4F7C">
        <w:tc>
          <w:tcPr>
            <w:tcW w:w="3732" w:type="dxa"/>
            <w:tcBorders>
              <w:top w:val="single" w:sz="6" w:space="0" w:color="auto"/>
              <w:left w:val="single" w:sz="6" w:space="0" w:color="auto"/>
              <w:bottom w:val="single" w:sz="6" w:space="0" w:color="auto"/>
              <w:right w:val="single" w:sz="6" w:space="0" w:color="auto"/>
            </w:tcBorders>
          </w:tcPr>
          <w:p w14:paraId="040F7D2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140ACA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2621F2E0" w14:textId="77777777" w:rsidTr="00FF4F7C">
        <w:tc>
          <w:tcPr>
            <w:tcW w:w="3732" w:type="dxa"/>
            <w:tcBorders>
              <w:top w:val="single" w:sz="6" w:space="0" w:color="auto"/>
              <w:left w:val="single" w:sz="6" w:space="0" w:color="auto"/>
              <w:bottom w:val="single" w:sz="6" w:space="0" w:color="auto"/>
              <w:right w:val="single" w:sz="6" w:space="0" w:color="auto"/>
            </w:tcBorders>
          </w:tcPr>
          <w:p w14:paraId="7039F27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A18D7F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08.10.2024</w:t>
            </w:r>
          </w:p>
        </w:tc>
      </w:tr>
      <w:tr w:rsidR="009D43A7" w:rsidRPr="00E55839" w14:paraId="4AFDC115" w14:textId="77777777" w:rsidTr="00FF4F7C">
        <w:tc>
          <w:tcPr>
            <w:tcW w:w="3732" w:type="dxa"/>
            <w:tcBorders>
              <w:top w:val="single" w:sz="6" w:space="0" w:color="auto"/>
              <w:left w:val="single" w:sz="6" w:space="0" w:color="auto"/>
              <w:bottom w:val="single" w:sz="6" w:space="0" w:color="auto"/>
              <w:right w:val="single" w:sz="6" w:space="0" w:color="auto"/>
            </w:tcBorders>
          </w:tcPr>
          <w:p w14:paraId="7F6F549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lastRenderedPageBreak/>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6D0DF1A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2E112FF8" w14:textId="77777777" w:rsidTr="00FF4F7C">
        <w:tc>
          <w:tcPr>
            <w:tcW w:w="3732" w:type="dxa"/>
            <w:tcBorders>
              <w:top w:val="single" w:sz="6" w:space="0" w:color="auto"/>
              <w:left w:val="single" w:sz="6" w:space="0" w:color="auto"/>
              <w:bottom w:val="single" w:sz="6" w:space="0" w:color="auto"/>
              <w:right w:val="single" w:sz="6" w:space="0" w:color="auto"/>
            </w:tcBorders>
          </w:tcPr>
          <w:p w14:paraId="03E51BD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076AFA4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646A0852" w14:textId="77777777" w:rsidR="009D43A7" w:rsidRPr="00E55839" w:rsidRDefault="009D43A7" w:rsidP="009D43A7">
      <w:pPr>
        <w:spacing w:after="0" w:line="240" w:lineRule="auto"/>
        <w:rPr>
          <w:rFonts w:ascii="Times New Roman" w:hAnsi="Times New Roman" w:cs="Times New Roman"/>
        </w:rPr>
      </w:pPr>
    </w:p>
    <w:p w14:paraId="52CE19B7"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46064EB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7BD58D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5BF7BD8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B0723D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61. Облигационный займ, серия БО-34, Идентификационный номер 4B02–34-36182-R от 12.05.2014</w:t>
            </w:r>
          </w:p>
        </w:tc>
      </w:tr>
      <w:tr w:rsidR="009D43A7" w:rsidRPr="00E55839" w14:paraId="6549F7E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A2E178A"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1579B09" w14:textId="77777777" w:rsidTr="00FF4F7C">
        <w:tc>
          <w:tcPr>
            <w:tcW w:w="3732" w:type="dxa"/>
            <w:tcBorders>
              <w:top w:val="single" w:sz="6" w:space="0" w:color="auto"/>
              <w:left w:val="single" w:sz="6" w:space="0" w:color="auto"/>
              <w:bottom w:val="single" w:sz="6" w:space="0" w:color="auto"/>
              <w:right w:val="single" w:sz="6" w:space="0" w:color="auto"/>
            </w:tcBorders>
          </w:tcPr>
          <w:p w14:paraId="61B7380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4CEDFED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136EEDBC" w14:textId="77777777" w:rsidTr="00FF4F7C">
        <w:tc>
          <w:tcPr>
            <w:tcW w:w="3732" w:type="dxa"/>
            <w:tcBorders>
              <w:top w:val="single" w:sz="6" w:space="0" w:color="auto"/>
              <w:left w:val="single" w:sz="6" w:space="0" w:color="auto"/>
              <w:bottom w:val="single" w:sz="6" w:space="0" w:color="auto"/>
              <w:right w:val="single" w:sz="6" w:space="0" w:color="auto"/>
            </w:tcBorders>
          </w:tcPr>
          <w:p w14:paraId="78E382E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4B22DC6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2 405 000 000 руб. </w:t>
            </w:r>
          </w:p>
        </w:tc>
      </w:tr>
      <w:tr w:rsidR="009D43A7" w:rsidRPr="00E55839" w14:paraId="0641291B" w14:textId="77777777" w:rsidTr="00FF4F7C">
        <w:tc>
          <w:tcPr>
            <w:tcW w:w="3732" w:type="dxa"/>
            <w:tcBorders>
              <w:top w:val="single" w:sz="6" w:space="0" w:color="auto"/>
              <w:left w:val="single" w:sz="6" w:space="0" w:color="auto"/>
              <w:bottom w:val="single" w:sz="6" w:space="0" w:color="auto"/>
              <w:right w:val="single" w:sz="6" w:space="0" w:color="auto"/>
            </w:tcBorders>
          </w:tcPr>
          <w:p w14:paraId="21A2F84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041A768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2 405 000 000 руб. </w:t>
            </w:r>
          </w:p>
        </w:tc>
      </w:tr>
      <w:tr w:rsidR="009D43A7" w:rsidRPr="00E55839" w14:paraId="11B5D7F8" w14:textId="77777777" w:rsidTr="00FF4F7C">
        <w:tc>
          <w:tcPr>
            <w:tcW w:w="3732" w:type="dxa"/>
            <w:tcBorders>
              <w:top w:val="single" w:sz="6" w:space="0" w:color="auto"/>
              <w:left w:val="single" w:sz="6" w:space="0" w:color="auto"/>
              <w:bottom w:val="single" w:sz="6" w:space="0" w:color="auto"/>
              <w:right w:val="single" w:sz="6" w:space="0" w:color="auto"/>
            </w:tcBorders>
          </w:tcPr>
          <w:p w14:paraId="0CD2960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05D32EC4"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63BC005C" w14:textId="77777777" w:rsidTr="00FF4F7C">
        <w:tc>
          <w:tcPr>
            <w:tcW w:w="3732" w:type="dxa"/>
            <w:tcBorders>
              <w:top w:val="single" w:sz="6" w:space="0" w:color="auto"/>
              <w:left w:val="single" w:sz="6" w:space="0" w:color="auto"/>
              <w:bottom w:val="single" w:sz="6" w:space="0" w:color="auto"/>
              <w:right w:val="single" w:sz="6" w:space="0" w:color="auto"/>
            </w:tcBorders>
          </w:tcPr>
          <w:p w14:paraId="082AF28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72A5F52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10,0</w:t>
            </w:r>
          </w:p>
        </w:tc>
      </w:tr>
      <w:tr w:rsidR="009D43A7" w:rsidRPr="00E55839" w14:paraId="189020C0" w14:textId="77777777" w:rsidTr="00FF4F7C">
        <w:tc>
          <w:tcPr>
            <w:tcW w:w="3732" w:type="dxa"/>
            <w:tcBorders>
              <w:top w:val="single" w:sz="6" w:space="0" w:color="auto"/>
              <w:left w:val="single" w:sz="6" w:space="0" w:color="auto"/>
              <w:bottom w:val="single" w:sz="6" w:space="0" w:color="auto"/>
              <w:right w:val="single" w:sz="6" w:space="0" w:color="auto"/>
            </w:tcBorders>
          </w:tcPr>
          <w:p w14:paraId="3E66C60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7C7D70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362992B2" w14:textId="77777777" w:rsidTr="00FF4F7C">
        <w:tc>
          <w:tcPr>
            <w:tcW w:w="3732" w:type="dxa"/>
            <w:tcBorders>
              <w:top w:val="single" w:sz="6" w:space="0" w:color="auto"/>
              <w:left w:val="single" w:sz="6" w:space="0" w:color="auto"/>
              <w:bottom w:val="single" w:sz="6" w:space="0" w:color="auto"/>
              <w:right w:val="single" w:sz="6" w:space="0" w:color="auto"/>
            </w:tcBorders>
          </w:tcPr>
          <w:p w14:paraId="6C4521F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3335E89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514FCC08" w14:textId="77777777" w:rsidTr="00FF4F7C">
        <w:tc>
          <w:tcPr>
            <w:tcW w:w="3732" w:type="dxa"/>
            <w:tcBorders>
              <w:top w:val="single" w:sz="6" w:space="0" w:color="auto"/>
              <w:left w:val="single" w:sz="6" w:space="0" w:color="auto"/>
              <w:bottom w:val="single" w:sz="6" w:space="0" w:color="auto"/>
              <w:right w:val="single" w:sz="6" w:space="0" w:color="auto"/>
            </w:tcBorders>
          </w:tcPr>
          <w:p w14:paraId="73ED915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BED151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30.09.2024</w:t>
            </w:r>
          </w:p>
        </w:tc>
      </w:tr>
      <w:tr w:rsidR="009D43A7" w:rsidRPr="00E55839" w14:paraId="2D0F127F" w14:textId="77777777" w:rsidTr="00FF4F7C">
        <w:tc>
          <w:tcPr>
            <w:tcW w:w="3732" w:type="dxa"/>
            <w:tcBorders>
              <w:top w:val="single" w:sz="6" w:space="0" w:color="auto"/>
              <w:left w:val="single" w:sz="6" w:space="0" w:color="auto"/>
              <w:bottom w:val="single" w:sz="6" w:space="0" w:color="auto"/>
              <w:right w:val="single" w:sz="6" w:space="0" w:color="auto"/>
            </w:tcBorders>
          </w:tcPr>
          <w:p w14:paraId="7D53284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A3DB9D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61F7CA47" w14:textId="77777777" w:rsidTr="00FF4F7C">
        <w:tc>
          <w:tcPr>
            <w:tcW w:w="3732" w:type="dxa"/>
            <w:tcBorders>
              <w:top w:val="single" w:sz="6" w:space="0" w:color="auto"/>
              <w:left w:val="single" w:sz="6" w:space="0" w:color="auto"/>
              <w:bottom w:val="single" w:sz="6" w:space="0" w:color="auto"/>
              <w:right w:val="single" w:sz="6" w:space="0" w:color="auto"/>
            </w:tcBorders>
          </w:tcPr>
          <w:p w14:paraId="36455E3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1E3B3F4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7A18022C" w14:textId="77777777" w:rsidR="009D43A7" w:rsidRPr="00E55839" w:rsidRDefault="009D43A7" w:rsidP="009D43A7">
      <w:pPr>
        <w:spacing w:after="0" w:line="240" w:lineRule="auto"/>
        <w:rPr>
          <w:rFonts w:ascii="Times New Roman" w:hAnsi="Times New Roman" w:cs="Times New Roman"/>
        </w:rPr>
      </w:pPr>
    </w:p>
    <w:p w14:paraId="06183FE8"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3A50771C"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6B586CB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734581CB"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BF64F1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62. Облигационный займ, серия БО-35, Идентификационный номер 4B02–35-36182-R от 12.05.2014</w:t>
            </w:r>
          </w:p>
        </w:tc>
      </w:tr>
      <w:tr w:rsidR="009D43A7" w:rsidRPr="00E55839" w14:paraId="7921CCA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C91316C"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592EC86C" w14:textId="77777777" w:rsidTr="00FF4F7C">
        <w:tc>
          <w:tcPr>
            <w:tcW w:w="3732" w:type="dxa"/>
            <w:tcBorders>
              <w:top w:val="single" w:sz="6" w:space="0" w:color="auto"/>
              <w:left w:val="single" w:sz="6" w:space="0" w:color="auto"/>
              <w:bottom w:val="single" w:sz="6" w:space="0" w:color="auto"/>
              <w:right w:val="single" w:sz="6" w:space="0" w:color="auto"/>
            </w:tcBorders>
          </w:tcPr>
          <w:p w14:paraId="20B438D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3CF68A9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5B8CCA4" w14:textId="77777777" w:rsidTr="00FF4F7C">
        <w:tc>
          <w:tcPr>
            <w:tcW w:w="3732" w:type="dxa"/>
            <w:tcBorders>
              <w:top w:val="single" w:sz="6" w:space="0" w:color="auto"/>
              <w:left w:val="single" w:sz="6" w:space="0" w:color="auto"/>
              <w:bottom w:val="single" w:sz="6" w:space="0" w:color="auto"/>
              <w:right w:val="single" w:sz="6" w:space="0" w:color="auto"/>
            </w:tcBorders>
          </w:tcPr>
          <w:p w14:paraId="72CBB8B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0C7A2A6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2 480 000 000 руб. </w:t>
            </w:r>
          </w:p>
        </w:tc>
      </w:tr>
      <w:tr w:rsidR="009D43A7" w:rsidRPr="00E55839" w14:paraId="40A1800D" w14:textId="77777777" w:rsidTr="00FF4F7C">
        <w:tc>
          <w:tcPr>
            <w:tcW w:w="3732" w:type="dxa"/>
            <w:tcBorders>
              <w:top w:val="single" w:sz="6" w:space="0" w:color="auto"/>
              <w:left w:val="single" w:sz="6" w:space="0" w:color="auto"/>
              <w:bottom w:val="single" w:sz="6" w:space="0" w:color="auto"/>
              <w:right w:val="single" w:sz="6" w:space="0" w:color="auto"/>
            </w:tcBorders>
          </w:tcPr>
          <w:p w14:paraId="5D8F7DA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64D453D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2 480 000 000 руб. </w:t>
            </w:r>
          </w:p>
        </w:tc>
      </w:tr>
      <w:tr w:rsidR="009D43A7" w:rsidRPr="00E55839" w14:paraId="0F2BB8C1" w14:textId="77777777" w:rsidTr="00FF4F7C">
        <w:tc>
          <w:tcPr>
            <w:tcW w:w="3732" w:type="dxa"/>
            <w:tcBorders>
              <w:top w:val="single" w:sz="6" w:space="0" w:color="auto"/>
              <w:left w:val="single" w:sz="6" w:space="0" w:color="auto"/>
              <w:bottom w:val="single" w:sz="6" w:space="0" w:color="auto"/>
              <w:right w:val="single" w:sz="6" w:space="0" w:color="auto"/>
            </w:tcBorders>
          </w:tcPr>
          <w:p w14:paraId="0EBA52D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1D09772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2B7C8A76" w14:textId="77777777" w:rsidTr="00FF4F7C">
        <w:tc>
          <w:tcPr>
            <w:tcW w:w="3732" w:type="dxa"/>
            <w:tcBorders>
              <w:top w:val="single" w:sz="6" w:space="0" w:color="auto"/>
              <w:left w:val="single" w:sz="6" w:space="0" w:color="auto"/>
              <w:bottom w:val="single" w:sz="6" w:space="0" w:color="auto"/>
              <w:right w:val="single" w:sz="6" w:space="0" w:color="auto"/>
            </w:tcBorders>
          </w:tcPr>
          <w:p w14:paraId="1B5B8B7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2016B4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10,0</w:t>
            </w:r>
          </w:p>
        </w:tc>
      </w:tr>
      <w:tr w:rsidR="009D43A7" w:rsidRPr="00E55839" w14:paraId="6E59D200" w14:textId="77777777" w:rsidTr="00FF4F7C">
        <w:tc>
          <w:tcPr>
            <w:tcW w:w="3732" w:type="dxa"/>
            <w:tcBorders>
              <w:top w:val="single" w:sz="6" w:space="0" w:color="auto"/>
              <w:left w:val="single" w:sz="6" w:space="0" w:color="auto"/>
              <w:bottom w:val="single" w:sz="6" w:space="0" w:color="auto"/>
              <w:right w:val="single" w:sz="6" w:space="0" w:color="auto"/>
            </w:tcBorders>
          </w:tcPr>
          <w:p w14:paraId="63D88F4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5FDA2C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6427028E" w14:textId="77777777" w:rsidTr="00FF4F7C">
        <w:tc>
          <w:tcPr>
            <w:tcW w:w="3732" w:type="dxa"/>
            <w:tcBorders>
              <w:top w:val="single" w:sz="6" w:space="0" w:color="auto"/>
              <w:left w:val="single" w:sz="6" w:space="0" w:color="auto"/>
              <w:bottom w:val="single" w:sz="6" w:space="0" w:color="auto"/>
              <w:right w:val="single" w:sz="6" w:space="0" w:color="auto"/>
            </w:tcBorders>
          </w:tcPr>
          <w:p w14:paraId="06DA4EE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 xml:space="preserve">Наличие просрочек при выплате процентов по кредиту (займу), а в </w:t>
            </w:r>
            <w:r w:rsidRPr="00E55839">
              <w:rPr>
                <w:rFonts w:ascii="Times New Roman" w:hAnsi="Times New Roman" w:cs="Times New Roman"/>
                <w:i/>
              </w:rPr>
              <w:lastRenderedPageBreak/>
              <w:t>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0012969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lastRenderedPageBreak/>
              <w:t xml:space="preserve"> Нет</w:t>
            </w:r>
          </w:p>
        </w:tc>
      </w:tr>
      <w:tr w:rsidR="009D43A7" w:rsidRPr="00E55839" w14:paraId="07C02575" w14:textId="77777777" w:rsidTr="00FF4F7C">
        <w:tc>
          <w:tcPr>
            <w:tcW w:w="3732" w:type="dxa"/>
            <w:tcBorders>
              <w:top w:val="single" w:sz="6" w:space="0" w:color="auto"/>
              <w:left w:val="single" w:sz="6" w:space="0" w:color="auto"/>
              <w:bottom w:val="single" w:sz="6" w:space="0" w:color="auto"/>
              <w:right w:val="single" w:sz="6" w:space="0" w:color="auto"/>
            </w:tcBorders>
          </w:tcPr>
          <w:p w14:paraId="4799DF2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5137D7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14.10.2024</w:t>
            </w:r>
          </w:p>
        </w:tc>
      </w:tr>
      <w:tr w:rsidR="009D43A7" w:rsidRPr="00E55839" w14:paraId="3D9EBD49" w14:textId="77777777" w:rsidTr="00FF4F7C">
        <w:tc>
          <w:tcPr>
            <w:tcW w:w="3732" w:type="dxa"/>
            <w:tcBorders>
              <w:top w:val="single" w:sz="6" w:space="0" w:color="auto"/>
              <w:left w:val="single" w:sz="6" w:space="0" w:color="auto"/>
              <w:bottom w:val="single" w:sz="6" w:space="0" w:color="auto"/>
              <w:right w:val="single" w:sz="6" w:space="0" w:color="auto"/>
            </w:tcBorders>
          </w:tcPr>
          <w:p w14:paraId="71699F0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C0742E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18CD3AAC" w14:textId="77777777" w:rsidTr="00FF4F7C">
        <w:tc>
          <w:tcPr>
            <w:tcW w:w="3732" w:type="dxa"/>
            <w:tcBorders>
              <w:top w:val="single" w:sz="6" w:space="0" w:color="auto"/>
              <w:left w:val="single" w:sz="6" w:space="0" w:color="auto"/>
              <w:bottom w:val="single" w:sz="6" w:space="0" w:color="auto"/>
              <w:right w:val="single" w:sz="6" w:space="0" w:color="auto"/>
            </w:tcBorders>
          </w:tcPr>
          <w:p w14:paraId="0DD06ED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1039E9D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1450903C" w14:textId="77777777" w:rsidR="009D43A7" w:rsidRPr="00E55839" w:rsidRDefault="009D43A7" w:rsidP="009D43A7">
      <w:pPr>
        <w:spacing w:after="0" w:line="240" w:lineRule="auto"/>
        <w:rPr>
          <w:rFonts w:ascii="Times New Roman" w:hAnsi="Times New Roman" w:cs="Times New Roman"/>
        </w:rPr>
      </w:pPr>
    </w:p>
    <w:p w14:paraId="71BA06AA"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48D8031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89EA2C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53BE93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1FC404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63. Облигационный займ, серия БО-36, Идентификационный номер 4B02–</w:t>
            </w:r>
            <w:r>
              <w:rPr>
                <w:rFonts w:ascii="Times New Roman" w:hAnsi="Times New Roman" w:cs="Times New Roman"/>
                <w:b/>
                <w:bCs/>
                <w:i/>
              </w:rPr>
              <w:t>36-</w:t>
            </w:r>
            <w:r w:rsidRPr="00E55839">
              <w:rPr>
                <w:rFonts w:ascii="Times New Roman" w:hAnsi="Times New Roman" w:cs="Times New Roman"/>
                <w:b/>
                <w:bCs/>
                <w:i/>
              </w:rPr>
              <w:t>50156-А от 29.10.2014</w:t>
            </w:r>
          </w:p>
        </w:tc>
      </w:tr>
      <w:tr w:rsidR="009D43A7" w:rsidRPr="00E55839" w14:paraId="047BC1F2"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66DFC7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B255FEE" w14:textId="77777777" w:rsidTr="00FF4F7C">
        <w:tc>
          <w:tcPr>
            <w:tcW w:w="3732" w:type="dxa"/>
            <w:tcBorders>
              <w:top w:val="single" w:sz="6" w:space="0" w:color="auto"/>
              <w:left w:val="single" w:sz="6" w:space="0" w:color="auto"/>
              <w:bottom w:val="single" w:sz="6" w:space="0" w:color="auto"/>
              <w:right w:val="single" w:sz="6" w:space="0" w:color="auto"/>
            </w:tcBorders>
          </w:tcPr>
          <w:p w14:paraId="1ACC0A6D"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20B8C334"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2E1E62E6" w14:textId="77777777" w:rsidTr="00FF4F7C">
        <w:tc>
          <w:tcPr>
            <w:tcW w:w="3732" w:type="dxa"/>
            <w:tcBorders>
              <w:top w:val="single" w:sz="6" w:space="0" w:color="auto"/>
              <w:left w:val="single" w:sz="6" w:space="0" w:color="auto"/>
              <w:bottom w:val="single" w:sz="6" w:space="0" w:color="auto"/>
              <w:right w:val="single" w:sz="6" w:space="0" w:color="auto"/>
            </w:tcBorders>
          </w:tcPr>
          <w:p w14:paraId="13DE169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4A154C5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7 000 000 000 руб. </w:t>
            </w:r>
          </w:p>
        </w:tc>
      </w:tr>
      <w:tr w:rsidR="009D43A7" w:rsidRPr="00E55839" w14:paraId="0AB96B94" w14:textId="77777777" w:rsidTr="00FF4F7C">
        <w:tc>
          <w:tcPr>
            <w:tcW w:w="3732" w:type="dxa"/>
            <w:tcBorders>
              <w:top w:val="single" w:sz="6" w:space="0" w:color="auto"/>
              <w:left w:val="single" w:sz="6" w:space="0" w:color="auto"/>
              <w:bottom w:val="single" w:sz="6" w:space="0" w:color="auto"/>
              <w:right w:val="single" w:sz="6" w:space="0" w:color="auto"/>
            </w:tcBorders>
          </w:tcPr>
          <w:p w14:paraId="5EC4DB5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41202F0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7 000 000 000 руб. </w:t>
            </w:r>
          </w:p>
        </w:tc>
      </w:tr>
      <w:tr w:rsidR="009D43A7" w:rsidRPr="00E55839" w14:paraId="54B21F87" w14:textId="77777777" w:rsidTr="00FF4F7C">
        <w:tc>
          <w:tcPr>
            <w:tcW w:w="3732" w:type="dxa"/>
            <w:tcBorders>
              <w:top w:val="single" w:sz="6" w:space="0" w:color="auto"/>
              <w:left w:val="single" w:sz="6" w:space="0" w:color="auto"/>
              <w:bottom w:val="single" w:sz="6" w:space="0" w:color="auto"/>
              <w:right w:val="single" w:sz="6" w:space="0" w:color="auto"/>
            </w:tcBorders>
          </w:tcPr>
          <w:p w14:paraId="0660B12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467A163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61F4EE35" w14:textId="77777777" w:rsidTr="00FF4F7C">
        <w:tc>
          <w:tcPr>
            <w:tcW w:w="3732" w:type="dxa"/>
            <w:tcBorders>
              <w:top w:val="single" w:sz="6" w:space="0" w:color="auto"/>
              <w:left w:val="single" w:sz="6" w:space="0" w:color="auto"/>
              <w:bottom w:val="single" w:sz="6" w:space="0" w:color="auto"/>
              <w:right w:val="single" w:sz="6" w:space="0" w:color="auto"/>
            </w:tcBorders>
          </w:tcPr>
          <w:p w14:paraId="5070740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05211A2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10,0</w:t>
            </w:r>
          </w:p>
        </w:tc>
      </w:tr>
      <w:tr w:rsidR="009D43A7" w:rsidRPr="00E55839" w14:paraId="49B58E0D" w14:textId="77777777" w:rsidTr="00FF4F7C">
        <w:tc>
          <w:tcPr>
            <w:tcW w:w="3732" w:type="dxa"/>
            <w:tcBorders>
              <w:top w:val="single" w:sz="6" w:space="0" w:color="auto"/>
              <w:left w:val="single" w:sz="6" w:space="0" w:color="auto"/>
              <w:bottom w:val="single" w:sz="6" w:space="0" w:color="auto"/>
              <w:right w:val="single" w:sz="6" w:space="0" w:color="auto"/>
            </w:tcBorders>
          </w:tcPr>
          <w:p w14:paraId="0C634F4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58E44EF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02DC3D8B" w14:textId="77777777" w:rsidTr="00FF4F7C">
        <w:tc>
          <w:tcPr>
            <w:tcW w:w="3732" w:type="dxa"/>
            <w:tcBorders>
              <w:top w:val="single" w:sz="6" w:space="0" w:color="auto"/>
              <w:left w:val="single" w:sz="6" w:space="0" w:color="auto"/>
              <w:bottom w:val="single" w:sz="6" w:space="0" w:color="auto"/>
              <w:right w:val="single" w:sz="6" w:space="0" w:color="auto"/>
            </w:tcBorders>
          </w:tcPr>
          <w:p w14:paraId="5517776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004C1C0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7F781075" w14:textId="77777777" w:rsidTr="00FF4F7C">
        <w:tc>
          <w:tcPr>
            <w:tcW w:w="3732" w:type="dxa"/>
            <w:tcBorders>
              <w:top w:val="single" w:sz="6" w:space="0" w:color="auto"/>
              <w:left w:val="single" w:sz="6" w:space="0" w:color="auto"/>
              <w:bottom w:val="single" w:sz="6" w:space="0" w:color="auto"/>
              <w:right w:val="single" w:sz="6" w:space="0" w:color="auto"/>
            </w:tcBorders>
          </w:tcPr>
          <w:p w14:paraId="5631C0C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DBDA53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23.10.2024</w:t>
            </w:r>
          </w:p>
        </w:tc>
      </w:tr>
      <w:tr w:rsidR="009D43A7" w:rsidRPr="00E55839" w14:paraId="07E76C63" w14:textId="77777777" w:rsidTr="00FF4F7C">
        <w:tc>
          <w:tcPr>
            <w:tcW w:w="3732" w:type="dxa"/>
            <w:tcBorders>
              <w:top w:val="single" w:sz="6" w:space="0" w:color="auto"/>
              <w:left w:val="single" w:sz="6" w:space="0" w:color="auto"/>
              <w:bottom w:val="single" w:sz="6" w:space="0" w:color="auto"/>
              <w:right w:val="single" w:sz="6" w:space="0" w:color="auto"/>
            </w:tcBorders>
          </w:tcPr>
          <w:p w14:paraId="3C1C64C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852B49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1D151483" w14:textId="77777777" w:rsidTr="00FF4F7C">
        <w:tc>
          <w:tcPr>
            <w:tcW w:w="3732" w:type="dxa"/>
            <w:tcBorders>
              <w:top w:val="single" w:sz="6" w:space="0" w:color="auto"/>
              <w:left w:val="single" w:sz="6" w:space="0" w:color="auto"/>
              <w:bottom w:val="single" w:sz="6" w:space="0" w:color="auto"/>
              <w:right w:val="single" w:sz="6" w:space="0" w:color="auto"/>
            </w:tcBorders>
          </w:tcPr>
          <w:p w14:paraId="5435CFC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2F70FFE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4CC09ACA" w14:textId="77777777" w:rsidR="009D43A7" w:rsidRPr="00E55839" w:rsidRDefault="009D43A7" w:rsidP="009D43A7">
      <w:pPr>
        <w:spacing w:after="0" w:line="240" w:lineRule="auto"/>
        <w:rPr>
          <w:rFonts w:ascii="Times New Roman" w:hAnsi="Times New Roman" w:cs="Times New Roman"/>
        </w:rPr>
      </w:pPr>
    </w:p>
    <w:p w14:paraId="13FF0FE0"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0E63B59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B10CBB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7D0289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23A7611"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64. Облигационный займ, серия БО-37, Идентификационный номер 4B02–37-50156-А от 29.10.2014</w:t>
            </w:r>
          </w:p>
        </w:tc>
      </w:tr>
      <w:tr w:rsidR="009D43A7" w:rsidRPr="00E55839" w14:paraId="14E18409"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47B20E75"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37A234F4" w14:textId="77777777" w:rsidTr="00FF4F7C">
        <w:tc>
          <w:tcPr>
            <w:tcW w:w="3732" w:type="dxa"/>
            <w:tcBorders>
              <w:top w:val="single" w:sz="6" w:space="0" w:color="auto"/>
              <w:left w:val="single" w:sz="6" w:space="0" w:color="auto"/>
              <w:bottom w:val="single" w:sz="6" w:space="0" w:color="auto"/>
              <w:right w:val="single" w:sz="6" w:space="0" w:color="auto"/>
            </w:tcBorders>
          </w:tcPr>
          <w:p w14:paraId="2A93057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54588E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DFC60F0" w14:textId="77777777" w:rsidTr="00FF4F7C">
        <w:tc>
          <w:tcPr>
            <w:tcW w:w="3732" w:type="dxa"/>
            <w:tcBorders>
              <w:top w:val="single" w:sz="6" w:space="0" w:color="auto"/>
              <w:left w:val="single" w:sz="6" w:space="0" w:color="auto"/>
              <w:bottom w:val="single" w:sz="6" w:space="0" w:color="auto"/>
              <w:right w:val="single" w:sz="6" w:space="0" w:color="auto"/>
            </w:tcBorders>
          </w:tcPr>
          <w:p w14:paraId="64D6341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0899C3E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2 000 000 000 руб. </w:t>
            </w:r>
          </w:p>
        </w:tc>
      </w:tr>
      <w:tr w:rsidR="009D43A7" w:rsidRPr="00E55839" w14:paraId="1F62F1D0" w14:textId="77777777" w:rsidTr="00FF4F7C">
        <w:tc>
          <w:tcPr>
            <w:tcW w:w="3732" w:type="dxa"/>
            <w:tcBorders>
              <w:top w:val="single" w:sz="6" w:space="0" w:color="auto"/>
              <w:left w:val="single" w:sz="6" w:space="0" w:color="auto"/>
              <w:bottom w:val="single" w:sz="6" w:space="0" w:color="auto"/>
              <w:right w:val="single" w:sz="6" w:space="0" w:color="auto"/>
            </w:tcBorders>
          </w:tcPr>
          <w:p w14:paraId="261F94A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2495BC3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2 000 000 000 руб. </w:t>
            </w:r>
          </w:p>
        </w:tc>
      </w:tr>
      <w:tr w:rsidR="009D43A7" w:rsidRPr="00E55839" w14:paraId="5910EEF1" w14:textId="77777777" w:rsidTr="00FF4F7C">
        <w:tc>
          <w:tcPr>
            <w:tcW w:w="3732" w:type="dxa"/>
            <w:tcBorders>
              <w:top w:val="single" w:sz="6" w:space="0" w:color="auto"/>
              <w:left w:val="single" w:sz="6" w:space="0" w:color="auto"/>
              <w:bottom w:val="single" w:sz="6" w:space="0" w:color="auto"/>
              <w:right w:val="single" w:sz="6" w:space="0" w:color="auto"/>
            </w:tcBorders>
          </w:tcPr>
          <w:p w14:paraId="31E36BE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7CAECD8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6684367D" w14:textId="77777777" w:rsidTr="00FF4F7C">
        <w:tc>
          <w:tcPr>
            <w:tcW w:w="3732" w:type="dxa"/>
            <w:tcBorders>
              <w:top w:val="single" w:sz="6" w:space="0" w:color="auto"/>
              <w:left w:val="single" w:sz="6" w:space="0" w:color="auto"/>
              <w:bottom w:val="single" w:sz="6" w:space="0" w:color="auto"/>
              <w:right w:val="single" w:sz="6" w:space="0" w:color="auto"/>
            </w:tcBorders>
          </w:tcPr>
          <w:p w14:paraId="79AB877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 xml:space="preserve">Средний размер процентов по </w:t>
            </w:r>
            <w:r w:rsidRPr="00E55839">
              <w:rPr>
                <w:rFonts w:ascii="Times New Roman" w:hAnsi="Times New Roman" w:cs="Times New Roman"/>
                <w:i/>
              </w:rPr>
              <w:lastRenderedPageBreak/>
              <w:t>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4478B9F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lastRenderedPageBreak/>
              <w:t xml:space="preserve"> 10,5</w:t>
            </w:r>
          </w:p>
        </w:tc>
      </w:tr>
      <w:tr w:rsidR="009D43A7" w:rsidRPr="00E55839" w14:paraId="14F93E82" w14:textId="77777777" w:rsidTr="00FF4F7C">
        <w:tc>
          <w:tcPr>
            <w:tcW w:w="3732" w:type="dxa"/>
            <w:tcBorders>
              <w:top w:val="single" w:sz="6" w:space="0" w:color="auto"/>
              <w:left w:val="single" w:sz="6" w:space="0" w:color="auto"/>
              <w:bottom w:val="single" w:sz="6" w:space="0" w:color="auto"/>
              <w:right w:val="single" w:sz="6" w:space="0" w:color="auto"/>
            </w:tcBorders>
          </w:tcPr>
          <w:p w14:paraId="792B44D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BFD718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52A92278" w14:textId="77777777" w:rsidTr="00FF4F7C">
        <w:tc>
          <w:tcPr>
            <w:tcW w:w="3732" w:type="dxa"/>
            <w:tcBorders>
              <w:top w:val="single" w:sz="6" w:space="0" w:color="auto"/>
              <w:left w:val="single" w:sz="6" w:space="0" w:color="auto"/>
              <w:bottom w:val="single" w:sz="6" w:space="0" w:color="auto"/>
              <w:right w:val="single" w:sz="6" w:space="0" w:color="auto"/>
            </w:tcBorders>
          </w:tcPr>
          <w:p w14:paraId="38DFBB5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7A24038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5B9C8619" w14:textId="77777777" w:rsidTr="00FF4F7C">
        <w:tc>
          <w:tcPr>
            <w:tcW w:w="3732" w:type="dxa"/>
            <w:tcBorders>
              <w:top w:val="single" w:sz="6" w:space="0" w:color="auto"/>
              <w:left w:val="single" w:sz="6" w:space="0" w:color="auto"/>
              <w:bottom w:val="single" w:sz="6" w:space="0" w:color="auto"/>
              <w:right w:val="single" w:sz="6" w:space="0" w:color="auto"/>
            </w:tcBorders>
          </w:tcPr>
          <w:p w14:paraId="3D9C455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F1BE13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11.11.2024</w:t>
            </w:r>
          </w:p>
        </w:tc>
      </w:tr>
      <w:tr w:rsidR="009D43A7" w:rsidRPr="00E55839" w14:paraId="1ADFB373" w14:textId="77777777" w:rsidTr="00FF4F7C">
        <w:tc>
          <w:tcPr>
            <w:tcW w:w="3732" w:type="dxa"/>
            <w:tcBorders>
              <w:top w:val="single" w:sz="6" w:space="0" w:color="auto"/>
              <w:left w:val="single" w:sz="6" w:space="0" w:color="auto"/>
              <w:bottom w:val="single" w:sz="6" w:space="0" w:color="auto"/>
              <w:right w:val="single" w:sz="6" w:space="0" w:color="auto"/>
            </w:tcBorders>
          </w:tcPr>
          <w:p w14:paraId="1ED15BF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60C2591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2DD75E33" w14:textId="77777777" w:rsidTr="00FF4F7C">
        <w:tc>
          <w:tcPr>
            <w:tcW w:w="3732" w:type="dxa"/>
            <w:tcBorders>
              <w:top w:val="single" w:sz="6" w:space="0" w:color="auto"/>
              <w:left w:val="single" w:sz="6" w:space="0" w:color="auto"/>
              <w:bottom w:val="single" w:sz="6" w:space="0" w:color="auto"/>
              <w:right w:val="single" w:sz="6" w:space="0" w:color="auto"/>
            </w:tcBorders>
          </w:tcPr>
          <w:p w14:paraId="12F4073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36C4900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3A45A0B2" w14:textId="77777777" w:rsidR="009D43A7" w:rsidRPr="00E55839" w:rsidRDefault="009D43A7" w:rsidP="009D43A7">
      <w:pPr>
        <w:spacing w:after="0" w:line="240" w:lineRule="auto"/>
        <w:rPr>
          <w:rFonts w:ascii="Times New Roman" w:hAnsi="Times New Roman" w:cs="Times New Roman"/>
        </w:rPr>
      </w:pPr>
    </w:p>
    <w:p w14:paraId="1C32A229"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21D1878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D83BC09"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2EDB599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E48185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65. Облигационный займ, серия 27, конвертируемые процентные документарные облигации на предъявителя. Государственный регистрационный номер 4-01-50156-А от 06.10.2014</w:t>
            </w:r>
          </w:p>
        </w:tc>
      </w:tr>
      <w:tr w:rsidR="009D43A7" w:rsidRPr="00E55839" w14:paraId="7E6271C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3009ADEF"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DD89D55" w14:textId="77777777" w:rsidTr="00FF4F7C">
        <w:tc>
          <w:tcPr>
            <w:tcW w:w="3732" w:type="dxa"/>
            <w:tcBorders>
              <w:top w:val="single" w:sz="6" w:space="0" w:color="auto"/>
              <w:left w:val="single" w:sz="6" w:space="0" w:color="auto"/>
              <w:bottom w:val="single" w:sz="6" w:space="0" w:color="auto"/>
              <w:right w:val="single" w:sz="6" w:space="0" w:color="auto"/>
            </w:tcBorders>
          </w:tcPr>
          <w:p w14:paraId="21B2E15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67B938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BFF764E" w14:textId="77777777" w:rsidTr="00FF4F7C">
        <w:tc>
          <w:tcPr>
            <w:tcW w:w="3732" w:type="dxa"/>
            <w:tcBorders>
              <w:top w:val="single" w:sz="6" w:space="0" w:color="auto"/>
              <w:left w:val="single" w:sz="6" w:space="0" w:color="auto"/>
              <w:bottom w:val="single" w:sz="6" w:space="0" w:color="auto"/>
              <w:right w:val="single" w:sz="6" w:space="0" w:color="auto"/>
            </w:tcBorders>
          </w:tcPr>
          <w:p w14:paraId="6A188B2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4AA08AF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3 000 000 000 руб. </w:t>
            </w:r>
          </w:p>
        </w:tc>
      </w:tr>
      <w:tr w:rsidR="009D43A7" w:rsidRPr="00E55839" w14:paraId="750F55FB" w14:textId="77777777" w:rsidTr="00FF4F7C">
        <w:tc>
          <w:tcPr>
            <w:tcW w:w="3732" w:type="dxa"/>
            <w:tcBorders>
              <w:top w:val="single" w:sz="6" w:space="0" w:color="auto"/>
              <w:left w:val="single" w:sz="6" w:space="0" w:color="auto"/>
              <w:bottom w:val="single" w:sz="6" w:space="0" w:color="auto"/>
              <w:right w:val="single" w:sz="6" w:space="0" w:color="auto"/>
            </w:tcBorders>
          </w:tcPr>
          <w:p w14:paraId="626A42A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218B38D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3 000 000 000 руб. </w:t>
            </w:r>
          </w:p>
        </w:tc>
      </w:tr>
      <w:tr w:rsidR="009D43A7" w:rsidRPr="00E55839" w14:paraId="29D76269" w14:textId="77777777" w:rsidTr="00FF4F7C">
        <w:tc>
          <w:tcPr>
            <w:tcW w:w="3732" w:type="dxa"/>
            <w:tcBorders>
              <w:top w:val="single" w:sz="6" w:space="0" w:color="auto"/>
              <w:left w:val="single" w:sz="6" w:space="0" w:color="auto"/>
              <w:bottom w:val="single" w:sz="6" w:space="0" w:color="auto"/>
              <w:right w:val="single" w:sz="6" w:space="0" w:color="auto"/>
            </w:tcBorders>
          </w:tcPr>
          <w:p w14:paraId="686276E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2477FAA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3 года</w:t>
            </w:r>
          </w:p>
        </w:tc>
      </w:tr>
      <w:tr w:rsidR="009D43A7" w:rsidRPr="00E55839" w14:paraId="1E545F62" w14:textId="77777777" w:rsidTr="00FF4F7C">
        <w:tc>
          <w:tcPr>
            <w:tcW w:w="3732" w:type="dxa"/>
            <w:tcBorders>
              <w:top w:val="single" w:sz="6" w:space="0" w:color="auto"/>
              <w:left w:val="single" w:sz="6" w:space="0" w:color="auto"/>
              <w:bottom w:val="single" w:sz="6" w:space="0" w:color="auto"/>
              <w:right w:val="single" w:sz="6" w:space="0" w:color="auto"/>
            </w:tcBorders>
          </w:tcPr>
          <w:p w14:paraId="46E7212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2BEF81D4"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10,5</w:t>
            </w:r>
          </w:p>
        </w:tc>
      </w:tr>
      <w:tr w:rsidR="009D43A7" w:rsidRPr="00E55839" w14:paraId="62D0B1D3" w14:textId="77777777" w:rsidTr="00FF4F7C">
        <w:tc>
          <w:tcPr>
            <w:tcW w:w="3732" w:type="dxa"/>
            <w:tcBorders>
              <w:top w:val="single" w:sz="6" w:space="0" w:color="auto"/>
              <w:left w:val="single" w:sz="6" w:space="0" w:color="auto"/>
              <w:bottom w:val="single" w:sz="6" w:space="0" w:color="auto"/>
              <w:right w:val="single" w:sz="6" w:space="0" w:color="auto"/>
            </w:tcBorders>
          </w:tcPr>
          <w:p w14:paraId="25DC036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47A4C6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6</w:t>
            </w:r>
          </w:p>
        </w:tc>
      </w:tr>
      <w:tr w:rsidR="009D43A7" w:rsidRPr="00E55839" w14:paraId="70AED616" w14:textId="77777777" w:rsidTr="00FF4F7C">
        <w:tc>
          <w:tcPr>
            <w:tcW w:w="3732" w:type="dxa"/>
            <w:tcBorders>
              <w:top w:val="single" w:sz="6" w:space="0" w:color="auto"/>
              <w:left w:val="single" w:sz="6" w:space="0" w:color="auto"/>
              <w:bottom w:val="single" w:sz="6" w:space="0" w:color="auto"/>
              <w:right w:val="single" w:sz="6" w:space="0" w:color="auto"/>
            </w:tcBorders>
          </w:tcPr>
          <w:p w14:paraId="7B42D945"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4E96224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6CECB22C" w14:textId="77777777" w:rsidTr="00FF4F7C">
        <w:tc>
          <w:tcPr>
            <w:tcW w:w="3732" w:type="dxa"/>
            <w:tcBorders>
              <w:top w:val="single" w:sz="6" w:space="0" w:color="auto"/>
              <w:left w:val="single" w:sz="6" w:space="0" w:color="auto"/>
              <w:bottom w:val="single" w:sz="6" w:space="0" w:color="auto"/>
              <w:right w:val="single" w:sz="6" w:space="0" w:color="auto"/>
            </w:tcBorders>
          </w:tcPr>
          <w:p w14:paraId="7E57FC5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107829E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15.12.2017</w:t>
            </w:r>
          </w:p>
        </w:tc>
      </w:tr>
      <w:tr w:rsidR="009D43A7" w:rsidRPr="00E55839" w14:paraId="5B038248" w14:textId="77777777" w:rsidTr="00FF4F7C">
        <w:tc>
          <w:tcPr>
            <w:tcW w:w="3732" w:type="dxa"/>
            <w:tcBorders>
              <w:top w:val="single" w:sz="6" w:space="0" w:color="auto"/>
              <w:left w:val="single" w:sz="6" w:space="0" w:color="auto"/>
              <w:bottom w:val="single" w:sz="6" w:space="0" w:color="auto"/>
              <w:right w:val="single" w:sz="6" w:space="0" w:color="auto"/>
            </w:tcBorders>
          </w:tcPr>
          <w:p w14:paraId="4F7C3CB7"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6C3226B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2545E9CB" w14:textId="77777777" w:rsidTr="00FF4F7C">
        <w:tc>
          <w:tcPr>
            <w:tcW w:w="3732" w:type="dxa"/>
            <w:tcBorders>
              <w:top w:val="single" w:sz="6" w:space="0" w:color="auto"/>
              <w:left w:val="single" w:sz="6" w:space="0" w:color="auto"/>
              <w:bottom w:val="single" w:sz="6" w:space="0" w:color="auto"/>
              <w:right w:val="single" w:sz="6" w:space="0" w:color="auto"/>
            </w:tcBorders>
          </w:tcPr>
          <w:p w14:paraId="30A9FBA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04289E1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0626D9E1"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4A273D0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B814B0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62091E0"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E5D2350"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66. Облигационный займ, серия БО-38, Идентификационный номер 4B02–38-50156-А от 29.10.2014</w:t>
            </w:r>
          </w:p>
        </w:tc>
      </w:tr>
      <w:tr w:rsidR="009D43A7" w:rsidRPr="00E55839" w14:paraId="15146E74"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A8901B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78E2D1E6" w14:textId="77777777" w:rsidTr="00FF4F7C">
        <w:tc>
          <w:tcPr>
            <w:tcW w:w="3732" w:type="dxa"/>
            <w:tcBorders>
              <w:top w:val="single" w:sz="6" w:space="0" w:color="auto"/>
              <w:left w:val="single" w:sz="6" w:space="0" w:color="auto"/>
              <w:bottom w:val="single" w:sz="6" w:space="0" w:color="auto"/>
              <w:right w:val="single" w:sz="6" w:space="0" w:color="auto"/>
            </w:tcBorders>
          </w:tcPr>
          <w:p w14:paraId="4BDE13D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21ACAFD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Приобретатели ценных </w:t>
            </w:r>
            <w:r>
              <w:rPr>
                <w:rFonts w:ascii="Times New Roman" w:hAnsi="Times New Roman" w:cs="Times New Roman"/>
                <w:b/>
                <w:i/>
              </w:rPr>
              <w:t xml:space="preserve"> б</w:t>
            </w:r>
            <w:r w:rsidRPr="00E55839">
              <w:rPr>
                <w:rFonts w:ascii="Times New Roman" w:hAnsi="Times New Roman" w:cs="Times New Roman"/>
                <w:b/>
                <w:i/>
              </w:rPr>
              <w:t>умаг выпуска,</w:t>
            </w:r>
          </w:p>
        </w:tc>
      </w:tr>
      <w:tr w:rsidR="009D43A7" w:rsidRPr="00E55839" w14:paraId="49CF3DBA" w14:textId="77777777" w:rsidTr="00FF4F7C">
        <w:tc>
          <w:tcPr>
            <w:tcW w:w="3732" w:type="dxa"/>
            <w:tcBorders>
              <w:top w:val="single" w:sz="6" w:space="0" w:color="auto"/>
              <w:left w:val="single" w:sz="6" w:space="0" w:color="auto"/>
              <w:bottom w:val="single" w:sz="6" w:space="0" w:color="auto"/>
              <w:right w:val="single" w:sz="6" w:space="0" w:color="auto"/>
            </w:tcBorders>
          </w:tcPr>
          <w:p w14:paraId="309B5BF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5324E76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1 400 000 000 руб. </w:t>
            </w:r>
          </w:p>
        </w:tc>
      </w:tr>
      <w:tr w:rsidR="009D43A7" w:rsidRPr="00E55839" w14:paraId="2F97CF4B" w14:textId="77777777" w:rsidTr="00FF4F7C">
        <w:tc>
          <w:tcPr>
            <w:tcW w:w="3732" w:type="dxa"/>
            <w:tcBorders>
              <w:top w:val="single" w:sz="6" w:space="0" w:color="auto"/>
              <w:left w:val="single" w:sz="6" w:space="0" w:color="auto"/>
              <w:bottom w:val="single" w:sz="6" w:space="0" w:color="auto"/>
              <w:right w:val="single" w:sz="6" w:space="0" w:color="auto"/>
            </w:tcBorders>
          </w:tcPr>
          <w:p w14:paraId="2E7FEF7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lastRenderedPageBreak/>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7D11D14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1 400 000 000 руб. </w:t>
            </w:r>
          </w:p>
        </w:tc>
      </w:tr>
      <w:tr w:rsidR="009D43A7" w:rsidRPr="00E55839" w14:paraId="042B8FFA" w14:textId="77777777" w:rsidTr="00FF4F7C">
        <w:tc>
          <w:tcPr>
            <w:tcW w:w="3732" w:type="dxa"/>
            <w:tcBorders>
              <w:top w:val="single" w:sz="6" w:space="0" w:color="auto"/>
              <w:left w:val="single" w:sz="6" w:space="0" w:color="auto"/>
              <w:bottom w:val="single" w:sz="6" w:space="0" w:color="auto"/>
              <w:right w:val="single" w:sz="6" w:space="0" w:color="auto"/>
            </w:tcBorders>
          </w:tcPr>
          <w:p w14:paraId="6DF8330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65C9A77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5F24D498" w14:textId="77777777" w:rsidTr="00FF4F7C">
        <w:tc>
          <w:tcPr>
            <w:tcW w:w="3732" w:type="dxa"/>
            <w:tcBorders>
              <w:top w:val="single" w:sz="6" w:space="0" w:color="auto"/>
              <w:left w:val="single" w:sz="6" w:space="0" w:color="auto"/>
              <w:bottom w:val="single" w:sz="6" w:space="0" w:color="auto"/>
              <w:right w:val="single" w:sz="6" w:space="0" w:color="auto"/>
            </w:tcBorders>
          </w:tcPr>
          <w:p w14:paraId="163F1F5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0EA15AC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14,0</w:t>
            </w:r>
          </w:p>
        </w:tc>
      </w:tr>
      <w:tr w:rsidR="009D43A7" w:rsidRPr="00E55839" w14:paraId="27BEF2D7" w14:textId="77777777" w:rsidTr="00FF4F7C">
        <w:tc>
          <w:tcPr>
            <w:tcW w:w="3732" w:type="dxa"/>
            <w:tcBorders>
              <w:top w:val="single" w:sz="6" w:space="0" w:color="auto"/>
              <w:left w:val="single" w:sz="6" w:space="0" w:color="auto"/>
              <w:bottom w:val="single" w:sz="6" w:space="0" w:color="auto"/>
              <w:right w:val="single" w:sz="6" w:space="0" w:color="auto"/>
            </w:tcBorders>
          </w:tcPr>
          <w:p w14:paraId="22FCA39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511B84B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21AC8DC4" w14:textId="77777777" w:rsidTr="00FF4F7C">
        <w:tc>
          <w:tcPr>
            <w:tcW w:w="3732" w:type="dxa"/>
            <w:tcBorders>
              <w:top w:val="single" w:sz="6" w:space="0" w:color="auto"/>
              <w:left w:val="single" w:sz="6" w:space="0" w:color="auto"/>
              <w:bottom w:val="single" w:sz="6" w:space="0" w:color="auto"/>
              <w:right w:val="single" w:sz="6" w:space="0" w:color="auto"/>
            </w:tcBorders>
          </w:tcPr>
          <w:p w14:paraId="6376E8D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63CF4590"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662846E6" w14:textId="77777777" w:rsidTr="00FF4F7C">
        <w:tc>
          <w:tcPr>
            <w:tcW w:w="3732" w:type="dxa"/>
            <w:tcBorders>
              <w:top w:val="single" w:sz="6" w:space="0" w:color="auto"/>
              <w:left w:val="single" w:sz="6" w:space="0" w:color="auto"/>
              <w:bottom w:val="single" w:sz="6" w:space="0" w:color="auto"/>
              <w:right w:val="single" w:sz="6" w:space="0" w:color="auto"/>
            </w:tcBorders>
          </w:tcPr>
          <w:p w14:paraId="73C7539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0DFD62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31.12.2024</w:t>
            </w:r>
          </w:p>
        </w:tc>
      </w:tr>
      <w:tr w:rsidR="009D43A7" w:rsidRPr="00E55839" w14:paraId="010C812D" w14:textId="77777777" w:rsidTr="00FF4F7C">
        <w:tc>
          <w:tcPr>
            <w:tcW w:w="3732" w:type="dxa"/>
            <w:tcBorders>
              <w:top w:val="single" w:sz="6" w:space="0" w:color="auto"/>
              <w:left w:val="single" w:sz="6" w:space="0" w:color="auto"/>
              <w:bottom w:val="single" w:sz="6" w:space="0" w:color="auto"/>
              <w:right w:val="single" w:sz="6" w:space="0" w:color="auto"/>
            </w:tcBorders>
          </w:tcPr>
          <w:p w14:paraId="3234DB7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30D546D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5E315EE3" w14:textId="77777777" w:rsidTr="00FF4F7C">
        <w:tc>
          <w:tcPr>
            <w:tcW w:w="3732" w:type="dxa"/>
            <w:tcBorders>
              <w:top w:val="single" w:sz="6" w:space="0" w:color="auto"/>
              <w:left w:val="single" w:sz="6" w:space="0" w:color="auto"/>
              <w:bottom w:val="single" w:sz="6" w:space="0" w:color="auto"/>
              <w:right w:val="single" w:sz="6" w:space="0" w:color="auto"/>
            </w:tcBorders>
          </w:tcPr>
          <w:p w14:paraId="57C45C9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2321AE8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27120F3F" w14:textId="77777777" w:rsidR="009D43A7" w:rsidRPr="00E55839" w:rsidRDefault="009D43A7" w:rsidP="009D43A7">
      <w:pPr>
        <w:spacing w:after="0" w:line="240" w:lineRule="auto"/>
        <w:rPr>
          <w:rFonts w:ascii="Times New Roman" w:hAnsi="Times New Roman" w:cs="Times New Roman"/>
        </w:rPr>
      </w:pPr>
    </w:p>
    <w:p w14:paraId="7ADFA31F" w14:textId="77777777" w:rsidR="009D43A7" w:rsidRPr="00E55839" w:rsidRDefault="009D43A7" w:rsidP="009D43A7">
      <w:pPr>
        <w:spacing w:after="0" w:line="240" w:lineRule="auto"/>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42B3FECD"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7081E826"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37D2AB5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E42E833"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67. Облигационный займ, серия БО-31, Идентификационный номер 4B02–31-36182-</w:t>
            </w:r>
            <w:r w:rsidRPr="00E55839">
              <w:rPr>
                <w:rFonts w:ascii="Times New Roman" w:hAnsi="Times New Roman" w:cs="Times New Roman"/>
                <w:b/>
                <w:bCs/>
                <w:i/>
                <w:lang w:val="en-US"/>
              </w:rPr>
              <w:t>R</w:t>
            </w:r>
            <w:r w:rsidRPr="00E55839">
              <w:rPr>
                <w:rFonts w:ascii="Times New Roman" w:hAnsi="Times New Roman" w:cs="Times New Roman"/>
                <w:b/>
                <w:bCs/>
                <w:i/>
              </w:rPr>
              <w:t xml:space="preserve"> от 12.05.2014</w:t>
            </w:r>
          </w:p>
        </w:tc>
      </w:tr>
      <w:tr w:rsidR="009D43A7" w:rsidRPr="00E55839" w14:paraId="1B9C6027"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8032482"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EDA48CD" w14:textId="77777777" w:rsidTr="00FF4F7C">
        <w:tc>
          <w:tcPr>
            <w:tcW w:w="3732" w:type="dxa"/>
            <w:tcBorders>
              <w:top w:val="single" w:sz="6" w:space="0" w:color="auto"/>
              <w:left w:val="single" w:sz="6" w:space="0" w:color="auto"/>
              <w:bottom w:val="single" w:sz="6" w:space="0" w:color="auto"/>
              <w:right w:val="single" w:sz="6" w:space="0" w:color="auto"/>
            </w:tcBorders>
          </w:tcPr>
          <w:p w14:paraId="5921723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73285F3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CF01249" w14:textId="77777777" w:rsidTr="00FF4F7C">
        <w:tc>
          <w:tcPr>
            <w:tcW w:w="3732" w:type="dxa"/>
            <w:tcBorders>
              <w:top w:val="single" w:sz="6" w:space="0" w:color="auto"/>
              <w:left w:val="single" w:sz="6" w:space="0" w:color="auto"/>
              <w:bottom w:val="single" w:sz="6" w:space="0" w:color="auto"/>
              <w:right w:val="single" w:sz="6" w:space="0" w:color="auto"/>
            </w:tcBorders>
          </w:tcPr>
          <w:p w14:paraId="4727CFB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5D597BD2" w14:textId="60393117" w:rsidR="009D43A7" w:rsidRPr="00E55839" w:rsidRDefault="00757ED3" w:rsidP="00FF4F7C">
            <w:pPr>
              <w:spacing w:after="0" w:line="240" w:lineRule="auto"/>
              <w:rPr>
                <w:rFonts w:ascii="Times New Roman" w:hAnsi="Times New Roman" w:cs="Times New Roman"/>
                <w:b/>
                <w:i/>
              </w:rPr>
            </w:pPr>
            <w:r>
              <w:rPr>
                <w:rFonts w:ascii="Times New Roman" w:hAnsi="Times New Roman" w:cs="Times New Roman"/>
                <w:b/>
                <w:i/>
              </w:rPr>
              <w:t>640</w:t>
            </w:r>
            <w:r w:rsidR="009D43A7" w:rsidRPr="00E55839">
              <w:rPr>
                <w:rFonts w:ascii="Times New Roman" w:hAnsi="Times New Roman" w:cs="Times New Roman"/>
                <w:b/>
                <w:i/>
              </w:rPr>
              <w:t xml:space="preserve"> 000 000 руб. </w:t>
            </w:r>
          </w:p>
        </w:tc>
      </w:tr>
      <w:tr w:rsidR="009D43A7" w:rsidRPr="00E55839" w14:paraId="4535C7AE" w14:textId="77777777" w:rsidTr="00FF4F7C">
        <w:tc>
          <w:tcPr>
            <w:tcW w:w="3732" w:type="dxa"/>
            <w:tcBorders>
              <w:top w:val="single" w:sz="6" w:space="0" w:color="auto"/>
              <w:left w:val="single" w:sz="6" w:space="0" w:color="auto"/>
              <w:bottom w:val="single" w:sz="6" w:space="0" w:color="auto"/>
              <w:right w:val="single" w:sz="6" w:space="0" w:color="auto"/>
            </w:tcBorders>
          </w:tcPr>
          <w:p w14:paraId="30FA630C" w14:textId="27951F29"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10B685C0" w14:textId="34D4715D" w:rsidR="009D43A7" w:rsidRPr="00E55839" w:rsidRDefault="00757ED3" w:rsidP="00FF4F7C">
            <w:pPr>
              <w:spacing w:after="0" w:line="240" w:lineRule="auto"/>
              <w:rPr>
                <w:rFonts w:ascii="Times New Roman" w:hAnsi="Times New Roman" w:cs="Times New Roman"/>
                <w:b/>
                <w:i/>
              </w:rPr>
            </w:pPr>
            <w:r>
              <w:rPr>
                <w:rFonts w:ascii="Times New Roman" w:hAnsi="Times New Roman" w:cs="Times New Roman"/>
                <w:b/>
                <w:i/>
              </w:rPr>
              <w:t>640</w:t>
            </w:r>
            <w:r w:rsidR="009D43A7" w:rsidRPr="00E55839">
              <w:rPr>
                <w:rFonts w:ascii="Times New Roman" w:hAnsi="Times New Roman" w:cs="Times New Roman"/>
                <w:b/>
                <w:i/>
              </w:rPr>
              <w:t xml:space="preserve"> 000 000 руб. </w:t>
            </w:r>
          </w:p>
        </w:tc>
      </w:tr>
      <w:tr w:rsidR="009D43A7" w:rsidRPr="00E55839" w14:paraId="2BE2D7D7" w14:textId="77777777" w:rsidTr="00FF4F7C">
        <w:tc>
          <w:tcPr>
            <w:tcW w:w="3732" w:type="dxa"/>
            <w:tcBorders>
              <w:top w:val="single" w:sz="6" w:space="0" w:color="auto"/>
              <w:left w:val="single" w:sz="6" w:space="0" w:color="auto"/>
              <w:bottom w:val="single" w:sz="6" w:space="0" w:color="auto"/>
              <w:right w:val="single" w:sz="6" w:space="0" w:color="auto"/>
            </w:tcBorders>
          </w:tcPr>
          <w:p w14:paraId="3B3A292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41491621"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11C362A9" w14:textId="77777777" w:rsidTr="00FF4F7C">
        <w:tc>
          <w:tcPr>
            <w:tcW w:w="3732" w:type="dxa"/>
            <w:tcBorders>
              <w:top w:val="single" w:sz="6" w:space="0" w:color="auto"/>
              <w:left w:val="single" w:sz="6" w:space="0" w:color="auto"/>
              <w:bottom w:val="single" w:sz="6" w:space="0" w:color="auto"/>
              <w:right w:val="single" w:sz="6" w:space="0" w:color="auto"/>
            </w:tcBorders>
          </w:tcPr>
          <w:p w14:paraId="387F2381"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0081E1E3"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14,0</w:t>
            </w:r>
          </w:p>
        </w:tc>
      </w:tr>
      <w:tr w:rsidR="009D43A7" w:rsidRPr="00E55839" w14:paraId="6DFA96FA" w14:textId="77777777" w:rsidTr="00FF4F7C">
        <w:tc>
          <w:tcPr>
            <w:tcW w:w="3732" w:type="dxa"/>
            <w:tcBorders>
              <w:top w:val="single" w:sz="6" w:space="0" w:color="auto"/>
              <w:left w:val="single" w:sz="6" w:space="0" w:color="auto"/>
              <w:bottom w:val="single" w:sz="6" w:space="0" w:color="auto"/>
              <w:right w:val="single" w:sz="6" w:space="0" w:color="auto"/>
            </w:tcBorders>
          </w:tcPr>
          <w:p w14:paraId="0FACB2C8"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6F536946"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64F2560C" w14:textId="77777777" w:rsidTr="00FF4F7C">
        <w:tc>
          <w:tcPr>
            <w:tcW w:w="3732" w:type="dxa"/>
            <w:tcBorders>
              <w:top w:val="single" w:sz="6" w:space="0" w:color="auto"/>
              <w:left w:val="single" w:sz="6" w:space="0" w:color="auto"/>
              <w:bottom w:val="single" w:sz="6" w:space="0" w:color="auto"/>
              <w:right w:val="single" w:sz="6" w:space="0" w:color="auto"/>
            </w:tcBorders>
          </w:tcPr>
          <w:p w14:paraId="417EF6A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3EC9F61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0B53CAE0" w14:textId="77777777" w:rsidTr="00FF4F7C">
        <w:tc>
          <w:tcPr>
            <w:tcW w:w="3732" w:type="dxa"/>
            <w:tcBorders>
              <w:top w:val="single" w:sz="6" w:space="0" w:color="auto"/>
              <w:left w:val="single" w:sz="6" w:space="0" w:color="auto"/>
              <w:bottom w:val="single" w:sz="6" w:space="0" w:color="auto"/>
              <w:right w:val="single" w:sz="6" w:space="0" w:color="auto"/>
            </w:tcBorders>
          </w:tcPr>
          <w:p w14:paraId="3FDC031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66E94E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26.02.2025</w:t>
            </w:r>
          </w:p>
        </w:tc>
      </w:tr>
      <w:tr w:rsidR="009D43A7" w:rsidRPr="00E55839" w14:paraId="7807C390" w14:textId="77777777" w:rsidTr="00FF4F7C">
        <w:tc>
          <w:tcPr>
            <w:tcW w:w="3732" w:type="dxa"/>
            <w:tcBorders>
              <w:top w:val="single" w:sz="6" w:space="0" w:color="auto"/>
              <w:left w:val="single" w:sz="6" w:space="0" w:color="auto"/>
              <w:bottom w:val="single" w:sz="6" w:space="0" w:color="auto"/>
              <w:right w:val="single" w:sz="6" w:space="0" w:color="auto"/>
            </w:tcBorders>
          </w:tcPr>
          <w:p w14:paraId="289A9C3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E679D3B"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208927DB" w14:textId="77777777" w:rsidTr="00FF4F7C">
        <w:tc>
          <w:tcPr>
            <w:tcW w:w="3732" w:type="dxa"/>
            <w:tcBorders>
              <w:top w:val="single" w:sz="6" w:space="0" w:color="auto"/>
              <w:left w:val="single" w:sz="6" w:space="0" w:color="auto"/>
              <w:bottom w:val="single" w:sz="6" w:space="0" w:color="auto"/>
              <w:right w:val="single" w:sz="6" w:space="0" w:color="auto"/>
            </w:tcBorders>
          </w:tcPr>
          <w:p w14:paraId="5CE65110"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0AC0C66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757ED3" w:rsidRPr="00E55839" w14:paraId="1065AFE9" w14:textId="77777777" w:rsidTr="004D5547">
        <w:tc>
          <w:tcPr>
            <w:tcW w:w="9252" w:type="dxa"/>
            <w:gridSpan w:val="2"/>
            <w:tcBorders>
              <w:top w:val="single" w:sz="6" w:space="0" w:color="auto"/>
              <w:left w:val="single" w:sz="6" w:space="0" w:color="auto"/>
              <w:bottom w:val="single" w:sz="6" w:space="0" w:color="auto"/>
              <w:right w:val="single" w:sz="6" w:space="0" w:color="auto"/>
            </w:tcBorders>
          </w:tcPr>
          <w:p w14:paraId="00852EEB" w14:textId="77777777" w:rsidR="00757ED3" w:rsidRPr="00E55839" w:rsidRDefault="00757ED3" w:rsidP="004D5547">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757ED3" w:rsidRPr="00E55839" w14:paraId="1349556D" w14:textId="77777777" w:rsidTr="004D5547">
        <w:tc>
          <w:tcPr>
            <w:tcW w:w="9252" w:type="dxa"/>
            <w:gridSpan w:val="2"/>
            <w:tcBorders>
              <w:top w:val="single" w:sz="6" w:space="0" w:color="auto"/>
              <w:left w:val="single" w:sz="6" w:space="0" w:color="auto"/>
              <w:bottom w:val="single" w:sz="6" w:space="0" w:color="auto"/>
              <w:right w:val="single" w:sz="6" w:space="0" w:color="auto"/>
            </w:tcBorders>
          </w:tcPr>
          <w:p w14:paraId="281A4803" w14:textId="1E40FC1F" w:rsidR="00757ED3" w:rsidRPr="00E55839" w:rsidRDefault="00757ED3" w:rsidP="00757ED3">
            <w:pPr>
              <w:spacing w:after="0" w:line="240" w:lineRule="auto"/>
              <w:jc w:val="center"/>
              <w:rPr>
                <w:rFonts w:ascii="Times New Roman" w:hAnsi="Times New Roman" w:cs="Times New Roman"/>
                <w:b/>
                <w:bCs/>
                <w:i/>
              </w:rPr>
            </w:pPr>
            <w:r w:rsidRPr="00E55839">
              <w:rPr>
                <w:rFonts w:ascii="Times New Roman" w:hAnsi="Times New Roman" w:cs="Times New Roman"/>
                <w:b/>
                <w:bCs/>
                <w:i/>
              </w:rPr>
              <w:t>6</w:t>
            </w:r>
            <w:r>
              <w:rPr>
                <w:rFonts w:ascii="Times New Roman" w:hAnsi="Times New Roman" w:cs="Times New Roman"/>
                <w:b/>
                <w:bCs/>
                <w:i/>
              </w:rPr>
              <w:t>8</w:t>
            </w:r>
            <w:r w:rsidRPr="00E55839">
              <w:rPr>
                <w:rFonts w:ascii="Times New Roman" w:hAnsi="Times New Roman" w:cs="Times New Roman"/>
                <w:b/>
                <w:bCs/>
                <w:i/>
              </w:rPr>
              <w:t>. Облигационный займ, серия БО-</w:t>
            </w:r>
            <w:r>
              <w:rPr>
                <w:rFonts w:ascii="Times New Roman" w:hAnsi="Times New Roman" w:cs="Times New Roman"/>
                <w:b/>
                <w:bCs/>
                <w:i/>
              </w:rPr>
              <w:t>39</w:t>
            </w:r>
            <w:r w:rsidRPr="00E55839">
              <w:rPr>
                <w:rFonts w:ascii="Times New Roman" w:hAnsi="Times New Roman" w:cs="Times New Roman"/>
                <w:b/>
                <w:bCs/>
                <w:i/>
              </w:rPr>
              <w:t>, Идентификационный номер 4B02–</w:t>
            </w:r>
            <w:r>
              <w:rPr>
                <w:rFonts w:ascii="Times New Roman" w:hAnsi="Times New Roman" w:cs="Times New Roman"/>
                <w:b/>
                <w:bCs/>
                <w:i/>
              </w:rPr>
              <w:t>39</w:t>
            </w:r>
            <w:r w:rsidRPr="00E55839">
              <w:rPr>
                <w:rFonts w:ascii="Times New Roman" w:hAnsi="Times New Roman" w:cs="Times New Roman"/>
                <w:b/>
                <w:bCs/>
                <w:i/>
              </w:rPr>
              <w:t>-</w:t>
            </w:r>
            <w:r>
              <w:rPr>
                <w:rFonts w:ascii="Times New Roman" w:hAnsi="Times New Roman" w:cs="Times New Roman"/>
                <w:b/>
                <w:bCs/>
                <w:i/>
              </w:rPr>
              <w:t>50156-А</w:t>
            </w:r>
            <w:r w:rsidRPr="00E55839">
              <w:rPr>
                <w:rFonts w:ascii="Times New Roman" w:hAnsi="Times New Roman" w:cs="Times New Roman"/>
                <w:b/>
                <w:bCs/>
                <w:i/>
              </w:rPr>
              <w:t xml:space="preserve"> от </w:t>
            </w:r>
            <w:r>
              <w:rPr>
                <w:rFonts w:ascii="Times New Roman" w:hAnsi="Times New Roman" w:cs="Times New Roman"/>
                <w:b/>
                <w:bCs/>
                <w:i/>
              </w:rPr>
              <w:t>29.10.2014 г.</w:t>
            </w:r>
          </w:p>
        </w:tc>
      </w:tr>
      <w:tr w:rsidR="00757ED3" w:rsidRPr="00E55839" w14:paraId="76BE22B7" w14:textId="77777777" w:rsidTr="004D5547">
        <w:tc>
          <w:tcPr>
            <w:tcW w:w="9252" w:type="dxa"/>
            <w:gridSpan w:val="2"/>
            <w:tcBorders>
              <w:top w:val="single" w:sz="6" w:space="0" w:color="auto"/>
              <w:left w:val="single" w:sz="6" w:space="0" w:color="auto"/>
              <w:bottom w:val="single" w:sz="6" w:space="0" w:color="auto"/>
              <w:right w:val="single" w:sz="6" w:space="0" w:color="auto"/>
            </w:tcBorders>
          </w:tcPr>
          <w:p w14:paraId="7F5EE683" w14:textId="77777777" w:rsidR="00757ED3" w:rsidRPr="00E55839" w:rsidRDefault="00757ED3" w:rsidP="004D5547">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757ED3" w:rsidRPr="00E55839" w14:paraId="4B7395F7" w14:textId="77777777" w:rsidTr="004D5547">
        <w:tc>
          <w:tcPr>
            <w:tcW w:w="3732" w:type="dxa"/>
            <w:tcBorders>
              <w:top w:val="single" w:sz="6" w:space="0" w:color="auto"/>
              <w:left w:val="single" w:sz="6" w:space="0" w:color="auto"/>
              <w:bottom w:val="single" w:sz="6" w:space="0" w:color="auto"/>
              <w:right w:val="single" w:sz="6" w:space="0" w:color="auto"/>
            </w:tcBorders>
          </w:tcPr>
          <w:p w14:paraId="7746B718"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 xml:space="preserve">Наименование и место нахождения или фамилия, имя, отчество </w:t>
            </w:r>
            <w:r w:rsidRPr="00E55839">
              <w:rPr>
                <w:rFonts w:ascii="Times New Roman" w:hAnsi="Times New Roman" w:cs="Times New Roman"/>
                <w:i/>
              </w:rPr>
              <w:lastRenderedPageBreak/>
              <w:t>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6EEB1438" w14:textId="77777777" w:rsidR="00757ED3" w:rsidRPr="00E55839" w:rsidRDefault="00757ED3" w:rsidP="004D5547">
            <w:pPr>
              <w:spacing w:after="0" w:line="240" w:lineRule="auto"/>
              <w:rPr>
                <w:rFonts w:ascii="Times New Roman" w:hAnsi="Times New Roman" w:cs="Times New Roman"/>
                <w:b/>
                <w:i/>
              </w:rPr>
            </w:pPr>
            <w:r w:rsidRPr="00E55839">
              <w:rPr>
                <w:rFonts w:ascii="Times New Roman" w:hAnsi="Times New Roman" w:cs="Times New Roman"/>
                <w:b/>
                <w:i/>
              </w:rPr>
              <w:lastRenderedPageBreak/>
              <w:t>Приобретатели ценных бумаг выпуска,</w:t>
            </w:r>
          </w:p>
        </w:tc>
      </w:tr>
      <w:tr w:rsidR="00757ED3" w:rsidRPr="00E55839" w14:paraId="62D99DF0" w14:textId="77777777" w:rsidTr="004D5547">
        <w:tc>
          <w:tcPr>
            <w:tcW w:w="3732" w:type="dxa"/>
            <w:tcBorders>
              <w:top w:val="single" w:sz="6" w:space="0" w:color="auto"/>
              <w:left w:val="single" w:sz="6" w:space="0" w:color="auto"/>
              <w:bottom w:val="single" w:sz="6" w:space="0" w:color="auto"/>
              <w:right w:val="single" w:sz="6" w:space="0" w:color="auto"/>
            </w:tcBorders>
          </w:tcPr>
          <w:p w14:paraId="2C4CF4AE"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1F5389C9" w14:textId="1A3CA92E" w:rsidR="00757ED3" w:rsidRPr="00E55839" w:rsidRDefault="00757ED3" w:rsidP="004D5547">
            <w:pPr>
              <w:spacing w:after="0" w:line="240" w:lineRule="auto"/>
              <w:rPr>
                <w:rFonts w:ascii="Times New Roman" w:hAnsi="Times New Roman" w:cs="Times New Roman"/>
                <w:b/>
                <w:i/>
              </w:rPr>
            </w:pPr>
            <w:r>
              <w:rPr>
                <w:rFonts w:ascii="Times New Roman" w:hAnsi="Times New Roman" w:cs="Times New Roman"/>
                <w:b/>
                <w:i/>
              </w:rPr>
              <w:t>2 100 000 000</w:t>
            </w:r>
            <w:r w:rsidRPr="00E55839">
              <w:rPr>
                <w:rFonts w:ascii="Times New Roman" w:hAnsi="Times New Roman" w:cs="Times New Roman"/>
                <w:b/>
                <w:i/>
              </w:rPr>
              <w:t xml:space="preserve"> руб. </w:t>
            </w:r>
          </w:p>
        </w:tc>
      </w:tr>
      <w:tr w:rsidR="00757ED3" w:rsidRPr="00E55839" w14:paraId="30185A85" w14:textId="77777777" w:rsidTr="004D5547">
        <w:tc>
          <w:tcPr>
            <w:tcW w:w="3732" w:type="dxa"/>
            <w:tcBorders>
              <w:top w:val="single" w:sz="6" w:space="0" w:color="auto"/>
              <w:left w:val="single" w:sz="6" w:space="0" w:color="auto"/>
              <w:bottom w:val="single" w:sz="6" w:space="0" w:color="auto"/>
              <w:right w:val="single" w:sz="6" w:space="0" w:color="auto"/>
            </w:tcBorders>
          </w:tcPr>
          <w:p w14:paraId="518CE9B0"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25EDD530" w14:textId="54EB37CE" w:rsidR="00757ED3" w:rsidRPr="00E55839" w:rsidRDefault="00757ED3" w:rsidP="004D5547">
            <w:pPr>
              <w:spacing w:after="0" w:line="240" w:lineRule="auto"/>
              <w:rPr>
                <w:rFonts w:ascii="Times New Roman" w:hAnsi="Times New Roman" w:cs="Times New Roman"/>
                <w:b/>
                <w:i/>
              </w:rPr>
            </w:pPr>
            <w:r>
              <w:rPr>
                <w:rFonts w:ascii="Times New Roman" w:hAnsi="Times New Roman" w:cs="Times New Roman"/>
                <w:b/>
                <w:i/>
              </w:rPr>
              <w:t>2 100 000</w:t>
            </w:r>
            <w:r w:rsidRPr="00E55839">
              <w:rPr>
                <w:rFonts w:ascii="Times New Roman" w:hAnsi="Times New Roman" w:cs="Times New Roman"/>
                <w:b/>
                <w:i/>
              </w:rPr>
              <w:t xml:space="preserve"> 000 руб. </w:t>
            </w:r>
          </w:p>
        </w:tc>
      </w:tr>
      <w:tr w:rsidR="00757ED3" w:rsidRPr="00E55839" w14:paraId="601D90EE" w14:textId="77777777" w:rsidTr="004D5547">
        <w:tc>
          <w:tcPr>
            <w:tcW w:w="3732" w:type="dxa"/>
            <w:tcBorders>
              <w:top w:val="single" w:sz="6" w:space="0" w:color="auto"/>
              <w:left w:val="single" w:sz="6" w:space="0" w:color="auto"/>
              <w:bottom w:val="single" w:sz="6" w:space="0" w:color="auto"/>
              <w:right w:val="single" w:sz="6" w:space="0" w:color="auto"/>
            </w:tcBorders>
          </w:tcPr>
          <w:p w14:paraId="3155701E"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35BAF389" w14:textId="77777777" w:rsidR="00757ED3" w:rsidRPr="00E55839" w:rsidRDefault="00757ED3" w:rsidP="004D5547">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757ED3" w:rsidRPr="00E55839" w14:paraId="18DC6693" w14:textId="77777777" w:rsidTr="004D5547">
        <w:tc>
          <w:tcPr>
            <w:tcW w:w="3732" w:type="dxa"/>
            <w:tcBorders>
              <w:top w:val="single" w:sz="6" w:space="0" w:color="auto"/>
              <w:left w:val="single" w:sz="6" w:space="0" w:color="auto"/>
              <w:bottom w:val="single" w:sz="6" w:space="0" w:color="auto"/>
              <w:right w:val="single" w:sz="6" w:space="0" w:color="auto"/>
            </w:tcBorders>
          </w:tcPr>
          <w:p w14:paraId="694DE335"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6C1265E8" w14:textId="5556DD5F" w:rsidR="00757ED3" w:rsidRPr="00E55839" w:rsidRDefault="00757ED3" w:rsidP="00757ED3">
            <w:pPr>
              <w:spacing w:after="0" w:line="240" w:lineRule="auto"/>
              <w:rPr>
                <w:rFonts w:ascii="Times New Roman" w:hAnsi="Times New Roman" w:cs="Times New Roman"/>
                <w:b/>
                <w:i/>
              </w:rPr>
            </w:pPr>
            <w:r w:rsidRPr="00E55839">
              <w:rPr>
                <w:rFonts w:ascii="Times New Roman" w:hAnsi="Times New Roman" w:cs="Times New Roman"/>
                <w:b/>
                <w:i/>
              </w:rPr>
              <w:t xml:space="preserve"> 1</w:t>
            </w:r>
            <w:r>
              <w:rPr>
                <w:rFonts w:ascii="Times New Roman" w:hAnsi="Times New Roman" w:cs="Times New Roman"/>
                <w:b/>
                <w:i/>
              </w:rPr>
              <w:t>3</w:t>
            </w:r>
            <w:r w:rsidRPr="00E55839">
              <w:rPr>
                <w:rFonts w:ascii="Times New Roman" w:hAnsi="Times New Roman" w:cs="Times New Roman"/>
                <w:b/>
                <w:i/>
              </w:rPr>
              <w:t>,</w:t>
            </w:r>
            <w:r>
              <w:rPr>
                <w:rFonts w:ascii="Times New Roman" w:hAnsi="Times New Roman" w:cs="Times New Roman"/>
                <w:b/>
                <w:i/>
              </w:rPr>
              <w:t>50</w:t>
            </w:r>
          </w:p>
        </w:tc>
      </w:tr>
      <w:tr w:rsidR="00757ED3" w:rsidRPr="00E55839" w14:paraId="23260EAC" w14:textId="77777777" w:rsidTr="004D5547">
        <w:tc>
          <w:tcPr>
            <w:tcW w:w="3732" w:type="dxa"/>
            <w:tcBorders>
              <w:top w:val="single" w:sz="6" w:space="0" w:color="auto"/>
              <w:left w:val="single" w:sz="6" w:space="0" w:color="auto"/>
              <w:bottom w:val="single" w:sz="6" w:space="0" w:color="auto"/>
              <w:right w:val="single" w:sz="6" w:space="0" w:color="auto"/>
            </w:tcBorders>
          </w:tcPr>
          <w:p w14:paraId="5A57E174"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787106FD" w14:textId="77777777" w:rsidR="00757ED3" w:rsidRPr="00E55839" w:rsidRDefault="00757ED3" w:rsidP="004D5547">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757ED3" w:rsidRPr="00E55839" w14:paraId="53604C82" w14:textId="77777777" w:rsidTr="004D5547">
        <w:tc>
          <w:tcPr>
            <w:tcW w:w="3732" w:type="dxa"/>
            <w:tcBorders>
              <w:top w:val="single" w:sz="6" w:space="0" w:color="auto"/>
              <w:left w:val="single" w:sz="6" w:space="0" w:color="auto"/>
              <w:bottom w:val="single" w:sz="6" w:space="0" w:color="auto"/>
              <w:right w:val="single" w:sz="6" w:space="0" w:color="auto"/>
            </w:tcBorders>
          </w:tcPr>
          <w:p w14:paraId="060DB295"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5688A64A" w14:textId="77777777" w:rsidR="00757ED3" w:rsidRPr="00E55839" w:rsidRDefault="00757ED3" w:rsidP="004D5547">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757ED3" w:rsidRPr="00E55839" w14:paraId="6563A285" w14:textId="77777777" w:rsidTr="004D5547">
        <w:tc>
          <w:tcPr>
            <w:tcW w:w="3732" w:type="dxa"/>
            <w:tcBorders>
              <w:top w:val="single" w:sz="6" w:space="0" w:color="auto"/>
              <w:left w:val="single" w:sz="6" w:space="0" w:color="auto"/>
              <w:bottom w:val="single" w:sz="6" w:space="0" w:color="auto"/>
              <w:right w:val="single" w:sz="6" w:space="0" w:color="auto"/>
            </w:tcBorders>
          </w:tcPr>
          <w:p w14:paraId="3063F916"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06577D03" w14:textId="5EDDDACF" w:rsidR="00757ED3" w:rsidRPr="00E55839" w:rsidRDefault="00757ED3" w:rsidP="00757ED3">
            <w:pPr>
              <w:spacing w:after="0" w:line="240" w:lineRule="auto"/>
              <w:rPr>
                <w:rFonts w:ascii="Times New Roman" w:hAnsi="Times New Roman" w:cs="Times New Roman"/>
                <w:b/>
                <w:i/>
              </w:rPr>
            </w:pPr>
            <w:r w:rsidRPr="00E55839">
              <w:rPr>
                <w:rFonts w:ascii="Times New Roman" w:hAnsi="Times New Roman" w:cs="Times New Roman"/>
                <w:b/>
                <w:i/>
              </w:rPr>
              <w:t xml:space="preserve"> </w:t>
            </w:r>
            <w:r>
              <w:rPr>
                <w:rFonts w:ascii="Times New Roman" w:hAnsi="Times New Roman" w:cs="Times New Roman"/>
                <w:b/>
                <w:i/>
              </w:rPr>
              <w:t>04.06.2025</w:t>
            </w:r>
          </w:p>
        </w:tc>
      </w:tr>
      <w:tr w:rsidR="00757ED3" w:rsidRPr="00E55839" w14:paraId="7C3694BB" w14:textId="77777777" w:rsidTr="004D5547">
        <w:tc>
          <w:tcPr>
            <w:tcW w:w="3732" w:type="dxa"/>
            <w:tcBorders>
              <w:top w:val="single" w:sz="6" w:space="0" w:color="auto"/>
              <w:left w:val="single" w:sz="6" w:space="0" w:color="auto"/>
              <w:bottom w:val="single" w:sz="6" w:space="0" w:color="auto"/>
              <w:right w:val="single" w:sz="6" w:space="0" w:color="auto"/>
            </w:tcBorders>
          </w:tcPr>
          <w:p w14:paraId="3A5EBEA1"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FC3F90F" w14:textId="77777777" w:rsidR="00757ED3" w:rsidRPr="00E55839" w:rsidRDefault="00757ED3" w:rsidP="004D5547">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757ED3" w:rsidRPr="00E55839" w14:paraId="3D08C47C" w14:textId="77777777" w:rsidTr="004D5547">
        <w:tc>
          <w:tcPr>
            <w:tcW w:w="3732" w:type="dxa"/>
            <w:tcBorders>
              <w:top w:val="single" w:sz="6" w:space="0" w:color="auto"/>
              <w:left w:val="single" w:sz="6" w:space="0" w:color="auto"/>
              <w:bottom w:val="single" w:sz="6" w:space="0" w:color="auto"/>
              <w:right w:val="single" w:sz="6" w:space="0" w:color="auto"/>
            </w:tcBorders>
          </w:tcPr>
          <w:p w14:paraId="54F4B36F" w14:textId="77777777" w:rsidR="00757ED3" w:rsidRPr="00E55839" w:rsidRDefault="00757ED3" w:rsidP="004D5547">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4A947992" w14:textId="77777777" w:rsidR="00757ED3" w:rsidRPr="00E55839" w:rsidRDefault="00757ED3" w:rsidP="004D5547">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48CAB162" w14:textId="77777777" w:rsidR="009D43A7" w:rsidRDefault="009D43A7" w:rsidP="009D43A7"/>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6599DAF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303D89E"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6F90C9AF"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5A72576D" w14:textId="10487A48" w:rsidR="009D43A7" w:rsidRPr="00E55839" w:rsidRDefault="00757ED3" w:rsidP="00757ED3">
            <w:pPr>
              <w:spacing w:after="0" w:line="240" w:lineRule="auto"/>
              <w:jc w:val="center"/>
              <w:rPr>
                <w:rFonts w:ascii="Times New Roman" w:hAnsi="Times New Roman" w:cs="Times New Roman"/>
                <w:b/>
                <w:bCs/>
                <w:i/>
              </w:rPr>
            </w:pPr>
            <w:r w:rsidRPr="00E55839">
              <w:rPr>
                <w:rFonts w:ascii="Times New Roman" w:hAnsi="Times New Roman" w:cs="Times New Roman"/>
                <w:b/>
                <w:bCs/>
                <w:i/>
              </w:rPr>
              <w:t>6</w:t>
            </w:r>
            <w:r>
              <w:rPr>
                <w:rFonts w:ascii="Times New Roman" w:hAnsi="Times New Roman" w:cs="Times New Roman"/>
                <w:b/>
                <w:bCs/>
                <w:i/>
              </w:rPr>
              <w:t>9</w:t>
            </w:r>
            <w:r w:rsidR="009D43A7" w:rsidRPr="00E55839">
              <w:rPr>
                <w:rFonts w:ascii="Times New Roman" w:hAnsi="Times New Roman" w:cs="Times New Roman"/>
                <w:b/>
                <w:bCs/>
                <w:i/>
              </w:rPr>
              <w:t>. Облигационный займ, серия БО-</w:t>
            </w:r>
            <w:r w:rsidR="009D43A7">
              <w:rPr>
                <w:rFonts w:ascii="Times New Roman" w:hAnsi="Times New Roman" w:cs="Times New Roman"/>
                <w:b/>
                <w:bCs/>
                <w:i/>
              </w:rPr>
              <w:t>40</w:t>
            </w:r>
            <w:r w:rsidR="009D43A7" w:rsidRPr="00E55839">
              <w:rPr>
                <w:rFonts w:ascii="Times New Roman" w:hAnsi="Times New Roman" w:cs="Times New Roman"/>
                <w:b/>
                <w:bCs/>
                <w:i/>
              </w:rPr>
              <w:t>, Идентификационный номер 4B02–</w:t>
            </w:r>
            <w:r w:rsidR="009D43A7">
              <w:rPr>
                <w:rFonts w:ascii="Times New Roman" w:hAnsi="Times New Roman" w:cs="Times New Roman"/>
                <w:b/>
                <w:bCs/>
                <w:i/>
              </w:rPr>
              <w:t>40</w:t>
            </w:r>
            <w:r w:rsidR="009D43A7" w:rsidRPr="00E55839">
              <w:rPr>
                <w:rFonts w:ascii="Times New Roman" w:hAnsi="Times New Roman" w:cs="Times New Roman"/>
                <w:b/>
                <w:bCs/>
                <w:i/>
              </w:rPr>
              <w:t>-</w:t>
            </w:r>
            <w:r w:rsidR="00014900">
              <w:rPr>
                <w:rFonts w:ascii="Times New Roman" w:hAnsi="Times New Roman" w:cs="Times New Roman"/>
                <w:b/>
                <w:bCs/>
                <w:i/>
              </w:rPr>
              <w:t>50156-А</w:t>
            </w:r>
            <w:r w:rsidR="009D43A7" w:rsidRPr="00E55839">
              <w:rPr>
                <w:rFonts w:ascii="Times New Roman" w:hAnsi="Times New Roman" w:cs="Times New Roman"/>
                <w:b/>
                <w:bCs/>
                <w:i/>
              </w:rPr>
              <w:t xml:space="preserve"> от </w:t>
            </w:r>
            <w:r w:rsidR="009D43A7">
              <w:rPr>
                <w:rFonts w:ascii="Times New Roman" w:hAnsi="Times New Roman" w:cs="Times New Roman"/>
                <w:b/>
                <w:bCs/>
                <w:i/>
              </w:rPr>
              <w:t>29.10.2014 г.</w:t>
            </w:r>
          </w:p>
        </w:tc>
      </w:tr>
      <w:tr w:rsidR="009D43A7" w:rsidRPr="00E55839" w14:paraId="3EC80BE8"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20963DA8"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2F3301A1" w14:textId="77777777" w:rsidTr="00FF4F7C">
        <w:tc>
          <w:tcPr>
            <w:tcW w:w="3732" w:type="dxa"/>
            <w:tcBorders>
              <w:top w:val="single" w:sz="6" w:space="0" w:color="auto"/>
              <w:left w:val="single" w:sz="6" w:space="0" w:color="auto"/>
              <w:bottom w:val="single" w:sz="6" w:space="0" w:color="auto"/>
              <w:right w:val="single" w:sz="6" w:space="0" w:color="auto"/>
            </w:tcBorders>
          </w:tcPr>
          <w:p w14:paraId="1B7D8DC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3AB43A72"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40379AE2" w14:textId="77777777" w:rsidTr="00FF4F7C">
        <w:tc>
          <w:tcPr>
            <w:tcW w:w="3732" w:type="dxa"/>
            <w:tcBorders>
              <w:top w:val="single" w:sz="6" w:space="0" w:color="auto"/>
              <w:left w:val="single" w:sz="6" w:space="0" w:color="auto"/>
              <w:bottom w:val="single" w:sz="6" w:space="0" w:color="auto"/>
              <w:right w:val="single" w:sz="6" w:space="0" w:color="auto"/>
            </w:tcBorders>
          </w:tcPr>
          <w:p w14:paraId="52D24BA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68AC975C" w14:textId="77777777" w:rsidR="009D43A7" w:rsidRPr="00E55839" w:rsidRDefault="009D43A7" w:rsidP="00FF4F7C">
            <w:pPr>
              <w:spacing w:after="0" w:line="240" w:lineRule="auto"/>
              <w:rPr>
                <w:rFonts w:ascii="Times New Roman" w:hAnsi="Times New Roman" w:cs="Times New Roman"/>
                <w:b/>
                <w:i/>
              </w:rPr>
            </w:pPr>
            <w:r>
              <w:rPr>
                <w:rFonts w:ascii="Times New Roman" w:hAnsi="Times New Roman" w:cs="Times New Roman"/>
                <w:b/>
                <w:i/>
              </w:rPr>
              <w:t>500 000 000</w:t>
            </w:r>
            <w:r w:rsidRPr="00E55839">
              <w:rPr>
                <w:rFonts w:ascii="Times New Roman" w:hAnsi="Times New Roman" w:cs="Times New Roman"/>
                <w:b/>
                <w:i/>
              </w:rPr>
              <w:t xml:space="preserve"> руб. </w:t>
            </w:r>
          </w:p>
        </w:tc>
      </w:tr>
      <w:tr w:rsidR="009D43A7" w:rsidRPr="00E55839" w14:paraId="12FFB85E" w14:textId="77777777" w:rsidTr="00FF4F7C">
        <w:tc>
          <w:tcPr>
            <w:tcW w:w="3732" w:type="dxa"/>
            <w:tcBorders>
              <w:top w:val="single" w:sz="6" w:space="0" w:color="auto"/>
              <w:left w:val="single" w:sz="6" w:space="0" w:color="auto"/>
              <w:bottom w:val="single" w:sz="6" w:space="0" w:color="auto"/>
              <w:right w:val="single" w:sz="6" w:space="0" w:color="auto"/>
            </w:tcBorders>
          </w:tcPr>
          <w:p w14:paraId="303DB09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49AD28B6" w14:textId="77777777" w:rsidR="009D43A7" w:rsidRPr="00E55839" w:rsidRDefault="009D43A7" w:rsidP="00FF4F7C">
            <w:pPr>
              <w:spacing w:after="0" w:line="240" w:lineRule="auto"/>
              <w:rPr>
                <w:rFonts w:ascii="Times New Roman" w:hAnsi="Times New Roman" w:cs="Times New Roman"/>
                <w:b/>
                <w:i/>
              </w:rPr>
            </w:pPr>
            <w:r>
              <w:rPr>
                <w:rFonts w:ascii="Times New Roman" w:hAnsi="Times New Roman" w:cs="Times New Roman"/>
                <w:b/>
                <w:i/>
              </w:rPr>
              <w:t>500 000</w:t>
            </w:r>
            <w:r w:rsidRPr="00E55839">
              <w:rPr>
                <w:rFonts w:ascii="Times New Roman" w:hAnsi="Times New Roman" w:cs="Times New Roman"/>
                <w:b/>
                <w:i/>
              </w:rPr>
              <w:t xml:space="preserve"> 000 руб. </w:t>
            </w:r>
          </w:p>
        </w:tc>
      </w:tr>
      <w:tr w:rsidR="009D43A7" w:rsidRPr="00E55839" w14:paraId="2D9A87CB" w14:textId="77777777" w:rsidTr="00FF4F7C">
        <w:tc>
          <w:tcPr>
            <w:tcW w:w="3732" w:type="dxa"/>
            <w:tcBorders>
              <w:top w:val="single" w:sz="6" w:space="0" w:color="auto"/>
              <w:left w:val="single" w:sz="6" w:space="0" w:color="auto"/>
              <w:bottom w:val="single" w:sz="6" w:space="0" w:color="auto"/>
              <w:right w:val="single" w:sz="6" w:space="0" w:color="auto"/>
            </w:tcBorders>
          </w:tcPr>
          <w:p w14:paraId="7750B75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6E96E34A"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76914AE3" w14:textId="77777777" w:rsidTr="00FF4F7C">
        <w:tc>
          <w:tcPr>
            <w:tcW w:w="3732" w:type="dxa"/>
            <w:tcBorders>
              <w:top w:val="single" w:sz="6" w:space="0" w:color="auto"/>
              <w:left w:val="single" w:sz="6" w:space="0" w:color="auto"/>
              <w:bottom w:val="single" w:sz="6" w:space="0" w:color="auto"/>
              <w:right w:val="single" w:sz="6" w:space="0" w:color="auto"/>
            </w:tcBorders>
          </w:tcPr>
          <w:p w14:paraId="1C583E9B"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00667B35"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w:t>
            </w:r>
            <w:r>
              <w:rPr>
                <w:rFonts w:ascii="Times New Roman" w:hAnsi="Times New Roman" w:cs="Times New Roman"/>
                <w:b/>
                <w:i/>
              </w:rPr>
              <w:t>2</w:t>
            </w:r>
            <w:r w:rsidRPr="00E55839">
              <w:rPr>
                <w:rFonts w:ascii="Times New Roman" w:hAnsi="Times New Roman" w:cs="Times New Roman"/>
                <w:b/>
                <w:i/>
              </w:rPr>
              <w:t>,</w:t>
            </w:r>
            <w:r>
              <w:rPr>
                <w:rFonts w:ascii="Times New Roman" w:hAnsi="Times New Roman" w:cs="Times New Roman"/>
                <w:b/>
                <w:i/>
              </w:rPr>
              <w:t>50</w:t>
            </w:r>
          </w:p>
        </w:tc>
      </w:tr>
      <w:tr w:rsidR="009D43A7" w:rsidRPr="00E55839" w14:paraId="7489E57E" w14:textId="77777777" w:rsidTr="00FF4F7C">
        <w:tc>
          <w:tcPr>
            <w:tcW w:w="3732" w:type="dxa"/>
            <w:tcBorders>
              <w:top w:val="single" w:sz="6" w:space="0" w:color="auto"/>
              <w:left w:val="single" w:sz="6" w:space="0" w:color="auto"/>
              <w:bottom w:val="single" w:sz="6" w:space="0" w:color="auto"/>
              <w:right w:val="single" w:sz="6" w:space="0" w:color="auto"/>
            </w:tcBorders>
          </w:tcPr>
          <w:p w14:paraId="3EF2CDD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03D098FD"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1546FA01" w14:textId="77777777" w:rsidTr="00FF4F7C">
        <w:tc>
          <w:tcPr>
            <w:tcW w:w="3732" w:type="dxa"/>
            <w:tcBorders>
              <w:top w:val="single" w:sz="6" w:space="0" w:color="auto"/>
              <w:left w:val="single" w:sz="6" w:space="0" w:color="auto"/>
              <w:bottom w:val="single" w:sz="6" w:space="0" w:color="auto"/>
              <w:right w:val="single" w:sz="6" w:space="0" w:color="auto"/>
            </w:tcBorders>
          </w:tcPr>
          <w:p w14:paraId="69360CD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59971D2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3026877E" w14:textId="77777777" w:rsidTr="00FF4F7C">
        <w:tc>
          <w:tcPr>
            <w:tcW w:w="3732" w:type="dxa"/>
            <w:tcBorders>
              <w:top w:val="single" w:sz="6" w:space="0" w:color="auto"/>
              <w:left w:val="single" w:sz="6" w:space="0" w:color="auto"/>
              <w:bottom w:val="single" w:sz="6" w:space="0" w:color="auto"/>
              <w:right w:val="single" w:sz="6" w:space="0" w:color="auto"/>
            </w:tcBorders>
          </w:tcPr>
          <w:p w14:paraId="5EF1A3BF"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723B6BE"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w:t>
            </w:r>
            <w:r>
              <w:rPr>
                <w:rFonts w:ascii="Times New Roman" w:hAnsi="Times New Roman" w:cs="Times New Roman"/>
                <w:b/>
                <w:i/>
              </w:rPr>
              <w:t>11.08.2025</w:t>
            </w:r>
          </w:p>
        </w:tc>
      </w:tr>
      <w:tr w:rsidR="009D43A7" w:rsidRPr="00E55839" w14:paraId="038E1F0C" w14:textId="77777777" w:rsidTr="00FF4F7C">
        <w:tc>
          <w:tcPr>
            <w:tcW w:w="3732" w:type="dxa"/>
            <w:tcBorders>
              <w:top w:val="single" w:sz="6" w:space="0" w:color="auto"/>
              <w:left w:val="single" w:sz="6" w:space="0" w:color="auto"/>
              <w:bottom w:val="single" w:sz="6" w:space="0" w:color="auto"/>
              <w:right w:val="single" w:sz="6" w:space="0" w:color="auto"/>
            </w:tcBorders>
          </w:tcPr>
          <w:p w14:paraId="5128B8F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24D1E3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54F98F74" w14:textId="77777777" w:rsidTr="00FF4F7C">
        <w:tc>
          <w:tcPr>
            <w:tcW w:w="3732" w:type="dxa"/>
            <w:tcBorders>
              <w:top w:val="single" w:sz="6" w:space="0" w:color="auto"/>
              <w:left w:val="single" w:sz="6" w:space="0" w:color="auto"/>
              <w:bottom w:val="single" w:sz="6" w:space="0" w:color="auto"/>
              <w:right w:val="single" w:sz="6" w:space="0" w:color="auto"/>
            </w:tcBorders>
          </w:tcPr>
          <w:p w14:paraId="7E49BFC2"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6E4E82B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0501416A" w14:textId="77777777" w:rsidR="009D43A7" w:rsidRDefault="009D43A7" w:rsidP="009D43A7"/>
    <w:tbl>
      <w:tblPr>
        <w:tblW w:w="0" w:type="auto"/>
        <w:tblLayout w:type="fixed"/>
        <w:tblCellMar>
          <w:left w:w="72" w:type="dxa"/>
          <w:right w:w="72" w:type="dxa"/>
        </w:tblCellMar>
        <w:tblLook w:val="0000" w:firstRow="0" w:lastRow="0" w:firstColumn="0" w:lastColumn="0" w:noHBand="0" w:noVBand="0"/>
      </w:tblPr>
      <w:tblGrid>
        <w:gridCol w:w="3732"/>
        <w:gridCol w:w="5520"/>
      </w:tblGrid>
      <w:tr w:rsidR="009D43A7" w:rsidRPr="00E55839" w14:paraId="0F60800E"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C37450B"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Вид и идентификационные признаки обязательства</w:t>
            </w:r>
          </w:p>
        </w:tc>
      </w:tr>
      <w:tr w:rsidR="009D43A7" w:rsidRPr="00E55839" w14:paraId="73A19B63"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041D5063" w14:textId="4372C47F" w:rsidR="009D43A7" w:rsidRPr="00E55839" w:rsidRDefault="009D43A7" w:rsidP="00014900">
            <w:pPr>
              <w:spacing w:after="0" w:line="240" w:lineRule="auto"/>
              <w:jc w:val="center"/>
              <w:rPr>
                <w:rFonts w:ascii="Times New Roman" w:hAnsi="Times New Roman" w:cs="Times New Roman"/>
                <w:b/>
                <w:bCs/>
                <w:i/>
              </w:rPr>
            </w:pPr>
            <w:r>
              <w:rPr>
                <w:rFonts w:ascii="Times New Roman" w:hAnsi="Times New Roman" w:cs="Times New Roman"/>
                <w:b/>
                <w:bCs/>
                <w:i/>
              </w:rPr>
              <w:lastRenderedPageBreak/>
              <w:t>70</w:t>
            </w:r>
            <w:r w:rsidRPr="00E55839">
              <w:rPr>
                <w:rFonts w:ascii="Times New Roman" w:hAnsi="Times New Roman" w:cs="Times New Roman"/>
                <w:b/>
                <w:bCs/>
                <w:i/>
              </w:rPr>
              <w:t>. Облигационный займ, серия БО-</w:t>
            </w:r>
            <w:r>
              <w:rPr>
                <w:rFonts w:ascii="Times New Roman" w:hAnsi="Times New Roman" w:cs="Times New Roman"/>
                <w:b/>
                <w:bCs/>
                <w:i/>
              </w:rPr>
              <w:t>41</w:t>
            </w:r>
            <w:r w:rsidRPr="00E55839">
              <w:rPr>
                <w:rFonts w:ascii="Times New Roman" w:hAnsi="Times New Roman" w:cs="Times New Roman"/>
                <w:b/>
                <w:bCs/>
                <w:i/>
              </w:rPr>
              <w:t>, Идентификационный номер 4B02–</w:t>
            </w:r>
            <w:r>
              <w:rPr>
                <w:rFonts w:ascii="Times New Roman" w:hAnsi="Times New Roman" w:cs="Times New Roman"/>
                <w:b/>
                <w:bCs/>
                <w:i/>
              </w:rPr>
              <w:t>41</w:t>
            </w:r>
            <w:r w:rsidRPr="00E55839">
              <w:rPr>
                <w:rFonts w:ascii="Times New Roman" w:hAnsi="Times New Roman" w:cs="Times New Roman"/>
                <w:b/>
                <w:bCs/>
                <w:i/>
              </w:rPr>
              <w:t>-</w:t>
            </w:r>
            <w:r w:rsidR="00014900">
              <w:rPr>
                <w:rFonts w:ascii="Times New Roman" w:hAnsi="Times New Roman" w:cs="Times New Roman"/>
                <w:b/>
                <w:bCs/>
                <w:i/>
              </w:rPr>
              <w:t>50156-А</w:t>
            </w:r>
            <w:r w:rsidRPr="00E55839">
              <w:rPr>
                <w:rFonts w:ascii="Times New Roman" w:hAnsi="Times New Roman" w:cs="Times New Roman"/>
                <w:b/>
                <w:bCs/>
                <w:i/>
              </w:rPr>
              <w:t xml:space="preserve"> от </w:t>
            </w:r>
            <w:r>
              <w:rPr>
                <w:rFonts w:ascii="Times New Roman" w:hAnsi="Times New Roman" w:cs="Times New Roman"/>
                <w:b/>
                <w:bCs/>
                <w:i/>
              </w:rPr>
              <w:t>29.10.2014 г.</w:t>
            </w:r>
          </w:p>
        </w:tc>
      </w:tr>
      <w:tr w:rsidR="009D43A7" w:rsidRPr="00E55839" w14:paraId="517434C1" w14:textId="77777777" w:rsidTr="00FF4F7C">
        <w:tc>
          <w:tcPr>
            <w:tcW w:w="9252" w:type="dxa"/>
            <w:gridSpan w:val="2"/>
            <w:tcBorders>
              <w:top w:val="single" w:sz="6" w:space="0" w:color="auto"/>
              <w:left w:val="single" w:sz="6" w:space="0" w:color="auto"/>
              <w:bottom w:val="single" w:sz="6" w:space="0" w:color="auto"/>
              <w:right w:val="single" w:sz="6" w:space="0" w:color="auto"/>
            </w:tcBorders>
          </w:tcPr>
          <w:p w14:paraId="19D3125D" w14:textId="77777777" w:rsidR="009D43A7" w:rsidRPr="00E55839" w:rsidRDefault="009D43A7" w:rsidP="00FF4F7C">
            <w:pPr>
              <w:spacing w:after="0" w:line="240" w:lineRule="auto"/>
              <w:jc w:val="center"/>
              <w:rPr>
                <w:rFonts w:ascii="Times New Roman" w:hAnsi="Times New Roman" w:cs="Times New Roman"/>
                <w:b/>
                <w:bCs/>
                <w:i/>
              </w:rPr>
            </w:pPr>
            <w:r w:rsidRPr="00E55839">
              <w:rPr>
                <w:rFonts w:ascii="Times New Roman" w:hAnsi="Times New Roman" w:cs="Times New Roman"/>
                <w:b/>
                <w:bCs/>
                <w:i/>
              </w:rPr>
              <w:t>Условия обязательства и сведения о его исполнении</w:t>
            </w:r>
          </w:p>
        </w:tc>
      </w:tr>
      <w:tr w:rsidR="009D43A7" w:rsidRPr="00E55839" w14:paraId="6CD6CA42" w14:textId="77777777" w:rsidTr="00FF4F7C">
        <w:tc>
          <w:tcPr>
            <w:tcW w:w="3732" w:type="dxa"/>
            <w:tcBorders>
              <w:top w:val="single" w:sz="6" w:space="0" w:color="auto"/>
              <w:left w:val="single" w:sz="6" w:space="0" w:color="auto"/>
              <w:bottom w:val="single" w:sz="6" w:space="0" w:color="auto"/>
              <w:right w:val="single" w:sz="6" w:space="0" w:color="auto"/>
            </w:tcBorders>
          </w:tcPr>
          <w:p w14:paraId="7218A81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36F4EA8C"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Приобретатели ценных бумаг выпуска,</w:t>
            </w:r>
          </w:p>
        </w:tc>
      </w:tr>
      <w:tr w:rsidR="009D43A7" w:rsidRPr="00E55839" w14:paraId="04284371" w14:textId="77777777" w:rsidTr="00FF4F7C">
        <w:tc>
          <w:tcPr>
            <w:tcW w:w="3732" w:type="dxa"/>
            <w:tcBorders>
              <w:top w:val="single" w:sz="6" w:space="0" w:color="auto"/>
              <w:left w:val="single" w:sz="6" w:space="0" w:color="auto"/>
              <w:bottom w:val="single" w:sz="6" w:space="0" w:color="auto"/>
              <w:right w:val="single" w:sz="6" w:space="0" w:color="auto"/>
            </w:tcBorders>
          </w:tcPr>
          <w:p w14:paraId="071A382C"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момент возникновения обязательства, руб.</w:t>
            </w:r>
          </w:p>
        </w:tc>
        <w:tc>
          <w:tcPr>
            <w:tcW w:w="5520" w:type="dxa"/>
            <w:tcBorders>
              <w:top w:val="single" w:sz="6" w:space="0" w:color="auto"/>
              <w:left w:val="single" w:sz="6" w:space="0" w:color="auto"/>
              <w:bottom w:val="single" w:sz="6" w:space="0" w:color="auto"/>
              <w:right w:val="single" w:sz="6" w:space="0" w:color="auto"/>
            </w:tcBorders>
          </w:tcPr>
          <w:p w14:paraId="13E99C92" w14:textId="77777777" w:rsidR="009D43A7" w:rsidRPr="00E55839" w:rsidRDefault="009D43A7" w:rsidP="00FF4F7C">
            <w:pPr>
              <w:spacing w:after="0" w:line="240" w:lineRule="auto"/>
              <w:rPr>
                <w:rFonts w:ascii="Times New Roman" w:hAnsi="Times New Roman" w:cs="Times New Roman"/>
                <w:b/>
                <w:i/>
              </w:rPr>
            </w:pPr>
            <w:r>
              <w:rPr>
                <w:rFonts w:ascii="Times New Roman" w:hAnsi="Times New Roman" w:cs="Times New Roman"/>
                <w:b/>
                <w:i/>
              </w:rPr>
              <w:t>2 150 000 000</w:t>
            </w:r>
            <w:r w:rsidRPr="00E55839">
              <w:rPr>
                <w:rFonts w:ascii="Times New Roman" w:hAnsi="Times New Roman" w:cs="Times New Roman"/>
                <w:b/>
                <w:i/>
              </w:rPr>
              <w:t xml:space="preserve"> руб. </w:t>
            </w:r>
          </w:p>
        </w:tc>
      </w:tr>
      <w:tr w:rsidR="009D43A7" w:rsidRPr="00E55839" w14:paraId="3AC9D616" w14:textId="77777777" w:rsidTr="00FF4F7C">
        <w:tc>
          <w:tcPr>
            <w:tcW w:w="3732" w:type="dxa"/>
            <w:tcBorders>
              <w:top w:val="single" w:sz="6" w:space="0" w:color="auto"/>
              <w:left w:val="single" w:sz="6" w:space="0" w:color="auto"/>
              <w:bottom w:val="single" w:sz="6" w:space="0" w:color="auto"/>
              <w:right w:val="single" w:sz="6" w:space="0" w:color="auto"/>
            </w:tcBorders>
          </w:tcPr>
          <w:p w14:paraId="17AFF49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Сумма основного долга на дату окончания отчетного квартала, руб.</w:t>
            </w:r>
          </w:p>
        </w:tc>
        <w:tc>
          <w:tcPr>
            <w:tcW w:w="5520" w:type="dxa"/>
            <w:tcBorders>
              <w:top w:val="single" w:sz="6" w:space="0" w:color="auto"/>
              <w:left w:val="single" w:sz="6" w:space="0" w:color="auto"/>
              <w:bottom w:val="single" w:sz="6" w:space="0" w:color="auto"/>
              <w:right w:val="single" w:sz="6" w:space="0" w:color="auto"/>
            </w:tcBorders>
          </w:tcPr>
          <w:p w14:paraId="5446CA40" w14:textId="77777777" w:rsidR="009D43A7" w:rsidRPr="00E55839" w:rsidRDefault="009D43A7" w:rsidP="00FF4F7C">
            <w:pPr>
              <w:spacing w:after="0" w:line="240" w:lineRule="auto"/>
              <w:rPr>
                <w:rFonts w:ascii="Times New Roman" w:hAnsi="Times New Roman" w:cs="Times New Roman"/>
                <w:b/>
                <w:i/>
              </w:rPr>
            </w:pPr>
            <w:r>
              <w:rPr>
                <w:rFonts w:ascii="Times New Roman" w:hAnsi="Times New Roman" w:cs="Times New Roman"/>
                <w:b/>
                <w:i/>
              </w:rPr>
              <w:t>2 150 000</w:t>
            </w:r>
            <w:r w:rsidRPr="00E55839">
              <w:rPr>
                <w:rFonts w:ascii="Times New Roman" w:hAnsi="Times New Roman" w:cs="Times New Roman"/>
                <w:b/>
                <w:i/>
              </w:rPr>
              <w:t xml:space="preserve"> 000 руб. </w:t>
            </w:r>
          </w:p>
        </w:tc>
      </w:tr>
      <w:tr w:rsidR="009D43A7" w:rsidRPr="00E55839" w14:paraId="3CE9DB3C" w14:textId="77777777" w:rsidTr="00FF4F7C">
        <w:tc>
          <w:tcPr>
            <w:tcW w:w="3732" w:type="dxa"/>
            <w:tcBorders>
              <w:top w:val="single" w:sz="6" w:space="0" w:color="auto"/>
              <w:left w:val="single" w:sz="6" w:space="0" w:color="auto"/>
              <w:bottom w:val="single" w:sz="6" w:space="0" w:color="auto"/>
              <w:right w:val="single" w:sz="6" w:space="0" w:color="auto"/>
            </w:tcBorders>
          </w:tcPr>
          <w:p w14:paraId="6C26E5D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2B4CD08F"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10 лет</w:t>
            </w:r>
          </w:p>
        </w:tc>
      </w:tr>
      <w:tr w:rsidR="009D43A7" w:rsidRPr="00E55839" w14:paraId="2288ABF3" w14:textId="77777777" w:rsidTr="00FF4F7C">
        <w:tc>
          <w:tcPr>
            <w:tcW w:w="3732" w:type="dxa"/>
            <w:tcBorders>
              <w:top w:val="single" w:sz="6" w:space="0" w:color="auto"/>
              <w:left w:val="single" w:sz="6" w:space="0" w:color="auto"/>
              <w:bottom w:val="single" w:sz="6" w:space="0" w:color="auto"/>
              <w:right w:val="single" w:sz="6" w:space="0" w:color="auto"/>
            </w:tcBorders>
          </w:tcPr>
          <w:p w14:paraId="728C6C1A"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14:paraId="101C2373" w14:textId="77777777" w:rsidR="009D43A7" w:rsidRPr="00E55839" w:rsidRDefault="009D43A7" w:rsidP="00FF4F7C">
            <w:pPr>
              <w:spacing w:after="0" w:line="240" w:lineRule="auto"/>
              <w:rPr>
                <w:rFonts w:ascii="Times New Roman" w:hAnsi="Times New Roman" w:cs="Times New Roman"/>
                <w:b/>
                <w:i/>
              </w:rPr>
            </w:pPr>
            <w:r>
              <w:rPr>
                <w:rFonts w:ascii="Times New Roman" w:hAnsi="Times New Roman" w:cs="Times New Roman"/>
                <w:b/>
                <w:i/>
              </w:rPr>
              <w:t>13</w:t>
            </w:r>
          </w:p>
        </w:tc>
      </w:tr>
      <w:tr w:rsidR="009D43A7" w:rsidRPr="00E55839" w14:paraId="52F6125B" w14:textId="77777777" w:rsidTr="00FF4F7C">
        <w:tc>
          <w:tcPr>
            <w:tcW w:w="3732" w:type="dxa"/>
            <w:tcBorders>
              <w:top w:val="single" w:sz="6" w:space="0" w:color="auto"/>
              <w:left w:val="single" w:sz="6" w:space="0" w:color="auto"/>
              <w:bottom w:val="single" w:sz="6" w:space="0" w:color="auto"/>
              <w:right w:val="single" w:sz="6" w:space="0" w:color="auto"/>
            </w:tcBorders>
          </w:tcPr>
          <w:p w14:paraId="7039537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14:paraId="6243829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20</w:t>
            </w:r>
          </w:p>
        </w:tc>
      </w:tr>
      <w:tr w:rsidR="009D43A7" w:rsidRPr="00E55839" w14:paraId="4B7A7089" w14:textId="77777777" w:rsidTr="00FF4F7C">
        <w:tc>
          <w:tcPr>
            <w:tcW w:w="3732" w:type="dxa"/>
            <w:tcBorders>
              <w:top w:val="single" w:sz="6" w:space="0" w:color="auto"/>
              <w:left w:val="single" w:sz="6" w:space="0" w:color="auto"/>
              <w:bottom w:val="single" w:sz="6" w:space="0" w:color="auto"/>
              <w:right w:val="single" w:sz="6" w:space="0" w:color="auto"/>
            </w:tcBorders>
          </w:tcPr>
          <w:p w14:paraId="452B00AE"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14:paraId="1DC5E1F7"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r w:rsidR="009D43A7" w:rsidRPr="00E55839" w14:paraId="1C6E8EB4" w14:textId="77777777" w:rsidTr="00FF4F7C">
        <w:tc>
          <w:tcPr>
            <w:tcW w:w="3732" w:type="dxa"/>
            <w:tcBorders>
              <w:top w:val="single" w:sz="6" w:space="0" w:color="auto"/>
              <w:left w:val="single" w:sz="6" w:space="0" w:color="auto"/>
              <w:bottom w:val="single" w:sz="6" w:space="0" w:color="auto"/>
              <w:right w:val="single" w:sz="6" w:space="0" w:color="auto"/>
            </w:tcBorders>
          </w:tcPr>
          <w:p w14:paraId="333C0D44"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21D5A6D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w:t>
            </w:r>
            <w:r>
              <w:rPr>
                <w:rFonts w:ascii="Times New Roman" w:hAnsi="Times New Roman" w:cs="Times New Roman"/>
                <w:b/>
                <w:i/>
              </w:rPr>
              <w:t>03.09.2025</w:t>
            </w:r>
          </w:p>
        </w:tc>
      </w:tr>
      <w:tr w:rsidR="009D43A7" w:rsidRPr="00E55839" w14:paraId="15C3A9DB" w14:textId="77777777" w:rsidTr="00FF4F7C">
        <w:tc>
          <w:tcPr>
            <w:tcW w:w="3732" w:type="dxa"/>
            <w:tcBorders>
              <w:top w:val="single" w:sz="6" w:space="0" w:color="auto"/>
              <w:left w:val="single" w:sz="6" w:space="0" w:color="auto"/>
              <w:bottom w:val="single" w:sz="6" w:space="0" w:color="auto"/>
              <w:right w:val="single" w:sz="6" w:space="0" w:color="auto"/>
            </w:tcBorders>
          </w:tcPr>
          <w:p w14:paraId="586547E3"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4083A7A8"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действующий</w:t>
            </w:r>
          </w:p>
        </w:tc>
      </w:tr>
      <w:tr w:rsidR="009D43A7" w:rsidRPr="00E55839" w14:paraId="53DD6742" w14:textId="77777777" w:rsidTr="00FF4F7C">
        <w:tc>
          <w:tcPr>
            <w:tcW w:w="3732" w:type="dxa"/>
            <w:tcBorders>
              <w:top w:val="single" w:sz="6" w:space="0" w:color="auto"/>
              <w:left w:val="single" w:sz="6" w:space="0" w:color="auto"/>
              <w:bottom w:val="single" w:sz="6" w:space="0" w:color="auto"/>
              <w:right w:val="single" w:sz="6" w:space="0" w:color="auto"/>
            </w:tcBorders>
          </w:tcPr>
          <w:p w14:paraId="0E57F786" w14:textId="77777777" w:rsidR="009D43A7" w:rsidRPr="00E55839" w:rsidRDefault="009D43A7" w:rsidP="00FF4F7C">
            <w:pPr>
              <w:spacing w:after="0" w:line="240" w:lineRule="auto"/>
              <w:rPr>
                <w:rFonts w:ascii="Times New Roman" w:hAnsi="Times New Roman" w:cs="Times New Roman"/>
                <w:i/>
              </w:rPr>
            </w:pPr>
            <w:r w:rsidRPr="00E55839">
              <w:rPr>
                <w:rFonts w:ascii="Times New Roman" w:hAnsi="Times New Roman" w:cs="Times New Roman"/>
                <w:i/>
              </w:rP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5FBF95A9" w14:textId="77777777" w:rsidR="009D43A7" w:rsidRPr="00E55839" w:rsidRDefault="009D43A7" w:rsidP="00FF4F7C">
            <w:pPr>
              <w:spacing w:after="0" w:line="240" w:lineRule="auto"/>
              <w:rPr>
                <w:rFonts w:ascii="Times New Roman" w:hAnsi="Times New Roman" w:cs="Times New Roman"/>
                <w:b/>
                <w:i/>
              </w:rPr>
            </w:pPr>
            <w:r w:rsidRPr="00E55839">
              <w:rPr>
                <w:rFonts w:ascii="Times New Roman" w:hAnsi="Times New Roman" w:cs="Times New Roman"/>
                <w:b/>
                <w:i/>
              </w:rPr>
              <w:t xml:space="preserve"> нет</w:t>
            </w:r>
          </w:p>
        </w:tc>
      </w:tr>
    </w:tbl>
    <w:p w14:paraId="6FCF3A45"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7BFB6D76" w14:textId="77777777" w:rsidR="009D43A7" w:rsidRPr="00DC2FCA"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26" w:name="Par2690"/>
      <w:bookmarkEnd w:id="126"/>
      <w:r w:rsidRPr="00DC2FCA">
        <w:rPr>
          <w:rFonts w:ascii="Times New Roman" w:hAnsi="Times New Roman" w:cs="Times New Roman"/>
          <w:b/>
          <w:sz w:val="24"/>
          <w:szCs w:val="24"/>
        </w:rPr>
        <w:t>2.3.3. Обязательства эмитента из предоставленного им обеспечения</w:t>
      </w:r>
    </w:p>
    <w:p w14:paraId="77A34691" w14:textId="77777777" w:rsidR="009D43A7" w:rsidRPr="00DC2FCA"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DC2FCA">
        <w:rPr>
          <w:rFonts w:ascii="Times New Roman" w:hAnsi="Times New Roman" w:cs="Times New Roman"/>
        </w:rPr>
        <w:t xml:space="preserve">Раскрывается 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w:t>
      </w:r>
    </w:p>
    <w:p w14:paraId="4DD72EDF" w14:textId="77777777" w:rsidR="009D43A7" w:rsidRDefault="009D43A7" w:rsidP="009D43A7">
      <w:pPr>
        <w:pStyle w:val="prilozhenie"/>
        <w:spacing w:after="12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532E0723" w14:textId="77777777" w:rsidR="009D43A7" w:rsidRPr="00FE3DA1" w:rsidRDefault="009D43A7" w:rsidP="009D43A7">
      <w:pPr>
        <w:pStyle w:val="afffff7"/>
        <w:spacing w:line="276" w:lineRule="auto"/>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27D4B9A9" w14:textId="77777777" w:rsidR="009D43A7" w:rsidRPr="001E4DAE" w:rsidRDefault="009D43A7" w:rsidP="009D43A7">
      <w:pPr>
        <w:pStyle w:val="prilozhenie"/>
        <w:spacing w:after="120"/>
        <w:ind w:firstLine="0"/>
        <w:rPr>
          <w:b/>
          <w:bCs/>
          <w:i/>
          <w:iCs/>
          <w:sz w:val="22"/>
          <w:szCs w:val="22"/>
        </w:rPr>
      </w:pPr>
      <w:r w:rsidRPr="001E4DAE">
        <w:rPr>
          <w:rStyle w:val="Subst"/>
          <w:sz w:val="22"/>
          <w:szCs w:val="22"/>
        </w:rPr>
        <w:t xml:space="preserve">В связи с этим в данном пункте Проспекта ценных бумаг в отношении сведений, относящихся к периоду 2010-2012 гг., раскрываются сведения о деятельности ООО «ТрансФин-М». </w:t>
      </w:r>
    </w:p>
    <w:p w14:paraId="26E34A1C" w14:textId="77777777" w:rsidR="009D43A7" w:rsidRDefault="009D43A7" w:rsidP="009D43A7">
      <w:pPr>
        <w:widowControl w:val="0"/>
        <w:autoSpaceDE w:val="0"/>
        <w:autoSpaceDN w:val="0"/>
        <w:adjustRightInd w:val="0"/>
        <w:spacing w:before="20" w:after="40" w:line="240" w:lineRule="auto"/>
        <w:ind w:left="400"/>
        <w:rPr>
          <w:rFonts w:ascii="Times New Roman" w:eastAsia="Times New Roman" w:hAnsi="Times New Roman" w:cs="Times New Roman"/>
          <w:b/>
          <w:i/>
          <w:sz w:val="24"/>
          <w:szCs w:val="24"/>
          <w:lang w:eastAsia="ru-RU"/>
        </w:rPr>
      </w:pPr>
      <w:r w:rsidRPr="00DC2FCA">
        <w:rPr>
          <w:rFonts w:ascii="Times New Roman" w:eastAsia="Times New Roman" w:hAnsi="Times New Roman" w:cs="Times New Roman"/>
          <w:sz w:val="24"/>
          <w:szCs w:val="24"/>
          <w:lang w:eastAsia="ru-RU"/>
        </w:rPr>
        <w:t>Единица измерения:</w:t>
      </w:r>
      <w:r w:rsidRPr="00DC2FCA">
        <w:rPr>
          <w:rFonts w:ascii="Times New Roman" w:eastAsia="Times New Roman" w:hAnsi="Times New Roman" w:cs="Times New Roman"/>
          <w:b/>
          <w:i/>
          <w:sz w:val="24"/>
          <w:szCs w:val="24"/>
          <w:lang w:eastAsia="ru-RU"/>
        </w:rPr>
        <w:t xml:space="preserve"> тыс. руб.</w:t>
      </w:r>
    </w:p>
    <w:tbl>
      <w:tblPr>
        <w:tblW w:w="4995" w:type="pct"/>
        <w:tblInd w:w="108" w:type="dxa"/>
        <w:tblLayout w:type="fixed"/>
        <w:tblCellMar>
          <w:left w:w="0" w:type="dxa"/>
          <w:right w:w="0" w:type="dxa"/>
        </w:tblCellMar>
        <w:tblLook w:val="04A0" w:firstRow="1" w:lastRow="0" w:firstColumn="1" w:lastColumn="0" w:noHBand="0" w:noVBand="1"/>
      </w:tblPr>
      <w:tblGrid>
        <w:gridCol w:w="2187"/>
        <w:gridCol w:w="731"/>
        <w:gridCol w:w="1191"/>
        <w:gridCol w:w="1230"/>
        <w:gridCol w:w="1368"/>
        <w:gridCol w:w="1370"/>
        <w:gridCol w:w="1385"/>
      </w:tblGrid>
      <w:tr w:rsidR="009D43A7" w:rsidRPr="00DC2FCA" w14:paraId="24986912" w14:textId="77777777" w:rsidTr="00FF4F7C">
        <w:tc>
          <w:tcPr>
            <w:tcW w:w="1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9ED31C"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Наименование показателя</w:t>
            </w:r>
          </w:p>
        </w:tc>
        <w:tc>
          <w:tcPr>
            <w:tcW w:w="38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015C932"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2010</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ED4258E"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2011</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BB1A0BE"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2012</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8704635"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2013</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6422709"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2014</w:t>
            </w:r>
          </w:p>
        </w:tc>
        <w:tc>
          <w:tcPr>
            <w:tcW w:w="732" w:type="pct"/>
            <w:tcBorders>
              <w:top w:val="single" w:sz="8" w:space="0" w:color="auto"/>
              <w:left w:val="nil"/>
              <w:bottom w:val="single" w:sz="8" w:space="0" w:color="auto"/>
              <w:right w:val="single" w:sz="8" w:space="0" w:color="auto"/>
            </w:tcBorders>
          </w:tcPr>
          <w:p w14:paraId="72E05E8E" w14:textId="77777777" w:rsidR="009D43A7" w:rsidRPr="00DC2FCA" w:rsidRDefault="009D43A7" w:rsidP="00FF4F7C">
            <w:pPr>
              <w:spacing w:after="0" w:line="240" w:lineRule="auto"/>
              <w:jc w:val="center"/>
              <w:rPr>
                <w:rFonts w:ascii="Times New Roman" w:hAnsi="Times New Roman" w:cs="Times New Roman"/>
                <w:b/>
                <w:bCs/>
                <w:i/>
                <w:iCs/>
              </w:rPr>
            </w:pPr>
            <w:r>
              <w:rPr>
                <w:rFonts w:ascii="Times New Roman" w:hAnsi="Times New Roman" w:cs="Times New Roman"/>
                <w:b/>
                <w:bCs/>
                <w:i/>
                <w:iCs/>
              </w:rPr>
              <w:t>9 месяцев 2015 г.</w:t>
            </w:r>
          </w:p>
        </w:tc>
      </w:tr>
      <w:tr w:rsidR="009D43A7" w:rsidRPr="00DC2FCA" w14:paraId="7FAC294C" w14:textId="77777777" w:rsidTr="00FF4F7C">
        <w:trPr>
          <w:trHeight w:val="879"/>
        </w:trPr>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039835" w14:textId="77777777" w:rsidR="009D43A7" w:rsidRPr="00DC2FCA" w:rsidRDefault="009D43A7" w:rsidP="00FF4F7C">
            <w:pPr>
              <w:spacing w:after="0" w:line="240" w:lineRule="auto"/>
              <w:jc w:val="both"/>
              <w:rPr>
                <w:rFonts w:ascii="Times New Roman" w:hAnsi="Times New Roman" w:cs="Times New Roman"/>
                <w:b/>
                <w:bCs/>
                <w:i/>
                <w:iCs/>
              </w:rPr>
            </w:pPr>
            <w:r w:rsidRPr="00DC2FCA">
              <w:rPr>
                <w:rFonts w:ascii="Times New Roman" w:hAnsi="Times New Roman" w:cs="Times New Roman"/>
                <w:b/>
                <w:bCs/>
                <w:i/>
                <w:iCs/>
              </w:rPr>
              <w:lastRenderedPageBreak/>
              <w:t>Общий размер предоставленного эмитентом обеспечения</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2D35D"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373C5"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4 966 027</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14:paraId="419D365E" w14:textId="77777777" w:rsidR="009D43A7" w:rsidRPr="00DC2FCA" w:rsidRDefault="009D43A7" w:rsidP="00FF4F7C">
            <w:pPr>
              <w:spacing w:after="0" w:line="240" w:lineRule="auto"/>
              <w:jc w:val="center"/>
              <w:rPr>
                <w:rFonts w:ascii="Times New Roman" w:hAnsi="Times New Roman" w:cs="Times New Roman"/>
                <w:b/>
                <w:bCs/>
                <w:i/>
                <w:iCs/>
              </w:rPr>
            </w:pPr>
          </w:p>
          <w:p w14:paraId="473B79E8"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18 180 161</w:t>
            </w:r>
          </w:p>
          <w:p w14:paraId="4FC0973E" w14:textId="77777777" w:rsidR="009D43A7" w:rsidRPr="00DC2FCA" w:rsidRDefault="009D43A7" w:rsidP="00FF4F7C">
            <w:pPr>
              <w:spacing w:after="0" w:line="240" w:lineRule="auto"/>
              <w:jc w:val="center"/>
              <w:rPr>
                <w:rFonts w:ascii="Times New Roman" w:hAnsi="Times New Roman" w:cs="Times New Roman"/>
                <w:b/>
                <w:bCs/>
                <w:i/>
                <w:iCs/>
              </w:rPr>
            </w:pPr>
          </w:p>
        </w:tc>
        <w:tc>
          <w:tcPr>
            <w:tcW w:w="72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76F6D3"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67 820 514</w:t>
            </w:r>
            <w:r w:rsidRPr="00DC2FCA">
              <w:rPr>
                <w:rFonts w:ascii="Times New Roman" w:hAnsi="Times New Roman" w:cs="Times New Roman"/>
                <w:b/>
                <w:bCs/>
                <w:i/>
                <w:iCs/>
              </w:rPr>
              <w:footnoteReference w:customMarkFollows="1" w:id="3"/>
              <w:t>[1]</w:t>
            </w:r>
          </w:p>
        </w:tc>
        <w:tc>
          <w:tcPr>
            <w:tcW w:w="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7B334"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98 942 264</w:t>
            </w:r>
          </w:p>
        </w:tc>
        <w:tc>
          <w:tcPr>
            <w:tcW w:w="732" w:type="pct"/>
            <w:tcBorders>
              <w:top w:val="nil"/>
              <w:left w:val="nil"/>
              <w:bottom w:val="single" w:sz="8" w:space="0" w:color="auto"/>
              <w:right w:val="single" w:sz="8" w:space="0" w:color="auto"/>
            </w:tcBorders>
            <w:vAlign w:val="center"/>
          </w:tcPr>
          <w:p w14:paraId="43D28E5C" w14:textId="77777777" w:rsidR="009D43A7" w:rsidRPr="00DE7FF5" w:rsidRDefault="009D43A7" w:rsidP="00FF4F7C">
            <w:pPr>
              <w:jc w:val="center"/>
              <w:rPr>
                <w:rFonts w:ascii="Times New Roman" w:hAnsi="Times New Roman" w:cs="Times New Roman"/>
                <w:b/>
                <w:i/>
              </w:rPr>
            </w:pPr>
            <w:r w:rsidRPr="00DE7FF5">
              <w:rPr>
                <w:rFonts w:ascii="Times New Roman" w:hAnsi="Times New Roman" w:cs="Times New Roman"/>
                <w:b/>
                <w:i/>
              </w:rPr>
              <w:t>116 758 180</w:t>
            </w:r>
          </w:p>
        </w:tc>
      </w:tr>
      <w:tr w:rsidR="009D43A7" w:rsidRPr="00DC2FCA" w14:paraId="39440B07" w14:textId="77777777" w:rsidTr="00FF4F7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B94C90" w14:textId="77777777" w:rsidR="009D43A7" w:rsidRPr="00DC2FCA" w:rsidRDefault="009D43A7" w:rsidP="00FF4F7C">
            <w:pPr>
              <w:spacing w:after="0" w:line="240" w:lineRule="auto"/>
              <w:jc w:val="both"/>
              <w:rPr>
                <w:rFonts w:ascii="Times New Roman" w:hAnsi="Times New Roman" w:cs="Times New Roman"/>
                <w:b/>
                <w:bCs/>
                <w:i/>
                <w:iCs/>
              </w:rPr>
            </w:pPr>
            <w:r w:rsidRPr="00DC2FCA">
              <w:rPr>
                <w:rFonts w:ascii="Times New Roman" w:hAnsi="Times New Roman" w:cs="Times New Roman"/>
                <w:b/>
                <w:bCs/>
                <w:i/>
                <w:iCs/>
              </w:rPr>
              <w:t xml:space="preserve">Размер обеспечения, представленного Эмитентом в форме залога </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ADED9"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3D696"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4 966 027</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4C3BB2"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18 180 161</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AE82B"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67 820 514</w:t>
            </w:r>
          </w:p>
        </w:tc>
        <w:tc>
          <w:tcPr>
            <w:tcW w:w="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97E8E"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98 942 264</w:t>
            </w:r>
          </w:p>
        </w:tc>
        <w:tc>
          <w:tcPr>
            <w:tcW w:w="732" w:type="pct"/>
            <w:tcBorders>
              <w:top w:val="nil"/>
              <w:left w:val="nil"/>
              <w:bottom w:val="single" w:sz="8" w:space="0" w:color="auto"/>
              <w:right w:val="single" w:sz="8" w:space="0" w:color="auto"/>
            </w:tcBorders>
            <w:vAlign w:val="center"/>
          </w:tcPr>
          <w:p w14:paraId="6808EB9E" w14:textId="77777777" w:rsidR="009D43A7" w:rsidRPr="00DE7FF5" w:rsidRDefault="009D43A7" w:rsidP="00FF4F7C">
            <w:pPr>
              <w:jc w:val="center"/>
              <w:rPr>
                <w:rFonts w:ascii="Times New Roman" w:hAnsi="Times New Roman" w:cs="Times New Roman"/>
                <w:b/>
                <w:i/>
              </w:rPr>
            </w:pPr>
            <w:r w:rsidRPr="00DE7FF5">
              <w:rPr>
                <w:rFonts w:ascii="Times New Roman" w:hAnsi="Times New Roman" w:cs="Times New Roman"/>
                <w:b/>
                <w:i/>
              </w:rPr>
              <w:t>116 680 083</w:t>
            </w:r>
          </w:p>
        </w:tc>
      </w:tr>
      <w:tr w:rsidR="009D43A7" w:rsidRPr="00DC2FCA" w14:paraId="5A925E14" w14:textId="77777777" w:rsidTr="00FF4F7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67E456" w14:textId="77777777" w:rsidR="009D43A7" w:rsidRPr="00DC2FCA" w:rsidRDefault="009D43A7" w:rsidP="00FF4F7C">
            <w:pPr>
              <w:spacing w:after="0" w:line="240" w:lineRule="auto"/>
              <w:jc w:val="both"/>
              <w:rPr>
                <w:rFonts w:ascii="Times New Roman" w:hAnsi="Times New Roman" w:cs="Times New Roman"/>
                <w:b/>
                <w:bCs/>
                <w:i/>
                <w:iCs/>
              </w:rPr>
            </w:pPr>
            <w:r w:rsidRPr="00DC2FCA">
              <w:rPr>
                <w:rFonts w:ascii="Times New Roman" w:hAnsi="Times New Roman" w:cs="Times New Roman"/>
                <w:b/>
                <w:bCs/>
                <w:i/>
                <w:iCs/>
              </w:rPr>
              <w:t>Размер обеспечения, представленного Эмитентом в форме поручительства</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F7415"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53659"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2FAAF"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7B2EA"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77C58"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32" w:type="pct"/>
            <w:tcBorders>
              <w:top w:val="nil"/>
              <w:left w:val="nil"/>
              <w:bottom w:val="single" w:sz="8" w:space="0" w:color="auto"/>
              <w:right w:val="single" w:sz="8" w:space="0" w:color="auto"/>
            </w:tcBorders>
            <w:vAlign w:val="center"/>
          </w:tcPr>
          <w:p w14:paraId="3DEA24CB" w14:textId="77777777" w:rsidR="009D43A7" w:rsidRPr="00DE7FF5" w:rsidRDefault="009D43A7" w:rsidP="00FF4F7C">
            <w:pPr>
              <w:jc w:val="center"/>
              <w:rPr>
                <w:rFonts w:ascii="Times New Roman" w:hAnsi="Times New Roman" w:cs="Times New Roman"/>
                <w:b/>
                <w:i/>
              </w:rPr>
            </w:pPr>
            <w:r w:rsidRPr="00DE7FF5">
              <w:rPr>
                <w:rFonts w:ascii="Times New Roman" w:hAnsi="Times New Roman" w:cs="Times New Roman"/>
                <w:b/>
                <w:i/>
              </w:rPr>
              <w:t>0</w:t>
            </w:r>
          </w:p>
        </w:tc>
      </w:tr>
      <w:tr w:rsidR="009D43A7" w:rsidRPr="00DC2FCA" w14:paraId="649787A1" w14:textId="77777777" w:rsidTr="00FF4F7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01968" w14:textId="77777777" w:rsidR="009D43A7" w:rsidRPr="00DC2FCA" w:rsidRDefault="009D43A7" w:rsidP="00FF4F7C">
            <w:pPr>
              <w:spacing w:after="0" w:line="240" w:lineRule="auto"/>
              <w:jc w:val="both"/>
              <w:rPr>
                <w:rFonts w:ascii="Times New Roman" w:hAnsi="Times New Roman" w:cs="Times New Roman"/>
                <w:b/>
                <w:bCs/>
                <w:i/>
                <w:iCs/>
              </w:rPr>
            </w:pPr>
            <w:r w:rsidRPr="00DC2FCA">
              <w:rPr>
                <w:rFonts w:ascii="Times New Roman" w:hAnsi="Times New Roman" w:cs="Times New Roman"/>
                <w:b/>
                <w:bCs/>
                <w:i/>
                <w:iCs/>
              </w:rPr>
              <w:t>Размер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B7317"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AF7B3"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3 000 000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D464D"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9 877 121</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EBB43"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38 269 801</w:t>
            </w:r>
          </w:p>
        </w:tc>
        <w:tc>
          <w:tcPr>
            <w:tcW w:w="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2B129" w14:textId="77777777" w:rsidR="009D43A7" w:rsidRPr="00DC2FCA" w:rsidRDefault="009D43A7" w:rsidP="00FF4F7C">
            <w:pPr>
              <w:spacing w:after="0" w:line="240" w:lineRule="auto"/>
              <w:jc w:val="center"/>
              <w:rPr>
                <w:rFonts w:ascii="Times New Roman" w:hAnsi="Times New Roman" w:cs="Times New Roman"/>
                <w:b/>
                <w:bCs/>
                <w:i/>
                <w:iCs/>
              </w:rPr>
            </w:pPr>
            <w:r w:rsidRPr="00DC2FCA">
              <w:rPr>
                <w:rFonts w:ascii="Times New Roman" w:hAnsi="Times New Roman" w:cs="Times New Roman"/>
                <w:b/>
                <w:bCs/>
                <w:i/>
                <w:iCs/>
              </w:rPr>
              <w:t xml:space="preserve"> 42 311 301   </w:t>
            </w:r>
          </w:p>
        </w:tc>
        <w:tc>
          <w:tcPr>
            <w:tcW w:w="732" w:type="pct"/>
            <w:tcBorders>
              <w:top w:val="nil"/>
              <w:left w:val="nil"/>
              <w:bottom w:val="single" w:sz="8" w:space="0" w:color="auto"/>
              <w:right w:val="single" w:sz="8" w:space="0" w:color="auto"/>
            </w:tcBorders>
            <w:vAlign w:val="center"/>
          </w:tcPr>
          <w:p w14:paraId="5A435818" w14:textId="77777777" w:rsidR="009D43A7" w:rsidRPr="00DE7FF5" w:rsidRDefault="009D43A7" w:rsidP="00FF4F7C">
            <w:pPr>
              <w:jc w:val="center"/>
              <w:rPr>
                <w:rFonts w:ascii="Times New Roman" w:hAnsi="Times New Roman" w:cs="Times New Roman"/>
                <w:b/>
                <w:i/>
              </w:rPr>
            </w:pPr>
            <w:r w:rsidRPr="00DE7FF5">
              <w:rPr>
                <w:rFonts w:ascii="Times New Roman" w:hAnsi="Times New Roman" w:cs="Times New Roman"/>
                <w:b/>
                <w:i/>
              </w:rPr>
              <w:t>44 870 690</w:t>
            </w:r>
          </w:p>
        </w:tc>
      </w:tr>
      <w:tr w:rsidR="009D43A7" w:rsidRPr="00DC2FCA" w14:paraId="3CB0B9EA" w14:textId="77777777" w:rsidTr="00FF4F7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3B0F72" w14:textId="77777777" w:rsidR="009D43A7" w:rsidRPr="00DC2FCA" w:rsidRDefault="009D43A7" w:rsidP="00FF4F7C">
            <w:pPr>
              <w:spacing w:after="0" w:line="240" w:lineRule="auto"/>
              <w:jc w:val="both"/>
              <w:rPr>
                <w:rFonts w:ascii="Times New Roman" w:hAnsi="Times New Roman" w:cs="Times New Roman"/>
                <w:b/>
                <w:bCs/>
                <w:i/>
                <w:iCs/>
              </w:rPr>
            </w:pPr>
            <w:r w:rsidRPr="00DC2FCA">
              <w:rPr>
                <w:rFonts w:ascii="Times New Roman" w:hAnsi="Times New Roman" w:cs="Times New Roman"/>
                <w:b/>
                <w:bCs/>
                <w:i/>
                <w:iCs/>
              </w:rPr>
              <w:t>Общая сумма обязательств третьих лиц, по которым эмитент предоставил обеспечение</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C47BB"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89712"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8419D"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A0718"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EDC23"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32" w:type="pct"/>
            <w:tcBorders>
              <w:top w:val="nil"/>
              <w:left w:val="nil"/>
              <w:bottom w:val="single" w:sz="8" w:space="0" w:color="auto"/>
              <w:right w:val="single" w:sz="8" w:space="0" w:color="auto"/>
            </w:tcBorders>
            <w:vAlign w:val="center"/>
          </w:tcPr>
          <w:p w14:paraId="4680224D" w14:textId="77777777" w:rsidR="009D43A7" w:rsidRPr="00DE7FF5" w:rsidRDefault="009D43A7" w:rsidP="00FF4F7C">
            <w:pPr>
              <w:jc w:val="center"/>
              <w:rPr>
                <w:rFonts w:ascii="Times New Roman" w:hAnsi="Times New Roman" w:cs="Times New Roman"/>
                <w:b/>
                <w:i/>
              </w:rPr>
            </w:pPr>
            <w:r w:rsidRPr="00DE7FF5">
              <w:rPr>
                <w:rFonts w:ascii="Times New Roman" w:hAnsi="Times New Roman" w:cs="Times New Roman"/>
                <w:b/>
                <w:i/>
              </w:rPr>
              <w:t>78 097</w:t>
            </w:r>
          </w:p>
        </w:tc>
      </w:tr>
      <w:tr w:rsidR="009D43A7" w:rsidRPr="00DC2FCA" w14:paraId="73CDD69E" w14:textId="77777777" w:rsidTr="00FF4F7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D92CF5" w14:textId="77777777" w:rsidR="009D43A7" w:rsidRPr="00DC2FCA" w:rsidRDefault="009D43A7" w:rsidP="00FF4F7C">
            <w:pPr>
              <w:spacing w:after="0" w:line="240" w:lineRule="auto"/>
              <w:jc w:val="both"/>
              <w:rPr>
                <w:rFonts w:ascii="Times New Roman" w:hAnsi="Times New Roman" w:cs="Times New Roman"/>
                <w:b/>
                <w:bCs/>
                <w:i/>
                <w:iCs/>
              </w:rPr>
            </w:pPr>
            <w:r w:rsidRPr="00DC2FCA">
              <w:rPr>
                <w:rFonts w:ascii="Times New Roman" w:hAnsi="Times New Roman" w:cs="Times New Roman"/>
                <w:b/>
                <w:bCs/>
                <w:i/>
                <w:iCs/>
              </w:rPr>
              <w:t xml:space="preserve">Размер обеспечения в форме залога, которое представлено Эмитентом по </w:t>
            </w:r>
            <w:r w:rsidRPr="00DC2FCA">
              <w:rPr>
                <w:rFonts w:ascii="Times New Roman" w:hAnsi="Times New Roman" w:cs="Times New Roman"/>
                <w:b/>
                <w:bCs/>
                <w:i/>
                <w:iCs/>
              </w:rPr>
              <w:lastRenderedPageBreak/>
              <w:t xml:space="preserve">обязательствам третьих лиц </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EA2DF"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lastRenderedPageBreak/>
              <w:t>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B261F"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23653"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AD76E"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78988"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32" w:type="pct"/>
            <w:tcBorders>
              <w:top w:val="nil"/>
              <w:left w:val="nil"/>
              <w:bottom w:val="single" w:sz="8" w:space="0" w:color="auto"/>
              <w:right w:val="single" w:sz="8" w:space="0" w:color="auto"/>
            </w:tcBorders>
            <w:vAlign w:val="center"/>
          </w:tcPr>
          <w:p w14:paraId="57D3CF8A" w14:textId="77777777" w:rsidR="009D43A7" w:rsidRPr="00DE7FF5" w:rsidRDefault="009D43A7" w:rsidP="00FF4F7C">
            <w:pPr>
              <w:jc w:val="center"/>
              <w:rPr>
                <w:rFonts w:ascii="Times New Roman" w:hAnsi="Times New Roman" w:cs="Times New Roman"/>
                <w:b/>
                <w:i/>
              </w:rPr>
            </w:pPr>
            <w:r w:rsidRPr="00DE7FF5">
              <w:rPr>
                <w:rFonts w:ascii="Times New Roman" w:hAnsi="Times New Roman" w:cs="Times New Roman"/>
                <w:b/>
                <w:i/>
              </w:rPr>
              <w:t>0</w:t>
            </w:r>
          </w:p>
        </w:tc>
      </w:tr>
      <w:tr w:rsidR="009D43A7" w:rsidRPr="00DC2FCA" w14:paraId="25FE1D51" w14:textId="77777777" w:rsidTr="00FF4F7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AF6469" w14:textId="77777777" w:rsidR="009D43A7" w:rsidRPr="00DC2FCA" w:rsidRDefault="009D43A7" w:rsidP="00FF4F7C">
            <w:pPr>
              <w:spacing w:after="0" w:line="240" w:lineRule="auto"/>
              <w:jc w:val="both"/>
              <w:rPr>
                <w:rFonts w:ascii="Times New Roman" w:hAnsi="Times New Roman" w:cs="Times New Roman"/>
                <w:b/>
                <w:bCs/>
                <w:i/>
                <w:iCs/>
              </w:rPr>
            </w:pPr>
            <w:r w:rsidRPr="00DC2FCA">
              <w:rPr>
                <w:rFonts w:ascii="Times New Roman" w:hAnsi="Times New Roman" w:cs="Times New Roman"/>
                <w:b/>
                <w:bCs/>
                <w:i/>
                <w:iCs/>
              </w:rPr>
              <w:t>Размер обеспечения в форме поручительства, которое представлено Эмитентом по обязательствам третьих лиц</w:t>
            </w:r>
          </w:p>
        </w:tc>
        <w:tc>
          <w:tcPr>
            <w:tcW w:w="3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BD11B"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1E527"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0FC2F"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769F2"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83EB4" w14:textId="77777777" w:rsidR="009D43A7" w:rsidRPr="00DC2FCA" w:rsidRDefault="009D43A7" w:rsidP="00FF4F7C">
            <w:pPr>
              <w:spacing w:after="0" w:line="240" w:lineRule="auto"/>
              <w:jc w:val="center"/>
              <w:rPr>
                <w:rFonts w:ascii="Times New Roman" w:hAnsi="Times New Roman" w:cs="Times New Roman"/>
                <w:b/>
                <w:i/>
              </w:rPr>
            </w:pPr>
            <w:r w:rsidRPr="00DC2FCA">
              <w:rPr>
                <w:rFonts w:ascii="Times New Roman" w:hAnsi="Times New Roman" w:cs="Times New Roman"/>
                <w:b/>
                <w:i/>
              </w:rPr>
              <w:t>0</w:t>
            </w:r>
          </w:p>
        </w:tc>
        <w:tc>
          <w:tcPr>
            <w:tcW w:w="732" w:type="pct"/>
            <w:tcBorders>
              <w:top w:val="nil"/>
              <w:left w:val="nil"/>
              <w:bottom w:val="single" w:sz="8" w:space="0" w:color="auto"/>
              <w:right w:val="single" w:sz="8" w:space="0" w:color="auto"/>
            </w:tcBorders>
            <w:vAlign w:val="center"/>
          </w:tcPr>
          <w:p w14:paraId="349A7EC5" w14:textId="77777777" w:rsidR="009D43A7" w:rsidRPr="00DE7FF5" w:rsidRDefault="009D43A7" w:rsidP="00FF4F7C">
            <w:pPr>
              <w:jc w:val="center"/>
              <w:rPr>
                <w:rFonts w:ascii="Times New Roman" w:hAnsi="Times New Roman" w:cs="Times New Roman"/>
                <w:b/>
                <w:i/>
              </w:rPr>
            </w:pPr>
            <w:r w:rsidRPr="00DE7FF5">
              <w:rPr>
                <w:rFonts w:ascii="Times New Roman" w:hAnsi="Times New Roman" w:cs="Times New Roman"/>
                <w:b/>
                <w:i/>
              </w:rPr>
              <w:t>78 097</w:t>
            </w:r>
          </w:p>
        </w:tc>
      </w:tr>
    </w:tbl>
    <w:p w14:paraId="20B7666C" w14:textId="77777777" w:rsidR="009D43A7" w:rsidRDefault="009D43A7" w:rsidP="009D43A7">
      <w:pPr>
        <w:widowControl w:val="0"/>
        <w:autoSpaceDE w:val="0"/>
        <w:autoSpaceDN w:val="0"/>
        <w:adjustRightInd w:val="0"/>
        <w:spacing w:before="20" w:after="40" w:line="240" w:lineRule="auto"/>
        <w:ind w:left="400"/>
        <w:rPr>
          <w:rFonts w:ascii="Times New Roman" w:eastAsia="Times New Roman" w:hAnsi="Times New Roman" w:cs="Times New Roman"/>
          <w:b/>
          <w:i/>
          <w:sz w:val="24"/>
          <w:szCs w:val="24"/>
          <w:lang w:eastAsia="ru-RU"/>
        </w:rPr>
      </w:pPr>
    </w:p>
    <w:p w14:paraId="36E10757" w14:textId="77777777" w:rsidR="009D43A7" w:rsidRPr="00DE7FF5"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DE7FF5">
        <w:rPr>
          <w:rFonts w:ascii="Times New Roman" w:hAnsi="Times New Roman" w:cs="Times New Roman"/>
        </w:rPr>
        <w:t>Отдельно раскрывается 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w:t>
      </w:r>
    </w:p>
    <w:p w14:paraId="71E360BB" w14:textId="77777777" w:rsidR="009D43A7" w:rsidRPr="00DE7FF5" w:rsidRDefault="009D43A7" w:rsidP="009D43A7">
      <w:pPr>
        <w:widowControl w:val="0"/>
        <w:autoSpaceDE w:val="0"/>
        <w:autoSpaceDN w:val="0"/>
        <w:adjustRightInd w:val="0"/>
        <w:spacing w:after="0" w:line="240" w:lineRule="auto"/>
        <w:jc w:val="both"/>
        <w:rPr>
          <w:rFonts w:ascii="Times New Roman" w:hAnsi="Times New Roman" w:cs="Times New Roman"/>
          <w:highlight w:val="yellow"/>
        </w:rPr>
      </w:pPr>
    </w:p>
    <w:p w14:paraId="3B02D4C1" w14:textId="77777777" w:rsidR="009D43A7" w:rsidRPr="00DE7FF5" w:rsidRDefault="009D43A7" w:rsidP="009D43A7">
      <w:pPr>
        <w:tabs>
          <w:tab w:val="num" w:pos="1112"/>
        </w:tabs>
        <w:autoSpaceDE w:val="0"/>
        <w:autoSpaceDN w:val="0"/>
        <w:spacing w:after="0" w:line="240" w:lineRule="auto"/>
        <w:ind w:left="709"/>
        <w:jc w:val="both"/>
        <w:rPr>
          <w:rFonts w:ascii="Times New Roman" w:hAnsi="Times New Roman" w:cs="Times New Roman"/>
        </w:rPr>
      </w:pPr>
      <w:r>
        <w:rPr>
          <w:rFonts w:ascii="Times New Roman" w:hAnsi="Times New Roman" w:cs="Times New Roman"/>
        </w:rPr>
        <w:t xml:space="preserve">1. </w:t>
      </w:r>
      <w:r w:rsidRPr="00DE7FF5">
        <w:rPr>
          <w:rFonts w:ascii="Times New Roman" w:hAnsi="Times New Roman" w:cs="Times New Roman"/>
        </w:rPr>
        <w:t>Вид обеспеченного обязательства эмитента (третьего лица):</w:t>
      </w:r>
      <w:r w:rsidRPr="00DE7FF5">
        <w:rPr>
          <w:rStyle w:val="Subst"/>
          <w:rFonts w:ascii="Times New Roman" w:hAnsi="Times New Roman" w:cs="Times New Roman"/>
          <w:bCs/>
          <w:iCs/>
        </w:rPr>
        <w:t xml:space="preserve"> </w:t>
      </w:r>
      <w:r w:rsidRPr="00DE7FF5">
        <w:rPr>
          <w:rFonts w:ascii="Times New Roman" w:hAnsi="Times New Roman" w:cs="Times New Roman"/>
          <w:b/>
          <w:bCs/>
          <w:i/>
        </w:rPr>
        <w:t>Договор об открытии кредитной линии б/н от 16.10.2012 г.</w:t>
      </w:r>
    </w:p>
    <w:p w14:paraId="76A8BC76" w14:textId="77777777" w:rsidR="009D43A7" w:rsidRPr="00DE7FF5" w:rsidRDefault="009D43A7" w:rsidP="009D43A7">
      <w:pPr>
        <w:tabs>
          <w:tab w:val="num" w:pos="567"/>
        </w:tabs>
        <w:spacing w:after="0" w:line="240" w:lineRule="auto"/>
        <w:ind w:firstLine="709"/>
        <w:jc w:val="both"/>
        <w:rPr>
          <w:rFonts w:ascii="Times New Roman" w:hAnsi="Times New Roman" w:cs="Times New Roman"/>
        </w:rPr>
      </w:pPr>
      <w:r w:rsidRPr="00DE7FF5">
        <w:rPr>
          <w:rFonts w:ascii="Times New Roman" w:hAnsi="Times New Roman" w:cs="Times New Roman"/>
        </w:rPr>
        <w:t>Размер обеспеченного обязательства эмитента (третьего лица):</w:t>
      </w:r>
      <w:r w:rsidRPr="00DE7FF5">
        <w:rPr>
          <w:rStyle w:val="Subst"/>
          <w:rFonts w:ascii="Times New Roman" w:hAnsi="Times New Roman" w:cs="Times New Roman"/>
          <w:bCs/>
          <w:iCs/>
        </w:rPr>
        <w:t xml:space="preserve"> 19 527 200 000 рублей</w:t>
      </w:r>
    </w:p>
    <w:p w14:paraId="4252FE97" w14:textId="77777777" w:rsidR="009D43A7" w:rsidRPr="00DE7FF5" w:rsidRDefault="009D43A7" w:rsidP="009D43A7">
      <w:pPr>
        <w:tabs>
          <w:tab w:val="num" w:pos="567"/>
        </w:tabs>
        <w:spacing w:after="0" w:line="240" w:lineRule="auto"/>
        <w:ind w:firstLine="709"/>
        <w:jc w:val="both"/>
        <w:rPr>
          <w:rFonts w:ascii="Times New Roman" w:hAnsi="Times New Roman" w:cs="Times New Roman"/>
        </w:rPr>
      </w:pPr>
      <w:r w:rsidRPr="00DE7FF5">
        <w:rPr>
          <w:rFonts w:ascii="Times New Roman" w:hAnsi="Times New Roman" w:cs="Times New Roman"/>
        </w:rPr>
        <w:t>Срок исполнения обеспеченного обязательства:</w:t>
      </w:r>
      <w:r w:rsidRPr="00DE7FF5">
        <w:rPr>
          <w:rStyle w:val="Subst"/>
          <w:rFonts w:ascii="Times New Roman" w:hAnsi="Times New Roman" w:cs="Times New Roman"/>
          <w:bCs/>
          <w:iCs/>
        </w:rPr>
        <w:t xml:space="preserve"> 16.10.2017 г.</w:t>
      </w:r>
    </w:p>
    <w:p w14:paraId="04FDCD49" w14:textId="77777777" w:rsidR="009D43A7" w:rsidRPr="00DE7FF5" w:rsidRDefault="009D43A7" w:rsidP="009D43A7">
      <w:pPr>
        <w:tabs>
          <w:tab w:val="num" w:pos="567"/>
        </w:tabs>
        <w:spacing w:after="0" w:line="240" w:lineRule="auto"/>
        <w:ind w:firstLine="709"/>
        <w:jc w:val="both"/>
        <w:rPr>
          <w:rFonts w:ascii="Times New Roman" w:hAnsi="Times New Roman" w:cs="Times New Roman"/>
        </w:rPr>
      </w:pPr>
      <w:r w:rsidRPr="00DE7FF5">
        <w:rPr>
          <w:rFonts w:ascii="Times New Roman" w:hAnsi="Times New Roman" w:cs="Times New Roman"/>
        </w:rPr>
        <w:t>Способ обеспечения:</w:t>
      </w:r>
      <w:r w:rsidRPr="00DE7FF5">
        <w:rPr>
          <w:rStyle w:val="Subst"/>
          <w:rFonts w:ascii="Times New Roman" w:hAnsi="Times New Roman" w:cs="Times New Roman"/>
          <w:bCs/>
          <w:iCs/>
        </w:rPr>
        <w:t xml:space="preserve"> залог</w:t>
      </w:r>
    </w:p>
    <w:p w14:paraId="17B9289D" w14:textId="77777777" w:rsidR="009D43A7" w:rsidRPr="00DE7FF5" w:rsidRDefault="009D43A7" w:rsidP="009D43A7">
      <w:pPr>
        <w:tabs>
          <w:tab w:val="num" w:pos="567"/>
        </w:tabs>
        <w:spacing w:after="0" w:line="240" w:lineRule="auto"/>
        <w:ind w:firstLine="709"/>
        <w:jc w:val="both"/>
        <w:rPr>
          <w:rFonts w:ascii="Times New Roman" w:hAnsi="Times New Roman" w:cs="Times New Roman"/>
        </w:rPr>
      </w:pPr>
      <w:r w:rsidRPr="00DE7FF5">
        <w:rPr>
          <w:rFonts w:ascii="Times New Roman" w:hAnsi="Times New Roman" w:cs="Times New Roman"/>
        </w:rPr>
        <w:t>Размер обеспечения:</w:t>
      </w:r>
      <w:r w:rsidRPr="00DE7FF5">
        <w:rPr>
          <w:rStyle w:val="Subst"/>
          <w:rFonts w:ascii="Times New Roman" w:hAnsi="Times New Roman" w:cs="Times New Roman"/>
          <w:bCs/>
          <w:iCs/>
        </w:rPr>
        <w:t xml:space="preserve"> 31 229 161 250 рублей</w:t>
      </w:r>
    </w:p>
    <w:p w14:paraId="3557C044" w14:textId="77777777" w:rsidR="009D43A7" w:rsidRPr="00DE7FF5" w:rsidRDefault="009D43A7" w:rsidP="009D43A7">
      <w:pPr>
        <w:tabs>
          <w:tab w:val="num" w:pos="567"/>
        </w:tabs>
        <w:spacing w:after="0" w:line="240" w:lineRule="auto"/>
        <w:ind w:firstLine="709"/>
        <w:jc w:val="both"/>
        <w:rPr>
          <w:rFonts w:ascii="Times New Roman" w:hAnsi="Times New Roman" w:cs="Times New Roman"/>
        </w:rPr>
      </w:pPr>
      <w:r w:rsidRPr="00DE7FF5">
        <w:rPr>
          <w:rFonts w:ascii="Times New Roman" w:hAnsi="Times New Roman" w:cs="Times New Roman"/>
        </w:rPr>
        <w:t>Условие предоставления обеспечения, в том числе предмет и стоимость предмета залога:</w:t>
      </w:r>
      <w:r w:rsidRPr="00DE7FF5">
        <w:rPr>
          <w:rFonts w:ascii="Times New Roman" w:hAnsi="Times New Roman" w:cs="Times New Roman"/>
        </w:rPr>
        <w:br/>
      </w:r>
      <w:r w:rsidRPr="00DE7FF5">
        <w:rPr>
          <w:rStyle w:val="Subst"/>
          <w:rFonts w:ascii="Times New Roman" w:hAnsi="Times New Roman" w:cs="Times New Roman"/>
          <w:bCs/>
          <w:iCs/>
        </w:rPr>
        <w:t>ж/д техника и права требования, 31 229 161 250 рублей</w:t>
      </w:r>
    </w:p>
    <w:p w14:paraId="0277B125" w14:textId="77777777" w:rsidR="009D43A7" w:rsidRPr="00DE7FF5" w:rsidRDefault="009D43A7" w:rsidP="009D43A7">
      <w:pPr>
        <w:tabs>
          <w:tab w:val="num" w:pos="567"/>
        </w:tabs>
        <w:spacing w:after="0" w:line="240" w:lineRule="auto"/>
        <w:ind w:firstLine="709"/>
        <w:jc w:val="both"/>
        <w:rPr>
          <w:rFonts w:ascii="Times New Roman" w:hAnsi="Times New Roman" w:cs="Times New Roman"/>
        </w:rPr>
      </w:pPr>
      <w:r w:rsidRPr="00DE7FF5">
        <w:rPr>
          <w:rFonts w:ascii="Times New Roman" w:hAnsi="Times New Roman" w:cs="Times New Roman"/>
        </w:rPr>
        <w:t>Срок, на который предоставляется обеспечение:</w:t>
      </w:r>
      <w:r w:rsidRPr="00DE7FF5">
        <w:rPr>
          <w:rStyle w:val="Subst"/>
          <w:rFonts w:ascii="Times New Roman" w:hAnsi="Times New Roman" w:cs="Times New Roman"/>
          <w:bCs/>
          <w:iCs/>
        </w:rPr>
        <w:t xml:space="preserve"> с 17.10.2012 г. до 16.10.2017 г.</w:t>
      </w:r>
    </w:p>
    <w:p w14:paraId="44D39402"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DE7FF5">
        <w:rPr>
          <w:rStyle w:val="Subst"/>
          <w:rFonts w:ascii="Times New Roman" w:hAnsi="Times New Roman" w:cs="Times New Roman"/>
          <w:bCs/>
          <w:iCs/>
        </w:rPr>
        <w:t>риск минимальный</w:t>
      </w:r>
    </w:p>
    <w:p w14:paraId="03E1FA15" w14:textId="77777777" w:rsidR="009D43A7" w:rsidRPr="00DE7FF5" w:rsidRDefault="009D43A7" w:rsidP="009D43A7">
      <w:pPr>
        <w:tabs>
          <w:tab w:val="num" w:pos="567"/>
        </w:tabs>
        <w:spacing w:after="0" w:line="240" w:lineRule="auto"/>
        <w:jc w:val="both"/>
        <w:rPr>
          <w:rFonts w:ascii="Times New Roman" w:hAnsi="Times New Roman" w:cs="Times New Roman"/>
        </w:rPr>
      </w:pPr>
    </w:p>
    <w:p w14:paraId="0F43AA95" w14:textId="77777777" w:rsidR="009D43A7" w:rsidRPr="00DE7FF5" w:rsidRDefault="009D43A7" w:rsidP="009D43A7">
      <w:pPr>
        <w:pStyle w:val="af5"/>
        <w:numPr>
          <w:ilvl w:val="0"/>
          <w:numId w:val="8"/>
        </w:numPr>
        <w:autoSpaceDE w:val="0"/>
        <w:autoSpaceDN w:val="0"/>
        <w:spacing w:after="0" w:line="240" w:lineRule="auto"/>
        <w:jc w:val="both"/>
        <w:rPr>
          <w:rFonts w:ascii="Times New Roman" w:hAnsi="Times New Roman" w:cs="Times New Roman"/>
        </w:rPr>
      </w:pPr>
      <w:r w:rsidRPr="00DE7FF5">
        <w:rPr>
          <w:rFonts w:ascii="Times New Roman" w:hAnsi="Times New Roman" w:cs="Times New Roman"/>
        </w:rPr>
        <w:t>Вид обеспеченного обязательства эмитента (третьего лица):</w:t>
      </w:r>
      <w:r w:rsidRPr="00DE7FF5">
        <w:rPr>
          <w:rStyle w:val="Subst"/>
          <w:rFonts w:ascii="Times New Roman" w:hAnsi="Times New Roman" w:cs="Times New Roman"/>
          <w:bCs/>
          <w:iCs/>
        </w:rPr>
        <w:t xml:space="preserve"> </w:t>
      </w:r>
      <w:r w:rsidRPr="00DE7FF5">
        <w:rPr>
          <w:rFonts w:ascii="Times New Roman" w:hAnsi="Times New Roman" w:cs="Times New Roman"/>
          <w:b/>
          <w:bCs/>
          <w:i/>
        </w:rPr>
        <w:t>Договор об открытии кредитной линии б/н от 01.10.2013 г.</w:t>
      </w:r>
    </w:p>
    <w:p w14:paraId="31F3DD63"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Размер обеспеченного обязательства эмитента (третьего лица):</w:t>
      </w:r>
      <w:r w:rsidRPr="00DE7FF5">
        <w:rPr>
          <w:rStyle w:val="Subst"/>
          <w:rFonts w:ascii="Times New Roman" w:hAnsi="Times New Roman" w:cs="Times New Roman"/>
          <w:bCs/>
          <w:iCs/>
        </w:rPr>
        <w:t xml:space="preserve"> 8 544 335 000 рублей</w:t>
      </w:r>
    </w:p>
    <w:p w14:paraId="7380EED6"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Срок исполнения обеспеченного обязательства:</w:t>
      </w:r>
      <w:r w:rsidRPr="00DE7FF5">
        <w:rPr>
          <w:rStyle w:val="Subst"/>
          <w:rFonts w:ascii="Times New Roman" w:hAnsi="Times New Roman" w:cs="Times New Roman"/>
          <w:bCs/>
          <w:iCs/>
        </w:rPr>
        <w:t xml:space="preserve"> 01.10.2018 г.</w:t>
      </w:r>
    </w:p>
    <w:p w14:paraId="345779B6"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Способ обеспечения:</w:t>
      </w:r>
      <w:r w:rsidRPr="00DE7FF5">
        <w:rPr>
          <w:rStyle w:val="Subst"/>
          <w:rFonts w:ascii="Times New Roman" w:hAnsi="Times New Roman" w:cs="Times New Roman"/>
          <w:bCs/>
          <w:iCs/>
        </w:rPr>
        <w:t xml:space="preserve"> залог</w:t>
      </w:r>
    </w:p>
    <w:p w14:paraId="1AE4F93C"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Размер обеспечения:</w:t>
      </w:r>
      <w:r w:rsidRPr="00DE7FF5">
        <w:rPr>
          <w:rStyle w:val="Subst"/>
          <w:rFonts w:ascii="Times New Roman" w:hAnsi="Times New Roman" w:cs="Times New Roman"/>
          <w:bCs/>
          <w:iCs/>
        </w:rPr>
        <w:t xml:space="preserve"> 14 760 961 890 рублей</w:t>
      </w:r>
    </w:p>
    <w:p w14:paraId="5D3A3C86"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Условие предоставления обеспечения, в том числе предмет и стоимость предмета залога:</w:t>
      </w:r>
      <w:r w:rsidRPr="00DE7FF5">
        <w:rPr>
          <w:rFonts w:ascii="Times New Roman" w:hAnsi="Times New Roman" w:cs="Times New Roman"/>
        </w:rPr>
        <w:br/>
      </w:r>
      <w:r w:rsidRPr="00DE7FF5">
        <w:rPr>
          <w:rStyle w:val="Subst"/>
          <w:rFonts w:ascii="Times New Roman" w:hAnsi="Times New Roman" w:cs="Times New Roman"/>
          <w:bCs/>
          <w:iCs/>
        </w:rPr>
        <w:t>ж/д техника и права требования, 14 760 961 890 рублей</w:t>
      </w:r>
    </w:p>
    <w:p w14:paraId="1E30D6B2"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Срок, на который предоставляется обеспечение:</w:t>
      </w:r>
      <w:r w:rsidRPr="00DE7FF5">
        <w:rPr>
          <w:rStyle w:val="Subst"/>
          <w:rFonts w:ascii="Times New Roman" w:hAnsi="Times New Roman" w:cs="Times New Roman"/>
          <w:bCs/>
          <w:iCs/>
        </w:rPr>
        <w:t xml:space="preserve"> с 01.10.2013 г. до 01.10.2018 г.</w:t>
      </w:r>
    </w:p>
    <w:p w14:paraId="52A9215C" w14:textId="77777777" w:rsidR="009D43A7" w:rsidRPr="00DE7FF5" w:rsidRDefault="009D43A7" w:rsidP="009D43A7">
      <w:pPr>
        <w:tabs>
          <w:tab w:val="num" w:pos="567"/>
        </w:tabs>
        <w:spacing w:after="0" w:line="240" w:lineRule="auto"/>
        <w:ind w:left="567"/>
        <w:jc w:val="both"/>
        <w:rPr>
          <w:rStyle w:val="Subst"/>
          <w:rFonts w:ascii="Times New Roman" w:hAnsi="Times New Roman" w:cs="Times New Roman"/>
          <w:bCs/>
          <w:iCs/>
        </w:rPr>
      </w:pPr>
      <w:r w:rsidRPr="00DE7FF5">
        <w:rPr>
          <w:rFonts w:ascii="Times New Roman" w:hAnsi="Times New Roman" w:cs="Times New Roman"/>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DE7FF5">
        <w:rPr>
          <w:rStyle w:val="Subst"/>
          <w:rFonts w:ascii="Times New Roman" w:hAnsi="Times New Roman" w:cs="Times New Roman"/>
          <w:bCs/>
          <w:iCs/>
        </w:rPr>
        <w:t>риск минимальный</w:t>
      </w:r>
    </w:p>
    <w:p w14:paraId="3D71B730" w14:textId="77777777" w:rsidR="009D43A7" w:rsidRPr="00DE7FF5" w:rsidRDefault="009D43A7" w:rsidP="009D43A7">
      <w:pPr>
        <w:pStyle w:val="af5"/>
        <w:numPr>
          <w:ilvl w:val="0"/>
          <w:numId w:val="8"/>
        </w:numPr>
        <w:autoSpaceDE w:val="0"/>
        <w:autoSpaceDN w:val="0"/>
        <w:spacing w:after="0" w:line="240" w:lineRule="auto"/>
        <w:jc w:val="both"/>
        <w:rPr>
          <w:rFonts w:ascii="Times New Roman" w:hAnsi="Times New Roman" w:cs="Times New Roman"/>
        </w:rPr>
      </w:pPr>
      <w:r w:rsidRPr="00DE7FF5">
        <w:rPr>
          <w:rFonts w:ascii="Times New Roman" w:hAnsi="Times New Roman" w:cs="Times New Roman"/>
        </w:rPr>
        <w:t>Вид обеспеченного обязательства эмитента (третьего лица):</w:t>
      </w:r>
      <w:r w:rsidRPr="00DE7FF5">
        <w:rPr>
          <w:rStyle w:val="Subst"/>
          <w:rFonts w:ascii="Times New Roman" w:hAnsi="Times New Roman" w:cs="Times New Roman"/>
          <w:bCs/>
          <w:iCs/>
        </w:rPr>
        <w:t xml:space="preserve"> </w:t>
      </w:r>
      <w:r w:rsidRPr="00DE7FF5">
        <w:rPr>
          <w:rFonts w:ascii="Times New Roman" w:hAnsi="Times New Roman" w:cs="Times New Roman"/>
          <w:b/>
          <w:bCs/>
          <w:i/>
        </w:rPr>
        <w:t>Соглашение  о заключении Договора об открытии кредитной линии № 419/14-КЛ от 30.06.2014 г.</w:t>
      </w:r>
    </w:p>
    <w:p w14:paraId="4E8D9470"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Размер обеспеченного обязательства эмитента (третьего лица):</w:t>
      </w:r>
      <w:r w:rsidRPr="00DE7FF5">
        <w:rPr>
          <w:rStyle w:val="Subst"/>
          <w:rFonts w:ascii="Times New Roman" w:hAnsi="Times New Roman" w:cs="Times New Roman"/>
          <w:bCs/>
          <w:iCs/>
        </w:rPr>
        <w:t xml:space="preserve"> 4 000 000 тыс. рублей</w:t>
      </w:r>
    </w:p>
    <w:p w14:paraId="28846B06"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Срок исполнения обеспеченного обязательства:</w:t>
      </w:r>
      <w:r w:rsidRPr="00DE7FF5">
        <w:rPr>
          <w:rStyle w:val="Subst"/>
          <w:rFonts w:ascii="Times New Roman" w:hAnsi="Times New Roman" w:cs="Times New Roman"/>
          <w:bCs/>
          <w:iCs/>
        </w:rPr>
        <w:t xml:space="preserve"> 16.07.2016 г.</w:t>
      </w:r>
    </w:p>
    <w:p w14:paraId="7B0A92F4"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Способ обеспечения:</w:t>
      </w:r>
      <w:r w:rsidRPr="00DE7FF5">
        <w:rPr>
          <w:rStyle w:val="Subst"/>
          <w:rFonts w:ascii="Times New Roman" w:hAnsi="Times New Roman" w:cs="Times New Roman"/>
          <w:bCs/>
          <w:iCs/>
        </w:rPr>
        <w:t xml:space="preserve"> залог</w:t>
      </w:r>
    </w:p>
    <w:p w14:paraId="5FB4894F"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Размер обеспечения:</w:t>
      </w:r>
      <w:r w:rsidRPr="00DE7FF5">
        <w:rPr>
          <w:rStyle w:val="Subst"/>
          <w:rFonts w:ascii="Times New Roman" w:hAnsi="Times New Roman" w:cs="Times New Roman"/>
          <w:bCs/>
          <w:iCs/>
        </w:rPr>
        <w:t xml:space="preserve"> 8 260 000 тыс. рублей</w:t>
      </w:r>
    </w:p>
    <w:p w14:paraId="2C04807B"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Условие предоставления обеспечения, в том числе предмет и стоимость предмета залога:</w:t>
      </w:r>
      <w:r w:rsidRPr="00DE7FF5">
        <w:rPr>
          <w:rFonts w:ascii="Times New Roman" w:hAnsi="Times New Roman" w:cs="Times New Roman"/>
        </w:rPr>
        <w:br/>
      </w:r>
      <w:r w:rsidRPr="00DE7FF5">
        <w:rPr>
          <w:rStyle w:val="Subst"/>
          <w:rFonts w:ascii="Times New Roman" w:hAnsi="Times New Roman" w:cs="Times New Roman"/>
          <w:bCs/>
          <w:iCs/>
        </w:rPr>
        <w:t>ж/д техника и права требования, 8 260 000 тыс. рублей</w:t>
      </w:r>
    </w:p>
    <w:p w14:paraId="43C1ADEC"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Срок, на который предоставляется обеспечение:</w:t>
      </w:r>
      <w:r w:rsidRPr="00DE7FF5">
        <w:rPr>
          <w:rStyle w:val="Subst"/>
          <w:rFonts w:ascii="Times New Roman" w:hAnsi="Times New Roman" w:cs="Times New Roman"/>
          <w:bCs/>
          <w:iCs/>
        </w:rPr>
        <w:t xml:space="preserve"> с 30.06.2014 г. до 16.07.2016 г.</w:t>
      </w:r>
    </w:p>
    <w:p w14:paraId="783A1C42" w14:textId="77777777" w:rsidR="009D43A7" w:rsidRPr="00DE7FF5" w:rsidRDefault="009D43A7" w:rsidP="009D43A7">
      <w:pPr>
        <w:tabs>
          <w:tab w:val="num" w:pos="567"/>
        </w:tabs>
        <w:spacing w:after="0" w:line="240" w:lineRule="auto"/>
        <w:ind w:left="567"/>
        <w:jc w:val="both"/>
        <w:rPr>
          <w:rStyle w:val="Subst"/>
          <w:rFonts w:ascii="Times New Roman" w:hAnsi="Times New Roman" w:cs="Times New Roman"/>
          <w:bCs/>
          <w:iCs/>
        </w:rPr>
      </w:pPr>
      <w:r w:rsidRPr="00DE7FF5">
        <w:rPr>
          <w:rFonts w:ascii="Times New Roman" w:hAnsi="Times New Roman" w:cs="Times New Roman"/>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DE7FF5">
        <w:rPr>
          <w:rStyle w:val="Subst"/>
          <w:rFonts w:ascii="Times New Roman" w:hAnsi="Times New Roman" w:cs="Times New Roman"/>
          <w:bCs/>
          <w:iCs/>
        </w:rPr>
        <w:t>риск минимальный</w:t>
      </w:r>
    </w:p>
    <w:p w14:paraId="685B14E6" w14:textId="77777777" w:rsidR="009D43A7" w:rsidRPr="00DE7FF5" w:rsidRDefault="009D43A7" w:rsidP="009D43A7">
      <w:pPr>
        <w:pStyle w:val="af5"/>
        <w:numPr>
          <w:ilvl w:val="0"/>
          <w:numId w:val="8"/>
        </w:numPr>
        <w:autoSpaceDE w:val="0"/>
        <w:autoSpaceDN w:val="0"/>
        <w:spacing w:after="0" w:line="240" w:lineRule="auto"/>
        <w:jc w:val="both"/>
        <w:rPr>
          <w:rFonts w:ascii="Times New Roman" w:hAnsi="Times New Roman" w:cs="Times New Roman"/>
        </w:rPr>
      </w:pPr>
      <w:r w:rsidRPr="00DE7FF5">
        <w:rPr>
          <w:rFonts w:ascii="Times New Roman" w:hAnsi="Times New Roman" w:cs="Times New Roman"/>
        </w:rPr>
        <w:lastRenderedPageBreak/>
        <w:t>Вид обеспеченного обязательства эмитента (третьего лица):</w:t>
      </w:r>
      <w:r w:rsidRPr="00DE7FF5">
        <w:rPr>
          <w:rStyle w:val="Subst"/>
          <w:rFonts w:ascii="Times New Roman" w:hAnsi="Times New Roman" w:cs="Times New Roman"/>
          <w:bCs/>
          <w:iCs/>
        </w:rPr>
        <w:t xml:space="preserve"> </w:t>
      </w:r>
      <w:r w:rsidRPr="00DE7FF5">
        <w:rPr>
          <w:rFonts w:ascii="Times New Roman" w:hAnsi="Times New Roman" w:cs="Times New Roman"/>
          <w:b/>
          <w:bCs/>
          <w:i/>
        </w:rPr>
        <w:t>Договор № 037/2013 от 29.10.2013 г. (с учетом Дополнительного соглашения №2 от 22.10.2014г.)</w:t>
      </w:r>
    </w:p>
    <w:p w14:paraId="093D9E64"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Размер обеспеченного обязательства эмитента (третьего лица):</w:t>
      </w:r>
      <w:r w:rsidRPr="00DE7FF5">
        <w:rPr>
          <w:rStyle w:val="Subst"/>
          <w:rFonts w:ascii="Times New Roman" w:hAnsi="Times New Roman" w:cs="Times New Roman"/>
          <w:bCs/>
          <w:iCs/>
        </w:rPr>
        <w:t xml:space="preserve"> 2 000 000 тыс. рублей</w:t>
      </w:r>
    </w:p>
    <w:p w14:paraId="1BF205D9"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Срок исполнения обеспеченного обязательства:</w:t>
      </w:r>
      <w:r w:rsidRPr="00DE7FF5">
        <w:rPr>
          <w:rStyle w:val="Subst"/>
          <w:rFonts w:ascii="Times New Roman" w:hAnsi="Times New Roman" w:cs="Times New Roman"/>
          <w:bCs/>
          <w:iCs/>
        </w:rPr>
        <w:t xml:space="preserve"> 26.10.2018 г.</w:t>
      </w:r>
    </w:p>
    <w:p w14:paraId="2ED70D0E"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Способ обеспечения:</w:t>
      </w:r>
      <w:r w:rsidRPr="00DE7FF5">
        <w:rPr>
          <w:rStyle w:val="Subst"/>
          <w:rFonts w:ascii="Times New Roman" w:hAnsi="Times New Roman" w:cs="Times New Roman"/>
          <w:bCs/>
          <w:iCs/>
        </w:rPr>
        <w:t xml:space="preserve"> залог</w:t>
      </w:r>
    </w:p>
    <w:p w14:paraId="0B1CA6E9"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Размер обеспечения:</w:t>
      </w:r>
      <w:r w:rsidRPr="00DE7FF5">
        <w:rPr>
          <w:rStyle w:val="Subst"/>
          <w:rFonts w:ascii="Times New Roman" w:hAnsi="Times New Roman" w:cs="Times New Roman"/>
          <w:bCs/>
          <w:iCs/>
        </w:rPr>
        <w:t xml:space="preserve"> 13 833 579 тыс. рублей</w:t>
      </w:r>
    </w:p>
    <w:p w14:paraId="653BDD6F"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Условие предоставления обеспечения, в том числе предмет и стоимость предмета залога:</w:t>
      </w:r>
      <w:r w:rsidRPr="00DE7FF5">
        <w:rPr>
          <w:rFonts w:ascii="Times New Roman" w:hAnsi="Times New Roman" w:cs="Times New Roman"/>
        </w:rPr>
        <w:br/>
      </w:r>
      <w:r w:rsidRPr="00DE7FF5">
        <w:rPr>
          <w:rStyle w:val="Subst"/>
          <w:rFonts w:ascii="Times New Roman" w:hAnsi="Times New Roman" w:cs="Times New Roman"/>
          <w:bCs/>
          <w:iCs/>
        </w:rPr>
        <w:t>ж/д техника и права требования, 13 833 579 тыс. рублей</w:t>
      </w:r>
    </w:p>
    <w:p w14:paraId="44AACC48" w14:textId="77777777" w:rsidR="009D43A7" w:rsidRPr="00DE7FF5" w:rsidRDefault="009D43A7" w:rsidP="009D43A7">
      <w:pPr>
        <w:tabs>
          <w:tab w:val="num" w:pos="567"/>
        </w:tabs>
        <w:spacing w:after="0" w:line="240" w:lineRule="auto"/>
        <w:ind w:left="567"/>
        <w:jc w:val="both"/>
        <w:rPr>
          <w:rFonts w:ascii="Times New Roman" w:hAnsi="Times New Roman" w:cs="Times New Roman"/>
        </w:rPr>
      </w:pPr>
      <w:r w:rsidRPr="00DE7FF5">
        <w:rPr>
          <w:rFonts w:ascii="Times New Roman" w:hAnsi="Times New Roman" w:cs="Times New Roman"/>
        </w:rPr>
        <w:t>Срок, на который предоставляется обеспечение:</w:t>
      </w:r>
      <w:r w:rsidRPr="00DE7FF5">
        <w:rPr>
          <w:rStyle w:val="Subst"/>
          <w:rFonts w:ascii="Times New Roman" w:hAnsi="Times New Roman" w:cs="Times New Roman"/>
          <w:bCs/>
          <w:iCs/>
        </w:rPr>
        <w:t xml:space="preserve"> с 29.10.2013 г. до 26.10.2018 г.</w:t>
      </w:r>
    </w:p>
    <w:p w14:paraId="676BC1A4" w14:textId="77777777" w:rsidR="009D43A7" w:rsidRPr="00DE7FF5" w:rsidRDefault="009D43A7" w:rsidP="009D43A7">
      <w:pPr>
        <w:tabs>
          <w:tab w:val="num" w:pos="567"/>
        </w:tabs>
        <w:spacing w:after="0" w:line="240" w:lineRule="auto"/>
        <w:ind w:left="567"/>
        <w:jc w:val="both"/>
        <w:rPr>
          <w:rStyle w:val="Subst"/>
          <w:rFonts w:ascii="Times New Roman" w:hAnsi="Times New Roman" w:cs="Times New Roman"/>
          <w:b w:val="0"/>
          <w:i w:val="0"/>
        </w:rPr>
      </w:pPr>
      <w:r w:rsidRPr="00DE7FF5">
        <w:rPr>
          <w:rFonts w:ascii="Times New Roman" w:hAnsi="Times New Roman" w:cs="Times New Roman"/>
        </w:rPr>
        <w:t xml:space="preserve">Оценка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w:t>
      </w:r>
      <w:r w:rsidRPr="00DE7FF5">
        <w:rPr>
          <w:rStyle w:val="Subst"/>
          <w:rFonts w:ascii="Times New Roman" w:hAnsi="Times New Roman" w:cs="Times New Roman"/>
          <w:bCs/>
          <w:iCs/>
        </w:rPr>
        <w:t>риск минимальный</w:t>
      </w:r>
    </w:p>
    <w:p w14:paraId="2BF0A877" w14:textId="77777777" w:rsidR="009D43A7" w:rsidRPr="00DE7FF5"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4A7BA8AF" w14:textId="77777777" w:rsidR="009D43A7" w:rsidRPr="00DE7FF5" w:rsidRDefault="009D43A7" w:rsidP="009D43A7">
      <w:pPr>
        <w:widowControl w:val="0"/>
        <w:tabs>
          <w:tab w:val="left" w:pos="5285"/>
        </w:tabs>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27" w:name="Par2697"/>
      <w:bookmarkEnd w:id="127"/>
      <w:r w:rsidRPr="00DE7FF5">
        <w:rPr>
          <w:rFonts w:ascii="Times New Roman" w:hAnsi="Times New Roman" w:cs="Times New Roman"/>
          <w:b/>
          <w:sz w:val="24"/>
          <w:szCs w:val="24"/>
        </w:rPr>
        <w:t>2.3.4. Прочие обязательства эмитента</w:t>
      </w:r>
      <w:r w:rsidRPr="00DE7FF5">
        <w:rPr>
          <w:rFonts w:ascii="Times New Roman" w:hAnsi="Times New Roman" w:cs="Times New Roman"/>
          <w:b/>
          <w:sz w:val="24"/>
          <w:szCs w:val="24"/>
        </w:rPr>
        <w:tab/>
      </w:r>
    </w:p>
    <w:p w14:paraId="0503180C" w14:textId="77777777" w:rsidR="009D43A7" w:rsidRPr="00DE7FF5"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DE7FF5">
        <w:rPr>
          <w:rFonts w:ascii="Times New Roman" w:hAnsi="Times New Roman" w:cs="Times New Roman"/>
        </w:rPr>
        <w:t>Указываются любые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w:t>
      </w:r>
    </w:p>
    <w:p w14:paraId="62BE28FF" w14:textId="77777777" w:rsidR="009D43A7" w:rsidRPr="00DE7FF5" w:rsidRDefault="009D43A7" w:rsidP="009D43A7">
      <w:pPr>
        <w:spacing w:after="0" w:line="240" w:lineRule="auto"/>
        <w:ind w:firstLine="539"/>
        <w:jc w:val="both"/>
        <w:rPr>
          <w:rFonts w:ascii="Times New Roman" w:eastAsia="Times New Roman" w:hAnsi="Times New Roman" w:cs="Times New Roman"/>
          <w:b/>
          <w:bCs/>
          <w:i/>
        </w:rPr>
      </w:pPr>
      <w:r w:rsidRPr="00DE7FF5">
        <w:rPr>
          <w:rFonts w:ascii="Times New Roman" w:eastAsia="Times New Roman" w:hAnsi="Times New Roman" w:cs="Times New Roman"/>
          <w:b/>
          <w:bCs/>
          <w:i/>
        </w:rPr>
        <w:t xml:space="preserve">Прочих обязательств, не отраженных в бухгалтерской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Эмитент не имеет. </w:t>
      </w:r>
    </w:p>
    <w:p w14:paraId="3437B806" w14:textId="77777777" w:rsidR="009D43A7" w:rsidRPr="00DE7FF5"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589B7B8B" w14:textId="77777777" w:rsidR="009D43A7" w:rsidRPr="00DE7FF5"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8" w:name="Par2702"/>
      <w:bookmarkEnd w:id="128"/>
      <w:r w:rsidRPr="00DE7FF5">
        <w:rPr>
          <w:rFonts w:ascii="Times New Roman" w:hAnsi="Times New Roman" w:cs="Times New Roman"/>
          <w:b/>
          <w:sz w:val="24"/>
          <w:szCs w:val="24"/>
        </w:rPr>
        <w:t>2.4. Цели эмиссии и направления использования средств, полученных в результате размещения эмиссионных ценных бумаг</w:t>
      </w:r>
    </w:p>
    <w:p w14:paraId="5FDF7AA1" w14:textId="77777777" w:rsidR="009D43A7" w:rsidRPr="00DE7FF5"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DE7FF5">
        <w:rPr>
          <w:rFonts w:ascii="Times New Roman" w:hAnsi="Times New Roman" w:cs="Times New Roman"/>
        </w:rP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1B706B5A" w14:textId="77777777" w:rsidR="009D43A7" w:rsidRPr="00DE7FF5" w:rsidRDefault="009D43A7" w:rsidP="009D43A7">
      <w:pPr>
        <w:pStyle w:val="af5"/>
        <w:spacing w:after="0" w:line="240" w:lineRule="auto"/>
        <w:ind w:left="0" w:firstLine="567"/>
        <w:contextualSpacing w:val="0"/>
        <w:jc w:val="both"/>
        <w:rPr>
          <w:rFonts w:ascii="Times New Roman" w:hAnsi="Times New Roman" w:cs="Times New Roman"/>
          <w:b/>
          <w:bCs/>
          <w:i/>
          <w:iCs/>
        </w:rPr>
      </w:pPr>
      <w:r w:rsidRPr="00DE7FF5">
        <w:rPr>
          <w:rFonts w:ascii="Times New Roman" w:hAnsi="Times New Roman" w:cs="Times New Roman"/>
          <w:b/>
          <w:bCs/>
          <w:i/>
          <w:iCs/>
        </w:rPr>
        <w:t xml:space="preserve">Целью эмиссии является привлечение денежных средств для финансирования текущей деятельности, оптимизация кредитного портфеля, а также поддержание публичной кредитной истории. </w:t>
      </w:r>
    </w:p>
    <w:p w14:paraId="42D30EA6" w14:textId="77777777" w:rsidR="009D43A7" w:rsidRPr="00DE7FF5" w:rsidRDefault="009D43A7" w:rsidP="009D43A7">
      <w:pPr>
        <w:pStyle w:val="af5"/>
        <w:adjustRightInd w:val="0"/>
        <w:spacing w:after="0" w:line="240" w:lineRule="auto"/>
        <w:ind w:left="0" w:firstLine="567"/>
        <w:contextualSpacing w:val="0"/>
        <w:jc w:val="both"/>
        <w:rPr>
          <w:rFonts w:ascii="Times New Roman" w:hAnsi="Times New Roman" w:cs="Times New Roman"/>
          <w:b/>
          <w:bCs/>
          <w:i/>
          <w:iCs/>
        </w:rPr>
      </w:pPr>
      <w:r w:rsidRPr="00DE7FF5">
        <w:rPr>
          <w:rFonts w:ascii="Times New Roman" w:hAnsi="Times New Roman" w:cs="Times New Roman"/>
          <w:b/>
          <w:bCs/>
          <w:i/>
          <w:iCs/>
        </w:rPr>
        <w:t xml:space="preserve">Эмитент не является государственным или муниципальным предприятием. </w:t>
      </w:r>
    </w:p>
    <w:p w14:paraId="35E5BD90" w14:textId="77777777" w:rsidR="009D43A7" w:rsidRPr="00DE7FF5" w:rsidRDefault="009D43A7" w:rsidP="009D43A7">
      <w:pPr>
        <w:spacing w:after="0" w:line="240" w:lineRule="auto"/>
        <w:ind w:firstLine="540"/>
        <w:jc w:val="both"/>
        <w:rPr>
          <w:rFonts w:ascii="Times New Roman" w:eastAsia="Times New Roman" w:hAnsi="Times New Roman" w:cs="Times New Roman"/>
          <w:b/>
          <w:i/>
          <w:iCs/>
        </w:rPr>
      </w:pPr>
    </w:p>
    <w:p w14:paraId="49A60D30" w14:textId="77777777" w:rsidR="009D43A7" w:rsidRPr="00DE7FF5" w:rsidRDefault="009D43A7" w:rsidP="009D43A7">
      <w:pPr>
        <w:spacing w:after="0" w:line="240" w:lineRule="auto"/>
        <w:ind w:firstLine="540"/>
        <w:jc w:val="both"/>
        <w:rPr>
          <w:rFonts w:ascii="Times New Roman" w:eastAsia="Times New Roman" w:hAnsi="Times New Roman" w:cs="Times New Roman"/>
          <w:b/>
          <w:i/>
          <w:iCs/>
        </w:rPr>
      </w:pPr>
      <w:r w:rsidRPr="00DE7FF5">
        <w:rPr>
          <w:rFonts w:ascii="Times New Roman" w:eastAsia="Times New Roman" w:hAnsi="Times New Roman" w:cs="Times New Roman"/>
          <w:b/>
          <w:i/>
          <w:iCs/>
        </w:rPr>
        <w:t>Размещение облигаций не осуществляется с целью финансирования определенной сделки (взаимосвязанных сделок) или иной операции.</w:t>
      </w:r>
    </w:p>
    <w:p w14:paraId="0254B60B" w14:textId="77777777" w:rsidR="009D43A7" w:rsidRPr="00DE7FF5" w:rsidRDefault="009D43A7" w:rsidP="009D43A7">
      <w:pPr>
        <w:autoSpaceDE w:val="0"/>
        <w:autoSpaceDN w:val="0"/>
        <w:spacing w:after="0" w:line="240" w:lineRule="auto"/>
        <w:ind w:firstLine="540"/>
        <w:jc w:val="both"/>
        <w:rPr>
          <w:rFonts w:ascii="Times New Roman" w:eastAsia="Times New Roman" w:hAnsi="Times New Roman" w:cs="Times New Roman"/>
          <w:b/>
          <w:i/>
          <w:lang w:eastAsia="ru-RU"/>
        </w:rPr>
      </w:pPr>
    </w:p>
    <w:p w14:paraId="06D8820A" w14:textId="77777777" w:rsidR="009D43A7" w:rsidRPr="00DE7FF5" w:rsidRDefault="009D43A7" w:rsidP="009D43A7">
      <w:pPr>
        <w:autoSpaceDE w:val="0"/>
        <w:autoSpaceDN w:val="0"/>
        <w:spacing w:after="0" w:line="240" w:lineRule="auto"/>
        <w:ind w:firstLine="540"/>
        <w:jc w:val="both"/>
        <w:rPr>
          <w:rFonts w:ascii="Times New Roman" w:eastAsia="Times New Roman" w:hAnsi="Times New Roman" w:cs="Times New Roman"/>
          <w:b/>
          <w:i/>
          <w:lang w:eastAsia="ru-RU"/>
        </w:rPr>
      </w:pPr>
      <w:r w:rsidRPr="00DE7FF5">
        <w:rPr>
          <w:rFonts w:ascii="Times New Roman" w:eastAsia="Times New Roman" w:hAnsi="Times New Roman" w:cs="Times New Roman"/>
          <w:b/>
          <w:i/>
          <w:lang w:eastAsia="ru-RU"/>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14:paraId="3B017C66" w14:textId="77777777" w:rsidR="009D43A7" w:rsidRPr="007F189D" w:rsidRDefault="009D43A7" w:rsidP="009D43A7">
      <w:pPr>
        <w:autoSpaceDE w:val="0"/>
        <w:autoSpaceDN w:val="0"/>
        <w:adjustRightInd w:val="0"/>
        <w:spacing w:after="0" w:line="240" w:lineRule="auto"/>
        <w:ind w:firstLine="544"/>
        <w:jc w:val="both"/>
        <w:rPr>
          <w:rFonts w:ascii="Times New Roman" w:eastAsia="Times New Roman" w:hAnsi="Times New Roman" w:cs="Times New Roman"/>
          <w:highlight w:val="yellow"/>
          <w:lang w:eastAsia="ru-RU"/>
        </w:rPr>
      </w:pPr>
    </w:p>
    <w:p w14:paraId="430E1974" w14:textId="77777777" w:rsidR="009D43A7" w:rsidRPr="00DE7FF5"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29" w:name="Par2711"/>
      <w:bookmarkStart w:id="130" w:name="Par2723"/>
      <w:bookmarkEnd w:id="129"/>
      <w:bookmarkEnd w:id="130"/>
      <w:r w:rsidRPr="00DE7FF5">
        <w:rPr>
          <w:rFonts w:ascii="Times New Roman" w:hAnsi="Times New Roman" w:cs="Times New Roman"/>
          <w:b/>
          <w:sz w:val="24"/>
          <w:szCs w:val="24"/>
        </w:rPr>
        <w:t>2.5. Риски, связанные с приобретением размещаемых эмиссионных ценных бумаг</w:t>
      </w:r>
    </w:p>
    <w:p w14:paraId="0EF361D8" w14:textId="77777777" w:rsidR="009D43A7" w:rsidRPr="00DE7FF5" w:rsidRDefault="009D43A7" w:rsidP="009D43A7">
      <w:pPr>
        <w:autoSpaceDE w:val="0"/>
        <w:autoSpaceDN w:val="0"/>
        <w:adjustRightInd w:val="0"/>
        <w:spacing w:after="0" w:line="240" w:lineRule="auto"/>
        <w:ind w:firstLine="567"/>
        <w:jc w:val="both"/>
        <w:outlineLvl w:val="4"/>
        <w:rPr>
          <w:rFonts w:ascii="Times New Roman" w:eastAsia="Times New Roman" w:hAnsi="Times New Roman" w:cs="Times New Roman"/>
          <w:lang w:eastAsia="ru-RU"/>
        </w:rPr>
      </w:pPr>
      <w:bookmarkStart w:id="131" w:name="_Toc303786810"/>
      <w:bookmarkStart w:id="132" w:name="_Toc303788475"/>
      <w:bookmarkStart w:id="133" w:name="_Toc309375786"/>
      <w:r w:rsidRPr="00DE7FF5">
        <w:rPr>
          <w:rFonts w:ascii="Times New Roman" w:eastAsia="Times New Roman" w:hAnsi="Times New Roman" w:cs="Times New Roman"/>
          <w:lang w:eastAsia="ru-RU"/>
        </w:rPr>
        <w:t>Анализ факторов риска, связанных с приобретением размещаемых эмиссионных ценных бумаг</w:t>
      </w:r>
      <w:bookmarkStart w:id="134" w:name="_Toc303786815"/>
      <w:bookmarkStart w:id="135" w:name="_Toc303788480"/>
      <w:bookmarkStart w:id="136" w:name="_Toc309375791"/>
      <w:bookmarkEnd w:id="131"/>
      <w:bookmarkEnd w:id="132"/>
      <w:bookmarkEnd w:id="133"/>
      <w:r w:rsidRPr="00DE7FF5">
        <w:rPr>
          <w:rFonts w:ascii="Times New Roman" w:eastAsia="Times New Roman" w:hAnsi="Times New Roman" w:cs="Times New Roman"/>
          <w:lang w:eastAsia="ru-RU"/>
        </w:rPr>
        <w:t>.</w:t>
      </w:r>
      <w:bookmarkEnd w:id="134"/>
      <w:bookmarkEnd w:id="135"/>
      <w:bookmarkEnd w:id="136"/>
    </w:p>
    <w:p w14:paraId="29FD41C2" w14:textId="77777777" w:rsidR="009D43A7" w:rsidRPr="00DE7FF5" w:rsidRDefault="009D43A7" w:rsidP="009D43A7">
      <w:pPr>
        <w:spacing w:after="0" w:line="240" w:lineRule="auto"/>
        <w:ind w:firstLine="567"/>
        <w:jc w:val="both"/>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t>ПАО «ТрансФин-М» придает большое значение вопросам успешного развития и функционирования системы управления рисками, направленной на обеспечение надежности достижения запланированных результатов, эффективности распределения ресурсов и укрепления конкурентных преимуществ Компании.</w:t>
      </w:r>
      <w:r w:rsidRPr="00DE7FF5">
        <w:rPr>
          <w:rFonts w:ascii="Times New Roman" w:eastAsia="Times New Roman" w:hAnsi="Times New Roman" w:cs="Times New Roman"/>
          <w:b/>
          <w:i/>
          <w:iCs/>
          <w:lang w:eastAsia="ru-RU"/>
        </w:rPr>
        <w:br/>
        <w:t xml:space="preserve">     Ниже приведен подробный анализ факторов риска, связанных с приобретением размещаемых ценных бумаг  Эмитента в рамках Программы Биржевых облигаций, в частности:</w:t>
      </w:r>
    </w:p>
    <w:p w14:paraId="73D08258" w14:textId="77777777" w:rsidR="009D43A7" w:rsidRPr="00DE7FF5" w:rsidRDefault="009D43A7" w:rsidP="009D43A7">
      <w:pPr>
        <w:numPr>
          <w:ilvl w:val="0"/>
          <w:numId w:val="5"/>
        </w:numPr>
        <w:adjustRightInd w:val="0"/>
        <w:spacing w:after="0" w:line="240" w:lineRule="auto"/>
        <w:contextualSpacing/>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t xml:space="preserve"> отраслевые риски;</w:t>
      </w:r>
    </w:p>
    <w:p w14:paraId="21256621" w14:textId="77777777" w:rsidR="009D43A7" w:rsidRPr="00DE7FF5" w:rsidRDefault="009D43A7" w:rsidP="009D43A7">
      <w:pPr>
        <w:numPr>
          <w:ilvl w:val="0"/>
          <w:numId w:val="5"/>
        </w:numPr>
        <w:adjustRightInd w:val="0"/>
        <w:spacing w:after="0" w:line="240" w:lineRule="auto"/>
        <w:contextualSpacing/>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t xml:space="preserve"> страновые и региональные риски;</w:t>
      </w:r>
    </w:p>
    <w:p w14:paraId="32CBB2B7" w14:textId="77777777" w:rsidR="009D43A7" w:rsidRPr="00DE7FF5" w:rsidRDefault="009D43A7" w:rsidP="009D43A7">
      <w:pPr>
        <w:numPr>
          <w:ilvl w:val="0"/>
          <w:numId w:val="5"/>
        </w:numPr>
        <w:adjustRightInd w:val="0"/>
        <w:spacing w:after="0" w:line="240" w:lineRule="auto"/>
        <w:contextualSpacing/>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t xml:space="preserve"> финансовые риски;</w:t>
      </w:r>
    </w:p>
    <w:p w14:paraId="4B93EF32" w14:textId="77777777" w:rsidR="009D43A7" w:rsidRPr="00DE7FF5" w:rsidRDefault="009D43A7" w:rsidP="009D43A7">
      <w:pPr>
        <w:numPr>
          <w:ilvl w:val="0"/>
          <w:numId w:val="5"/>
        </w:numPr>
        <w:adjustRightInd w:val="0"/>
        <w:spacing w:after="0" w:line="240" w:lineRule="auto"/>
        <w:contextualSpacing/>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lastRenderedPageBreak/>
        <w:t xml:space="preserve"> правовые риски;</w:t>
      </w:r>
    </w:p>
    <w:p w14:paraId="054C2D68" w14:textId="77777777" w:rsidR="009D43A7" w:rsidRPr="00DE7FF5" w:rsidRDefault="009D43A7" w:rsidP="009D43A7">
      <w:pPr>
        <w:numPr>
          <w:ilvl w:val="0"/>
          <w:numId w:val="5"/>
        </w:numPr>
        <w:adjustRightInd w:val="0"/>
        <w:spacing w:after="0" w:line="240" w:lineRule="auto"/>
        <w:contextualSpacing/>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t>риск потери деловой репутации (репутационный риск);</w:t>
      </w:r>
    </w:p>
    <w:p w14:paraId="567692E5" w14:textId="77777777" w:rsidR="009D43A7" w:rsidRPr="00DE7FF5" w:rsidRDefault="009D43A7" w:rsidP="009D43A7">
      <w:pPr>
        <w:numPr>
          <w:ilvl w:val="0"/>
          <w:numId w:val="5"/>
        </w:numPr>
        <w:adjustRightInd w:val="0"/>
        <w:spacing w:after="0" w:line="240" w:lineRule="auto"/>
        <w:contextualSpacing/>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t>стратегически</w:t>
      </w:r>
      <w:r>
        <w:rPr>
          <w:rFonts w:ascii="Times New Roman" w:eastAsia="Times New Roman" w:hAnsi="Times New Roman" w:cs="Times New Roman"/>
          <w:b/>
          <w:i/>
          <w:iCs/>
          <w:lang w:eastAsia="ru-RU"/>
        </w:rPr>
        <w:t>й</w:t>
      </w:r>
      <w:r w:rsidRPr="00DE7FF5">
        <w:rPr>
          <w:rFonts w:ascii="Times New Roman" w:eastAsia="Times New Roman" w:hAnsi="Times New Roman" w:cs="Times New Roman"/>
          <w:b/>
          <w:i/>
          <w:iCs/>
          <w:lang w:eastAsia="ru-RU"/>
        </w:rPr>
        <w:t xml:space="preserve"> риск;</w:t>
      </w:r>
    </w:p>
    <w:p w14:paraId="1DEE4A2A" w14:textId="77777777" w:rsidR="009D43A7" w:rsidRPr="00DE7FF5" w:rsidRDefault="009D43A7" w:rsidP="009D43A7">
      <w:pPr>
        <w:numPr>
          <w:ilvl w:val="0"/>
          <w:numId w:val="5"/>
        </w:numPr>
        <w:adjustRightInd w:val="0"/>
        <w:spacing w:after="0" w:line="240" w:lineRule="auto"/>
        <w:contextualSpacing/>
        <w:rPr>
          <w:rFonts w:ascii="Times New Roman" w:eastAsia="Times New Roman" w:hAnsi="Times New Roman" w:cs="Times New Roman"/>
          <w:b/>
          <w:i/>
          <w:iCs/>
          <w:lang w:eastAsia="ru-RU"/>
        </w:rPr>
      </w:pPr>
      <w:r w:rsidRPr="00DE7FF5">
        <w:rPr>
          <w:rFonts w:ascii="Times New Roman" w:eastAsia="Times New Roman" w:hAnsi="Times New Roman" w:cs="Times New Roman"/>
          <w:b/>
          <w:i/>
          <w:iCs/>
          <w:lang w:eastAsia="ru-RU"/>
        </w:rPr>
        <w:t>риски, связанные с деятельностью Эмитента.</w:t>
      </w:r>
    </w:p>
    <w:p w14:paraId="599FE11B" w14:textId="77777777" w:rsidR="009D43A7" w:rsidRPr="007F189D" w:rsidRDefault="009D43A7" w:rsidP="009D43A7">
      <w:pPr>
        <w:adjustRightInd w:val="0"/>
        <w:spacing w:after="0" w:line="240" w:lineRule="auto"/>
        <w:ind w:firstLine="567"/>
        <w:jc w:val="both"/>
        <w:rPr>
          <w:rFonts w:ascii="Times New Roman" w:eastAsia="Times New Roman" w:hAnsi="Times New Roman" w:cs="Times New Roman"/>
          <w:iCs/>
          <w:highlight w:val="yellow"/>
          <w:lang w:eastAsia="ru-RU"/>
        </w:rPr>
      </w:pPr>
    </w:p>
    <w:p w14:paraId="658BBD52" w14:textId="77777777" w:rsidR="009D43A7" w:rsidRPr="00DE7FF5" w:rsidRDefault="009D43A7" w:rsidP="009D43A7">
      <w:pPr>
        <w:adjustRightInd w:val="0"/>
        <w:spacing w:after="0" w:line="240" w:lineRule="auto"/>
        <w:ind w:firstLine="567"/>
        <w:jc w:val="both"/>
        <w:rPr>
          <w:rFonts w:ascii="Times New Roman" w:eastAsia="Times New Roman" w:hAnsi="Times New Roman" w:cs="Times New Roman"/>
          <w:iCs/>
          <w:lang w:eastAsia="ru-RU"/>
        </w:rPr>
      </w:pPr>
      <w:r w:rsidRPr="00DE7FF5">
        <w:rPr>
          <w:rFonts w:ascii="Times New Roman" w:eastAsia="Times New Roman" w:hAnsi="Times New Roman" w:cs="Times New Roman"/>
          <w:iCs/>
          <w:lang w:eastAsia="ru-RU"/>
        </w:rPr>
        <w:t>Политика Эмитента в области управления рисками.</w:t>
      </w:r>
    </w:p>
    <w:p w14:paraId="3CEADDF0" w14:textId="77777777" w:rsidR="009D43A7" w:rsidRPr="00DE7FF5" w:rsidRDefault="009D43A7" w:rsidP="009D43A7">
      <w:pPr>
        <w:pStyle w:val="prilozhenie"/>
        <w:spacing w:after="120"/>
        <w:ind w:firstLine="709"/>
        <w:rPr>
          <w:rStyle w:val="Subst"/>
          <w:bCs/>
          <w:iCs/>
          <w:sz w:val="22"/>
          <w:szCs w:val="22"/>
        </w:rPr>
      </w:pPr>
      <w:r w:rsidRPr="00DE7FF5">
        <w:rPr>
          <w:rStyle w:val="Subst"/>
          <w:bCs/>
          <w:iCs/>
          <w:sz w:val="22"/>
          <w:szCs w:val="22"/>
        </w:rPr>
        <w:t xml:space="preserve">Управление рисками Эмитентом осуществляется в рамках реализации общей политики в области управления рисками ПАО «ТрансФин-М», а также политик по отдельным группам рисков, таких как: группа кредитных рисков, прочие финансовые риски, нефинансовые риски и </w:t>
      </w:r>
      <w:r w:rsidRPr="00B63C0A">
        <w:rPr>
          <w:rStyle w:val="Subst"/>
          <w:bCs/>
          <w:iCs/>
          <w:sz w:val="22"/>
          <w:szCs w:val="22"/>
          <w:shd w:val="clear" w:color="auto" w:fill="FFFFFF" w:themeFill="background1"/>
        </w:rPr>
        <w:t>стратегический риск. Политика управления рисками Эмитента состоит в минимизации</w:t>
      </w:r>
      <w:r w:rsidRPr="00DE7FF5">
        <w:rPr>
          <w:rStyle w:val="Subst"/>
          <w:bCs/>
          <w:iCs/>
          <w:sz w:val="22"/>
          <w:szCs w:val="22"/>
        </w:rPr>
        <w:t xml:space="preserve"> потерь и формировании лизингового портфеля оптимального с точки зрения соотношения риск – доходность.</w:t>
      </w:r>
    </w:p>
    <w:p w14:paraId="1951104A" w14:textId="77777777" w:rsidR="009D43A7" w:rsidRPr="00DE7FF5" w:rsidRDefault="009D43A7" w:rsidP="009D43A7">
      <w:pPr>
        <w:pStyle w:val="prilozhenie"/>
        <w:spacing w:after="120"/>
        <w:ind w:firstLine="709"/>
        <w:rPr>
          <w:rStyle w:val="Subst"/>
          <w:bCs/>
          <w:iCs/>
          <w:sz w:val="22"/>
          <w:szCs w:val="22"/>
        </w:rPr>
      </w:pPr>
      <w:r w:rsidRPr="00DE7FF5">
        <w:rPr>
          <w:rStyle w:val="Subst"/>
          <w:bCs/>
          <w:iCs/>
          <w:sz w:val="22"/>
          <w:szCs w:val="22"/>
        </w:rPr>
        <w:t>Эмитентом применяется интегрированный подход к управлению рисками, который предполагает прохождение полного цикла в управлении рисками, а именно: выявление (идентификация) риска, измерение (оценка) риска, меры реагирования на риск, контроль и мониторинг риска. Информирование руководства и Совета директоров Эмитента происходит по всему спектру рисков для гарантирования полноты, качества и сопоставимости предоставляемой информации для каждого из уровней принятия решения: Совета директоров Эмитента, исполнительных органов и руководителей подразделений Эмитента.</w:t>
      </w:r>
    </w:p>
    <w:p w14:paraId="55EAA107" w14:textId="77777777" w:rsidR="009D43A7" w:rsidRPr="00DE7FF5" w:rsidRDefault="009D43A7" w:rsidP="009D43A7">
      <w:pPr>
        <w:widowControl w:val="0"/>
        <w:autoSpaceDE w:val="0"/>
        <w:autoSpaceDN w:val="0"/>
        <w:adjustRightInd w:val="0"/>
        <w:spacing w:after="0" w:line="240" w:lineRule="auto"/>
        <w:ind w:firstLine="567"/>
        <w:jc w:val="both"/>
        <w:outlineLvl w:val="4"/>
        <w:rPr>
          <w:rFonts w:ascii="Times New Roman" w:hAnsi="Times New Roman" w:cs="Times New Roman"/>
          <w:b/>
          <w:sz w:val="24"/>
          <w:szCs w:val="24"/>
        </w:rPr>
      </w:pPr>
      <w:r w:rsidRPr="00DE7FF5">
        <w:rPr>
          <w:rFonts w:ascii="Times New Roman" w:eastAsia="Times New Roman" w:hAnsi="Times New Roman" w:cs="Times New Roman"/>
          <w:b/>
          <w:i/>
          <w:sz w:val="24"/>
          <w:szCs w:val="24"/>
          <w:lang w:eastAsia="ru-RU"/>
        </w:rPr>
        <w:br/>
      </w:r>
      <w:r w:rsidRPr="00DE7FF5">
        <w:rPr>
          <w:rFonts w:ascii="Times New Roman" w:hAnsi="Times New Roman" w:cs="Times New Roman"/>
          <w:b/>
          <w:sz w:val="24"/>
          <w:szCs w:val="24"/>
        </w:rPr>
        <w:t>2.5.1. Отраслевые риски</w:t>
      </w:r>
    </w:p>
    <w:p w14:paraId="25306196" w14:textId="77777777" w:rsidR="009D43A7" w:rsidRPr="00DE7FF5"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rPr>
      </w:pPr>
      <w:r w:rsidRPr="00DE7FF5">
        <w:rPr>
          <w:rFonts w:ascii="Times New Roman" w:eastAsia="Calibri" w:hAnsi="Times New Roman" w:cs="Times New Roman"/>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4C1C7B60" w14:textId="77777777" w:rsidR="009D43A7" w:rsidRPr="00DE7FF5"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rPr>
      </w:pPr>
    </w:p>
    <w:p w14:paraId="7BB60171" w14:textId="77777777" w:rsidR="009D43A7" w:rsidRPr="00DE7FF5"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u w:val="single"/>
        </w:rPr>
      </w:pPr>
      <w:r w:rsidRPr="00DE7FF5">
        <w:rPr>
          <w:rFonts w:ascii="Times New Roman" w:eastAsia="Calibri" w:hAnsi="Times New Roman" w:cs="Times New Roman"/>
          <w:u w:val="single"/>
        </w:rPr>
        <w:t>Внутренний рынок.</w:t>
      </w:r>
    </w:p>
    <w:p w14:paraId="106237A7" w14:textId="77777777" w:rsidR="009D43A7" w:rsidRPr="007F189D" w:rsidRDefault="009D43A7" w:rsidP="009D43A7">
      <w:pPr>
        <w:widowControl w:val="0"/>
        <w:autoSpaceDE w:val="0"/>
        <w:autoSpaceDN w:val="0"/>
        <w:adjustRightInd w:val="0"/>
        <w:spacing w:after="0" w:line="240" w:lineRule="auto"/>
        <w:ind w:firstLine="539"/>
        <w:jc w:val="both"/>
        <w:rPr>
          <w:rFonts w:ascii="Times New Roman" w:eastAsia="Calibri" w:hAnsi="Times New Roman" w:cs="Times New Roman"/>
          <w:highlight w:val="yellow"/>
        </w:rPr>
      </w:pPr>
    </w:p>
    <w:p w14:paraId="22FDAEDA" w14:textId="77777777" w:rsidR="009D43A7" w:rsidRPr="00A456FC" w:rsidRDefault="009D43A7" w:rsidP="009D43A7">
      <w:pPr>
        <w:pStyle w:val="prilozhenie"/>
        <w:spacing w:before="0" w:after="0"/>
        <w:rPr>
          <w:rStyle w:val="Subst"/>
          <w:bCs/>
          <w:iCs/>
          <w:sz w:val="22"/>
          <w:szCs w:val="22"/>
        </w:rPr>
      </w:pPr>
      <w:r w:rsidRPr="00A456FC">
        <w:rPr>
          <w:rStyle w:val="Subst"/>
          <w:bCs/>
          <w:iCs/>
          <w:sz w:val="22"/>
          <w:szCs w:val="22"/>
        </w:rPr>
        <w:t>Отраслевой риск – риск возникновения у Эмитента убытка вследствие неблагоприятных  изменений в экономическом состоянии отрасли.</w:t>
      </w:r>
    </w:p>
    <w:p w14:paraId="7929A8F9" w14:textId="77777777" w:rsidR="009D43A7" w:rsidRPr="00A456FC" w:rsidRDefault="009D43A7" w:rsidP="009D43A7">
      <w:pPr>
        <w:pStyle w:val="prilozhenie"/>
        <w:spacing w:before="0" w:after="0"/>
        <w:rPr>
          <w:rStyle w:val="Subst"/>
          <w:bCs/>
          <w:iCs/>
          <w:sz w:val="22"/>
          <w:szCs w:val="22"/>
        </w:rPr>
      </w:pPr>
    </w:p>
    <w:p w14:paraId="4E44591C" w14:textId="77777777" w:rsidR="009D43A7" w:rsidRPr="00A456FC" w:rsidRDefault="009D43A7" w:rsidP="009D43A7">
      <w:pPr>
        <w:pStyle w:val="prilozhenie"/>
        <w:spacing w:before="0" w:after="0"/>
        <w:rPr>
          <w:rStyle w:val="Subst"/>
          <w:bCs/>
          <w:iCs/>
          <w:sz w:val="22"/>
          <w:szCs w:val="22"/>
        </w:rPr>
      </w:pPr>
      <w:r w:rsidRPr="00A456FC">
        <w:rPr>
          <w:rStyle w:val="Subst"/>
          <w:bCs/>
          <w:iCs/>
          <w:sz w:val="22"/>
          <w:szCs w:val="22"/>
        </w:rPr>
        <w:t xml:space="preserve">Основным видом деятельности ПАО «ТрансФин-М» является предоставление услуг финансового лизинга на территории Российской Федерации. Деятельность Эмитента исторически связана с предоставлением лизинговых услуг по финансированию подвижного состава в основном для предприятий железнодорожной отрасли Российской Федерации. В этой связи Эмитент подвержен отраслевому риску, связанному с ухудшением экономического состояния железнодорожной отрасли в Российской Федерации.  </w:t>
      </w:r>
    </w:p>
    <w:p w14:paraId="2F1B5C5E" w14:textId="4BEC7F15" w:rsidR="009D43A7" w:rsidRPr="00A456FC" w:rsidRDefault="009D43A7" w:rsidP="009D43A7">
      <w:pPr>
        <w:pStyle w:val="prilozhenie"/>
        <w:spacing w:before="0" w:after="0"/>
        <w:rPr>
          <w:rStyle w:val="Subst"/>
          <w:bCs/>
          <w:iCs/>
          <w:sz w:val="22"/>
          <w:szCs w:val="22"/>
        </w:rPr>
      </w:pPr>
      <w:r w:rsidRPr="00A456FC">
        <w:rPr>
          <w:rStyle w:val="Subst"/>
          <w:bCs/>
          <w:iCs/>
          <w:sz w:val="22"/>
          <w:szCs w:val="22"/>
        </w:rPr>
        <w:t xml:space="preserve">Наиболее значимыми изменениями в железнодорожной отрасли Российской Федерации, которые влияют на деятельность Эмитента и исполнение </w:t>
      </w:r>
      <w:r w:rsidR="009F290F">
        <w:rPr>
          <w:rStyle w:val="Subst"/>
          <w:bCs/>
          <w:iCs/>
          <w:sz w:val="22"/>
          <w:szCs w:val="22"/>
        </w:rPr>
        <w:t xml:space="preserve">им </w:t>
      </w:r>
      <w:r w:rsidRPr="00A456FC">
        <w:rPr>
          <w:rStyle w:val="Subst"/>
          <w:bCs/>
          <w:iCs/>
          <w:sz w:val="22"/>
          <w:szCs w:val="22"/>
        </w:rPr>
        <w:t>обязательств по ценным бумагам являются:</w:t>
      </w:r>
    </w:p>
    <w:p w14:paraId="47B349C8" w14:textId="77777777" w:rsidR="009D43A7" w:rsidRPr="00830783" w:rsidRDefault="009D43A7" w:rsidP="009D43A7">
      <w:pPr>
        <w:autoSpaceDE w:val="0"/>
        <w:autoSpaceDN w:val="0"/>
        <w:spacing w:after="0" w:line="240" w:lineRule="auto"/>
        <w:ind w:firstLine="539"/>
        <w:jc w:val="both"/>
        <w:rPr>
          <w:rFonts w:ascii="Times New Roman" w:hAnsi="Times New Roman"/>
          <w:b/>
          <w:bCs/>
          <w:i/>
          <w:iCs/>
          <w:lang w:eastAsia="ru-RU"/>
        </w:rPr>
      </w:pPr>
      <w:r w:rsidRPr="00830783">
        <w:rPr>
          <w:rFonts w:ascii="Times New Roman" w:hAnsi="Times New Roman"/>
          <w:b/>
          <w:bCs/>
          <w:i/>
          <w:iCs/>
          <w:lang w:eastAsia="ru-RU"/>
        </w:rPr>
        <w:t xml:space="preserve">- </w:t>
      </w:r>
      <w:r>
        <w:rPr>
          <w:rFonts w:ascii="Times New Roman" w:hAnsi="Times New Roman"/>
          <w:b/>
          <w:bCs/>
          <w:i/>
          <w:iCs/>
          <w:lang w:eastAsia="ru-RU"/>
        </w:rPr>
        <w:t xml:space="preserve"> стабилизация </w:t>
      </w:r>
      <w:r w:rsidRPr="00830783">
        <w:rPr>
          <w:rFonts w:ascii="Times New Roman" w:hAnsi="Times New Roman"/>
          <w:b/>
          <w:bCs/>
          <w:i/>
          <w:iCs/>
          <w:lang w:eastAsia="ru-RU"/>
        </w:rPr>
        <w:t>став</w:t>
      </w:r>
      <w:r>
        <w:rPr>
          <w:rFonts w:ascii="Times New Roman" w:hAnsi="Times New Roman"/>
          <w:b/>
          <w:bCs/>
          <w:i/>
          <w:iCs/>
          <w:lang w:eastAsia="ru-RU"/>
        </w:rPr>
        <w:t>о</w:t>
      </w:r>
      <w:r w:rsidRPr="00830783">
        <w:rPr>
          <w:rFonts w:ascii="Times New Roman" w:hAnsi="Times New Roman"/>
          <w:b/>
          <w:bCs/>
          <w:i/>
          <w:iCs/>
          <w:lang w:eastAsia="ru-RU"/>
        </w:rPr>
        <w:t>к доходности по аренде подвижного состава Российской Федерации</w:t>
      </w:r>
      <w:r>
        <w:rPr>
          <w:rFonts w:ascii="Times New Roman" w:hAnsi="Times New Roman"/>
          <w:b/>
          <w:bCs/>
          <w:i/>
          <w:iCs/>
          <w:lang w:eastAsia="ru-RU"/>
        </w:rPr>
        <w:t xml:space="preserve"> и наметившаяся во второй половине 2015 года тенденция к росту ставок во второй половине 2015 года</w:t>
      </w:r>
      <w:r w:rsidRPr="00830783">
        <w:rPr>
          <w:rFonts w:ascii="Times New Roman" w:hAnsi="Times New Roman"/>
          <w:b/>
          <w:bCs/>
          <w:i/>
          <w:iCs/>
          <w:lang w:eastAsia="ru-RU"/>
        </w:rPr>
        <w:t>;</w:t>
      </w:r>
    </w:p>
    <w:p w14:paraId="44224A02" w14:textId="77777777" w:rsidR="009D43A7" w:rsidRPr="00830783" w:rsidRDefault="009D43A7" w:rsidP="009D43A7">
      <w:pPr>
        <w:autoSpaceDE w:val="0"/>
        <w:autoSpaceDN w:val="0"/>
        <w:spacing w:after="0" w:line="240" w:lineRule="auto"/>
        <w:ind w:firstLine="539"/>
        <w:jc w:val="both"/>
        <w:rPr>
          <w:rFonts w:ascii="Times New Roman" w:hAnsi="Times New Roman"/>
          <w:b/>
          <w:bCs/>
          <w:i/>
          <w:iCs/>
          <w:lang w:eastAsia="ru-RU"/>
        </w:rPr>
      </w:pPr>
      <w:r w:rsidRPr="00830783">
        <w:rPr>
          <w:rFonts w:ascii="Times New Roman" w:hAnsi="Times New Roman"/>
          <w:b/>
          <w:bCs/>
          <w:i/>
          <w:iCs/>
          <w:lang w:eastAsia="ru-RU"/>
        </w:rPr>
        <w:t xml:space="preserve"> - </w:t>
      </w:r>
      <w:r>
        <w:rPr>
          <w:rFonts w:ascii="Times New Roman" w:hAnsi="Times New Roman"/>
          <w:b/>
          <w:bCs/>
          <w:i/>
          <w:iCs/>
          <w:lang w:eastAsia="ru-RU"/>
        </w:rPr>
        <w:t xml:space="preserve">низкий </w:t>
      </w:r>
      <w:r w:rsidRPr="00830783">
        <w:rPr>
          <w:rFonts w:ascii="Times New Roman" w:hAnsi="Times New Roman"/>
          <w:b/>
          <w:bCs/>
          <w:i/>
          <w:iCs/>
          <w:lang w:eastAsia="ru-RU"/>
        </w:rPr>
        <w:t>спрос и, как следствие, отсутствие адекватного роста рыночных цен на железнодорожный подвижной состав, предназначенный для эксплуатации на территории Российской Федерации;</w:t>
      </w:r>
    </w:p>
    <w:p w14:paraId="727E0C16" w14:textId="77777777" w:rsidR="009D43A7" w:rsidRPr="00830783" w:rsidRDefault="009D43A7" w:rsidP="009D43A7">
      <w:pPr>
        <w:autoSpaceDE w:val="0"/>
        <w:autoSpaceDN w:val="0"/>
        <w:spacing w:after="0" w:line="240" w:lineRule="auto"/>
        <w:ind w:firstLine="539"/>
        <w:jc w:val="both"/>
        <w:rPr>
          <w:rFonts w:ascii="Times New Roman" w:hAnsi="Times New Roman"/>
          <w:b/>
          <w:bCs/>
          <w:i/>
          <w:iCs/>
          <w:lang w:eastAsia="ru-RU"/>
        </w:rPr>
      </w:pPr>
      <w:r w:rsidRPr="00830783">
        <w:rPr>
          <w:rFonts w:ascii="Times New Roman" w:hAnsi="Times New Roman"/>
          <w:b/>
          <w:bCs/>
          <w:i/>
          <w:iCs/>
          <w:lang w:eastAsia="ru-RU"/>
        </w:rPr>
        <w:t>- списани</w:t>
      </w:r>
      <w:r>
        <w:rPr>
          <w:rFonts w:ascii="Times New Roman" w:hAnsi="Times New Roman"/>
          <w:b/>
          <w:bCs/>
          <w:i/>
          <w:iCs/>
          <w:lang w:eastAsia="ru-RU"/>
        </w:rPr>
        <w:t>е</w:t>
      </w:r>
      <w:r w:rsidRPr="00830783">
        <w:rPr>
          <w:rFonts w:ascii="Times New Roman" w:hAnsi="Times New Roman"/>
          <w:b/>
          <w:bCs/>
          <w:i/>
          <w:iCs/>
          <w:lang w:eastAsia="ru-RU"/>
        </w:rPr>
        <w:t xml:space="preserve"> подвижного состава, эксплуатируемого на территории Российской Федерации, с истекшим/продленным сроком службы.</w:t>
      </w:r>
    </w:p>
    <w:p w14:paraId="68A28E44" w14:textId="77777777" w:rsidR="009D43A7" w:rsidRDefault="009D43A7" w:rsidP="009D43A7">
      <w:pPr>
        <w:autoSpaceDE w:val="0"/>
        <w:autoSpaceDN w:val="0"/>
        <w:spacing w:after="0" w:line="240" w:lineRule="auto"/>
        <w:ind w:firstLine="539"/>
        <w:jc w:val="both"/>
        <w:rPr>
          <w:rFonts w:ascii="Times New Roman" w:hAnsi="Times New Roman"/>
          <w:b/>
          <w:bCs/>
          <w:i/>
          <w:iCs/>
          <w:lang w:eastAsia="ru-RU"/>
        </w:rPr>
      </w:pPr>
    </w:p>
    <w:p w14:paraId="3F38C4A8" w14:textId="77777777" w:rsidR="009D43A7" w:rsidRPr="00406B3F" w:rsidRDefault="009D43A7" w:rsidP="009D43A7">
      <w:pPr>
        <w:autoSpaceDE w:val="0"/>
        <w:autoSpaceDN w:val="0"/>
        <w:spacing w:after="0" w:line="240" w:lineRule="auto"/>
        <w:ind w:firstLine="539"/>
        <w:jc w:val="both"/>
        <w:rPr>
          <w:rFonts w:ascii="Times New Roman" w:hAnsi="Times New Roman"/>
          <w:b/>
          <w:bCs/>
          <w:i/>
          <w:iCs/>
          <w:lang w:eastAsia="ru-RU"/>
        </w:rPr>
      </w:pPr>
      <w:r>
        <w:rPr>
          <w:rFonts w:ascii="Times New Roman" w:hAnsi="Times New Roman"/>
          <w:b/>
          <w:bCs/>
          <w:i/>
          <w:iCs/>
          <w:lang w:eastAsia="ru-RU"/>
        </w:rPr>
        <w:t>Стабилизация и рост ставок доходности на фоне списания подвижного состава с истекшим</w:t>
      </w:r>
      <w:r w:rsidRPr="00E71838">
        <w:rPr>
          <w:rFonts w:ascii="Times New Roman" w:hAnsi="Times New Roman"/>
          <w:b/>
          <w:bCs/>
          <w:i/>
          <w:iCs/>
          <w:lang w:eastAsia="ru-RU"/>
        </w:rPr>
        <w:t>/</w:t>
      </w:r>
      <w:r>
        <w:rPr>
          <w:rFonts w:ascii="Times New Roman" w:hAnsi="Times New Roman"/>
          <w:b/>
          <w:bCs/>
          <w:i/>
          <w:iCs/>
          <w:lang w:eastAsia="ru-RU"/>
        </w:rPr>
        <w:t>продленным сроком службы в конечном итоге приведет к росту спроса на подвижной состав.</w:t>
      </w:r>
    </w:p>
    <w:p w14:paraId="7FDD47D4" w14:textId="77777777" w:rsidR="009D43A7" w:rsidRPr="00A456FC" w:rsidRDefault="009D43A7" w:rsidP="009D43A7">
      <w:pPr>
        <w:pStyle w:val="prilozhenie"/>
        <w:spacing w:before="0" w:after="0"/>
        <w:rPr>
          <w:rStyle w:val="Subst"/>
          <w:bCs/>
          <w:iCs/>
          <w:sz w:val="22"/>
          <w:szCs w:val="22"/>
        </w:rPr>
      </w:pPr>
    </w:p>
    <w:p w14:paraId="6719984F" w14:textId="77777777" w:rsidR="009D43A7" w:rsidRPr="00DE7FF5" w:rsidRDefault="009D43A7" w:rsidP="009D43A7">
      <w:pPr>
        <w:pStyle w:val="prilozhenie"/>
        <w:spacing w:before="0" w:after="0"/>
        <w:rPr>
          <w:rStyle w:val="Subst"/>
          <w:b w:val="0"/>
          <w:bCs/>
          <w:i w:val="0"/>
          <w:iCs/>
          <w:sz w:val="22"/>
          <w:szCs w:val="22"/>
          <w:u w:val="single"/>
        </w:rPr>
      </w:pPr>
      <w:r w:rsidRPr="00DE7FF5">
        <w:rPr>
          <w:rStyle w:val="Subst"/>
          <w:b w:val="0"/>
          <w:bCs/>
          <w:i w:val="0"/>
          <w:iCs/>
          <w:sz w:val="22"/>
          <w:szCs w:val="22"/>
          <w:u w:val="single"/>
        </w:rPr>
        <w:t>Внешний рынок:</w:t>
      </w:r>
    </w:p>
    <w:p w14:paraId="5BF4F81F" w14:textId="05954E60" w:rsidR="009D43A7" w:rsidRDefault="009D43A7" w:rsidP="009D43A7">
      <w:pPr>
        <w:pStyle w:val="prilozhenie"/>
        <w:spacing w:before="0" w:after="0"/>
        <w:rPr>
          <w:rStyle w:val="Subst"/>
          <w:bCs/>
          <w:iCs/>
          <w:sz w:val="22"/>
          <w:szCs w:val="22"/>
        </w:rPr>
      </w:pPr>
      <w:r w:rsidRPr="00A456FC">
        <w:rPr>
          <w:rStyle w:val="Subst"/>
          <w:bCs/>
          <w:iCs/>
          <w:sz w:val="22"/>
          <w:szCs w:val="22"/>
        </w:rPr>
        <w:lastRenderedPageBreak/>
        <w:t xml:space="preserve">Влияние на Эмитента </w:t>
      </w:r>
      <w:r w:rsidR="009F290F" w:rsidRPr="009F290F">
        <w:rPr>
          <w:rStyle w:val="Subst"/>
          <w:bCs/>
          <w:iCs/>
          <w:sz w:val="22"/>
          <w:szCs w:val="22"/>
        </w:rPr>
        <w:t xml:space="preserve">и исполнение </w:t>
      </w:r>
      <w:r w:rsidR="009F290F">
        <w:rPr>
          <w:rStyle w:val="Subst"/>
          <w:bCs/>
          <w:iCs/>
          <w:sz w:val="22"/>
          <w:szCs w:val="22"/>
        </w:rPr>
        <w:t xml:space="preserve">им </w:t>
      </w:r>
      <w:r w:rsidR="009F290F" w:rsidRPr="009F290F">
        <w:rPr>
          <w:rStyle w:val="Subst"/>
          <w:bCs/>
          <w:iCs/>
          <w:sz w:val="22"/>
          <w:szCs w:val="22"/>
        </w:rPr>
        <w:t xml:space="preserve">обязательств по ценным бумагам </w:t>
      </w:r>
      <w:r w:rsidRPr="00A456FC">
        <w:rPr>
          <w:rStyle w:val="Subst"/>
          <w:bCs/>
          <w:iCs/>
          <w:sz w:val="22"/>
          <w:szCs w:val="22"/>
        </w:rPr>
        <w:t>отраслевых рисков на внешнем рынке оценивается как незначительное в связи с тем, что основная деятельность Эмитента, а также его контрагентов, связана с железнодорожной отраслью Российской Федерации и, следовательно, подвержена отраслевому риску, связанному с состоянием отрасли на внутреннем (российском) рынке.</w:t>
      </w:r>
    </w:p>
    <w:p w14:paraId="5FDFACE7" w14:textId="77777777" w:rsidR="009D43A7" w:rsidRDefault="009D43A7" w:rsidP="009D43A7">
      <w:pPr>
        <w:pStyle w:val="prilozhenie"/>
        <w:spacing w:before="0" w:after="0"/>
        <w:rPr>
          <w:rStyle w:val="Subst"/>
          <w:bCs/>
          <w:iCs/>
          <w:sz w:val="22"/>
          <w:szCs w:val="22"/>
        </w:rPr>
      </w:pPr>
    </w:p>
    <w:p w14:paraId="22F90C7C" w14:textId="164F900C" w:rsidR="009D43A7" w:rsidRPr="00DE7FF5" w:rsidRDefault="009D43A7" w:rsidP="009D43A7">
      <w:pPr>
        <w:pStyle w:val="prilozhenie"/>
        <w:spacing w:before="0" w:after="0"/>
        <w:rPr>
          <w:rStyle w:val="Subst"/>
          <w:bCs/>
          <w:iCs/>
          <w:sz w:val="22"/>
          <w:szCs w:val="22"/>
        </w:rPr>
      </w:pPr>
      <w:r w:rsidRPr="00F271E5">
        <w:rPr>
          <w:rStyle w:val="Subst"/>
          <w:b w:val="0"/>
          <w:bCs/>
          <w:i w:val="0"/>
          <w:iCs/>
          <w:sz w:val="22"/>
          <w:szCs w:val="22"/>
        </w:rPr>
        <w:t>Риски, связанные с возможным изменением цен на сырье, услуги, используемые Эмитентом в своей деятельности</w:t>
      </w:r>
      <w:r w:rsidRPr="00A456FC">
        <w:rPr>
          <w:rStyle w:val="Subst"/>
          <w:bCs/>
          <w:iCs/>
          <w:sz w:val="22"/>
          <w:szCs w:val="22"/>
        </w:rPr>
        <w:t xml:space="preserve"> </w:t>
      </w:r>
      <w:r w:rsidRPr="00BA5974">
        <w:rPr>
          <w:rStyle w:val="Subst"/>
          <w:bCs/>
          <w:iCs/>
          <w:sz w:val="22"/>
          <w:szCs w:val="22"/>
          <w:u w:val="single"/>
        </w:rPr>
        <w:t>на внутреннем рынке</w:t>
      </w:r>
      <w:r w:rsidRPr="00A456FC">
        <w:rPr>
          <w:rStyle w:val="Subst"/>
          <w:bCs/>
          <w:iCs/>
          <w:sz w:val="22"/>
          <w:szCs w:val="22"/>
        </w:rPr>
        <w:t xml:space="preserve">, в основном обусловлены текущей ситуацией на финансовом  рынке, характеризующейся высокими процентными ставками по привлеченным ресурсам для нового бизнеса и  требованиями некоторых банков по пересмотру процентных ставок по текущему портфелю. Данный риск оказывает существенное влияние на деятельность </w:t>
      </w:r>
      <w:r w:rsidRPr="00DE7FF5">
        <w:rPr>
          <w:rStyle w:val="Subst"/>
          <w:bCs/>
          <w:iCs/>
          <w:sz w:val="22"/>
          <w:szCs w:val="22"/>
        </w:rPr>
        <w:t>Эмитента</w:t>
      </w:r>
      <w:r w:rsidR="009F290F" w:rsidRPr="009F290F">
        <w:t xml:space="preserve"> </w:t>
      </w:r>
      <w:r w:rsidR="009F290F" w:rsidRPr="009F290F">
        <w:rPr>
          <w:rStyle w:val="Subst"/>
          <w:bCs/>
          <w:iCs/>
          <w:sz w:val="22"/>
          <w:szCs w:val="22"/>
        </w:rPr>
        <w:t xml:space="preserve">и исполнение </w:t>
      </w:r>
      <w:r w:rsidR="009F290F">
        <w:rPr>
          <w:rStyle w:val="Subst"/>
          <w:bCs/>
          <w:iCs/>
          <w:sz w:val="22"/>
          <w:szCs w:val="22"/>
        </w:rPr>
        <w:t xml:space="preserve">им </w:t>
      </w:r>
      <w:r w:rsidR="009F290F" w:rsidRPr="009F290F">
        <w:rPr>
          <w:rStyle w:val="Subst"/>
          <w:bCs/>
          <w:iCs/>
          <w:sz w:val="22"/>
          <w:szCs w:val="22"/>
        </w:rPr>
        <w:t>обязательств по ценным бумагам</w:t>
      </w:r>
      <w:r w:rsidRPr="00DE7FF5">
        <w:rPr>
          <w:rStyle w:val="Subst"/>
          <w:bCs/>
          <w:iCs/>
          <w:sz w:val="22"/>
          <w:szCs w:val="22"/>
        </w:rPr>
        <w:t>, сокращая объемы нового бизнеса, а также снижая маржу по текущему лизинговому портфелю в связи с невозможностью клиентов обслуживать повышенную ставку по лизингу. Эмитент продолжает политику минимизации влияние данного риска, привязывая лизинговые платежи к процентной ставке привлечения денежных средств. Эмитент оценивает влияние данного риска на свое финансовое состояние как высокое.</w:t>
      </w:r>
    </w:p>
    <w:p w14:paraId="4760C079" w14:textId="77777777" w:rsidR="009D43A7" w:rsidRPr="00DE7FF5" w:rsidRDefault="009D43A7" w:rsidP="009D43A7">
      <w:pPr>
        <w:pStyle w:val="prilozhenie"/>
        <w:spacing w:before="0" w:after="0"/>
        <w:rPr>
          <w:rStyle w:val="Subst"/>
          <w:bCs/>
          <w:iCs/>
          <w:sz w:val="22"/>
          <w:szCs w:val="22"/>
        </w:rPr>
      </w:pPr>
      <w:r w:rsidRPr="00E2291B">
        <w:rPr>
          <w:rStyle w:val="Subst"/>
          <w:bCs/>
          <w:iCs/>
          <w:sz w:val="22"/>
          <w:szCs w:val="22"/>
        </w:rPr>
        <w:t>По данным рейтингового агентства «Эксперт РА» рынок лизинга за первые 9 месяцев 2015 года сократился на четверть. По прогнозу данного агентства, снижение инвестиций российских предприятий в основной капитал продолжится и в 2016 году, что неизбежно повлечет дальнейшее сжатие лизингового рынка</w:t>
      </w:r>
      <w:r w:rsidRPr="00DE7FF5">
        <w:rPr>
          <w:rStyle w:val="Subst"/>
          <w:bCs/>
          <w:iCs/>
          <w:sz w:val="22"/>
          <w:szCs w:val="22"/>
        </w:rPr>
        <w:t>.</w:t>
      </w:r>
    </w:p>
    <w:p w14:paraId="65C4AA1C" w14:textId="77777777" w:rsidR="009D43A7" w:rsidRPr="00DE7FF5" w:rsidRDefault="009D43A7" w:rsidP="009D43A7">
      <w:pPr>
        <w:pStyle w:val="prilozhenie"/>
        <w:spacing w:before="0" w:after="0"/>
        <w:rPr>
          <w:rStyle w:val="Subst"/>
          <w:bCs/>
          <w:iCs/>
          <w:sz w:val="22"/>
          <w:szCs w:val="22"/>
        </w:rPr>
      </w:pPr>
      <w:r w:rsidRPr="00DE7FF5">
        <w:rPr>
          <w:rStyle w:val="Subst"/>
          <w:bCs/>
          <w:iCs/>
          <w:sz w:val="22"/>
          <w:szCs w:val="22"/>
        </w:rPr>
        <w:t>Основным фактором изменения рыночного спроса на лизинговые услуги остаются внутренние потребности российских предприятий в обновлении своей материальной базы: замена изношенного оборудования на новое, необходимость обновление или расширение железнодорожного парка. Развитие лизинговой отрасли позволяет расширить возможности финансирования реального сектора российской экономики, тем самым, стимулирует рост внутреннего производства.</w:t>
      </w:r>
    </w:p>
    <w:p w14:paraId="44BEF14D"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r w:rsidRPr="00DE7FF5">
        <w:rPr>
          <w:rStyle w:val="Subst"/>
          <w:rFonts w:ascii="Times New Roman" w:hAnsi="Times New Roman" w:cs="Times New Roman"/>
          <w:bCs/>
          <w:iCs/>
        </w:rPr>
        <w:t>Несмотря на текущую ситуацию на финансовом рынке  лизинг продолжает оставаться практически единственным способом для российских предприятий привлечь долгосрочное финансирование. Благодаря большей гибкости по сравнению с банковским кредитом, а также возможности получения налоговых льгот, лизинг является привлекательной услугой для российских предприятий.</w:t>
      </w:r>
    </w:p>
    <w:p w14:paraId="6C3BFDD9"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p>
    <w:p w14:paraId="548656BB" w14:textId="4787D361"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r w:rsidRPr="00EA7957">
        <w:rPr>
          <w:rStyle w:val="Subst"/>
          <w:rFonts w:ascii="Times New Roman" w:hAnsi="Times New Roman" w:cs="Times New Roman"/>
          <w:b w:val="0"/>
          <w:bCs/>
          <w:i w:val="0"/>
          <w:iCs/>
        </w:rPr>
        <w:t>Риски, связанные с возможным изменением цен на сырье, услуги, используемые Эмитентом в своей деятельности</w:t>
      </w:r>
      <w:r w:rsidRPr="00DE7FF5">
        <w:rPr>
          <w:rStyle w:val="Subst"/>
          <w:rFonts w:ascii="Times New Roman" w:hAnsi="Times New Roman" w:cs="Times New Roman"/>
          <w:bCs/>
          <w:iCs/>
        </w:rPr>
        <w:t xml:space="preserve"> </w:t>
      </w:r>
      <w:r w:rsidRPr="00BA5974">
        <w:rPr>
          <w:rStyle w:val="Subst"/>
          <w:rFonts w:ascii="Times New Roman" w:hAnsi="Times New Roman" w:cs="Times New Roman"/>
          <w:bCs/>
          <w:iCs/>
          <w:u w:val="single"/>
        </w:rPr>
        <w:t>на внешнем рынке</w:t>
      </w:r>
      <w:r w:rsidRPr="00DE7FF5">
        <w:rPr>
          <w:rStyle w:val="Subst"/>
          <w:rFonts w:ascii="Times New Roman" w:hAnsi="Times New Roman" w:cs="Times New Roman"/>
          <w:bCs/>
          <w:iCs/>
        </w:rPr>
        <w:t>, оцениваются как низкие в связи с тем, что основная предпринимательская деятельность Эмитента осуществляется на территории Российской Федерации.</w:t>
      </w:r>
      <w:r w:rsidR="00714B04" w:rsidRPr="00714B04">
        <w:t xml:space="preserve"> </w:t>
      </w:r>
      <w:r w:rsidR="00714B04" w:rsidRPr="00714B04">
        <w:rPr>
          <w:rStyle w:val="Subst"/>
          <w:rFonts w:ascii="Times New Roman" w:hAnsi="Times New Roman" w:cs="Times New Roman"/>
          <w:bCs/>
          <w:iCs/>
        </w:rPr>
        <w:t>Реализация данного риска не окажет существенного влияния на исполнение Эмитентом обязательств по ценным бумагам.</w:t>
      </w:r>
    </w:p>
    <w:p w14:paraId="40BA2929"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p>
    <w:p w14:paraId="3ED446CD" w14:textId="70AD0F38" w:rsidR="00714B04" w:rsidRPr="00393C23" w:rsidRDefault="009D43A7" w:rsidP="00714B04">
      <w:pPr>
        <w:tabs>
          <w:tab w:val="left" w:pos="8205"/>
        </w:tabs>
        <w:spacing w:after="0" w:line="240" w:lineRule="auto"/>
        <w:ind w:firstLine="539"/>
        <w:jc w:val="both"/>
        <w:rPr>
          <w:rFonts w:ascii="Times New Roman" w:eastAsia="Calibri" w:hAnsi="Times New Roman" w:cs="Times New Roman"/>
          <w:b/>
          <w:bCs/>
          <w:i/>
          <w:iCs/>
        </w:rPr>
      </w:pPr>
      <w:r w:rsidRPr="00EA7957">
        <w:rPr>
          <w:rStyle w:val="Subst"/>
          <w:rFonts w:ascii="Times New Roman" w:hAnsi="Times New Roman" w:cs="Times New Roman"/>
          <w:b w:val="0"/>
          <w:bCs/>
          <w:i w:val="0"/>
          <w:iCs/>
        </w:rPr>
        <w:t>Риски, связанные с возможным изменением цен на услуги Эмитента</w:t>
      </w:r>
      <w:r w:rsidRPr="00DE7FF5">
        <w:rPr>
          <w:rStyle w:val="Subst"/>
          <w:rFonts w:ascii="Times New Roman" w:hAnsi="Times New Roman" w:cs="Times New Roman"/>
          <w:bCs/>
          <w:iCs/>
        </w:rPr>
        <w:t xml:space="preserve"> </w:t>
      </w:r>
      <w:r w:rsidRPr="00BA5974">
        <w:rPr>
          <w:rStyle w:val="Subst"/>
          <w:rFonts w:ascii="Times New Roman" w:hAnsi="Times New Roman" w:cs="Times New Roman"/>
          <w:bCs/>
          <w:iCs/>
          <w:u w:val="single"/>
        </w:rPr>
        <w:t>на внутреннем рынке</w:t>
      </w:r>
      <w:r w:rsidRPr="00DE7FF5">
        <w:rPr>
          <w:rStyle w:val="Subst"/>
          <w:rFonts w:ascii="Times New Roman" w:hAnsi="Times New Roman" w:cs="Times New Roman"/>
          <w:bCs/>
          <w:iCs/>
        </w:rPr>
        <w:t>, в основном обусловлены действиями конкурентов, что возможно приведет к снижению процентной маржи лизингового рынка в целом и соответственно доходности по лизинговым сделкам Эмитента.</w:t>
      </w:r>
      <w:r w:rsidR="00714B04" w:rsidRPr="00714B04">
        <w:rPr>
          <w:rFonts w:ascii="Times New Roman" w:eastAsia="Calibri" w:hAnsi="Times New Roman" w:cs="Times New Roman"/>
          <w:b/>
          <w:bCs/>
          <w:i/>
          <w:iCs/>
        </w:rPr>
        <w:t xml:space="preserve"> </w:t>
      </w:r>
      <w:r w:rsidR="00714B04">
        <w:rPr>
          <w:rFonts w:ascii="Times New Roman" w:eastAsia="Calibri" w:hAnsi="Times New Roman" w:cs="Times New Roman"/>
          <w:b/>
          <w:bCs/>
          <w:i/>
          <w:iCs/>
        </w:rPr>
        <w:t xml:space="preserve">В связи с этим реализация данного риска может оказать влияние на исполнение Эмитентом обязательств по ценным бумагам. </w:t>
      </w:r>
    </w:p>
    <w:p w14:paraId="67FD1F77" w14:textId="77777777" w:rsidR="00F271E5" w:rsidRDefault="00F271E5" w:rsidP="00F271E5">
      <w:pPr>
        <w:tabs>
          <w:tab w:val="left" w:pos="8205"/>
        </w:tabs>
        <w:spacing w:after="0" w:line="240" w:lineRule="auto"/>
        <w:ind w:firstLine="539"/>
        <w:jc w:val="both"/>
        <w:rPr>
          <w:rStyle w:val="Subst"/>
          <w:rFonts w:ascii="Times New Roman" w:hAnsi="Times New Roman" w:cs="Times New Roman"/>
          <w:b w:val="0"/>
          <w:bCs/>
          <w:i w:val="0"/>
          <w:iCs/>
        </w:rPr>
      </w:pPr>
    </w:p>
    <w:p w14:paraId="1E79FAB8" w14:textId="40C5050F" w:rsidR="009D43A7" w:rsidRPr="00DE7FF5" w:rsidRDefault="00F271E5" w:rsidP="009D43A7">
      <w:pPr>
        <w:tabs>
          <w:tab w:val="left" w:pos="8205"/>
        </w:tabs>
        <w:spacing w:after="0" w:line="240" w:lineRule="auto"/>
        <w:ind w:firstLine="539"/>
        <w:jc w:val="both"/>
        <w:rPr>
          <w:rStyle w:val="Subst"/>
          <w:rFonts w:ascii="Times New Roman" w:hAnsi="Times New Roman" w:cs="Times New Roman"/>
          <w:bCs/>
          <w:iCs/>
        </w:rPr>
      </w:pPr>
      <w:r w:rsidRPr="00104791">
        <w:rPr>
          <w:rStyle w:val="Subst"/>
          <w:rFonts w:ascii="Times New Roman" w:hAnsi="Times New Roman" w:cs="Times New Roman"/>
          <w:b w:val="0"/>
          <w:bCs/>
          <w:i w:val="0"/>
          <w:iCs/>
        </w:rPr>
        <w:t>Риски, связанные с возможным изменением цен на услуги Эмитента</w:t>
      </w:r>
      <w:r w:rsidRPr="00DE7FF5">
        <w:rPr>
          <w:rStyle w:val="Subst"/>
          <w:rFonts w:ascii="Times New Roman" w:hAnsi="Times New Roman" w:cs="Times New Roman"/>
          <w:bCs/>
          <w:iCs/>
        </w:rPr>
        <w:t xml:space="preserve"> </w:t>
      </w:r>
      <w:r w:rsidRPr="00104791">
        <w:rPr>
          <w:rStyle w:val="Subst"/>
          <w:rFonts w:ascii="Times New Roman" w:hAnsi="Times New Roman" w:cs="Times New Roman"/>
          <w:bCs/>
          <w:iCs/>
          <w:u w:val="single"/>
        </w:rPr>
        <w:t xml:space="preserve">на </w:t>
      </w:r>
      <w:r>
        <w:rPr>
          <w:rStyle w:val="Subst"/>
          <w:rFonts w:ascii="Times New Roman" w:hAnsi="Times New Roman" w:cs="Times New Roman"/>
          <w:bCs/>
          <w:iCs/>
          <w:u w:val="single"/>
        </w:rPr>
        <w:t>внешнем</w:t>
      </w:r>
      <w:r w:rsidRPr="00104791">
        <w:rPr>
          <w:rStyle w:val="Subst"/>
          <w:rFonts w:ascii="Times New Roman" w:hAnsi="Times New Roman" w:cs="Times New Roman"/>
          <w:bCs/>
          <w:iCs/>
          <w:u w:val="single"/>
        </w:rPr>
        <w:t xml:space="preserve"> рынке</w:t>
      </w:r>
      <w:r>
        <w:rPr>
          <w:rStyle w:val="Subst"/>
          <w:rFonts w:ascii="Times New Roman" w:hAnsi="Times New Roman" w:cs="Times New Roman"/>
          <w:bCs/>
          <w:iCs/>
          <w:u w:val="single"/>
        </w:rPr>
        <w:t xml:space="preserve"> </w:t>
      </w:r>
      <w:r w:rsidRPr="00F271E5">
        <w:rPr>
          <w:rFonts w:ascii="Times New Roman" w:hAnsi="Times New Roman" w:cs="Times New Roman"/>
          <w:b/>
          <w:bCs/>
          <w:i/>
          <w:iCs/>
        </w:rPr>
        <w:t>оцениваются как низкие в связи с тем, что основная предпринимательская деятельность Эмитента осуществляется на территории Российской Федерации.  Реализация данного риска не окажет существенного влияния на исполнение Эмитентом обязательств по ценным бумагам.</w:t>
      </w:r>
    </w:p>
    <w:p w14:paraId="48941F4A"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r w:rsidRPr="00DE7FF5">
        <w:rPr>
          <w:rStyle w:val="Subst"/>
          <w:rFonts w:ascii="Times New Roman" w:hAnsi="Times New Roman" w:cs="Times New Roman"/>
          <w:bCs/>
          <w:iCs/>
        </w:rPr>
        <w:t>Влияние отраслевого риска на внутреннем (российском) рынке в целом на деятельность Эмитента оценивается как высокое.  Деятельность в условиях кризиса потребовала от Эмитента принятие ряда мер, направленных на снижение воздействия отраслевого риска, связанного с состоянием железнодорожной отрасли Российской Федерации:</w:t>
      </w:r>
    </w:p>
    <w:p w14:paraId="7581276E"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p>
    <w:p w14:paraId="76D2A716"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r w:rsidRPr="00DE7FF5">
        <w:rPr>
          <w:rStyle w:val="Subst"/>
          <w:rFonts w:ascii="Times New Roman" w:hAnsi="Times New Roman" w:cs="Times New Roman"/>
          <w:bCs/>
          <w:iCs/>
        </w:rPr>
        <w:t>- пересмотр списка поставщиков и контрагентов с целью выбора наиболее надежных с точки зрения рисков и наиболее эффективных с точки зрения управления;</w:t>
      </w:r>
    </w:p>
    <w:p w14:paraId="0A60E836"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p>
    <w:p w14:paraId="42B924C7"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r w:rsidRPr="00DE7FF5">
        <w:rPr>
          <w:rStyle w:val="Subst"/>
          <w:rFonts w:ascii="Times New Roman" w:hAnsi="Times New Roman" w:cs="Times New Roman"/>
          <w:bCs/>
          <w:iCs/>
        </w:rPr>
        <w:t>- переход от мониторинга за изменением рыночной стоимости подвижного состава и ставок аренды к прогнозированию данных показателей;</w:t>
      </w:r>
    </w:p>
    <w:p w14:paraId="53C4B2DE"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p>
    <w:p w14:paraId="3C0EE0EA"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r w:rsidRPr="00DE7FF5">
        <w:rPr>
          <w:rStyle w:val="Subst"/>
          <w:rFonts w:ascii="Times New Roman" w:hAnsi="Times New Roman" w:cs="Times New Roman"/>
          <w:bCs/>
          <w:iCs/>
        </w:rPr>
        <w:t xml:space="preserve">- усиление внимания к деятельности контрагентов для оперативного и более раннего выявления потенциальных проблем </w:t>
      </w:r>
      <w:r w:rsidRPr="00E2291B">
        <w:rPr>
          <w:rStyle w:val="Subst"/>
          <w:rFonts w:ascii="Times New Roman" w:hAnsi="Times New Roman" w:cs="Times New Roman"/>
          <w:bCs/>
          <w:iCs/>
        </w:rPr>
        <w:t xml:space="preserve">(сигналы риска) </w:t>
      </w:r>
      <w:r w:rsidRPr="00DE7FF5">
        <w:rPr>
          <w:rStyle w:val="Subst"/>
          <w:rFonts w:ascii="Times New Roman" w:hAnsi="Times New Roman" w:cs="Times New Roman"/>
          <w:bCs/>
          <w:iCs/>
        </w:rPr>
        <w:t xml:space="preserve">и снижения рисков их возникновения. </w:t>
      </w:r>
    </w:p>
    <w:p w14:paraId="21D74AED"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p>
    <w:p w14:paraId="5B621860" w14:textId="77777777" w:rsidR="009D43A7" w:rsidRPr="00DE7FF5" w:rsidRDefault="009D43A7" w:rsidP="009D43A7">
      <w:pPr>
        <w:tabs>
          <w:tab w:val="left" w:pos="8205"/>
        </w:tabs>
        <w:spacing w:after="0" w:line="240" w:lineRule="auto"/>
        <w:ind w:firstLine="539"/>
        <w:jc w:val="both"/>
        <w:rPr>
          <w:rStyle w:val="Subst"/>
          <w:rFonts w:ascii="Times New Roman" w:hAnsi="Times New Roman" w:cs="Times New Roman"/>
          <w:bCs/>
          <w:iCs/>
        </w:rPr>
      </w:pPr>
      <w:r w:rsidRPr="00DE7FF5">
        <w:rPr>
          <w:rStyle w:val="Subst"/>
          <w:rFonts w:ascii="Times New Roman" w:hAnsi="Times New Roman" w:cs="Times New Roman"/>
          <w:bCs/>
          <w:iCs/>
        </w:rPr>
        <w:t>С целью снижения зависимости Эмитента от состояния железнодорожной отрасли Российской Федерации, в качестве одного из методов управления отраслевым риском, используется диверсификация лизингового портфеля, направленная на предоставление лизинговых услуг контрагентам, чья основная деятельность непосредственно не связана с железнодорожной отраслью. Эмитент постоянно формирует и развивает свои компетенции в других отраслях. Помимо предоставления в лизинг железнодорожного подвижного состава стратегия Эмитента направлена на развитие других направлений, в том числе: лизинга спецтехники и грузового автомобильного транспорта, лизинга морских и речных судов, лизинга недвижимости, а также других перспективных направлений.</w:t>
      </w:r>
      <w:r w:rsidRPr="00DE7FF5">
        <w:rPr>
          <w:rStyle w:val="Subst"/>
          <w:rFonts w:ascii="Times New Roman" w:hAnsi="Times New Roman" w:cs="Times New Roman"/>
          <w:bCs/>
          <w:iCs/>
        </w:rPr>
        <w:tab/>
      </w:r>
    </w:p>
    <w:p w14:paraId="5D4DF024" w14:textId="77777777" w:rsidR="009D43A7" w:rsidRPr="00DE7FF5"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highlight w:val="yellow"/>
        </w:rPr>
      </w:pPr>
    </w:p>
    <w:p w14:paraId="12028A0B" w14:textId="77777777" w:rsidR="009D43A7" w:rsidRPr="007F189D"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highlight w:val="yellow"/>
        </w:rPr>
      </w:pPr>
      <w:bookmarkStart w:id="137" w:name="Par2728"/>
      <w:bookmarkEnd w:id="137"/>
    </w:p>
    <w:p w14:paraId="0676903B" w14:textId="77777777" w:rsidR="009D43A7" w:rsidRPr="00170B6B"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170B6B">
        <w:rPr>
          <w:rFonts w:ascii="Times New Roman" w:hAnsi="Times New Roman" w:cs="Times New Roman"/>
          <w:b/>
          <w:sz w:val="24"/>
          <w:szCs w:val="24"/>
        </w:rPr>
        <w:t>2.5.2. Страновые и региональные риски</w:t>
      </w:r>
    </w:p>
    <w:p w14:paraId="0D87DECF"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iCs/>
          <w:lang w:eastAsia="ru-RU"/>
        </w:rPr>
      </w:pPr>
      <w:r w:rsidRPr="00170B6B">
        <w:rPr>
          <w:rFonts w:ascii="Times New Roman" w:eastAsia="Times New Roman" w:hAnsi="Times New Roman" w:cs="Times New Roman"/>
          <w:iCs/>
          <w:lang w:eastAsia="ru-RU"/>
        </w:rPr>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к такой стране (регионе) приносит 10 и более процентов доходов за последний завершенный период до даты утверждения проспекта ценных бумаг. Предполагаемые действия Эмитента на случай отрицательного влияния изменения ситуации в стране (странах) и регионе на его деятельность.</w:t>
      </w:r>
    </w:p>
    <w:p w14:paraId="307B6798"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iCs/>
          <w:lang w:eastAsia="ru-RU"/>
        </w:rPr>
      </w:pPr>
    </w:p>
    <w:p w14:paraId="0941F522"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iCs/>
          <w:lang w:eastAsia="ru-RU"/>
        </w:rPr>
      </w:pPr>
    </w:p>
    <w:p w14:paraId="4265D4B2" w14:textId="77777777" w:rsidR="009D43A7" w:rsidRPr="007F189D" w:rsidRDefault="009D43A7" w:rsidP="009D43A7">
      <w:pPr>
        <w:adjustRightInd w:val="0"/>
        <w:spacing w:after="0" w:line="240" w:lineRule="auto"/>
        <w:ind w:firstLine="567"/>
        <w:rPr>
          <w:rFonts w:ascii="Times New Roman" w:eastAsia="Times New Roman" w:hAnsi="Times New Roman" w:cs="Times New Roman"/>
          <w:iCs/>
          <w:sz w:val="24"/>
          <w:szCs w:val="24"/>
          <w:highlight w:val="yellow"/>
          <w:lang w:eastAsia="ru-RU"/>
        </w:rPr>
      </w:pPr>
      <w:r w:rsidRPr="007F189D">
        <w:rPr>
          <w:rFonts w:ascii="Calibri" w:eastAsia="Calibri" w:hAnsi="Calibri" w:cs="Times New Roman"/>
          <w:noProof/>
          <w:highlight w:val="yellow"/>
          <w:lang w:eastAsia="ru-RU"/>
        </w:rPr>
        <w:drawing>
          <wp:inline distT="0" distB="0" distL="0" distR="0" wp14:anchorId="6E019EF7" wp14:editId="4F3C5B79">
            <wp:extent cx="3076575" cy="2390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76575" cy="2390775"/>
                    </a:xfrm>
                    <a:prstGeom prst="rect">
                      <a:avLst/>
                    </a:prstGeom>
                  </pic:spPr>
                </pic:pic>
              </a:graphicData>
            </a:graphic>
          </wp:inline>
        </w:drawing>
      </w:r>
    </w:p>
    <w:p w14:paraId="579D851B" w14:textId="77777777" w:rsidR="009D43A7" w:rsidRPr="007F189D" w:rsidRDefault="009D43A7" w:rsidP="009D43A7">
      <w:pPr>
        <w:adjustRightInd w:val="0"/>
        <w:spacing w:after="0" w:line="240" w:lineRule="auto"/>
        <w:ind w:firstLine="567"/>
        <w:rPr>
          <w:rFonts w:ascii="Times New Roman" w:eastAsia="Times New Roman" w:hAnsi="Times New Roman" w:cs="Times New Roman"/>
          <w:iCs/>
          <w:sz w:val="24"/>
          <w:szCs w:val="24"/>
          <w:highlight w:val="yellow"/>
          <w:lang w:eastAsia="ru-RU"/>
        </w:rPr>
      </w:pPr>
    </w:p>
    <w:p w14:paraId="510851D9" w14:textId="77777777" w:rsidR="009D43A7" w:rsidRPr="007F189D" w:rsidRDefault="009D43A7" w:rsidP="009D43A7">
      <w:pPr>
        <w:adjustRightInd w:val="0"/>
        <w:spacing w:after="0" w:line="240" w:lineRule="auto"/>
        <w:ind w:firstLine="567"/>
        <w:rPr>
          <w:rFonts w:ascii="Times New Roman" w:eastAsia="Times New Roman" w:hAnsi="Times New Roman" w:cs="Times New Roman"/>
          <w:iCs/>
          <w:sz w:val="24"/>
          <w:szCs w:val="24"/>
          <w:highlight w:val="yellow"/>
          <w:lang w:eastAsia="ru-RU"/>
        </w:rPr>
      </w:pPr>
    </w:p>
    <w:p w14:paraId="4738C108" w14:textId="77777777" w:rsidR="009D43A7" w:rsidRPr="00170B6B" w:rsidRDefault="009D43A7" w:rsidP="009D43A7">
      <w:pPr>
        <w:adjustRightInd w:val="0"/>
        <w:spacing w:after="0" w:line="240" w:lineRule="auto"/>
        <w:ind w:firstLine="567"/>
        <w:rPr>
          <w:rFonts w:ascii="Times New Roman" w:eastAsia="Times New Roman" w:hAnsi="Times New Roman" w:cs="Times New Roman"/>
          <w:iCs/>
          <w:sz w:val="20"/>
          <w:szCs w:val="20"/>
          <w:lang w:eastAsia="ru-RU"/>
        </w:rPr>
      </w:pPr>
      <w:r w:rsidRPr="00170B6B">
        <w:rPr>
          <w:rFonts w:ascii="Times New Roman" w:eastAsia="Times New Roman" w:hAnsi="Times New Roman" w:cs="Times New Roman"/>
          <w:iCs/>
          <w:sz w:val="20"/>
          <w:szCs w:val="20"/>
          <w:lang w:eastAsia="ru-RU"/>
        </w:rPr>
        <w:t>Рис.</w:t>
      </w:r>
      <w:r>
        <w:rPr>
          <w:rFonts w:ascii="Times New Roman" w:eastAsia="Times New Roman" w:hAnsi="Times New Roman" w:cs="Times New Roman"/>
          <w:iCs/>
          <w:sz w:val="20"/>
          <w:szCs w:val="20"/>
          <w:lang w:eastAsia="ru-RU"/>
        </w:rPr>
        <w:t>1</w:t>
      </w:r>
      <w:r w:rsidRPr="00170B6B">
        <w:rPr>
          <w:rFonts w:ascii="Times New Roman" w:eastAsia="Times New Roman" w:hAnsi="Times New Roman" w:cs="Times New Roman"/>
          <w:iCs/>
          <w:sz w:val="20"/>
          <w:szCs w:val="20"/>
          <w:lang w:eastAsia="ru-RU"/>
        </w:rPr>
        <w:t xml:space="preserve"> Валовой внутренний продукт</w:t>
      </w:r>
    </w:p>
    <w:p w14:paraId="67522985"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iCs/>
          <w:sz w:val="24"/>
          <w:szCs w:val="24"/>
          <w:lang w:eastAsia="ru-RU"/>
        </w:rPr>
      </w:pPr>
    </w:p>
    <w:p w14:paraId="560FB672" w14:textId="77777777" w:rsidR="009D43A7" w:rsidRPr="00830783" w:rsidRDefault="009D43A7" w:rsidP="009D43A7">
      <w:pPr>
        <w:adjustRightInd w:val="0"/>
        <w:spacing w:after="0" w:line="240" w:lineRule="auto"/>
        <w:ind w:firstLine="567"/>
        <w:jc w:val="both"/>
        <w:rPr>
          <w:rFonts w:ascii="Times New Roman" w:eastAsia="Times New Roman" w:hAnsi="Times New Roman"/>
          <w:b/>
          <w:i/>
          <w:iCs/>
          <w:lang w:eastAsia="ru-RU"/>
        </w:rPr>
      </w:pPr>
      <w:r w:rsidRPr="00170B6B">
        <w:rPr>
          <w:rFonts w:ascii="Times New Roman" w:eastAsia="Times New Roman" w:hAnsi="Times New Roman" w:cs="Times New Roman"/>
          <w:b/>
          <w:i/>
          <w:iCs/>
          <w:lang w:eastAsia="ru-RU"/>
        </w:rPr>
        <w:t>Изменение макроэкономической ситуации в 2014 году, затруднение доступа к заемному финансированию на мировых финансовых рынках, ограничения импорта и экспорта продукции, ускорение инфляции, сокращение инвестиций и потребительского спроса, безусловно, оказали и продолжают оказывать влияние на экономику страны.</w:t>
      </w:r>
      <w:r w:rsidRPr="00E2291B">
        <w:rPr>
          <w:rFonts w:ascii="Times New Roman" w:eastAsia="Times New Roman" w:hAnsi="Times New Roman"/>
          <w:b/>
          <w:i/>
          <w:iCs/>
          <w:lang w:eastAsia="ru-RU"/>
        </w:rPr>
        <w:t xml:space="preserve"> </w:t>
      </w:r>
      <w:r>
        <w:rPr>
          <w:rFonts w:ascii="Times New Roman" w:eastAsia="Times New Roman" w:hAnsi="Times New Roman"/>
          <w:b/>
          <w:i/>
          <w:iCs/>
          <w:lang w:eastAsia="ru-RU"/>
        </w:rPr>
        <w:t xml:space="preserve">По данным Минэкономразвития в РФ планируется сокращение ВВП за 2015 год на 3%, что в целом соответствует консенсус прогнозу в отношении ВВП России, составленному на основе прогноза «большой тройки» рейтинговых агентств и международных финансовых организаций.  </w:t>
      </w:r>
    </w:p>
    <w:p w14:paraId="33D7192B"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b/>
          <w:i/>
          <w:iCs/>
          <w:lang w:eastAsia="ru-RU"/>
        </w:rPr>
      </w:pPr>
    </w:p>
    <w:p w14:paraId="5DED53B9" w14:textId="77777777" w:rsidR="009D43A7" w:rsidRPr="00830783" w:rsidRDefault="009D43A7" w:rsidP="009D43A7">
      <w:pPr>
        <w:adjustRightInd w:val="0"/>
        <w:spacing w:after="0" w:line="240" w:lineRule="auto"/>
        <w:ind w:firstLine="567"/>
        <w:jc w:val="both"/>
        <w:rPr>
          <w:rFonts w:ascii="Times New Roman" w:eastAsia="Times New Roman" w:hAnsi="Times New Roman"/>
          <w:b/>
          <w:i/>
          <w:iCs/>
          <w:lang w:eastAsia="ru-RU"/>
        </w:rPr>
      </w:pPr>
      <w:r w:rsidRPr="00170B6B">
        <w:rPr>
          <w:rFonts w:ascii="Times New Roman" w:eastAsia="Times New Roman" w:hAnsi="Times New Roman" w:cs="Times New Roman"/>
          <w:b/>
          <w:i/>
          <w:iCs/>
          <w:lang w:eastAsia="ru-RU"/>
        </w:rPr>
        <w:lastRenderedPageBreak/>
        <w:t>Макроэкономическая ситуация и изменения на мировых финансовых рынках служат сдерживающим фактором для развития инвестиционной деятельности в среднесрочной перспективе.</w:t>
      </w:r>
      <w:r w:rsidRPr="00E2291B">
        <w:rPr>
          <w:rFonts w:ascii="Times New Roman" w:eastAsia="Times New Roman" w:hAnsi="Times New Roman"/>
          <w:b/>
          <w:i/>
          <w:iCs/>
          <w:lang w:eastAsia="ru-RU"/>
        </w:rPr>
        <w:t xml:space="preserve"> </w:t>
      </w:r>
      <w:r>
        <w:rPr>
          <w:rFonts w:ascii="Times New Roman" w:eastAsia="Times New Roman" w:hAnsi="Times New Roman"/>
          <w:b/>
          <w:i/>
          <w:iCs/>
          <w:lang w:eastAsia="ru-RU"/>
        </w:rPr>
        <w:t xml:space="preserve">Тенденция сокращения ВВП России могут сохраниться и в 2016 году в случае неблагоприятной ситуации на международных рынках, сохранении мировых цен на нефть на минимальных уровнях. </w:t>
      </w:r>
    </w:p>
    <w:p w14:paraId="74B1B686"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b/>
          <w:i/>
          <w:iCs/>
          <w:lang w:eastAsia="ru-RU"/>
        </w:rPr>
      </w:pPr>
    </w:p>
    <w:p w14:paraId="60B4161C"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b/>
          <w:i/>
          <w:iCs/>
          <w:lang w:eastAsia="ru-RU"/>
        </w:rPr>
      </w:pPr>
      <w:r w:rsidRPr="00170B6B">
        <w:rPr>
          <w:rFonts w:ascii="Times New Roman" w:eastAsia="Calibri" w:hAnsi="Times New Roman" w:cs="Times New Roman"/>
          <w:b/>
          <w:i/>
          <w:color w:val="000000"/>
        </w:rPr>
        <w:t xml:space="preserve">Эмитент зарегистрирован в качестве налогоплательщика в России, г. Москва, и не осуществляет деятельность в других странах. </w:t>
      </w:r>
      <w:r w:rsidRPr="00170B6B">
        <w:rPr>
          <w:rFonts w:ascii="Times New Roman" w:eastAsia="Times New Roman" w:hAnsi="Times New Roman" w:cs="Times New Roman"/>
          <w:b/>
          <w:i/>
          <w:iCs/>
          <w:lang w:eastAsia="ru-RU"/>
        </w:rPr>
        <w:t xml:space="preserve">Данный субъект является центром сосредоточения российских и зарубежных финансовых институтов, что служит положительным фактором для развития деятельности Эмитента. Регион относится к одному из наиболее перспективных регионов Российской Федерации, который характеризуется высокой инвестиционной привлекательностью и потенциалом. </w:t>
      </w:r>
    </w:p>
    <w:p w14:paraId="77C10B82"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b/>
          <w:i/>
          <w:iCs/>
          <w:lang w:eastAsia="ru-RU"/>
        </w:rPr>
      </w:pPr>
      <w:r w:rsidRPr="00170B6B">
        <w:rPr>
          <w:rFonts w:ascii="Times New Roman" w:eastAsia="Times New Roman" w:hAnsi="Times New Roman" w:cs="Times New Roman"/>
          <w:b/>
          <w:i/>
          <w:iCs/>
          <w:lang w:eastAsia="ru-RU"/>
        </w:rPr>
        <w:t>Деятельность Эмитента подвержена политическим рискам.</w:t>
      </w:r>
    </w:p>
    <w:p w14:paraId="43E3642D" w14:textId="77777777" w:rsidR="009D43A7" w:rsidRPr="00170B6B" w:rsidRDefault="009D43A7" w:rsidP="009D43A7">
      <w:pPr>
        <w:spacing w:after="0" w:line="240" w:lineRule="auto"/>
        <w:ind w:firstLine="540"/>
        <w:jc w:val="both"/>
        <w:rPr>
          <w:rFonts w:ascii="Times New Roman" w:eastAsia="Calibri" w:hAnsi="Times New Roman" w:cs="Times New Roman"/>
          <w:b/>
          <w:i/>
          <w:color w:val="000000"/>
        </w:rPr>
      </w:pPr>
    </w:p>
    <w:p w14:paraId="0586E632" w14:textId="77777777" w:rsidR="009D43A7" w:rsidRPr="00170B6B" w:rsidRDefault="009D43A7" w:rsidP="009D43A7">
      <w:pPr>
        <w:spacing w:after="0" w:line="240" w:lineRule="auto"/>
        <w:ind w:firstLine="540"/>
        <w:jc w:val="both"/>
        <w:rPr>
          <w:rFonts w:ascii="Times New Roman" w:eastAsia="Calibri" w:hAnsi="Times New Roman" w:cs="Times New Roman"/>
          <w:b/>
          <w:i/>
          <w:color w:val="000000"/>
        </w:rPr>
      </w:pPr>
      <w:r w:rsidRPr="00170B6B">
        <w:rPr>
          <w:rFonts w:ascii="Times New Roman" w:eastAsia="Calibri" w:hAnsi="Times New Roman" w:cs="Times New Roman"/>
          <w:b/>
          <w:i/>
          <w:color w:val="000000"/>
        </w:rPr>
        <w:t>Следует принимать во внимание следующие риски:</w:t>
      </w:r>
    </w:p>
    <w:p w14:paraId="2339C975" w14:textId="77777777" w:rsidR="009D43A7" w:rsidRPr="00170B6B" w:rsidRDefault="009D43A7" w:rsidP="009D43A7">
      <w:pPr>
        <w:numPr>
          <w:ilvl w:val="0"/>
          <w:numId w:val="6"/>
        </w:numPr>
        <w:tabs>
          <w:tab w:val="left" w:pos="426"/>
        </w:tabs>
        <w:spacing w:after="0" w:line="240" w:lineRule="auto"/>
        <w:contextualSpacing/>
        <w:jc w:val="both"/>
        <w:rPr>
          <w:rFonts w:ascii="Times New Roman" w:eastAsia="Calibri" w:hAnsi="Times New Roman" w:cs="Times New Roman"/>
          <w:b/>
          <w:i/>
        </w:rPr>
      </w:pPr>
      <w:r w:rsidRPr="00170B6B">
        <w:rPr>
          <w:rFonts w:ascii="Times New Roman" w:eastAsia="Calibri" w:hAnsi="Times New Roman" w:cs="Times New Roman"/>
          <w:b/>
          <w:bCs/>
          <w:i/>
          <w:iCs/>
        </w:rPr>
        <w:t xml:space="preserve">возможную нестабильность политической ситуации - международные конфликты, военные конфликты, терроризм, введение чрезвычайного положения, национализация, забастовки. </w:t>
      </w:r>
      <w:r w:rsidRPr="00170B6B">
        <w:rPr>
          <w:rFonts w:ascii="Times New Roman" w:eastAsia="Calibri" w:hAnsi="Times New Roman" w:cs="Times New Roman"/>
          <w:b/>
          <w:bCs/>
          <w:i/>
          <w:iCs/>
          <w:lang w:val="en-US"/>
        </w:rPr>
        <w:t>C</w:t>
      </w:r>
      <w:r w:rsidRPr="00170B6B">
        <w:rPr>
          <w:rFonts w:ascii="Times New Roman" w:eastAsia="Calibri" w:hAnsi="Times New Roman" w:cs="Times New Roman"/>
          <w:b/>
          <w:bCs/>
          <w:i/>
          <w:iCs/>
        </w:rPr>
        <w:t>трановые риски в ряде стран возрастают, что связано с рядом кризисов  в мировой экономике и резким ухудшением международной обстановки. Влияние указанных рисков на деятельность Эмитента среднее.</w:t>
      </w:r>
    </w:p>
    <w:p w14:paraId="7AF2574E" w14:textId="77777777" w:rsidR="009D43A7" w:rsidRPr="00170B6B" w:rsidRDefault="009D43A7" w:rsidP="009D43A7">
      <w:pPr>
        <w:numPr>
          <w:ilvl w:val="0"/>
          <w:numId w:val="6"/>
        </w:numPr>
        <w:tabs>
          <w:tab w:val="left" w:pos="426"/>
        </w:tabs>
        <w:spacing w:after="0" w:line="240" w:lineRule="auto"/>
        <w:contextualSpacing/>
        <w:jc w:val="both"/>
        <w:rPr>
          <w:rFonts w:ascii="Times New Roman" w:eastAsia="Calibri" w:hAnsi="Times New Roman" w:cs="Times New Roman"/>
          <w:b/>
          <w:i/>
        </w:rPr>
      </w:pPr>
      <w:r>
        <w:rPr>
          <w:rFonts w:ascii="Times New Roman" w:eastAsia="Calibri" w:hAnsi="Times New Roman" w:cs="Times New Roman"/>
          <w:b/>
          <w:i/>
        </w:rPr>
        <w:t xml:space="preserve">продление </w:t>
      </w:r>
      <w:r w:rsidRPr="00170B6B">
        <w:rPr>
          <w:rFonts w:ascii="Times New Roman" w:eastAsia="Calibri" w:hAnsi="Times New Roman" w:cs="Times New Roman"/>
          <w:b/>
          <w:i/>
        </w:rPr>
        <w:t>санкций со стороны США, ЕС и ряда других стран, понижение кредитного рейтинга России до уровня «спекулятивный» создает трудности с привлечением кредитов за рубежом, закупкой оборудования, запчастей, реагентов, снижают спрос на ценные бумаги Компании.</w:t>
      </w:r>
    </w:p>
    <w:p w14:paraId="3E0C4851" w14:textId="77777777" w:rsidR="009D43A7" w:rsidRPr="00170B6B" w:rsidRDefault="009D43A7" w:rsidP="009D43A7">
      <w:pPr>
        <w:tabs>
          <w:tab w:val="left" w:pos="426"/>
        </w:tabs>
        <w:spacing w:after="0"/>
        <w:ind w:left="198"/>
        <w:contextualSpacing/>
        <w:jc w:val="both"/>
        <w:rPr>
          <w:rFonts w:ascii="Times New Roman" w:eastAsia="Calibri" w:hAnsi="Times New Roman" w:cs="Times New Roman"/>
          <w:b/>
          <w:i/>
        </w:rPr>
      </w:pPr>
      <w:r w:rsidRPr="00170B6B">
        <w:rPr>
          <w:rFonts w:ascii="Times New Roman" w:eastAsia="Calibri" w:hAnsi="Times New Roman" w:cs="Times New Roman"/>
          <w:b/>
          <w:i/>
        </w:rPr>
        <w:t>Эмитент не осуществляет производственную деятельность.</w:t>
      </w:r>
    </w:p>
    <w:p w14:paraId="783F245D" w14:textId="77777777" w:rsidR="009D43A7" w:rsidRDefault="009D43A7" w:rsidP="009D43A7">
      <w:pPr>
        <w:adjustRightInd w:val="0"/>
        <w:spacing w:after="0" w:line="240" w:lineRule="auto"/>
        <w:ind w:firstLine="567"/>
        <w:jc w:val="both"/>
        <w:rPr>
          <w:rFonts w:ascii="Times New Roman" w:eastAsia="Times New Roman" w:hAnsi="Times New Roman" w:cs="Times New Roman"/>
          <w:iCs/>
          <w:highlight w:val="yellow"/>
          <w:lang w:eastAsia="ru-RU"/>
        </w:rPr>
      </w:pPr>
    </w:p>
    <w:p w14:paraId="2962F4EE" w14:textId="77777777" w:rsidR="009D43A7" w:rsidRDefault="009D43A7" w:rsidP="009D43A7">
      <w:pPr>
        <w:adjustRightInd w:val="0"/>
        <w:spacing w:after="0" w:line="240" w:lineRule="auto"/>
        <w:ind w:firstLine="567"/>
        <w:jc w:val="both"/>
        <w:rPr>
          <w:rStyle w:val="Subst"/>
          <w:rFonts w:ascii="Times New Roman" w:hAnsi="Times New Roman" w:cs="Times New Roman"/>
          <w:bCs/>
          <w:iCs/>
        </w:rPr>
      </w:pPr>
      <w:r w:rsidRPr="00170B6B">
        <w:rPr>
          <w:rStyle w:val="Subst"/>
          <w:rFonts w:ascii="Times New Roman" w:hAnsi="Times New Roman" w:cs="Times New Roman"/>
          <w:bCs/>
          <w:iCs/>
        </w:rPr>
        <w:t>Региональный риск - риск возникновения у Эмитента убытков в результате неисполнения контрагентами обязательств из-за экономических, политических и социальных изменений в отдельных административных или географических регионах.</w:t>
      </w:r>
    </w:p>
    <w:p w14:paraId="545B0CBA" w14:textId="77777777" w:rsidR="009D43A7" w:rsidRDefault="009D43A7" w:rsidP="009D43A7">
      <w:pPr>
        <w:adjustRightInd w:val="0"/>
        <w:spacing w:after="0" w:line="240" w:lineRule="auto"/>
        <w:ind w:firstLine="567"/>
        <w:jc w:val="both"/>
        <w:rPr>
          <w:rStyle w:val="Subst"/>
          <w:rFonts w:ascii="Times New Roman" w:hAnsi="Times New Roman" w:cs="Times New Roman"/>
          <w:bCs/>
          <w:iCs/>
        </w:rPr>
      </w:pPr>
      <w:r w:rsidRPr="00170B6B">
        <w:rPr>
          <w:rStyle w:val="Subst"/>
          <w:rFonts w:ascii="Times New Roman" w:hAnsi="Times New Roman" w:cs="Times New Roman"/>
          <w:bCs/>
          <w:iCs/>
        </w:rPr>
        <w:t>Эмитент зарегистрирован в качестве налогоплательщика на территории города Москвы. Головной офис Эмитента находится в городе Москв</w:t>
      </w:r>
      <w:r>
        <w:rPr>
          <w:rStyle w:val="Subst"/>
          <w:rFonts w:ascii="Times New Roman" w:hAnsi="Times New Roman" w:cs="Times New Roman"/>
          <w:bCs/>
          <w:iCs/>
        </w:rPr>
        <w:t>а</w:t>
      </w:r>
      <w:r w:rsidRPr="00170B6B">
        <w:rPr>
          <w:rStyle w:val="Subst"/>
          <w:rFonts w:ascii="Times New Roman" w:hAnsi="Times New Roman" w:cs="Times New Roman"/>
          <w:bCs/>
          <w:iCs/>
        </w:rPr>
        <w:t xml:space="preserve">, филиал Эмитента – в городе Санкт-Петербург. </w:t>
      </w:r>
    </w:p>
    <w:p w14:paraId="4404133D" w14:textId="77777777" w:rsidR="009D43A7" w:rsidRDefault="009D43A7" w:rsidP="009D43A7">
      <w:pPr>
        <w:adjustRightInd w:val="0"/>
        <w:spacing w:after="0" w:line="240" w:lineRule="auto"/>
        <w:ind w:firstLine="567"/>
        <w:jc w:val="both"/>
        <w:rPr>
          <w:rStyle w:val="Subst"/>
          <w:rFonts w:ascii="Times New Roman" w:hAnsi="Times New Roman" w:cs="Times New Roman"/>
          <w:bCs/>
          <w:iCs/>
        </w:rPr>
      </w:pPr>
      <w:r w:rsidRPr="00170B6B">
        <w:rPr>
          <w:rStyle w:val="Subst"/>
          <w:rFonts w:ascii="Times New Roman" w:hAnsi="Times New Roman" w:cs="Times New Roman"/>
          <w:bCs/>
          <w:iCs/>
        </w:rPr>
        <w:t>Города Москва и Санкт-Петербург характеризуются политической стабильностью и хорошим финансовым состоянием. Кредитные рейтинги данных городов оцениваются рейтинговыми агентствами на уровне суверенного рейтинга России.  В городах создан благоприятный инвестиционный климат, инвесторам представляются льготы.</w:t>
      </w:r>
    </w:p>
    <w:p w14:paraId="6B62D291" w14:textId="77777777" w:rsidR="009D43A7" w:rsidRDefault="009D43A7" w:rsidP="009D43A7">
      <w:pPr>
        <w:adjustRightInd w:val="0"/>
        <w:spacing w:after="0" w:line="240" w:lineRule="auto"/>
        <w:ind w:firstLine="567"/>
        <w:jc w:val="both"/>
        <w:rPr>
          <w:rStyle w:val="Subst"/>
          <w:rFonts w:ascii="Times New Roman" w:hAnsi="Times New Roman" w:cs="Times New Roman"/>
          <w:bCs/>
          <w:iCs/>
        </w:rPr>
      </w:pPr>
      <w:r w:rsidRPr="00170B6B">
        <w:rPr>
          <w:rStyle w:val="Subst"/>
          <w:rFonts w:ascii="Times New Roman" w:hAnsi="Times New Roman" w:cs="Times New Roman"/>
          <w:bCs/>
          <w:iCs/>
        </w:rPr>
        <w:t>Эмитент оценивает политическую и экономическую ситуацию в данных городах как стабильную и прогнозируемую.  Риск стихийных бедствий, возможного прекращения транспортного сообщения и других региональных факторов минимален. Вероятность военных конфликтов, введения чрезвычайного положения, забастовок, стихийных действий в данных городах в ближайшее время Эмитентом не прогнозируется. Также не прогнозируется отрицательных изменений ситуации в регионе, которые могут негативно повлиять на деятельность и экономическое положение Эмитента.</w:t>
      </w:r>
    </w:p>
    <w:p w14:paraId="4934E27C" w14:textId="77777777" w:rsidR="009D43A7" w:rsidRDefault="009D43A7" w:rsidP="009D43A7">
      <w:pPr>
        <w:adjustRightInd w:val="0"/>
        <w:spacing w:after="0" w:line="240" w:lineRule="auto"/>
        <w:ind w:firstLine="567"/>
        <w:jc w:val="both"/>
        <w:rPr>
          <w:rStyle w:val="Subst"/>
          <w:rFonts w:ascii="Times New Roman" w:hAnsi="Times New Roman" w:cs="Times New Roman"/>
          <w:bCs/>
          <w:iCs/>
        </w:rPr>
      </w:pPr>
      <w:r w:rsidRPr="00170B6B">
        <w:rPr>
          <w:rStyle w:val="Subst"/>
          <w:rFonts w:ascii="Times New Roman" w:hAnsi="Times New Roman" w:cs="Times New Roman"/>
          <w:bCs/>
          <w:iCs/>
        </w:rPr>
        <w:t xml:space="preserve">Эмитент предоставляет лизинговые услуги контрагентам, зарегистрированным и осуществляющим свою основную деятельность в различных регионах России. </w:t>
      </w:r>
      <w:r w:rsidRPr="00170B6B">
        <w:rPr>
          <w:rStyle w:val="Subst"/>
          <w:rFonts w:ascii="Times New Roman" w:hAnsi="Times New Roman" w:cs="Times New Roman"/>
          <w:bCs/>
          <w:iCs/>
        </w:rPr>
        <w:br/>
        <w:t xml:space="preserve">Таким образом, достигается диверсификация регионального риска. Эмитент оценивает влияние регионального риска в целом как низкое. </w:t>
      </w:r>
    </w:p>
    <w:p w14:paraId="0CE198C6" w14:textId="77777777" w:rsidR="009D43A7" w:rsidRPr="00170B6B" w:rsidRDefault="009D43A7" w:rsidP="009D43A7">
      <w:pPr>
        <w:adjustRightInd w:val="0"/>
        <w:spacing w:after="0" w:line="240" w:lineRule="auto"/>
        <w:ind w:firstLine="567"/>
        <w:jc w:val="both"/>
        <w:rPr>
          <w:rFonts w:ascii="Times New Roman" w:eastAsia="Times New Roman" w:hAnsi="Times New Roman" w:cs="Times New Roman"/>
          <w:iCs/>
          <w:highlight w:val="yellow"/>
          <w:lang w:eastAsia="ru-RU"/>
        </w:rPr>
      </w:pPr>
    </w:p>
    <w:p w14:paraId="45AEA2B8" w14:textId="77777777" w:rsidR="009D43A7" w:rsidRPr="00961FB5" w:rsidRDefault="009D43A7" w:rsidP="009D43A7">
      <w:pPr>
        <w:pStyle w:val="prilozhenie"/>
        <w:spacing w:after="120"/>
        <w:ind w:firstLine="709"/>
        <w:rPr>
          <w:rStyle w:val="Subst"/>
          <w:bCs/>
          <w:iCs/>
          <w:sz w:val="22"/>
          <w:szCs w:val="22"/>
        </w:rPr>
      </w:pPr>
      <w:r w:rsidRPr="00D91AF3">
        <w:rPr>
          <w:rStyle w:val="Subst"/>
          <w:bCs/>
          <w:iCs/>
          <w:sz w:val="22"/>
          <w:szCs w:val="22"/>
        </w:rPr>
        <w:t xml:space="preserve">В случае негативного развития ситуации в российской экономике, а также в случае наступления форс-мажорных обстоятельств (военных конфликтов, введения чрезвычайного положения и забастовок, стихийных бедствий в России в целом или в отдельно взятом регионе) или в случае возможного прекращения транспортного сообщения в связи с удаленностью и/или труднодоступностью отдельного региона (нескольких регионов) Эмитентом предусмотрена реализация мер по антикризисному управлению с целью </w:t>
      </w:r>
      <w:r w:rsidRPr="00D91AF3">
        <w:rPr>
          <w:rStyle w:val="Subst"/>
          <w:bCs/>
          <w:iCs/>
          <w:sz w:val="22"/>
          <w:szCs w:val="22"/>
        </w:rPr>
        <w:lastRenderedPageBreak/>
        <w:t>ремобилизации бизнеса и максимального снижения воздействия негативных внешних факторов.</w:t>
      </w:r>
    </w:p>
    <w:p w14:paraId="57A54EEC"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7BD1AB04" w14:textId="77777777" w:rsidR="009D43A7" w:rsidRPr="00170B6B"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38" w:name="Par2734"/>
      <w:bookmarkEnd w:id="138"/>
      <w:r w:rsidRPr="00170B6B">
        <w:rPr>
          <w:rFonts w:ascii="Times New Roman" w:hAnsi="Times New Roman" w:cs="Times New Roman"/>
          <w:b/>
          <w:sz w:val="24"/>
          <w:szCs w:val="24"/>
        </w:rPr>
        <w:t>2.5.3. Финансовые риски</w:t>
      </w:r>
    </w:p>
    <w:p w14:paraId="359ABF40" w14:textId="77777777" w:rsidR="009D43A7" w:rsidRPr="00170B6B"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39" w:name="Par2741"/>
      <w:bookmarkEnd w:id="139"/>
    </w:p>
    <w:p w14:paraId="0CA7CB67" w14:textId="77777777" w:rsidR="009D43A7" w:rsidRDefault="009D43A7" w:rsidP="009D43A7">
      <w:pPr>
        <w:autoSpaceDE w:val="0"/>
        <w:autoSpaceDN w:val="0"/>
        <w:adjustRightInd w:val="0"/>
        <w:spacing w:after="0" w:line="240" w:lineRule="auto"/>
        <w:ind w:firstLine="540"/>
        <w:jc w:val="both"/>
        <w:outlineLvl w:val="5"/>
        <w:rPr>
          <w:rFonts w:ascii="Times New Roman" w:eastAsia="Times New Roman" w:hAnsi="Times New Roman" w:cs="Times New Roman"/>
        </w:rPr>
      </w:pPr>
      <w:r w:rsidRPr="00170B6B">
        <w:rPr>
          <w:rFonts w:ascii="Times New Roman" w:eastAsia="Times New Roman" w:hAnsi="Times New Roman" w:cs="Times New Roman"/>
          <w:lang w:eastAsia="ru-RU"/>
        </w:rPr>
        <w:t xml:space="preserve">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w:t>
      </w:r>
      <w:r w:rsidRPr="00321DB5">
        <w:rPr>
          <w:rFonts w:ascii="Times New Roman" w:eastAsia="Times New Roman" w:hAnsi="Times New Roman" w:cs="Times New Roman"/>
          <w:lang w:eastAsia="ru-RU"/>
        </w:rPr>
        <w:t xml:space="preserve">Эмитентом в целях снижения неблагоприятных последствий влияния вышеуказанных рисков. </w:t>
      </w:r>
      <w:r w:rsidRPr="00321DB5">
        <w:rPr>
          <w:rFonts w:ascii="Times New Roman" w:eastAsia="Times New Roman" w:hAnsi="Times New Roman" w:cs="Times New Roman"/>
        </w:rPr>
        <w:t>Описываются 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14:paraId="1C32D708"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Кредитный риск – риск возникновения у Эмитента убытков вследствие неисполнения, несвоевременного либо неполного исполнения лизингополучателем финансовых обязательств в соответствии с условиями заключенного договора с Эмитентом, а также убытков вследствие утраты или порчи, обесценения или снижения ликвидности предмета лизинга.</w:t>
      </w:r>
      <w:r w:rsidRPr="00321DB5">
        <w:rPr>
          <w:rFonts w:ascii="Times New Roman" w:hAnsi="Times New Roman" w:cs="Times New Roman"/>
          <w:b/>
          <w:bCs/>
          <w:i/>
          <w:iCs/>
        </w:rPr>
        <w:br/>
        <w:t xml:space="preserve">Влияние кредитных рисков в особенности риска обесценения и снижения ликвидности предмета лизинга и риска дефолта контрагентов на деятельность Эмитента в целом оценивается как высокое. Вероятность возникновения данных рисков зависит от условий каждой отдельной сделки, так как непосредственно связана с оценкой предмета лизинга, финансового состояния контрагента, а также со структурой сделки. Вероятность наступления события кредитного риска в зависимости от сделки оценивается от «весьма вероятно» до «маловероятно». В случае реализации кредитного рискового события влияние будет оказано в первую очередь на увеличение расходов Эмитента, что связанно с необходимостью создания адекватного резерва на возможные потери, и в конечном итоге влияние будет оказано на показатели финансового результата, а также на другие финансовые показатели, производные от финансового результата.  </w:t>
      </w:r>
    </w:p>
    <w:p w14:paraId="6570129D"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Анализ кредитных рисков в первую очередь основан на оценке ликвидности и рыночной стоимости лизингового имущества и на всестороннем анализе финансового состояния лизингополучателя и других контрагентов по лизинговой сделке. Данный анализ проводится до принятия решения, а также в процессе постоянного мониторинга. Мониторинг рыночной стоимости лизингового имущества Эмитента проводится на ежемесячной основе, мониторинг финансового состояния ключевых лизингополучателей - ежеквартально. В дополнение осуществляется независимая экспертиза рисков по каждой сделке. Также в целях снижения влияния кредитных рисков Эмитент устанавливает ограничения (лимит) на размер риска.</w:t>
      </w:r>
    </w:p>
    <w:p w14:paraId="17870088"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С целью минимизации риска утраты и порчи лизингового имущества Эмитент осуществляет страхование имущества по всем лизинговым сделкам. Диверсификация лизингового портфеля (снижение концентрации) используется с целью управления риском концентрации лизингового портфеля.</w:t>
      </w:r>
    </w:p>
    <w:p w14:paraId="312C1FAC"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Основной целью Эмитента в процессе реализации политики по управлению финансовыми рисками отличными от кредитного риска является обеспечение текущей и перспективной ликвидности Эмитента в сочетании с максимально эффективным использованием ресурсов.</w:t>
      </w:r>
    </w:p>
    <w:p w14:paraId="04C7E128"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 xml:space="preserve">Риск ликвидности – риск возникновения у Эмитента убытка вследствие  нехватки денежных средств в требуемые сроки и, соответственно, неспособности Эмитента выполнить свои обязательства (утрата платежеспособности). В этой связи риск ликвидности является одним из ключевых финансовых рисков для любого Эмитента. Управление риском ликвидности включает в себя ежедневный мониторинг текущей </w:t>
      </w:r>
      <w:r w:rsidRPr="00321DB5">
        <w:rPr>
          <w:rFonts w:ascii="Times New Roman" w:hAnsi="Times New Roman" w:cs="Times New Roman"/>
          <w:b/>
          <w:bCs/>
          <w:i/>
          <w:iCs/>
        </w:rPr>
        <w:lastRenderedPageBreak/>
        <w:t>платежной позиции Эмитента, анализ разрывов на различных временных горизонтах, сценарный анализ перспективного состояния ликвидности. Вероятность наступления события, связанного с реализацией риска ликвидности, оценивается от  «вероятно» до «возможно». Влияние данного риска будет оказано в первую очередь на сокращение  ликвидной позиции Эмитента (денежных средств свободных для выполнени</w:t>
      </w:r>
      <w:r>
        <w:rPr>
          <w:rFonts w:ascii="Times New Roman" w:hAnsi="Times New Roman" w:cs="Times New Roman"/>
          <w:b/>
          <w:bCs/>
          <w:i/>
          <w:iCs/>
        </w:rPr>
        <w:t>я</w:t>
      </w:r>
      <w:r w:rsidRPr="00321DB5">
        <w:rPr>
          <w:rFonts w:ascii="Times New Roman" w:hAnsi="Times New Roman" w:cs="Times New Roman"/>
          <w:b/>
          <w:bCs/>
          <w:i/>
          <w:iCs/>
        </w:rPr>
        <w:t xml:space="preserve"> обязательств Эмитента) и на возможное ухудшение коэффициентов ликвидности.  </w:t>
      </w:r>
    </w:p>
    <w:p w14:paraId="03155C94"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В связи с чем в дополнение к вышеуказанным средствам в целях управления риском ликвидности Эмитент формирует портфель ликвидности, состоящий из наиболее ликвидных активов, доступных для быстрого превращения в денежную форму, и разрабатывает мероприятия и действия по восстановлению ликвидности при различных сценариях, включающие использование невыбранных кредитных линий в кредитныхорганизациях, дополнительных заимствований на денежном рынке, реализацию ликвидных активов, сокращение расходов и другие мероприятия. Для оценки возможного влияния риска ликвидности ежеквартально проводится стресс-тестирование ликвидной позиции.</w:t>
      </w:r>
    </w:p>
    <w:p w14:paraId="658D5136"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Основное финансирование лизинговых сделок, и соответственно, привлечение денежных средств (фондирование) Эмитент осуществляет в российских рублях. Валютный риск, связанный с вероятностью возникновения потерь вследствие неблагоприятного изменения курсов иностранных валют по открытым Эмитентом позициям в иностранных валютах, оценивается как высокий в связи с высокой волатильностью национальной валюты по отношению к основным мировым валютам в 2014</w:t>
      </w:r>
      <w:r>
        <w:rPr>
          <w:rFonts w:ascii="Times New Roman" w:hAnsi="Times New Roman" w:cs="Times New Roman"/>
          <w:b/>
          <w:bCs/>
          <w:i/>
          <w:iCs/>
        </w:rPr>
        <w:t>-2015</w:t>
      </w:r>
      <w:r w:rsidRPr="00321DB5">
        <w:rPr>
          <w:rFonts w:ascii="Times New Roman" w:hAnsi="Times New Roman" w:cs="Times New Roman"/>
          <w:b/>
          <w:bCs/>
          <w:i/>
          <w:iCs/>
        </w:rPr>
        <w:t xml:space="preserve"> год</w:t>
      </w:r>
      <w:r>
        <w:rPr>
          <w:rFonts w:ascii="Times New Roman" w:hAnsi="Times New Roman" w:cs="Times New Roman"/>
          <w:b/>
          <w:bCs/>
          <w:i/>
          <w:iCs/>
        </w:rPr>
        <w:t>ах</w:t>
      </w:r>
      <w:r w:rsidRPr="00321DB5">
        <w:rPr>
          <w:rFonts w:ascii="Times New Roman" w:hAnsi="Times New Roman" w:cs="Times New Roman"/>
          <w:b/>
          <w:bCs/>
          <w:i/>
          <w:iCs/>
        </w:rPr>
        <w:t>, что может повлиять как положительно, так и отрицательно на  финансовый результат при наличии открытой валютной позиции. Вероятность реализации валютного риска в текущей ситуации, характеризующейся высокой волатильностью,  оценивается как «весьма вероятно», влияние оказывается в первую очередь на расходы и доходы Эмитента. Направление влияния зависит от типа открытой валютной позиции в случае ее наличия, а также от направления движения курса иностранной валюты по отношению к российскому рублю. Если валютная позиция длинная (активы в иностранной валюте превышают пассивы в иностранной валюте), то в качестве неблагоприятного движения рассматривается падение курса иностранной валюты, так как это приводит к дополнительным расходам, связанным с переоценкой валютной позиции, и наоборот, в качестве благоприятного движения - рост курса иностранной валюты по отношению к российскому рублю, так как это приводит к дополнительным доходам от переоценки. Если валютная позиция короткая (пассивы в иностранной валюте превышают активы в иностранной валюте), то неблагоприятным движением будет являться рост курса иностранной валюты, а благоприятным – снижение курса иностранной валюты по отношению к российскому рублю.</w:t>
      </w:r>
    </w:p>
    <w:p w14:paraId="79716E57"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Для минимизации валютного риска Эмитент придерживается позиции привлечения денежных средств в валюте договора лизинга. Тем самым, Эмитент естественным образом нейтрализует влияние валютного риска на финансовое состояние Эмитента, его ликвидность, источники финансирования и результаты деятельности. В случае наличия открытой валютной позиции Эмитент осуществляет ежедневный мониторинг изменения курса иностранной валюты по отношению к российскому рублю для того чтобы своевременно предпринять меры для закрытия открытой валютной позиции, тем самым минимизирует валютный риск.</w:t>
      </w:r>
    </w:p>
    <w:p w14:paraId="0FA2FBC4"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 xml:space="preserve"> Процентный риск связан с вероятностью потерь вследствие неблагоприятного изменения процентных ставок по активам, пассивам и забалансовым инструментам Эмитента. Источниками процентного риска являются: несовпадение сроков погашения </w:t>
      </w:r>
      <w:r w:rsidRPr="00321DB5">
        <w:rPr>
          <w:rFonts w:ascii="Times New Roman" w:hAnsi="Times New Roman" w:cs="Times New Roman"/>
          <w:b/>
          <w:bCs/>
          <w:i/>
          <w:iCs/>
        </w:rPr>
        <w:lastRenderedPageBreak/>
        <w:t>активов и пассивов по инструментам с фиксированной процентной ставкой; несовпадение сроков погашения активов и пассивов по инструментам с плавающей процентной ставкой.</w:t>
      </w:r>
    </w:p>
    <w:p w14:paraId="7AA140ED"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 xml:space="preserve">В своей деятельности Эмитент контролирует процентный риск на этапе входа в лизинговую сделку посредством привлечения денежных средств на условиях, симметричных условиям лизинговой сделки. Тем самым Эмитент естественным образом минимизирует процентный риск. Эмитент оценивает влияние процентного риска на свою деятельность как высокое в связи с текущей ситуацией на финансовых рынках, характеризующейся </w:t>
      </w:r>
      <w:r>
        <w:rPr>
          <w:rFonts w:ascii="Times New Roman" w:hAnsi="Times New Roman" w:cs="Times New Roman"/>
          <w:b/>
          <w:bCs/>
          <w:i/>
          <w:iCs/>
        </w:rPr>
        <w:t xml:space="preserve">сохранением </w:t>
      </w:r>
      <w:r w:rsidRPr="00321DB5">
        <w:rPr>
          <w:rFonts w:ascii="Times New Roman" w:hAnsi="Times New Roman" w:cs="Times New Roman"/>
          <w:b/>
          <w:bCs/>
          <w:i/>
          <w:iCs/>
        </w:rPr>
        <w:t>высоки</w:t>
      </w:r>
      <w:r>
        <w:rPr>
          <w:rFonts w:ascii="Times New Roman" w:hAnsi="Times New Roman" w:cs="Times New Roman"/>
          <w:b/>
          <w:bCs/>
          <w:i/>
          <w:iCs/>
        </w:rPr>
        <w:t>х</w:t>
      </w:r>
      <w:r w:rsidRPr="00321DB5">
        <w:rPr>
          <w:rFonts w:ascii="Times New Roman" w:hAnsi="Times New Roman" w:cs="Times New Roman"/>
          <w:b/>
          <w:bCs/>
          <w:i/>
          <w:iCs/>
        </w:rPr>
        <w:t xml:space="preserve"> процентны</w:t>
      </w:r>
      <w:r>
        <w:rPr>
          <w:rFonts w:ascii="Times New Roman" w:hAnsi="Times New Roman" w:cs="Times New Roman"/>
          <w:b/>
          <w:bCs/>
          <w:i/>
          <w:iCs/>
        </w:rPr>
        <w:t>х</w:t>
      </w:r>
      <w:r w:rsidRPr="00321DB5">
        <w:rPr>
          <w:rFonts w:ascii="Times New Roman" w:hAnsi="Times New Roman" w:cs="Times New Roman"/>
          <w:b/>
          <w:bCs/>
          <w:i/>
          <w:iCs/>
        </w:rPr>
        <w:t xml:space="preserve"> став</w:t>
      </w:r>
      <w:r>
        <w:rPr>
          <w:rFonts w:ascii="Times New Roman" w:hAnsi="Times New Roman" w:cs="Times New Roman"/>
          <w:b/>
          <w:bCs/>
          <w:i/>
          <w:iCs/>
        </w:rPr>
        <w:t>о</w:t>
      </w:r>
      <w:r w:rsidRPr="00321DB5">
        <w:rPr>
          <w:rFonts w:ascii="Times New Roman" w:hAnsi="Times New Roman" w:cs="Times New Roman"/>
          <w:b/>
          <w:bCs/>
          <w:i/>
          <w:iCs/>
        </w:rPr>
        <w:t xml:space="preserve">к и сокращением сроков кредитования. </w:t>
      </w:r>
    </w:p>
    <w:p w14:paraId="1744C32E" w14:textId="77777777" w:rsidR="009D43A7" w:rsidRPr="00321DB5"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 xml:space="preserve">Вероятность наступления события, связанного с реализацией процентного риска ликвидности, оценивается от  «вероятно» до «возможно». Влияние данного риска будет оказано в первую очередь на сокращение чистых процентных доходов, а также на финансовые показатели, производные от процентных доходов и расходов.  </w:t>
      </w:r>
    </w:p>
    <w:p w14:paraId="44007196" w14:textId="77777777" w:rsidR="009D43A7" w:rsidRDefault="009D43A7" w:rsidP="009D43A7">
      <w:pPr>
        <w:spacing w:after="120"/>
        <w:ind w:firstLine="567"/>
        <w:jc w:val="both"/>
        <w:rPr>
          <w:rFonts w:ascii="Times New Roman" w:hAnsi="Times New Roman" w:cs="Times New Roman"/>
          <w:b/>
          <w:bCs/>
          <w:i/>
          <w:iCs/>
        </w:rPr>
      </w:pPr>
      <w:r w:rsidRPr="00321DB5">
        <w:rPr>
          <w:rFonts w:ascii="Times New Roman" w:hAnsi="Times New Roman" w:cs="Times New Roman"/>
          <w:b/>
          <w:bCs/>
          <w:i/>
          <w:iCs/>
        </w:rPr>
        <w:t>Для целей управления валютным и процентным рисками Эмитент проводит: анализ процентных разрывов, мониторинг и лимитирование открытой валютной позиции, пересмотр инвестиционной политики в целях изменения условий заимствования, увеличение размера лизинговых платежей при негативном изменении ставок фондирования.</w:t>
      </w:r>
      <w:r w:rsidRPr="00321DB5">
        <w:rPr>
          <w:rFonts w:ascii="Times New Roman" w:hAnsi="Times New Roman" w:cs="Times New Roman"/>
          <w:b/>
          <w:bCs/>
          <w:i/>
          <w:iCs/>
        </w:rPr>
        <w:br/>
        <w:t>В случае отрицательного влияния изменения валютного курса по отношению к российскому рублю и/или процентных ставок для снижения валютного и процентного риска Эмитент может использовать следующие доступные ему финансовые инструменты при условии их экономической целесообразности: валютный и процентный «своп», заключение конверсионных сделок и другие меры. В настоящее время Эмитент не осуществляет хеджирование в связи с чем, риски, связанные с хеджированием, отсутствуют.</w:t>
      </w:r>
    </w:p>
    <w:p w14:paraId="601251F8" w14:textId="0148AB88" w:rsidR="009D43A7" w:rsidRPr="00062817" w:rsidRDefault="009D43A7" w:rsidP="009D43A7">
      <w:pPr>
        <w:spacing w:after="120"/>
        <w:ind w:firstLine="567"/>
        <w:jc w:val="both"/>
        <w:rPr>
          <w:rFonts w:ascii="Times New Roman" w:hAnsi="Times New Roman" w:cs="Times New Roman"/>
          <w:b/>
          <w:bCs/>
          <w:i/>
          <w:iCs/>
        </w:rPr>
      </w:pPr>
      <w:r w:rsidRPr="00062817">
        <w:rPr>
          <w:rFonts w:ascii="Times New Roman" w:hAnsi="Times New Roman" w:cs="Times New Roman"/>
          <w:b/>
          <w:bCs/>
          <w:i/>
          <w:iCs/>
        </w:rPr>
        <w:t>В отношении возможного влияния инфляции на выплаты по ценным бумагам Эмитент оценивает этот риск как высокий.</w:t>
      </w:r>
      <w:r w:rsidR="00714B04" w:rsidRPr="00714B04">
        <w:t xml:space="preserve"> </w:t>
      </w:r>
      <w:r w:rsidR="00714B04" w:rsidRPr="00BA5974">
        <w:rPr>
          <w:b/>
          <w:i/>
        </w:rPr>
        <w:t>В</w:t>
      </w:r>
      <w:r w:rsidR="00714B04" w:rsidRPr="00714B04">
        <w:rPr>
          <w:rFonts w:ascii="Times New Roman" w:hAnsi="Times New Roman" w:cs="Times New Roman"/>
          <w:b/>
          <w:bCs/>
          <w:i/>
          <w:iCs/>
        </w:rPr>
        <w:t>ероятность возникновения риска – как «</w:t>
      </w:r>
      <w:r w:rsidR="00CB7B06">
        <w:rPr>
          <w:rFonts w:ascii="Times New Roman" w:hAnsi="Times New Roman" w:cs="Times New Roman"/>
          <w:b/>
          <w:bCs/>
          <w:i/>
          <w:iCs/>
        </w:rPr>
        <w:t>мало</w:t>
      </w:r>
      <w:r w:rsidR="00714B04" w:rsidRPr="00714B04">
        <w:rPr>
          <w:rFonts w:ascii="Times New Roman" w:hAnsi="Times New Roman" w:cs="Times New Roman"/>
          <w:b/>
          <w:bCs/>
          <w:i/>
          <w:iCs/>
        </w:rPr>
        <w:t>вероятно»</w:t>
      </w:r>
      <w:r w:rsidR="00714B04">
        <w:rPr>
          <w:rFonts w:ascii="Times New Roman" w:hAnsi="Times New Roman" w:cs="Times New Roman"/>
          <w:b/>
          <w:bCs/>
          <w:i/>
          <w:iCs/>
        </w:rPr>
        <w:t>.</w:t>
      </w:r>
      <w:r w:rsidRPr="00062817">
        <w:rPr>
          <w:rFonts w:ascii="Times New Roman" w:hAnsi="Times New Roman" w:cs="Times New Roman"/>
          <w:b/>
          <w:bCs/>
          <w:i/>
          <w:iCs/>
        </w:rPr>
        <w:t xml:space="preserve"> В 2014 году наблюдался существенный рост инфляции и, хотя Эмитент не является конечным потребителем услуг, фактически переносит риск инфляции на лизингополучателей, последние находятся под существенным влиянием данного фактора. Также рост инфляции может оказать влияние на увеличение затрат Эмитента и тем самым привести к снижению рентабельности основной деятельности Эмитента. Эмитент оценивает критический уровень инфляции в размере 30%. Для российской экономики в целом характерна высокая инфляция, активный рост уровня инфляции наблюдался в 2014 году и продолжается в 2015 году. Однако текущий уровень инфляции существенно ниже критического уровня.  В случае продолжения роста инфляции Эмитент планирует в первую очередь ограничить рост затрат, провести мероприятия по снижению дебиторской задолженности и сокращению ее сроков.</w:t>
      </w:r>
      <w:r w:rsidR="00CB7B06" w:rsidRPr="00CB7B06">
        <w:t xml:space="preserve"> </w:t>
      </w:r>
      <w:r w:rsidR="00CB7B06" w:rsidRPr="00CB7B06">
        <w:rPr>
          <w:rFonts w:ascii="Times New Roman" w:hAnsi="Times New Roman" w:cs="Times New Roman"/>
          <w:b/>
          <w:bCs/>
          <w:i/>
          <w:iCs/>
        </w:rPr>
        <w:t>Эмитент закладывает максимально возможную инфляцию (значительно выше реальной) и осуществляет качественное планирование своей деятельности.</w:t>
      </w:r>
    </w:p>
    <w:p w14:paraId="39DF8610" w14:textId="77777777" w:rsidR="009D43A7" w:rsidRPr="004C4E8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highlight w:val="yellow"/>
        </w:rPr>
      </w:pPr>
    </w:p>
    <w:p w14:paraId="4F26EE07" w14:textId="77777777" w:rsidR="009D43A7" w:rsidRPr="00321DB5"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321DB5">
        <w:rPr>
          <w:rFonts w:ascii="Times New Roman" w:hAnsi="Times New Roman" w:cs="Times New Roman"/>
          <w:b/>
          <w:sz w:val="24"/>
          <w:szCs w:val="24"/>
        </w:rPr>
        <w:t>2.5.4. Правовые риски</w:t>
      </w:r>
    </w:p>
    <w:p w14:paraId="238650B2" w14:textId="77777777" w:rsidR="009D43A7" w:rsidRPr="00321DB5" w:rsidRDefault="009D43A7" w:rsidP="009D43A7">
      <w:pPr>
        <w:autoSpaceDE w:val="0"/>
        <w:autoSpaceDN w:val="0"/>
        <w:adjustRightInd w:val="0"/>
        <w:spacing w:after="0" w:line="240" w:lineRule="auto"/>
        <w:ind w:firstLine="539"/>
        <w:jc w:val="both"/>
        <w:outlineLvl w:val="5"/>
        <w:rPr>
          <w:rFonts w:ascii="Times New Roman" w:eastAsia="Times New Roman" w:hAnsi="Times New Roman" w:cs="Times New Roman"/>
          <w:lang w:eastAsia="ru-RU"/>
        </w:rPr>
      </w:pPr>
      <w:r w:rsidRPr="00321DB5">
        <w:rPr>
          <w:rFonts w:ascii="Times New Roman" w:eastAsia="Times New Roman" w:hAnsi="Times New Roman" w:cs="Times New Roman"/>
          <w:lang w:eastAsia="ru-RU"/>
        </w:rPr>
        <w:t>Риски, связанные с изменением валютного регулирования.</w:t>
      </w:r>
    </w:p>
    <w:p w14:paraId="72D28172"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xml:space="preserve">При осуществлении деятельности Эмитент руководствуется требованиями действующего законодательства и нормативно-правовых актов Российской Федерации. </w:t>
      </w:r>
      <w:r w:rsidRPr="00D91AF3">
        <w:rPr>
          <w:rStyle w:val="Subst"/>
          <w:bCs/>
          <w:iCs/>
          <w:sz w:val="22"/>
          <w:szCs w:val="22"/>
        </w:rPr>
        <w:br/>
        <w:t>Правовые риски возникают у Эмитента вследствие влияния следующих факторов:</w:t>
      </w:r>
    </w:p>
    <w:p w14:paraId="10BCE8E1"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К внутренним факторам возникновения правовых рисков относятся:</w:t>
      </w:r>
    </w:p>
    <w:p w14:paraId="3A3EB9F5"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несоблюдение Эмитентом законодательства Российской Федерации, в том числе налогового и таможенного законодательства, учредительных и внутренних документов Эмитента;</w:t>
      </w:r>
    </w:p>
    <w:p w14:paraId="1370CB04"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lastRenderedPageBreak/>
        <w:t>- несоответствие внутренних документов Эмитента законодательству Российской Федерации, а также неспособность Эмитента своевременно приводить свою деятельность и внутренние документы в соответствие с изменениями законодательства;</w:t>
      </w:r>
    </w:p>
    <w:p w14:paraId="69291837"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неэффективная организация работы, приводящая к правовым ошибкам в деятельности Эмитента вследствие  действий сотрудников или органов управления Эмитента;</w:t>
      </w:r>
    </w:p>
    <w:p w14:paraId="6892E5EC"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нарушение Эмитентом условий договоров;</w:t>
      </w:r>
    </w:p>
    <w:p w14:paraId="668B76CF"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недостаточная проработка Эмитентом правовых вопросов при разработке и внедрении новых технологий и условий проведения лизинговых операций и других сделок.</w:t>
      </w:r>
    </w:p>
    <w:p w14:paraId="0F59C881"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К внешним факторам возникновения правового риска относятся:</w:t>
      </w:r>
    </w:p>
    <w:p w14:paraId="026DC686"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несовершенство правовой системы (отсутствие достаточного правового регулирования, противоречивость законодательства Российской Федерации, его подверженность изменениям, в том числе в части совершенства методов государственного регулирования и (или) надзора, некорректное применение законодательства иностранного государства и (или) норм международного права);</w:t>
      </w:r>
    </w:p>
    <w:p w14:paraId="4865A4FF"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изменение законодательства Российской Федерации, в том числе в части валютного регулирования, налогового и таможенного законодательства;</w:t>
      </w:r>
    </w:p>
    <w:p w14:paraId="7E77ABD1"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нарушение контрагентами Эмитента условий договоров;</w:t>
      </w:r>
    </w:p>
    <w:p w14:paraId="50077852"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возможное нахождение дочерних обществ Эмитента и контрагентов под юрисдикцией различных государств.</w:t>
      </w:r>
    </w:p>
    <w:p w14:paraId="499FC452" w14:textId="77777777" w:rsidR="009D43A7" w:rsidRDefault="009D43A7" w:rsidP="009D43A7">
      <w:pPr>
        <w:pStyle w:val="prilozhenie"/>
        <w:spacing w:after="0"/>
        <w:ind w:firstLine="567"/>
        <w:rPr>
          <w:rStyle w:val="Subst"/>
          <w:bCs/>
          <w:iCs/>
          <w:sz w:val="22"/>
          <w:szCs w:val="22"/>
        </w:rPr>
      </w:pPr>
      <w:r>
        <w:rPr>
          <w:rStyle w:val="Subst"/>
          <w:bCs/>
          <w:iCs/>
          <w:sz w:val="22"/>
          <w:szCs w:val="22"/>
        </w:rPr>
        <w:t xml:space="preserve">В настоящее время </w:t>
      </w:r>
      <w:r w:rsidRPr="00D91AF3">
        <w:rPr>
          <w:rStyle w:val="Subst"/>
          <w:bCs/>
          <w:iCs/>
          <w:sz w:val="22"/>
          <w:szCs w:val="22"/>
        </w:rPr>
        <w:t>Эмитент оценивает правовой риск как</w:t>
      </w:r>
      <w:r>
        <w:rPr>
          <w:rStyle w:val="Subst"/>
          <w:bCs/>
          <w:iCs/>
          <w:sz w:val="22"/>
          <w:szCs w:val="22"/>
        </w:rPr>
        <w:t xml:space="preserve"> невысокий.</w:t>
      </w:r>
      <w:r w:rsidRPr="00D91AF3">
        <w:rPr>
          <w:rStyle w:val="Subst"/>
          <w:bCs/>
          <w:iCs/>
          <w:sz w:val="22"/>
          <w:szCs w:val="22"/>
        </w:rPr>
        <w:t xml:space="preserve"> Налоговый риск связан с возможным применением санкций, с существенными финансовыми потерями или потерей деловой репутации Эмитента в результате нарушения налогового законодательства или неоднозначных трактовок налогового законодательства. Налоговый риск оценивается Эмитентом как высокий, несмотря на то, что Эмитент проводит свою деятельность в строгом соответствии с требованиями налогового законодательства. </w:t>
      </w:r>
      <w:r w:rsidRPr="00D91AF3">
        <w:rPr>
          <w:rStyle w:val="Subst"/>
          <w:bCs/>
          <w:iCs/>
          <w:sz w:val="22"/>
          <w:szCs w:val="22"/>
        </w:rPr>
        <w:br/>
        <w:t xml:space="preserve">Для целей снижения налогового риска в добавление к общим подходам управления рисками Эмитент привлекает консалтинговые компании для консультирования, получения разъяснений и оценки рисков по наиболее сложным моментам налогового законодательства, по вопросам, связанным с неоднозначностью трактовок налогового законодательства, а также в отношении процессов и процедур, которым присущ высокий налоговый риск. </w:t>
      </w:r>
    </w:p>
    <w:p w14:paraId="113B5229"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xml:space="preserve">Основные виды деятельности Эмитента – финансовый лизинг, </w:t>
      </w:r>
      <w:r>
        <w:rPr>
          <w:rStyle w:val="Subst"/>
          <w:bCs/>
          <w:iCs/>
          <w:sz w:val="22"/>
          <w:szCs w:val="22"/>
        </w:rPr>
        <w:t xml:space="preserve">который вместе с </w:t>
      </w:r>
      <w:r w:rsidRPr="00D91AF3">
        <w:rPr>
          <w:rStyle w:val="Subst"/>
          <w:bCs/>
          <w:iCs/>
          <w:sz w:val="22"/>
          <w:szCs w:val="22"/>
        </w:rPr>
        <w:t>операционн</w:t>
      </w:r>
      <w:r>
        <w:rPr>
          <w:rStyle w:val="Subst"/>
          <w:bCs/>
          <w:iCs/>
          <w:sz w:val="22"/>
          <w:szCs w:val="22"/>
        </w:rPr>
        <w:t>ой</w:t>
      </w:r>
      <w:r w:rsidRPr="00D91AF3">
        <w:rPr>
          <w:rStyle w:val="Subst"/>
          <w:bCs/>
          <w:iCs/>
          <w:sz w:val="22"/>
          <w:szCs w:val="22"/>
        </w:rPr>
        <w:t xml:space="preserve"> аренд</w:t>
      </w:r>
      <w:r>
        <w:rPr>
          <w:rStyle w:val="Subst"/>
          <w:bCs/>
          <w:iCs/>
          <w:sz w:val="22"/>
          <w:szCs w:val="22"/>
        </w:rPr>
        <w:t>ой</w:t>
      </w:r>
      <w:r w:rsidRPr="00D91AF3">
        <w:rPr>
          <w:rStyle w:val="Subst"/>
          <w:bCs/>
          <w:iCs/>
          <w:sz w:val="22"/>
          <w:szCs w:val="22"/>
        </w:rPr>
        <w:t>, не явля</w:t>
      </w:r>
      <w:r>
        <w:rPr>
          <w:rStyle w:val="Subst"/>
          <w:bCs/>
          <w:iCs/>
          <w:sz w:val="22"/>
          <w:szCs w:val="22"/>
        </w:rPr>
        <w:t>е</w:t>
      </w:r>
      <w:r w:rsidRPr="00D91AF3">
        <w:rPr>
          <w:rStyle w:val="Subst"/>
          <w:bCs/>
          <w:iCs/>
          <w:sz w:val="22"/>
          <w:szCs w:val="22"/>
        </w:rPr>
        <w:t>тся лицензируемыми вид</w:t>
      </w:r>
      <w:r>
        <w:rPr>
          <w:rStyle w:val="Subst"/>
          <w:bCs/>
          <w:iCs/>
          <w:sz w:val="22"/>
          <w:szCs w:val="22"/>
        </w:rPr>
        <w:t>о</w:t>
      </w:r>
      <w:r w:rsidRPr="00D91AF3">
        <w:rPr>
          <w:rStyle w:val="Subst"/>
          <w:bCs/>
          <w:iCs/>
          <w:sz w:val="22"/>
          <w:szCs w:val="22"/>
        </w:rPr>
        <w:t xml:space="preserve">м деятельности в Российской Федерации. Эмитент рассматривает риск введения обязательного лицензирования данных видов деятельности как минимальный, поскольку российское законодательство идет по пути уменьшения и ограничения видов деятельности, требующих лицензирования. </w:t>
      </w:r>
    </w:p>
    <w:p w14:paraId="2BCBB69A"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Деятельность Эмитента не связана с использованием объектов, нахождение которых в обороте ограничено (включая природные ресурсы), в связи с этим возможное изменение требований по лицензированию прав пользования данными объектами не затронет деятельность Эмитента и исполнение обязательств по ценным бумагам Эмитента.  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p>
    <w:p w14:paraId="41290544"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Так как Эмитент осуществляет свою деятельность на территории Российской Федерации, изменение требований по лицензированию данных видов деятельности в иных юрисдикциях, помимо России, не окажет влияния на деятельность Эмитента.</w:t>
      </w:r>
    </w:p>
    <w:p w14:paraId="5DBBDAF1"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xml:space="preserve">Финансово-хозяйственная деятельность Эмитента в настоящее время в основном связана с предоставлением лизинговых услуг в российских рублях российским контрагентам на территории Российской Федерации. Таким образом, риски, связанные с изменением правил таможенного контроля и пошлин как российских, так и иностранных, а также риски, связанные с изменением валютного регулирования, как на внутреннем, так и на внешнем рынках, оцениваются Эмитентом как несущественные. </w:t>
      </w:r>
    </w:p>
    <w:p w14:paraId="0ACB3635"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При этом в процессе анализа каждой лизинговой сделки Эмитент тщательно изучает возможные правовые риски, в том числе риски, связанные с изменением таможенных правил и валютного законодательства.</w:t>
      </w:r>
    </w:p>
    <w:p w14:paraId="30EB3CE3"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lastRenderedPageBreak/>
        <w:t>Риски, связанные с судебной практикой, в основном, касаются системного правового риска – риска фактической невозможности исполнения решения суда в связи с отсутствием имущества у контрагента. Данный риск минимизируется предварительной проверкой контрагентов и регулярным мониторингом их финансового состояния. При выявлении негативного финансового состояния контрагента осуществляется расторжение договора лизинга и изъятие предмета лизинга в максимально сжатые сроки, позволяющие не допустить возникновения большого размера задолженности. Иные дела (кроме дел о взыскании задолженности по лизинговым договорам) носят разовый характер. В практике Эмитента не возникало подобных дел, которые могли бы оказать существенное влияние на деятельность Эмитента.</w:t>
      </w:r>
    </w:p>
    <w:p w14:paraId="4B8B9BB1" w14:textId="77777777" w:rsidR="009D43A7" w:rsidRDefault="009D43A7" w:rsidP="009D43A7">
      <w:pPr>
        <w:pStyle w:val="prilozhenie"/>
        <w:spacing w:after="0"/>
        <w:ind w:firstLine="567"/>
        <w:rPr>
          <w:rStyle w:val="Subst"/>
          <w:bCs/>
          <w:iCs/>
          <w:sz w:val="22"/>
          <w:szCs w:val="22"/>
        </w:rPr>
      </w:pPr>
      <w:r w:rsidRPr="00D91AF3">
        <w:rPr>
          <w:rStyle w:val="Subst"/>
          <w:bCs/>
          <w:iCs/>
          <w:sz w:val="22"/>
          <w:szCs w:val="22"/>
        </w:rPr>
        <w:t xml:space="preserve">Для целей выявления и оценки признаков возникновения правового риска Эмитент вводит набор параметров, подлежащих регулярной оценке, мониторингу и управлению. Для оценки уровня правового риска Эмитент использует следующие параметры: увеличение (уменьшение) случаев нарушения законодательства Российской Федерации, в том числе налогового законодательства; увеличение (уменьшение) количества жалоб, претензий, поступивших от клиентов; применение мер воздействия к Эмитенту со стороны регулирующих органов, динамика применения указанных мер воздействия. </w:t>
      </w:r>
    </w:p>
    <w:p w14:paraId="45E0BD3A" w14:textId="77777777" w:rsidR="009D43A7" w:rsidRPr="00961FB5" w:rsidRDefault="009D43A7" w:rsidP="009D43A7">
      <w:pPr>
        <w:pStyle w:val="prilozhenie"/>
        <w:spacing w:after="0"/>
        <w:ind w:firstLine="567"/>
        <w:rPr>
          <w:rStyle w:val="Subst"/>
          <w:bCs/>
          <w:iCs/>
          <w:sz w:val="22"/>
          <w:szCs w:val="22"/>
        </w:rPr>
      </w:pPr>
      <w:r w:rsidRPr="00D91AF3">
        <w:rPr>
          <w:rStyle w:val="Subst"/>
          <w:bCs/>
          <w:iCs/>
          <w:sz w:val="22"/>
          <w:szCs w:val="22"/>
        </w:rPr>
        <w:t>В случае усиления влияния правового риска на деятельность Эмитента по каждому набору показателей, используемому Эмитентом для оценки и мониторинга уровня правового риска, могут устанавливаться пограничные значения (лимиты).</w:t>
      </w:r>
    </w:p>
    <w:p w14:paraId="59C8316F" w14:textId="77777777" w:rsidR="009D43A7" w:rsidRPr="007F189D" w:rsidRDefault="009D43A7" w:rsidP="009D43A7">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14:paraId="701D6795" w14:textId="77777777" w:rsidR="009D43A7" w:rsidRPr="00321DB5"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40" w:name="Par2749"/>
      <w:bookmarkEnd w:id="140"/>
      <w:r w:rsidRPr="00321DB5">
        <w:rPr>
          <w:rFonts w:ascii="Times New Roman" w:hAnsi="Times New Roman" w:cs="Times New Roman"/>
          <w:b/>
          <w:sz w:val="24"/>
          <w:szCs w:val="24"/>
        </w:rPr>
        <w:t>2.5.5. Риск потери деловой репутации (репутационный риск)</w:t>
      </w:r>
    </w:p>
    <w:p w14:paraId="331BAD6D" w14:textId="3C01F22D" w:rsidR="009D43A7" w:rsidRDefault="009D43A7" w:rsidP="009D43A7">
      <w:pPr>
        <w:pStyle w:val="prilozhenie"/>
        <w:spacing w:after="120"/>
        <w:ind w:firstLine="709"/>
        <w:rPr>
          <w:rStyle w:val="Subst"/>
          <w:bCs/>
          <w:iCs/>
          <w:sz w:val="22"/>
          <w:szCs w:val="22"/>
        </w:rPr>
      </w:pPr>
      <w:r w:rsidRPr="00D91AF3">
        <w:rPr>
          <w:rStyle w:val="Subst"/>
          <w:bCs/>
          <w:iCs/>
          <w:sz w:val="22"/>
          <w:szCs w:val="22"/>
        </w:rPr>
        <w:t xml:space="preserve">Репутационный риск – риск возникновения потерь в результате уменьшения числа контрагентов вследствие формирования в обществе негативного представления о финансовой устойчивости Эмитента в целом в результате влияния различных внутренних и внешних факторов. </w:t>
      </w:r>
      <w:r w:rsidRPr="00707C40">
        <w:rPr>
          <w:rStyle w:val="Subst"/>
          <w:bCs/>
          <w:iCs/>
          <w:sz w:val="22"/>
          <w:szCs w:val="22"/>
        </w:rPr>
        <w:t xml:space="preserve">Репутационный риск может оказать существенное влияние на Эмитента, поэтому важно осуществлять постоянный мониторинг данного риска </w:t>
      </w:r>
      <w:r w:rsidRPr="00D91AF3">
        <w:rPr>
          <w:rStyle w:val="Subst"/>
          <w:bCs/>
          <w:iCs/>
          <w:sz w:val="22"/>
          <w:szCs w:val="22"/>
        </w:rPr>
        <w:t xml:space="preserve">. Репутационный </w:t>
      </w:r>
      <w:r w:rsidRPr="00321DB5">
        <w:rPr>
          <w:rStyle w:val="Subst"/>
          <w:bCs/>
          <w:iCs/>
          <w:sz w:val="22"/>
          <w:szCs w:val="22"/>
        </w:rPr>
        <w:t xml:space="preserve">риск </w:t>
      </w:r>
      <w:r w:rsidRPr="00707C40">
        <w:rPr>
          <w:rStyle w:val="Subst"/>
          <w:bCs/>
          <w:iCs/>
          <w:sz w:val="22"/>
          <w:szCs w:val="22"/>
        </w:rPr>
        <w:t xml:space="preserve">оценивается как </w:t>
      </w:r>
      <w:r>
        <w:rPr>
          <w:rStyle w:val="Subst"/>
          <w:bCs/>
          <w:iCs/>
          <w:sz w:val="22"/>
          <w:szCs w:val="22"/>
        </w:rPr>
        <w:t>не</w:t>
      </w:r>
      <w:r w:rsidRPr="00707C40">
        <w:rPr>
          <w:rStyle w:val="Subst"/>
          <w:bCs/>
          <w:iCs/>
          <w:sz w:val="22"/>
          <w:szCs w:val="22"/>
        </w:rPr>
        <w:t>высокий</w:t>
      </w:r>
      <w:r>
        <w:rPr>
          <w:rStyle w:val="Subst"/>
          <w:bCs/>
          <w:iCs/>
          <w:sz w:val="22"/>
          <w:szCs w:val="22"/>
        </w:rPr>
        <w:t xml:space="preserve">. </w:t>
      </w:r>
      <w:r w:rsidRPr="00D91AF3">
        <w:rPr>
          <w:rStyle w:val="Subst"/>
          <w:bCs/>
          <w:iCs/>
          <w:sz w:val="22"/>
          <w:szCs w:val="22"/>
        </w:rPr>
        <w:t>Управление репутационным риском основано на изучении контрагентов Эмитента, мониторинге жалоб и претензий к Эмитенту, отзывов и сообщений об Эмитенте в средствах массовой информации и мониторинге деловой репутации контрагентов Эмитента</w:t>
      </w:r>
    </w:p>
    <w:p w14:paraId="47D8F076" w14:textId="77777777" w:rsidR="009D43A7" w:rsidRPr="00321DB5"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688DABBE" w14:textId="77777777" w:rsidR="009D43A7" w:rsidRPr="00321DB5"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41" w:name="Par2752"/>
      <w:bookmarkEnd w:id="141"/>
      <w:r w:rsidRPr="00321DB5">
        <w:rPr>
          <w:rFonts w:ascii="Times New Roman" w:hAnsi="Times New Roman" w:cs="Times New Roman"/>
          <w:b/>
          <w:sz w:val="24"/>
          <w:szCs w:val="24"/>
        </w:rPr>
        <w:t>2.5.6. Стратегический риск</w:t>
      </w:r>
    </w:p>
    <w:p w14:paraId="1E027FCD" w14:textId="77777777" w:rsidR="009D43A7" w:rsidRPr="00321DB5" w:rsidRDefault="009D43A7" w:rsidP="009D43A7">
      <w:pPr>
        <w:pStyle w:val="prilozhenie"/>
        <w:spacing w:after="120"/>
        <w:ind w:firstLine="709"/>
        <w:rPr>
          <w:rStyle w:val="Subst"/>
          <w:bCs/>
          <w:iCs/>
          <w:sz w:val="22"/>
          <w:szCs w:val="22"/>
        </w:rPr>
      </w:pPr>
      <w:r w:rsidRPr="00321DB5">
        <w:rPr>
          <w:rStyle w:val="Subst"/>
          <w:bCs/>
          <w:iCs/>
          <w:sz w:val="22"/>
          <w:szCs w:val="22"/>
        </w:rPr>
        <w:t>Стратегический риск связаны с вероятностью возникновения убытка вследствие изменения или ошибок (недостатков) при определении и реализации стратегии деятельности и развития Эмитента (стратегическое управление).</w:t>
      </w:r>
    </w:p>
    <w:p w14:paraId="60EDA4E7" w14:textId="77777777" w:rsidR="009D43A7" w:rsidRPr="00D91AF3" w:rsidRDefault="009D43A7" w:rsidP="009D43A7">
      <w:pPr>
        <w:pStyle w:val="prilozhenie"/>
        <w:spacing w:after="120"/>
        <w:ind w:firstLine="709"/>
        <w:rPr>
          <w:rStyle w:val="Subst"/>
          <w:bCs/>
          <w:iCs/>
          <w:sz w:val="22"/>
          <w:szCs w:val="22"/>
        </w:rPr>
      </w:pPr>
      <w:r w:rsidRPr="00321DB5">
        <w:rPr>
          <w:rStyle w:val="Subst"/>
          <w:bCs/>
          <w:iCs/>
          <w:sz w:val="22"/>
          <w:szCs w:val="22"/>
        </w:rPr>
        <w:t>Стратегически</w:t>
      </w:r>
      <w:r>
        <w:rPr>
          <w:rStyle w:val="Subst"/>
          <w:bCs/>
          <w:iCs/>
          <w:sz w:val="22"/>
          <w:szCs w:val="22"/>
        </w:rPr>
        <w:t>й</w:t>
      </w:r>
      <w:r w:rsidRPr="00321DB5">
        <w:rPr>
          <w:rStyle w:val="Subst"/>
          <w:bCs/>
          <w:iCs/>
          <w:sz w:val="22"/>
          <w:szCs w:val="22"/>
        </w:rPr>
        <w:t xml:space="preserve"> риск</w:t>
      </w:r>
      <w:r>
        <w:rPr>
          <w:rStyle w:val="Subst"/>
          <w:bCs/>
          <w:iCs/>
          <w:sz w:val="22"/>
          <w:szCs w:val="22"/>
        </w:rPr>
        <w:t xml:space="preserve">, </w:t>
      </w:r>
      <w:r w:rsidRPr="00707C40">
        <w:rPr>
          <w:rStyle w:val="Subst"/>
          <w:bCs/>
          <w:iCs/>
          <w:sz w:val="22"/>
          <w:szCs w:val="22"/>
        </w:rPr>
        <w:t>связанный со стратегическим управлением</w:t>
      </w:r>
      <w:r>
        <w:rPr>
          <w:rStyle w:val="Subst"/>
          <w:bCs/>
          <w:iCs/>
          <w:sz w:val="22"/>
          <w:szCs w:val="22"/>
        </w:rPr>
        <w:t>,</w:t>
      </w:r>
      <w:r w:rsidRPr="00321DB5">
        <w:rPr>
          <w:rStyle w:val="Subst"/>
          <w:bCs/>
          <w:iCs/>
          <w:sz w:val="22"/>
          <w:szCs w:val="22"/>
        </w:rPr>
        <w:t xml:space="preserve"> контролируются Эмитентом в ходе процесса стратегического планирования, который включает: разработку стратегии развития Эмитента на среднесрочную перспективу и ежегодное бизнес-планировани</w:t>
      </w:r>
      <w:r>
        <w:rPr>
          <w:rStyle w:val="Subst"/>
          <w:bCs/>
          <w:iCs/>
          <w:sz w:val="22"/>
          <w:szCs w:val="22"/>
        </w:rPr>
        <w:t>е</w:t>
      </w:r>
      <w:r w:rsidRPr="00321DB5">
        <w:rPr>
          <w:rStyle w:val="Subst"/>
          <w:bCs/>
          <w:iCs/>
          <w:sz w:val="22"/>
          <w:szCs w:val="22"/>
        </w:rPr>
        <w:t>. В дополнение к вышеуказанным инструментам управления рисками</w:t>
      </w:r>
      <w:r w:rsidRPr="00D91AF3">
        <w:rPr>
          <w:rStyle w:val="Subst"/>
          <w:bCs/>
          <w:iCs/>
          <w:sz w:val="22"/>
          <w:szCs w:val="22"/>
        </w:rPr>
        <w:t xml:space="preserve"> Эмитент проводит регулярный мониторинг изменений, происходящих в лизинговой отрасли. </w:t>
      </w:r>
    </w:p>
    <w:p w14:paraId="17DC0C0F" w14:textId="77777777" w:rsidR="009D43A7" w:rsidRPr="00961FB5" w:rsidRDefault="009D43A7" w:rsidP="009D43A7">
      <w:pPr>
        <w:pStyle w:val="prilozhenie"/>
        <w:spacing w:after="120"/>
        <w:ind w:firstLine="709"/>
        <w:rPr>
          <w:rStyle w:val="Subst"/>
          <w:b w:val="0"/>
          <w:bCs/>
          <w:i w:val="0"/>
          <w:iCs/>
          <w:sz w:val="22"/>
          <w:szCs w:val="22"/>
        </w:rPr>
      </w:pPr>
      <w:r w:rsidRPr="00D91AF3">
        <w:rPr>
          <w:rStyle w:val="Subst"/>
          <w:bCs/>
          <w:iCs/>
          <w:sz w:val="22"/>
          <w:szCs w:val="22"/>
        </w:rPr>
        <w:t>В процессе стратегического управления Эмитент при принятии решений, определяющих стратегию деятельности и развития, также учитывает опасности, которые могут угрожать деятельности, оценивает перспективные направления деятельности, в которых Эмитент может достичь преимущества перед конкурентами, а также тщательно планирует необходимые ресурсы для достижения поставленных целей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 Стратегический риск может оказать существенное влияние на Эмитента, однако в настоящее время на основании вышеизложенного влияние данного риска рассматривается как низкое</w:t>
      </w:r>
      <w:r w:rsidRPr="00961FB5">
        <w:rPr>
          <w:rStyle w:val="Subst"/>
          <w:b w:val="0"/>
          <w:bCs/>
          <w:i w:val="0"/>
          <w:iCs/>
          <w:sz w:val="22"/>
          <w:szCs w:val="22"/>
        </w:rPr>
        <w:t>.</w:t>
      </w:r>
    </w:p>
    <w:p w14:paraId="6FC762A1"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4F1FA9C2" w14:textId="77777777" w:rsidR="009D43A7" w:rsidRPr="00321DB5"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42" w:name="Par2755"/>
      <w:bookmarkEnd w:id="142"/>
      <w:r w:rsidRPr="00321DB5">
        <w:rPr>
          <w:rFonts w:ascii="Times New Roman" w:hAnsi="Times New Roman" w:cs="Times New Roman"/>
          <w:b/>
          <w:sz w:val="24"/>
          <w:szCs w:val="24"/>
        </w:rPr>
        <w:t>2.5.7. Риски, связанные с деятельностью эмитента</w:t>
      </w:r>
    </w:p>
    <w:p w14:paraId="0CC04747" w14:textId="77777777" w:rsidR="009D43A7" w:rsidRDefault="009D43A7" w:rsidP="009D43A7">
      <w:pPr>
        <w:pStyle w:val="prilozhenie"/>
        <w:spacing w:after="120"/>
        <w:ind w:firstLine="709"/>
        <w:rPr>
          <w:rStyle w:val="Subst"/>
          <w:bCs/>
          <w:iCs/>
          <w:sz w:val="22"/>
          <w:szCs w:val="22"/>
        </w:rPr>
      </w:pPr>
      <w:r w:rsidRPr="00321DB5">
        <w:rPr>
          <w:rStyle w:val="Subst"/>
          <w:bCs/>
          <w:iCs/>
          <w:sz w:val="22"/>
          <w:szCs w:val="22"/>
        </w:rPr>
        <w:t>Риски, свойственные исключительно эмитенту, в том числе риски, связанные с:</w:t>
      </w:r>
    </w:p>
    <w:p w14:paraId="477B336D" w14:textId="77777777" w:rsidR="009D43A7" w:rsidRDefault="009D43A7" w:rsidP="009D43A7">
      <w:pPr>
        <w:pStyle w:val="prilozhenie"/>
        <w:spacing w:before="0" w:after="0"/>
        <w:ind w:firstLine="709"/>
        <w:rPr>
          <w:rStyle w:val="Subst"/>
          <w:bCs/>
          <w:iCs/>
          <w:sz w:val="22"/>
          <w:szCs w:val="22"/>
        </w:rPr>
      </w:pPr>
      <w:r w:rsidRPr="00321DB5">
        <w:rPr>
          <w:rStyle w:val="Subst"/>
          <w:bCs/>
          <w:iCs/>
          <w:sz w:val="22"/>
          <w:szCs w:val="22"/>
        </w:rPr>
        <w:lastRenderedPageBreak/>
        <w:t xml:space="preserve">- текущими судебными процессами, в которых участвует эмитент: у Эмитента нет существенных рисков, связанных с текущими спорами (судебными процессами), так как на настоящий момент Эмитент не участвует в судебных процессах, способных оказать существенное влияние на его деятельность; </w:t>
      </w:r>
    </w:p>
    <w:p w14:paraId="5C70C51F" w14:textId="77777777" w:rsidR="009D43A7" w:rsidRDefault="009D43A7" w:rsidP="009D43A7">
      <w:pPr>
        <w:pStyle w:val="prilozhenie"/>
        <w:spacing w:before="0" w:after="0"/>
        <w:ind w:firstLine="709"/>
        <w:rPr>
          <w:rStyle w:val="Subst"/>
          <w:bCs/>
          <w:iCs/>
          <w:sz w:val="22"/>
          <w:szCs w:val="22"/>
        </w:rPr>
      </w:pPr>
      <w:r w:rsidRPr="00321DB5">
        <w:rPr>
          <w:rStyle w:val="Subst"/>
          <w:bCs/>
          <w:iCs/>
          <w:sz w:val="22"/>
          <w:szCs w:val="22"/>
        </w:rPr>
        <w:t>-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данный риск не является существенным правовым риском для Эмитента, так как на дату утверждения Проспекта ценных бумаг основные виды деятельности Эмитента не требуют получения лицензии;</w:t>
      </w:r>
    </w:p>
    <w:p w14:paraId="6D471F02" w14:textId="357883E7" w:rsidR="009D43A7" w:rsidRDefault="009D43A7" w:rsidP="009D43A7">
      <w:pPr>
        <w:pStyle w:val="prilozhenie"/>
        <w:spacing w:before="0" w:after="0"/>
        <w:ind w:firstLine="709"/>
        <w:rPr>
          <w:rStyle w:val="Subst"/>
          <w:bCs/>
          <w:iCs/>
          <w:sz w:val="22"/>
          <w:szCs w:val="22"/>
        </w:rPr>
      </w:pPr>
      <w:r w:rsidRPr="00321DB5">
        <w:rPr>
          <w:rStyle w:val="Subst"/>
          <w:bCs/>
          <w:iCs/>
          <w:sz w:val="22"/>
          <w:szCs w:val="22"/>
        </w:rPr>
        <w:t xml:space="preserve">- возможной ответственностью эмитента по долгам третьих лиц, в том числе дочерних обществ эмитента: </w:t>
      </w:r>
      <w:r w:rsidR="006C6FEF" w:rsidRPr="00BA5974">
        <w:rPr>
          <w:rStyle w:val="Subst"/>
          <w:sz w:val="22"/>
          <w:szCs w:val="22"/>
        </w:rPr>
        <w:t>риски Эмитента, связанные с возможной ответственностью Эмитента по долгам третьих лиц, в том числе дочерних обществ, незначительны ввиду стабильного финансового состояния тех компаний, за которые даны поручительства Эмитентом, и ограничены суммой, выданных поручительств</w:t>
      </w:r>
    </w:p>
    <w:p w14:paraId="5C7D8D61" w14:textId="77777777" w:rsidR="009D43A7" w:rsidRDefault="009D43A7" w:rsidP="009D43A7">
      <w:pPr>
        <w:pStyle w:val="prilozhenie"/>
        <w:spacing w:before="0" w:after="0"/>
        <w:ind w:firstLine="709"/>
        <w:rPr>
          <w:rStyle w:val="Subst"/>
          <w:bCs/>
          <w:iCs/>
          <w:sz w:val="22"/>
          <w:szCs w:val="22"/>
        </w:rPr>
      </w:pPr>
      <w:r w:rsidRPr="00321DB5">
        <w:rPr>
          <w:rStyle w:val="Subst"/>
          <w:bCs/>
          <w:iCs/>
          <w:sz w:val="22"/>
          <w:szCs w:val="22"/>
        </w:rPr>
        <w:t>- возможностью потери потребителей, на оборот с которыми приходится не менее чем 10 процентов общей выручки от продажи продукции (работ, услуг) эмитента: данный риск оценивается Эмитентом как низкий, т.к. у Эмитента отсутствуют потребители, на оборот с которыми приходится не менее 10 процентов выручки.</w:t>
      </w:r>
    </w:p>
    <w:p w14:paraId="57A5B39B" w14:textId="77777777" w:rsidR="009D43A7" w:rsidRPr="00321DB5" w:rsidRDefault="009D43A7" w:rsidP="009D43A7">
      <w:pPr>
        <w:spacing w:after="0"/>
        <w:ind w:firstLine="709"/>
        <w:jc w:val="both"/>
        <w:rPr>
          <w:rFonts w:ascii="Times New Roman" w:hAnsi="Times New Roman" w:cs="Times New Roman"/>
          <w:b/>
          <w:bCs/>
          <w:i/>
          <w:iCs/>
        </w:rPr>
      </w:pPr>
      <w:r w:rsidRPr="00321DB5">
        <w:rPr>
          <w:rFonts w:ascii="Times New Roman" w:hAnsi="Times New Roman" w:cs="Times New Roman"/>
          <w:b/>
          <w:bCs/>
          <w:i/>
          <w:iCs/>
        </w:rPr>
        <w:t xml:space="preserve">Риски, связанные с возможной солидарной ответственностью Эмитента по сделкам Компании с ограниченной ответственностью TFM AVIATION LIMITED (ТФМ АВИЭЙШН ЛИМИТЕД), </w:t>
      </w:r>
      <w:r w:rsidRPr="00707C40">
        <w:rPr>
          <w:rFonts w:ascii="Times New Roman" w:hAnsi="Times New Roman" w:cs="Times New Roman"/>
          <w:b/>
          <w:bCs/>
          <w:i/>
          <w:iCs/>
        </w:rPr>
        <w:t xml:space="preserve">Частной компании с ограниченной ответственностью TFM-SHIPPING PTE. LTD. (ТФМ-ШИППИНГ ПТЕ ЛТД), в которых </w:t>
      </w:r>
      <w:r>
        <w:rPr>
          <w:rFonts w:ascii="Times New Roman" w:hAnsi="Times New Roman" w:cs="Times New Roman"/>
          <w:b/>
          <w:bCs/>
          <w:i/>
          <w:iCs/>
        </w:rPr>
        <w:t xml:space="preserve"> </w:t>
      </w:r>
      <w:r w:rsidRPr="00321DB5">
        <w:rPr>
          <w:rFonts w:ascii="Times New Roman" w:hAnsi="Times New Roman" w:cs="Times New Roman"/>
          <w:b/>
          <w:bCs/>
          <w:i/>
          <w:iCs/>
        </w:rPr>
        <w:t>Эмитент владеет 100% долей участия в уставном капитале, - минимальны, так как указанн</w:t>
      </w:r>
      <w:r>
        <w:rPr>
          <w:rFonts w:ascii="Times New Roman" w:hAnsi="Times New Roman" w:cs="Times New Roman"/>
          <w:b/>
          <w:bCs/>
          <w:i/>
          <w:iCs/>
        </w:rPr>
        <w:t>ые дочерние компании</w:t>
      </w:r>
      <w:r w:rsidRPr="00321DB5">
        <w:rPr>
          <w:rFonts w:ascii="Times New Roman" w:hAnsi="Times New Roman" w:cs="Times New Roman"/>
          <w:b/>
          <w:bCs/>
          <w:i/>
          <w:iCs/>
        </w:rPr>
        <w:t xml:space="preserve"> облада</w:t>
      </w:r>
      <w:r>
        <w:rPr>
          <w:rFonts w:ascii="Times New Roman" w:hAnsi="Times New Roman" w:cs="Times New Roman"/>
          <w:b/>
          <w:bCs/>
          <w:i/>
          <w:iCs/>
        </w:rPr>
        <w:t>ю</w:t>
      </w:r>
      <w:r w:rsidRPr="00321DB5">
        <w:rPr>
          <w:rFonts w:ascii="Times New Roman" w:hAnsi="Times New Roman" w:cs="Times New Roman"/>
          <w:b/>
          <w:bCs/>
          <w:i/>
          <w:iCs/>
        </w:rPr>
        <w:t xml:space="preserve">т достаточными ресурсами для исполнения принятых на себя обязательств. </w:t>
      </w:r>
    </w:p>
    <w:p w14:paraId="0AE81455" w14:textId="77777777" w:rsidR="009D43A7" w:rsidRPr="00321DB5" w:rsidRDefault="009D43A7" w:rsidP="009D43A7">
      <w:pPr>
        <w:spacing w:after="0"/>
        <w:ind w:firstLine="709"/>
        <w:jc w:val="both"/>
        <w:rPr>
          <w:rFonts w:ascii="Times New Roman" w:hAnsi="Times New Roman" w:cs="Times New Roman"/>
          <w:b/>
          <w:bCs/>
          <w:i/>
          <w:iCs/>
        </w:rPr>
      </w:pPr>
      <w:r w:rsidRPr="00321DB5">
        <w:rPr>
          <w:rFonts w:ascii="Times New Roman" w:hAnsi="Times New Roman" w:cs="Times New Roman"/>
          <w:b/>
          <w:bCs/>
          <w:i/>
          <w:iCs/>
        </w:rPr>
        <w:t>Риски, связанные с возможной субсидиарной ответственностью в случае несостоятельности (банкротства) Компании TFM AVIATION LIMITED (ТФМ АВИЭЙШН ЛИМИТЕД)</w:t>
      </w:r>
      <w:r w:rsidRPr="00707C40">
        <w:t xml:space="preserve"> </w:t>
      </w:r>
      <w:r w:rsidRPr="00707C40">
        <w:rPr>
          <w:rFonts w:ascii="Times New Roman" w:hAnsi="Times New Roman" w:cs="Times New Roman"/>
          <w:b/>
          <w:bCs/>
          <w:i/>
          <w:iCs/>
        </w:rPr>
        <w:t xml:space="preserve">Частной компании с ограниченной ответственностью TFM-SHIPPING PTE. LTD. (ТФМ-ШИППИНГ ПТЕ ЛТД) </w:t>
      </w:r>
      <w:r w:rsidRPr="00321DB5">
        <w:rPr>
          <w:rFonts w:ascii="Times New Roman" w:hAnsi="Times New Roman" w:cs="Times New Roman"/>
          <w:b/>
          <w:bCs/>
          <w:i/>
          <w:iCs/>
        </w:rPr>
        <w:t xml:space="preserve">по вине Эмитента, Эмитент также оценивает как минимальные в связи со стабильным состоянием </w:t>
      </w:r>
      <w:r>
        <w:rPr>
          <w:rFonts w:ascii="Times New Roman" w:hAnsi="Times New Roman" w:cs="Times New Roman"/>
          <w:b/>
          <w:bCs/>
          <w:i/>
          <w:iCs/>
        </w:rPr>
        <w:t>Компании.</w:t>
      </w:r>
    </w:p>
    <w:p w14:paraId="0460BE40" w14:textId="77777777" w:rsidR="009D43A7" w:rsidRPr="00321DB5" w:rsidRDefault="009D43A7" w:rsidP="009D43A7">
      <w:pPr>
        <w:spacing w:after="0"/>
        <w:ind w:firstLine="709"/>
        <w:jc w:val="both"/>
        <w:rPr>
          <w:rFonts w:ascii="Times New Roman" w:hAnsi="Times New Roman" w:cs="Times New Roman"/>
          <w:b/>
          <w:bCs/>
          <w:i/>
          <w:iCs/>
        </w:rPr>
      </w:pPr>
      <w:r w:rsidRPr="00321DB5">
        <w:rPr>
          <w:rFonts w:ascii="Times New Roman" w:hAnsi="Times New Roman" w:cs="Times New Roman"/>
          <w:b/>
          <w:bCs/>
          <w:i/>
          <w:iCs/>
        </w:rPr>
        <w:t>В отношении иных обществ, в уставном капитале которых имеется доля участия  Эмитента</w:t>
      </w:r>
      <w:r>
        <w:rPr>
          <w:rFonts w:ascii="Times New Roman" w:hAnsi="Times New Roman" w:cs="Times New Roman"/>
          <w:b/>
          <w:bCs/>
          <w:i/>
          <w:iCs/>
        </w:rPr>
        <w:t>,</w:t>
      </w:r>
      <w:r w:rsidRPr="00321DB5">
        <w:rPr>
          <w:rFonts w:ascii="Times New Roman" w:hAnsi="Times New Roman" w:cs="Times New Roman"/>
          <w:b/>
          <w:bCs/>
          <w:i/>
          <w:iCs/>
        </w:rPr>
        <w:t xml:space="preserve"> сообщаем, что Эмитент не имеет права давать таким обществам обязательные для них указания и не имеет возможности определять решения, принимаемые указанными обществами</w:t>
      </w:r>
      <w:r>
        <w:rPr>
          <w:rFonts w:ascii="Times New Roman" w:hAnsi="Times New Roman" w:cs="Times New Roman"/>
          <w:b/>
          <w:bCs/>
          <w:i/>
          <w:iCs/>
        </w:rPr>
        <w:t>,</w:t>
      </w:r>
      <w:r w:rsidRPr="00321DB5">
        <w:rPr>
          <w:rFonts w:ascii="Times New Roman" w:hAnsi="Times New Roman" w:cs="Times New Roman"/>
          <w:b/>
          <w:bCs/>
          <w:i/>
          <w:iCs/>
        </w:rPr>
        <w:t xml:space="preserve"> ввиду отсутствия преобладающего участия в их уставном капитале (доля Эмитента не имеет превышения над долей участия в уставном капитале иных участников (акционеров)), отсутствия заключенного между Эмитентом и такими обществами договорами, а также ввиду отсутствия иных возможных для этого оснований. В связи с отсутствием у Эмитента возможности давать для вышеуказанных обществ обязательные для них указания, риск солидарной ответственности Эмитента по сделкам, заключенным указанными обществами, а также риск привлечения Эмитента к субсидиарной ответственности по долгам какого-либо из указанных обществ и/или наступления несостоятельности (банкротства) какого-либо из указанных обществ по вине Эмитента оценивается как минимальный. Кроме этого указанные общества обладают достаточными ресурсами для исполнения принятых на себя обязательств.</w:t>
      </w:r>
    </w:p>
    <w:p w14:paraId="0E6F47AA"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5E1CF0E4" w14:textId="77777777" w:rsidR="009D43A7" w:rsidRPr="00FC309E"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43" w:name="Par2762"/>
      <w:bookmarkEnd w:id="143"/>
      <w:r w:rsidRPr="00FC309E">
        <w:rPr>
          <w:rFonts w:ascii="Times New Roman" w:hAnsi="Times New Roman" w:cs="Times New Roman"/>
          <w:b/>
          <w:sz w:val="24"/>
          <w:szCs w:val="24"/>
        </w:rPr>
        <w:t>2.5.8. Банковские риски</w:t>
      </w:r>
    </w:p>
    <w:p w14:paraId="17523425" w14:textId="77777777" w:rsidR="009D43A7" w:rsidRPr="00FC309E"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b/>
          <w:i/>
        </w:rPr>
      </w:pPr>
      <w:bookmarkStart w:id="144" w:name="Par2800"/>
      <w:bookmarkEnd w:id="144"/>
      <w:r w:rsidRPr="00FC309E">
        <w:rPr>
          <w:rFonts w:ascii="Times New Roman" w:hAnsi="Times New Roman" w:cs="Times New Roman"/>
          <w:b/>
          <w:i/>
        </w:rPr>
        <w:t>Эмитент не является кредитной организацией.</w:t>
      </w:r>
    </w:p>
    <w:p w14:paraId="47A736B3" w14:textId="77777777" w:rsidR="009D43A7" w:rsidRPr="00FC309E"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74EA40E6" w14:textId="77777777" w:rsidR="009D43A7" w:rsidRPr="007F189D"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highlight w:val="yellow"/>
        </w:rPr>
      </w:pPr>
    </w:p>
    <w:p w14:paraId="6D9C3F0A" w14:textId="77777777" w:rsidR="009D43A7" w:rsidRPr="007F189D"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highlight w:val="yellow"/>
        </w:rPr>
      </w:pPr>
    </w:p>
    <w:p w14:paraId="1E2B46AA" w14:textId="77777777" w:rsidR="009D43A7" w:rsidRPr="007F189D"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highlight w:val="yellow"/>
        </w:rPr>
      </w:pPr>
    </w:p>
    <w:p w14:paraId="7D42AE1D" w14:textId="77777777" w:rsidR="009D43A7" w:rsidRDefault="009D43A7" w:rsidP="009D43A7">
      <w:pPr>
        <w:rPr>
          <w:rFonts w:ascii="Times New Roman" w:hAnsi="Times New Roman" w:cs="Times New Roman"/>
          <w:b/>
          <w:sz w:val="28"/>
          <w:szCs w:val="28"/>
          <w:highlight w:val="yellow"/>
        </w:rPr>
      </w:pPr>
      <w:r>
        <w:rPr>
          <w:rFonts w:ascii="Times New Roman" w:hAnsi="Times New Roman" w:cs="Times New Roman"/>
          <w:b/>
          <w:sz w:val="28"/>
          <w:szCs w:val="28"/>
          <w:highlight w:val="yellow"/>
        </w:rPr>
        <w:br w:type="page"/>
      </w:r>
    </w:p>
    <w:p w14:paraId="021E7DE2" w14:textId="77777777" w:rsidR="009D43A7" w:rsidRPr="00FC309E"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FC309E">
        <w:rPr>
          <w:rFonts w:ascii="Times New Roman" w:hAnsi="Times New Roman" w:cs="Times New Roman"/>
          <w:b/>
          <w:sz w:val="28"/>
          <w:szCs w:val="28"/>
        </w:rPr>
        <w:lastRenderedPageBreak/>
        <w:t>Раздел III. Подробная информация об эмитенте</w:t>
      </w:r>
    </w:p>
    <w:p w14:paraId="66CFF794" w14:textId="77777777" w:rsidR="009D43A7" w:rsidRPr="00FC309E"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5359D69D" w14:textId="77777777" w:rsidR="009D43A7" w:rsidRPr="00FC309E"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145" w:name="Par2802"/>
      <w:bookmarkEnd w:id="145"/>
      <w:r w:rsidRPr="00FC309E">
        <w:rPr>
          <w:rFonts w:ascii="Times New Roman" w:hAnsi="Times New Roman" w:cs="Times New Roman"/>
          <w:b/>
          <w:sz w:val="24"/>
          <w:szCs w:val="24"/>
        </w:rPr>
        <w:t>3.1. История создания и развитие эмитента</w:t>
      </w:r>
    </w:p>
    <w:p w14:paraId="140590CA" w14:textId="77777777" w:rsidR="00E66918" w:rsidRDefault="00E66918"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46" w:name="Par2804"/>
      <w:bookmarkEnd w:id="146"/>
    </w:p>
    <w:p w14:paraId="388B1A74" w14:textId="77777777" w:rsidR="009D43A7" w:rsidRPr="00FC309E"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FC309E">
        <w:rPr>
          <w:rFonts w:ascii="Times New Roman" w:hAnsi="Times New Roman" w:cs="Times New Roman"/>
          <w:b/>
          <w:sz w:val="24"/>
          <w:szCs w:val="24"/>
        </w:rPr>
        <w:t>3.1.1. Данные о фирменном наименовании (наименовании) эмитента</w:t>
      </w:r>
    </w:p>
    <w:p w14:paraId="34904C02" w14:textId="77777777" w:rsidR="00E66918" w:rsidRDefault="00E66918" w:rsidP="009D43A7">
      <w:pPr>
        <w:pStyle w:val="StyleJustifiedFirstline095cmRight05cm"/>
        <w:spacing w:before="120" w:after="120"/>
        <w:ind w:firstLine="0"/>
        <w:rPr>
          <w:szCs w:val="22"/>
        </w:rPr>
      </w:pPr>
    </w:p>
    <w:p w14:paraId="4B82B0AD" w14:textId="77777777" w:rsidR="009D43A7" w:rsidRPr="00F11B69" w:rsidRDefault="009D43A7" w:rsidP="009D43A7">
      <w:pPr>
        <w:pStyle w:val="StyleJustifiedFirstline095cmRight05cm"/>
        <w:spacing w:before="120" w:after="120"/>
        <w:ind w:firstLine="0"/>
        <w:rPr>
          <w:szCs w:val="22"/>
        </w:rPr>
      </w:pPr>
      <w:r w:rsidRPr="00F11B69">
        <w:rPr>
          <w:szCs w:val="22"/>
        </w:rPr>
        <w:t>Полное фирменное наименование эмитента</w:t>
      </w:r>
    </w:p>
    <w:p w14:paraId="6FC0C332" w14:textId="77777777" w:rsidR="009D43A7" w:rsidRPr="00FC309E" w:rsidRDefault="009D43A7" w:rsidP="009D43A7">
      <w:pPr>
        <w:pStyle w:val="StyleJustifiedFirstline095cmRight05cm"/>
        <w:spacing w:before="120" w:after="120"/>
        <w:ind w:firstLine="0"/>
        <w:rPr>
          <w:szCs w:val="22"/>
        </w:rPr>
      </w:pPr>
      <w:r w:rsidRPr="00FC309E">
        <w:rPr>
          <w:szCs w:val="22"/>
        </w:rPr>
        <w:t xml:space="preserve">на русском языке: </w:t>
      </w:r>
      <w:r w:rsidRPr="00FC309E">
        <w:rPr>
          <w:b/>
          <w:i/>
          <w:szCs w:val="22"/>
        </w:rPr>
        <w:t>Публичное</w:t>
      </w:r>
      <w:r>
        <w:rPr>
          <w:b/>
          <w:i/>
          <w:szCs w:val="22"/>
        </w:rPr>
        <w:t xml:space="preserve"> </w:t>
      </w:r>
      <w:r w:rsidRPr="00FC309E">
        <w:rPr>
          <w:b/>
          <w:i/>
          <w:szCs w:val="22"/>
        </w:rPr>
        <w:t>акционерное общество «ТрансФин-М»</w:t>
      </w:r>
    </w:p>
    <w:p w14:paraId="510D5A03" w14:textId="77777777" w:rsidR="009D43A7" w:rsidRPr="00FC309E" w:rsidRDefault="009D43A7" w:rsidP="009D43A7">
      <w:pPr>
        <w:pStyle w:val="StyleJustifiedFirstline095cmRight05cm"/>
        <w:spacing w:before="120" w:after="120"/>
        <w:ind w:firstLine="0"/>
        <w:rPr>
          <w:b/>
          <w:i/>
          <w:szCs w:val="22"/>
          <w:lang w:val="en-US"/>
        </w:rPr>
      </w:pPr>
      <w:r w:rsidRPr="00FC309E">
        <w:rPr>
          <w:szCs w:val="22"/>
        </w:rPr>
        <w:t>на</w:t>
      </w:r>
      <w:r w:rsidRPr="00FC309E">
        <w:rPr>
          <w:szCs w:val="22"/>
          <w:lang w:val="en-US"/>
        </w:rPr>
        <w:t xml:space="preserve"> </w:t>
      </w:r>
      <w:r w:rsidRPr="00FC309E">
        <w:rPr>
          <w:szCs w:val="22"/>
        </w:rPr>
        <w:t>английском</w:t>
      </w:r>
      <w:r w:rsidRPr="00FC309E">
        <w:rPr>
          <w:szCs w:val="22"/>
          <w:lang w:val="en-US"/>
        </w:rPr>
        <w:t xml:space="preserve"> </w:t>
      </w:r>
      <w:r w:rsidRPr="00FC309E">
        <w:rPr>
          <w:szCs w:val="22"/>
        </w:rPr>
        <w:t>языке</w:t>
      </w:r>
      <w:r w:rsidRPr="00FC309E">
        <w:rPr>
          <w:rFonts w:eastAsia="MS Mincho"/>
          <w:szCs w:val="22"/>
          <w:lang w:val="en-US"/>
        </w:rPr>
        <w:t xml:space="preserve">: </w:t>
      </w:r>
      <w:r w:rsidRPr="00FC309E">
        <w:rPr>
          <w:b/>
          <w:i/>
          <w:szCs w:val="22"/>
          <w:lang w:val="en-US"/>
        </w:rPr>
        <w:t>“TransFin-M” Public Company</w:t>
      </w:r>
    </w:p>
    <w:p w14:paraId="084300E1" w14:textId="77777777" w:rsidR="009D43A7" w:rsidRPr="00FC309E" w:rsidRDefault="009D43A7" w:rsidP="009D43A7">
      <w:pPr>
        <w:pStyle w:val="StyleJustifiedFirstline095cmRight05cm"/>
        <w:spacing w:before="120" w:after="120"/>
        <w:ind w:firstLine="0"/>
        <w:rPr>
          <w:szCs w:val="22"/>
        </w:rPr>
      </w:pPr>
      <w:r w:rsidRPr="00FC309E">
        <w:rPr>
          <w:szCs w:val="22"/>
        </w:rPr>
        <w:t>Сокращенное фирменное наименование общества</w:t>
      </w:r>
    </w:p>
    <w:p w14:paraId="0D857EC6" w14:textId="77777777" w:rsidR="009D43A7" w:rsidRPr="00FC309E" w:rsidRDefault="009D43A7" w:rsidP="009D43A7">
      <w:pPr>
        <w:pStyle w:val="StyleJustifiedFirstline095cmRight05cm"/>
        <w:spacing w:before="120" w:after="120"/>
        <w:ind w:firstLine="0"/>
        <w:rPr>
          <w:b/>
          <w:i/>
          <w:szCs w:val="22"/>
        </w:rPr>
      </w:pPr>
      <w:bookmarkStart w:id="147" w:name="_Toc256512686"/>
      <w:bookmarkStart w:id="148" w:name="_Toc283654187"/>
      <w:bookmarkStart w:id="149" w:name="_Toc297942920"/>
      <w:bookmarkStart w:id="150" w:name="_Toc299136808"/>
      <w:bookmarkStart w:id="151" w:name="_Toc319400746"/>
      <w:r w:rsidRPr="00FC309E">
        <w:rPr>
          <w:szCs w:val="22"/>
        </w:rPr>
        <w:t xml:space="preserve">на русском языке: </w:t>
      </w:r>
      <w:r w:rsidRPr="00FC309E">
        <w:rPr>
          <w:b/>
          <w:i/>
          <w:szCs w:val="22"/>
        </w:rPr>
        <w:t>ПАО «ТрансФин-М»</w:t>
      </w:r>
      <w:bookmarkEnd w:id="147"/>
      <w:bookmarkEnd w:id="148"/>
      <w:bookmarkEnd w:id="149"/>
      <w:bookmarkEnd w:id="150"/>
      <w:bookmarkEnd w:id="151"/>
    </w:p>
    <w:p w14:paraId="555D2CE6" w14:textId="77777777" w:rsidR="009D43A7" w:rsidRPr="00FC309E" w:rsidRDefault="009D43A7" w:rsidP="009D43A7">
      <w:pPr>
        <w:pStyle w:val="StyleJustifiedFirstline095cmRight05cm"/>
        <w:spacing w:before="120" w:after="120"/>
        <w:ind w:firstLine="0"/>
        <w:rPr>
          <w:szCs w:val="22"/>
        </w:rPr>
      </w:pPr>
      <w:r w:rsidRPr="00FC309E">
        <w:rPr>
          <w:szCs w:val="22"/>
        </w:rPr>
        <w:t>на английском языке</w:t>
      </w:r>
      <w:r w:rsidRPr="00FC309E">
        <w:rPr>
          <w:rFonts w:eastAsia="MS Mincho"/>
          <w:szCs w:val="22"/>
        </w:rPr>
        <w:t xml:space="preserve">: </w:t>
      </w:r>
      <w:r w:rsidRPr="00FC309E">
        <w:rPr>
          <w:rFonts w:eastAsia="MS Mincho"/>
          <w:b/>
          <w:i/>
          <w:szCs w:val="22"/>
        </w:rPr>
        <w:t>«</w:t>
      </w:r>
      <w:r w:rsidRPr="00FC309E">
        <w:rPr>
          <w:rFonts w:eastAsia="MS Mincho"/>
          <w:b/>
          <w:i/>
          <w:szCs w:val="22"/>
          <w:lang w:val="en-US"/>
        </w:rPr>
        <w:t>TransFin</w:t>
      </w:r>
      <w:r w:rsidRPr="00FC309E">
        <w:rPr>
          <w:rFonts w:eastAsia="MS Mincho"/>
          <w:b/>
          <w:i/>
          <w:szCs w:val="22"/>
        </w:rPr>
        <w:t>-</w:t>
      </w:r>
      <w:r w:rsidRPr="00FC309E">
        <w:rPr>
          <w:rFonts w:eastAsia="MS Mincho"/>
          <w:b/>
          <w:i/>
          <w:szCs w:val="22"/>
          <w:lang w:val="en-US"/>
        </w:rPr>
        <w:t>M</w:t>
      </w:r>
      <w:r w:rsidRPr="00FC309E">
        <w:rPr>
          <w:rFonts w:eastAsia="MS Mincho"/>
          <w:b/>
          <w:i/>
          <w:szCs w:val="22"/>
        </w:rPr>
        <w:t xml:space="preserve">» </w:t>
      </w:r>
      <w:r w:rsidRPr="00FC309E">
        <w:rPr>
          <w:rFonts w:eastAsia="MS Mincho"/>
          <w:b/>
          <w:i/>
          <w:szCs w:val="22"/>
          <w:lang w:val="en-US"/>
        </w:rPr>
        <w:t>PC</w:t>
      </w:r>
    </w:p>
    <w:p w14:paraId="72904B85" w14:textId="77777777" w:rsidR="009D43A7" w:rsidRPr="00FC309E" w:rsidRDefault="009D43A7" w:rsidP="009D43A7">
      <w:pPr>
        <w:pStyle w:val="prilozhenie"/>
        <w:tabs>
          <w:tab w:val="left" w:pos="9356"/>
        </w:tabs>
        <w:spacing w:before="120" w:after="120"/>
        <w:ind w:firstLine="0"/>
        <w:rPr>
          <w:b/>
          <w:i/>
          <w:sz w:val="22"/>
          <w:szCs w:val="22"/>
        </w:rPr>
      </w:pPr>
      <w:r w:rsidRPr="00FC309E">
        <w:rPr>
          <w:sz w:val="22"/>
          <w:szCs w:val="22"/>
        </w:rPr>
        <w:t xml:space="preserve">Дата введения действующих наименований: </w:t>
      </w:r>
      <w:r w:rsidRPr="00FC309E">
        <w:rPr>
          <w:b/>
          <w:i/>
          <w:sz w:val="22"/>
          <w:szCs w:val="22"/>
        </w:rPr>
        <w:t>20ноября 2014 г.</w:t>
      </w:r>
      <w:r w:rsidRPr="00FC309E">
        <w:rPr>
          <w:sz w:val="22"/>
          <w:szCs w:val="22"/>
        </w:rPr>
        <w:t xml:space="preserve"> </w:t>
      </w:r>
    </w:p>
    <w:p w14:paraId="1EC0AC2A" w14:textId="77777777" w:rsidR="00E66918" w:rsidRDefault="00E66918" w:rsidP="009D43A7">
      <w:pPr>
        <w:pStyle w:val="StyleJustifiedFirstline095cmRight05cm"/>
        <w:spacing w:before="120" w:after="120"/>
        <w:ind w:firstLine="0"/>
        <w:rPr>
          <w:szCs w:val="22"/>
        </w:rPr>
      </w:pPr>
    </w:p>
    <w:p w14:paraId="24AE1099" w14:textId="77777777" w:rsidR="009D43A7" w:rsidRPr="00FC309E" w:rsidRDefault="009D43A7" w:rsidP="009D43A7">
      <w:pPr>
        <w:pStyle w:val="StyleJustifiedFirstline095cmRight05cm"/>
        <w:spacing w:before="120" w:after="120"/>
        <w:ind w:firstLine="0"/>
        <w:rPr>
          <w:szCs w:val="22"/>
        </w:rPr>
      </w:pPr>
      <w:r w:rsidRPr="00FC309E">
        <w:rPr>
          <w:szCs w:val="22"/>
        </w:rPr>
        <w:t xml:space="preserve">Сведения о схожести полного или сокращенного фирменного наименования эмитента с наименованием другого юридического лица: </w:t>
      </w:r>
    </w:p>
    <w:p w14:paraId="44BF8AFC" w14:textId="77777777" w:rsidR="009D43A7" w:rsidRPr="00FC309E" w:rsidRDefault="009D43A7" w:rsidP="009D43A7">
      <w:pPr>
        <w:pStyle w:val="StyleJustifiedFirstline095cmRight05cm"/>
        <w:spacing w:before="120" w:after="120"/>
        <w:ind w:firstLine="0"/>
        <w:rPr>
          <w:b/>
          <w:i/>
          <w:szCs w:val="22"/>
        </w:rPr>
      </w:pPr>
      <w:r w:rsidRPr="00FC309E">
        <w:rPr>
          <w:b/>
          <w:i/>
          <w:szCs w:val="22"/>
        </w:rPr>
        <w:t>Согласно данным сайта www.</w:t>
      </w:r>
      <w:r w:rsidRPr="00FC309E">
        <w:rPr>
          <w:b/>
          <w:i/>
          <w:szCs w:val="22"/>
          <w:lang w:val="en-US"/>
        </w:rPr>
        <w:t>egrul</w:t>
      </w:r>
      <w:r w:rsidRPr="00FC309E">
        <w:rPr>
          <w:b/>
          <w:i/>
          <w:szCs w:val="22"/>
        </w:rPr>
        <w:t>.</w:t>
      </w:r>
      <w:r w:rsidRPr="00FC309E">
        <w:rPr>
          <w:b/>
          <w:i/>
          <w:szCs w:val="22"/>
          <w:lang w:val="en-US"/>
        </w:rPr>
        <w:t>nalog</w:t>
      </w:r>
      <w:r w:rsidRPr="00FC309E">
        <w:rPr>
          <w:b/>
          <w:i/>
          <w:szCs w:val="22"/>
        </w:rPr>
        <w:t>.</w:t>
      </w:r>
      <w:r w:rsidRPr="00FC309E">
        <w:rPr>
          <w:b/>
          <w:i/>
          <w:szCs w:val="22"/>
          <w:lang w:val="en-US"/>
        </w:rPr>
        <w:t>ru</w:t>
      </w:r>
      <w:r w:rsidRPr="00FC309E">
        <w:rPr>
          <w:b/>
          <w:i/>
          <w:szCs w:val="22"/>
        </w:rPr>
        <w:t xml:space="preserve">, в настоящее время в Российской Федерации существуют следующие компании (помимо Эмитента), название которых включает слово «Трансфин»: </w:t>
      </w:r>
    </w:p>
    <w:p w14:paraId="0343B161" w14:textId="77777777" w:rsidR="009D43A7" w:rsidRPr="00FC309E" w:rsidRDefault="009D43A7" w:rsidP="009D43A7">
      <w:pPr>
        <w:pStyle w:val="StyleJustifiedFirstline095cmRight05cm"/>
        <w:numPr>
          <w:ilvl w:val="0"/>
          <w:numId w:val="30"/>
        </w:numPr>
        <w:spacing w:before="120" w:after="120"/>
        <w:ind w:left="567" w:hanging="567"/>
        <w:rPr>
          <w:b/>
          <w:i/>
          <w:szCs w:val="22"/>
        </w:rPr>
      </w:pPr>
      <w:r w:rsidRPr="00FC309E">
        <w:rPr>
          <w:b/>
          <w:i/>
          <w:szCs w:val="22"/>
        </w:rPr>
        <w:t xml:space="preserve">Общество с ограниченной ответственностью «ТрансФин» (ОГРН: 1137746513190, место нахождения: 111020, г. Москва, ул. Боровая, 7, 10, </w:t>
      </w:r>
      <w:r w:rsidRPr="00FC309E">
        <w:rPr>
          <w:b/>
          <w:i/>
          <w:szCs w:val="22"/>
          <w:lang w:val="en-US"/>
        </w:rPr>
        <w:t>XII</w:t>
      </w:r>
      <w:r w:rsidRPr="00FC309E">
        <w:rPr>
          <w:b/>
          <w:i/>
          <w:szCs w:val="22"/>
        </w:rPr>
        <w:t>, комната 11);</w:t>
      </w:r>
    </w:p>
    <w:p w14:paraId="56F882D2" w14:textId="77777777" w:rsidR="009D43A7" w:rsidRPr="00FC309E" w:rsidRDefault="009D43A7" w:rsidP="009D43A7">
      <w:pPr>
        <w:pStyle w:val="StyleJustifiedFirstline095cmRight05cm"/>
        <w:numPr>
          <w:ilvl w:val="0"/>
          <w:numId w:val="30"/>
        </w:numPr>
        <w:spacing w:before="120" w:after="120"/>
        <w:ind w:left="567" w:hanging="567"/>
        <w:rPr>
          <w:b/>
          <w:i/>
          <w:szCs w:val="22"/>
        </w:rPr>
      </w:pPr>
      <w:r w:rsidRPr="00FC309E">
        <w:rPr>
          <w:b/>
          <w:i/>
          <w:szCs w:val="22"/>
        </w:rPr>
        <w:t>Общество с ограниченной ответственностью «ТрансФин» (ОГРН: 1022402661555, место нахождения: 550032, Красноярский край, г. Красноярск, ул. Белинского, 1, 66);</w:t>
      </w:r>
    </w:p>
    <w:p w14:paraId="16BF8F0E" w14:textId="77777777" w:rsidR="009D43A7" w:rsidRPr="00FC309E" w:rsidRDefault="009D43A7" w:rsidP="009D43A7">
      <w:pPr>
        <w:pStyle w:val="StyleJustifiedFirstline095cmRight05cm"/>
        <w:numPr>
          <w:ilvl w:val="0"/>
          <w:numId w:val="30"/>
        </w:numPr>
        <w:spacing w:before="120" w:after="120"/>
        <w:ind w:left="567" w:hanging="567"/>
        <w:rPr>
          <w:b/>
          <w:i/>
          <w:szCs w:val="22"/>
        </w:rPr>
      </w:pPr>
      <w:r w:rsidRPr="00FC309E">
        <w:rPr>
          <w:b/>
          <w:i/>
          <w:szCs w:val="22"/>
        </w:rPr>
        <w:t>Общество с ограниченной ответственностью «ТРАНСФИН» (ОГРН: 1083435001660, место нахождения: 404130, Волгоградская обл, г. Волжский, п. Краснооктябрьский, ул. Ленинская, 89);</w:t>
      </w:r>
    </w:p>
    <w:p w14:paraId="4DDFD19E" w14:textId="77777777" w:rsidR="009D43A7" w:rsidRPr="00FC309E" w:rsidRDefault="009D43A7" w:rsidP="009D43A7">
      <w:pPr>
        <w:pStyle w:val="StyleJustifiedFirstline095cmRight05cm"/>
        <w:numPr>
          <w:ilvl w:val="0"/>
          <w:numId w:val="30"/>
        </w:numPr>
        <w:spacing w:before="120" w:after="120"/>
        <w:ind w:left="567" w:hanging="567"/>
        <w:rPr>
          <w:b/>
          <w:i/>
          <w:szCs w:val="22"/>
        </w:rPr>
      </w:pPr>
      <w:r w:rsidRPr="00FC309E">
        <w:rPr>
          <w:b/>
          <w:i/>
          <w:szCs w:val="22"/>
        </w:rPr>
        <w:t>Общество с ограниченной ответственностью «ТрансФин» (ОГРН: 1117746907332, место нахождения: 125040, г. Москва, ул. Скаковая, 15, 2);</w:t>
      </w:r>
    </w:p>
    <w:p w14:paraId="1E7989D2" w14:textId="77777777" w:rsidR="009D43A7" w:rsidRPr="00FC309E" w:rsidRDefault="009D43A7" w:rsidP="009D43A7">
      <w:pPr>
        <w:pStyle w:val="StyleJustifiedFirstline095cmRight05cm"/>
        <w:numPr>
          <w:ilvl w:val="0"/>
          <w:numId w:val="30"/>
        </w:numPr>
        <w:spacing w:before="120" w:after="120"/>
        <w:ind w:left="567" w:hanging="567"/>
        <w:rPr>
          <w:b/>
          <w:i/>
          <w:szCs w:val="22"/>
        </w:rPr>
      </w:pPr>
      <w:r w:rsidRPr="00FC309E">
        <w:rPr>
          <w:b/>
          <w:i/>
          <w:szCs w:val="22"/>
        </w:rPr>
        <w:t>Общество с ограниченной ответственностью «ТрансФин» (ОГРН: 1047833001633, место нахождения: Россия, г. Санкт-Петербург, пр-кт Вознесенский, 28);</w:t>
      </w:r>
    </w:p>
    <w:p w14:paraId="37A8F496" w14:textId="77777777" w:rsidR="009D43A7" w:rsidRPr="00FC309E" w:rsidRDefault="009D43A7" w:rsidP="009D43A7">
      <w:pPr>
        <w:pStyle w:val="StyleJustifiedFirstline095cmRight05cm"/>
        <w:numPr>
          <w:ilvl w:val="0"/>
          <w:numId w:val="30"/>
        </w:numPr>
        <w:spacing w:before="120" w:after="120"/>
        <w:ind w:left="567" w:hanging="567"/>
        <w:rPr>
          <w:b/>
          <w:i/>
          <w:szCs w:val="22"/>
        </w:rPr>
      </w:pPr>
      <w:r w:rsidRPr="00FC309E">
        <w:rPr>
          <w:b/>
          <w:i/>
          <w:szCs w:val="22"/>
        </w:rPr>
        <w:t>Общество с ограниченной ответственностью Инвестиционно-Строительная Компания «ТрансФин Строй» (ОГРН: 1087746691361, место нахождения: 307370, Курская область, г. Рыльск, площадь Советская, 18);</w:t>
      </w:r>
    </w:p>
    <w:p w14:paraId="67BBFA47" w14:textId="77777777" w:rsidR="009D43A7" w:rsidRPr="00FC309E" w:rsidRDefault="009D43A7" w:rsidP="009D43A7">
      <w:pPr>
        <w:pStyle w:val="StyleJustifiedFirstline095cmRight05cm"/>
        <w:spacing w:before="120" w:after="120"/>
        <w:ind w:firstLine="0"/>
        <w:rPr>
          <w:b/>
          <w:i/>
          <w:szCs w:val="22"/>
        </w:rPr>
      </w:pPr>
      <w:r w:rsidRPr="00FC309E">
        <w:rPr>
          <w:b/>
          <w:i/>
          <w:szCs w:val="22"/>
        </w:rPr>
        <w:t>Тем не менее, точное полное наименование, ОГРН и место нахождени</w:t>
      </w:r>
      <w:r>
        <w:rPr>
          <w:b/>
          <w:i/>
          <w:szCs w:val="22"/>
        </w:rPr>
        <w:t>я</w:t>
      </w:r>
      <w:r w:rsidRPr="00FC309E">
        <w:rPr>
          <w:b/>
          <w:i/>
          <w:szCs w:val="22"/>
        </w:rPr>
        <w:t xml:space="preserve"> каждого из вышеуказанных обществ отличается от точного полного наименования, ОГРН и места нахождения Эмитента.</w:t>
      </w:r>
    </w:p>
    <w:p w14:paraId="60998D04" w14:textId="77777777" w:rsidR="00E66918" w:rsidRDefault="00E66918" w:rsidP="009D43A7">
      <w:pPr>
        <w:pStyle w:val="StyleJustifiedFirstline095cmRight05cm"/>
        <w:spacing w:before="120" w:after="120"/>
        <w:ind w:firstLine="0"/>
        <w:rPr>
          <w:szCs w:val="22"/>
        </w:rPr>
      </w:pPr>
    </w:p>
    <w:p w14:paraId="317D6331" w14:textId="77777777" w:rsidR="009D43A7" w:rsidRPr="00FC309E" w:rsidRDefault="009D43A7" w:rsidP="009D43A7">
      <w:pPr>
        <w:pStyle w:val="StyleJustifiedFirstline095cmRight05cm"/>
        <w:spacing w:before="120" w:after="120"/>
        <w:ind w:firstLine="0"/>
        <w:rPr>
          <w:szCs w:val="22"/>
        </w:rPr>
      </w:pPr>
      <w:r w:rsidRPr="00FC309E">
        <w:rPr>
          <w:szCs w:val="22"/>
        </w:rPr>
        <w:t xml:space="preserve">Сведения о регистрации в качестве товарного знака или знака обслуживания фирменного наименования эмитента: </w:t>
      </w:r>
    </w:p>
    <w:p w14:paraId="325309C5" w14:textId="77777777" w:rsidR="009D43A7" w:rsidRPr="00FC309E" w:rsidRDefault="009D43A7" w:rsidP="009D43A7">
      <w:pPr>
        <w:tabs>
          <w:tab w:val="left" w:pos="9356"/>
        </w:tabs>
        <w:adjustRightInd w:val="0"/>
        <w:spacing w:before="120" w:after="120"/>
        <w:jc w:val="both"/>
        <w:rPr>
          <w:rFonts w:ascii="Times New Roman" w:hAnsi="Times New Roman" w:cs="Times New Roman"/>
          <w:b/>
          <w:i/>
        </w:rPr>
      </w:pPr>
      <w:r w:rsidRPr="00FC309E">
        <w:rPr>
          <w:rFonts w:ascii="Times New Roman" w:hAnsi="Times New Roman" w:cs="Times New Roman"/>
          <w:b/>
          <w:i/>
        </w:rPr>
        <w:t xml:space="preserve">Фирменное наименование Эмитента не зарегистрировано в качестве товарного знака или знака обслуживания. </w:t>
      </w:r>
    </w:p>
    <w:p w14:paraId="36AAA288" w14:textId="77777777" w:rsidR="009D43A7" w:rsidRPr="00FC309E" w:rsidRDefault="009D43A7" w:rsidP="009D43A7">
      <w:pPr>
        <w:pStyle w:val="StyleJustifiedFirstline095cmRight05cm"/>
        <w:spacing w:before="120" w:after="120"/>
        <w:ind w:firstLine="0"/>
        <w:rPr>
          <w:szCs w:val="22"/>
        </w:rPr>
      </w:pPr>
      <w:r w:rsidRPr="00FC309E">
        <w:rPr>
          <w:szCs w:val="22"/>
        </w:rPr>
        <w:t xml:space="preserve">Сведения об изменениях в наименовании и в организационно-правовой форме эмитента в течение времени существования эмитента: </w:t>
      </w:r>
    </w:p>
    <w:p w14:paraId="7DC3B069" w14:textId="77777777" w:rsidR="00E66918" w:rsidRDefault="00E66918" w:rsidP="009D43A7">
      <w:pPr>
        <w:pStyle w:val="StyleJustifiedFirstline095cmRight05cm"/>
        <w:spacing w:before="120" w:after="120"/>
        <w:ind w:firstLine="0"/>
        <w:rPr>
          <w:szCs w:val="22"/>
        </w:rPr>
      </w:pPr>
    </w:p>
    <w:p w14:paraId="4B2A1EB0" w14:textId="77777777" w:rsidR="009D43A7" w:rsidRPr="00FC309E" w:rsidRDefault="009D43A7" w:rsidP="009D43A7">
      <w:pPr>
        <w:pStyle w:val="StyleJustifiedFirstline095cmRight05cm"/>
        <w:spacing w:before="120" w:after="120"/>
        <w:ind w:firstLine="0"/>
        <w:rPr>
          <w:szCs w:val="22"/>
        </w:rPr>
      </w:pPr>
      <w:r w:rsidRPr="00FC309E">
        <w:rPr>
          <w:szCs w:val="22"/>
        </w:rPr>
        <w:lastRenderedPageBreak/>
        <w:t>Предшествующее полное фирменное наименование и организационно – правовая форма:</w:t>
      </w:r>
    </w:p>
    <w:p w14:paraId="29E81344" w14:textId="77777777" w:rsidR="009D43A7" w:rsidRPr="00FC309E" w:rsidRDefault="009D43A7" w:rsidP="009D43A7">
      <w:pPr>
        <w:tabs>
          <w:tab w:val="left" w:pos="9356"/>
        </w:tabs>
        <w:spacing w:before="120" w:after="120"/>
        <w:jc w:val="both"/>
        <w:rPr>
          <w:rFonts w:ascii="Times New Roman" w:hAnsi="Times New Roman" w:cs="Times New Roman"/>
          <w:b/>
          <w:i/>
        </w:rPr>
      </w:pPr>
      <w:r w:rsidRPr="00FC309E">
        <w:rPr>
          <w:rFonts w:ascii="Times New Roman" w:hAnsi="Times New Roman" w:cs="Times New Roman"/>
          <w:b/>
          <w:i/>
        </w:rPr>
        <w:t>Открытое акционерное общество «ТрансФин-М»</w:t>
      </w:r>
    </w:p>
    <w:p w14:paraId="4737DC90" w14:textId="77777777" w:rsidR="009D43A7" w:rsidRPr="00FC309E" w:rsidRDefault="009D43A7" w:rsidP="009D43A7">
      <w:pPr>
        <w:pStyle w:val="StyleJustifiedFirstline095cmRight05cm"/>
        <w:spacing w:before="120" w:after="120"/>
        <w:ind w:firstLine="0"/>
        <w:rPr>
          <w:b/>
          <w:i/>
          <w:szCs w:val="22"/>
        </w:rPr>
      </w:pPr>
      <w:r w:rsidRPr="00FC309E">
        <w:rPr>
          <w:szCs w:val="22"/>
        </w:rPr>
        <w:t>Предшествующее сокращенное фирменное наименование и организационно – правовая форма:</w:t>
      </w:r>
      <w:r w:rsidRPr="00FC309E">
        <w:rPr>
          <w:b/>
          <w:i/>
          <w:szCs w:val="22"/>
        </w:rPr>
        <w:t xml:space="preserve"> ОАО «ТрансФин-М»</w:t>
      </w:r>
    </w:p>
    <w:p w14:paraId="45155761" w14:textId="77777777" w:rsidR="009D43A7" w:rsidRPr="00FC309E" w:rsidRDefault="009D43A7" w:rsidP="009D43A7">
      <w:pPr>
        <w:pStyle w:val="StyleJustifiedFirstline095cmRight05cm"/>
        <w:spacing w:before="120" w:after="120"/>
        <w:ind w:firstLine="0"/>
        <w:rPr>
          <w:szCs w:val="22"/>
        </w:rPr>
      </w:pPr>
      <w:r w:rsidRPr="00FC309E">
        <w:rPr>
          <w:szCs w:val="22"/>
        </w:rPr>
        <w:t xml:space="preserve">Организационно – правовая форма: </w:t>
      </w:r>
      <w:r w:rsidRPr="00FC309E">
        <w:rPr>
          <w:b/>
          <w:i/>
          <w:szCs w:val="22"/>
        </w:rPr>
        <w:t>Открытое акционерное общество</w:t>
      </w:r>
    </w:p>
    <w:p w14:paraId="2B2F62DB" w14:textId="77777777" w:rsidR="00E66918" w:rsidRDefault="009D43A7" w:rsidP="009D43A7">
      <w:pPr>
        <w:pStyle w:val="prilozhenie"/>
        <w:spacing w:after="120"/>
        <w:ind w:firstLine="0"/>
      </w:pPr>
      <w:r w:rsidRPr="00FC309E">
        <w:rPr>
          <w:sz w:val="22"/>
          <w:szCs w:val="22"/>
        </w:rPr>
        <w:t xml:space="preserve">Дата и основания </w:t>
      </w:r>
      <w:r w:rsidRPr="009D43A7">
        <w:rPr>
          <w:sz w:val="22"/>
          <w:szCs w:val="22"/>
        </w:rPr>
        <w:t>изменения</w:t>
      </w:r>
      <w:r w:rsidR="00C905BF" w:rsidRPr="00C905BF">
        <w:t xml:space="preserve"> </w:t>
      </w:r>
    </w:p>
    <w:p w14:paraId="5EC600A0" w14:textId="53F042A0" w:rsidR="009D43A7" w:rsidRDefault="00C905BF" w:rsidP="009D43A7">
      <w:pPr>
        <w:pStyle w:val="prilozhenie"/>
        <w:spacing w:after="120"/>
        <w:ind w:firstLine="0"/>
        <w:rPr>
          <w:rFonts w:eastAsia="MS Mincho"/>
          <w:b/>
          <w:bCs/>
          <w:i/>
          <w:iCs/>
          <w:sz w:val="22"/>
          <w:szCs w:val="22"/>
          <w:lang w:eastAsia="en-GB"/>
        </w:rPr>
      </w:pPr>
      <w:r w:rsidRPr="00C905BF">
        <w:rPr>
          <w:rFonts w:eastAsia="MS Mincho"/>
          <w:b/>
          <w:bCs/>
          <w:i/>
          <w:iCs/>
          <w:sz w:val="22"/>
          <w:szCs w:val="22"/>
          <w:lang w:eastAsia="en-GB"/>
        </w:rPr>
        <w:t xml:space="preserve">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w:t>
      </w:r>
      <w:r w:rsidR="00AC2C0D">
        <w:rPr>
          <w:rFonts w:eastAsia="MS Mincho"/>
          <w:b/>
          <w:bCs/>
          <w:i/>
          <w:iCs/>
          <w:sz w:val="22"/>
          <w:szCs w:val="22"/>
          <w:lang w:eastAsia="en-GB"/>
        </w:rPr>
        <w:t xml:space="preserve">(20.11.2014) </w:t>
      </w:r>
      <w:r w:rsidRPr="00C905BF">
        <w:rPr>
          <w:rFonts w:eastAsia="MS Mincho"/>
          <w:b/>
          <w:bCs/>
          <w:i/>
          <w:iCs/>
          <w:sz w:val="22"/>
          <w:szCs w:val="22"/>
          <w:lang w:eastAsia="en-GB"/>
        </w:rPr>
        <w:t>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4338D083" w14:textId="77777777" w:rsidR="00E66918" w:rsidRDefault="005B070C" w:rsidP="009D43A7">
      <w:pPr>
        <w:pStyle w:val="StyleJustifiedFirstline095cmRight05cm"/>
        <w:spacing w:before="120" w:after="120"/>
        <w:ind w:firstLine="0"/>
      </w:pPr>
      <w:r>
        <w:rPr>
          <w:rFonts w:eastAsia="MS Mincho"/>
          <w:b/>
          <w:bCs/>
          <w:i/>
          <w:iCs/>
          <w:szCs w:val="22"/>
          <w:lang w:eastAsia="en-GB"/>
        </w:rPr>
        <w:t>Решение принято общим собранием акционеров Эмитента – 11 ноября 2014г.</w:t>
      </w:r>
      <w:r w:rsidR="00AC2C0D" w:rsidRPr="00AC2C0D">
        <w:t xml:space="preserve"> </w:t>
      </w:r>
    </w:p>
    <w:p w14:paraId="6D12D28A" w14:textId="75A40A01" w:rsidR="009D43A7" w:rsidRPr="009D43A7" w:rsidRDefault="009D43A7" w:rsidP="009D43A7">
      <w:pPr>
        <w:pStyle w:val="StyleJustifiedFirstline095cmRight05cm"/>
        <w:spacing w:before="120" w:after="120"/>
        <w:ind w:firstLine="0"/>
        <w:rPr>
          <w:szCs w:val="22"/>
        </w:rPr>
      </w:pPr>
      <w:r w:rsidRPr="009D43A7">
        <w:rPr>
          <w:szCs w:val="22"/>
        </w:rPr>
        <w:t>Предшествующее полное фирменное наименование и организационно – правовая форма:</w:t>
      </w:r>
    </w:p>
    <w:p w14:paraId="0623DEDD" w14:textId="77777777" w:rsidR="009D43A7" w:rsidRPr="009D43A7" w:rsidRDefault="009D43A7" w:rsidP="009D43A7">
      <w:pPr>
        <w:tabs>
          <w:tab w:val="left" w:pos="9356"/>
        </w:tabs>
        <w:spacing w:before="120" w:after="120"/>
        <w:jc w:val="both"/>
        <w:rPr>
          <w:rFonts w:ascii="Times New Roman" w:hAnsi="Times New Roman" w:cs="Times New Roman"/>
          <w:b/>
          <w:i/>
        </w:rPr>
      </w:pPr>
      <w:r w:rsidRPr="009D43A7">
        <w:rPr>
          <w:rFonts w:ascii="Times New Roman" w:hAnsi="Times New Roman" w:cs="Times New Roman"/>
          <w:b/>
          <w:i/>
        </w:rPr>
        <w:t>Общество с ограниченной ответственностью «ТрансФин-М»</w:t>
      </w:r>
    </w:p>
    <w:p w14:paraId="292978F6" w14:textId="77777777" w:rsidR="009D43A7" w:rsidRPr="009D43A7" w:rsidRDefault="009D43A7" w:rsidP="009D43A7">
      <w:pPr>
        <w:pStyle w:val="StyleJustifiedFirstline095cmRight05cm"/>
        <w:spacing w:before="120" w:after="120"/>
        <w:ind w:firstLine="0"/>
        <w:rPr>
          <w:b/>
          <w:i/>
          <w:szCs w:val="22"/>
        </w:rPr>
      </w:pPr>
      <w:r w:rsidRPr="009D43A7">
        <w:rPr>
          <w:szCs w:val="22"/>
        </w:rPr>
        <w:t>Предшествующее сокращенное фирменное наименование и организационно – правовая форма:</w:t>
      </w:r>
      <w:r w:rsidRPr="009D43A7">
        <w:rPr>
          <w:b/>
          <w:i/>
          <w:szCs w:val="22"/>
        </w:rPr>
        <w:t xml:space="preserve"> ООО «ТрансФин-М»</w:t>
      </w:r>
    </w:p>
    <w:p w14:paraId="37124371" w14:textId="77777777" w:rsidR="009D43A7" w:rsidRPr="009D43A7" w:rsidRDefault="009D43A7" w:rsidP="009D43A7">
      <w:pPr>
        <w:pStyle w:val="StyleJustifiedFirstline095cmRight05cm"/>
        <w:spacing w:before="120" w:after="120"/>
        <w:ind w:firstLine="0"/>
        <w:rPr>
          <w:szCs w:val="22"/>
        </w:rPr>
      </w:pPr>
      <w:r w:rsidRPr="009D43A7">
        <w:rPr>
          <w:szCs w:val="22"/>
        </w:rPr>
        <w:t xml:space="preserve">Организационно – правовая форма: </w:t>
      </w:r>
      <w:r w:rsidRPr="009D43A7">
        <w:rPr>
          <w:b/>
          <w:i/>
          <w:szCs w:val="22"/>
        </w:rPr>
        <w:t>Общество с ограниченной ответственностью</w:t>
      </w:r>
    </w:p>
    <w:p w14:paraId="2B93BC23" w14:textId="77777777" w:rsidR="00E66918" w:rsidRDefault="009D43A7" w:rsidP="009D43A7">
      <w:pPr>
        <w:pStyle w:val="StyleJustifiedFirstline095cmRight05cm"/>
        <w:spacing w:before="120" w:after="120"/>
        <w:ind w:firstLine="0"/>
        <w:rPr>
          <w:b/>
          <w:i/>
          <w:szCs w:val="22"/>
        </w:rPr>
      </w:pPr>
      <w:r w:rsidRPr="009D43A7">
        <w:rPr>
          <w:szCs w:val="22"/>
        </w:rPr>
        <w:t>Дата и основания изменения:</w:t>
      </w:r>
      <w:r w:rsidRPr="009D43A7">
        <w:rPr>
          <w:b/>
          <w:i/>
          <w:szCs w:val="22"/>
        </w:rPr>
        <w:t xml:space="preserve"> </w:t>
      </w:r>
      <w:bookmarkStart w:id="152" w:name="_Toc319400747"/>
      <w:bookmarkStart w:id="153" w:name="_Toc324775562"/>
      <w:bookmarkStart w:id="154" w:name="_Toc365463527"/>
      <w:bookmarkStart w:id="155" w:name="_Toc365465969"/>
      <w:bookmarkStart w:id="156" w:name="_Toc365466771"/>
      <w:bookmarkStart w:id="157" w:name="_Toc365467787"/>
      <w:bookmarkStart w:id="158" w:name="_Toc365468179"/>
      <w:bookmarkStart w:id="159" w:name="_Toc365469901"/>
    </w:p>
    <w:p w14:paraId="52B22A3B" w14:textId="5DA5580A" w:rsidR="009D43A7" w:rsidRPr="00FC309E" w:rsidRDefault="00C44B3D" w:rsidP="009D43A7">
      <w:pPr>
        <w:pStyle w:val="StyleJustifiedFirstline095cmRight05cm"/>
        <w:spacing w:before="120" w:after="120"/>
        <w:ind w:firstLine="0"/>
        <w:rPr>
          <w:szCs w:val="22"/>
        </w:rPr>
      </w:pPr>
      <w:r w:rsidRPr="00C44B3D">
        <w:rPr>
          <w:b/>
          <w:i/>
        </w:rPr>
        <w:t>Р</w:t>
      </w:r>
      <w:r w:rsidRPr="00C44B3D">
        <w:rPr>
          <w:b/>
          <w:i/>
          <w:szCs w:val="22"/>
        </w:rPr>
        <w:t>ешение о реорганизации в форме преобразования из Общества с ограниченной ответственностью «ТрансФин-М» в Открытое акционерное общество «ТрансФин-М» принято Общим собранием участников ООО "ТрансФин-М" 21.05.2013 года. Дата государственной регистрации ОАО «ТрансФин-М» - 17 сентября 2013 г.</w:t>
      </w:r>
    </w:p>
    <w:bookmarkEnd w:id="152"/>
    <w:bookmarkEnd w:id="153"/>
    <w:bookmarkEnd w:id="154"/>
    <w:bookmarkEnd w:id="155"/>
    <w:bookmarkEnd w:id="156"/>
    <w:bookmarkEnd w:id="157"/>
    <w:bookmarkEnd w:id="158"/>
    <w:bookmarkEnd w:id="159"/>
    <w:p w14:paraId="180AEDA8"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764BFFCC" w14:textId="77777777" w:rsidR="009D43A7" w:rsidRPr="00FC309E"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60" w:name="Par2810"/>
      <w:bookmarkEnd w:id="160"/>
      <w:r w:rsidRPr="00FC309E">
        <w:rPr>
          <w:rFonts w:ascii="Times New Roman" w:hAnsi="Times New Roman" w:cs="Times New Roman"/>
          <w:b/>
          <w:sz w:val="24"/>
          <w:szCs w:val="24"/>
        </w:rPr>
        <w:t>3.1.2. Сведения о государственной регистрации эмитента</w:t>
      </w:r>
    </w:p>
    <w:p w14:paraId="7DC44E0F" w14:textId="77777777" w:rsidR="00E66918" w:rsidRDefault="00E66918" w:rsidP="009D43A7">
      <w:pPr>
        <w:pStyle w:val="StyleJustifiedFirstline095cmRight05cm"/>
        <w:spacing w:before="120" w:after="120"/>
        <w:ind w:hanging="1"/>
        <w:rPr>
          <w:szCs w:val="22"/>
        </w:rPr>
      </w:pPr>
    </w:p>
    <w:p w14:paraId="5CA13709" w14:textId="77777777" w:rsidR="009D43A7" w:rsidRPr="00FC309E" w:rsidRDefault="009D43A7" w:rsidP="009D43A7">
      <w:pPr>
        <w:pStyle w:val="StyleJustifiedFirstline095cmRight05cm"/>
        <w:spacing w:before="120" w:after="120"/>
        <w:ind w:hanging="1"/>
        <w:rPr>
          <w:szCs w:val="22"/>
        </w:rPr>
      </w:pPr>
      <w:r w:rsidRPr="00FC309E">
        <w:rPr>
          <w:szCs w:val="22"/>
        </w:rPr>
        <w:t>Для юридических лиц, зарегистрированных после 1 июля 2002 года:</w:t>
      </w:r>
    </w:p>
    <w:p w14:paraId="2FC92CE9" w14:textId="77777777" w:rsidR="009D43A7" w:rsidRPr="00FC309E" w:rsidRDefault="009D43A7" w:rsidP="009D43A7">
      <w:pPr>
        <w:pStyle w:val="StyleJustifiedFirstline095cmRight05cm"/>
        <w:spacing w:before="120" w:after="120"/>
        <w:ind w:hanging="1"/>
        <w:rPr>
          <w:i/>
          <w:szCs w:val="22"/>
        </w:rPr>
      </w:pPr>
      <w:r w:rsidRPr="00FC309E">
        <w:rPr>
          <w:szCs w:val="22"/>
        </w:rPr>
        <w:t xml:space="preserve">Основной государственный регистрационный номер эмитента: </w:t>
      </w:r>
      <w:r w:rsidRPr="00FC309E">
        <w:rPr>
          <w:b/>
          <w:i/>
        </w:rPr>
        <w:t>1137746854794</w:t>
      </w:r>
    </w:p>
    <w:p w14:paraId="53CCBBE9" w14:textId="77777777" w:rsidR="009D43A7" w:rsidRPr="00FC309E" w:rsidRDefault="009D43A7" w:rsidP="009D43A7">
      <w:pPr>
        <w:pStyle w:val="31"/>
        <w:tabs>
          <w:tab w:val="left" w:pos="9356"/>
        </w:tabs>
        <w:spacing w:before="120"/>
        <w:ind w:hanging="1"/>
        <w:jc w:val="both"/>
        <w:rPr>
          <w:rFonts w:ascii="Times New Roman" w:hAnsi="Times New Roman" w:cs="Times New Roman"/>
          <w:b/>
          <w:bCs/>
          <w:iCs/>
          <w:sz w:val="22"/>
          <w:szCs w:val="22"/>
        </w:rPr>
      </w:pPr>
      <w:r w:rsidRPr="00FC309E">
        <w:rPr>
          <w:rFonts w:ascii="Times New Roman" w:hAnsi="Times New Roman" w:cs="Times New Roman"/>
          <w:sz w:val="22"/>
          <w:szCs w:val="22"/>
        </w:rPr>
        <w:t xml:space="preserve">Дата государственной регистрации эмитента (дата внесения записи о создании юридического лица в единый государственный реестр юридических лиц): </w:t>
      </w:r>
      <w:r w:rsidRPr="00FC309E">
        <w:rPr>
          <w:rStyle w:val="SUBST0"/>
          <w:rFonts w:ascii="Times New Roman" w:hAnsi="Times New Roman" w:cs="Times New Roman"/>
          <w:bCs/>
          <w:iCs/>
          <w:szCs w:val="22"/>
        </w:rPr>
        <w:t>17.09.2013 г.</w:t>
      </w:r>
    </w:p>
    <w:p w14:paraId="7051CE9B" w14:textId="77777777" w:rsidR="009D43A7" w:rsidRPr="00FC309E" w:rsidRDefault="009D43A7" w:rsidP="009D43A7">
      <w:pPr>
        <w:pStyle w:val="31"/>
        <w:tabs>
          <w:tab w:val="left" w:pos="9356"/>
        </w:tabs>
        <w:spacing w:before="120"/>
        <w:ind w:hanging="1"/>
        <w:jc w:val="both"/>
        <w:rPr>
          <w:rStyle w:val="SUBST0"/>
          <w:rFonts w:ascii="Times New Roman" w:hAnsi="Times New Roman" w:cs="Times New Roman"/>
          <w:bCs/>
          <w:i w:val="0"/>
          <w:iCs/>
          <w:szCs w:val="22"/>
        </w:rPr>
      </w:pPr>
      <w:r w:rsidRPr="00FC309E">
        <w:rPr>
          <w:rStyle w:val="SUBST0"/>
          <w:rFonts w:ascii="Times New Roman" w:hAnsi="Times New Roman" w:cs="Times New Roman"/>
          <w:b w:val="0"/>
          <w:bCs/>
          <w:i w:val="0"/>
          <w:iCs/>
          <w:szCs w:val="22"/>
        </w:rPr>
        <w:t xml:space="preserve">Наименование регистрирующего </w:t>
      </w:r>
      <w:r w:rsidRPr="00FC309E">
        <w:rPr>
          <w:rFonts w:ascii="Times New Roman" w:hAnsi="Times New Roman" w:cs="Times New Roman"/>
          <w:sz w:val="22"/>
          <w:szCs w:val="22"/>
        </w:rPr>
        <w:t>органа, внесшего запись о создании юридического лица в единый государственный реестр юридических лиц:</w:t>
      </w:r>
      <w:r w:rsidRPr="00FC309E">
        <w:rPr>
          <w:rFonts w:ascii="Times New Roman" w:hAnsi="Times New Roman" w:cs="Times New Roman"/>
          <w:b/>
          <w:sz w:val="22"/>
          <w:szCs w:val="22"/>
        </w:rPr>
        <w:t xml:space="preserve"> </w:t>
      </w:r>
      <w:r w:rsidRPr="00FC309E">
        <w:rPr>
          <w:rFonts w:ascii="Times New Roman" w:hAnsi="Times New Roman" w:cs="Times New Roman"/>
          <w:b/>
          <w:bCs/>
          <w:i/>
          <w:sz w:val="22"/>
          <w:szCs w:val="22"/>
        </w:rPr>
        <w:t>Межрайонная инспекция Федеральной налоговой службы №46 по г. Москве</w:t>
      </w:r>
      <w:r w:rsidRPr="00FC309E">
        <w:rPr>
          <w:rStyle w:val="SUBST0"/>
          <w:rFonts w:ascii="Times New Roman" w:hAnsi="Times New Roman" w:cs="Times New Roman"/>
          <w:i w:val="0"/>
          <w:iCs/>
          <w:szCs w:val="22"/>
        </w:rPr>
        <w:t>.</w:t>
      </w:r>
    </w:p>
    <w:p w14:paraId="0D6FFEE8"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highlight w:val="yellow"/>
        </w:rPr>
      </w:pPr>
    </w:p>
    <w:p w14:paraId="1C92C1A8" w14:textId="77777777" w:rsidR="009D43A7" w:rsidRPr="009E4B8C"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161" w:name="Par2814"/>
      <w:bookmarkEnd w:id="161"/>
      <w:r w:rsidRPr="009E4B8C">
        <w:rPr>
          <w:rFonts w:ascii="Times New Roman" w:hAnsi="Times New Roman" w:cs="Times New Roman"/>
          <w:b/>
          <w:sz w:val="24"/>
          <w:szCs w:val="24"/>
        </w:rPr>
        <w:t>3.1.3. Сведения о создании и развитии эмитента</w:t>
      </w:r>
    </w:p>
    <w:p w14:paraId="6EF38F5B" w14:textId="77777777" w:rsidR="00E66918" w:rsidRDefault="00E66918" w:rsidP="009D43A7">
      <w:pPr>
        <w:pStyle w:val="StyleJustifiedFirstline095cmRight05cm"/>
        <w:spacing w:before="120" w:after="120"/>
        <w:ind w:firstLine="567"/>
        <w:rPr>
          <w:szCs w:val="22"/>
        </w:rPr>
      </w:pPr>
    </w:p>
    <w:p w14:paraId="451C066C" w14:textId="77777777" w:rsidR="009D43A7" w:rsidRPr="009E4B8C" w:rsidRDefault="009D43A7" w:rsidP="009D43A7">
      <w:pPr>
        <w:pStyle w:val="StyleJustifiedFirstline095cmRight05cm"/>
        <w:spacing w:before="120" w:after="120"/>
        <w:ind w:firstLine="567"/>
        <w:rPr>
          <w:szCs w:val="22"/>
        </w:rPr>
      </w:pPr>
      <w:r w:rsidRPr="009E4B8C">
        <w:rPr>
          <w:szCs w:val="22"/>
        </w:rPr>
        <w:t xml:space="preserve">Срок, до которого эмитент будет существовать: </w:t>
      </w:r>
      <w:r w:rsidRPr="009E4B8C">
        <w:rPr>
          <w:b/>
          <w:i/>
          <w:szCs w:val="22"/>
        </w:rPr>
        <w:t>Эмитент создан на неопределенный срок</w:t>
      </w:r>
    </w:p>
    <w:p w14:paraId="5F2F4682" w14:textId="77777777" w:rsidR="009D43A7" w:rsidRPr="009E4B8C" w:rsidRDefault="009D43A7" w:rsidP="009D43A7">
      <w:pPr>
        <w:pStyle w:val="StyleJustifiedFirstline095cmRight05cm"/>
        <w:spacing w:before="120" w:after="120"/>
        <w:ind w:firstLine="567"/>
        <w:rPr>
          <w:szCs w:val="22"/>
        </w:rPr>
      </w:pPr>
      <w:r w:rsidRPr="009E4B8C">
        <w:rPr>
          <w:szCs w:val="22"/>
        </w:rPr>
        <w:t xml:space="preserve">Краткое описание истории создания и развития эмитента: </w:t>
      </w:r>
    </w:p>
    <w:p w14:paraId="53BD9897" w14:textId="77777777" w:rsidR="00E66918" w:rsidRDefault="00E66918" w:rsidP="009D43A7">
      <w:pPr>
        <w:pStyle w:val="095"/>
        <w:spacing w:before="120" w:after="120"/>
        <w:ind w:right="-6" w:firstLine="567"/>
        <w:rPr>
          <w:rStyle w:val="Subst"/>
          <w:bCs/>
          <w:iCs/>
          <w:color w:val="auto"/>
          <w:szCs w:val="22"/>
        </w:rPr>
      </w:pPr>
    </w:p>
    <w:p w14:paraId="33B0CAEF" w14:textId="77777777" w:rsidR="009D43A7" w:rsidRDefault="009D43A7" w:rsidP="009D43A7">
      <w:pPr>
        <w:pStyle w:val="095"/>
        <w:spacing w:before="120" w:after="120"/>
        <w:ind w:right="-6" w:firstLine="567"/>
        <w:rPr>
          <w:rStyle w:val="Subst"/>
          <w:bCs/>
          <w:iCs/>
          <w:color w:val="auto"/>
          <w:szCs w:val="22"/>
        </w:rPr>
      </w:pPr>
      <w:r w:rsidRPr="009E4B8C">
        <w:rPr>
          <w:rStyle w:val="Subst"/>
          <w:bCs/>
          <w:iCs/>
          <w:color w:val="auto"/>
          <w:szCs w:val="22"/>
        </w:rPr>
        <w:t>Лизинговая компания «ТрансФин-М» учреждена в 2005 году НПФ «</w:t>
      </w:r>
      <w:r>
        <w:rPr>
          <w:rStyle w:val="Subst"/>
          <w:bCs/>
          <w:iCs/>
          <w:color w:val="auto"/>
          <w:szCs w:val="22"/>
        </w:rPr>
        <w:t>БЛАГОСОСТОЯНИЕ</w:t>
      </w:r>
      <w:r w:rsidRPr="009E4B8C">
        <w:rPr>
          <w:rStyle w:val="Subst"/>
          <w:bCs/>
          <w:iCs/>
          <w:color w:val="auto"/>
          <w:szCs w:val="22"/>
        </w:rPr>
        <w:t xml:space="preserve">», одним из крупнейших российских негосударственных пенсионных фондов. Публичное акционерное общество «ТрансФин-М» - лизинговая компания, </w:t>
      </w:r>
      <w:r w:rsidRPr="009E4B8C">
        <w:rPr>
          <w:rStyle w:val="Subst"/>
          <w:bCs/>
          <w:iCs/>
          <w:color w:val="auto"/>
          <w:szCs w:val="22"/>
        </w:rPr>
        <w:lastRenderedPageBreak/>
        <w:t>работающая в премиум-сегменте крупных корпоративных сделок. В сферу деятельности Компании входит лизинг железнодорожного транспорта, коммерческой недвижимости, оборудования, автомобилей и спецтехники. Компания создана с целью расширения рынка товаров и услуг, а также извлечения прибыли.</w:t>
      </w:r>
    </w:p>
    <w:p w14:paraId="04127921" w14:textId="77777777" w:rsidR="00E66918" w:rsidRDefault="00E66918" w:rsidP="009D43A7">
      <w:pPr>
        <w:pStyle w:val="095"/>
        <w:spacing w:before="120" w:after="120"/>
        <w:ind w:right="-6" w:firstLine="567"/>
        <w:rPr>
          <w:rStyle w:val="Subst"/>
          <w:bCs/>
          <w:iCs/>
          <w:color w:val="auto"/>
          <w:szCs w:val="22"/>
        </w:rPr>
      </w:pPr>
    </w:p>
    <w:p w14:paraId="20660745" w14:textId="77777777" w:rsidR="009D43A7" w:rsidRPr="009E4B8C" w:rsidRDefault="009D43A7" w:rsidP="009D43A7">
      <w:pPr>
        <w:pStyle w:val="095"/>
        <w:spacing w:before="120" w:after="120"/>
        <w:ind w:right="-6" w:firstLine="567"/>
        <w:rPr>
          <w:rStyle w:val="Subst"/>
          <w:bCs/>
          <w:iCs/>
          <w:color w:val="auto"/>
          <w:szCs w:val="22"/>
        </w:rPr>
      </w:pPr>
      <w:r w:rsidRPr="009E4B8C">
        <w:rPr>
          <w:rStyle w:val="Subst"/>
          <w:bCs/>
          <w:iCs/>
          <w:color w:val="auto"/>
          <w:szCs w:val="22"/>
        </w:rPr>
        <w:t>С 2006 г. ПАО «ТрансФин-М» является членом российской ассоциации лизинговых компаний «Рослизинг». В мае 2008 г. Компания вступила в ряды «Объединённой Лизинговой Ассоциации», летом 2010 года стала членом НП «Лизинговый Союз» (Подкомитет Торгово-промышленной палаты по лизингу).</w:t>
      </w:r>
    </w:p>
    <w:p w14:paraId="5753A3CE" w14:textId="77777777" w:rsidR="00E66918" w:rsidRDefault="00E66918" w:rsidP="009D43A7">
      <w:pPr>
        <w:pStyle w:val="095"/>
        <w:spacing w:before="120" w:after="120"/>
        <w:ind w:right="-6" w:firstLine="567"/>
        <w:rPr>
          <w:rStyle w:val="StyleNormalWebTimesNewRoman11ptChar"/>
          <w:rFonts w:ascii="Times New Roman" w:hAnsi="Times New Roman"/>
          <w:color w:val="auto"/>
          <w:szCs w:val="22"/>
        </w:rPr>
      </w:pPr>
    </w:p>
    <w:p w14:paraId="0531B0BF" w14:textId="77777777" w:rsidR="009D43A7" w:rsidRPr="009E4B8C" w:rsidRDefault="009D43A7" w:rsidP="009D43A7">
      <w:pPr>
        <w:pStyle w:val="095"/>
        <w:spacing w:before="120" w:after="120"/>
        <w:ind w:right="-6" w:firstLine="567"/>
        <w:rPr>
          <w:color w:val="auto"/>
          <w:szCs w:val="22"/>
        </w:rPr>
      </w:pPr>
      <w:r w:rsidRPr="009E4B8C">
        <w:rPr>
          <w:rStyle w:val="StyleNormalWebTimesNewRoman11ptChar"/>
          <w:rFonts w:ascii="Times New Roman" w:hAnsi="Times New Roman"/>
          <w:color w:val="auto"/>
          <w:szCs w:val="22"/>
        </w:rPr>
        <w:t>Цели создания эмитента:</w:t>
      </w:r>
      <w:r w:rsidRPr="009E4B8C">
        <w:rPr>
          <w:color w:val="auto"/>
          <w:szCs w:val="22"/>
        </w:rPr>
        <w:t xml:space="preserve"> </w:t>
      </w:r>
      <w:r w:rsidRPr="009E4B8C">
        <w:rPr>
          <w:b/>
          <w:i/>
          <w:color w:val="auto"/>
          <w:szCs w:val="22"/>
        </w:rPr>
        <w:t>получение прибыли</w:t>
      </w:r>
    </w:p>
    <w:p w14:paraId="5E563839" w14:textId="77777777" w:rsidR="009D43A7" w:rsidRPr="00AE4211" w:rsidRDefault="009D43A7" w:rsidP="009D43A7">
      <w:pPr>
        <w:pStyle w:val="StyleJustifiedFirstline095cmRight05cm"/>
        <w:spacing w:before="120" w:after="120"/>
        <w:ind w:right="-6" w:firstLine="567"/>
        <w:rPr>
          <w:b/>
          <w:i/>
          <w:szCs w:val="22"/>
        </w:rPr>
      </w:pPr>
      <w:r w:rsidRPr="009E4B8C">
        <w:rPr>
          <w:szCs w:val="22"/>
        </w:rPr>
        <w:t>Миссия эмитента:</w:t>
      </w:r>
      <w:r>
        <w:rPr>
          <w:szCs w:val="22"/>
        </w:rPr>
        <w:t xml:space="preserve"> </w:t>
      </w:r>
      <w:r w:rsidRPr="0094634A">
        <w:rPr>
          <w:b/>
          <w:i/>
          <w:szCs w:val="22"/>
        </w:rPr>
        <w:t>миссия Эмитента не предусмотрена</w:t>
      </w:r>
      <w:r>
        <w:rPr>
          <w:szCs w:val="22"/>
        </w:rPr>
        <w:t xml:space="preserve"> </w:t>
      </w:r>
    </w:p>
    <w:p w14:paraId="2CB7BC53" w14:textId="77777777" w:rsidR="009D43A7" w:rsidRPr="009E4B8C" w:rsidRDefault="009D43A7" w:rsidP="009D43A7">
      <w:pPr>
        <w:pStyle w:val="StyleJustifiedFirstline095cmRight05cm"/>
        <w:spacing w:before="120" w:after="120"/>
        <w:ind w:right="-6" w:firstLine="567"/>
        <w:rPr>
          <w:szCs w:val="22"/>
        </w:rPr>
      </w:pPr>
    </w:p>
    <w:p w14:paraId="1FC078EC" w14:textId="77777777" w:rsidR="009D43A7" w:rsidRPr="009E4B8C" w:rsidRDefault="009D43A7" w:rsidP="009D43A7">
      <w:pPr>
        <w:pStyle w:val="StyleJustifiedFirstline095cmRight05cm"/>
        <w:spacing w:before="120" w:after="120"/>
        <w:ind w:right="-6" w:firstLine="567"/>
        <w:rPr>
          <w:b/>
          <w:i/>
          <w:szCs w:val="22"/>
        </w:rPr>
      </w:pPr>
      <w:r w:rsidRPr="009E4B8C">
        <w:rPr>
          <w:szCs w:val="22"/>
        </w:rPr>
        <w:t xml:space="preserve">Иная информация о деятельности эмитента, имеющая значение для принятия решения о приобретении ценных бумаг эмитента: </w:t>
      </w:r>
      <w:r w:rsidRPr="009E4B8C">
        <w:rPr>
          <w:b/>
          <w:i/>
          <w:szCs w:val="22"/>
        </w:rPr>
        <w:t>отсутствует</w:t>
      </w:r>
    </w:p>
    <w:p w14:paraId="35EBB520"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2E9059BA" w14:textId="77777777" w:rsidR="009D43A7" w:rsidRPr="009E4B8C" w:rsidRDefault="009D43A7" w:rsidP="009D43A7">
      <w:pPr>
        <w:pStyle w:val="3"/>
        <w:ind w:left="0" w:right="283" w:firstLine="567"/>
        <w:rPr>
          <w:rFonts w:ascii="Times New Roman" w:hAnsi="Times New Roman" w:cs="Times New Roman"/>
          <w:sz w:val="22"/>
          <w:szCs w:val="22"/>
        </w:rPr>
      </w:pPr>
      <w:bookmarkStart w:id="162" w:name="Par2818"/>
      <w:bookmarkStart w:id="163" w:name="_Toc319400749"/>
      <w:bookmarkStart w:id="164" w:name="_Toc324775564"/>
      <w:bookmarkStart w:id="165" w:name="_Toc365463529"/>
      <w:bookmarkStart w:id="166" w:name="_Toc365465971"/>
      <w:bookmarkStart w:id="167" w:name="_Toc365466773"/>
      <w:bookmarkStart w:id="168" w:name="_Toc365467789"/>
      <w:bookmarkStart w:id="169" w:name="_Toc365468181"/>
      <w:bookmarkStart w:id="170" w:name="_Toc365469903"/>
      <w:bookmarkStart w:id="171" w:name="_Toc396768716"/>
      <w:bookmarkStart w:id="172" w:name="_Toc417901435"/>
      <w:bookmarkStart w:id="173" w:name="_Toc417901558"/>
      <w:bookmarkStart w:id="174" w:name="_Toc417901695"/>
      <w:bookmarkStart w:id="175" w:name="_Toc417901898"/>
      <w:bookmarkStart w:id="176" w:name="_Toc417902813"/>
      <w:bookmarkStart w:id="177" w:name="_Toc417903036"/>
      <w:bookmarkStart w:id="178" w:name="_Toc417903141"/>
      <w:bookmarkStart w:id="179" w:name="_Toc418152974"/>
      <w:bookmarkStart w:id="180" w:name="_Toc418153132"/>
      <w:bookmarkStart w:id="181" w:name="_Toc418153289"/>
      <w:bookmarkStart w:id="182" w:name="_Toc418153467"/>
      <w:bookmarkStart w:id="183" w:name="_Toc418153679"/>
      <w:bookmarkStart w:id="184" w:name="_Toc418154079"/>
      <w:bookmarkStart w:id="185" w:name="_Toc418154455"/>
      <w:bookmarkStart w:id="186" w:name="_Toc421015040"/>
      <w:bookmarkEnd w:id="162"/>
      <w:r w:rsidRPr="009E4B8C">
        <w:rPr>
          <w:rFonts w:ascii="Times New Roman" w:hAnsi="Times New Roman" w:cs="Times New Roman"/>
          <w:sz w:val="22"/>
          <w:szCs w:val="22"/>
        </w:rPr>
        <w:t>3.1.4. Контактная информация</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EBFF2D3" w14:textId="77777777" w:rsidR="00E66918" w:rsidRDefault="00E66918" w:rsidP="009D43A7">
      <w:pPr>
        <w:pStyle w:val="StyleJustifiedFirstline095cmRight05cm1"/>
        <w:spacing w:before="0" w:after="0"/>
        <w:ind w:firstLine="567"/>
        <w:rPr>
          <w:szCs w:val="22"/>
        </w:rPr>
      </w:pPr>
    </w:p>
    <w:p w14:paraId="72CF0AE3" w14:textId="65F80F1C" w:rsidR="009D43A7" w:rsidRPr="009E4B8C" w:rsidRDefault="009D43A7" w:rsidP="009D43A7">
      <w:pPr>
        <w:pStyle w:val="StyleJustifiedFirstline095cmRight05cm1"/>
        <w:spacing w:before="0" w:after="0"/>
        <w:ind w:firstLine="567"/>
        <w:rPr>
          <w:b/>
          <w:bCs/>
          <w:i/>
          <w:iCs/>
          <w:szCs w:val="22"/>
        </w:rPr>
      </w:pPr>
      <w:r w:rsidRPr="009E4B8C">
        <w:rPr>
          <w:szCs w:val="22"/>
        </w:rPr>
        <w:t>Место нахождения эмитента</w:t>
      </w:r>
      <w:r w:rsidR="00C44B3D" w:rsidRPr="00C44B3D">
        <w:t xml:space="preserve"> </w:t>
      </w:r>
      <w:r w:rsidR="00C44B3D">
        <w:t>(</w:t>
      </w:r>
      <w:r w:rsidR="00C44B3D" w:rsidRPr="00C44B3D">
        <w:rPr>
          <w:szCs w:val="22"/>
        </w:rPr>
        <w:t>адрес эмитента, указанный в едином государственном реестре юридических лиц</w:t>
      </w:r>
      <w:r w:rsidR="00C44B3D">
        <w:rPr>
          <w:szCs w:val="22"/>
        </w:rPr>
        <w:t>)</w:t>
      </w:r>
      <w:r w:rsidRPr="009E4B8C">
        <w:rPr>
          <w:szCs w:val="22"/>
        </w:rPr>
        <w:t xml:space="preserve">: </w:t>
      </w:r>
      <w:r w:rsidRPr="009E4B8C">
        <w:rPr>
          <w:b/>
          <w:bCs/>
          <w:i/>
          <w:iCs/>
          <w:szCs w:val="22"/>
        </w:rPr>
        <w:t>Российская Федерация, 107140, г. Москва, улица Красносельская Верхняя, д. 11А, строение 1</w:t>
      </w:r>
    </w:p>
    <w:p w14:paraId="64D34C16" w14:textId="77777777" w:rsidR="00E66918" w:rsidRDefault="00E66918" w:rsidP="009D43A7">
      <w:pPr>
        <w:spacing w:after="0"/>
        <w:ind w:firstLine="567"/>
        <w:jc w:val="both"/>
        <w:rPr>
          <w:rFonts w:ascii="Times New Roman" w:hAnsi="Times New Roman" w:cs="Times New Roman"/>
          <w:bCs/>
          <w:iCs/>
        </w:rPr>
      </w:pPr>
    </w:p>
    <w:p w14:paraId="0BE189E6" w14:textId="5C2DE424" w:rsidR="009D43A7" w:rsidRPr="009E4B8C" w:rsidRDefault="009D43A7" w:rsidP="009D43A7">
      <w:pPr>
        <w:spacing w:after="0"/>
        <w:ind w:firstLine="567"/>
        <w:jc w:val="both"/>
        <w:rPr>
          <w:rFonts w:ascii="Times New Roman" w:hAnsi="Times New Roman" w:cs="Times New Roman"/>
          <w:bCs/>
          <w:iCs/>
        </w:rPr>
      </w:pPr>
      <w:r w:rsidRPr="009E4B8C">
        <w:rPr>
          <w:rFonts w:ascii="Times New Roman" w:hAnsi="Times New Roman" w:cs="Times New Roman"/>
          <w:bCs/>
          <w:iCs/>
        </w:rPr>
        <w:t>Иной адрес для направления почтовой корреспонденции:</w:t>
      </w:r>
    </w:p>
    <w:p w14:paraId="6673F187" w14:textId="77777777" w:rsidR="009D43A7" w:rsidRPr="009E4B8C" w:rsidRDefault="009D43A7" w:rsidP="009D43A7">
      <w:pPr>
        <w:spacing w:after="0"/>
        <w:ind w:firstLine="567"/>
        <w:rPr>
          <w:rFonts w:ascii="Times New Roman" w:hAnsi="Times New Roman" w:cs="Times New Roman"/>
        </w:rPr>
      </w:pPr>
      <w:r w:rsidRPr="009E4B8C">
        <w:rPr>
          <w:rFonts w:ascii="Times New Roman" w:hAnsi="Times New Roman" w:cs="Times New Roman"/>
          <w:b/>
          <w:i/>
        </w:rPr>
        <w:t>Российская Федерация, 119330, город Москва, Университетский проспект, дом 12</w:t>
      </w:r>
      <w:r w:rsidRPr="009E4B8C">
        <w:rPr>
          <w:rFonts w:ascii="Times New Roman" w:hAnsi="Times New Roman" w:cs="Times New Roman"/>
          <w:b/>
          <w:bCs/>
          <w:i/>
          <w:iCs/>
        </w:rPr>
        <w:t xml:space="preserve"> бизнес-центр «Воробьёвский», 8 этаж</w:t>
      </w:r>
    </w:p>
    <w:p w14:paraId="191AD41E" w14:textId="77777777" w:rsidR="00E66918" w:rsidRDefault="00E66918" w:rsidP="009D43A7">
      <w:pPr>
        <w:pStyle w:val="StyleJustifiedFirstline095cmRight05cm1"/>
        <w:spacing w:before="0" w:after="0"/>
        <w:ind w:firstLine="567"/>
        <w:rPr>
          <w:szCs w:val="22"/>
        </w:rPr>
      </w:pPr>
    </w:p>
    <w:p w14:paraId="0905B1FF" w14:textId="77777777" w:rsidR="009D43A7" w:rsidRPr="009E4B8C" w:rsidRDefault="009D43A7" w:rsidP="009D43A7">
      <w:pPr>
        <w:pStyle w:val="StyleJustifiedFirstline095cmRight05cm1"/>
        <w:spacing w:before="0" w:after="0"/>
        <w:ind w:firstLine="567"/>
        <w:rPr>
          <w:b/>
          <w:bCs/>
          <w:i/>
          <w:iCs/>
          <w:szCs w:val="22"/>
        </w:rPr>
      </w:pPr>
      <w:r w:rsidRPr="009E4B8C">
        <w:rPr>
          <w:szCs w:val="22"/>
        </w:rPr>
        <w:t xml:space="preserve">Номер телефона: </w:t>
      </w:r>
      <w:r w:rsidRPr="009E4B8C">
        <w:rPr>
          <w:b/>
          <w:bCs/>
          <w:i/>
          <w:iCs/>
          <w:szCs w:val="22"/>
        </w:rPr>
        <w:t>+7 (499)418-04-04</w:t>
      </w:r>
    </w:p>
    <w:p w14:paraId="3A8A30F8" w14:textId="77777777" w:rsidR="009D43A7" w:rsidRPr="009E4B8C" w:rsidRDefault="009D43A7" w:rsidP="009D43A7">
      <w:pPr>
        <w:pStyle w:val="StyleJustifiedFirstline095cmRight05cm1"/>
        <w:spacing w:before="0" w:after="0"/>
        <w:ind w:firstLine="567"/>
        <w:rPr>
          <w:b/>
          <w:i/>
          <w:szCs w:val="22"/>
        </w:rPr>
      </w:pPr>
      <w:r w:rsidRPr="009E4B8C">
        <w:rPr>
          <w:szCs w:val="22"/>
        </w:rPr>
        <w:t xml:space="preserve">Номер факса: </w:t>
      </w:r>
      <w:r w:rsidRPr="009E4B8C">
        <w:rPr>
          <w:b/>
          <w:bCs/>
          <w:i/>
          <w:iCs/>
          <w:szCs w:val="22"/>
        </w:rPr>
        <w:t>+7 (499)418-04-04</w:t>
      </w:r>
    </w:p>
    <w:p w14:paraId="21AB55AF" w14:textId="77777777" w:rsidR="00E66918" w:rsidRDefault="00E66918" w:rsidP="009D43A7">
      <w:pPr>
        <w:spacing w:after="0"/>
        <w:ind w:firstLine="567"/>
        <w:rPr>
          <w:rFonts w:ascii="Times New Roman" w:hAnsi="Times New Roman" w:cs="Times New Roman"/>
        </w:rPr>
      </w:pPr>
    </w:p>
    <w:p w14:paraId="62856FCF" w14:textId="77777777" w:rsidR="009D43A7" w:rsidRPr="009E4B8C" w:rsidRDefault="009D43A7" w:rsidP="009D43A7">
      <w:pPr>
        <w:spacing w:after="0"/>
        <w:ind w:firstLine="567"/>
        <w:rPr>
          <w:rFonts w:ascii="Times New Roman" w:hAnsi="Times New Roman" w:cs="Times New Roman"/>
        </w:rPr>
      </w:pPr>
      <w:r w:rsidRPr="009E4B8C">
        <w:rPr>
          <w:rFonts w:ascii="Times New Roman" w:hAnsi="Times New Roman" w:cs="Times New Roman"/>
        </w:rPr>
        <w:t xml:space="preserve">Адрес электронной почты: </w:t>
      </w:r>
      <w:hyperlink r:id="rId10" w:history="1">
        <w:r w:rsidRPr="009E4B8C">
          <w:rPr>
            <w:rStyle w:val="af8"/>
            <w:rFonts w:ascii="Times New Roman" w:hAnsi="Times New Roman" w:cs="Times New Roman"/>
            <w:b/>
            <w:i/>
          </w:rPr>
          <w:t>tfm@transfin-m.ru</w:t>
        </w:r>
      </w:hyperlink>
    </w:p>
    <w:p w14:paraId="4502CFB3" w14:textId="77777777" w:rsidR="00E66918" w:rsidRDefault="00E66918" w:rsidP="009D43A7">
      <w:pPr>
        <w:spacing w:after="0"/>
        <w:ind w:firstLine="567"/>
        <w:jc w:val="both"/>
        <w:rPr>
          <w:rFonts w:ascii="Times New Roman" w:hAnsi="Times New Roman" w:cs="Times New Roman"/>
          <w:bCs/>
          <w:iCs/>
        </w:rPr>
      </w:pPr>
    </w:p>
    <w:p w14:paraId="341F509C" w14:textId="77777777" w:rsidR="009D43A7" w:rsidRPr="009E4B8C" w:rsidRDefault="009D43A7" w:rsidP="009D43A7">
      <w:pPr>
        <w:spacing w:after="0"/>
        <w:ind w:firstLine="567"/>
        <w:jc w:val="both"/>
        <w:rPr>
          <w:rFonts w:ascii="Times New Roman" w:hAnsi="Times New Roman" w:cs="Times New Roman"/>
          <w:bCs/>
          <w:iCs/>
        </w:rPr>
      </w:pPr>
      <w:r w:rsidRPr="009E4B8C">
        <w:rPr>
          <w:rFonts w:ascii="Times New Roman" w:hAnsi="Times New Roman" w:cs="Times New Roman"/>
          <w:bCs/>
          <w:iCs/>
        </w:rPr>
        <w:t xml:space="preserve">Адрес страницы (страниц) в сети Интернет, на которой (на которых) доступна информация об эмитенте, выпущенных и/или выпускаемых им ценных бумагах: </w:t>
      </w:r>
      <w:hyperlink r:id="rId11" w:history="1">
        <w:r w:rsidRPr="009E4B8C">
          <w:rPr>
            <w:rFonts w:ascii="Times New Roman" w:hAnsi="Times New Roman" w:cs="Times New Roman"/>
            <w:b/>
            <w:bCs/>
            <w:i/>
            <w:iCs/>
          </w:rPr>
          <w:t>http://www.transfin-m.ru/</w:t>
        </w:r>
      </w:hyperlink>
      <w:r w:rsidRPr="009E4B8C">
        <w:rPr>
          <w:rFonts w:ascii="Times New Roman" w:hAnsi="Times New Roman" w:cs="Times New Roman"/>
          <w:b/>
          <w:bCs/>
          <w:i/>
          <w:iCs/>
        </w:rPr>
        <w:t xml:space="preserve">; </w:t>
      </w:r>
      <w:hyperlink r:id="rId12" w:history="1">
        <w:r w:rsidRPr="009E4B8C">
          <w:rPr>
            <w:rFonts w:ascii="Times New Roman" w:hAnsi="Times New Roman" w:cs="Times New Roman"/>
            <w:b/>
            <w:bCs/>
            <w:i/>
            <w:iCs/>
          </w:rPr>
          <w:t>http://www.e-disclosure.ru/portal/company.aspx?id=8783</w:t>
        </w:r>
      </w:hyperlink>
    </w:p>
    <w:p w14:paraId="17E6D78D" w14:textId="77777777" w:rsidR="00E66918" w:rsidRDefault="00E66918" w:rsidP="009D43A7">
      <w:pPr>
        <w:pStyle w:val="StyleJustifiedFirstline095cmRight05cm1"/>
        <w:spacing w:before="0" w:after="0"/>
        <w:ind w:firstLine="567"/>
        <w:rPr>
          <w:szCs w:val="22"/>
        </w:rPr>
      </w:pPr>
    </w:p>
    <w:p w14:paraId="3064468A" w14:textId="77777777" w:rsidR="009D43A7" w:rsidRPr="009E4B8C" w:rsidRDefault="009D43A7" w:rsidP="009D43A7">
      <w:pPr>
        <w:pStyle w:val="StyleJustifiedFirstline095cmRight05cm1"/>
        <w:spacing w:before="0" w:after="0"/>
        <w:ind w:firstLine="567"/>
        <w:rPr>
          <w:b/>
          <w:bCs/>
          <w:i/>
          <w:iCs/>
          <w:szCs w:val="22"/>
        </w:rPr>
      </w:pPr>
      <w:r w:rsidRPr="009E4B8C">
        <w:rPr>
          <w:szCs w:val="22"/>
        </w:rPr>
        <w:t xml:space="preserve">Наименование специального подразделения эмитента (третьего лица) по работе с акционерами и инвесторами эмитента, его место нахождения, номер телефон, факса, адрес электронной почты, адрес страницы в сети Интернет: </w:t>
      </w:r>
      <w:r w:rsidRPr="009E4B8C">
        <w:rPr>
          <w:b/>
          <w:i/>
          <w:szCs w:val="22"/>
        </w:rPr>
        <w:t>Специальное подразделение Эмитента (третьего лица) по работе с акционерами и/или инвесторами Эмитентом не создано.</w:t>
      </w:r>
      <w:r w:rsidRPr="009E4B8C">
        <w:rPr>
          <w:b/>
          <w:bCs/>
          <w:i/>
          <w:iCs/>
          <w:szCs w:val="22"/>
        </w:rPr>
        <w:t xml:space="preserve"> </w:t>
      </w:r>
    </w:p>
    <w:p w14:paraId="11F2FC1E" w14:textId="77777777" w:rsidR="009D43A7" w:rsidRDefault="009D43A7" w:rsidP="009D43A7">
      <w:pPr>
        <w:pStyle w:val="3"/>
        <w:tabs>
          <w:tab w:val="left" w:pos="1276"/>
        </w:tabs>
        <w:ind w:left="0" w:right="282" w:firstLine="567"/>
        <w:rPr>
          <w:rFonts w:ascii="Times New Roman" w:hAnsi="Times New Roman" w:cs="Times New Roman"/>
          <w:sz w:val="22"/>
          <w:szCs w:val="22"/>
        </w:rPr>
      </w:pPr>
      <w:bookmarkStart w:id="187" w:name="_Toc319400750"/>
      <w:bookmarkStart w:id="188" w:name="_Toc324775565"/>
      <w:bookmarkStart w:id="189" w:name="_Toc365463530"/>
      <w:bookmarkStart w:id="190" w:name="_Toc365465972"/>
      <w:bookmarkStart w:id="191" w:name="_Toc365466774"/>
      <w:bookmarkStart w:id="192" w:name="_Toc365467790"/>
      <w:bookmarkStart w:id="193" w:name="_Toc365468182"/>
      <w:bookmarkStart w:id="194" w:name="_Toc365469904"/>
      <w:bookmarkStart w:id="195" w:name="_Toc396768717"/>
      <w:bookmarkStart w:id="196" w:name="_Toc417901436"/>
      <w:bookmarkStart w:id="197" w:name="_Toc417901559"/>
      <w:bookmarkStart w:id="198" w:name="_Toc417901696"/>
      <w:bookmarkStart w:id="199" w:name="_Toc417901899"/>
      <w:bookmarkStart w:id="200" w:name="_Toc417902814"/>
      <w:bookmarkStart w:id="201" w:name="_Toc417903037"/>
      <w:bookmarkStart w:id="202" w:name="_Toc417903142"/>
      <w:bookmarkStart w:id="203" w:name="_Toc418152975"/>
      <w:bookmarkStart w:id="204" w:name="_Toc418153133"/>
      <w:bookmarkStart w:id="205" w:name="_Toc418153290"/>
      <w:bookmarkStart w:id="206" w:name="_Toc418153468"/>
      <w:bookmarkStart w:id="207" w:name="_Toc418153680"/>
      <w:bookmarkStart w:id="208" w:name="_Toc418154080"/>
      <w:bookmarkStart w:id="209" w:name="_Toc418154456"/>
      <w:bookmarkStart w:id="210" w:name="_Toc421015041"/>
    </w:p>
    <w:p w14:paraId="31BED886" w14:textId="77777777" w:rsidR="009D43A7" w:rsidRPr="009E4B8C" w:rsidRDefault="009D43A7" w:rsidP="009D43A7">
      <w:pPr>
        <w:pStyle w:val="3"/>
        <w:tabs>
          <w:tab w:val="left" w:pos="1276"/>
        </w:tabs>
        <w:ind w:left="0" w:right="282" w:firstLine="567"/>
        <w:rPr>
          <w:rFonts w:ascii="Times New Roman" w:hAnsi="Times New Roman" w:cs="Times New Roman"/>
          <w:sz w:val="22"/>
          <w:szCs w:val="22"/>
        </w:rPr>
      </w:pPr>
      <w:r w:rsidRPr="009E4B8C">
        <w:rPr>
          <w:rFonts w:ascii="Times New Roman" w:hAnsi="Times New Roman" w:cs="Times New Roman"/>
          <w:sz w:val="22"/>
          <w:szCs w:val="22"/>
        </w:rPr>
        <w:t>3.1.5. Идентификационный номер налогоплательщика</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1856D6B" w14:textId="77777777" w:rsidR="009D43A7" w:rsidRPr="009E4B8C" w:rsidRDefault="009D43A7" w:rsidP="009D43A7">
      <w:pPr>
        <w:tabs>
          <w:tab w:val="left" w:pos="9354"/>
        </w:tabs>
        <w:spacing w:after="0"/>
        <w:ind w:right="-6" w:firstLine="567"/>
        <w:jc w:val="both"/>
        <w:rPr>
          <w:rFonts w:ascii="Times New Roman" w:hAnsi="Times New Roman" w:cs="Times New Roman"/>
          <w:b/>
          <w:i/>
        </w:rPr>
      </w:pPr>
      <w:r w:rsidRPr="009E4B8C">
        <w:rPr>
          <w:rFonts w:ascii="Times New Roman" w:hAnsi="Times New Roman" w:cs="Times New Roman"/>
          <w:b/>
          <w:i/>
        </w:rPr>
        <w:t>7708797192</w:t>
      </w:r>
    </w:p>
    <w:p w14:paraId="76C34216" w14:textId="77777777" w:rsidR="009D43A7" w:rsidRPr="00F11B69" w:rsidRDefault="009D43A7" w:rsidP="009D43A7">
      <w:pPr>
        <w:pStyle w:val="3"/>
        <w:tabs>
          <w:tab w:val="left" w:pos="1276"/>
        </w:tabs>
        <w:spacing w:before="120" w:after="120"/>
        <w:ind w:right="283"/>
        <w:rPr>
          <w:rFonts w:ascii="Times New Roman" w:hAnsi="Times New Roman"/>
          <w:sz w:val="22"/>
          <w:szCs w:val="22"/>
        </w:rPr>
      </w:pPr>
      <w:bookmarkStart w:id="211" w:name="_Toc319400751"/>
      <w:bookmarkStart w:id="212" w:name="_Toc324775566"/>
      <w:bookmarkStart w:id="213" w:name="_Toc365463531"/>
      <w:bookmarkStart w:id="214" w:name="_Toc365465973"/>
      <w:bookmarkStart w:id="215" w:name="_Toc365466775"/>
      <w:bookmarkStart w:id="216" w:name="_Toc365467791"/>
      <w:bookmarkStart w:id="217" w:name="_Toc365468183"/>
      <w:bookmarkStart w:id="218" w:name="_Toc365469905"/>
      <w:bookmarkStart w:id="219" w:name="_Toc396768718"/>
      <w:bookmarkStart w:id="220" w:name="_Toc417901437"/>
      <w:bookmarkStart w:id="221" w:name="_Toc417901560"/>
      <w:bookmarkStart w:id="222" w:name="_Toc417901697"/>
      <w:bookmarkStart w:id="223" w:name="_Toc417901900"/>
      <w:bookmarkStart w:id="224" w:name="_Toc417902815"/>
      <w:bookmarkStart w:id="225" w:name="_Toc417903038"/>
      <w:bookmarkStart w:id="226" w:name="_Toc417903143"/>
      <w:bookmarkStart w:id="227" w:name="_Toc418152976"/>
      <w:bookmarkStart w:id="228" w:name="_Toc418153134"/>
      <w:bookmarkStart w:id="229" w:name="_Toc418153291"/>
      <w:bookmarkStart w:id="230" w:name="_Toc418153469"/>
      <w:bookmarkStart w:id="231" w:name="_Toc418153681"/>
      <w:bookmarkStart w:id="232" w:name="_Toc418154081"/>
      <w:bookmarkStart w:id="233" w:name="_Toc418154457"/>
      <w:bookmarkStart w:id="234" w:name="_Toc421015042"/>
      <w:r>
        <w:rPr>
          <w:rFonts w:ascii="Times New Roman" w:hAnsi="Times New Roman"/>
          <w:sz w:val="22"/>
          <w:szCs w:val="22"/>
        </w:rPr>
        <w:t xml:space="preserve">3.1.6. </w:t>
      </w:r>
      <w:r w:rsidRPr="00F11B69">
        <w:rPr>
          <w:rFonts w:ascii="Times New Roman" w:hAnsi="Times New Roman"/>
          <w:sz w:val="22"/>
          <w:szCs w:val="22"/>
        </w:rPr>
        <w:t>Филиалы и представительства эмитента</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DE807AE" w14:textId="77777777" w:rsidR="00E66918" w:rsidRDefault="00E66918" w:rsidP="009D43A7">
      <w:pPr>
        <w:adjustRightInd w:val="0"/>
        <w:spacing w:before="120" w:after="120"/>
        <w:ind w:firstLine="567"/>
        <w:jc w:val="both"/>
        <w:outlineLvl w:val="5"/>
        <w:rPr>
          <w:rFonts w:ascii="Times New Roman" w:hAnsi="Times New Roman" w:cs="Times New Roman"/>
        </w:rPr>
      </w:pPr>
    </w:p>
    <w:p w14:paraId="3BCB4A3E" w14:textId="77777777" w:rsidR="009D43A7" w:rsidRPr="009E4B8C" w:rsidRDefault="009D43A7" w:rsidP="009D43A7">
      <w:pPr>
        <w:adjustRightInd w:val="0"/>
        <w:spacing w:before="120" w:after="120"/>
        <w:ind w:firstLine="567"/>
        <w:jc w:val="both"/>
        <w:outlineLvl w:val="5"/>
        <w:rPr>
          <w:rFonts w:ascii="Times New Roman" w:hAnsi="Times New Roman" w:cs="Times New Roman"/>
        </w:rPr>
      </w:pPr>
      <w:r w:rsidRPr="009E4B8C">
        <w:rPr>
          <w:rFonts w:ascii="Times New Roman" w:hAnsi="Times New Roman" w:cs="Times New Roman"/>
        </w:rPr>
        <w:t>Наименования, даты открытия, места нахождения всех филиалов и представительств эмитента в соответствии с его уставом (учредительными документами), а также фамилии, имена и отчества руководителей всех филиалов и представительств эмитента, а также сроки действия выданных им эмитентом доверенностей:</w:t>
      </w:r>
    </w:p>
    <w:p w14:paraId="00EC0278" w14:textId="77777777" w:rsidR="009D43A7" w:rsidRDefault="009D43A7" w:rsidP="009D43A7">
      <w:pPr>
        <w:pStyle w:val="afffff7"/>
        <w:spacing w:after="120"/>
        <w:ind w:firstLine="567"/>
        <w:rPr>
          <w:rStyle w:val="Subst"/>
          <w:rFonts w:ascii="Times New Roman" w:hAnsi="Times New Roman"/>
          <w:bCs/>
          <w:iCs/>
        </w:rPr>
      </w:pPr>
      <w:bookmarkStart w:id="235" w:name="_Toc319400752"/>
      <w:bookmarkStart w:id="236" w:name="_Toc324775567"/>
      <w:bookmarkStart w:id="237" w:name="_Toc365463532"/>
      <w:bookmarkStart w:id="238" w:name="_Toc365465974"/>
      <w:bookmarkStart w:id="239" w:name="_Toc365466776"/>
      <w:bookmarkStart w:id="240" w:name="_Toc365467792"/>
      <w:bookmarkStart w:id="241" w:name="_Toc365468184"/>
      <w:bookmarkStart w:id="242" w:name="_Toc365469906"/>
      <w:r w:rsidRPr="009E4B8C">
        <w:rPr>
          <w:rFonts w:ascii="Times New Roman" w:hAnsi="Times New Roman"/>
        </w:rPr>
        <w:lastRenderedPageBreak/>
        <w:t>Наименование</w:t>
      </w:r>
      <w:r w:rsidRPr="009E4B8C">
        <w:rPr>
          <w:rFonts w:ascii="Times New Roman" w:hAnsi="Times New Roman"/>
          <w:b/>
        </w:rPr>
        <w:t>:</w:t>
      </w:r>
      <w:r w:rsidRPr="009E4B8C">
        <w:rPr>
          <w:rStyle w:val="Subst"/>
          <w:rFonts w:ascii="Times New Roman" w:hAnsi="Times New Roman"/>
          <w:b w:val="0"/>
          <w:bCs/>
          <w:iCs/>
        </w:rPr>
        <w:t xml:space="preserve"> </w:t>
      </w:r>
      <w:r w:rsidRPr="009E4B8C">
        <w:rPr>
          <w:rStyle w:val="Subst"/>
          <w:rFonts w:ascii="Times New Roman" w:hAnsi="Times New Roman"/>
          <w:bCs/>
          <w:iCs/>
        </w:rPr>
        <w:t xml:space="preserve">Северо-Западный филиал </w:t>
      </w:r>
    </w:p>
    <w:p w14:paraId="7927762E" w14:textId="77777777" w:rsidR="009D43A7" w:rsidRPr="009E4B8C" w:rsidRDefault="009D43A7" w:rsidP="009D43A7">
      <w:pPr>
        <w:pStyle w:val="afffff7"/>
        <w:spacing w:after="120"/>
        <w:ind w:firstLine="567"/>
        <w:rPr>
          <w:rFonts w:ascii="Times New Roman" w:hAnsi="Times New Roman"/>
        </w:rPr>
      </w:pPr>
      <w:r w:rsidRPr="009E4B8C">
        <w:rPr>
          <w:rFonts w:ascii="Times New Roman" w:hAnsi="Times New Roman"/>
        </w:rPr>
        <w:t>Место нахождения</w:t>
      </w:r>
      <w:r w:rsidRPr="009E4B8C">
        <w:rPr>
          <w:rFonts w:ascii="Times New Roman" w:hAnsi="Times New Roman"/>
          <w:b/>
        </w:rPr>
        <w:t>:</w:t>
      </w:r>
      <w:r w:rsidRPr="009E4B8C">
        <w:rPr>
          <w:rStyle w:val="Subst"/>
          <w:rFonts w:ascii="Times New Roman" w:hAnsi="Times New Roman"/>
          <w:b w:val="0"/>
          <w:bCs/>
          <w:iCs/>
        </w:rPr>
        <w:t xml:space="preserve"> </w:t>
      </w:r>
      <w:r w:rsidRPr="009E4B8C">
        <w:rPr>
          <w:rStyle w:val="Subst"/>
          <w:rFonts w:ascii="Times New Roman" w:hAnsi="Times New Roman"/>
          <w:bCs/>
          <w:iCs/>
        </w:rPr>
        <w:t>Российская Федерация, 191119, г. Санкт-Петербург, ул. Марата, д. 69-71, Литер А</w:t>
      </w:r>
    </w:p>
    <w:p w14:paraId="79EDB294" w14:textId="77777777" w:rsidR="009D43A7" w:rsidRDefault="009D43A7" w:rsidP="009D43A7">
      <w:pPr>
        <w:pStyle w:val="afffff7"/>
        <w:spacing w:after="120"/>
        <w:ind w:firstLine="567"/>
        <w:rPr>
          <w:rStyle w:val="Subst"/>
          <w:rFonts w:ascii="Times New Roman" w:hAnsi="Times New Roman"/>
          <w:bCs/>
          <w:iCs/>
        </w:rPr>
      </w:pPr>
      <w:r w:rsidRPr="009E4B8C">
        <w:rPr>
          <w:rFonts w:ascii="Times New Roman" w:hAnsi="Times New Roman"/>
        </w:rPr>
        <w:t>Дата открытия:</w:t>
      </w:r>
      <w:r w:rsidRPr="009E4B8C">
        <w:rPr>
          <w:rStyle w:val="Subst"/>
          <w:rFonts w:ascii="Times New Roman" w:hAnsi="Times New Roman"/>
          <w:bCs/>
          <w:iCs/>
        </w:rPr>
        <w:t xml:space="preserve"> 10.04.2013 г.</w:t>
      </w:r>
    </w:p>
    <w:p w14:paraId="2EE8C47D" w14:textId="77777777" w:rsidR="009D43A7" w:rsidRDefault="009D43A7" w:rsidP="009D43A7">
      <w:pPr>
        <w:pStyle w:val="afffff7"/>
        <w:spacing w:after="120"/>
        <w:ind w:firstLine="567"/>
        <w:rPr>
          <w:rFonts w:ascii="Times New Roman" w:hAnsi="Times New Roman"/>
        </w:rPr>
      </w:pPr>
      <w:r>
        <w:rPr>
          <w:rFonts w:ascii="Times New Roman" w:hAnsi="Times New Roman"/>
        </w:rPr>
        <w:t xml:space="preserve">ФИО руководителя: </w:t>
      </w:r>
      <w:r w:rsidRPr="009D43A7">
        <w:rPr>
          <w:rStyle w:val="Subst"/>
          <w:rFonts w:ascii="Times New Roman" w:hAnsi="Times New Roman"/>
          <w:bCs/>
          <w:iCs/>
        </w:rPr>
        <w:t>на дату утверждения настоящего Проспекта ценных бумаг руководитель филиала не назначен</w:t>
      </w:r>
    </w:p>
    <w:p w14:paraId="32C6B877" w14:textId="77777777" w:rsidR="009D43A7" w:rsidRPr="009E4B8C" w:rsidRDefault="009D43A7" w:rsidP="009D43A7">
      <w:pPr>
        <w:pStyle w:val="afffff7"/>
        <w:spacing w:after="120"/>
        <w:ind w:firstLine="567"/>
        <w:rPr>
          <w:rFonts w:ascii="Times New Roman" w:hAnsi="Times New Roman"/>
        </w:rPr>
      </w:pPr>
      <w:r>
        <w:rPr>
          <w:rFonts w:ascii="Times New Roman" w:hAnsi="Times New Roman"/>
        </w:rPr>
        <w:t>Срок действия доверенности:</w:t>
      </w:r>
      <w:r w:rsidRPr="009D43A7">
        <w:rPr>
          <w:rStyle w:val="Subst"/>
          <w:rFonts w:ascii="Times New Roman" w:hAnsi="Times New Roman"/>
          <w:bCs/>
          <w:iCs/>
        </w:rPr>
        <w:t xml:space="preserve"> на дату утверждения настоящего Проспекта ценных бумаг руководитель филиала не назначен</w:t>
      </w:r>
    </w:p>
    <w:p w14:paraId="0C9F8AE5" w14:textId="77777777" w:rsidR="009D43A7" w:rsidRDefault="009D43A7" w:rsidP="009D43A7">
      <w:pPr>
        <w:pStyle w:val="3"/>
        <w:tabs>
          <w:tab w:val="left" w:pos="9356"/>
        </w:tabs>
        <w:spacing w:before="120" w:after="120"/>
        <w:ind w:right="283"/>
        <w:rPr>
          <w:rFonts w:ascii="Times New Roman" w:hAnsi="Times New Roman"/>
          <w:sz w:val="22"/>
          <w:szCs w:val="22"/>
        </w:rPr>
      </w:pPr>
      <w:bookmarkStart w:id="243" w:name="_Toc396768719"/>
      <w:bookmarkStart w:id="244" w:name="_Toc417901438"/>
      <w:bookmarkStart w:id="245" w:name="_Toc417901561"/>
      <w:bookmarkStart w:id="246" w:name="_Toc417901698"/>
      <w:bookmarkStart w:id="247" w:name="_Toc417901901"/>
      <w:bookmarkStart w:id="248" w:name="_Toc417902816"/>
      <w:bookmarkStart w:id="249" w:name="_Toc417903039"/>
      <w:bookmarkStart w:id="250" w:name="_Toc417903144"/>
      <w:bookmarkStart w:id="251" w:name="_Toc418152977"/>
      <w:bookmarkStart w:id="252" w:name="_Toc418153135"/>
      <w:bookmarkStart w:id="253" w:name="_Toc418153292"/>
      <w:bookmarkStart w:id="254" w:name="_Toc418153470"/>
      <w:bookmarkStart w:id="255" w:name="_Toc418153682"/>
      <w:bookmarkStart w:id="256" w:name="_Toc418154082"/>
      <w:bookmarkStart w:id="257" w:name="_Toc418154458"/>
      <w:bookmarkStart w:id="258" w:name="_Toc421015043"/>
    </w:p>
    <w:p w14:paraId="5FA0289D" w14:textId="77777777" w:rsidR="009D43A7" w:rsidRPr="009E4B8C" w:rsidRDefault="009D43A7" w:rsidP="009D43A7">
      <w:pPr>
        <w:pStyle w:val="3"/>
        <w:tabs>
          <w:tab w:val="left" w:pos="9356"/>
        </w:tabs>
        <w:spacing w:before="120" w:after="120"/>
        <w:ind w:right="283"/>
        <w:rPr>
          <w:rFonts w:ascii="Times New Roman" w:hAnsi="Times New Roman"/>
          <w:sz w:val="22"/>
          <w:szCs w:val="22"/>
        </w:rPr>
      </w:pPr>
      <w:r w:rsidRPr="009E4B8C">
        <w:rPr>
          <w:rFonts w:ascii="Times New Roman" w:hAnsi="Times New Roman"/>
          <w:sz w:val="22"/>
          <w:szCs w:val="22"/>
        </w:rPr>
        <w:t>3.2. Основная хозяйственная деятельность эмитента</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97B4E51" w14:textId="77777777" w:rsidR="00E66918" w:rsidRDefault="00E66918" w:rsidP="009D43A7">
      <w:pPr>
        <w:pStyle w:val="3"/>
        <w:tabs>
          <w:tab w:val="left" w:pos="9356"/>
        </w:tabs>
        <w:spacing w:before="120" w:after="120"/>
        <w:ind w:right="283"/>
        <w:rPr>
          <w:rFonts w:ascii="Times New Roman" w:hAnsi="Times New Roman"/>
          <w:sz w:val="22"/>
          <w:szCs w:val="22"/>
        </w:rPr>
      </w:pPr>
      <w:bookmarkStart w:id="259" w:name="_Toc319400753"/>
      <w:bookmarkStart w:id="260" w:name="_Toc324775568"/>
      <w:bookmarkStart w:id="261" w:name="_Toc365463533"/>
      <w:bookmarkStart w:id="262" w:name="_Toc365465975"/>
      <w:bookmarkStart w:id="263" w:name="_Toc365466777"/>
      <w:bookmarkStart w:id="264" w:name="_Toc365467793"/>
      <w:bookmarkStart w:id="265" w:name="_Toc365468185"/>
      <w:bookmarkStart w:id="266" w:name="_Toc365469907"/>
      <w:bookmarkStart w:id="267" w:name="_Toc396768720"/>
      <w:bookmarkStart w:id="268" w:name="_Toc417901439"/>
      <w:bookmarkStart w:id="269" w:name="_Toc417901562"/>
      <w:bookmarkStart w:id="270" w:name="_Toc417901699"/>
      <w:bookmarkStart w:id="271" w:name="_Toc417901902"/>
      <w:bookmarkStart w:id="272" w:name="_Toc417902817"/>
      <w:bookmarkStart w:id="273" w:name="_Toc417903040"/>
      <w:bookmarkStart w:id="274" w:name="_Toc417903145"/>
      <w:bookmarkStart w:id="275" w:name="_Toc418152978"/>
      <w:bookmarkStart w:id="276" w:name="_Toc418153136"/>
      <w:bookmarkStart w:id="277" w:name="_Toc418153293"/>
      <w:bookmarkStart w:id="278" w:name="_Toc418153471"/>
      <w:bookmarkStart w:id="279" w:name="_Toc418153683"/>
      <w:bookmarkStart w:id="280" w:name="_Toc418154083"/>
      <w:bookmarkStart w:id="281" w:name="_Toc418154459"/>
      <w:bookmarkStart w:id="282" w:name="_Toc421015044"/>
    </w:p>
    <w:p w14:paraId="1E42FC6F" w14:textId="77777777" w:rsidR="009D43A7" w:rsidRPr="00F11B69" w:rsidRDefault="009D43A7" w:rsidP="009D43A7">
      <w:pPr>
        <w:pStyle w:val="3"/>
        <w:tabs>
          <w:tab w:val="left" w:pos="9356"/>
        </w:tabs>
        <w:spacing w:before="120" w:after="120"/>
        <w:ind w:right="283"/>
        <w:rPr>
          <w:rFonts w:ascii="Times New Roman" w:hAnsi="Times New Roman"/>
          <w:sz w:val="22"/>
          <w:szCs w:val="22"/>
        </w:rPr>
      </w:pPr>
      <w:r>
        <w:rPr>
          <w:rFonts w:ascii="Times New Roman" w:hAnsi="Times New Roman"/>
          <w:sz w:val="22"/>
          <w:szCs w:val="22"/>
        </w:rPr>
        <w:t xml:space="preserve">3.2.1. </w:t>
      </w:r>
      <w:r w:rsidRPr="00F11B69">
        <w:rPr>
          <w:rFonts w:ascii="Times New Roman" w:hAnsi="Times New Roman"/>
          <w:sz w:val="22"/>
          <w:szCs w:val="22"/>
        </w:rPr>
        <w:t>О</w:t>
      </w:r>
      <w:bookmarkEnd w:id="259"/>
      <w:bookmarkEnd w:id="260"/>
      <w:bookmarkEnd w:id="261"/>
      <w:bookmarkEnd w:id="262"/>
      <w:bookmarkEnd w:id="263"/>
      <w:bookmarkEnd w:id="264"/>
      <w:bookmarkEnd w:id="265"/>
      <w:bookmarkEnd w:id="266"/>
      <w:bookmarkEnd w:id="267"/>
      <w:bookmarkEnd w:id="268"/>
      <w:bookmarkEnd w:id="269"/>
      <w:r>
        <w:rPr>
          <w:rFonts w:ascii="Times New Roman" w:hAnsi="Times New Roman"/>
          <w:sz w:val="22"/>
          <w:szCs w:val="22"/>
        </w:rPr>
        <w:t>сновные виды экономической деятельности эмитента</w:t>
      </w:r>
      <w:bookmarkEnd w:id="270"/>
      <w:bookmarkEnd w:id="271"/>
      <w:bookmarkEnd w:id="272"/>
      <w:bookmarkEnd w:id="273"/>
      <w:bookmarkEnd w:id="274"/>
      <w:bookmarkEnd w:id="275"/>
      <w:bookmarkEnd w:id="276"/>
      <w:bookmarkEnd w:id="277"/>
      <w:bookmarkEnd w:id="278"/>
      <w:bookmarkEnd w:id="279"/>
      <w:bookmarkEnd w:id="280"/>
      <w:bookmarkEnd w:id="281"/>
      <w:bookmarkEnd w:id="282"/>
    </w:p>
    <w:p w14:paraId="0ADAE94C" w14:textId="77777777" w:rsidR="009D43A7" w:rsidRPr="009E4B8C" w:rsidRDefault="009D43A7" w:rsidP="009D43A7">
      <w:pPr>
        <w:pStyle w:val="StyleJustifiedFirstline095cmRight05cm"/>
        <w:spacing w:before="120" w:after="120"/>
        <w:ind w:hanging="1"/>
        <w:rPr>
          <w:b/>
          <w:i/>
          <w:szCs w:val="22"/>
        </w:rPr>
      </w:pPr>
      <w:r w:rsidRPr="009E4B8C">
        <w:rPr>
          <w:szCs w:val="22"/>
        </w:rPr>
        <w:t xml:space="preserve">Код основного отраслевого направления деятельности эмитента согласно </w:t>
      </w:r>
      <w:hyperlink r:id="rId13" w:history="1">
        <w:r w:rsidRPr="009E4B8C">
          <w:rPr>
            <w:szCs w:val="22"/>
          </w:rPr>
          <w:t>ОКВЭД</w:t>
        </w:r>
      </w:hyperlink>
      <w:r w:rsidRPr="009E4B8C">
        <w:rPr>
          <w:szCs w:val="22"/>
        </w:rPr>
        <w:t xml:space="preserve">: </w:t>
      </w:r>
      <w:r w:rsidRPr="009E4B8C">
        <w:rPr>
          <w:b/>
          <w:i/>
          <w:szCs w:val="22"/>
        </w:rPr>
        <w:t>65.21</w:t>
      </w:r>
    </w:p>
    <w:p w14:paraId="0B34BA37" w14:textId="77777777" w:rsidR="009D43A7" w:rsidRPr="009E4B8C" w:rsidRDefault="009D43A7" w:rsidP="009D43A7">
      <w:pPr>
        <w:widowControl w:val="0"/>
        <w:adjustRightInd w:val="0"/>
        <w:spacing w:before="120" w:after="120"/>
        <w:ind w:firstLine="6"/>
        <w:jc w:val="both"/>
        <w:rPr>
          <w:rFonts w:ascii="Times New Roman" w:hAnsi="Times New Roman" w:cs="Times New Roman"/>
          <w:b/>
          <w:i/>
        </w:rPr>
      </w:pPr>
      <w:r w:rsidRPr="009E4B8C">
        <w:rPr>
          <w:rFonts w:ascii="Times New Roman" w:hAnsi="Times New Roman" w:cs="Times New Roman"/>
        </w:rPr>
        <w:t>Иные коды ОКВЭД, присвоенные Эмитенту (дополнительные виды деятельности):</w:t>
      </w:r>
      <w:r w:rsidRPr="009E4B8C">
        <w:rPr>
          <w:rFonts w:ascii="Times New Roman" w:hAnsi="Times New Roman" w:cs="Times New Roman"/>
          <w:b/>
          <w:i/>
        </w:rPr>
        <w:t xml:space="preserve"> </w:t>
      </w:r>
    </w:p>
    <w:p w14:paraId="00D88CE7" w14:textId="77777777" w:rsidR="009D43A7" w:rsidRPr="009E4B8C" w:rsidRDefault="009D43A7" w:rsidP="009D43A7">
      <w:pPr>
        <w:widowControl w:val="0"/>
        <w:adjustRightInd w:val="0"/>
        <w:spacing w:before="120" w:after="120"/>
        <w:ind w:firstLine="6"/>
        <w:jc w:val="both"/>
        <w:rPr>
          <w:rFonts w:ascii="Times New Roman" w:hAnsi="Times New Roman" w:cs="Times New Roman"/>
          <w:b/>
          <w:i/>
        </w:rPr>
      </w:pPr>
      <w:r w:rsidRPr="009E4B8C">
        <w:rPr>
          <w:rFonts w:ascii="Times New Roman" w:hAnsi="Times New Roman" w:cs="Times New Roman"/>
          <w:b/>
          <w:i/>
        </w:rPr>
        <w:t>74.12.1, 65.12, 70.11, 71.21.1, 71.33, 74.13, 65.23, 70.31.1, 71.21.2, 71.34, 74.14, 65.23.1, 71.10, 71.22, 74.11, 74.40, 65.23.3, 71.21, 71.23, 74.84</w:t>
      </w:r>
    </w:p>
    <w:p w14:paraId="0EA220E2" w14:textId="77777777" w:rsidR="009D43A7" w:rsidRPr="00F11B69" w:rsidRDefault="009D43A7" w:rsidP="009D43A7">
      <w:pPr>
        <w:pStyle w:val="StyleJustifiedFirstline095cmRight05cm"/>
        <w:spacing w:before="120" w:after="120"/>
        <w:ind w:hanging="1"/>
        <w:rPr>
          <w:szCs w:val="22"/>
        </w:rPr>
      </w:pPr>
    </w:p>
    <w:p w14:paraId="7CD442F5" w14:textId="77777777" w:rsidR="009D43A7" w:rsidRPr="00F11B69" w:rsidRDefault="009D43A7" w:rsidP="009D43A7">
      <w:pPr>
        <w:pStyle w:val="3"/>
        <w:tabs>
          <w:tab w:val="left" w:pos="9356"/>
        </w:tabs>
        <w:spacing w:before="120" w:after="120"/>
        <w:ind w:right="284"/>
        <w:rPr>
          <w:rFonts w:ascii="Times New Roman" w:hAnsi="Times New Roman"/>
          <w:sz w:val="22"/>
          <w:szCs w:val="22"/>
        </w:rPr>
      </w:pPr>
      <w:bookmarkStart w:id="283" w:name="_Toc319400754"/>
      <w:bookmarkStart w:id="284" w:name="_Toc322467270"/>
      <w:bookmarkStart w:id="285" w:name="_Toc324775569"/>
      <w:bookmarkStart w:id="286" w:name="_Toc365463534"/>
      <w:bookmarkStart w:id="287" w:name="_Toc365465976"/>
      <w:bookmarkStart w:id="288" w:name="_Toc365466778"/>
      <w:bookmarkStart w:id="289" w:name="_Toc365467794"/>
      <w:bookmarkStart w:id="290" w:name="_Toc365468186"/>
      <w:bookmarkStart w:id="291" w:name="_Toc365469908"/>
      <w:bookmarkStart w:id="292" w:name="_Toc396768721"/>
      <w:bookmarkStart w:id="293" w:name="_Toc417901440"/>
      <w:bookmarkStart w:id="294" w:name="_Toc417901563"/>
      <w:bookmarkStart w:id="295" w:name="_Toc417901700"/>
      <w:bookmarkStart w:id="296" w:name="_Toc417901903"/>
      <w:bookmarkStart w:id="297" w:name="_Toc417902818"/>
      <w:bookmarkStart w:id="298" w:name="_Toc417903041"/>
      <w:bookmarkStart w:id="299" w:name="_Toc417903146"/>
      <w:bookmarkStart w:id="300" w:name="_Toc418152979"/>
      <w:bookmarkStart w:id="301" w:name="_Toc418153137"/>
      <w:bookmarkStart w:id="302" w:name="_Toc418153294"/>
      <w:bookmarkStart w:id="303" w:name="_Toc418153472"/>
      <w:bookmarkStart w:id="304" w:name="_Toc418153684"/>
      <w:bookmarkStart w:id="305" w:name="_Toc418154084"/>
      <w:bookmarkStart w:id="306" w:name="_Toc418154460"/>
      <w:bookmarkStart w:id="307" w:name="_Toc421015045"/>
      <w:r>
        <w:rPr>
          <w:rFonts w:ascii="Times New Roman" w:hAnsi="Times New Roman"/>
          <w:sz w:val="22"/>
          <w:szCs w:val="22"/>
        </w:rPr>
        <w:t xml:space="preserve">3.2.2. </w:t>
      </w:r>
      <w:r w:rsidRPr="00F11B69">
        <w:rPr>
          <w:rFonts w:ascii="Times New Roman" w:hAnsi="Times New Roman"/>
          <w:sz w:val="22"/>
          <w:szCs w:val="22"/>
        </w:rPr>
        <w:t>Основная хозяйственная деятельность эмитента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A78446E" w14:textId="77777777" w:rsidR="00E66918" w:rsidRDefault="00E66918" w:rsidP="009D43A7">
      <w:pPr>
        <w:pStyle w:val="StyleJustifiedFirstline095cmRight05cm"/>
        <w:spacing w:before="120" w:after="120"/>
        <w:ind w:hanging="1"/>
        <w:rPr>
          <w:szCs w:val="22"/>
        </w:rPr>
      </w:pPr>
    </w:p>
    <w:p w14:paraId="7619B9EF" w14:textId="77777777" w:rsidR="009D43A7" w:rsidRPr="00F11B69" w:rsidRDefault="009D43A7" w:rsidP="009D43A7">
      <w:pPr>
        <w:pStyle w:val="StyleJustifiedFirstline095cmRight05cm"/>
        <w:spacing w:before="120" w:after="120"/>
        <w:ind w:hanging="1"/>
        <w:rPr>
          <w:szCs w:val="22"/>
        </w:rPr>
      </w:pPr>
      <w:r w:rsidRPr="00F11B69">
        <w:rPr>
          <w:szCs w:val="22"/>
        </w:rPr>
        <w:t xml:space="preserve">Основные виды хозяйственной деятельности (виды деятельности, виды продукции (работ, услуг), обеспечившие не менее чем 10 процентов выручки от продаж (объема продаж) эмитента за </w:t>
      </w:r>
      <w:r>
        <w:rPr>
          <w:szCs w:val="22"/>
        </w:rPr>
        <w:t>пять</w:t>
      </w:r>
      <w:r w:rsidRPr="00F11B69">
        <w:rPr>
          <w:szCs w:val="22"/>
        </w:rPr>
        <w:t xml:space="preserve"> последних завершенных </w:t>
      </w:r>
      <w:r>
        <w:rPr>
          <w:szCs w:val="22"/>
        </w:rPr>
        <w:t>отчетных</w:t>
      </w:r>
      <w:r w:rsidRPr="00F11B69">
        <w:rPr>
          <w:szCs w:val="22"/>
        </w:rPr>
        <w:t xml:space="preserve"> лет либо за каждый завершенный </w:t>
      </w:r>
      <w:r>
        <w:rPr>
          <w:szCs w:val="22"/>
        </w:rPr>
        <w:t>отчетный</w:t>
      </w:r>
      <w:r w:rsidRPr="00F11B69">
        <w:rPr>
          <w:szCs w:val="22"/>
        </w:rPr>
        <w:t xml:space="preserve"> год, если эмитент осуществляет свою деятельность менее </w:t>
      </w:r>
      <w:r>
        <w:rPr>
          <w:szCs w:val="22"/>
        </w:rPr>
        <w:t>пяти</w:t>
      </w:r>
      <w:r w:rsidRPr="00F11B69">
        <w:rPr>
          <w:szCs w:val="22"/>
        </w:rPr>
        <w:t xml:space="preserve"> лет, а также за последний завершенный отчетный период до даты утверждения проспекта ценных бумаг.</w:t>
      </w:r>
    </w:p>
    <w:p w14:paraId="62E602FB" w14:textId="77777777" w:rsidR="00E66918" w:rsidRDefault="00E66918" w:rsidP="009D43A7">
      <w:pPr>
        <w:tabs>
          <w:tab w:val="left" w:pos="9356"/>
        </w:tabs>
        <w:adjustRightInd w:val="0"/>
        <w:spacing w:after="0" w:line="240" w:lineRule="auto"/>
        <w:ind w:hanging="1"/>
        <w:jc w:val="both"/>
        <w:rPr>
          <w:rFonts w:ascii="Times New Roman" w:hAnsi="Times New Roman" w:cs="Times New Roman"/>
          <w:b/>
          <w:i/>
          <w:iCs/>
        </w:rPr>
      </w:pPr>
    </w:p>
    <w:p w14:paraId="53FEF0E5" w14:textId="77777777" w:rsidR="009D43A7" w:rsidRPr="009E4B8C" w:rsidRDefault="009D43A7" w:rsidP="009D43A7">
      <w:pPr>
        <w:tabs>
          <w:tab w:val="left" w:pos="9356"/>
        </w:tabs>
        <w:adjustRightInd w:val="0"/>
        <w:spacing w:after="0" w:line="240" w:lineRule="auto"/>
        <w:ind w:hanging="1"/>
        <w:jc w:val="both"/>
        <w:rPr>
          <w:rFonts w:ascii="Times New Roman" w:hAnsi="Times New Roman" w:cs="Times New Roman"/>
          <w:b/>
          <w:bCs/>
          <w:i/>
        </w:rPr>
      </w:pPr>
      <w:r w:rsidRPr="009E4B8C">
        <w:rPr>
          <w:rFonts w:ascii="Times New Roman" w:hAnsi="Times New Roman" w:cs="Times New Roman"/>
          <w:b/>
          <w:i/>
          <w:iCs/>
        </w:rPr>
        <w:t xml:space="preserve">Основным видом деятельности ПАО «ТрансФин-М» является </w:t>
      </w:r>
      <w:r w:rsidRPr="009E4B8C">
        <w:rPr>
          <w:rFonts w:ascii="Times New Roman" w:hAnsi="Times New Roman" w:cs="Times New Roman"/>
          <w:b/>
          <w:bCs/>
          <w:i/>
        </w:rPr>
        <w:t xml:space="preserve">оказание услуг лизинга </w:t>
      </w:r>
      <w:r w:rsidRPr="009E4B8C">
        <w:rPr>
          <w:rStyle w:val="Subst"/>
          <w:rFonts w:ascii="Times New Roman" w:hAnsi="Times New Roman" w:cs="Times New Roman"/>
          <w:bCs/>
          <w:iCs/>
        </w:rPr>
        <w:t>железнодорожного транспорта, коммерческой недвижимости, оборудования, автомобилей и спецтехники</w:t>
      </w:r>
      <w:r w:rsidRPr="009E4B8C">
        <w:rPr>
          <w:rFonts w:ascii="Times New Roman" w:hAnsi="Times New Roman" w:cs="Times New Roman"/>
          <w:b/>
          <w:bCs/>
          <w:i/>
        </w:rPr>
        <w:t>. Компания занимается классическим финансовым лизингом, когда предметом лизинга является высокотехнологичное оборудование или техника, а также операционной арендой.</w:t>
      </w:r>
    </w:p>
    <w:p w14:paraId="766C70C2" w14:textId="77777777" w:rsidR="009D43A7" w:rsidRPr="009E4B8C" w:rsidRDefault="009D43A7" w:rsidP="009D43A7">
      <w:pPr>
        <w:pStyle w:val="af5"/>
        <w:spacing w:after="0" w:line="240" w:lineRule="auto"/>
        <w:ind w:left="0"/>
        <w:contextualSpacing w:val="0"/>
        <w:rPr>
          <w:rFonts w:ascii="Times New Roman" w:hAnsi="Times New Roman" w:cs="Times New Roman"/>
        </w:rPr>
      </w:pPr>
    </w:p>
    <w:p w14:paraId="392EAE13" w14:textId="77777777" w:rsidR="009D43A7" w:rsidRPr="009E4B8C" w:rsidRDefault="009D43A7" w:rsidP="009D43A7">
      <w:pPr>
        <w:spacing w:after="0" w:line="240" w:lineRule="auto"/>
        <w:ind w:left="400"/>
        <w:rPr>
          <w:rFonts w:ascii="Times New Roman" w:hAnsi="Times New Roman" w:cs="Times New Roman"/>
        </w:rPr>
      </w:pPr>
      <w:r w:rsidRPr="009E4B8C">
        <w:rPr>
          <w:rFonts w:ascii="Times New Roman" w:hAnsi="Times New Roman" w:cs="Times New Roman"/>
        </w:rPr>
        <w:t xml:space="preserve">Единица измерения: </w:t>
      </w:r>
      <w:r w:rsidRPr="009E4B8C">
        <w:rPr>
          <w:rFonts w:ascii="Times New Roman" w:hAnsi="Times New Roman" w:cs="Times New Roman"/>
          <w:b/>
          <w:i/>
        </w:rPr>
        <w:t>тыс. руб.</w:t>
      </w:r>
    </w:p>
    <w:p w14:paraId="2D0D3AEA" w14:textId="77777777" w:rsidR="00E66918" w:rsidRDefault="00E66918" w:rsidP="009D43A7">
      <w:pPr>
        <w:spacing w:after="0" w:line="240" w:lineRule="auto"/>
        <w:ind w:left="400"/>
        <w:rPr>
          <w:rFonts w:ascii="Times New Roman" w:hAnsi="Times New Roman" w:cs="Times New Roman"/>
        </w:rPr>
      </w:pPr>
    </w:p>
    <w:p w14:paraId="4ED8E272" w14:textId="77777777" w:rsidR="009D43A7" w:rsidRPr="009E4B8C" w:rsidRDefault="009D43A7" w:rsidP="009D43A7">
      <w:pPr>
        <w:spacing w:after="0" w:line="240" w:lineRule="auto"/>
        <w:ind w:left="400"/>
        <w:rPr>
          <w:rFonts w:ascii="Times New Roman" w:hAnsi="Times New Roman" w:cs="Times New Roman"/>
        </w:rPr>
      </w:pPr>
      <w:r w:rsidRPr="009E4B8C">
        <w:rPr>
          <w:rFonts w:ascii="Times New Roman" w:hAnsi="Times New Roman" w:cs="Times New Roman"/>
        </w:rPr>
        <w:t>Вид хозяйственной деятельности:</w:t>
      </w:r>
      <w:r w:rsidRPr="009E4B8C">
        <w:rPr>
          <w:rFonts w:ascii="Times New Roman" w:hAnsi="Times New Roman" w:cs="Times New Roman"/>
          <w:b/>
        </w:rPr>
        <w:t xml:space="preserve"> финансовый лизинг</w:t>
      </w:r>
    </w:p>
    <w:p w14:paraId="71741D8E" w14:textId="77777777" w:rsidR="009D43A7" w:rsidRPr="009E4B8C" w:rsidRDefault="009D43A7" w:rsidP="009D43A7">
      <w:pPr>
        <w:pStyle w:val="ThinDelim"/>
        <w:rPr>
          <w:rFonts w:eastAsia="Calibri"/>
          <w:sz w:val="22"/>
          <w:szCs w:val="22"/>
        </w:rPr>
      </w:pPr>
    </w:p>
    <w:tbl>
      <w:tblPr>
        <w:tblW w:w="5000" w:type="pct"/>
        <w:tblCellMar>
          <w:left w:w="72" w:type="dxa"/>
          <w:right w:w="72" w:type="dxa"/>
        </w:tblCellMar>
        <w:tblLook w:val="0000" w:firstRow="0" w:lastRow="0" w:firstColumn="0" w:lastColumn="0" w:noHBand="0" w:noVBand="0"/>
      </w:tblPr>
      <w:tblGrid>
        <w:gridCol w:w="4584"/>
        <w:gridCol w:w="1727"/>
        <w:gridCol w:w="1594"/>
        <w:gridCol w:w="1592"/>
      </w:tblGrid>
      <w:tr w:rsidR="009D43A7" w:rsidRPr="009E4B8C" w14:paraId="0F4F6608" w14:textId="77777777" w:rsidTr="00E66918">
        <w:trPr>
          <w:trHeight w:val="407"/>
        </w:trPr>
        <w:tc>
          <w:tcPr>
            <w:tcW w:w="2414" w:type="pct"/>
            <w:tcBorders>
              <w:top w:val="double" w:sz="6" w:space="0" w:color="auto"/>
              <w:left w:val="double" w:sz="6" w:space="0" w:color="auto"/>
              <w:bottom w:val="single" w:sz="6" w:space="0" w:color="auto"/>
              <w:right w:val="single" w:sz="6" w:space="0" w:color="auto"/>
            </w:tcBorders>
          </w:tcPr>
          <w:p w14:paraId="0E9ED13E" w14:textId="77777777" w:rsidR="009D43A7" w:rsidRPr="009E4B8C" w:rsidRDefault="009D43A7" w:rsidP="00FF4F7C">
            <w:pPr>
              <w:spacing w:after="0" w:line="240" w:lineRule="auto"/>
              <w:jc w:val="center"/>
              <w:rPr>
                <w:rFonts w:ascii="Times New Roman" w:hAnsi="Times New Roman" w:cs="Times New Roman"/>
              </w:rPr>
            </w:pPr>
            <w:r w:rsidRPr="009E4B8C">
              <w:rPr>
                <w:rFonts w:ascii="Times New Roman" w:hAnsi="Times New Roman" w:cs="Times New Roman"/>
              </w:rPr>
              <w:t>Наименование показателя</w:t>
            </w:r>
          </w:p>
        </w:tc>
        <w:tc>
          <w:tcPr>
            <w:tcW w:w="909" w:type="pct"/>
            <w:tcBorders>
              <w:top w:val="double" w:sz="6" w:space="0" w:color="auto"/>
              <w:left w:val="single" w:sz="6" w:space="0" w:color="auto"/>
              <w:bottom w:val="single" w:sz="6" w:space="0" w:color="auto"/>
              <w:right w:val="single" w:sz="6" w:space="0" w:color="auto"/>
            </w:tcBorders>
          </w:tcPr>
          <w:p w14:paraId="7DCDE65A" w14:textId="77777777" w:rsidR="009D43A7" w:rsidRPr="009E4B8C" w:rsidRDefault="009D43A7" w:rsidP="00FF4F7C">
            <w:pPr>
              <w:spacing w:after="0" w:line="240" w:lineRule="auto"/>
              <w:jc w:val="center"/>
              <w:rPr>
                <w:rFonts w:ascii="Times New Roman" w:hAnsi="Times New Roman" w:cs="Times New Roman"/>
              </w:rPr>
            </w:pPr>
            <w:r w:rsidRPr="009E4B8C">
              <w:rPr>
                <w:rFonts w:ascii="Times New Roman" w:hAnsi="Times New Roman" w:cs="Times New Roman"/>
              </w:rPr>
              <w:t>2013</w:t>
            </w:r>
          </w:p>
        </w:tc>
        <w:tc>
          <w:tcPr>
            <w:tcW w:w="839" w:type="pct"/>
            <w:tcBorders>
              <w:top w:val="double" w:sz="6" w:space="0" w:color="auto"/>
              <w:left w:val="single" w:sz="6" w:space="0" w:color="auto"/>
              <w:bottom w:val="single" w:sz="6" w:space="0" w:color="auto"/>
              <w:right w:val="single" w:sz="6" w:space="0" w:color="auto"/>
            </w:tcBorders>
          </w:tcPr>
          <w:p w14:paraId="5F0AF8B0" w14:textId="77777777" w:rsidR="009D43A7" w:rsidRPr="009E4B8C" w:rsidRDefault="009D43A7" w:rsidP="00FF4F7C">
            <w:pPr>
              <w:spacing w:after="0" w:line="240" w:lineRule="auto"/>
              <w:jc w:val="center"/>
              <w:rPr>
                <w:rFonts w:ascii="Times New Roman" w:hAnsi="Times New Roman" w:cs="Times New Roman"/>
              </w:rPr>
            </w:pPr>
            <w:r w:rsidRPr="009E4B8C">
              <w:rPr>
                <w:rFonts w:ascii="Times New Roman" w:hAnsi="Times New Roman" w:cs="Times New Roman"/>
              </w:rPr>
              <w:t>2014</w:t>
            </w:r>
          </w:p>
        </w:tc>
        <w:tc>
          <w:tcPr>
            <w:tcW w:w="838" w:type="pct"/>
            <w:tcBorders>
              <w:top w:val="double" w:sz="6" w:space="0" w:color="auto"/>
              <w:left w:val="single" w:sz="6" w:space="0" w:color="auto"/>
              <w:bottom w:val="single" w:sz="6" w:space="0" w:color="auto"/>
              <w:right w:val="single" w:sz="6" w:space="0" w:color="auto"/>
            </w:tcBorders>
          </w:tcPr>
          <w:p w14:paraId="42F36AA7" w14:textId="77777777" w:rsidR="009D43A7" w:rsidRPr="009E4B8C" w:rsidRDefault="009D43A7" w:rsidP="00FF4F7C">
            <w:pPr>
              <w:spacing w:after="0" w:line="240" w:lineRule="auto"/>
              <w:jc w:val="center"/>
              <w:rPr>
                <w:rFonts w:ascii="Times New Roman" w:hAnsi="Times New Roman" w:cs="Times New Roman"/>
              </w:rPr>
            </w:pPr>
            <w:r>
              <w:rPr>
                <w:rFonts w:ascii="Times New Roman" w:hAnsi="Times New Roman" w:cs="Times New Roman"/>
              </w:rPr>
              <w:t>9 месяцев 2015</w:t>
            </w:r>
          </w:p>
        </w:tc>
      </w:tr>
      <w:tr w:rsidR="009D43A7" w:rsidRPr="009E4B8C" w14:paraId="1753E7F6" w14:textId="77777777" w:rsidTr="00E66918">
        <w:trPr>
          <w:trHeight w:val="1135"/>
        </w:trPr>
        <w:tc>
          <w:tcPr>
            <w:tcW w:w="2414" w:type="pct"/>
            <w:tcBorders>
              <w:top w:val="single" w:sz="6" w:space="0" w:color="auto"/>
              <w:left w:val="double" w:sz="6" w:space="0" w:color="auto"/>
              <w:bottom w:val="single" w:sz="6" w:space="0" w:color="auto"/>
              <w:right w:val="single" w:sz="6" w:space="0" w:color="auto"/>
            </w:tcBorders>
          </w:tcPr>
          <w:p w14:paraId="740A00D1" w14:textId="77777777" w:rsidR="009D43A7" w:rsidRPr="009E4B8C" w:rsidRDefault="009D43A7" w:rsidP="00FF4F7C">
            <w:pPr>
              <w:spacing w:after="0" w:line="240" w:lineRule="auto"/>
              <w:rPr>
                <w:rFonts w:ascii="Times New Roman" w:hAnsi="Times New Roman" w:cs="Times New Roman"/>
              </w:rPr>
            </w:pPr>
            <w:r w:rsidRPr="009E4B8C">
              <w:rPr>
                <w:rFonts w:ascii="Times New Roman" w:hAnsi="Times New Roman" w:cs="Times New Roman"/>
              </w:rPr>
              <w:t>Объем выручки от продаж (объем продаж) по данному виду хозяйственной деятельности, тыс. руб.</w:t>
            </w:r>
          </w:p>
        </w:tc>
        <w:tc>
          <w:tcPr>
            <w:tcW w:w="909" w:type="pct"/>
            <w:tcBorders>
              <w:top w:val="single" w:sz="6" w:space="0" w:color="auto"/>
              <w:left w:val="single" w:sz="6" w:space="0" w:color="auto"/>
              <w:bottom w:val="single" w:sz="6" w:space="0" w:color="auto"/>
              <w:right w:val="single" w:sz="6" w:space="0" w:color="auto"/>
            </w:tcBorders>
          </w:tcPr>
          <w:p w14:paraId="3ECE4FCE" w14:textId="77777777" w:rsidR="009D43A7" w:rsidRPr="009E4B8C" w:rsidDel="00C9236E"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2 918 265</w:t>
            </w:r>
          </w:p>
        </w:tc>
        <w:tc>
          <w:tcPr>
            <w:tcW w:w="839" w:type="pct"/>
            <w:tcBorders>
              <w:top w:val="single" w:sz="6" w:space="0" w:color="auto"/>
              <w:left w:val="single" w:sz="6" w:space="0" w:color="auto"/>
              <w:bottom w:val="single" w:sz="6" w:space="0" w:color="auto"/>
              <w:right w:val="single" w:sz="6" w:space="0" w:color="auto"/>
            </w:tcBorders>
          </w:tcPr>
          <w:p w14:paraId="0BD871AC" w14:textId="77777777" w:rsidR="009D43A7" w:rsidRPr="009E4B8C"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13 056 004</w:t>
            </w:r>
          </w:p>
        </w:tc>
        <w:tc>
          <w:tcPr>
            <w:tcW w:w="838" w:type="pct"/>
            <w:tcBorders>
              <w:top w:val="single" w:sz="6" w:space="0" w:color="auto"/>
              <w:left w:val="single" w:sz="6" w:space="0" w:color="auto"/>
              <w:bottom w:val="single" w:sz="6" w:space="0" w:color="auto"/>
              <w:right w:val="single" w:sz="6" w:space="0" w:color="auto"/>
            </w:tcBorders>
          </w:tcPr>
          <w:p w14:paraId="098D932D" w14:textId="77777777" w:rsidR="009D43A7" w:rsidRPr="009E4B8C"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10 333 662</w:t>
            </w:r>
          </w:p>
        </w:tc>
      </w:tr>
      <w:tr w:rsidR="009D43A7" w:rsidRPr="009E4B8C" w14:paraId="1C572F31" w14:textId="77777777" w:rsidTr="00E66918">
        <w:trPr>
          <w:trHeight w:val="1548"/>
        </w:trPr>
        <w:tc>
          <w:tcPr>
            <w:tcW w:w="2414" w:type="pct"/>
            <w:tcBorders>
              <w:top w:val="single" w:sz="6" w:space="0" w:color="auto"/>
              <w:left w:val="double" w:sz="6" w:space="0" w:color="auto"/>
              <w:bottom w:val="double" w:sz="6" w:space="0" w:color="auto"/>
              <w:right w:val="single" w:sz="6" w:space="0" w:color="auto"/>
            </w:tcBorders>
          </w:tcPr>
          <w:p w14:paraId="08F68E34" w14:textId="77777777" w:rsidR="009D43A7" w:rsidRPr="009E4B8C" w:rsidRDefault="009D43A7" w:rsidP="00FF4F7C">
            <w:pPr>
              <w:spacing w:after="0" w:line="240" w:lineRule="auto"/>
              <w:rPr>
                <w:rFonts w:ascii="Times New Roman" w:hAnsi="Times New Roman" w:cs="Times New Roman"/>
              </w:rPr>
            </w:pPr>
            <w:r w:rsidRPr="009E4B8C">
              <w:rPr>
                <w:rFonts w:ascii="Times New Roman" w:hAnsi="Times New Roman" w:cs="Times New Roman"/>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909" w:type="pct"/>
            <w:tcBorders>
              <w:top w:val="single" w:sz="6" w:space="0" w:color="auto"/>
              <w:left w:val="single" w:sz="6" w:space="0" w:color="auto"/>
              <w:bottom w:val="double" w:sz="6" w:space="0" w:color="auto"/>
              <w:right w:val="single" w:sz="6" w:space="0" w:color="auto"/>
            </w:tcBorders>
          </w:tcPr>
          <w:p w14:paraId="75BA1F74" w14:textId="77777777" w:rsidR="009D43A7" w:rsidRPr="009E4B8C" w:rsidDel="00C9236E"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69</w:t>
            </w:r>
          </w:p>
        </w:tc>
        <w:tc>
          <w:tcPr>
            <w:tcW w:w="839" w:type="pct"/>
            <w:tcBorders>
              <w:top w:val="single" w:sz="6" w:space="0" w:color="auto"/>
              <w:left w:val="single" w:sz="6" w:space="0" w:color="auto"/>
              <w:bottom w:val="double" w:sz="6" w:space="0" w:color="auto"/>
              <w:right w:val="single" w:sz="6" w:space="0" w:color="auto"/>
            </w:tcBorders>
          </w:tcPr>
          <w:p w14:paraId="005598AF" w14:textId="77777777" w:rsidR="009D43A7" w:rsidRPr="009E4B8C"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78</w:t>
            </w:r>
          </w:p>
        </w:tc>
        <w:tc>
          <w:tcPr>
            <w:tcW w:w="838" w:type="pct"/>
            <w:tcBorders>
              <w:top w:val="single" w:sz="6" w:space="0" w:color="auto"/>
              <w:left w:val="single" w:sz="6" w:space="0" w:color="auto"/>
              <w:bottom w:val="double" w:sz="6" w:space="0" w:color="auto"/>
              <w:right w:val="single" w:sz="6" w:space="0" w:color="auto"/>
            </w:tcBorders>
          </w:tcPr>
          <w:p w14:paraId="6ECF28A5" w14:textId="77777777" w:rsidR="009D43A7" w:rsidRPr="009E4B8C"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76</w:t>
            </w:r>
          </w:p>
        </w:tc>
      </w:tr>
    </w:tbl>
    <w:p w14:paraId="57BA2638" w14:textId="77777777" w:rsidR="009D43A7" w:rsidRPr="009E4B8C" w:rsidRDefault="009D43A7" w:rsidP="009D43A7">
      <w:pPr>
        <w:spacing w:after="0" w:line="240" w:lineRule="auto"/>
        <w:rPr>
          <w:rFonts w:ascii="Times New Roman" w:hAnsi="Times New Roman" w:cs="Times New Roman"/>
        </w:rPr>
      </w:pPr>
    </w:p>
    <w:p w14:paraId="1B590DC2" w14:textId="77777777" w:rsidR="009D43A7" w:rsidRPr="009E4B8C" w:rsidRDefault="009D43A7" w:rsidP="009D43A7">
      <w:pPr>
        <w:spacing w:after="0" w:line="240" w:lineRule="auto"/>
        <w:ind w:left="400"/>
        <w:rPr>
          <w:rFonts w:ascii="Times New Roman" w:hAnsi="Times New Roman" w:cs="Times New Roman"/>
        </w:rPr>
      </w:pPr>
      <w:r w:rsidRPr="009E4B8C">
        <w:rPr>
          <w:rFonts w:ascii="Times New Roman" w:hAnsi="Times New Roman" w:cs="Times New Roman"/>
        </w:rPr>
        <w:lastRenderedPageBreak/>
        <w:t xml:space="preserve">Единица измерения: </w:t>
      </w:r>
      <w:r w:rsidRPr="009E4B8C">
        <w:rPr>
          <w:rFonts w:ascii="Times New Roman" w:hAnsi="Times New Roman" w:cs="Times New Roman"/>
          <w:b/>
          <w:i/>
        </w:rPr>
        <w:t>тыс. руб.</w:t>
      </w:r>
    </w:p>
    <w:p w14:paraId="6F99F3C7" w14:textId="77777777" w:rsidR="00E66918" w:rsidRDefault="00E66918" w:rsidP="009D43A7">
      <w:pPr>
        <w:spacing w:after="0" w:line="240" w:lineRule="auto"/>
        <w:ind w:left="400"/>
        <w:rPr>
          <w:rFonts w:ascii="Times New Roman" w:hAnsi="Times New Roman" w:cs="Times New Roman"/>
        </w:rPr>
      </w:pPr>
    </w:p>
    <w:p w14:paraId="42719608" w14:textId="77777777" w:rsidR="009D43A7" w:rsidRPr="009E4B8C" w:rsidRDefault="009D43A7" w:rsidP="009D43A7">
      <w:pPr>
        <w:spacing w:after="0" w:line="240" w:lineRule="auto"/>
        <w:ind w:left="400"/>
        <w:rPr>
          <w:rFonts w:ascii="Times New Roman" w:hAnsi="Times New Roman" w:cs="Times New Roman"/>
        </w:rPr>
      </w:pPr>
      <w:r w:rsidRPr="009E4B8C">
        <w:rPr>
          <w:rFonts w:ascii="Times New Roman" w:hAnsi="Times New Roman" w:cs="Times New Roman"/>
        </w:rPr>
        <w:t>Вид хозяйственной деятельности:</w:t>
      </w:r>
      <w:r w:rsidRPr="009E4B8C">
        <w:rPr>
          <w:rFonts w:ascii="Times New Roman" w:hAnsi="Times New Roman" w:cs="Times New Roman"/>
          <w:b/>
        </w:rPr>
        <w:t xml:space="preserve"> операционная аренда</w:t>
      </w:r>
    </w:p>
    <w:p w14:paraId="1A95807C" w14:textId="77777777" w:rsidR="009D43A7" w:rsidRPr="009E4B8C" w:rsidRDefault="009D43A7" w:rsidP="009D43A7">
      <w:pPr>
        <w:pStyle w:val="ThinDelim"/>
        <w:rPr>
          <w:rFonts w:eastAsia="Calibri"/>
          <w:sz w:val="22"/>
          <w:szCs w:val="22"/>
        </w:rPr>
      </w:pPr>
    </w:p>
    <w:tbl>
      <w:tblPr>
        <w:tblW w:w="5000" w:type="pct"/>
        <w:tblCellMar>
          <w:left w:w="72" w:type="dxa"/>
          <w:right w:w="72" w:type="dxa"/>
        </w:tblCellMar>
        <w:tblLook w:val="0000" w:firstRow="0" w:lastRow="0" w:firstColumn="0" w:lastColumn="0" w:noHBand="0" w:noVBand="0"/>
      </w:tblPr>
      <w:tblGrid>
        <w:gridCol w:w="4584"/>
        <w:gridCol w:w="1727"/>
        <w:gridCol w:w="1594"/>
        <w:gridCol w:w="1592"/>
      </w:tblGrid>
      <w:tr w:rsidR="009D43A7" w:rsidRPr="009E4B8C" w14:paraId="59C9DDA5" w14:textId="77777777" w:rsidTr="00E66918">
        <w:trPr>
          <w:trHeight w:val="493"/>
        </w:trPr>
        <w:tc>
          <w:tcPr>
            <w:tcW w:w="2414" w:type="pct"/>
            <w:tcBorders>
              <w:top w:val="double" w:sz="6" w:space="0" w:color="auto"/>
              <w:left w:val="double" w:sz="6" w:space="0" w:color="auto"/>
              <w:bottom w:val="single" w:sz="6" w:space="0" w:color="auto"/>
              <w:right w:val="single" w:sz="6" w:space="0" w:color="auto"/>
            </w:tcBorders>
          </w:tcPr>
          <w:p w14:paraId="746EC4C6" w14:textId="77777777" w:rsidR="009D43A7" w:rsidRPr="009E4B8C" w:rsidRDefault="009D43A7" w:rsidP="00FF4F7C">
            <w:pPr>
              <w:spacing w:after="0" w:line="240" w:lineRule="auto"/>
              <w:jc w:val="center"/>
              <w:rPr>
                <w:rFonts w:ascii="Times New Roman" w:hAnsi="Times New Roman" w:cs="Times New Roman"/>
              </w:rPr>
            </w:pPr>
            <w:r w:rsidRPr="009E4B8C">
              <w:rPr>
                <w:rFonts w:ascii="Times New Roman" w:hAnsi="Times New Roman" w:cs="Times New Roman"/>
              </w:rPr>
              <w:t>Наименование показателя</w:t>
            </w:r>
          </w:p>
        </w:tc>
        <w:tc>
          <w:tcPr>
            <w:tcW w:w="909" w:type="pct"/>
            <w:tcBorders>
              <w:top w:val="double" w:sz="6" w:space="0" w:color="auto"/>
              <w:left w:val="single" w:sz="6" w:space="0" w:color="auto"/>
              <w:bottom w:val="single" w:sz="6" w:space="0" w:color="auto"/>
              <w:right w:val="single" w:sz="6" w:space="0" w:color="auto"/>
            </w:tcBorders>
          </w:tcPr>
          <w:p w14:paraId="587FD4D1" w14:textId="77777777" w:rsidR="009D43A7" w:rsidRPr="009E4B8C" w:rsidRDefault="009D43A7" w:rsidP="00FF4F7C">
            <w:pPr>
              <w:spacing w:after="0" w:line="240" w:lineRule="auto"/>
              <w:jc w:val="center"/>
              <w:rPr>
                <w:rFonts w:ascii="Times New Roman" w:hAnsi="Times New Roman" w:cs="Times New Roman"/>
              </w:rPr>
            </w:pPr>
            <w:r w:rsidRPr="009E4B8C">
              <w:rPr>
                <w:rFonts w:ascii="Times New Roman" w:hAnsi="Times New Roman" w:cs="Times New Roman"/>
              </w:rPr>
              <w:t>2013</w:t>
            </w:r>
          </w:p>
        </w:tc>
        <w:tc>
          <w:tcPr>
            <w:tcW w:w="839" w:type="pct"/>
            <w:tcBorders>
              <w:top w:val="double" w:sz="6" w:space="0" w:color="auto"/>
              <w:left w:val="single" w:sz="6" w:space="0" w:color="auto"/>
              <w:bottom w:val="single" w:sz="6" w:space="0" w:color="auto"/>
              <w:right w:val="single" w:sz="6" w:space="0" w:color="auto"/>
            </w:tcBorders>
          </w:tcPr>
          <w:p w14:paraId="3B143D8D" w14:textId="77777777" w:rsidR="009D43A7" w:rsidRPr="009E4B8C" w:rsidRDefault="009D43A7" w:rsidP="00FF4F7C">
            <w:pPr>
              <w:spacing w:after="0" w:line="240" w:lineRule="auto"/>
              <w:jc w:val="center"/>
              <w:rPr>
                <w:rFonts w:ascii="Times New Roman" w:hAnsi="Times New Roman" w:cs="Times New Roman"/>
              </w:rPr>
            </w:pPr>
            <w:r w:rsidRPr="009E4B8C">
              <w:rPr>
                <w:rFonts w:ascii="Times New Roman" w:hAnsi="Times New Roman" w:cs="Times New Roman"/>
              </w:rPr>
              <w:t>2014</w:t>
            </w:r>
          </w:p>
        </w:tc>
        <w:tc>
          <w:tcPr>
            <w:tcW w:w="838" w:type="pct"/>
            <w:tcBorders>
              <w:top w:val="double" w:sz="6" w:space="0" w:color="auto"/>
              <w:left w:val="single" w:sz="6" w:space="0" w:color="auto"/>
              <w:bottom w:val="single" w:sz="6" w:space="0" w:color="auto"/>
              <w:right w:val="single" w:sz="6" w:space="0" w:color="auto"/>
            </w:tcBorders>
          </w:tcPr>
          <w:p w14:paraId="128A2C15" w14:textId="77777777" w:rsidR="009D43A7" w:rsidRPr="009E4B8C" w:rsidRDefault="009D43A7" w:rsidP="00FF4F7C">
            <w:pPr>
              <w:spacing w:after="0" w:line="240" w:lineRule="auto"/>
              <w:jc w:val="center"/>
              <w:rPr>
                <w:rFonts w:ascii="Times New Roman" w:hAnsi="Times New Roman" w:cs="Times New Roman"/>
              </w:rPr>
            </w:pPr>
            <w:r>
              <w:rPr>
                <w:rFonts w:ascii="Times New Roman" w:hAnsi="Times New Roman" w:cs="Times New Roman"/>
              </w:rPr>
              <w:t>9 месяцев 2015</w:t>
            </w:r>
          </w:p>
        </w:tc>
      </w:tr>
      <w:tr w:rsidR="009D43A7" w:rsidRPr="009E4B8C" w14:paraId="269F9E14" w14:textId="77777777" w:rsidTr="00E66918">
        <w:trPr>
          <w:trHeight w:val="1377"/>
        </w:trPr>
        <w:tc>
          <w:tcPr>
            <w:tcW w:w="2414" w:type="pct"/>
            <w:tcBorders>
              <w:top w:val="single" w:sz="6" w:space="0" w:color="auto"/>
              <w:left w:val="double" w:sz="6" w:space="0" w:color="auto"/>
              <w:bottom w:val="single" w:sz="6" w:space="0" w:color="auto"/>
              <w:right w:val="single" w:sz="6" w:space="0" w:color="auto"/>
            </w:tcBorders>
          </w:tcPr>
          <w:p w14:paraId="3048EFBD" w14:textId="77777777" w:rsidR="009D43A7" w:rsidRPr="009E4B8C" w:rsidRDefault="009D43A7" w:rsidP="00FF4F7C">
            <w:pPr>
              <w:spacing w:after="0" w:line="240" w:lineRule="auto"/>
              <w:rPr>
                <w:rFonts w:ascii="Times New Roman" w:hAnsi="Times New Roman" w:cs="Times New Roman"/>
              </w:rPr>
            </w:pPr>
            <w:r w:rsidRPr="009E4B8C">
              <w:rPr>
                <w:rFonts w:ascii="Times New Roman" w:hAnsi="Times New Roman" w:cs="Times New Roman"/>
              </w:rPr>
              <w:t>Объем выручки от продаж (объем продаж) по данному виду хозяйственной деятельности, тыс. руб.</w:t>
            </w:r>
          </w:p>
        </w:tc>
        <w:tc>
          <w:tcPr>
            <w:tcW w:w="909" w:type="pct"/>
            <w:tcBorders>
              <w:top w:val="single" w:sz="6" w:space="0" w:color="auto"/>
              <w:left w:val="single" w:sz="6" w:space="0" w:color="auto"/>
              <w:bottom w:val="single" w:sz="6" w:space="0" w:color="auto"/>
              <w:right w:val="single" w:sz="6" w:space="0" w:color="auto"/>
            </w:tcBorders>
          </w:tcPr>
          <w:p w14:paraId="7921F59B" w14:textId="77777777" w:rsidR="009D43A7" w:rsidRPr="009E4B8C" w:rsidDel="00C9236E"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1 311 406</w:t>
            </w:r>
          </w:p>
        </w:tc>
        <w:tc>
          <w:tcPr>
            <w:tcW w:w="839" w:type="pct"/>
            <w:tcBorders>
              <w:top w:val="single" w:sz="6" w:space="0" w:color="auto"/>
              <w:left w:val="single" w:sz="6" w:space="0" w:color="auto"/>
              <w:bottom w:val="single" w:sz="6" w:space="0" w:color="auto"/>
              <w:right w:val="single" w:sz="6" w:space="0" w:color="auto"/>
            </w:tcBorders>
          </w:tcPr>
          <w:p w14:paraId="26D8343F" w14:textId="77777777" w:rsidR="009D43A7" w:rsidRPr="009E4B8C"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3 587 942</w:t>
            </w:r>
          </w:p>
        </w:tc>
        <w:tc>
          <w:tcPr>
            <w:tcW w:w="838" w:type="pct"/>
            <w:tcBorders>
              <w:top w:val="single" w:sz="6" w:space="0" w:color="auto"/>
              <w:left w:val="single" w:sz="6" w:space="0" w:color="auto"/>
              <w:bottom w:val="single" w:sz="6" w:space="0" w:color="auto"/>
              <w:right w:val="single" w:sz="6" w:space="0" w:color="auto"/>
            </w:tcBorders>
          </w:tcPr>
          <w:p w14:paraId="4F590EF5" w14:textId="77777777" w:rsidR="009D43A7" w:rsidRPr="009E4B8C" w:rsidRDefault="009D43A7" w:rsidP="00FF4F7C">
            <w:pPr>
              <w:jc w:val="right"/>
              <w:rPr>
                <w:rFonts w:ascii="Times New Roman" w:hAnsi="Times New Roman" w:cs="Times New Roman"/>
                <w:b/>
                <w:i/>
              </w:rPr>
            </w:pPr>
            <w:r w:rsidRPr="009E4B8C">
              <w:rPr>
                <w:rFonts w:ascii="Times New Roman" w:hAnsi="Times New Roman" w:cs="Times New Roman"/>
                <w:b/>
                <w:i/>
              </w:rPr>
              <w:t>3 175 898</w:t>
            </w:r>
          </w:p>
        </w:tc>
      </w:tr>
      <w:tr w:rsidR="009D43A7" w:rsidRPr="009E4B8C" w14:paraId="05C37713" w14:textId="77777777" w:rsidTr="00E66918">
        <w:trPr>
          <w:trHeight w:val="1538"/>
        </w:trPr>
        <w:tc>
          <w:tcPr>
            <w:tcW w:w="2414" w:type="pct"/>
            <w:tcBorders>
              <w:top w:val="single" w:sz="6" w:space="0" w:color="auto"/>
              <w:left w:val="double" w:sz="6" w:space="0" w:color="auto"/>
              <w:bottom w:val="double" w:sz="6" w:space="0" w:color="auto"/>
              <w:right w:val="single" w:sz="6" w:space="0" w:color="auto"/>
            </w:tcBorders>
          </w:tcPr>
          <w:p w14:paraId="54802D45" w14:textId="77777777" w:rsidR="009D43A7" w:rsidRPr="009E4B8C" w:rsidRDefault="009D43A7" w:rsidP="00FF4F7C">
            <w:pPr>
              <w:spacing w:after="0" w:line="240" w:lineRule="auto"/>
              <w:rPr>
                <w:rFonts w:ascii="Times New Roman" w:hAnsi="Times New Roman" w:cs="Times New Roman"/>
              </w:rPr>
            </w:pPr>
            <w:r w:rsidRPr="009E4B8C">
              <w:rPr>
                <w:rFonts w:ascii="Times New Roman" w:hAnsi="Times New Roman" w:cs="Times New Roman"/>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909" w:type="pct"/>
            <w:tcBorders>
              <w:top w:val="single" w:sz="6" w:space="0" w:color="auto"/>
              <w:left w:val="single" w:sz="6" w:space="0" w:color="auto"/>
              <w:bottom w:val="double" w:sz="6" w:space="0" w:color="auto"/>
              <w:right w:val="single" w:sz="6" w:space="0" w:color="auto"/>
            </w:tcBorders>
          </w:tcPr>
          <w:p w14:paraId="54559F42" w14:textId="77777777" w:rsidR="009D43A7" w:rsidRPr="009E4B8C" w:rsidDel="00C9236E"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31</w:t>
            </w:r>
          </w:p>
        </w:tc>
        <w:tc>
          <w:tcPr>
            <w:tcW w:w="839" w:type="pct"/>
            <w:tcBorders>
              <w:top w:val="single" w:sz="6" w:space="0" w:color="auto"/>
              <w:left w:val="single" w:sz="6" w:space="0" w:color="auto"/>
              <w:bottom w:val="double" w:sz="6" w:space="0" w:color="auto"/>
              <w:right w:val="single" w:sz="6" w:space="0" w:color="auto"/>
            </w:tcBorders>
          </w:tcPr>
          <w:p w14:paraId="73CB9618" w14:textId="77777777" w:rsidR="009D43A7" w:rsidRPr="009E4B8C" w:rsidRDefault="009D43A7" w:rsidP="00FF4F7C">
            <w:pPr>
              <w:spacing w:after="0" w:line="240" w:lineRule="auto"/>
              <w:jc w:val="right"/>
              <w:rPr>
                <w:rFonts w:ascii="Times New Roman" w:hAnsi="Times New Roman" w:cs="Times New Roman"/>
                <w:b/>
                <w:i/>
              </w:rPr>
            </w:pPr>
            <w:r w:rsidRPr="009E4B8C">
              <w:rPr>
                <w:rFonts w:ascii="Times New Roman" w:hAnsi="Times New Roman" w:cs="Times New Roman"/>
                <w:b/>
                <w:i/>
              </w:rPr>
              <w:t>22</w:t>
            </w:r>
          </w:p>
        </w:tc>
        <w:tc>
          <w:tcPr>
            <w:tcW w:w="838" w:type="pct"/>
            <w:tcBorders>
              <w:top w:val="single" w:sz="6" w:space="0" w:color="auto"/>
              <w:left w:val="single" w:sz="6" w:space="0" w:color="auto"/>
              <w:bottom w:val="double" w:sz="6" w:space="0" w:color="auto"/>
              <w:right w:val="single" w:sz="6" w:space="0" w:color="auto"/>
            </w:tcBorders>
          </w:tcPr>
          <w:p w14:paraId="6449FEDE" w14:textId="77777777" w:rsidR="009D43A7" w:rsidRPr="009E4B8C" w:rsidRDefault="009D43A7" w:rsidP="00FF4F7C">
            <w:pPr>
              <w:jc w:val="right"/>
              <w:rPr>
                <w:rFonts w:ascii="Times New Roman" w:hAnsi="Times New Roman" w:cs="Times New Roman"/>
                <w:b/>
                <w:i/>
              </w:rPr>
            </w:pPr>
            <w:r w:rsidRPr="009E4B8C">
              <w:rPr>
                <w:rFonts w:ascii="Times New Roman" w:hAnsi="Times New Roman" w:cs="Times New Roman"/>
                <w:b/>
                <w:i/>
              </w:rPr>
              <w:t>24</w:t>
            </w:r>
          </w:p>
        </w:tc>
      </w:tr>
    </w:tbl>
    <w:p w14:paraId="36BBC103" w14:textId="77777777" w:rsidR="009D43A7" w:rsidRPr="009E4B8C" w:rsidRDefault="009D43A7" w:rsidP="009D43A7">
      <w:pPr>
        <w:tabs>
          <w:tab w:val="left" w:pos="9356"/>
        </w:tabs>
        <w:adjustRightInd w:val="0"/>
        <w:spacing w:after="0" w:line="240" w:lineRule="auto"/>
        <w:ind w:hanging="1"/>
        <w:jc w:val="both"/>
        <w:rPr>
          <w:rFonts w:ascii="Times New Roman" w:hAnsi="Times New Roman" w:cs="Times New Roman"/>
          <w:b/>
          <w:bCs/>
        </w:rPr>
      </w:pPr>
    </w:p>
    <w:p w14:paraId="002A1228" w14:textId="77777777" w:rsidR="00E66918" w:rsidRDefault="00E66918" w:rsidP="009D43A7">
      <w:pPr>
        <w:pStyle w:val="prilozhenie"/>
        <w:spacing w:before="0" w:after="0"/>
        <w:ind w:firstLine="709"/>
        <w:rPr>
          <w:rStyle w:val="Subst"/>
          <w:bCs/>
          <w:iCs/>
          <w:sz w:val="22"/>
          <w:szCs w:val="22"/>
        </w:rPr>
      </w:pPr>
    </w:p>
    <w:p w14:paraId="5BE850E7" w14:textId="77777777" w:rsidR="009D43A7" w:rsidRPr="009E4B8C" w:rsidRDefault="009D43A7" w:rsidP="009D43A7">
      <w:pPr>
        <w:pStyle w:val="prilozhenie"/>
        <w:spacing w:before="0" w:after="0"/>
        <w:ind w:firstLine="709"/>
        <w:rPr>
          <w:rStyle w:val="Subst"/>
          <w:sz w:val="22"/>
          <w:szCs w:val="22"/>
        </w:rPr>
      </w:pPr>
      <w:r w:rsidRPr="009E4B8C">
        <w:rPr>
          <w:rStyle w:val="Subst"/>
          <w:bCs/>
          <w:iCs/>
          <w:sz w:val="22"/>
          <w:szCs w:val="22"/>
        </w:rPr>
        <w:t>17.09.2013 г. произошла реорганизация в форме преобразования ООО «ТрансФин-М» в ОАО «ТрансФин-М»</w:t>
      </w:r>
      <w:r w:rsidRPr="009E4B8C">
        <w:rPr>
          <w:rStyle w:val="Subst"/>
          <w:sz w:val="22"/>
          <w:szCs w:val="22"/>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69073B8E" w14:textId="77777777" w:rsidR="00E66918" w:rsidRDefault="00E66918" w:rsidP="009D43A7">
      <w:pPr>
        <w:pStyle w:val="afffff7"/>
        <w:ind w:firstLine="709"/>
        <w:jc w:val="both"/>
        <w:rPr>
          <w:rFonts w:ascii="Times New Roman" w:eastAsia="MS Mincho" w:hAnsi="Times New Roman"/>
          <w:b/>
          <w:bCs/>
          <w:i/>
          <w:iCs/>
          <w:lang w:eastAsia="en-GB"/>
        </w:rPr>
      </w:pPr>
    </w:p>
    <w:p w14:paraId="5584AB2D" w14:textId="77777777" w:rsidR="00E66918" w:rsidRDefault="00E66918" w:rsidP="009D43A7">
      <w:pPr>
        <w:pStyle w:val="afffff7"/>
        <w:ind w:firstLine="709"/>
        <w:jc w:val="both"/>
        <w:rPr>
          <w:rFonts w:ascii="Times New Roman" w:eastAsia="MS Mincho" w:hAnsi="Times New Roman"/>
          <w:b/>
          <w:bCs/>
          <w:i/>
          <w:iCs/>
          <w:lang w:eastAsia="en-GB"/>
        </w:rPr>
      </w:pPr>
    </w:p>
    <w:p w14:paraId="7A748C53" w14:textId="77777777" w:rsidR="009D43A7" w:rsidRDefault="009D43A7" w:rsidP="009D43A7">
      <w:pPr>
        <w:pStyle w:val="afffff7"/>
        <w:ind w:firstLine="709"/>
        <w:jc w:val="both"/>
        <w:rPr>
          <w:rFonts w:ascii="Times New Roman" w:eastAsia="MS Mincho" w:hAnsi="Times New Roman"/>
          <w:b/>
          <w:bCs/>
          <w:i/>
          <w:iCs/>
          <w:lang w:eastAsia="en-GB"/>
        </w:rPr>
      </w:pPr>
      <w:r w:rsidRPr="009E4B8C">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5DA7B77C" w14:textId="77777777" w:rsidR="00E66918" w:rsidRDefault="00E66918" w:rsidP="009D43A7">
      <w:pPr>
        <w:spacing w:after="0" w:line="240" w:lineRule="auto"/>
        <w:jc w:val="both"/>
        <w:rPr>
          <w:rFonts w:ascii="Times New Roman" w:hAnsi="Times New Roman" w:cs="Times New Roman"/>
          <w:b/>
          <w:i/>
        </w:rPr>
      </w:pPr>
    </w:p>
    <w:p w14:paraId="64384742" w14:textId="77777777" w:rsidR="009D43A7" w:rsidRDefault="009D43A7" w:rsidP="009D43A7">
      <w:pPr>
        <w:spacing w:after="0" w:line="240" w:lineRule="auto"/>
        <w:jc w:val="both"/>
        <w:rPr>
          <w:rFonts w:ascii="Times New Roman" w:hAnsi="Times New Roman" w:cs="Times New Roman"/>
          <w:b/>
          <w:i/>
        </w:rPr>
      </w:pPr>
      <w:r w:rsidRPr="009E4B8C">
        <w:rPr>
          <w:rFonts w:ascii="Times New Roman" w:hAnsi="Times New Roman" w:cs="Times New Roman"/>
          <w:b/>
          <w:i/>
        </w:rPr>
        <w:t xml:space="preserve">Вследствие этого отчетность Эмитента по состоянию на 31.12.2013 г. содержит данные за период с момента регистрации Эмитента как нового юридического лица по дату окончания 2013 г., т.е. с 17.09.2013 г. по 31.12.2013 г. </w:t>
      </w:r>
    </w:p>
    <w:p w14:paraId="0636FD99" w14:textId="77777777" w:rsidR="00E66918" w:rsidRDefault="00E66918" w:rsidP="009D43A7">
      <w:pPr>
        <w:spacing w:after="0" w:line="240" w:lineRule="auto"/>
        <w:jc w:val="both"/>
        <w:rPr>
          <w:rFonts w:ascii="Times New Roman" w:hAnsi="Times New Roman" w:cs="Times New Roman"/>
          <w:b/>
          <w:i/>
        </w:rPr>
      </w:pPr>
    </w:p>
    <w:p w14:paraId="5E129999" w14:textId="77777777" w:rsidR="009D43A7" w:rsidRPr="009E4B8C" w:rsidRDefault="009D43A7" w:rsidP="009D43A7">
      <w:pPr>
        <w:spacing w:after="0" w:line="240" w:lineRule="auto"/>
        <w:jc w:val="both"/>
        <w:rPr>
          <w:rFonts w:ascii="Times New Roman" w:hAnsi="Times New Roman" w:cs="Times New Roman"/>
          <w:b/>
          <w:i/>
        </w:rPr>
      </w:pPr>
      <w:r w:rsidRPr="009E4B8C">
        <w:rPr>
          <w:rFonts w:ascii="Times New Roman" w:hAnsi="Times New Roman" w:cs="Times New Roman"/>
          <w:b/>
          <w:i/>
        </w:rPr>
        <w:t>В связи с этим в таблице данные за 2010-</w:t>
      </w:r>
      <w:r>
        <w:rPr>
          <w:rFonts w:ascii="Times New Roman" w:hAnsi="Times New Roman" w:cs="Times New Roman"/>
          <w:b/>
          <w:i/>
        </w:rPr>
        <w:t>2013</w:t>
      </w:r>
      <w:r w:rsidRPr="009E4B8C">
        <w:rPr>
          <w:rFonts w:ascii="Times New Roman" w:hAnsi="Times New Roman" w:cs="Times New Roman"/>
          <w:b/>
          <w:i/>
        </w:rPr>
        <w:t>гг.</w:t>
      </w:r>
      <w:r>
        <w:rPr>
          <w:rFonts w:ascii="Times New Roman" w:hAnsi="Times New Roman" w:cs="Times New Roman"/>
          <w:b/>
          <w:i/>
        </w:rPr>
        <w:t xml:space="preserve"> (до момента реорганизации общества)</w:t>
      </w:r>
      <w:r w:rsidRPr="009E4B8C">
        <w:rPr>
          <w:rFonts w:ascii="Times New Roman" w:hAnsi="Times New Roman" w:cs="Times New Roman"/>
          <w:b/>
          <w:i/>
        </w:rPr>
        <w:t xml:space="preserve"> отсутствуют, а данные за 2013 г. отражают финансовые результаты деятельности Эмитента за период его фактического существования.</w:t>
      </w:r>
    </w:p>
    <w:p w14:paraId="0A9B6EA2" w14:textId="77777777" w:rsidR="009D43A7" w:rsidRDefault="009D43A7" w:rsidP="009D43A7">
      <w:pPr>
        <w:jc w:val="both"/>
        <w:rPr>
          <w:rFonts w:ascii="Times New Roman" w:hAnsi="Times New Roman" w:cs="Times New Roman"/>
          <w:b/>
          <w:i/>
        </w:rPr>
      </w:pPr>
    </w:p>
    <w:p w14:paraId="07EFED7C" w14:textId="77777777" w:rsidR="009D43A7" w:rsidRPr="009E4B8C" w:rsidRDefault="009D43A7" w:rsidP="009D43A7">
      <w:pPr>
        <w:jc w:val="both"/>
        <w:rPr>
          <w:rFonts w:ascii="Times New Roman" w:hAnsi="Times New Roman" w:cs="Times New Roman"/>
          <w:b/>
          <w:i/>
        </w:rPr>
      </w:pPr>
      <w:r w:rsidRPr="009E4B8C">
        <w:rPr>
          <w:rFonts w:ascii="Times New Roman" w:hAnsi="Times New Roman" w:cs="Times New Roman"/>
          <w:b/>
          <w:i/>
        </w:rPr>
        <w:t>Дополнительно Эмитент раскрывает данные об объемах выручки Общества с ограниченной ответственностью «ТрансФин-М» (право</w:t>
      </w:r>
      <w:r>
        <w:rPr>
          <w:rFonts w:ascii="Times New Roman" w:hAnsi="Times New Roman" w:cs="Times New Roman"/>
          <w:b/>
          <w:i/>
        </w:rPr>
        <w:t xml:space="preserve"> </w:t>
      </w:r>
      <w:r w:rsidRPr="009E4B8C">
        <w:rPr>
          <w:rFonts w:ascii="Times New Roman" w:hAnsi="Times New Roman" w:cs="Times New Roman"/>
          <w:b/>
          <w:i/>
        </w:rPr>
        <w:t>предшественника Эмитента) за 2010-2012  гг.</w:t>
      </w:r>
    </w:p>
    <w:p w14:paraId="1A765D1B" w14:textId="77777777" w:rsidR="009D43A7" w:rsidRPr="009E4B8C" w:rsidRDefault="009D43A7" w:rsidP="009D43A7">
      <w:pPr>
        <w:spacing w:after="120" w:line="240" w:lineRule="auto"/>
        <w:jc w:val="both"/>
        <w:rPr>
          <w:rFonts w:ascii="Times New Roman" w:hAnsi="Times New Roman" w:cs="Times New Roman"/>
        </w:rPr>
      </w:pPr>
      <w:r w:rsidRPr="009E4B8C">
        <w:rPr>
          <w:rFonts w:ascii="Times New Roman" w:hAnsi="Times New Roman" w:cs="Times New Roman"/>
          <w:b/>
          <w:i/>
        </w:rPr>
        <w:t xml:space="preserve"> </w:t>
      </w:r>
      <w:r w:rsidRPr="009E4B8C">
        <w:rPr>
          <w:rFonts w:ascii="Times New Roman" w:hAnsi="Times New Roman" w:cs="Times New Roman"/>
        </w:rPr>
        <w:t xml:space="preserve">Единица измерения: </w:t>
      </w:r>
      <w:r w:rsidRPr="009E4B8C">
        <w:rPr>
          <w:rFonts w:ascii="Times New Roman" w:hAnsi="Times New Roman" w:cs="Times New Roman"/>
          <w:b/>
          <w:i/>
        </w:rPr>
        <w:t>тыс. руб.</w:t>
      </w:r>
    </w:p>
    <w:p w14:paraId="49DE8AFB" w14:textId="77777777" w:rsidR="009D43A7" w:rsidRPr="009E4B8C" w:rsidRDefault="009D43A7" w:rsidP="009D43A7">
      <w:pPr>
        <w:spacing w:after="120" w:line="240" w:lineRule="auto"/>
        <w:rPr>
          <w:rFonts w:ascii="Times New Roman" w:hAnsi="Times New Roman" w:cs="Times New Roman"/>
        </w:rPr>
      </w:pPr>
      <w:r w:rsidRPr="009E4B8C">
        <w:rPr>
          <w:rFonts w:ascii="Times New Roman" w:hAnsi="Times New Roman" w:cs="Times New Roman"/>
        </w:rPr>
        <w:t>Вид хозяйственной деятельности:</w:t>
      </w:r>
      <w:r w:rsidRPr="009E4B8C">
        <w:rPr>
          <w:rFonts w:ascii="Times New Roman" w:hAnsi="Times New Roman" w:cs="Times New Roman"/>
          <w:b/>
        </w:rPr>
        <w:t xml:space="preserve"> финансовый лизинг</w:t>
      </w:r>
    </w:p>
    <w:tbl>
      <w:tblPr>
        <w:tblW w:w="5000" w:type="pct"/>
        <w:tblCellMar>
          <w:left w:w="72" w:type="dxa"/>
          <w:right w:w="72" w:type="dxa"/>
        </w:tblCellMar>
        <w:tblLook w:val="0000" w:firstRow="0" w:lastRow="0" w:firstColumn="0" w:lastColumn="0" w:noHBand="0" w:noVBand="0"/>
      </w:tblPr>
      <w:tblGrid>
        <w:gridCol w:w="5449"/>
        <w:gridCol w:w="1558"/>
        <w:gridCol w:w="1246"/>
        <w:gridCol w:w="1244"/>
      </w:tblGrid>
      <w:tr w:rsidR="009D43A7" w:rsidRPr="009E4B8C" w14:paraId="73BB8F1B" w14:textId="77777777" w:rsidTr="00E66918">
        <w:trPr>
          <w:trHeight w:val="1059"/>
        </w:trPr>
        <w:tc>
          <w:tcPr>
            <w:tcW w:w="2869" w:type="pct"/>
            <w:tcBorders>
              <w:top w:val="double" w:sz="6" w:space="0" w:color="auto"/>
              <w:left w:val="double" w:sz="6" w:space="0" w:color="auto"/>
              <w:bottom w:val="single" w:sz="6" w:space="0" w:color="auto"/>
              <w:right w:val="single" w:sz="6" w:space="0" w:color="auto"/>
            </w:tcBorders>
          </w:tcPr>
          <w:p w14:paraId="7986A588" w14:textId="77777777" w:rsidR="009D43A7" w:rsidRPr="00E66918" w:rsidRDefault="009D43A7" w:rsidP="00E66918">
            <w:pPr>
              <w:jc w:val="center"/>
              <w:rPr>
                <w:rFonts w:ascii="Times New Roman" w:hAnsi="Times New Roman" w:cs="Times New Roman"/>
                <w:b/>
              </w:rPr>
            </w:pPr>
            <w:r w:rsidRPr="00E66918">
              <w:rPr>
                <w:rFonts w:ascii="Times New Roman" w:hAnsi="Times New Roman" w:cs="Times New Roman"/>
                <w:b/>
              </w:rPr>
              <w:t>Наименование показателя</w:t>
            </w:r>
          </w:p>
        </w:tc>
        <w:tc>
          <w:tcPr>
            <w:tcW w:w="820" w:type="pct"/>
            <w:tcBorders>
              <w:top w:val="double" w:sz="6" w:space="0" w:color="auto"/>
              <w:left w:val="single" w:sz="6" w:space="0" w:color="auto"/>
              <w:bottom w:val="single" w:sz="6" w:space="0" w:color="auto"/>
              <w:right w:val="single" w:sz="6" w:space="0" w:color="auto"/>
            </w:tcBorders>
          </w:tcPr>
          <w:p w14:paraId="3D895741" w14:textId="77777777" w:rsidR="009D43A7" w:rsidRPr="00E66918" w:rsidRDefault="009D43A7" w:rsidP="00E66918">
            <w:pPr>
              <w:jc w:val="center"/>
              <w:rPr>
                <w:rFonts w:ascii="Times New Roman" w:hAnsi="Times New Roman" w:cs="Times New Roman"/>
                <w:b/>
              </w:rPr>
            </w:pPr>
            <w:r w:rsidRPr="00E66918">
              <w:rPr>
                <w:rFonts w:ascii="Times New Roman" w:hAnsi="Times New Roman" w:cs="Times New Roman"/>
                <w:b/>
              </w:rPr>
              <w:t>2010</w:t>
            </w:r>
          </w:p>
        </w:tc>
        <w:tc>
          <w:tcPr>
            <w:tcW w:w="656" w:type="pct"/>
            <w:tcBorders>
              <w:top w:val="double" w:sz="6" w:space="0" w:color="auto"/>
              <w:left w:val="single" w:sz="6" w:space="0" w:color="auto"/>
              <w:bottom w:val="single" w:sz="6" w:space="0" w:color="auto"/>
              <w:right w:val="single" w:sz="6" w:space="0" w:color="auto"/>
            </w:tcBorders>
          </w:tcPr>
          <w:p w14:paraId="58E53466" w14:textId="77777777" w:rsidR="009D43A7" w:rsidRPr="00E66918" w:rsidRDefault="009D43A7" w:rsidP="00E66918">
            <w:pPr>
              <w:jc w:val="center"/>
              <w:rPr>
                <w:rFonts w:ascii="Times New Roman" w:hAnsi="Times New Roman" w:cs="Times New Roman"/>
                <w:b/>
              </w:rPr>
            </w:pPr>
            <w:r w:rsidRPr="00E66918">
              <w:rPr>
                <w:rFonts w:ascii="Times New Roman" w:hAnsi="Times New Roman" w:cs="Times New Roman"/>
                <w:b/>
              </w:rPr>
              <w:t>2011</w:t>
            </w:r>
          </w:p>
        </w:tc>
        <w:tc>
          <w:tcPr>
            <w:tcW w:w="656" w:type="pct"/>
            <w:tcBorders>
              <w:top w:val="double" w:sz="6" w:space="0" w:color="auto"/>
              <w:left w:val="single" w:sz="6" w:space="0" w:color="auto"/>
              <w:bottom w:val="single" w:sz="6" w:space="0" w:color="auto"/>
              <w:right w:val="single" w:sz="6" w:space="0" w:color="auto"/>
            </w:tcBorders>
          </w:tcPr>
          <w:p w14:paraId="6C181A73" w14:textId="77777777" w:rsidR="009D43A7" w:rsidRPr="00E66918" w:rsidRDefault="009D43A7" w:rsidP="00E66918">
            <w:pPr>
              <w:jc w:val="center"/>
              <w:rPr>
                <w:rFonts w:ascii="Times New Roman" w:hAnsi="Times New Roman" w:cs="Times New Roman"/>
                <w:b/>
              </w:rPr>
            </w:pPr>
            <w:r w:rsidRPr="00E66918">
              <w:rPr>
                <w:rFonts w:ascii="Times New Roman" w:hAnsi="Times New Roman" w:cs="Times New Roman"/>
                <w:b/>
              </w:rPr>
              <w:t>2012</w:t>
            </w:r>
          </w:p>
        </w:tc>
      </w:tr>
      <w:tr w:rsidR="009D43A7" w:rsidRPr="009E4B8C" w14:paraId="451D1E42" w14:textId="77777777" w:rsidTr="00E66918">
        <w:trPr>
          <w:trHeight w:val="1097"/>
        </w:trPr>
        <w:tc>
          <w:tcPr>
            <w:tcW w:w="2869" w:type="pct"/>
            <w:tcBorders>
              <w:top w:val="single" w:sz="6" w:space="0" w:color="auto"/>
              <w:left w:val="double" w:sz="6" w:space="0" w:color="auto"/>
              <w:bottom w:val="single" w:sz="6" w:space="0" w:color="auto"/>
              <w:right w:val="single" w:sz="6" w:space="0" w:color="auto"/>
            </w:tcBorders>
          </w:tcPr>
          <w:p w14:paraId="7D6DFD36" w14:textId="77777777" w:rsidR="009D43A7" w:rsidRPr="009E4B8C" w:rsidRDefault="009D43A7" w:rsidP="00FF4F7C">
            <w:pPr>
              <w:rPr>
                <w:rFonts w:ascii="Times New Roman" w:hAnsi="Times New Roman" w:cs="Times New Roman"/>
              </w:rPr>
            </w:pPr>
            <w:r w:rsidRPr="009E4B8C">
              <w:rPr>
                <w:rFonts w:ascii="Times New Roman" w:hAnsi="Times New Roman" w:cs="Times New Roman"/>
              </w:rPr>
              <w:lastRenderedPageBreak/>
              <w:t>Объем выручки от продаж (объем продаж) по данному виду хозяйственной деятельности, тыс. руб.</w:t>
            </w:r>
          </w:p>
        </w:tc>
        <w:tc>
          <w:tcPr>
            <w:tcW w:w="820" w:type="pct"/>
            <w:tcBorders>
              <w:top w:val="single" w:sz="6" w:space="0" w:color="auto"/>
              <w:left w:val="single" w:sz="6" w:space="0" w:color="auto"/>
              <w:bottom w:val="single" w:sz="6" w:space="0" w:color="auto"/>
              <w:right w:val="single" w:sz="6" w:space="0" w:color="auto"/>
            </w:tcBorders>
            <w:vAlign w:val="center"/>
          </w:tcPr>
          <w:p w14:paraId="7F97EAF0" w14:textId="77777777" w:rsidR="009D43A7" w:rsidRPr="009E4B8C" w:rsidRDefault="009D43A7" w:rsidP="00FF4F7C">
            <w:pPr>
              <w:jc w:val="center"/>
              <w:rPr>
                <w:rFonts w:ascii="Times New Roman" w:hAnsi="Times New Roman" w:cs="Times New Roman"/>
                <w:b/>
                <w:i/>
              </w:rPr>
            </w:pPr>
            <w:r w:rsidRPr="009E4B8C">
              <w:rPr>
                <w:rFonts w:ascii="Times New Roman" w:hAnsi="Times New Roman" w:cs="Times New Roman"/>
                <w:b/>
                <w:i/>
              </w:rPr>
              <w:t>2 199 750</w:t>
            </w:r>
          </w:p>
        </w:tc>
        <w:tc>
          <w:tcPr>
            <w:tcW w:w="656" w:type="pct"/>
            <w:tcBorders>
              <w:top w:val="single" w:sz="6" w:space="0" w:color="auto"/>
              <w:left w:val="single" w:sz="6" w:space="0" w:color="auto"/>
              <w:bottom w:val="single" w:sz="6" w:space="0" w:color="auto"/>
              <w:right w:val="single" w:sz="6" w:space="0" w:color="auto"/>
            </w:tcBorders>
            <w:vAlign w:val="center"/>
          </w:tcPr>
          <w:p w14:paraId="021CEFCE" w14:textId="77777777" w:rsidR="009D43A7" w:rsidRPr="009E4B8C" w:rsidRDefault="009D43A7" w:rsidP="00FF4F7C">
            <w:pPr>
              <w:jc w:val="center"/>
              <w:rPr>
                <w:rFonts w:ascii="Times New Roman" w:hAnsi="Times New Roman" w:cs="Times New Roman"/>
                <w:b/>
                <w:i/>
              </w:rPr>
            </w:pPr>
            <w:r w:rsidRPr="009E4B8C">
              <w:rPr>
                <w:rFonts w:ascii="Times New Roman" w:hAnsi="Times New Roman" w:cs="Times New Roman"/>
                <w:b/>
                <w:i/>
              </w:rPr>
              <w:t>3 813 032</w:t>
            </w:r>
          </w:p>
        </w:tc>
        <w:tc>
          <w:tcPr>
            <w:tcW w:w="656" w:type="pct"/>
            <w:tcBorders>
              <w:top w:val="single" w:sz="6" w:space="0" w:color="auto"/>
              <w:left w:val="single" w:sz="6" w:space="0" w:color="auto"/>
              <w:bottom w:val="single" w:sz="6" w:space="0" w:color="auto"/>
              <w:right w:val="single" w:sz="6" w:space="0" w:color="auto"/>
            </w:tcBorders>
            <w:vAlign w:val="center"/>
          </w:tcPr>
          <w:p w14:paraId="2B2853A1" w14:textId="77777777" w:rsidR="009D43A7" w:rsidRPr="009E4B8C" w:rsidRDefault="009D43A7" w:rsidP="00FF4F7C">
            <w:pPr>
              <w:jc w:val="center"/>
              <w:rPr>
                <w:rFonts w:ascii="Times New Roman" w:hAnsi="Times New Roman" w:cs="Times New Roman"/>
                <w:b/>
                <w:i/>
              </w:rPr>
            </w:pPr>
            <w:r w:rsidRPr="009E4B8C">
              <w:rPr>
                <w:rFonts w:ascii="Times New Roman" w:hAnsi="Times New Roman" w:cs="Times New Roman"/>
                <w:b/>
                <w:i/>
              </w:rPr>
              <w:t>5 159 667</w:t>
            </w:r>
          </w:p>
        </w:tc>
      </w:tr>
      <w:tr w:rsidR="009D43A7" w:rsidRPr="009E4B8C" w14:paraId="136CCEA2" w14:textId="77777777" w:rsidTr="00E66918">
        <w:trPr>
          <w:trHeight w:val="1424"/>
        </w:trPr>
        <w:tc>
          <w:tcPr>
            <w:tcW w:w="2869" w:type="pct"/>
            <w:tcBorders>
              <w:top w:val="single" w:sz="6" w:space="0" w:color="auto"/>
              <w:left w:val="double" w:sz="6" w:space="0" w:color="auto"/>
              <w:bottom w:val="double" w:sz="6" w:space="0" w:color="auto"/>
              <w:right w:val="single" w:sz="6" w:space="0" w:color="auto"/>
            </w:tcBorders>
          </w:tcPr>
          <w:p w14:paraId="091EA17F" w14:textId="77777777" w:rsidR="009D43A7" w:rsidRPr="009E4B8C" w:rsidRDefault="009D43A7" w:rsidP="00FF4F7C">
            <w:pPr>
              <w:rPr>
                <w:rFonts w:ascii="Times New Roman" w:hAnsi="Times New Roman" w:cs="Times New Roman"/>
              </w:rPr>
            </w:pPr>
            <w:r w:rsidRPr="009E4B8C">
              <w:rPr>
                <w:rFonts w:ascii="Times New Roman" w:hAnsi="Times New Roman" w:cs="Times New Roman"/>
              </w:rP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820" w:type="pct"/>
            <w:tcBorders>
              <w:top w:val="single" w:sz="6" w:space="0" w:color="auto"/>
              <w:left w:val="single" w:sz="6" w:space="0" w:color="auto"/>
              <w:bottom w:val="double" w:sz="6" w:space="0" w:color="auto"/>
              <w:right w:val="single" w:sz="6" w:space="0" w:color="auto"/>
            </w:tcBorders>
            <w:vAlign w:val="center"/>
          </w:tcPr>
          <w:p w14:paraId="77263E9B" w14:textId="77777777" w:rsidR="009D43A7" w:rsidRPr="009E4B8C" w:rsidRDefault="009D43A7" w:rsidP="00FF4F7C">
            <w:pPr>
              <w:jc w:val="center"/>
              <w:rPr>
                <w:rFonts w:ascii="Times New Roman" w:hAnsi="Times New Roman" w:cs="Times New Roman"/>
                <w:b/>
                <w:i/>
              </w:rPr>
            </w:pPr>
            <w:r w:rsidRPr="009E4B8C">
              <w:rPr>
                <w:rFonts w:ascii="Times New Roman" w:hAnsi="Times New Roman" w:cs="Times New Roman"/>
                <w:b/>
                <w:i/>
              </w:rPr>
              <w:t>100</w:t>
            </w:r>
          </w:p>
        </w:tc>
        <w:tc>
          <w:tcPr>
            <w:tcW w:w="656" w:type="pct"/>
            <w:tcBorders>
              <w:top w:val="single" w:sz="6" w:space="0" w:color="auto"/>
              <w:left w:val="single" w:sz="6" w:space="0" w:color="auto"/>
              <w:bottom w:val="double" w:sz="6" w:space="0" w:color="auto"/>
              <w:right w:val="single" w:sz="6" w:space="0" w:color="auto"/>
            </w:tcBorders>
            <w:vAlign w:val="center"/>
          </w:tcPr>
          <w:p w14:paraId="113CA65D" w14:textId="77777777" w:rsidR="009D43A7" w:rsidRPr="009E4B8C" w:rsidRDefault="009D43A7" w:rsidP="00FF4F7C">
            <w:pPr>
              <w:jc w:val="center"/>
              <w:rPr>
                <w:rFonts w:ascii="Times New Roman" w:hAnsi="Times New Roman" w:cs="Times New Roman"/>
                <w:b/>
                <w:i/>
              </w:rPr>
            </w:pPr>
            <w:r w:rsidRPr="009E4B8C">
              <w:rPr>
                <w:rFonts w:ascii="Times New Roman" w:hAnsi="Times New Roman" w:cs="Times New Roman"/>
                <w:b/>
                <w:i/>
              </w:rPr>
              <w:t>100</w:t>
            </w:r>
          </w:p>
        </w:tc>
        <w:tc>
          <w:tcPr>
            <w:tcW w:w="656" w:type="pct"/>
            <w:tcBorders>
              <w:top w:val="single" w:sz="6" w:space="0" w:color="auto"/>
              <w:left w:val="single" w:sz="6" w:space="0" w:color="auto"/>
              <w:bottom w:val="double" w:sz="6" w:space="0" w:color="auto"/>
              <w:right w:val="single" w:sz="6" w:space="0" w:color="auto"/>
            </w:tcBorders>
            <w:vAlign w:val="center"/>
          </w:tcPr>
          <w:p w14:paraId="5EC7008B" w14:textId="77777777" w:rsidR="009D43A7" w:rsidRPr="009E4B8C" w:rsidRDefault="009D43A7" w:rsidP="00FF4F7C">
            <w:pPr>
              <w:jc w:val="center"/>
              <w:rPr>
                <w:rFonts w:ascii="Times New Roman" w:hAnsi="Times New Roman" w:cs="Times New Roman"/>
                <w:b/>
                <w:i/>
              </w:rPr>
            </w:pPr>
            <w:r w:rsidRPr="009E4B8C">
              <w:rPr>
                <w:rFonts w:ascii="Times New Roman" w:hAnsi="Times New Roman" w:cs="Times New Roman"/>
                <w:b/>
                <w:i/>
              </w:rPr>
              <w:t>100</w:t>
            </w:r>
          </w:p>
        </w:tc>
      </w:tr>
    </w:tbl>
    <w:p w14:paraId="503FD32D" w14:textId="77777777" w:rsidR="009D43A7" w:rsidRPr="009E4B8C" w:rsidRDefault="009D43A7" w:rsidP="009D43A7">
      <w:pPr>
        <w:pStyle w:val="StyleJustifiedFirstline095cmRight05cm"/>
        <w:tabs>
          <w:tab w:val="left" w:pos="9360"/>
        </w:tabs>
        <w:spacing w:before="120" w:after="120"/>
        <w:ind w:right="-6" w:firstLine="0"/>
        <w:rPr>
          <w:b/>
          <w:szCs w:val="22"/>
        </w:rPr>
      </w:pPr>
      <w:r w:rsidRPr="00F11B69">
        <w:rPr>
          <w:szCs w:val="22"/>
        </w:rPr>
        <w:t xml:space="preserve">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w:t>
      </w:r>
      <w:r w:rsidRPr="009E4B8C">
        <w:rPr>
          <w:szCs w:val="22"/>
        </w:rPr>
        <w:t>периодом и причины таких изменений.</w:t>
      </w:r>
    </w:p>
    <w:p w14:paraId="06AB7921" w14:textId="77777777" w:rsidR="00E66918" w:rsidRDefault="00E66918" w:rsidP="009D43A7">
      <w:pPr>
        <w:spacing w:after="120"/>
        <w:jc w:val="both"/>
        <w:rPr>
          <w:rFonts w:ascii="Times New Roman" w:hAnsi="Times New Roman" w:cs="Times New Roman"/>
          <w:b/>
          <w:i/>
        </w:rPr>
      </w:pPr>
    </w:p>
    <w:p w14:paraId="3B953346" w14:textId="77777777" w:rsidR="009D43A7" w:rsidRPr="009E4B8C" w:rsidRDefault="009D43A7" w:rsidP="009D43A7">
      <w:pPr>
        <w:spacing w:after="120"/>
        <w:jc w:val="both"/>
        <w:rPr>
          <w:rFonts w:ascii="Times New Roman" w:hAnsi="Times New Roman" w:cs="Times New Roman"/>
          <w:b/>
          <w:i/>
        </w:rPr>
      </w:pPr>
      <w:r w:rsidRPr="009E4B8C">
        <w:rPr>
          <w:rFonts w:ascii="Times New Roman" w:hAnsi="Times New Roman" w:cs="Times New Roman"/>
          <w:b/>
          <w:i/>
        </w:rPr>
        <w:t xml:space="preserve">На протяжении отчетных периодов выручка Эмитента имела тенденцию к росту. В 2011 году прирост выручки составил 73,34% по сравнению с 2010 годом. В 2012 году прирост выручки составил 35,32% по сравнению с 2011 годом. </w:t>
      </w:r>
    </w:p>
    <w:p w14:paraId="7B529058" w14:textId="77777777" w:rsidR="00E66918" w:rsidRDefault="00E66918" w:rsidP="009D43A7">
      <w:pPr>
        <w:spacing w:after="120"/>
        <w:jc w:val="both"/>
        <w:rPr>
          <w:rFonts w:ascii="Times New Roman" w:hAnsi="Times New Roman" w:cs="Times New Roman"/>
          <w:b/>
          <w:i/>
        </w:rPr>
      </w:pPr>
    </w:p>
    <w:p w14:paraId="65DCDAAC" w14:textId="77777777" w:rsidR="009D43A7" w:rsidRPr="009E4B8C" w:rsidRDefault="009D43A7" w:rsidP="009D43A7">
      <w:pPr>
        <w:spacing w:after="120"/>
        <w:jc w:val="both"/>
        <w:rPr>
          <w:rFonts w:ascii="Times New Roman" w:hAnsi="Times New Roman" w:cs="Times New Roman"/>
          <w:b/>
          <w:i/>
        </w:rPr>
      </w:pPr>
      <w:r w:rsidRPr="009E4B8C">
        <w:rPr>
          <w:rFonts w:ascii="Times New Roman" w:hAnsi="Times New Roman" w:cs="Times New Roman"/>
          <w:b/>
          <w:i/>
        </w:rPr>
        <w:t>Данный прирост выручки объясняется увеличением портфеля лизинговых договоров эмитента, и, соответственно, ростом поступлений по лизинговым платежам. Тенденция роста наблюдается на всем протяжении анализируемых периодов, что говорит о росте производства предприятия.</w:t>
      </w:r>
    </w:p>
    <w:p w14:paraId="29788A5D" w14:textId="77777777" w:rsidR="00E66918" w:rsidRDefault="00E66918" w:rsidP="009D43A7">
      <w:pPr>
        <w:pStyle w:val="prilozhenie"/>
        <w:spacing w:after="120"/>
        <w:ind w:firstLine="709"/>
        <w:rPr>
          <w:rStyle w:val="Subst"/>
          <w:bCs/>
          <w:iCs/>
          <w:sz w:val="22"/>
          <w:szCs w:val="22"/>
        </w:rPr>
      </w:pPr>
    </w:p>
    <w:p w14:paraId="64BDD4F2" w14:textId="77777777" w:rsidR="009D43A7" w:rsidRPr="009E4B8C" w:rsidRDefault="009D43A7" w:rsidP="009D43A7">
      <w:pPr>
        <w:pStyle w:val="prilozhenie"/>
        <w:spacing w:after="120"/>
        <w:ind w:firstLine="709"/>
        <w:rPr>
          <w:rStyle w:val="Subst"/>
          <w:sz w:val="22"/>
          <w:szCs w:val="22"/>
        </w:rPr>
      </w:pPr>
      <w:r w:rsidRPr="009E4B8C">
        <w:rPr>
          <w:rStyle w:val="Subst"/>
          <w:bCs/>
          <w:iCs/>
          <w:sz w:val="22"/>
          <w:szCs w:val="22"/>
        </w:rPr>
        <w:t>17.09.2013 г. произошла реорганизация в форме преобразования ООО «ТрансФин-М» в ОАО «ТрансФин-М»</w:t>
      </w:r>
      <w:r w:rsidRPr="009E4B8C">
        <w:rPr>
          <w:rStyle w:val="Subst"/>
          <w:sz w:val="22"/>
          <w:szCs w:val="22"/>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1060D825" w14:textId="77777777" w:rsidR="00E66918" w:rsidRDefault="00E66918" w:rsidP="009D43A7">
      <w:pPr>
        <w:pStyle w:val="afffff7"/>
        <w:spacing w:line="276" w:lineRule="auto"/>
        <w:ind w:firstLine="709"/>
        <w:jc w:val="both"/>
        <w:rPr>
          <w:rFonts w:ascii="Times New Roman" w:eastAsia="MS Mincho" w:hAnsi="Times New Roman"/>
          <w:b/>
          <w:bCs/>
          <w:i/>
          <w:iCs/>
          <w:lang w:eastAsia="en-GB"/>
        </w:rPr>
      </w:pPr>
    </w:p>
    <w:p w14:paraId="619F274C" w14:textId="77777777" w:rsidR="009D43A7" w:rsidRPr="009E4B8C" w:rsidRDefault="009D43A7" w:rsidP="009D43A7">
      <w:pPr>
        <w:pStyle w:val="afffff7"/>
        <w:spacing w:line="276" w:lineRule="auto"/>
        <w:ind w:firstLine="709"/>
        <w:jc w:val="both"/>
        <w:rPr>
          <w:rFonts w:ascii="Times New Roman" w:eastAsia="MS Mincho" w:hAnsi="Times New Roman"/>
          <w:b/>
          <w:bCs/>
          <w:i/>
          <w:iCs/>
          <w:lang w:eastAsia="en-GB"/>
        </w:rPr>
      </w:pPr>
      <w:r w:rsidRPr="009E4B8C">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w:t>
      </w:r>
      <w:r>
        <w:rPr>
          <w:rFonts w:ascii="Times New Roman" w:eastAsia="MS Mincho" w:hAnsi="Times New Roman"/>
          <w:b/>
          <w:bCs/>
          <w:i/>
          <w:iCs/>
          <w:lang w:eastAsia="en-GB"/>
        </w:rPr>
        <w:t>1</w:t>
      </w:r>
      <w:r w:rsidRPr="009E4B8C">
        <w:rPr>
          <w:rFonts w:ascii="Times New Roman" w:eastAsia="MS Mincho" w:hAnsi="Times New Roman"/>
          <w:b/>
          <w:bCs/>
          <w:i/>
          <w:iCs/>
          <w:lang w:eastAsia="en-GB"/>
        </w:rPr>
        <w:t>бщество «ТрансФин-М», сокращенное фирменное наименование Компании на русском языке – ПАО «ТрансФин-М».</w:t>
      </w:r>
    </w:p>
    <w:p w14:paraId="31B37137" w14:textId="77777777" w:rsidR="009D43A7" w:rsidRPr="009E4B8C" w:rsidRDefault="009D43A7" w:rsidP="009D43A7">
      <w:pPr>
        <w:pStyle w:val="StyleJustifiedFirstline095cmRight05cm"/>
        <w:tabs>
          <w:tab w:val="left" w:pos="9356"/>
        </w:tabs>
        <w:spacing w:before="120" w:after="120"/>
        <w:ind w:right="-6" w:firstLine="0"/>
        <w:rPr>
          <w:b/>
          <w:szCs w:val="22"/>
        </w:rPr>
      </w:pPr>
      <w:r w:rsidRPr="009E4B8C">
        <w:rPr>
          <w:b/>
          <w:i/>
          <w:szCs w:val="22"/>
        </w:rPr>
        <w:t>Вследствие этого отчетность Эмитента  по состоянию на 31.12.2013 г. содержит данные за период с момента регистрации Эмитента как нового юридического лица по дату окончания 2013 г., т.е. с 17.09.2013 г. по 31.12.2013 г. чем объясняется невозможность сравнения с аналогичными показателями Эмитента  по итогам 2012 г. и 2014г.</w:t>
      </w:r>
    </w:p>
    <w:p w14:paraId="7A651C8F" w14:textId="77777777" w:rsidR="00E66918" w:rsidRDefault="00E66918" w:rsidP="009D43A7">
      <w:pPr>
        <w:widowControl w:val="0"/>
        <w:autoSpaceDE w:val="0"/>
        <w:autoSpaceDN w:val="0"/>
        <w:adjustRightInd w:val="0"/>
        <w:spacing w:after="0" w:line="240" w:lineRule="auto"/>
        <w:ind w:firstLine="540"/>
        <w:jc w:val="both"/>
        <w:rPr>
          <w:rFonts w:ascii="Times New Roman" w:hAnsi="Times New Roman" w:cs="Times New Roman"/>
        </w:rPr>
      </w:pPr>
    </w:p>
    <w:p w14:paraId="62C9DB5F"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228A3">
        <w:rPr>
          <w:rFonts w:ascii="Times New Roman" w:hAnsi="Times New Roman" w:cs="Times New Roman"/>
        </w:rPr>
        <w:t>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p w14:paraId="74F1C591"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p>
    <w:tbl>
      <w:tblPr>
        <w:tblW w:w="5000" w:type="pct"/>
        <w:tblCellMar>
          <w:left w:w="70" w:type="dxa"/>
          <w:right w:w="70" w:type="dxa"/>
        </w:tblCellMar>
        <w:tblLook w:val="0000" w:firstRow="0" w:lastRow="0" w:firstColumn="0" w:lastColumn="0" w:noHBand="0" w:noVBand="0"/>
      </w:tblPr>
      <w:tblGrid>
        <w:gridCol w:w="5132"/>
        <w:gridCol w:w="2181"/>
        <w:gridCol w:w="2180"/>
      </w:tblGrid>
      <w:tr w:rsidR="009D43A7" w:rsidRPr="00F11B69" w14:paraId="3D9023B7"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7A3547C1" w14:textId="77777777" w:rsidR="009D43A7" w:rsidRPr="00F11B69" w:rsidRDefault="009D43A7" w:rsidP="00FF4F7C">
            <w:pPr>
              <w:pStyle w:val="tabl"/>
              <w:spacing w:after="120" w:line="276" w:lineRule="auto"/>
              <w:rPr>
                <w:b/>
                <w:bCs/>
                <w:sz w:val="22"/>
                <w:szCs w:val="22"/>
              </w:rPr>
            </w:pPr>
            <w:r w:rsidRPr="00F11B69">
              <w:rPr>
                <w:b/>
                <w:bCs/>
                <w:sz w:val="22"/>
                <w:szCs w:val="22"/>
              </w:rPr>
              <w:t>Наименование статьи затрат</w:t>
            </w:r>
          </w:p>
        </w:tc>
        <w:tc>
          <w:tcPr>
            <w:tcW w:w="1149" w:type="pct"/>
            <w:tcBorders>
              <w:top w:val="single" w:sz="6" w:space="0" w:color="auto"/>
              <w:left w:val="single" w:sz="6" w:space="0" w:color="auto"/>
              <w:bottom w:val="single" w:sz="6" w:space="0" w:color="auto"/>
              <w:right w:val="single" w:sz="6" w:space="0" w:color="auto"/>
            </w:tcBorders>
            <w:vAlign w:val="center"/>
          </w:tcPr>
          <w:p w14:paraId="690EAF85" w14:textId="77777777" w:rsidR="009D43A7" w:rsidRPr="00F11B69" w:rsidRDefault="009D43A7" w:rsidP="00FF4F7C">
            <w:pPr>
              <w:pStyle w:val="tabl"/>
              <w:spacing w:after="120" w:line="276" w:lineRule="auto"/>
              <w:jc w:val="center"/>
              <w:rPr>
                <w:b/>
                <w:bCs/>
                <w:sz w:val="22"/>
                <w:szCs w:val="22"/>
              </w:rPr>
            </w:pPr>
            <w:r w:rsidRPr="00F11B69">
              <w:rPr>
                <w:b/>
                <w:bCs/>
                <w:sz w:val="22"/>
                <w:szCs w:val="22"/>
              </w:rPr>
              <w:t>201</w:t>
            </w:r>
            <w:r>
              <w:rPr>
                <w:b/>
                <w:bCs/>
                <w:sz w:val="22"/>
                <w:szCs w:val="22"/>
              </w:rPr>
              <w:t>4</w:t>
            </w:r>
          </w:p>
        </w:tc>
        <w:tc>
          <w:tcPr>
            <w:tcW w:w="1148" w:type="pct"/>
            <w:tcBorders>
              <w:top w:val="single" w:sz="6" w:space="0" w:color="auto"/>
              <w:left w:val="single" w:sz="6" w:space="0" w:color="auto"/>
              <w:bottom w:val="single" w:sz="6" w:space="0" w:color="auto"/>
              <w:right w:val="single" w:sz="6" w:space="0" w:color="auto"/>
            </w:tcBorders>
          </w:tcPr>
          <w:p w14:paraId="73707D9F" w14:textId="77777777" w:rsidR="009D43A7" w:rsidRPr="00F11B69" w:rsidRDefault="009D43A7" w:rsidP="00FF4F7C">
            <w:pPr>
              <w:pStyle w:val="tabl"/>
              <w:spacing w:after="120" w:line="276" w:lineRule="auto"/>
              <w:jc w:val="center"/>
              <w:rPr>
                <w:b/>
                <w:bCs/>
                <w:sz w:val="22"/>
                <w:szCs w:val="22"/>
              </w:rPr>
            </w:pPr>
            <w:r>
              <w:rPr>
                <w:b/>
                <w:bCs/>
                <w:sz w:val="22"/>
                <w:szCs w:val="22"/>
              </w:rPr>
              <w:t>9 месяцев 2015</w:t>
            </w:r>
          </w:p>
        </w:tc>
      </w:tr>
      <w:tr w:rsidR="009D43A7" w:rsidRPr="00F11B69" w14:paraId="7ADA9267"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5DB6ED22" w14:textId="77777777" w:rsidR="009D43A7" w:rsidRPr="00F11B69" w:rsidRDefault="009D43A7" w:rsidP="00FF4F7C">
            <w:pPr>
              <w:pStyle w:val="tabl"/>
              <w:spacing w:after="120" w:line="276" w:lineRule="auto"/>
              <w:rPr>
                <w:sz w:val="22"/>
                <w:szCs w:val="22"/>
              </w:rPr>
            </w:pPr>
            <w:r w:rsidRPr="00F11B69">
              <w:rPr>
                <w:sz w:val="22"/>
                <w:szCs w:val="22"/>
              </w:rPr>
              <w:t>Сырье и материалы,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4DB42065" w14:textId="77777777" w:rsidR="009D43A7" w:rsidRPr="00E62303" w:rsidRDefault="009D43A7" w:rsidP="00FF4F7C">
            <w:pPr>
              <w:pStyle w:val="tablArialNarrow10"/>
              <w:spacing w:after="120" w:line="276" w:lineRule="auto"/>
              <w:rPr>
                <w:b/>
                <w:i/>
                <w:szCs w:val="22"/>
              </w:rPr>
            </w:pPr>
            <w:r w:rsidRPr="00E62303">
              <w:rPr>
                <w:b/>
                <w:i/>
                <w:szCs w:val="22"/>
              </w:rPr>
              <w:t>0</w:t>
            </w:r>
          </w:p>
        </w:tc>
        <w:tc>
          <w:tcPr>
            <w:tcW w:w="1148" w:type="pct"/>
            <w:tcBorders>
              <w:top w:val="single" w:sz="6" w:space="0" w:color="auto"/>
              <w:left w:val="single" w:sz="6" w:space="0" w:color="auto"/>
              <w:bottom w:val="single" w:sz="6" w:space="0" w:color="auto"/>
              <w:right w:val="single" w:sz="6" w:space="0" w:color="auto"/>
            </w:tcBorders>
          </w:tcPr>
          <w:p w14:paraId="124BA3E0"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662BC5C8"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2E2F64F1" w14:textId="77777777" w:rsidR="009D43A7" w:rsidRPr="00F11B69" w:rsidRDefault="009D43A7" w:rsidP="00FF4F7C">
            <w:pPr>
              <w:pStyle w:val="tabl"/>
              <w:spacing w:after="120" w:line="276" w:lineRule="auto"/>
              <w:rPr>
                <w:sz w:val="22"/>
                <w:szCs w:val="22"/>
              </w:rPr>
            </w:pPr>
            <w:r w:rsidRPr="00F11B69">
              <w:rPr>
                <w:sz w:val="22"/>
                <w:szCs w:val="22"/>
              </w:rPr>
              <w:lastRenderedPageBreak/>
              <w:t>Приобретенные комплектующие изделия, полуфабрикаты,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6B403E33"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1A9F23C4"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2C4D3891" w14:textId="77777777" w:rsidTr="00FF4F7C">
        <w:trPr>
          <w:cantSplit/>
          <w:trHeight w:val="480"/>
        </w:trPr>
        <w:tc>
          <w:tcPr>
            <w:tcW w:w="2703" w:type="pct"/>
            <w:tcBorders>
              <w:top w:val="single" w:sz="6" w:space="0" w:color="auto"/>
              <w:left w:val="single" w:sz="6" w:space="0" w:color="auto"/>
              <w:bottom w:val="single" w:sz="6" w:space="0" w:color="auto"/>
              <w:right w:val="single" w:sz="6" w:space="0" w:color="auto"/>
            </w:tcBorders>
            <w:vAlign w:val="center"/>
          </w:tcPr>
          <w:p w14:paraId="384F709C" w14:textId="77777777" w:rsidR="009D43A7" w:rsidRPr="00F11B69" w:rsidRDefault="009D43A7" w:rsidP="00FF4F7C">
            <w:pPr>
              <w:pStyle w:val="tabl"/>
              <w:spacing w:after="120" w:line="276" w:lineRule="auto"/>
              <w:rPr>
                <w:sz w:val="22"/>
                <w:szCs w:val="22"/>
              </w:rPr>
            </w:pPr>
            <w:r w:rsidRPr="00F11B69">
              <w:rPr>
                <w:sz w:val="22"/>
                <w:szCs w:val="22"/>
              </w:rPr>
              <w:t>Работы и услуги производственного характера, выполненные сторонними организациями,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5A9FDA2D"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4181D174"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5E5EBD5E"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297FDBF5" w14:textId="77777777" w:rsidR="009D43A7" w:rsidRPr="00F11B69" w:rsidRDefault="009D43A7" w:rsidP="00FF4F7C">
            <w:pPr>
              <w:pStyle w:val="tabl"/>
              <w:spacing w:after="120" w:line="276" w:lineRule="auto"/>
              <w:rPr>
                <w:sz w:val="22"/>
                <w:szCs w:val="22"/>
              </w:rPr>
            </w:pPr>
            <w:r w:rsidRPr="00F11B69">
              <w:rPr>
                <w:sz w:val="22"/>
                <w:szCs w:val="22"/>
              </w:rPr>
              <w:t>Топливо,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29261235"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34954AAE"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54E5E82C"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739395EA" w14:textId="77777777" w:rsidR="009D43A7" w:rsidRPr="00F11B69" w:rsidRDefault="009D43A7" w:rsidP="00FF4F7C">
            <w:pPr>
              <w:pStyle w:val="tabl"/>
              <w:spacing w:after="120" w:line="276" w:lineRule="auto"/>
              <w:rPr>
                <w:sz w:val="22"/>
                <w:szCs w:val="22"/>
              </w:rPr>
            </w:pPr>
            <w:r w:rsidRPr="00F11B69">
              <w:rPr>
                <w:sz w:val="22"/>
                <w:szCs w:val="22"/>
              </w:rPr>
              <w:t>Энергия,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7FEB18E1"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79267F13"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319285CB"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1308CBF6" w14:textId="77777777" w:rsidR="009D43A7" w:rsidRPr="00F11B69" w:rsidRDefault="009D43A7" w:rsidP="00FF4F7C">
            <w:pPr>
              <w:pStyle w:val="tabl"/>
              <w:spacing w:after="120" w:line="276" w:lineRule="auto"/>
              <w:rPr>
                <w:sz w:val="22"/>
                <w:szCs w:val="22"/>
              </w:rPr>
            </w:pPr>
            <w:r w:rsidRPr="00F11B69">
              <w:rPr>
                <w:sz w:val="22"/>
                <w:szCs w:val="22"/>
              </w:rPr>
              <w:t>Затраты на оплату труда, %</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53854607"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2,39</w:t>
            </w:r>
          </w:p>
        </w:tc>
        <w:tc>
          <w:tcPr>
            <w:tcW w:w="1148" w:type="pct"/>
            <w:tcBorders>
              <w:top w:val="single" w:sz="6" w:space="0" w:color="auto"/>
              <w:left w:val="single" w:sz="6" w:space="0" w:color="auto"/>
              <w:bottom w:val="single" w:sz="6" w:space="0" w:color="auto"/>
              <w:right w:val="single" w:sz="6" w:space="0" w:color="auto"/>
            </w:tcBorders>
          </w:tcPr>
          <w:p w14:paraId="3ADC5415"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1</w:t>
            </w:r>
            <w:r>
              <w:rPr>
                <w:rFonts w:ascii="Times New Roman" w:hAnsi="Times New Roman" w:cs="Times New Roman"/>
                <w:b/>
                <w:i/>
              </w:rPr>
              <w:t>,</w:t>
            </w:r>
            <w:r w:rsidRPr="00E33B12">
              <w:rPr>
                <w:rFonts w:ascii="Times New Roman" w:hAnsi="Times New Roman" w:cs="Times New Roman"/>
                <w:b/>
                <w:i/>
              </w:rPr>
              <w:t>7</w:t>
            </w:r>
          </w:p>
        </w:tc>
      </w:tr>
      <w:tr w:rsidR="009D43A7" w:rsidRPr="00F11B69" w14:paraId="4451001B"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5D238041" w14:textId="77777777" w:rsidR="009D43A7" w:rsidRPr="00F11B69" w:rsidRDefault="009D43A7" w:rsidP="00FF4F7C">
            <w:pPr>
              <w:pStyle w:val="tabl"/>
              <w:spacing w:after="120" w:line="276" w:lineRule="auto"/>
              <w:rPr>
                <w:sz w:val="22"/>
                <w:szCs w:val="22"/>
              </w:rPr>
            </w:pPr>
            <w:r w:rsidRPr="00F11B69">
              <w:rPr>
                <w:sz w:val="22"/>
                <w:szCs w:val="22"/>
              </w:rPr>
              <w:t>Проценты по кредитам,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35FC30B4"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26E5433B"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6A1486A0"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727DE532" w14:textId="77777777" w:rsidR="009D43A7" w:rsidRPr="00F11B69" w:rsidRDefault="009D43A7" w:rsidP="00FF4F7C">
            <w:pPr>
              <w:pStyle w:val="tabl"/>
              <w:spacing w:after="120" w:line="276" w:lineRule="auto"/>
              <w:rPr>
                <w:sz w:val="22"/>
                <w:szCs w:val="22"/>
              </w:rPr>
            </w:pPr>
            <w:r w:rsidRPr="00F11B69">
              <w:rPr>
                <w:sz w:val="22"/>
                <w:szCs w:val="22"/>
              </w:rPr>
              <w:t>Арендная плата,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62CEA3C0" w14:textId="77777777" w:rsidR="009D43A7" w:rsidRPr="00E62303" w:rsidRDefault="009D43A7" w:rsidP="00FF4F7C">
            <w:pPr>
              <w:pStyle w:val="ArialNarrow10"/>
              <w:spacing w:after="120" w:line="276" w:lineRule="auto"/>
              <w:rPr>
                <w:b/>
                <w:i/>
                <w:szCs w:val="22"/>
              </w:rPr>
            </w:pPr>
            <w:r w:rsidRPr="00E62303">
              <w:rPr>
                <w:b/>
                <w:i/>
                <w:szCs w:val="22"/>
              </w:rPr>
              <w:t>0</w:t>
            </w:r>
          </w:p>
        </w:tc>
        <w:tc>
          <w:tcPr>
            <w:tcW w:w="1148" w:type="pct"/>
            <w:tcBorders>
              <w:top w:val="single" w:sz="6" w:space="0" w:color="auto"/>
              <w:left w:val="single" w:sz="6" w:space="0" w:color="auto"/>
              <w:bottom w:val="single" w:sz="6" w:space="0" w:color="auto"/>
              <w:right w:val="single" w:sz="6" w:space="0" w:color="auto"/>
            </w:tcBorders>
          </w:tcPr>
          <w:p w14:paraId="2C6CEEDE"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3EC4307C"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307D8902" w14:textId="77777777" w:rsidR="009D43A7" w:rsidRPr="00F11B69" w:rsidRDefault="009D43A7" w:rsidP="00FF4F7C">
            <w:pPr>
              <w:pStyle w:val="tabl"/>
              <w:spacing w:after="120" w:line="276" w:lineRule="auto"/>
              <w:rPr>
                <w:sz w:val="22"/>
                <w:szCs w:val="22"/>
              </w:rPr>
            </w:pPr>
            <w:r w:rsidRPr="00F11B69">
              <w:rPr>
                <w:sz w:val="22"/>
                <w:szCs w:val="22"/>
              </w:rPr>
              <w:t>Отчисления на социальные нужды,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5AFDE63F" w14:textId="77777777" w:rsidR="009D43A7" w:rsidRPr="00E62303" w:rsidRDefault="009D43A7" w:rsidP="00FF4F7C">
            <w:pPr>
              <w:pStyle w:val="ArialNarrow10"/>
              <w:spacing w:after="120" w:line="276" w:lineRule="auto"/>
              <w:rPr>
                <w:b/>
                <w:i/>
                <w:szCs w:val="22"/>
              </w:rPr>
            </w:pPr>
            <w:r w:rsidRPr="00E62303">
              <w:rPr>
                <w:b/>
                <w:i/>
                <w:szCs w:val="22"/>
              </w:rPr>
              <w:t>0</w:t>
            </w:r>
          </w:p>
        </w:tc>
        <w:tc>
          <w:tcPr>
            <w:tcW w:w="1148" w:type="pct"/>
            <w:tcBorders>
              <w:top w:val="single" w:sz="6" w:space="0" w:color="auto"/>
              <w:left w:val="single" w:sz="6" w:space="0" w:color="auto"/>
              <w:bottom w:val="single" w:sz="6" w:space="0" w:color="auto"/>
              <w:right w:val="single" w:sz="6" w:space="0" w:color="auto"/>
            </w:tcBorders>
          </w:tcPr>
          <w:p w14:paraId="5976D487"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29988E71"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0784DF0A" w14:textId="77777777" w:rsidR="009D43A7" w:rsidRPr="00F11B69" w:rsidRDefault="009D43A7" w:rsidP="00FF4F7C">
            <w:pPr>
              <w:pStyle w:val="tabl"/>
              <w:spacing w:after="120" w:line="276" w:lineRule="auto"/>
              <w:rPr>
                <w:sz w:val="22"/>
                <w:szCs w:val="22"/>
              </w:rPr>
            </w:pPr>
            <w:r w:rsidRPr="00F11B69">
              <w:rPr>
                <w:sz w:val="22"/>
                <w:szCs w:val="22"/>
              </w:rPr>
              <w:t>Амортизация основных средств, %</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0F6D3BE2"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68,62</w:t>
            </w:r>
          </w:p>
        </w:tc>
        <w:tc>
          <w:tcPr>
            <w:tcW w:w="1148" w:type="pct"/>
            <w:tcBorders>
              <w:top w:val="single" w:sz="6" w:space="0" w:color="auto"/>
              <w:left w:val="single" w:sz="6" w:space="0" w:color="auto"/>
              <w:bottom w:val="single" w:sz="6" w:space="0" w:color="auto"/>
              <w:right w:val="single" w:sz="6" w:space="0" w:color="auto"/>
            </w:tcBorders>
          </w:tcPr>
          <w:p w14:paraId="6C9EF7E2"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83,55</w:t>
            </w:r>
          </w:p>
        </w:tc>
      </w:tr>
      <w:tr w:rsidR="009D43A7" w:rsidRPr="00F11B69" w14:paraId="61D67D47"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5C9D49E9" w14:textId="77777777" w:rsidR="009D43A7" w:rsidRPr="00F11B69" w:rsidRDefault="009D43A7" w:rsidP="00FF4F7C">
            <w:pPr>
              <w:pStyle w:val="tabl"/>
              <w:spacing w:after="120" w:line="276" w:lineRule="auto"/>
              <w:rPr>
                <w:sz w:val="22"/>
                <w:szCs w:val="22"/>
              </w:rPr>
            </w:pPr>
            <w:r w:rsidRPr="00F11B69">
              <w:rPr>
                <w:sz w:val="22"/>
                <w:szCs w:val="22"/>
              </w:rPr>
              <w:t>Налоги, включаемые в себестоимость продукции,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192946B7" w14:textId="77777777" w:rsidR="009D43A7" w:rsidRPr="00E62303" w:rsidRDefault="009D43A7" w:rsidP="00FF4F7C">
            <w:pPr>
              <w:pStyle w:val="ArialNarrow10"/>
              <w:spacing w:after="120" w:line="276" w:lineRule="auto"/>
              <w:rPr>
                <w:b/>
                <w:i/>
                <w:szCs w:val="22"/>
              </w:rPr>
            </w:pPr>
            <w:r w:rsidRPr="00E62303">
              <w:rPr>
                <w:b/>
                <w:i/>
                <w:szCs w:val="22"/>
              </w:rPr>
              <w:t>0</w:t>
            </w:r>
          </w:p>
        </w:tc>
        <w:tc>
          <w:tcPr>
            <w:tcW w:w="1148" w:type="pct"/>
            <w:tcBorders>
              <w:top w:val="single" w:sz="6" w:space="0" w:color="auto"/>
              <w:left w:val="single" w:sz="6" w:space="0" w:color="auto"/>
              <w:bottom w:val="single" w:sz="6" w:space="0" w:color="auto"/>
              <w:right w:val="single" w:sz="6" w:space="0" w:color="auto"/>
            </w:tcBorders>
          </w:tcPr>
          <w:p w14:paraId="5F8A9081"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w:t>
            </w:r>
          </w:p>
        </w:tc>
      </w:tr>
      <w:tr w:rsidR="009D43A7" w:rsidRPr="00F11B69" w14:paraId="6001EF61"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7C90F384" w14:textId="77777777" w:rsidR="009D43A7" w:rsidRPr="00F11B69" w:rsidRDefault="009D43A7" w:rsidP="00FF4F7C">
            <w:pPr>
              <w:pStyle w:val="tabl"/>
              <w:spacing w:after="120" w:line="276" w:lineRule="auto"/>
              <w:rPr>
                <w:sz w:val="22"/>
                <w:szCs w:val="22"/>
              </w:rPr>
            </w:pPr>
            <w:r w:rsidRPr="00F11B69">
              <w:rPr>
                <w:sz w:val="22"/>
                <w:szCs w:val="22"/>
              </w:rPr>
              <w:t>Прочие затраты (пояснить),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5FDB1047" w14:textId="77777777" w:rsidR="009D43A7" w:rsidRPr="00E62303" w:rsidRDefault="009D43A7" w:rsidP="00FF4F7C">
            <w:pPr>
              <w:pStyle w:val="ArialNarrow10"/>
              <w:spacing w:after="120" w:line="276" w:lineRule="auto"/>
              <w:rPr>
                <w:b/>
                <w:i/>
                <w:szCs w:val="22"/>
              </w:rPr>
            </w:pPr>
            <w:r w:rsidRPr="00E62303">
              <w:rPr>
                <w:b/>
                <w:i/>
                <w:szCs w:val="22"/>
              </w:rPr>
              <w:t>6,52</w:t>
            </w:r>
          </w:p>
        </w:tc>
        <w:tc>
          <w:tcPr>
            <w:tcW w:w="1148" w:type="pct"/>
            <w:tcBorders>
              <w:top w:val="single" w:sz="6" w:space="0" w:color="auto"/>
              <w:left w:val="single" w:sz="6" w:space="0" w:color="auto"/>
              <w:bottom w:val="single" w:sz="6" w:space="0" w:color="auto"/>
              <w:right w:val="single" w:sz="6" w:space="0" w:color="auto"/>
            </w:tcBorders>
          </w:tcPr>
          <w:p w14:paraId="720C6169" w14:textId="77777777" w:rsidR="009D43A7" w:rsidRPr="00E33B12" w:rsidRDefault="009D43A7" w:rsidP="00FF4F7C">
            <w:pPr>
              <w:spacing w:after="120"/>
              <w:jc w:val="center"/>
              <w:rPr>
                <w:rFonts w:ascii="Times New Roman" w:hAnsi="Times New Roman" w:cs="Times New Roman"/>
                <w:b/>
                <w:i/>
              </w:rPr>
            </w:pPr>
            <w:r>
              <w:rPr>
                <w:rFonts w:ascii="Times New Roman" w:hAnsi="Times New Roman" w:cs="Times New Roman"/>
                <w:b/>
                <w:i/>
              </w:rPr>
              <w:t>14,75</w:t>
            </w:r>
          </w:p>
        </w:tc>
      </w:tr>
      <w:tr w:rsidR="009D43A7" w:rsidRPr="00F11B69" w14:paraId="11EC6BB1"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45494E5B" w14:textId="77777777" w:rsidR="009D43A7" w:rsidRPr="00F11B69" w:rsidRDefault="009D43A7" w:rsidP="00FF4F7C">
            <w:pPr>
              <w:pStyle w:val="tabl"/>
              <w:spacing w:after="120" w:line="276" w:lineRule="auto"/>
              <w:ind w:left="638"/>
              <w:rPr>
                <w:sz w:val="22"/>
                <w:szCs w:val="22"/>
              </w:rPr>
            </w:pPr>
            <w:r w:rsidRPr="00F11B69">
              <w:rPr>
                <w:sz w:val="22"/>
                <w:szCs w:val="22"/>
              </w:rPr>
              <w:t>- амортизация по нематериальным активам,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284FC50A"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1746CB28" w14:textId="77777777" w:rsidR="009D43A7" w:rsidRPr="00E33B12" w:rsidRDefault="009D43A7" w:rsidP="00FF4F7C">
            <w:pPr>
              <w:spacing w:after="120"/>
              <w:jc w:val="center"/>
              <w:rPr>
                <w:rFonts w:ascii="Times New Roman" w:hAnsi="Times New Roman" w:cs="Times New Roman"/>
                <w:b/>
                <w:i/>
              </w:rPr>
            </w:pPr>
          </w:p>
        </w:tc>
      </w:tr>
      <w:tr w:rsidR="009D43A7" w:rsidRPr="00F11B69" w14:paraId="5E78A421"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35EC1495" w14:textId="77777777" w:rsidR="009D43A7" w:rsidRPr="00BA3AEF" w:rsidRDefault="009D43A7" w:rsidP="00FF4F7C">
            <w:pPr>
              <w:pStyle w:val="tabl"/>
              <w:spacing w:after="120" w:line="276" w:lineRule="auto"/>
              <w:ind w:left="638"/>
              <w:rPr>
                <w:sz w:val="22"/>
                <w:szCs w:val="22"/>
              </w:rPr>
            </w:pPr>
            <w:r w:rsidRPr="00BA3AEF">
              <w:rPr>
                <w:sz w:val="22"/>
                <w:szCs w:val="22"/>
              </w:rPr>
              <w:t>- вознаграждения за рационализаторские предложения,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3CDE6335"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3A90C23E" w14:textId="77777777" w:rsidR="009D43A7" w:rsidRPr="00E33B12" w:rsidRDefault="009D43A7" w:rsidP="00FF4F7C">
            <w:pPr>
              <w:spacing w:after="120"/>
              <w:jc w:val="center"/>
              <w:rPr>
                <w:rFonts w:ascii="Times New Roman" w:hAnsi="Times New Roman" w:cs="Times New Roman"/>
                <w:b/>
                <w:i/>
              </w:rPr>
            </w:pPr>
          </w:p>
        </w:tc>
      </w:tr>
      <w:tr w:rsidR="009D43A7" w:rsidRPr="00F11B69" w14:paraId="7905CB08"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553D7D7F" w14:textId="77777777" w:rsidR="009D43A7" w:rsidRPr="00BA3AEF" w:rsidRDefault="009D43A7" w:rsidP="00FF4F7C">
            <w:pPr>
              <w:pStyle w:val="tabl"/>
              <w:spacing w:after="120" w:line="276" w:lineRule="auto"/>
              <w:ind w:left="638"/>
              <w:rPr>
                <w:sz w:val="22"/>
                <w:szCs w:val="22"/>
              </w:rPr>
            </w:pPr>
            <w:r w:rsidRPr="00BA3AEF">
              <w:rPr>
                <w:sz w:val="22"/>
                <w:szCs w:val="22"/>
              </w:rPr>
              <w:t>обязательные страховые платежи, %*</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3304667A"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0,37</w:t>
            </w:r>
          </w:p>
        </w:tc>
        <w:tc>
          <w:tcPr>
            <w:tcW w:w="1148" w:type="pct"/>
            <w:tcBorders>
              <w:top w:val="single" w:sz="6" w:space="0" w:color="auto"/>
              <w:left w:val="single" w:sz="6" w:space="0" w:color="auto"/>
              <w:bottom w:val="single" w:sz="6" w:space="0" w:color="auto"/>
              <w:right w:val="single" w:sz="6" w:space="0" w:color="auto"/>
            </w:tcBorders>
          </w:tcPr>
          <w:p w14:paraId="4ADC1B07"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0,65</w:t>
            </w:r>
          </w:p>
        </w:tc>
      </w:tr>
      <w:tr w:rsidR="009D43A7" w:rsidRPr="00F11B69" w14:paraId="31143D1C"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6E4AFCE5" w14:textId="77777777" w:rsidR="009D43A7" w:rsidRPr="00BA3AEF" w:rsidRDefault="009D43A7" w:rsidP="00FF4F7C">
            <w:pPr>
              <w:pStyle w:val="tabl"/>
              <w:spacing w:after="120" w:line="276" w:lineRule="auto"/>
              <w:ind w:left="638"/>
              <w:rPr>
                <w:sz w:val="22"/>
                <w:szCs w:val="22"/>
              </w:rPr>
            </w:pPr>
            <w:r w:rsidRPr="00BA3AEF">
              <w:rPr>
                <w:sz w:val="22"/>
                <w:szCs w:val="22"/>
              </w:rPr>
              <w:t>- представительские расходы,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4DD4DB4C"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w:t>
            </w:r>
          </w:p>
        </w:tc>
        <w:tc>
          <w:tcPr>
            <w:tcW w:w="1148" w:type="pct"/>
            <w:tcBorders>
              <w:top w:val="single" w:sz="6" w:space="0" w:color="auto"/>
              <w:left w:val="single" w:sz="6" w:space="0" w:color="auto"/>
              <w:bottom w:val="single" w:sz="6" w:space="0" w:color="auto"/>
              <w:right w:val="single" w:sz="6" w:space="0" w:color="auto"/>
            </w:tcBorders>
          </w:tcPr>
          <w:p w14:paraId="79EDC10E" w14:textId="77777777" w:rsidR="009D43A7" w:rsidRPr="00E33B12" w:rsidRDefault="009D43A7" w:rsidP="00FF4F7C">
            <w:pPr>
              <w:spacing w:after="120"/>
              <w:jc w:val="center"/>
              <w:rPr>
                <w:rFonts w:ascii="Times New Roman" w:hAnsi="Times New Roman" w:cs="Times New Roman"/>
                <w:b/>
                <w:i/>
              </w:rPr>
            </w:pPr>
          </w:p>
        </w:tc>
      </w:tr>
      <w:tr w:rsidR="009D43A7" w:rsidRPr="00F11B69" w14:paraId="13B755EA"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vAlign w:val="center"/>
          </w:tcPr>
          <w:p w14:paraId="70791AEF" w14:textId="77777777" w:rsidR="009D43A7" w:rsidRPr="00BA3AEF" w:rsidRDefault="009D43A7" w:rsidP="00FF4F7C">
            <w:pPr>
              <w:pStyle w:val="tabl"/>
              <w:spacing w:after="120" w:line="276" w:lineRule="auto"/>
              <w:ind w:left="638"/>
              <w:rPr>
                <w:sz w:val="22"/>
                <w:szCs w:val="22"/>
              </w:rPr>
            </w:pPr>
            <w:r w:rsidRPr="00BA3AEF">
              <w:rPr>
                <w:sz w:val="22"/>
                <w:szCs w:val="22"/>
              </w:rPr>
              <w:t>- иное, %</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710B32C4"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6,15</w:t>
            </w:r>
          </w:p>
        </w:tc>
        <w:tc>
          <w:tcPr>
            <w:tcW w:w="1148" w:type="pct"/>
            <w:tcBorders>
              <w:top w:val="single" w:sz="6" w:space="0" w:color="auto"/>
              <w:left w:val="single" w:sz="6" w:space="0" w:color="auto"/>
              <w:bottom w:val="single" w:sz="6" w:space="0" w:color="auto"/>
              <w:right w:val="single" w:sz="6" w:space="0" w:color="auto"/>
            </w:tcBorders>
          </w:tcPr>
          <w:p w14:paraId="55A7716D"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11,36</w:t>
            </w:r>
          </w:p>
        </w:tc>
      </w:tr>
      <w:tr w:rsidR="009D43A7" w:rsidRPr="00F11B69" w14:paraId="05DE9F78"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tcPr>
          <w:p w14:paraId="7B67BA63" w14:textId="77777777" w:rsidR="009D43A7" w:rsidRPr="00BA3AEF" w:rsidRDefault="009D43A7" w:rsidP="00FF4F7C">
            <w:pPr>
              <w:spacing w:after="120"/>
              <w:jc w:val="both"/>
              <w:rPr>
                <w:rFonts w:ascii="Times New Roman" w:hAnsi="Times New Roman" w:cs="Times New Roman"/>
              </w:rPr>
            </w:pPr>
            <w:r w:rsidRPr="00BA3AEF">
              <w:rPr>
                <w:rFonts w:ascii="Times New Roman" w:hAnsi="Times New Roman" w:cs="Times New Roman"/>
              </w:rPr>
              <w:t>командировочные расходы, %</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556653A3"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0,04</w:t>
            </w:r>
          </w:p>
        </w:tc>
        <w:tc>
          <w:tcPr>
            <w:tcW w:w="1148" w:type="pct"/>
            <w:tcBorders>
              <w:top w:val="single" w:sz="6" w:space="0" w:color="auto"/>
              <w:left w:val="single" w:sz="6" w:space="0" w:color="auto"/>
              <w:bottom w:val="single" w:sz="6" w:space="0" w:color="auto"/>
              <w:right w:val="single" w:sz="6" w:space="0" w:color="auto"/>
            </w:tcBorders>
          </w:tcPr>
          <w:p w14:paraId="51A36ECD"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0,04</w:t>
            </w:r>
          </w:p>
        </w:tc>
      </w:tr>
      <w:tr w:rsidR="009D43A7" w:rsidRPr="00F11B69" w14:paraId="25FDBD08"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tcPr>
          <w:p w14:paraId="48986EC6" w14:textId="77777777" w:rsidR="009D43A7" w:rsidRPr="00BA3AEF" w:rsidRDefault="009D43A7" w:rsidP="00FF4F7C">
            <w:pPr>
              <w:spacing w:after="120"/>
              <w:jc w:val="both"/>
              <w:rPr>
                <w:rFonts w:ascii="Times New Roman" w:hAnsi="Times New Roman" w:cs="Times New Roman"/>
              </w:rPr>
            </w:pPr>
            <w:r w:rsidRPr="00BA3AEF">
              <w:rPr>
                <w:rFonts w:ascii="Times New Roman" w:hAnsi="Times New Roman" w:cs="Times New Roman"/>
              </w:rPr>
              <w:t>IT, программное обеспечение, %</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1ADE73E7"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0,02</w:t>
            </w:r>
          </w:p>
        </w:tc>
        <w:tc>
          <w:tcPr>
            <w:tcW w:w="1148" w:type="pct"/>
            <w:tcBorders>
              <w:top w:val="single" w:sz="6" w:space="0" w:color="auto"/>
              <w:left w:val="single" w:sz="6" w:space="0" w:color="auto"/>
              <w:bottom w:val="single" w:sz="6" w:space="0" w:color="auto"/>
              <w:right w:val="single" w:sz="6" w:space="0" w:color="auto"/>
            </w:tcBorders>
          </w:tcPr>
          <w:p w14:paraId="631133D1"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0,04</w:t>
            </w:r>
          </w:p>
        </w:tc>
      </w:tr>
      <w:tr w:rsidR="009D43A7" w:rsidRPr="00F11B69" w14:paraId="5DF35E44" w14:textId="77777777" w:rsidTr="00FF4F7C">
        <w:trPr>
          <w:cantSplit/>
          <w:trHeight w:val="360"/>
        </w:trPr>
        <w:tc>
          <w:tcPr>
            <w:tcW w:w="2703" w:type="pct"/>
            <w:tcBorders>
              <w:top w:val="single" w:sz="6" w:space="0" w:color="auto"/>
              <w:left w:val="single" w:sz="6" w:space="0" w:color="auto"/>
              <w:bottom w:val="single" w:sz="6" w:space="0" w:color="auto"/>
              <w:right w:val="single" w:sz="6" w:space="0" w:color="auto"/>
            </w:tcBorders>
          </w:tcPr>
          <w:p w14:paraId="1249A929" w14:textId="77777777" w:rsidR="009D43A7" w:rsidRPr="00BA3AEF" w:rsidRDefault="009D43A7" w:rsidP="00FF4F7C">
            <w:pPr>
              <w:spacing w:after="120"/>
              <w:jc w:val="both"/>
              <w:rPr>
                <w:rFonts w:ascii="Times New Roman" w:hAnsi="Times New Roman" w:cs="Times New Roman"/>
              </w:rPr>
            </w:pPr>
            <w:r w:rsidRPr="00BA3AEF">
              <w:rPr>
                <w:rFonts w:ascii="Times New Roman" w:hAnsi="Times New Roman" w:cs="Times New Roman"/>
              </w:rPr>
              <w:t>расходы от продажи/передачи ОС, %</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2EEB47C9"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22,41</w:t>
            </w:r>
          </w:p>
        </w:tc>
        <w:tc>
          <w:tcPr>
            <w:tcW w:w="1148" w:type="pct"/>
            <w:tcBorders>
              <w:top w:val="single" w:sz="6" w:space="0" w:color="auto"/>
              <w:left w:val="single" w:sz="6" w:space="0" w:color="auto"/>
              <w:bottom w:val="single" w:sz="6" w:space="0" w:color="auto"/>
              <w:right w:val="single" w:sz="6" w:space="0" w:color="auto"/>
            </w:tcBorders>
          </w:tcPr>
          <w:p w14:paraId="132DC536"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2,66</w:t>
            </w:r>
          </w:p>
        </w:tc>
      </w:tr>
      <w:tr w:rsidR="009D43A7" w:rsidRPr="00F11B69" w14:paraId="4D488C11" w14:textId="77777777" w:rsidTr="00FF4F7C">
        <w:trPr>
          <w:cantSplit/>
          <w:trHeight w:val="480"/>
        </w:trPr>
        <w:tc>
          <w:tcPr>
            <w:tcW w:w="2703" w:type="pct"/>
            <w:tcBorders>
              <w:top w:val="single" w:sz="6" w:space="0" w:color="auto"/>
              <w:left w:val="single" w:sz="6" w:space="0" w:color="auto"/>
              <w:bottom w:val="single" w:sz="6" w:space="0" w:color="auto"/>
              <w:right w:val="single" w:sz="6" w:space="0" w:color="auto"/>
            </w:tcBorders>
            <w:vAlign w:val="center"/>
          </w:tcPr>
          <w:p w14:paraId="5C7432A4" w14:textId="77777777" w:rsidR="009D43A7" w:rsidRPr="00BA3AEF" w:rsidRDefault="009D43A7" w:rsidP="00FF4F7C">
            <w:pPr>
              <w:pStyle w:val="tabl"/>
              <w:spacing w:after="120" w:line="276" w:lineRule="auto"/>
              <w:rPr>
                <w:sz w:val="22"/>
                <w:szCs w:val="22"/>
              </w:rPr>
            </w:pPr>
            <w:r w:rsidRPr="00BA3AEF">
              <w:rPr>
                <w:sz w:val="22"/>
                <w:szCs w:val="22"/>
              </w:rPr>
              <w:t>Итого: затраты на производство и продажу продукции (работ, услуг) (себестоимость), %</w:t>
            </w:r>
          </w:p>
        </w:tc>
        <w:tc>
          <w:tcPr>
            <w:tcW w:w="1149" w:type="pct"/>
            <w:tcBorders>
              <w:top w:val="single" w:sz="6" w:space="0" w:color="auto"/>
              <w:left w:val="single" w:sz="6" w:space="0" w:color="auto"/>
              <w:bottom w:val="single" w:sz="6" w:space="0" w:color="auto"/>
              <w:right w:val="single" w:sz="6" w:space="0" w:color="auto"/>
            </w:tcBorders>
            <w:shd w:val="clear" w:color="auto" w:fill="auto"/>
            <w:vAlign w:val="center"/>
          </w:tcPr>
          <w:p w14:paraId="70C7928B" w14:textId="77777777" w:rsidR="009D43A7" w:rsidRPr="00E62303" w:rsidRDefault="009D43A7" w:rsidP="00FF4F7C">
            <w:pPr>
              <w:pStyle w:val="tablArialNarrow10"/>
              <w:spacing w:after="120" w:line="276" w:lineRule="auto"/>
              <w:rPr>
                <w:b/>
                <w:i/>
                <w:szCs w:val="22"/>
              </w:rPr>
            </w:pPr>
            <w:r w:rsidRPr="00E62303">
              <w:rPr>
                <w:b/>
                <w:i/>
                <w:szCs w:val="22"/>
              </w:rPr>
              <w:t>100</w:t>
            </w:r>
          </w:p>
        </w:tc>
        <w:tc>
          <w:tcPr>
            <w:tcW w:w="1148" w:type="pct"/>
            <w:tcBorders>
              <w:top w:val="single" w:sz="6" w:space="0" w:color="auto"/>
              <w:left w:val="single" w:sz="6" w:space="0" w:color="auto"/>
              <w:bottom w:val="single" w:sz="6" w:space="0" w:color="auto"/>
              <w:right w:val="single" w:sz="6" w:space="0" w:color="auto"/>
            </w:tcBorders>
          </w:tcPr>
          <w:p w14:paraId="334DDDF3"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100</w:t>
            </w:r>
          </w:p>
        </w:tc>
      </w:tr>
      <w:tr w:rsidR="009D43A7" w:rsidRPr="00F11B69" w14:paraId="0F4DAEF9" w14:textId="77777777" w:rsidTr="00FF4F7C">
        <w:trPr>
          <w:cantSplit/>
          <w:trHeight w:val="240"/>
        </w:trPr>
        <w:tc>
          <w:tcPr>
            <w:tcW w:w="2703" w:type="pct"/>
            <w:tcBorders>
              <w:top w:val="single" w:sz="6" w:space="0" w:color="auto"/>
              <w:left w:val="single" w:sz="6" w:space="0" w:color="auto"/>
              <w:bottom w:val="single" w:sz="6" w:space="0" w:color="auto"/>
              <w:right w:val="single" w:sz="6" w:space="0" w:color="auto"/>
            </w:tcBorders>
            <w:vAlign w:val="center"/>
          </w:tcPr>
          <w:p w14:paraId="73324B61" w14:textId="77777777" w:rsidR="009D43A7" w:rsidRPr="00BA3AEF" w:rsidRDefault="009D43A7" w:rsidP="00FF4F7C">
            <w:pPr>
              <w:pStyle w:val="tabl"/>
              <w:spacing w:after="120" w:line="276" w:lineRule="auto"/>
              <w:rPr>
                <w:sz w:val="22"/>
                <w:szCs w:val="22"/>
              </w:rPr>
            </w:pPr>
            <w:r w:rsidRPr="00BA3AEF">
              <w:rPr>
                <w:sz w:val="22"/>
                <w:szCs w:val="22"/>
              </w:rPr>
              <w:t>Справочно: выручка от продажи продукции (работ, услуг), % к себестоимости</w:t>
            </w:r>
          </w:p>
        </w:tc>
        <w:tc>
          <w:tcPr>
            <w:tcW w:w="1149" w:type="pct"/>
            <w:tcBorders>
              <w:top w:val="single" w:sz="6" w:space="0" w:color="auto"/>
              <w:left w:val="single" w:sz="6" w:space="0" w:color="auto"/>
              <w:bottom w:val="single" w:sz="6" w:space="0" w:color="auto"/>
              <w:right w:val="single" w:sz="6" w:space="0" w:color="auto"/>
            </w:tcBorders>
            <w:shd w:val="clear" w:color="auto" w:fill="auto"/>
          </w:tcPr>
          <w:p w14:paraId="6B82B4F5" w14:textId="77777777" w:rsidR="009D43A7" w:rsidRPr="00E62303" w:rsidRDefault="009D43A7" w:rsidP="00FF4F7C">
            <w:pPr>
              <w:spacing w:after="120"/>
              <w:jc w:val="center"/>
              <w:rPr>
                <w:rFonts w:ascii="Times New Roman" w:hAnsi="Times New Roman" w:cs="Times New Roman"/>
                <w:b/>
                <w:i/>
              </w:rPr>
            </w:pPr>
            <w:r w:rsidRPr="00E62303">
              <w:rPr>
                <w:rFonts w:ascii="Times New Roman" w:hAnsi="Times New Roman" w:cs="Times New Roman"/>
                <w:b/>
                <w:i/>
              </w:rPr>
              <w:t>244</w:t>
            </w:r>
          </w:p>
        </w:tc>
        <w:tc>
          <w:tcPr>
            <w:tcW w:w="1148" w:type="pct"/>
            <w:tcBorders>
              <w:top w:val="single" w:sz="6" w:space="0" w:color="auto"/>
              <w:left w:val="single" w:sz="6" w:space="0" w:color="auto"/>
              <w:bottom w:val="single" w:sz="6" w:space="0" w:color="auto"/>
              <w:right w:val="single" w:sz="6" w:space="0" w:color="auto"/>
            </w:tcBorders>
          </w:tcPr>
          <w:p w14:paraId="10650A6D" w14:textId="77777777" w:rsidR="009D43A7" w:rsidRPr="00E33B12" w:rsidRDefault="009D43A7" w:rsidP="00FF4F7C">
            <w:pPr>
              <w:spacing w:after="120"/>
              <w:jc w:val="center"/>
              <w:rPr>
                <w:rFonts w:ascii="Times New Roman" w:hAnsi="Times New Roman" w:cs="Times New Roman"/>
                <w:b/>
                <w:i/>
              </w:rPr>
            </w:pPr>
            <w:r w:rsidRPr="00E33B12">
              <w:rPr>
                <w:rFonts w:ascii="Times New Roman" w:hAnsi="Times New Roman" w:cs="Times New Roman"/>
                <w:b/>
                <w:i/>
              </w:rPr>
              <w:t>264</w:t>
            </w:r>
          </w:p>
        </w:tc>
      </w:tr>
    </w:tbl>
    <w:p w14:paraId="323E42DA" w14:textId="77777777" w:rsidR="009D43A7" w:rsidRPr="00A228A3" w:rsidRDefault="009D43A7" w:rsidP="009D43A7">
      <w:pPr>
        <w:widowControl w:val="0"/>
        <w:autoSpaceDE w:val="0"/>
        <w:autoSpaceDN w:val="0"/>
        <w:adjustRightInd w:val="0"/>
        <w:spacing w:after="0" w:line="240" w:lineRule="auto"/>
        <w:jc w:val="both"/>
        <w:rPr>
          <w:rFonts w:ascii="Times New Roman" w:hAnsi="Times New Roman" w:cs="Times New Roman"/>
        </w:rPr>
      </w:pPr>
    </w:p>
    <w:p w14:paraId="1997681C" w14:textId="77777777" w:rsidR="009D43A7" w:rsidRPr="00A228A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228A3">
        <w:rPr>
          <w:rFonts w:ascii="Times New Roman" w:hAnsi="Times New Roman" w:cs="Times New Roman"/>
        </w:rPr>
        <w:t>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w:t>
      </w:r>
    </w:p>
    <w:p w14:paraId="6081B583" w14:textId="77777777" w:rsidR="009D43A7" w:rsidRPr="004754CE" w:rsidRDefault="009D43A7" w:rsidP="009D43A7">
      <w:pPr>
        <w:tabs>
          <w:tab w:val="left" w:pos="9356"/>
        </w:tabs>
        <w:adjustRightInd w:val="0"/>
        <w:spacing w:before="120" w:after="120" w:line="240" w:lineRule="auto"/>
        <w:ind w:right="-6" w:firstLine="567"/>
        <w:jc w:val="both"/>
        <w:rPr>
          <w:rFonts w:ascii="Times New Roman" w:hAnsi="Times New Roman" w:cs="Times New Roman"/>
          <w:b/>
          <w:i/>
        </w:rPr>
      </w:pPr>
      <w:r w:rsidRPr="004754CE">
        <w:rPr>
          <w:rFonts w:ascii="Times New Roman" w:hAnsi="Times New Roman" w:cs="Times New Roman"/>
          <w:b/>
          <w:i/>
        </w:rPr>
        <w:t>Указанные сведения в настоящем пункте Проспекта ценных бумаг не приводятся, поскольку Эмитент не разрабатывает и не предлагает новых видов продукции (работ, услуг) на рынке его основной деятельности.</w:t>
      </w:r>
    </w:p>
    <w:p w14:paraId="6B1D5D65" w14:textId="77777777" w:rsidR="009D43A7" w:rsidRPr="00A228A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p>
    <w:p w14:paraId="6094E0BA" w14:textId="77777777" w:rsidR="009D43A7" w:rsidRPr="00A228A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228A3">
        <w:rPr>
          <w:rFonts w:ascii="Times New Roman" w:hAnsi="Times New Roman" w:cs="Times New Roman"/>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4A7E3548" w14:textId="77777777" w:rsidR="009D43A7" w:rsidRPr="00E33B12" w:rsidRDefault="009D43A7" w:rsidP="009D43A7">
      <w:pPr>
        <w:widowControl w:val="0"/>
        <w:autoSpaceDE w:val="0"/>
        <w:autoSpaceDN w:val="0"/>
        <w:adjustRightInd w:val="0"/>
        <w:spacing w:after="0" w:line="240" w:lineRule="auto"/>
        <w:ind w:firstLine="540"/>
        <w:jc w:val="both"/>
        <w:rPr>
          <w:rStyle w:val="Subst"/>
          <w:rFonts w:ascii="Times New Roman" w:hAnsi="Times New Roman" w:cs="Times New Roman"/>
          <w:bCs/>
          <w:iCs/>
        </w:rPr>
      </w:pPr>
      <w:r w:rsidRPr="00E33B12">
        <w:rPr>
          <w:rStyle w:val="Subst"/>
          <w:rFonts w:ascii="Times New Roman" w:hAnsi="Times New Roman" w:cs="Times New Roman"/>
          <w:bCs/>
          <w:iCs/>
        </w:rPr>
        <w:t>Федеральный закон № 402-ФЗ от 06 декабря 2011 г. «О бухгалтерском учете»;</w:t>
      </w:r>
      <w:r w:rsidRPr="00E33B12">
        <w:rPr>
          <w:rStyle w:val="Subst"/>
          <w:rFonts w:ascii="Times New Roman" w:hAnsi="Times New Roman" w:cs="Times New Roman"/>
          <w:bCs/>
          <w:iCs/>
        </w:rPr>
        <w:br/>
        <w:t xml:space="preserve">«Положение по ведению бухгалтерского учета и бухгалтерской отчетности в Российской Федерации», утвержденное Приказом Министерства финансов РФ № 34н от 29 июля 1998 г. </w:t>
      </w:r>
      <w:r w:rsidRPr="00E33B12">
        <w:rPr>
          <w:rStyle w:val="Subst"/>
          <w:rFonts w:ascii="Times New Roman" w:hAnsi="Times New Roman" w:cs="Times New Roman"/>
          <w:bCs/>
          <w:iCs/>
        </w:rPr>
        <w:lastRenderedPageBreak/>
        <w:t>(с изменениями от 30 декабря 1999 г., 24 марта 2000 г., 18 сентября 2006 г.,26 марта 2007 г., 25 октября 2010 г. и 24 декабря 2010 года);</w:t>
      </w:r>
    </w:p>
    <w:p w14:paraId="66CEF2B5" w14:textId="77777777" w:rsidR="009D43A7" w:rsidRPr="00E33B12" w:rsidRDefault="009D43A7" w:rsidP="009D43A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33B12">
        <w:rPr>
          <w:rStyle w:val="Subst"/>
          <w:rFonts w:ascii="Times New Roman" w:hAnsi="Times New Roman" w:cs="Times New Roman"/>
          <w:bCs/>
          <w:iCs/>
        </w:rPr>
        <w:t>Приказ Минфина РФ от 02 июля 2010 г. № 66н «О формах бухгалтерской отчетности»;</w:t>
      </w:r>
      <w:r w:rsidRPr="00E33B12">
        <w:rPr>
          <w:rStyle w:val="Subst"/>
          <w:rFonts w:ascii="Times New Roman" w:hAnsi="Times New Roman" w:cs="Times New Roman"/>
          <w:bCs/>
          <w:iCs/>
        </w:rPr>
        <w:br/>
        <w:t>иными действующими нормативными актами  по бухгалтерскому учету.</w:t>
      </w:r>
    </w:p>
    <w:p w14:paraId="2C41E4A5" w14:textId="77777777" w:rsidR="009D43A7" w:rsidRPr="00A228A3"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76ED4E14" w14:textId="77777777" w:rsidR="009D43A7" w:rsidRPr="00A228A3"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308" w:name="Par2886"/>
      <w:bookmarkEnd w:id="308"/>
      <w:r w:rsidRPr="00A228A3">
        <w:rPr>
          <w:rFonts w:ascii="Times New Roman" w:hAnsi="Times New Roman" w:cs="Times New Roman"/>
          <w:b/>
          <w:sz w:val="24"/>
          <w:szCs w:val="24"/>
        </w:rPr>
        <w:t>3.2.3. Материалы, товары (сырье) и поставщики эмитента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69"/>
        <w:gridCol w:w="3772"/>
        <w:gridCol w:w="1296"/>
      </w:tblGrid>
      <w:tr w:rsidR="009D43A7" w:rsidRPr="00E33B12" w14:paraId="23949475" w14:textId="77777777" w:rsidTr="00FF4F7C">
        <w:tc>
          <w:tcPr>
            <w:tcW w:w="278" w:type="pct"/>
          </w:tcPr>
          <w:p w14:paraId="08D941B1" w14:textId="77777777" w:rsidR="009D43A7" w:rsidRPr="00E33B12" w:rsidRDefault="009D43A7" w:rsidP="00FF4F7C">
            <w:pPr>
              <w:adjustRightInd w:val="0"/>
              <w:spacing w:after="120"/>
              <w:jc w:val="both"/>
              <w:rPr>
                <w:rFonts w:ascii="Times New Roman" w:hAnsi="Times New Roman" w:cs="Times New Roman"/>
              </w:rPr>
            </w:pPr>
          </w:p>
        </w:tc>
        <w:tc>
          <w:tcPr>
            <w:tcW w:w="2074" w:type="pct"/>
          </w:tcPr>
          <w:p w14:paraId="11B9D07C" w14:textId="77777777" w:rsidR="009D43A7" w:rsidRPr="00E33B12" w:rsidRDefault="009D43A7" w:rsidP="00FF4F7C">
            <w:pPr>
              <w:adjustRightInd w:val="0"/>
              <w:spacing w:after="120"/>
              <w:jc w:val="both"/>
              <w:rPr>
                <w:rFonts w:ascii="Times New Roman" w:hAnsi="Times New Roman" w:cs="Times New Roman"/>
                <w:b/>
                <w:i/>
              </w:rPr>
            </w:pPr>
            <w:r w:rsidRPr="00E33B12">
              <w:rPr>
                <w:rFonts w:ascii="Times New Roman" w:hAnsi="Times New Roman" w:cs="Times New Roman"/>
              </w:rPr>
              <w:t>Наименование</w:t>
            </w:r>
          </w:p>
        </w:tc>
        <w:tc>
          <w:tcPr>
            <w:tcW w:w="1971" w:type="pct"/>
          </w:tcPr>
          <w:p w14:paraId="207FECD5" w14:textId="77777777" w:rsidR="009D43A7" w:rsidRPr="00E33B12" w:rsidRDefault="009D43A7" w:rsidP="00FF4F7C">
            <w:pPr>
              <w:adjustRightInd w:val="0"/>
              <w:spacing w:after="120"/>
              <w:jc w:val="both"/>
              <w:rPr>
                <w:rFonts w:ascii="Times New Roman" w:hAnsi="Times New Roman" w:cs="Times New Roman"/>
                <w:b/>
                <w:i/>
              </w:rPr>
            </w:pPr>
            <w:r w:rsidRPr="00E33B12">
              <w:rPr>
                <w:rFonts w:ascii="Times New Roman" w:hAnsi="Times New Roman" w:cs="Times New Roman"/>
              </w:rPr>
              <w:t>Место нахождение, ИНН, ОГРН</w:t>
            </w:r>
          </w:p>
        </w:tc>
        <w:tc>
          <w:tcPr>
            <w:tcW w:w="677" w:type="pct"/>
          </w:tcPr>
          <w:p w14:paraId="66AD5B4D" w14:textId="77777777" w:rsidR="009D43A7" w:rsidRPr="00E33B12" w:rsidRDefault="009D43A7" w:rsidP="00FF4F7C">
            <w:pPr>
              <w:adjustRightInd w:val="0"/>
              <w:spacing w:after="120"/>
              <w:jc w:val="both"/>
              <w:rPr>
                <w:rFonts w:ascii="Times New Roman" w:hAnsi="Times New Roman" w:cs="Times New Roman"/>
                <w:b/>
                <w:i/>
              </w:rPr>
            </w:pPr>
            <w:r w:rsidRPr="00E33B12">
              <w:rPr>
                <w:rFonts w:ascii="Times New Roman" w:hAnsi="Times New Roman" w:cs="Times New Roman"/>
              </w:rPr>
              <w:t>Доля в общем объеме поставок</w:t>
            </w:r>
          </w:p>
        </w:tc>
      </w:tr>
      <w:tr w:rsidR="009D43A7" w:rsidRPr="00E33B12" w14:paraId="00D5FB19" w14:textId="77777777" w:rsidTr="00FF4F7C">
        <w:tc>
          <w:tcPr>
            <w:tcW w:w="5000" w:type="pct"/>
            <w:gridSpan w:val="4"/>
          </w:tcPr>
          <w:p w14:paraId="16100D2B" w14:textId="77777777" w:rsidR="009D43A7" w:rsidRPr="00E33B12" w:rsidRDefault="009D43A7" w:rsidP="00FF4F7C">
            <w:pPr>
              <w:adjustRightInd w:val="0"/>
              <w:spacing w:after="120"/>
              <w:jc w:val="both"/>
              <w:rPr>
                <w:rFonts w:ascii="Times New Roman" w:hAnsi="Times New Roman" w:cs="Times New Roman"/>
                <w:b/>
                <w:i/>
              </w:rPr>
            </w:pPr>
            <w:r w:rsidRPr="00E33B12">
              <w:rPr>
                <w:rFonts w:ascii="Times New Roman" w:hAnsi="Times New Roman" w:cs="Times New Roman"/>
                <w:b/>
                <w:i/>
              </w:rPr>
              <w:t>2014г.</w:t>
            </w:r>
          </w:p>
        </w:tc>
      </w:tr>
      <w:tr w:rsidR="009D43A7" w:rsidRPr="00E33B12" w14:paraId="2C4ED0F1" w14:textId="77777777" w:rsidTr="00FF4F7C">
        <w:tc>
          <w:tcPr>
            <w:tcW w:w="278" w:type="pct"/>
          </w:tcPr>
          <w:p w14:paraId="2C0EA4B5" w14:textId="77777777" w:rsidR="009D43A7" w:rsidRPr="00E33B12" w:rsidRDefault="009D43A7" w:rsidP="00FF4F7C">
            <w:pPr>
              <w:adjustRightInd w:val="0"/>
              <w:spacing w:after="120"/>
              <w:jc w:val="both"/>
              <w:rPr>
                <w:rStyle w:val="Subst"/>
                <w:rFonts w:ascii="Times New Roman" w:hAnsi="Times New Roman" w:cs="Times New Roman"/>
                <w:bCs/>
                <w:iCs/>
                <w:highlight w:val="yellow"/>
              </w:rPr>
            </w:pPr>
            <w:r w:rsidRPr="00E33B12">
              <w:rPr>
                <w:rStyle w:val="Subst"/>
                <w:rFonts w:ascii="Times New Roman" w:hAnsi="Times New Roman" w:cs="Times New Roman"/>
                <w:bCs/>
                <w:iCs/>
              </w:rPr>
              <w:t>1</w:t>
            </w:r>
          </w:p>
        </w:tc>
        <w:tc>
          <w:tcPr>
            <w:tcW w:w="2074" w:type="pct"/>
          </w:tcPr>
          <w:p w14:paraId="48D17731" w14:textId="77777777" w:rsidR="009D43A7" w:rsidRPr="00E33B12" w:rsidRDefault="009D43A7" w:rsidP="00FF4F7C">
            <w:pPr>
              <w:adjustRightInd w:val="0"/>
              <w:spacing w:after="0" w:line="240" w:lineRule="auto"/>
              <w:jc w:val="both"/>
              <w:rPr>
                <w:rFonts w:ascii="Times New Roman" w:hAnsi="Times New Roman" w:cs="Times New Roman"/>
              </w:rPr>
            </w:pPr>
            <w:r w:rsidRPr="00E33B12">
              <w:rPr>
                <w:rStyle w:val="Subst"/>
                <w:rFonts w:ascii="Times New Roman" w:hAnsi="Times New Roman" w:cs="Times New Roman"/>
                <w:bCs/>
                <w:iCs/>
              </w:rPr>
              <w:t>Общество с ограниченной ответственностью «РТ-Оператор»</w:t>
            </w:r>
          </w:p>
        </w:tc>
        <w:tc>
          <w:tcPr>
            <w:tcW w:w="1971" w:type="pct"/>
          </w:tcPr>
          <w:p w14:paraId="26D66410" w14:textId="77777777" w:rsidR="009D43A7" w:rsidRPr="00E33B12" w:rsidRDefault="009D43A7" w:rsidP="00FF4F7C">
            <w:pPr>
              <w:spacing w:after="0" w:line="240" w:lineRule="auto"/>
              <w:rPr>
                <w:rFonts w:ascii="Times New Roman" w:hAnsi="Times New Roman" w:cs="Times New Roman"/>
                <w:b/>
                <w:i/>
              </w:rPr>
            </w:pPr>
            <w:r>
              <w:rPr>
                <w:rFonts w:ascii="Times New Roman" w:hAnsi="Times New Roman" w:cs="Times New Roman"/>
                <w:b/>
                <w:i/>
              </w:rPr>
              <w:t>Место нахождения</w:t>
            </w:r>
            <w:r w:rsidRPr="00E33B12">
              <w:rPr>
                <w:rFonts w:ascii="Times New Roman" w:hAnsi="Times New Roman" w:cs="Times New Roman"/>
                <w:b/>
                <w:i/>
              </w:rPr>
              <w:t>: 198099, г. Санкт-Петербург,  ул. Гладкова, д. 25, литера  А, помещение 7-Н</w:t>
            </w:r>
          </w:p>
          <w:p w14:paraId="09C98019"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ИНН: 7805532346;</w:t>
            </w:r>
          </w:p>
          <w:p w14:paraId="12440119" w14:textId="77777777" w:rsidR="009D43A7" w:rsidRPr="00E33B12" w:rsidRDefault="009D43A7" w:rsidP="00FF4F7C">
            <w:pPr>
              <w:adjustRightInd w:val="0"/>
              <w:spacing w:after="0" w:line="240" w:lineRule="auto"/>
              <w:jc w:val="both"/>
              <w:rPr>
                <w:rFonts w:ascii="Times New Roman" w:hAnsi="Times New Roman" w:cs="Times New Roman"/>
              </w:rPr>
            </w:pPr>
            <w:r w:rsidRPr="00E33B12">
              <w:rPr>
                <w:rFonts w:ascii="Times New Roman" w:hAnsi="Times New Roman" w:cs="Times New Roman"/>
                <w:b/>
                <w:i/>
              </w:rPr>
              <w:t>ОГРН 1107847328731</w:t>
            </w:r>
          </w:p>
        </w:tc>
        <w:tc>
          <w:tcPr>
            <w:tcW w:w="677" w:type="pct"/>
          </w:tcPr>
          <w:p w14:paraId="55EAD088" w14:textId="77777777" w:rsidR="009D43A7" w:rsidRPr="00E33B12" w:rsidRDefault="009D43A7" w:rsidP="00FF4F7C">
            <w:pPr>
              <w:adjustRightInd w:val="0"/>
              <w:spacing w:after="0" w:line="240" w:lineRule="auto"/>
              <w:jc w:val="both"/>
              <w:rPr>
                <w:rFonts w:ascii="Times New Roman" w:hAnsi="Times New Roman" w:cs="Times New Roman"/>
              </w:rPr>
            </w:pPr>
            <w:r w:rsidRPr="00E33B12">
              <w:rPr>
                <w:rStyle w:val="Subst"/>
                <w:rFonts w:ascii="Times New Roman" w:hAnsi="Times New Roman" w:cs="Times New Roman"/>
                <w:bCs/>
                <w:iCs/>
              </w:rPr>
              <w:t>24</w:t>
            </w:r>
            <w:r>
              <w:rPr>
                <w:rStyle w:val="Subst"/>
                <w:rFonts w:ascii="Times New Roman" w:hAnsi="Times New Roman" w:cs="Times New Roman"/>
                <w:bCs/>
                <w:iCs/>
              </w:rPr>
              <w:t>,</w:t>
            </w:r>
            <w:r w:rsidRPr="00E33B12">
              <w:rPr>
                <w:rStyle w:val="Subst"/>
                <w:rFonts w:ascii="Times New Roman" w:hAnsi="Times New Roman" w:cs="Times New Roman"/>
                <w:bCs/>
                <w:iCs/>
              </w:rPr>
              <w:t xml:space="preserve">38 </w:t>
            </w:r>
            <w:r w:rsidRPr="00E33B12">
              <w:rPr>
                <w:rFonts w:ascii="Times New Roman" w:hAnsi="Times New Roman" w:cs="Times New Roman"/>
              </w:rPr>
              <w:t>%</w:t>
            </w:r>
          </w:p>
        </w:tc>
      </w:tr>
      <w:tr w:rsidR="009D43A7" w:rsidRPr="00E33B12" w14:paraId="67A81407" w14:textId="77777777" w:rsidTr="00FF4F7C">
        <w:tc>
          <w:tcPr>
            <w:tcW w:w="5000" w:type="pct"/>
            <w:gridSpan w:val="4"/>
          </w:tcPr>
          <w:p w14:paraId="66B277BA" w14:textId="77777777" w:rsidR="009D43A7" w:rsidRPr="00E33B12" w:rsidRDefault="009D43A7" w:rsidP="00FF4F7C">
            <w:pPr>
              <w:adjustRightInd w:val="0"/>
              <w:spacing w:after="120"/>
              <w:jc w:val="both"/>
              <w:rPr>
                <w:rStyle w:val="Subst"/>
                <w:rFonts w:ascii="Times New Roman" w:hAnsi="Times New Roman" w:cs="Times New Roman"/>
                <w:bCs/>
                <w:iCs/>
              </w:rPr>
            </w:pPr>
            <w:r>
              <w:rPr>
                <w:rStyle w:val="Subst"/>
                <w:rFonts w:ascii="Times New Roman" w:hAnsi="Times New Roman" w:cs="Times New Roman"/>
                <w:bCs/>
                <w:iCs/>
              </w:rPr>
              <w:t>9 месяцев 2015 г.</w:t>
            </w:r>
          </w:p>
        </w:tc>
      </w:tr>
      <w:tr w:rsidR="009D43A7" w:rsidRPr="00E33B12" w14:paraId="2D87E125" w14:textId="77777777" w:rsidTr="00FF4F7C">
        <w:tc>
          <w:tcPr>
            <w:tcW w:w="278" w:type="pct"/>
          </w:tcPr>
          <w:p w14:paraId="36153B3E" w14:textId="77777777" w:rsidR="009D43A7" w:rsidRPr="00E33B12" w:rsidRDefault="009D43A7" w:rsidP="00FF4F7C">
            <w:pPr>
              <w:adjustRightInd w:val="0"/>
              <w:spacing w:after="0" w:line="240" w:lineRule="auto"/>
              <w:jc w:val="both"/>
              <w:rPr>
                <w:rStyle w:val="Subst"/>
                <w:rFonts w:ascii="Times New Roman" w:hAnsi="Times New Roman" w:cs="Times New Roman"/>
                <w:bCs/>
                <w:iCs/>
              </w:rPr>
            </w:pPr>
            <w:r>
              <w:rPr>
                <w:rStyle w:val="Subst"/>
                <w:rFonts w:ascii="Times New Roman" w:hAnsi="Times New Roman" w:cs="Times New Roman"/>
                <w:bCs/>
                <w:iCs/>
              </w:rPr>
              <w:t>1</w:t>
            </w:r>
          </w:p>
        </w:tc>
        <w:tc>
          <w:tcPr>
            <w:tcW w:w="2074" w:type="pct"/>
          </w:tcPr>
          <w:p w14:paraId="678E862C" w14:textId="77777777" w:rsidR="009D43A7" w:rsidRPr="00E33B12" w:rsidRDefault="009D43A7" w:rsidP="00FF4F7C">
            <w:pPr>
              <w:adjustRightInd w:val="0"/>
              <w:spacing w:after="0" w:line="240" w:lineRule="auto"/>
              <w:jc w:val="both"/>
              <w:rPr>
                <w:rStyle w:val="Subst"/>
                <w:rFonts w:ascii="Times New Roman" w:hAnsi="Times New Roman" w:cs="Times New Roman"/>
                <w:bCs/>
                <w:iCs/>
              </w:rPr>
            </w:pPr>
            <w:r w:rsidRPr="00E33B12">
              <w:rPr>
                <w:rStyle w:val="Subst"/>
                <w:rFonts w:ascii="Times New Roman" w:hAnsi="Times New Roman" w:cs="Times New Roman"/>
                <w:bCs/>
                <w:iCs/>
              </w:rPr>
              <w:t>Акционерный коммерческий банк «Абсолют Банк» (публичное акционерное общество)</w:t>
            </w:r>
          </w:p>
        </w:tc>
        <w:tc>
          <w:tcPr>
            <w:tcW w:w="1971" w:type="pct"/>
          </w:tcPr>
          <w:p w14:paraId="61BE3F37"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Место нахождения:</w:t>
            </w:r>
            <w:r w:rsidRPr="00E33B12">
              <w:rPr>
                <w:rStyle w:val="Subst"/>
                <w:rFonts w:ascii="Times New Roman" w:hAnsi="Times New Roman" w:cs="Times New Roman"/>
                <w:bCs/>
                <w:iCs/>
              </w:rPr>
              <w:t xml:space="preserve"> 127051, г. Москва, Цветной бульвар, д. 18</w:t>
            </w:r>
          </w:p>
          <w:p w14:paraId="5A8C1D23"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ИНН:</w:t>
            </w:r>
            <w:r w:rsidRPr="00E33B12">
              <w:rPr>
                <w:rStyle w:val="Subst"/>
                <w:rFonts w:ascii="Times New Roman" w:hAnsi="Times New Roman" w:cs="Times New Roman"/>
                <w:bCs/>
                <w:iCs/>
              </w:rPr>
              <w:t xml:space="preserve"> 7736046991</w:t>
            </w:r>
          </w:p>
          <w:p w14:paraId="4C46A0BB"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ОГРН:</w:t>
            </w:r>
            <w:r w:rsidRPr="00E33B12">
              <w:rPr>
                <w:rStyle w:val="Subst"/>
                <w:rFonts w:ascii="Times New Roman" w:hAnsi="Times New Roman" w:cs="Times New Roman"/>
                <w:bCs/>
                <w:iCs/>
              </w:rPr>
              <w:t xml:space="preserve"> 1027700024560</w:t>
            </w:r>
          </w:p>
          <w:p w14:paraId="4C90F7AE" w14:textId="77777777" w:rsidR="009D43A7" w:rsidRPr="00E33B12" w:rsidRDefault="009D43A7" w:rsidP="00FF4F7C">
            <w:pPr>
              <w:spacing w:after="0" w:line="240" w:lineRule="auto"/>
              <w:rPr>
                <w:rStyle w:val="Subst"/>
                <w:rFonts w:ascii="Times New Roman" w:hAnsi="Times New Roman" w:cs="Times New Roman"/>
                <w:b w:val="0"/>
                <w:bCs/>
                <w:i w:val="0"/>
                <w:iCs/>
              </w:rPr>
            </w:pPr>
          </w:p>
        </w:tc>
        <w:tc>
          <w:tcPr>
            <w:tcW w:w="677" w:type="pct"/>
          </w:tcPr>
          <w:p w14:paraId="707AAE91" w14:textId="77777777" w:rsidR="009D43A7" w:rsidRPr="00E33B12" w:rsidRDefault="009D43A7" w:rsidP="00FF4F7C">
            <w:pPr>
              <w:adjustRightInd w:val="0"/>
              <w:spacing w:after="0" w:line="240" w:lineRule="auto"/>
              <w:jc w:val="both"/>
              <w:rPr>
                <w:rStyle w:val="Subst"/>
                <w:rFonts w:ascii="Times New Roman" w:hAnsi="Times New Roman" w:cs="Times New Roman"/>
                <w:bCs/>
                <w:iCs/>
              </w:rPr>
            </w:pPr>
            <w:r w:rsidRPr="00E33B12">
              <w:rPr>
                <w:rStyle w:val="Subst"/>
                <w:rFonts w:ascii="Times New Roman" w:hAnsi="Times New Roman" w:cs="Times New Roman"/>
                <w:bCs/>
                <w:iCs/>
              </w:rPr>
              <w:t>26,84%</w:t>
            </w:r>
          </w:p>
        </w:tc>
      </w:tr>
      <w:tr w:rsidR="009D43A7" w:rsidRPr="00E33B12" w14:paraId="69FEB4A6" w14:textId="77777777" w:rsidTr="00FF4F7C">
        <w:tc>
          <w:tcPr>
            <w:tcW w:w="278" w:type="pct"/>
          </w:tcPr>
          <w:p w14:paraId="50D514A5" w14:textId="77777777" w:rsidR="009D43A7" w:rsidRPr="00E33B12" w:rsidRDefault="009D43A7" w:rsidP="00FF4F7C">
            <w:pPr>
              <w:adjustRightInd w:val="0"/>
              <w:spacing w:after="120"/>
              <w:jc w:val="both"/>
              <w:rPr>
                <w:rStyle w:val="Subst"/>
                <w:rFonts w:ascii="Times New Roman" w:hAnsi="Times New Roman" w:cs="Times New Roman"/>
                <w:bCs/>
                <w:iCs/>
              </w:rPr>
            </w:pPr>
            <w:r>
              <w:rPr>
                <w:rStyle w:val="Subst"/>
                <w:rFonts w:ascii="Times New Roman" w:hAnsi="Times New Roman" w:cs="Times New Roman"/>
                <w:bCs/>
                <w:iCs/>
              </w:rPr>
              <w:t>2</w:t>
            </w:r>
          </w:p>
        </w:tc>
        <w:tc>
          <w:tcPr>
            <w:tcW w:w="2074" w:type="pct"/>
          </w:tcPr>
          <w:p w14:paraId="1985CD5E" w14:textId="77777777" w:rsidR="009D43A7" w:rsidRPr="00E33B12" w:rsidRDefault="009D43A7" w:rsidP="00FF4F7C">
            <w:pPr>
              <w:spacing w:after="0" w:line="240" w:lineRule="auto"/>
              <w:rPr>
                <w:rFonts w:ascii="Times New Roman" w:hAnsi="Times New Roman" w:cs="Times New Roman"/>
              </w:rPr>
            </w:pPr>
            <w:r w:rsidRPr="00E33B12">
              <w:rPr>
                <w:rStyle w:val="Subst"/>
                <w:rFonts w:ascii="Times New Roman" w:hAnsi="Times New Roman" w:cs="Times New Roman"/>
                <w:bCs/>
                <w:iCs/>
              </w:rPr>
              <w:t>Акционерное общество  "ЕВРАКОР"</w:t>
            </w:r>
          </w:p>
          <w:p w14:paraId="3D24574E" w14:textId="77777777" w:rsidR="009D43A7" w:rsidRPr="00E33B12" w:rsidRDefault="009D43A7" w:rsidP="00FF4F7C">
            <w:pPr>
              <w:adjustRightInd w:val="0"/>
              <w:spacing w:after="0" w:line="240" w:lineRule="auto"/>
              <w:jc w:val="both"/>
              <w:rPr>
                <w:rStyle w:val="Subst"/>
                <w:rFonts w:ascii="Times New Roman" w:hAnsi="Times New Roman" w:cs="Times New Roman"/>
                <w:bCs/>
                <w:iCs/>
              </w:rPr>
            </w:pPr>
          </w:p>
        </w:tc>
        <w:tc>
          <w:tcPr>
            <w:tcW w:w="1971" w:type="pct"/>
          </w:tcPr>
          <w:p w14:paraId="3636221B"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Место нахождения:</w:t>
            </w:r>
            <w:r w:rsidRPr="00E33B12">
              <w:rPr>
                <w:rStyle w:val="Subst"/>
                <w:rFonts w:ascii="Times New Roman" w:hAnsi="Times New Roman" w:cs="Times New Roman"/>
                <w:bCs/>
                <w:iCs/>
              </w:rPr>
              <w:t xml:space="preserve"> 101000, г. Москва, ул. Мясницкая, д. 46, стр. 7</w:t>
            </w:r>
          </w:p>
          <w:p w14:paraId="55C72652"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ИНН</w:t>
            </w:r>
            <w:r w:rsidRPr="00E33B12">
              <w:rPr>
                <w:rFonts w:ascii="Times New Roman" w:hAnsi="Times New Roman" w:cs="Times New Roman"/>
              </w:rPr>
              <w:t>:</w:t>
            </w:r>
            <w:r w:rsidRPr="00E33B12">
              <w:rPr>
                <w:rStyle w:val="Subst"/>
                <w:rFonts w:ascii="Times New Roman" w:hAnsi="Times New Roman" w:cs="Times New Roman"/>
                <w:bCs/>
                <w:iCs/>
              </w:rPr>
              <w:t xml:space="preserve"> 7701716324</w:t>
            </w:r>
          </w:p>
          <w:p w14:paraId="541600B0"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ОГРН:</w:t>
            </w:r>
            <w:r w:rsidRPr="00E33B12">
              <w:rPr>
                <w:rStyle w:val="Subst"/>
                <w:rFonts w:ascii="Times New Roman" w:hAnsi="Times New Roman" w:cs="Times New Roman"/>
                <w:bCs/>
                <w:iCs/>
              </w:rPr>
              <w:t xml:space="preserve"> 5077746549755</w:t>
            </w:r>
          </w:p>
          <w:p w14:paraId="6B25452A" w14:textId="77777777" w:rsidR="009D43A7" w:rsidRPr="00E33B12" w:rsidRDefault="009D43A7" w:rsidP="00FF4F7C">
            <w:pPr>
              <w:spacing w:after="0" w:line="240" w:lineRule="auto"/>
              <w:rPr>
                <w:rFonts w:ascii="Times New Roman" w:hAnsi="Times New Roman" w:cs="Times New Roman"/>
                <w:b/>
                <w:i/>
              </w:rPr>
            </w:pPr>
          </w:p>
        </w:tc>
        <w:tc>
          <w:tcPr>
            <w:tcW w:w="677" w:type="pct"/>
          </w:tcPr>
          <w:p w14:paraId="0FDB4550" w14:textId="77777777" w:rsidR="009D43A7" w:rsidRPr="00E33B12" w:rsidRDefault="009D43A7" w:rsidP="00FF4F7C">
            <w:pPr>
              <w:adjustRightInd w:val="0"/>
              <w:spacing w:after="0" w:line="240" w:lineRule="auto"/>
              <w:jc w:val="both"/>
              <w:rPr>
                <w:rStyle w:val="Subst"/>
                <w:rFonts w:ascii="Times New Roman" w:hAnsi="Times New Roman" w:cs="Times New Roman"/>
                <w:bCs/>
                <w:iCs/>
              </w:rPr>
            </w:pPr>
            <w:r w:rsidRPr="00E33B12">
              <w:rPr>
                <w:rStyle w:val="Subst"/>
                <w:rFonts w:ascii="Times New Roman" w:hAnsi="Times New Roman" w:cs="Times New Roman"/>
                <w:bCs/>
                <w:iCs/>
              </w:rPr>
              <w:t>18,1%</w:t>
            </w:r>
          </w:p>
        </w:tc>
      </w:tr>
      <w:tr w:rsidR="009D43A7" w:rsidRPr="00E33B12" w14:paraId="738A89A2" w14:textId="77777777" w:rsidTr="00FF4F7C">
        <w:tc>
          <w:tcPr>
            <w:tcW w:w="278" w:type="pct"/>
          </w:tcPr>
          <w:p w14:paraId="6B65330C" w14:textId="77777777" w:rsidR="009D43A7" w:rsidRPr="00E33B12" w:rsidRDefault="009D43A7" w:rsidP="00FF4F7C">
            <w:pPr>
              <w:adjustRightInd w:val="0"/>
              <w:spacing w:after="120"/>
              <w:jc w:val="both"/>
              <w:rPr>
                <w:rStyle w:val="Subst"/>
                <w:rFonts w:ascii="Times New Roman" w:hAnsi="Times New Roman" w:cs="Times New Roman"/>
                <w:bCs/>
                <w:iCs/>
              </w:rPr>
            </w:pPr>
            <w:r>
              <w:rPr>
                <w:rStyle w:val="Subst"/>
                <w:rFonts w:ascii="Times New Roman" w:hAnsi="Times New Roman" w:cs="Times New Roman"/>
                <w:bCs/>
                <w:iCs/>
              </w:rPr>
              <w:t>3</w:t>
            </w:r>
          </w:p>
        </w:tc>
        <w:tc>
          <w:tcPr>
            <w:tcW w:w="2074" w:type="pct"/>
          </w:tcPr>
          <w:p w14:paraId="24643F09" w14:textId="77777777" w:rsidR="009D43A7" w:rsidRPr="00E33B12" w:rsidRDefault="009D43A7" w:rsidP="00FF4F7C">
            <w:pPr>
              <w:adjustRightInd w:val="0"/>
              <w:spacing w:after="0" w:line="240" w:lineRule="auto"/>
              <w:jc w:val="both"/>
              <w:rPr>
                <w:rStyle w:val="Subst"/>
                <w:rFonts w:ascii="Times New Roman" w:hAnsi="Times New Roman" w:cs="Times New Roman"/>
                <w:bCs/>
                <w:iCs/>
              </w:rPr>
            </w:pPr>
            <w:r w:rsidRPr="00E33B12">
              <w:rPr>
                <w:rStyle w:val="Subst"/>
                <w:rFonts w:ascii="Times New Roman" w:hAnsi="Times New Roman" w:cs="Times New Roman"/>
                <w:bCs/>
                <w:iCs/>
              </w:rPr>
              <w:t>Общество с ограниченной ответственностью «Максима Логистик»</w:t>
            </w:r>
          </w:p>
        </w:tc>
        <w:tc>
          <w:tcPr>
            <w:tcW w:w="1971" w:type="pct"/>
          </w:tcPr>
          <w:p w14:paraId="34D2F07F"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Место нахождения:</w:t>
            </w:r>
            <w:r w:rsidRPr="00E33B12">
              <w:rPr>
                <w:rStyle w:val="Subst"/>
                <w:rFonts w:ascii="Times New Roman" w:hAnsi="Times New Roman" w:cs="Times New Roman"/>
                <w:bCs/>
                <w:iCs/>
              </w:rPr>
              <w:t xml:space="preserve"> 107023, г Москва, ул. Большая Семеновская, д 32, стр. 1</w:t>
            </w:r>
          </w:p>
          <w:p w14:paraId="1B6102C5"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ИНН</w:t>
            </w:r>
            <w:r w:rsidRPr="00E33B12">
              <w:rPr>
                <w:rFonts w:ascii="Times New Roman" w:hAnsi="Times New Roman" w:cs="Times New Roman"/>
              </w:rPr>
              <w:t>:</w:t>
            </w:r>
            <w:r w:rsidRPr="00E33B12">
              <w:rPr>
                <w:rStyle w:val="Subst"/>
                <w:rFonts w:ascii="Times New Roman" w:hAnsi="Times New Roman" w:cs="Times New Roman"/>
                <w:bCs/>
                <w:iCs/>
              </w:rPr>
              <w:t xml:space="preserve"> 7709881471</w:t>
            </w:r>
          </w:p>
          <w:p w14:paraId="73B3EFBE" w14:textId="77777777" w:rsidR="009D43A7" w:rsidRPr="00E33B12" w:rsidRDefault="009D43A7" w:rsidP="00FF4F7C">
            <w:pPr>
              <w:spacing w:after="0" w:line="240" w:lineRule="auto"/>
              <w:rPr>
                <w:rFonts w:ascii="Times New Roman" w:hAnsi="Times New Roman" w:cs="Times New Roman"/>
              </w:rPr>
            </w:pPr>
            <w:r w:rsidRPr="00E33B12">
              <w:rPr>
                <w:rFonts w:ascii="Times New Roman" w:hAnsi="Times New Roman" w:cs="Times New Roman"/>
                <w:b/>
                <w:i/>
              </w:rPr>
              <w:t>ОГРН:</w:t>
            </w:r>
            <w:r w:rsidRPr="00E33B12">
              <w:rPr>
                <w:rStyle w:val="Subst"/>
                <w:rFonts w:ascii="Times New Roman" w:hAnsi="Times New Roman" w:cs="Times New Roman"/>
                <w:bCs/>
                <w:iCs/>
              </w:rPr>
              <w:t xml:space="preserve"> 1117746559930</w:t>
            </w:r>
          </w:p>
          <w:p w14:paraId="5901445B" w14:textId="77777777" w:rsidR="009D43A7" w:rsidRPr="00E33B12" w:rsidRDefault="009D43A7" w:rsidP="00FF4F7C">
            <w:pPr>
              <w:spacing w:after="0" w:line="240" w:lineRule="auto"/>
              <w:rPr>
                <w:rFonts w:ascii="Times New Roman" w:hAnsi="Times New Roman" w:cs="Times New Roman"/>
                <w:b/>
                <w:i/>
              </w:rPr>
            </w:pPr>
          </w:p>
        </w:tc>
        <w:tc>
          <w:tcPr>
            <w:tcW w:w="677" w:type="pct"/>
          </w:tcPr>
          <w:p w14:paraId="20A84C79" w14:textId="77777777" w:rsidR="009D43A7" w:rsidRPr="00E33B12" w:rsidRDefault="009D43A7" w:rsidP="00FF4F7C">
            <w:pPr>
              <w:adjustRightInd w:val="0"/>
              <w:spacing w:after="0" w:line="240" w:lineRule="auto"/>
              <w:jc w:val="both"/>
              <w:rPr>
                <w:rStyle w:val="Subst"/>
                <w:rFonts w:ascii="Times New Roman" w:hAnsi="Times New Roman" w:cs="Times New Roman"/>
                <w:bCs/>
                <w:iCs/>
              </w:rPr>
            </w:pPr>
            <w:r w:rsidRPr="00E33B12">
              <w:rPr>
                <w:rStyle w:val="Subst"/>
                <w:rFonts w:ascii="Times New Roman" w:hAnsi="Times New Roman" w:cs="Times New Roman"/>
                <w:bCs/>
                <w:iCs/>
              </w:rPr>
              <w:t>14,5%</w:t>
            </w:r>
          </w:p>
        </w:tc>
      </w:tr>
    </w:tbl>
    <w:p w14:paraId="24CEF73A" w14:textId="77777777" w:rsidR="009D43A7" w:rsidRPr="00E33B12" w:rsidRDefault="009D43A7" w:rsidP="00BA3AEF">
      <w:pPr>
        <w:adjustRightInd w:val="0"/>
        <w:spacing w:after="0" w:line="240" w:lineRule="auto"/>
        <w:ind w:hanging="1"/>
        <w:jc w:val="both"/>
        <w:outlineLvl w:val="5"/>
        <w:rPr>
          <w:rFonts w:ascii="Times New Roman" w:hAnsi="Times New Roman" w:cs="Times New Roman"/>
        </w:rPr>
      </w:pPr>
      <w:r w:rsidRPr="00E33B12">
        <w:rPr>
          <w:rFonts w:ascii="Times New Roman" w:hAnsi="Times New Roman" w:cs="Times New Roman"/>
        </w:rPr>
        <w:t>Информация об изменении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p>
    <w:p w14:paraId="32EF2AC9" w14:textId="77777777" w:rsidR="009D43A7" w:rsidRPr="00E33B12" w:rsidRDefault="009D43A7" w:rsidP="00BA3AEF">
      <w:pPr>
        <w:adjustRightInd w:val="0"/>
        <w:spacing w:after="0" w:line="240" w:lineRule="auto"/>
        <w:ind w:hanging="1"/>
        <w:jc w:val="both"/>
        <w:rPr>
          <w:rFonts w:ascii="Times New Roman" w:hAnsi="Times New Roman" w:cs="Times New Roman"/>
          <w:b/>
          <w:i/>
        </w:rPr>
      </w:pPr>
      <w:r w:rsidRPr="00E33B12">
        <w:rPr>
          <w:rFonts w:ascii="Times New Roman" w:hAnsi="Times New Roman" w:cs="Times New Roman"/>
          <w:b/>
          <w:i/>
        </w:rPr>
        <w:t xml:space="preserve">Цены на товары закреплены договорами, и в течение 2014г., а также за последний завершенный отчетный период до даты утверждения проспекта ценных бумаг </w:t>
      </w:r>
      <w:r>
        <w:rPr>
          <w:rFonts w:ascii="Times New Roman" w:hAnsi="Times New Roman" w:cs="Times New Roman"/>
          <w:b/>
          <w:i/>
        </w:rPr>
        <w:t xml:space="preserve">(9 месяцев 2015 г.) </w:t>
      </w:r>
      <w:r w:rsidRPr="00E33B12">
        <w:rPr>
          <w:rFonts w:ascii="Times New Roman" w:hAnsi="Times New Roman" w:cs="Times New Roman"/>
          <w:b/>
          <w:i/>
        </w:rPr>
        <w:t>не изменялись.</w:t>
      </w:r>
    </w:p>
    <w:p w14:paraId="1C493C23" w14:textId="77777777" w:rsidR="009D43A7" w:rsidRPr="00E33B12" w:rsidRDefault="009D43A7" w:rsidP="00BA3AEF">
      <w:pPr>
        <w:adjustRightInd w:val="0"/>
        <w:spacing w:after="0" w:line="240" w:lineRule="auto"/>
        <w:ind w:hanging="1"/>
        <w:jc w:val="both"/>
        <w:outlineLvl w:val="5"/>
        <w:rPr>
          <w:rFonts w:ascii="Times New Roman" w:hAnsi="Times New Roman" w:cs="Times New Roman"/>
        </w:rPr>
      </w:pPr>
      <w:r w:rsidRPr="00E33B12">
        <w:rPr>
          <w:rFonts w:ascii="Times New Roman" w:hAnsi="Times New Roman" w:cs="Times New Roman"/>
        </w:rPr>
        <w:t xml:space="preserve">Отдельно указывается, какую долю в поставках эмитента за указанный период занимают импортные поставки. Даются прогнозы в отношении доступности этих источников в будущем и о возможных альтернативных источниках. </w:t>
      </w:r>
    </w:p>
    <w:p w14:paraId="4094B965" w14:textId="77777777" w:rsidR="009D43A7" w:rsidRPr="00E33B12" w:rsidRDefault="009D43A7" w:rsidP="00BA3AEF">
      <w:pPr>
        <w:spacing w:after="0" w:line="240" w:lineRule="auto"/>
        <w:rPr>
          <w:rStyle w:val="Subst"/>
          <w:rFonts w:ascii="Times New Roman" w:hAnsi="Times New Roman" w:cs="Times New Roman"/>
          <w:bCs/>
          <w:iCs/>
        </w:rPr>
      </w:pPr>
      <w:r w:rsidRPr="00E33B12">
        <w:rPr>
          <w:rStyle w:val="Subst"/>
          <w:rFonts w:ascii="Times New Roman" w:hAnsi="Times New Roman" w:cs="Times New Roman"/>
          <w:bCs/>
          <w:iCs/>
        </w:rPr>
        <w:t>Импортные поставки отсутствуют.</w:t>
      </w:r>
    </w:p>
    <w:p w14:paraId="249937C0" w14:textId="77777777" w:rsidR="00BA3AEF" w:rsidRDefault="00BA3AEF"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309" w:name="Par2891"/>
      <w:bookmarkEnd w:id="309"/>
    </w:p>
    <w:p w14:paraId="24FC9559" w14:textId="77777777" w:rsidR="009D43A7" w:rsidRPr="00E33B1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E33B12">
        <w:rPr>
          <w:rFonts w:ascii="Times New Roman" w:hAnsi="Times New Roman" w:cs="Times New Roman"/>
          <w:b/>
          <w:sz w:val="24"/>
          <w:szCs w:val="24"/>
        </w:rPr>
        <w:t>3.2.4. Рынки сбыта продукции (работ, услуг) эмитента</w:t>
      </w:r>
    </w:p>
    <w:p w14:paraId="08FA2D95" w14:textId="77777777" w:rsidR="009D43A7" w:rsidRPr="00E33B12" w:rsidRDefault="009D43A7" w:rsidP="009D43A7">
      <w:pPr>
        <w:pStyle w:val="StyleJustifiedFirstline095cmRight05cm"/>
        <w:spacing w:before="0" w:after="0"/>
        <w:ind w:hanging="1"/>
        <w:rPr>
          <w:szCs w:val="22"/>
        </w:rPr>
      </w:pPr>
      <w:r w:rsidRPr="00E33B12">
        <w:rPr>
          <w:szCs w:val="22"/>
        </w:rPr>
        <w:t>Сведения об основных рынках, на которых эмитент осуществляет свою деятельность:</w:t>
      </w:r>
    </w:p>
    <w:p w14:paraId="00B37417" w14:textId="77777777" w:rsidR="009D43A7" w:rsidRPr="00E33B12" w:rsidRDefault="009D43A7" w:rsidP="009D43A7">
      <w:pPr>
        <w:spacing w:after="0" w:line="240" w:lineRule="auto"/>
        <w:ind w:firstLine="567"/>
        <w:jc w:val="both"/>
        <w:rPr>
          <w:rFonts w:ascii="Times New Roman" w:hAnsi="Times New Roman" w:cs="Times New Roman"/>
        </w:rPr>
      </w:pPr>
      <w:r>
        <w:rPr>
          <w:rStyle w:val="Subst"/>
          <w:rFonts w:ascii="Times New Roman" w:hAnsi="Times New Roman" w:cs="Times New Roman"/>
          <w:bCs/>
          <w:iCs/>
        </w:rPr>
        <w:t>Основными потребителями услуг Э</w:t>
      </w:r>
      <w:r w:rsidRPr="00E33B12">
        <w:rPr>
          <w:rStyle w:val="Subst"/>
          <w:rFonts w:ascii="Times New Roman" w:hAnsi="Times New Roman" w:cs="Times New Roman"/>
          <w:bCs/>
          <w:iCs/>
        </w:rPr>
        <w:t xml:space="preserve">митента являются предприятия, осуществляющие железнодорожные грузовые и пассажирские перевозки, а также различные промышленные предприятия РФ. В сферу деятельности </w:t>
      </w:r>
      <w:r>
        <w:rPr>
          <w:rStyle w:val="Subst"/>
          <w:rFonts w:ascii="Times New Roman" w:hAnsi="Times New Roman" w:cs="Times New Roman"/>
          <w:bCs/>
          <w:iCs/>
        </w:rPr>
        <w:t xml:space="preserve">Эмитента </w:t>
      </w:r>
      <w:r w:rsidRPr="00E33B12">
        <w:rPr>
          <w:rStyle w:val="Subst"/>
          <w:rFonts w:ascii="Times New Roman" w:hAnsi="Times New Roman" w:cs="Times New Roman"/>
          <w:bCs/>
          <w:iCs/>
        </w:rPr>
        <w:t>входит лизинг железнодорожного транспорта, коммерческой недвижимости, оборудования, авиационного транспорта, автомобилей и спецтехники.</w:t>
      </w:r>
    </w:p>
    <w:p w14:paraId="7F794A5A" w14:textId="77777777" w:rsidR="009D43A7" w:rsidRDefault="009D43A7" w:rsidP="00BA3AEF">
      <w:pPr>
        <w:pStyle w:val="StyleJustifiedFirstline095cmRight05cm"/>
        <w:spacing w:before="0" w:after="0"/>
        <w:ind w:firstLine="567"/>
        <w:rPr>
          <w:szCs w:val="22"/>
        </w:rPr>
      </w:pPr>
    </w:p>
    <w:p w14:paraId="6B266125" w14:textId="77777777" w:rsidR="009D43A7" w:rsidRPr="00E33B12" w:rsidRDefault="009D43A7" w:rsidP="00BA3AEF">
      <w:pPr>
        <w:pStyle w:val="StyleJustifiedFirstline095cmRight05cm"/>
        <w:spacing w:before="0" w:after="0"/>
        <w:ind w:firstLine="567"/>
        <w:rPr>
          <w:szCs w:val="22"/>
        </w:rPr>
      </w:pPr>
      <w:r w:rsidRPr="00E33B12">
        <w:rPr>
          <w:szCs w:val="22"/>
        </w:rPr>
        <w:t>Описание возможных факторов, которые могут негативно повлиять на сбыт эмитентом его продукции (работ, услуг), и возможные действия эмитента по уменьшению такого влияния.</w:t>
      </w:r>
    </w:p>
    <w:p w14:paraId="3A69B6F6" w14:textId="77777777" w:rsidR="009D43A7" w:rsidRPr="00E33B12" w:rsidRDefault="009D43A7" w:rsidP="00BA3AEF">
      <w:pPr>
        <w:spacing w:after="0" w:line="240" w:lineRule="auto"/>
        <w:ind w:firstLine="567"/>
        <w:jc w:val="both"/>
        <w:rPr>
          <w:rStyle w:val="Subst"/>
          <w:rFonts w:ascii="Times New Roman" w:hAnsi="Times New Roman" w:cs="Times New Roman"/>
          <w:bCs/>
          <w:iCs/>
        </w:rPr>
      </w:pPr>
      <w:r w:rsidRPr="00E33B12">
        <w:rPr>
          <w:rStyle w:val="Subst"/>
          <w:rFonts w:ascii="Times New Roman" w:hAnsi="Times New Roman" w:cs="Times New Roman"/>
          <w:bCs/>
          <w:iCs/>
        </w:rPr>
        <w:lastRenderedPageBreak/>
        <w:t>Среди негативных факторов, которые в наибольшей степени могут негативно повлиять на возможность получения Эмитентом в будущем таких же или более высоких результатов деятельности следует отметить: значительное изменение процентных ставок по обслуживанию заемных средств (со средней степенью вероятности), снижение возможностей финансирования (со средней степенью вероятности). С целью снижения степени влияния данных факторов на свою деятельность Эмитент ведет активную работу, направленную на расширение круга клиентов и поставщиков оборудования, а также диверсифицирует структуру источников финансирования, адаптируясь под реальные рыночные условия.</w:t>
      </w:r>
    </w:p>
    <w:p w14:paraId="049CD237"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0F39291A" w14:textId="77777777" w:rsidR="009D43A7" w:rsidRPr="00E33B1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310" w:name="Par2895"/>
      <w:bookmarkEnd w:id="310"/>
      <w:r w:rsidRPr="00E33B12">
        <w:rPr>
          <w:rFonts w:ascii="Times New Roman" w:hAnsi="Times New Roman" w:cs="Times New Roman"/>
          <w:b/>
          <w:sz w:val="24"/>
          <w:szCs w:val="24"/>
        </w:rPr>
        <w:t>3.2.5. Сведения о наличии у эмитента разрешений (лицензий) или допусков к отдельным видам работ</w:t>
      </w:r>
    </w:p>
    <w:p w14:paraId="1EEA88DD" w14:textId="77777777" w:rsidR="009D43A7" w:rsidRPr="00E33B12" w:rsidRDefault="009D43A7" w:rsidP="009D43A7">
      <w:pPr>
        <w:pStyle w:val="StyleJustifiedFirstline095cmRight05cm1"/>
        <w:spacing w:before="0" w:after="0"/>
        <w:ind w:firstLine="0"/>
        <w:rPr>
          <w:szCs w:val="22"/>
        </w:rPr>
      </w:pPr>
      <w:bookmarkStart w:id="311" w:name="Par2912"/>
      <w:bookmarkEnd w:id="311"/>
      <w:r w:rsidRPr="00E33B12">
        <w:rPr>
          <w:szCs w:val="22"/>
        </w:rPr>
        <w:t xml:space="preserve">Сведения о наличии у эмитента разрешений (лицензий) на осуществление: </w:t>
      </w:r>
    </w:p>
    <w:p w14:paraId="26914587" w14:textId="77777777" w:rsidR="009D43A7" w:rsidRPr="00E33B12" w:rsidRDefault="009D43A7" w:rsidP="009D43A7">
      <w:pPr>
        <w:pStyle w:val="StyleJustifiedFirstline095cmRight05cm1"/>
        <w:numPr>
          <w:ilvl w:val="0"/>
          <w:numId w:val="21"/>
        </w:numPr>
        <w:spacing w:before="0" w:after="0"/>
        <w:ind w:left="567" w:hanging="567"/>
        <w:rPr>
          <w:szCs w:val="22"/>
        </w:rPr>
      </w:pPr>
      <w:r w:rsidRPr="00E33B12">
        <w:rPr>
          <w:szCs w:val="22"/>
        </w:rPr>
        <w:t xml:space="preserve">банковских операций; </w:t>
      </w:r>
    </w:p>
    <w:p w14:paraId="2E250B35" w14:textId="77777777" w:rsidR="009D43A7" w:rsidRPr="00E33B12" w:rsidRDefault="009D43A7" w:rsidP="009D43A7">
      <w:pPr>
        <w:pStyle w:val="StyleJustifiedFirstline095cmRight05cm1"/>
        <w:numPr>
          <w:ilvl w:val="0"/>
          <w:numId w:val="21"/>
        </w:numPr>
        <w:spacing w:before="0" w:after="0"/>
        <w:ind w:left="567" w:hanging="567"/>
        <w:rPr>
          <w:szCs w:val="22"/>
        </w:rPr>
      </w:pPr>
      <w:r w:rsidRPr="00E33B12">
        <w:rPr>
          <w:szCs w:val="22"/>
        </w:rPr>
        <w:t xml:space="preserve">страховой деятельности; </w:t>
      </w:r>
    </w:p>
    <w:p w14:paraId="5E2BCED0" w14:textId="77777777" w:rsidR="009D43A7" w:rsidRPr="00E33B12" w:rsidRDefault="009D43A7" w:rsidP="009D43A7">
      <w:pPr>
        <w:pStyle w:val="StyleJustifiedFirstline095cmRight05cm1"/>
        <w:numPr>
          <w:ilvl w:val="0"/>
          <w:numId w:val="21"/>
        </w:numPr>
        <w:spacing w:before="0" w:after="0"/>
        <w:ind w:left="567" w:hanging="567"/>
        <w:rPr>
          <w:szCs w:val="22"/>
        </w:rPr>
      </w:pPr>
      <w:r w:rsidRPr="00E33B12">
        <w:rPr>
          <w:szCs w:val="22"/>
        </w:rPr>
        <w:t xml:space="preserve">деятельности профессионального участника рынка ценных бумаг; </w:t>
      </w:r>
    </w:p>
    <w:p w14:paraId="51A9E43E" w14:textId="77777777" w:rsidR="009D43A7" w:rsidRPr="00E33B12" w:rsidRDefault="009D43A7" w:rsidP="009D43A7">
      <w:pPr>
        <w:pStyle w:val="StyleJustifiedFirstline095cmRight05cm1"/>
        <w:numPr>
          <w:ilvl w:val="0"/>
          <w:numId w:val="21"/>
        </w:numPr>
        <w:spacing w:before="0" w:after="0"/>
        <w:ind w:left="567" w:hanging="567"/>
        <w:rPr>
          <w:szCs w:val="22"/>
        </w:rPr>
      </w:pPr>
      <w:r w:rsidRPr="00E33B12">
        <w:rPr>
          <w:szCs w:val="22"/>
        </w:rPr>
        <w:t xml:space="preserve">деятельности акционерного инвестиционного фонда; </w:t>
      </w:r>
    </w:p>
    <w:p w14:paraId="7DA600D3" w14:textId="77777777" w:rsidR="009D43A7" w:rsidRPr="00E33B12" w:rsidRDefault="009D43A7" w:rsidP="009D43A7">
      <w:pPr>
        <w:pStyle w:val="StyleJustifiedFirstline095cmRight05cm1"/>
        <w:numPr>
          <w:ilvl w:val="0"/>
          <w:numId w:val="21"/>
        </w:numPr>
        <w:spacing w:before="0" w:after="0"/>
        <w:ind w:left="567" w:hanging="567"/>
        <w:rPr>
          <w:szCs w:val="22"/>
        </w:rPr>
      </w:pPr>
      <w:bookmarkStart w:id="312" w:name="_Toc315706874"/>
      <w:bookmarkStart w:id="313" w:name="_Toc317657426"/>
      <w:bookmarkStart w:id="314" w:name="_Toc319400770"/>
      <w:r w:rsidRPr="00E33B12">
        <w:rPr>
          <w:szCs w:val="22"/>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bookmarkEnd w:id="312"/>
      <w:bookmarkEnd w:id="313"/>
      <w:bookmarkEnd w:id="314"/>
    </w:p>
    <w:p w14:paraId="647AAAD7" w14:textId="77777777" w:rsidR="009D43A7" w:rsidRPr="00E33B12" w:rsidRDefault="009D43A7" w:rsidP="009D43A7">
      <w:pPr>
        <w:pStyle w:val="StyleJustifiedFirstline095cmRight05cm"/>
        <w:numPr>
          <w:ilvl w:val="0"/>
          <w:numId w:val="21"/>
        </w:numPr>
        <w:spacing w:before="0" w:after="0"/>
        <w:ind w:left="567" w:hanging="567"/>
        <w:rPr>
          <w:szCs w:val="22"/>
        </w:rPr>
      </w:pPr>
      <w:r w:rsidRPr="00E33B12">
        <w:rPr>
          <w:szCs w:val="22"/>
        </w:rPr>
        <w:t>иных видов деятельности, имеющих для эмитента существенное финансово-хозяйственное значение.</w:t>
      </w:r>
    </w:p>
    <w:p w14:paraId="50F8F49D" w14:textId="77777777" w:rsidR="009D43A7" w:rsidRPr="00E33B12" w:rsidRDefault="009D43A7" w:rsidP="009D43A7">
      <w:pPr>
        <w:pStyle w:val="StyleJustifiedFirstline095cmRight05cm"/>
        <w:spacing w:before="0" w:after="0"/>
        <w:ind w:firstLine="0"/>
        <w:rPr>
          <w:b/>
          <w:i/>
          <w:szCs w:val="22"/>
        </w:rPr>
      </w:pPr>
      <w:r w:rsidRPr="00E33B12">
        <w:rPr>
          <w:b/>
          <w:i/>
          <w:szCs w:val="22"/>
        </w:rPr>
        <w:t>Указанные лицензии отсутствуют.</w:t>
      </w:r>
    </w:p>
    <w:p w14:paraId="79CD0432" w14:textId="77777777" w:rsidR="009D43A7" w:rsidRPr="00E33B12" w:rsidRDefault="009D43A7" w:rsidP="009D43A7">
      <w:pPr>
        <w:adjustRightInd w:val="0"/>
        <w:spacing w:after="0" w:line="240" w:lineRule="auto"/>
        <w:ind w:firstLine="567"/>
        <w:jc w:val="both"/>
        <w:rPr>
          <w:rFonts w:ascii="Times New Roman" w:hAnsi="Times New Roman" w:cs="Times New Roman"/>
        </w:rPr>
      </w:pPr>
      <w:r w:rsidRPr="00E33B12">
        <w:rPr>
          <w:rFonts w:ascii="Times New Roman" w:hAnsi="Times New Roman" w:cs="Times New Roman"/>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наличии у эмитента таких допусков.</w:t>
      </w:r>
    </w:p>
    <w:p w14:paraId="4926F836" w14:textId="77777777" w:rsidR="009D43A7" w:rsidRPr="00E33B12" w:rsidRDefault="009D43A7" w:rsidP="009D43A7">
      <w:pPr>
        <w:pStyle w:val="StyleJustifiedFirstline095cmRight05cm"/>
        <w:spacing w:before="0" w:after="0"/>
        <w:ind w:firstLine="567"/>
        <w:rPr>
          <w:b/>
          <w:i/>
          <w:szCs w:val="22"/>
        </w:rPr>
      </w:pPr>
      <w:r w:rsidRPr="00E33B12">
        <w:rPr>
          <w:b/>
          <w:i/>
          <w:szCs w:val="22"/>
        </w:rPr>
        <w:t>Основная хозяйственная деятельность Эмитента не является лицензируемой; специальные допуски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не требуются.</w:t>
      </w:r>
    </w:p>
    <w:p w14:paraId="770D07CE" w14:textId="77777777" w:rsidR="009D43A7" w:rsidRPr="00E33B12" w:rsidRDefault="009D43A7" w:rsidP="009D43A7">
      <w:pPr>
        <w:widowControl w:val="0"/>
        <w:autoSpaceDE w:val="0"/>
        <w:autoSpaceDN w:val="0"/>
        <w:adjustRightInd w:val="0"/>
        <w:spacing w:after="0" w:line="240" w:lineRule="auto"/>
        <w:ind w:firstLine="567"/>
        <w:jc w:val="both"/>
        <w:outlineLvl w:val="4"/>
        <w:rPr>
          <w:rFonts w:ascii="Times New Roman" w:hAnsi="Times New Roman" w:cs="Times New Roman"/>
          <w:b/>
          <w:sz w:val="24"/>
          <w:szCs w:val="24"/>
          <w:highlight w:val="yellow"/>
        </w:rPr>
      </w:pPr>
    </w:p>
    <w:p w14:paraId="49F16205" w14:textId="77777777" w:rsidR="009D43A7" w:rsidRPr="00E33B12" w:rsidRDefault="009D43A7" w:rsidP="009D43A7">
      <w:pPr>
        <w:pStyle w:val="3"/>
        <w:tabs>
          <w:tab w:val="left" w:pos="9356"/>
        </w:tabs>
        <w:spacing w:before="120" w:after="120"/>
        <w:ind w:left="0" w:right="283" w:firstLine="567"/>
        <w:rPr>
          <w:rFonts w:ascii="Times New Roman" w:hAnsi="Times New Roman" w:cs="Times New Roman"/>
          <w:sz w:val="22"/>
          <w:szCs w:val="22"/>
        </w:rPr>
      </w:pPr>
      <w:bookmarkStart w:id="315" w:name="_Toc319400771"/>
      <w:bookmarkStart w:id="316" w:name="_Toc324775573"/>
      <w:bookmarkStart w:id="317" w:name="_Toc365463538"/>
      <w:bookmarkStart w:id="318" w:name="_Toc365465980"/>
      <w:bookmarkStart w:id="319" w:name="_Toc365466782"/>
      <w:bookmarkStart w:id="320" w:name="_Toc365467798"/>
      <w:bookmarkStart w:id="321" w:name="_Toc365468190"/>
      <w:bookmarkStart w:id="322" w:name="_Toc365469912"/>
      <w:bookmarkStart w:id="323" w:name="_Toc396768725"/>
      <w:bookmarkStart w:id="324" w:name="_Toc417901444"/>
      <w:bookmarkStart w:id="325" w:name="_Toc417901567"/>
      <w:bookmarkStart w:id="326" w:name="_Toc417901704"/>
      <w:bookmarkStart w:id="327" w:name="_Toc417901907"/>
      <w:bookmarkStart w:id="328" w:name="_Toc417902822"/>
      <w:bookmarkStart w:id="329" w:name="_Toc417903045"/>
      <w:bookmarkStart w:id="330" w:name="_Toc417903150"/>
      <w:bookmarkStart w:id="331" w:name="_Toc418152983"/>
      <w:bookmarkStart w:id="332" w:name="_Toc418153141"/>
      <w:bookmarkStart w:id="333" w:name="_Toc418153298"/>
      <w:bookmarkStart w:id="334" w:name="_Toc418153476"/>
      <w:bookmarkStart w:id="335" w:name="_Toc418153688"/>
      <w:bookmarkStart w:id="336" w:name="_Toc418154088"/>
      <w:bookmarkStart w:id="337" w:name="_Toc418154464"/>
      <w:bookmarkStart w:id="338" w:name="_Toc421015049"/>
      <w:r w:rsidRPr="00E33B12">
        <w:rPr>
          <w:rFonts w:ascii="Times New Roman" w:hAnsi="Times New Roman" w:cs="Times New Roman"/>
          <w:sz w:val="22"/>
          <w:szCs w:val="22"/>
        </w:rPr>
        <w:t>3.2.6. Сведения о деятельности отдельных категорий эмитентов эмиссионных ценных бумаг</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C4A4124" w14:textId="64BDF1E5" w:rsidR="009D43A7" w:rsidRPr="00E33B12" w:rsidRDefault="009D43A7" w:rsidP="009D43A7">
      <w:pPr>
        <w:pStyle w:val="StyleJustifiedFirstline095cmRight05cm"/>
        <w:spacing w:before="120" w:after="120"/>
        <w:ind w:firstLine="567"/>
        <w:rPr>
          <w:szCs w:val="22"/>
        </w:rPr>
      </w:pPr>
      <w:r w:rsidRPr="00E33B12">
        <w:rPr>
          <w:szCs w:val="22"/>
        </w:rPr>
        <w:t xml:space="preserve">Эмитенты, являющиеся акционерными инвестиционными фондами, страховыми или кредитными организациями, ипотечными агентами, </w:t>
      </w:r>
      <w:r w:rsidR="00C44B3D" w:rsidRPr="00C44B3D">
        <w:rPr>
          <w:szCs w:val="22"/>
        </w:rPr>
        <w:t>специализированными обществами,</w:t>
      </w:r>
      <w:r w:rsidR="00C44B3D">
        <w:rPr>
          <w:szCs w:val="22"/>
        </w:rPr>
        <w:t xml:space="preserve"> </w:t>
      </w:r>
      <w:r w:rsidRPr="00E33B12">
        <w:rPr>
          <w:szCs w:val="22"/>
        </w:rPr>
        <w:t xml:space="preserve">вместо сведений, предусмотренных </w:t>
      </w:r>
      <w:hyperlink r:id="rId14" w:history="1">
        <w:r w:rsidRPr="00E33B12">
          <w:rPr>
            <w:szCs w:val="22"/>
          </w:rPr>
          <w:t>пунктами 3.2.2</w:t>
        </w:r>
      </w:hyperlink>
      <w:r w:rsidRPr="00E33B12">
        <w:rPr>
          <w:szCs w:val="22"/>
        </w:rPr>
        <w:t xml:space="preserve"> - </w:t>
      </w:r>
      <w:hyperlink r:id="rId15" w:history="1">
        <w:r w:rsidRPr="00E33B12">
          <w:rPr>
            <w:szCs w:val="22"/>
          </w:rPr>
          <w:t>3.2.4</w:t>
        </w:r>
      </w:hyperlink>
      <w:r w:rsidRPr="00E33B12">
        <w:rPr>
          <w:szCs w:val="22"/>
        </w:rPr>
        <w:t xml:space="preserve"> проспекта ценных бумаг, раскрывают сведения, предусмотренные настоящим пунктом в Положении о раскрытии информации №454-П от 30.12.2014.</w:t>
      </w:r>
    </w:p>
    <w:p w14:paraId="57B1EE6C" w14:textId="552488E8" w:rsidR="009D43A7" w:rsidRPr="00E33B12" w:rsidRDefault="009D43A7" w:rsidP="009D43A7">
      <w:pPr>
        <w:pStyle w:val="prilozhenie"/>
        <w:tabs>
          <w:tab w:val="left" w:pos="9356"/>
        </w:tabs>
        <w:spacing w:before="120" w:after="120"/>
        <w:ind w:firstLine="567"/>
        <w:rPr>
          <w:b/>
          <w:i/>
          <w:sz w:val="22"/>
          <w:szCs w:val="22"/>
        </w:rPr>
      </w:pPr>
      <w:r w:rsidRPr="00E33B12">
        <w:rPr>
          <w:b/>
          <w:i/>
          <w:sz w:val="22"/>
          <w:szCs w:val="22"/>
        </w:rPr>
        <w:t>Эмитент не является акционерным инвестиционным фондом, страховой или кредитной организацией, ипотечным агентом</w:t>
      </w:r>
      <w:r w:rsidR="00C44B3D">
        <w:rPr>
          <w:b/>
          <w:i/>
          <w:sz w:val="22"/>
          <w:szCs w:val="22"/>
        </w:rPr>
        <w:t>,</w:t>
      </w:r>
      <w:r w:rsidR="00C44B3D" w:rsidRPr="00C44B3D">
        <w:rPr>
          <w:b/>
          <w:i/>
          <w:sz w:val="22"/>
          <w:szCs w:val="22"/>
        </w:rPr>
        <w:t xml:space="preserve"> специализированными обществ</w:t>
      </w:r>
      <w:r w:rsidR="00C44B3D">
        <w:rPr>
          <w:b/>
          <w:i/>
          <w:sz w:val="22"/>
          <w:szCs w:val="22"/>
        </w:rPr>
        <w:t>о</w:t>
      </w:r>
      <w:r w:rsidR="00C44B3D" w:rsidRPr="00C44B3D">
        <w:rPr>
          <w:b/>
          <w:i/>
          <w:sz w:val="22"/>
          <w:szCs w:val="22"/>
        </w:rPr>
        <w:t>м</w:t>
      </w:r>
      <w:r w:rsidRPr="00E33B12">
        <w:rPr>
          <w:b/>
          <w:i/>
          <w:sz w:val="22"/>
          <w:szCs w:val="22"/>
        </w:rPr>
        <w:t>.</w:t>
      </w:r>
    </w:p>
    <w:p w14:paraId="60149819" w14:textId="77777777" w:rsidR="009D43A7" w:rsidRDefault="009D43A7" w:rsidP="009D43A7">
      <w:pPr>
        <w:pStyle w:val="3"/>
        <w:ind w:left="0" w:firstLine="567"/>
        <w:rPr>
          <w:rFonts w:ascii="Times New Roman" w:hAnsi="Times New Roman" w:cs="Times New Roman"/>
          <w:sz w:val="22"/>
        </w:rPr>
      </w:pPr>
      <w:bookmarkStart w:id="339" w:name="_Toc317657428"/>
      <w:bookmarkStart w:id="340" w:name="_Toc319400772"/>
      <w:bookmarkStart w:id="341" w:name="_Toc324775574"/>
      <w:bookmarkStart w:id="342" w:name="_Toc365463539"/>
      <w:bookmarkStart w:id="343" w:name="_Toc365465981"/>
      <w:bookmarkStart w:id="344" w:name="_Toc365466783"/>
      <w:bookmarkStart w:id="345" w:name="_Toc365467799"/>
      <w:bookmarkStart w:id="346" w:name="_Toc365468191"/>
      <w:bookmarkStart w:id="347" w:name="_Toc365469913"/>
      <w:bookmarkStart w:id="348" w:name="_Toc396768726"/>
      <w:bookmarkStart w:id="349" w:name="_Toc417901445"/>
      <w:bookmarkStart w:id="350" w:name="_Toc417901568"/>
      <w:bookmarkStart w:id="351" w:name="_Toc417901705"/>
      <w:bookmarkStart w:id="352" w:name="_Toc417901908"/>
      <w:bookmarkStart w:id="353" w:name="_Toc417902823"/>
      <w:bookmarkStart w:id="354" w:name="_Toc417903046"/>
      <w:bookmarkStart w:id="355" w:name="_Toc417903151"/>
      <w:bookmarkStart w:id="356" w:name="_Toc418152984"/>
      <w:bookmarkStart w:id="357" w:name="_Toc418153142"/>
      <w:bookmarkStart w:id="358" w:name="_Toc418153299"/>
      <w:bookmarkStart w:id="359" w:name="_Toc418153477"/>
      <w:bookmarkStart w:id="360" w:name="_Toc418153689"/>
      <w:bookmarkStart w:id="361" w:name="_Toc418154089"/>
      <w:bookmarkStart w:id="362" w:name="_Toc418154465"/>
      <w:bookmarkStart w:id="363" w:name="_Toc421015050"/>
    </w:p>
    <w:p w14:paraId="111BE262" w14:textId="77777777" w:rsidR="009D43A7" w:rsidRPr="00E33B12" w:rsidRDefault="009D43A7" w:rsidP="009D43A7">
      <w:pPr>
        <w:pStyle w:val="3"/>
        <w:ind w:left="0" w:firstLine="567"/>
        <w:rPr>
          <w:rFonts w:ascii="Times New Roman" w:hAnsi="Times New Roman" w:cs="Times New Roman"/>
          <w:sz w:val="22"/>
        </w:rPr>
      </w:pPr>
      <w:r w:rsidRPr="00E33B12">
        <w:rPr>
          <w:rFonts w:ascii="Times New Roman" w:hAnsi="Times New Roman" w:cs="Times New Roman"/>
          <w:sz w:val="22"/>
        </w:rPr>
        <w:t>3.2.7. Дополнительные сведения об эмитентах, основной деятельностью которых является добыча полезных ископаемых</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5C88145" w14:textId="77777777" w:rsidR="009D43A7" w:rsidRPr="00E33B12" w:rsidRDefault="009D43A7" w:rsidP="009D43A7">
      <w:pPr>
        <w:pStyle w:val="StyleJustifiedFirstline095cmRight05cm1"/>
        <w:spacing w:before="0" w:after="0"/>
        <w:ind w:firstLine="567"/>
        <w:rPr>
          <w:szCs w:val="22"/>
        </w:rPr>
      </w:pPr>
      <w:r w:rsidRPr="00E33B12">
        <w:rPr>
          <w:szCs w:val="22"/>
        </w:rPr>
        <w:t>Эмитент, основной деятельностью которого является добыча полезных ископаемых, включая добычу драгоценных металлов и драгоценных камней, а также эмитент, подконтрольная которому организация ведет деятельность по добыче указанных полезных ископаемых, обязан указать следующую информацию:</w:t>
      </w:r>
    </w:p>
    <w:p w14:paraId="281432B2" w14:textId="77777777" w:rsidR="009D43A7" w:rsidRPr="00E33B12" w:rsidRDefault="009D43A7" w:rsidP="009D43A7">
      <w:pPr>
        <w:pStyle w:val="StyleBoldItalicJustifiedFirstline095cmRight05cm"/>
        <w:spacing w:before="0" w:after="0"/>
        <w:ind w:firstLine="567"/>
        <w:rPr>
          <w:szCs w:val="22"/>
        </w:rPr>
      </w:pPr>
      <w:r w:rsidRPr="00E33B12">
        <w:rPr>
          <w:szCs w:val="22"/>
        </w:rPr>
        <w:t>Основной деятельностью Эмитента не является добыча полезных ископаемых, включая добычу драгоценных металлов и драгоценных камней.</w:t>
      </w:r>
    </w:p>
    <w:p w14:paraId="29E9AF9B" w14:textId="77777777" w:rsidR="009D43A7" w:rsidRPr="00E33B12" w:rsidRDefault="009D43A7" w:rsidP="009D43A7">
      <w:pPr>
        <w:tabs>
          <w:tab w:val="left" w:pos="9356"/>
        </w:tabs>
        <w:adjustRightInd w:val="0"/>
        <w:spacing w:after="0" w:line="240" w:lineRule="auto"/>
        <w:ind w:right="283" w:firstLine="567"/>
        <w:jc w:val="both"/>
        <w:outlineLvl w:val="6"/>
        <w:rPr>
          <w:rFonts w:ascii="Times New Roman" w:hAnsi="Times New Roman" w:cs="Times New Roman"/>
          <w:b/>
          <w:i/>
        </w:rPr>
      </w:pPr>
      <w:r w:rsidRPr="00E33B12">
        <w:rPr>
          <w:rFonts w:ascii="Times New Roman" w:hAnsi="Times New Roman" w:cs="Times New Roman"/>
          <w:b/>
          <w:i/>
        </w:rPr>
        <w:t>Подконтрольные Эмитенту организации, ведущие деятельность по добыче указанных полезных ископаемых, отсутствуют.</w:t>
      </w:r>
    </w:p>
    <w:p w14:paraId="05029817" w14:textId="77777777" w:rsidR="009D43A7" w:rsidRDefault="009D43A7" w:rsidP="009D43A7">
      <w:pPr>
        <w:pStyle w:val="3"/>
        <w:ind w:left="0" w:firstLine="567"/>
        <w:rPr>
          <w:rFonts w:ascii="Times New Roman" w:hAnsi="Times New Roman" w:cs="Times New Roman"/>
          <w:sz w:val="22"/>
          <w:szCs w:val="24"/>
        </w:rPr>
      </w:pPr>
      <w:bookmarkStart w:id="364" w:name="_Toc317657429"/>
      <w:bookmarkStart w:id="365" w:name="_Toc319400773"/>
      <w:bookmarkStart w:id="366" w:name="_Toc324775575"/>
      <w:bookmarkStart w:id="367" w:name="_Toc365463540"/>
      <w:bookmarkStart w:id="368" w:name="_Toc365465982"/>
      <w:bookmarkStart w:id="369" w:name="_Toc365466784"/>
      <w:bookmarkStart w:id="370" w:name="_Toc365467800"/>
      <w:bookmarkStart w:id="371" w:name="_Toc365468192"/>
      <w:bookmarkStart w:id="372" w:name="_Toc365469914"/>
      <w:bookmarkStart w:id="373" w:name="_Toc396768727"/>
      <w:bookmarkStart w:id="374" w:name="_Toc417901446"/>
      <w:bookmarkStart w:id="375" w:name="_Toc417901569"/>
      <w:bookmarkStart w:id="376" w:name="_Toc417901706"/>
      <w:bookmarkStart w:id="377" w:name="_Toc417901909"/>
      <w:bookmarkStart w:id="378" w:name="_Toc417902824"/>
      <w:bookmarkStart w:id="379" w:name="_Toc417903047"/>
      <w:bookmarkStart w:id="380" w:name="_Toc417903152"/>
      <w:bookmarkStart w:id="381" w:name="_Toc418152985"/>
      <w:bookmarkStart w:id="382" w:name="_Toc418153143"/>
      <w:bookmarkStart w:id="383" w:name="_Toc418153300"/>
      <w:bookmarkStart w:id="384" w:name="_Toc418153478"/>
      <w:bookmarkStart w:id="385" w:name="_Toc418153690"/>
      <w:bookmarkStart w:id="386" w:name="_Toc418154090"/>
      <w:bookmarkStart w:id="387" w:name="_Toc418154466"/>
      <w:bookmarkStart w:id="388" w:name="_Toc421015051"/>
    </w:p>
    <w:p w14:paraId="4F916878" w14:textId="77777777" w:rsidR="009D43A7" w:rsidRPr="00E33B12" w:rsidRDefault="009D43A7" w:rsidP="009D43A7">
      <w:pPr>
        <w:pStyle w:val="3"/>
        <w:ind w:left="0" w:firstLine="567"/>
        <w:rPr>
          <w:rFonts w:ascii="Times New Roman" w:hAnsi="Times New Roman" w:cs="Times New Roman"/>
          <w:sz w:val="22"/>
          <w:szCs w:val="24"/>
        </w:rPr>
      </w:pPr>
      <w:r w:rsidRPr="00E33B12">
        <w:rPr>
          <w:rFonts w:ascii="Times New Roman" w:hAnsi="Times New Roman" w:cs="Times New Roman"/>
          <w:sz w:val="22"/>
          <w:szCs w:val="24"/>
        </w:rPr>
        <w:t>3.2.8. Дополнительные сведения об эмитентах, основной деятельностью которых является оказание услуг связи</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1861B3B0" w14:textId="77777777" w:rsidR="009D43A7" w:rsidRPr="00E33B12" w:rsidRDefault="009D43A7" w:rsidP="009D43A7">
      <w:pPr>
        <w:pStyle w:val="StyleBoldItalicJustifiedFirstline095cmRight05cm"/>
        <w:spacing w:before="120" w:after="120"/>
        <w:ind w:firstLine="567"/>
        <w:rPr>
          <w:szCs w:val="22"/>
        </w:rPr>
      </w:pPr>
      <w:r w:rsidRPr="00E33B12">
        <w:rPr>
          <w:szCs w:val="22"/>
        </w:rPr>
        <w:t>Основной деятельностью Эмитента не является оказание услуг связи</w:t>
      </w:r>
    </w:p>
    <w:p w14:paraId="77373695"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89" w:name="Par3013"/>
      <w:bookmarkEnd w:id="389"/>
    </w:p>
    <w:p w14:paraId="1C35F58E"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E33B12">
        <w:rPr>
          <w:rFonts w:ascii="Times New Roman" w:hAnsi="Times New Roman" w:cs="Times New Roman"/>
          <w:b/>
          <w:sz w:val="24"/>
          <w:szCs w:val="24"/>
        </w:rPr>
        <w:t>3.3. Планы будущей деятельности эмитента</w:t>
      </w:r>
    </w:p>
    <w:p w14:paraId="5D1A1323" w14:textId="77777777" w:rsidR="009D43A7" w:rsidRDefault="009D43A7" w:rsidP="009D43A7">
      <w:pPr>
        <w:pStyle w:val="StyleJustifiedFirstline095cmRight05cm"/>
        <w:spacing w:before="0" w:after="0"/>
        <w:ind w:hanging="1"/>
        <w:rPr>
          <w:szCs w:val="22"/>
        </w:rPr>
      </w:pPr>
    </w:p>
    <w:p w14:paraId="4C5D1BA7" w14:textId="77777777" w:rsidR="009D43A7" w:rsidRPr="00E33B12" w:rsidRDefault="009D43A7" w:rsidP="009D43A7">
      <w:pPr>
        <w:pStyle w:val="StyleJustifiedFirstline095cmRight05cm"/>
        <w:spacing w:before="0" w:after="0"/>
        <w:ind w:hanging="1"/>
        <w:rPr>
          <w:szCs w:val="22"/>
        </w:rPr>
      </w:pPr>
      <w:r w:rsidRPr="00E33B12">
        <w:rPr>
          <w:szCs w:val="22"/>
        </w:rPr>
        <w:t>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2AFAABC3" w14:textId="77777777" w:rsidR="009D43A7" w:rsidRPr="00E33B12" w:rsidRDefault="009D43A7" w:rsidP="009D43A7">
      <w:pPr>
        <w:spacing w:after="0" w:line="240" w:lineRule="auto"/>
        <w:ind w:firstLine="567"/>
        <w:jc w:val="both"/>
        <w:rPr>
          <w:rStyle w:val="Subst"/>
          <w:rFonts w:ascii="Times New Roman" w:hAnsi="Times New Roman" w:cs="Times New Roman"/>
          <w:bCs/>
          <w:iCs/>
        </w:rPr>
      </w:pPr>
      <w:r w:rsidRPr="00E33B12">
        <w:rPr>
          <w:rStyle w:val="Subst"/>
          <w:rFonts w:ascii="Times New Roman" w:hAnsi="Times New Roman" w:cs="Times New Roman"/>
          <w:bCs/>
          <w:iCs/>
        </w:rPr>
        <w:t>Эмитент продолжает проводить оптимизацию своих затрат, намерен продолжать политику расширения круга поставщиков и партнеров. Также в планах эмитента дальнейшая диверсификация лизингового портфеля. Основными источниками будущих доходов остаются лизинговые платежи по действующим договорам лизинга, а также по предполагаемым к заключению договорам лизинга.</w:t>
      </w:r>
    </w:p>
    <w:p w14:paraId="6D9C265D" w14:textId="77777777" w:rsidR="009D43A7" w:rsidRDefault="009D43A7" w:rsidP="009D43A7">
      <w:pPr>
        <w:spacing w:after="0" w:line="240" w:lineRule="auto"/>
        <w:ind w:firstLine="567"/>
        <w:jc w:val="both"/>
        <w:rPr>
          <w:rStyle w:val="Subst"/>
          <w:rFonts w:ascii="Times New Roman" w:hAnsi="Times New Roman" w:cs="Times New Roman"/>
          <w:bCs/>
          <w:iCs/>
        </w:rPr>
      </w:pPr>
      <w:r w:rsidRPr="00E33B12">
        <w:rPr>
          <w:rStyle w:val="Subst"/>
          <w:rFonts w:ascii="Times New Roman" w:hAnsi="Times New Roman" w:cs="Times New Roman"/>
          <w:bCs/>
          <w:iCs/>
        </w:rPr>
        <w:t>Изменение основной деятельности Эмитент не планирует.</w:t>
      </w:r>
    </w:p>
    <w:p w14:paraId="1A78A56A" w14:textId="77777777" w:rsidR="009D43A7" w:rsidRPr="00E33B12" w:rsidRDefault="009D43A7" w:rsidP="009D43A7">
      <w:pPr>
        <w:spacing w:after="0" w:line="240" w:lineRule="auto"/>
        <w:ind w:firstLine="567"/>
        <w:jc w:val="both"/>
        <w:rPr>
          <w:rFonts w:ascii="Times New Roman" w:hAnsi="Times New Roman" w:cs="Times New Roman"/>
        </w:rPr>
      </w:pPr>
    </w:p>
    <w:p w14:paraId="216E8F14" w14:textId="77777777" w:rsidR="009D43A7" w:rsidRPr="00E33B12" w:rsidRDefault="009D43A7" w:rsidP="009D43A7">
      <w:pPr>
        <w:pStyle w:val="StyleJustifiedFirstline095cmRight05cm"/>
        <w:spacing w:before="0" w:after="0"/>
        <w:ind w:right="-6" w:firstLine="0"/>
        <w:rPr>
          <w:szCs w:val="22"/>
        </w:rPr>
      </w:pPr>
      <w:r w:rsidRPr="00E33B12">
        <w:rPr>
          <w:szCs w:val="22"/>
        </w:rPr>
        <w:t xml:space="preserve">Планы, касающиеся организации нового производства, расширения или сокращения производства: </w:t>
      </w:r>
      <w:r w:rsidRPr="00E33B12">
        <w:rPr>
          <w:b/>
          <w:i/>
          <w:szCs w:val="22"/>
        </w:rPr>
        <w:t xml:space="preserve">отсутствуют </w:t>
      </w:r>
    </w:p>
    <w:p w14:paraId="2973B541" w14:textId="77777777" w:rsidR="009D43A7" w:rsidRPr="00E33B12" w:rsidRDefault="009D43A7" w:rsidP="009D43A7">
      <w:pPr>
        <w:pStyle w:val="StyleJustifiedFirstline095cmRight05cm"/>
        <w:spacing w:before="0" w:after="0"/>
        <w:ind w:right="-6" w:firstLine="0"/>
        <w:rPr>
          <w:szCs w:val="22"/>
        </w:rPr>
      </w:pPr>
      <w:r w:rsidRPr="00E33B12">
        <w:rPr>
          <w:szCs w:val="22"/>
        </w:rPr>
        <w:t xml:space="preserve">Планы, касающиеся разработки новых видов продукции, модернизации и реконструкции основных средств, возможного изменения основной деятельности: </w:t>
      </w:r>
      <w:r w:rsidRPr="00E33B12">
        <w:rPr>
          <w:b/>
          <w:i/>
          <w:szCs w:val="22"/>
        </w:rPr>
        <w:t>отсутствуют</w:t>
      </w:r>
    </w:p>
    <w:p w14:paraId="56FD40EC" w14:textId="77777777" w:rsidR="009D43A7" w:rsidRPr="00E33B12" w:rsidRDefault="009D43A7" w:rsidP="009D43A7">
      <w:pPr>
        <w:widowControl w:val="0"/>
        <w:autoSpaceDE w:val="0"/>
        <w:autoSpaceDN w:val="0"/>
        <w:adjustRightInd w:val="0"/>
        <w:spacing w:before="20" w:after="40" w:line="240" w:lineRule="auto"/>
        <w:ind w:firstLine="567"/>
        <w:jc w:val="both"/>
        <w:rPr>
          <w:rFonts w:ascii="Times New Roman" w:hAnsi="Times New Roman" w:cs="Times New Roman"/>
          <w:sz w:val="24"/>
          <w:szCs w:val="24"/>
        </w:rPr>
      </w:pPr>
      <w:r w:rsidRPr="00E33B12">
        <w:rPr>
          <w:rFonts w:ascii="Times New Roman" w:eastAsia="Times New Roman" w:hAnsi="Times New Roman" w:cs="Times New Roman"/>
          <w:b/>
          <w:bCs/>
          <w:i/>
          <w:iCs/>
          <w:lang w:eastAsia="ru-RU"/>
        </w:rPr>
        <w:t xml:space="preserve">    </w:t>
      </w:r>
    </w:p>
    <w:p w14:paraId="4CB0946C"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90" w:name="Par3016"/>
      <w:bookmarkEnd w:id="390"/>
      <w:r w:rsidRPr="00E33B12">
        <w:rPr>
          <w:rFonts w:ascii="Times New Roman" w:hAnsi="Times New Roman" w:cs="Times New Roman"/>
          <w:b/>
          <w:sz w:val="24"/>
          <w:szCs w:val="24"/>
        </w:rPr>
        <w:t>3.4. Участие эмитента в банковских группах, банковских холдингах, холдингах и ассоциациях</w:t>
      </w:r>
    </w:p>
    <w:p w14:paraId="2D3AC249" w14:textId="77777777" w:rsidR="009D43A7" w:rsidRPr="00E33B12" w:rsidRDefault="009D43A7" w:rsidP="009D43A7">
      <w:pPr>
        <w:widowControl w:val="0"/>
        <w:autoSpaceDE w:val="0"/>
        <w:autoSpaceDN w:val="0"/>
        <w:adjustRightInd w:val="0"/>
        <w:spacing w:before="20" w:after="40" w:line="240" w:lineRule="auto"/>
        <w:ind w:firstLine="567"/>
        <w:rPr>
          <w:rFonts w:ascii="Times New Roman" w:eastAsia="Times New Roman" w:hAnsi="Times New Roman" w:cs="Times New Roman"/>
          <w:lang w:eastAsia="ru-RU"/>
        </w:rPr>
      </w:pPr>
      <w:r w:rsidRPr="00E33B12">
        <w:rPr>
          <w:rFonts w:ascii="Times New Roman" w:eastAsia="Times New Roman" w:hAnsi="Times New Roman" w:cs="Times New Roman"/>
          <w:b/>
          <w:i/>
          <w:lang w:eastAsia="ru-RU"/>
        </w:rPr>
        <w:t>Эмитент не участвует в банковских группах, банковских холдингах, холдингах и ассоциациях.</w:t>
      </w:r>
    </w:p>
    <w:p w14:paraId="423C3633"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91" w:name="Par3020"/>
      <w:bookmarkEnd w:id="391"/>
    </w:p>
    <w:p w14:paraId="1AF8078A"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E33B12">
        <w:rPr>
          <w:rFonts w:ascii="Times New Roman" w:hAnsi="Times New Roman" w:cs="Times New Roman"/>
          <w:b/>
          <w:sz w:val="24"/>
          <w:szCs w:val="24"/>
        </w:rPr>
        <w:t>3.5. Дочерние и зависимые хозяйственные общества эмитента</w:t>
      </w:r>
    </w:p>
    <w:p w14:paraId="3845F7C6" w14:textId="77777777" w:rsidR="009D43A7" w:rsidRPr="00E33B12" w:rsidRDefault="009D43A7" w:rsidP="009D43A7">
      <w:pPr>
        <w:pStyle w:val="afffff7"/>
        <w:numPr>
          <w:ilvl w:val="0"/>
          <w:numId w:val="36"/>
        </w:numPr>
        <w:tabs>
          <w:tab w:val="left" w:pos="426"/>
        </w:tabs>
        <w:ind w:left="0" w:firstLine="0"/>
        <w:jc w:val="both"/>
        <w:rPr>
          <w:rFonts w:ascii="Times New Roman" w:hAnsi="Times New Roman"/>
          <w:i/>
        </w:rPr>
      </w:pPr>
      <w:r w:rsidRPr="00E33B12">
        <w:rPr>
          <w:rFonts w:ascii="Times New Roman" w:hAnsi="Times New Roman"/>
        </w:rPr>
        <w:t>Полное фирменное наименование:</w:t>
      </w:r>
      <w:r w:rsidRPr="00E33B12">
        <w:rPr>
          <w:rStyle w:val="Subst"/>
          <w:rFonts w:ascii="Times New Roman" w:hAnsi="Times New Roman"/>
          <w:bCs/>
          <w:iCs/>
        </w:rPr>
        <w:t xml:space="preserve"> Общество с ограниченной ответственностью «ТМХС-Лизинг»</w:t>
      </w:r>
    </w:p>
    <w:p w14:paraId="6F3F3B12"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Сокращенное фирменное наименование:</w:t>
      </w:r>
      <w:r w:rsidRPr="00E33B12">
        <w:rPr>
          <w:rStyle w:val="Subst"/>
          <w:rFonts w:ascii="Times New Roman" w:hAnsi="Times New Roman"/>
          <w:bCs/>
          <w:iCs/>
        </w:rPr>
        <w:t xml:space="preserve"> ООО «ТМХС-Лизинг»</w:t>
      </w:r>
    </w:p>
    <w:p w14:paraId="67CA2111" w14:textId="77777777" w:rsidR="009D43A7" w:rsidRPr="00AB439D" w:rsidRDefault="009D43A7" w:rsidP="009D43A7">
      <w:pPr>
        <w:tabs>
          <w:tab w:val="left" w:pos="426"/>
        </w:tabs>
        <w:spacing w:line="240" w:lineRule="auto"/>
        <w:jc w:val="both"/>
        <w:rPr>
          <w:rFonts w:ascii="Times New Roman" w:eastAsia="Times New Roman" w:hAnsi="Times New Roman"/>
          <w:b/>
          <w:bCs/>
          <w:i/>
          <w:iCs/>
          <w:lang w:eastAsia="ru-RU"/>
        </w:rPr>
      </w:pPr>
      <w:r w:rsidRPr="00E33B12">
        <w:rPr>
          <w:rFonts w:ascii="Times New Roman" w:hAnsi="Times New Roman"/>
        </w:rPr>
        <w:t>Место нахождения:</w:t>
      </w:r>
      <w:r w:rsidRPr="00E33B12">
        <w:rPr>
          <w:rFonts w:ascii="Times New Roman" w:hAnsi="Times New Roman"/>
          <w:i/>
        </w:rPr>
        <w:t xml:space="preserve"> </w:t>
      </w:r>
    </w:p>
    <w:p w14:paraId="50636902" w14:textId="77777777" w:rsidR="009D43A7" w:rsidRPr="00AB439D" w:rsidRDefault="009D43A7" w:rsidP="009D43A7">
      <w:pPr>
        <w:tabs>
          <w:tab w:val="left" w:pos="426"/>
        </w:tabs>
        <w:spacing w:line="240" w:lineRule="auto"/>
        <w:jc w:val="both"/>
        <w:rPr>
          <w:rFonts w:ascii="Times New Roman" w:eastAsia="Times New Roman" w:hAnsi="Times New Roman"/>
          <w:b/>
          <w:bCs/>
          <w:i/>
          <w:iCs/>
          <w:lang w:eastAsia="ru-RU"/>
        </w:rPr>
      </w:pPr>
      <w:r w:rsidRPr="00AB439D">
        <w:rPr>
          <w:rFonts w:ascii="Times New Roman" w:eastAsia="Times New Roman" w:hAnsi="Times New Roman"/>
          <w:b/>
          <w:bCs/>
          <w:i/>
          <w:iCs/>
          <w:lang w:eastAsia="ru-RU"/>
        </w:rPr>
        <w:t xml:space="preserve">119330, </w:t>
      </w:r>
      <w:r>
        <w:rPr>
          <w:rFonts w:ascii="Times New Roman" w:eastAsia="Times New Roman" w:hAnsi="Times New Roman"/>
          <w:b/>
          <w:bCs/>
          <w:i/>
          <w:iCs/>
          <w:lang w:eastAsia="ru-RU"/>
        </w:rPr>
        <w:t>г. Москва, Университетский проспект</w:t>
      </w:r>
      <w:r w:rsidRPr="00AB439D">
        <w:rPr>
          <w:rFonts w:ascii="Times New Roman" w:eastAsia="Times New Roman" w:hAnsi="Times New Roman"/>
          <w:b/>
          <w:bCs/>
          <w:i/>
          <w:iCs/>
          <w:lang w:eastAsia="ru-RU"/>
        </w:rPr>
        <w:t xml:space="preserve">, </w:t>
      </w:r>
      <w:r>
        <w:rPr>
          <w:rFonts w:ascii="Times New Roman" w:eastAsia="Times New Roman" w:hAnsi="Times New Roman"/>
          <w:b/>
          <w:bCs/>
          <w:i/>
          <w:iCs/>
          <w:lang w:eastAsia="ru-RU"/>
        </w:rPr>
        <w:t xml:space="preserve">д. </w:t>
      </w:r>
      <w:r w:rsidRPr="00AB439D">
        <w:rPr>
          <w:rFonts w:ascii="Times New Roman" w:eastAsia="Times New Roman" w:hAnsi="Times New Roman"/>
          <w:b/>
          <w:bCs/>
          <w:i/>
          <w:iCs/>
          <w:lang w:eastAsia="ru-RU"/>
        </w:rPr>
        <w:t>12</w:t>
      </w:r>
    </w:p>
    <w:p w14:paraId="10C057C8"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ИНН:</w:t>
      </w:r>
      <w:r w:rsidRPr="00E33B12">
        <w:rPr>
          <w:rStyle w:val="Subst"/>
          <w:rFonts w:ascii="Times New Roman" w:hAnsi="Times New Roman"/>
          <w:bCs/>
          <w:iCs/>
        </w:rPr>
        <w:t xml:space="preserve"> 7709873199</w:t>
      </w:r>
    </w:p>
    <w:p w14:paraId="3DF45645"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ОГРН:</w:t>
      </w:r>
      <w:r w:rsidRPr="00E33B12">
        <w:rPr>
          <w:rStyle w:val="Subst"/>
          <w:rFonts w:ascii="Times New Roman" w:hAnsi="Times New Roman"/>
          <w:bCs/>
          <w:iCs/>
        </w:rPr>
        <w:t xml:space="preserve"> 1117746173566</w:t>
      </w:r>
    </w:p>
    <w:p w14:paraId="619E5AE6" w14:textId="77777777" w:rsidR="009D43A7" w:rsidRPr="00E33B12" w:rsidRDefault="009D43A7" w:rsidP="009D43A7">
      <w:pPr>
        <w:tabs>
          <w:tab w:val="left" w:pos="426"/>
        </w:tabs>
        <w:adjustRightInd w:val="0"/>
        <w:spacing w:after="0"/>
        <w:jc w:val="both"/>
        <w:rPr>
          <w:rFonts w:ascii="Times New Roman" w:hAnsi="Times New Roman" w:cs="Times New Roman"/>
          <w:i/>
          <w:iCs/>
        </w:rPr>
      </w:pPr>
      <w:r w:rsidRPr="00E33B12">
        <w:rPr>
          <w:rFonts w:ascii="Times New Roman" w:hAnsi="Times New Roman" w:cs="Times New Roman"/>
        </w:rPr>
        <w:t>Основания признания общества дочерним или зависимым по отношению к эмитенту:</w:t>
      </w:r>
      <w:r w:rsidRPr="00E33B12">
        <w:rPr>
          <w:rFonts w:ascii="Times New Roman" w:hAnsi="Times New Roman" w:cs="Times New Roman"/>
          <w:b/>
        </w:rPr>
        <w:t xml:space="preserve"> </w:t>
      </w:r>
      <w:r w:rsidRPr="00E33B12">
        <w:rPr>
          <w:rFonts w:ascii="Times New Roman" w:hAnsi="Times New Roman" w:cs="Times New Roman"/>
          <w:b/>
          <w:bCs/>
          <w:i/>
          <w:iCs/>
        </w:rPr>
        <w:t>эмитенту принадлежит более 20 % уставного капитала общества</w:t>
      </w:r>
    </w:p>
    <w:p w14:paraId="13120E7C"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Доля участия эмитента в уставном капитале дочернего и (или) зависимого общества:</w:t>
      </w:r>
      <w:r w:rsidRPr="00E33B12">
        <w:rPr>
          <w:rStyle w:val="Subst"/>
          <w:rFonts w:ascii="Times New Roman" w:hAnsi="Times New Roman"/>
          <w:bCs/>
          <w:iCs/>
        </w:rPr>
        <w:t xml:space="preserve"> 25,1%</w:t>
      </w:r>
    </w:p>
    <w:p w14:paraId="36C27839" w14:textId="77777777" w:rsidR="009D43A7" w:rsidRPr="00E33B12" w:rsidRDefault="009D43A7" w:rsidP="009D43A7">
      <w:pPr>
        <w:pStyle w:val="afffff7"/>
        <w:tabs>
          <w:tab w:val="left" w:pos="426"/>
        </w:tabs>
        <w:jc w:val="both"/>
        <w:rPr>
          <w:rFonts w:ascii="Times New Roman" w:hAnsi="Times New Roman"/>
        </w:rPr>
      </w:pPr>
      <w:r w:rsidRPr="00E33B12">
        <w:rPr>
          <w:rFonts w:ascii="Times New Roman" w:hAnsi="Times New Roman"/>
        </w:rPr>
        <w:t xml:space="preserve">Доля участия дочернего и и(или) зависимого общества в уставном капитале эмитента: </w:t>
      </w:r>
      <w:r w:rsidRPr="00E33B12">
        <w:rPr>
          <w:rFonts w:ascii="Times New Roman" w:hAnsi="Times New Roman"/>
          <w:b/>
          <w:i/>
        </w:rPr>
        <w:t>0%</w:t>
      </w:r>
    </w:p>
    <w:p w14:paraId="5D8AFFFE"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 xml:space="preserve">Доля обыкновенных акций эмитента, принадлежащих дочернему и (или) зависимому обществу: </w:t>
      </w:r>
      <w:r w:rsidRPr="00E33B12">
        <w:rPr>
          <w:rFonts w:ascii="Times New Roman" w:hAnsi="Times New Roman"/>
          <w:b/>
          <w:i/>
        </w:rPr>
        <w:t>0%</w:t>
      </w:r>
    </w:p>
    <w:p w14:paraId="388B9295" w14:textId="77777777" w:rsidR="009D43A7" w:rsidRPr="00E33B12" w:rsidRDefault="009D43A7" w:rsidP="009D43A7">
      <w:pPr>
        <w:tabs>
          <w:tab w:val="left" w:pos="426"/>
          <w:tab w:val="left" w:pos="9356"/>
        </w:tabs>
        <w:spacing w:after="0"/>
        <w:ind w:right="-6"/>
        <w:jc w:val="both"/>
        <w:rPr>
          <w:rFonts w:ascii="Times New Roman" w:hAnsi="Times New Roman" w:cs="Times New Roman"/>
        </w:rPr>
      </w:pPr>
    </w:p>
    <w:p w14:paraId="5D8339C4" w14:textId="77777777" w:rsidR="009D43A7" w:rsidRPr="00E33B12" w:rsidRDefault="009D43A7" w:rsidP="009D43A7">
      <w:pPr>
        <w:pStyle w:val="afffff7"/>
        <w:numPr>
          <w:ilvl w:val="0"/>
          <w:numId w:val="36"/>
        </w:numPr>
        <w:tabs>
          <w:tab w:val="left" w:pos="426"/>
        </w:tabs>
        <w:ind w:left="0" w:firstLine="0"/>
        <w:jc w:val="both"/>
        <w:rPr>
          <w:rFonts w:ascii="Times New Roman" w:hAnsi="Times New Roman"/>
          <w:i/>
        </w:rPr>
      </w:pPr>
      <w:r w:rsidRPr="00E33B12">
        <w:rPr>
          <w:rFonts w:ascii="Times New Roman" w:hAnsi="Times New Roman"/>
        </w:rPr>
        <w:t>Полное фирменное наименование:</w:t>
      </w:r>
      <w:r w:rsidRPr="00E33B12">
        <w:rPr>
          <w:rStyle w:val="Subst"/>
          <w:rFonts w:ascii="Times New Roman" w:hAnsi="Times New Roman"/>
          <w:bCs/>
          <w:iCs/>
        </w:rPr>
        <w:t xml:space="preserve"> Компания с ограниченной ответственностью TFM AVIATION LIMITED (ТФМ АВИЭЙШН ЛИМИТЕД)</w:t>
      </w:r>
    </w:p>
    <w:p w14:paraId="0E4BF3AA"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Сокращенное фирменное наименование:</w:t>
      </w:r>
      <w:r w:rsidRPr="00E33B12">
        <w:rPr>
          <w:rStyle w:val="Subst"/>
          <w:rFonts w:ascii="Times New Roman" w:hAnsi="Times New Roman"/>
          <w:bCs/>
          <w:iCs/>
        </w:rPr>
        <w:t xml:space="preserve"> Компания с ограниченной ответственностью TFM AVIATION LIMITED (ТФМ АВИЭЙШН ЛИМИТЕД)</w:t>
      </w:r>
    </w:p>
    <w:p w14:paraId="12CF83F9"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 xml:space="preserve">Место нахождения: </w:t>
      </w:r>
      <w:r w:rsidRPr="00E33B12">
        <w:rPr>
          <w:rStyle w:val="Subst"/>
          <w:rFonts w:ascii="Times New Roman" w:hAnsi="Times New Roman"/>
          <w:bCs/>
          <w:iCs/>
        </w:rPr>
        <w:t>Ирландия, Дублин 2, Лоуер Маунт Стрит, второй этаж, № 1 Грантс Роу</w:t>
      </w:r>
    </w:p>
    <w:p w14:paraId="3E069850" w14:textId="77777777" w:rsidR="009D43A7" w:rsidRPr="00E33B12" w:rsidRDefault="009D43A7" w:rsidP="009D43A7">
      <w:pPr>
        <w:tabs>
          <w:tab w:val="left" w:pos="426"/>
        </w:tabs>
        <w:spacing w:after="0"/>
        <w:ind w:right="-6"/>
        <w:jc w:val="both"/>
        <w:rPr>
          <w:rFonts w:ascii="Times New Roman" w:hAnsi="Times New Roman" w:cs="Times New Roman"/>
          <w:b/>
          <w:i/>
        </w:rPr>
      </w:pPr>
      <w:r w:rsidRPr="00E33B12">
        <w:rPr>
          <w:rFonts w:ascii="Times New Roman" w:hAnsi="Times New Roman" w:cs="Times New Roman"/>
        </w:rPr>
        <w:t xml:space="preserve">ИНН: </w:t>
      </w:r>
      <w:r w:rsidRPr="00E33B12">
        <w:rPr>
          <w:rFonts w:ascii="Times New Roman" w:hAnsi="Times New Roman" w:cs="Times New Roman"/>
          <w:b/>
          <w:i/>
        </w:rPr>
        <w:t>не применимо</w:t>
      </w:r>
    </w:p>
    <w:p w14:paraId="1E0DF906" w14:textId="77777777" w:rsidR="009D43A7" w:rsidRPr="00E33B12" w:rsidRDefault="009D43A7" w:rsidP="009D43A7">
      <w:pPr>
        <w:tabs>
          <w:tab w:val="left" w:pos="426"/>
        </w:tabs>
        <w:spacing w:after="0"/>
        <w:ind w:right="-6"/>
        <w:jc w:val="both"/>
        <w:rPr>
          <w:rFonts w:ascii="Times New Roman" w:hAnsi="Times New Roman" w:cs="Times New Roman"/>
          <w:b/>
          <w:i/>
        </w:rPr>
      </w:pPr>
      <w:r w:rsidRPr="00E33B12">
        <w:rPr>
          <w:rFonts w:ascii="Times New Roman" w:hAnsi="Times New Roman" w:cs="Times New Roman"/>
        </w:rPr>
        <w:t xml:space="preserve">ОГРН: </w:t>
      </w:r>
      <w:r w:rsidRPr="00E33B12">
        <w:rPr>
          <w:rFonts w:ascii="Times New Roman" w:hAnsi="Times New Roman" w:cs="Times New Roman"/>
          <w:b/>
          <w:i/>
        </w:rPr>
        <w:t>не применимо</w:t>
      </w:r>
    </w:p>
    <w:p w14:paraId="19172B5B" w14:textId="3B00EC73" w:rsidR="009D43A7" w:rsidRPr="00E33B12" w:rsidRDefault="009D43A7" w:rsidP="009D43A7">
      <w:pPr>
        <w:tabs>
          <w:tab w:val="left" w:pos="426"/>
        </w:tabs>
        <w:adjustRightInd w:val="0"/>
        <w:spacing w:after="0"/>
        <w:jc w:val="both"/>
        <w:rPr>
          <w:rFonts w:ascii="Times New Roman" w:hAnsi="Times New Roman" w:cs="Times New Roman"/>
          <w:i/>
          <w:iCs/>
        </w:rPr>
      </w:pPr>
      <w:r w:rsidRPr="00E33B12">
        <w:rPr>
          <w:rFonts w:ascii="Times New Roman" w:hAnsi="Times New Roman" w:cs="Times New Roman"/>
        </w:rPr>
        <w:t>Основания признания общества дочерним или зависимым по отношению к эмитенту:</w:t>
      </w:r>
      <w:r w:rsidRPr="00E33B12">
        <w:rPr>
          <w:rFonts w:ascii="Times New Roman" w:hAnsi="Times New Roman" w:cs="Times New Roman"/>
          <w:b/>
        </w:rPr>
        <w:t xml:space="preserve"> </w:t>
      </w:r>
      <w:r w:rsidR="007259CC" w:rsidRPr="007259CC">
        <w:rPr>
          <w:rFonts w:ascii="Times New Roman" w:hAnsi="Times New Roman" w:cs="Times New Roman"/>
          <w:b/>
          <w:i/>
        </w:rPr>
        <w:t xml:space="preserve"> </w:t>
      </w:r>
      <w:r w:rsidR="007259CC">
        <w:rPr>
          <w:rFonts w:ascii="Times New Roman" w:hAnsi="Times New Roman" w:cs="Times New Roman"/>
          <w:b/>
          <w:i/>
        </w:rPr>
        <w:t xml:space="preserve">Эмитент </w:t>
      </w:r>
      <w:r w:rsidR="007259CC" w:rsidRPr="00E33B12">
        <w:rPr>
          <w:rFonts w:ascii="Times New Roman" w:hAnsi="Times New Roman" w:cs="Times New Roman"/>
          <w:b/>
          <w:i/>
        </w:rPr>
        <w:t xml:space="preserve">обладает </w:t>
      </w:r>
      <w:r w:rsidR="00B94DDE">
        <w:rPr>
          <w:rFonts w:ascii="Times New Roman" w:hAnsi="Times New Roman" w:cs="Times New Roman"/>
          <w:b/>
          <w:i/>
        </w:rPr>
        <w:t xml:space="preserve">преобладающей </w:t>
      </w:r>
      <w:r w:rsidR="007259CC" w:rsidRPr="00E33B12">
        <w:rPr>
          <w:rFonts w:ascii="Times New Roman" w:hAnsi="Times New Roman" w:cs="Times New Roman"/>
          <w:b/>
          <w:i/>
        </w:rPr>
        <w:t>долей участия в уставном капитале</w:t>
      </w:r>
      <w:r w:rsidR="007259CC">
        <w:rPr>
          <w:rFonts w:ascii="Times New Roman" w:hAnsi="Times New Roman" w:cs="Times New Roman"/>
          <w:b/>
          <w:i/>
        </w:rPr>
        <w:t xml:space="preserve"> общества</w:t>
      </w:r>
    </w:p>
    <w:p w14:paraId="28E7032C"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lastRenderedPageBreak/>
        <w:t>Доля участия эмитента в уставном капитале дочернего и (или) зависимого общества:</w:t>
      </w:r>
      <w:r w:rsidRPr="00E33B12">
        <w:rPr>
          <w:rStyle w:val="Subst"/>
          <w:rFonts w:ascii="Times New Roman" w:hAnsi="Times New Roman"/>
          <w:bCs/>
          <w:iCs/>
        </w:rPr>
        <w:t xml:space="preserve"> 100% </w:t>
      </w:r>
    </w:p>
    <w:p w14:paraId="02EED447" w14:textId="400A8579" w:rsidR="00DF30B6" w:rsidRDefault="00DF30B6" w:rsidP="009D43A7">
      <w:pPr>
        <w:pStyle w:val="afffff7"/>
        <w:tabs>
          <w:tab w:val="left" w:pos="426"/>
        </w:tabs>
        <w:jc w:val="both"/>
        <w:rPr>
          <w:rFonts w:ascii="Times New Roman" w:hAnsi="Times New Roman"/>
        </w:rPr>
      </w:pPr>
      <w:r>
        <w:rPr>
          <w:rFonts w:ascii="Times New Roman" w:hAnsi="Times New Roman"/>
        </w:rPr>
        <w:t>Д</w:t>
      </w:r>
      <w:r w:rsidRPr="00DF30B6">
        <w:rPr>
          <w:rFonts w:ascii="Times New Roman" w:hAnsi="Times New Roman"/>
        </w:rPr>
        <w:t>ол</w:t>
      </w:r>
      <w:r>
        <w:rPr>
          <w:rFonts w:ascii="Times New Roman" w:hAnsi="Times New Roman"/>
        </w:rPr>
        <w:t>я</w:t>
      </w:r>
      <w:r w:rsidRPr="00DF30B6">
        <w:rPr>
          <w:rFonts w:ascii="Times New Roman" w:hAnsi="Times New Roman"/>
        </w:rPr>
        <w:t xml:space="preserve"> обыкновенных акций дочернего или зависимого общества, принадлежащих эмитенту</w:t>
      </w:r>
      <w:r>
        <w:rPr>
          <w:rFonts w:ascii="Times New Roman" w:hAnsi="Times New Roman"/>
        </w:rPr>
        <w:t>:</w:t>
      </w:r>
      <w:r w:rsidR="007259CC">
        <w:rPr>
          <w:rFonts w:ascii="Times New Roman" w:hAnsi="Times New Roman"/>
        </w:rPr>
        <w:t>10</w:t>
      </w:r>
      <w:r w:rsidR="005B070C">
        <w:rPr>
          <w:rFonts w:ascii="Times New Roman" w:hAnsi="Times New Roman"/>
        </w:rPr>
        <w:t>0%</w:t>
      </w:r>
    </w:p>
    <w:p w14:paraId="417182E8" w14:textId="1F526829" w:rsidR="009D43A7" w:rsidRPr="00E33B12" w:rsidRDefault="009D43A7" w:rsidP="009D43A7">
      <w:pPr>
        <w:pStyle w:val="afffff7"/>
        <w:tabs>
          <w:tab w:val="left" w:pos="426"/>
        </w:tabs>
        <w:jc w:val="both"/>
        <w:rPr>
          <w:rFonts w:ascii="Times New Roman" w:hAnsi="Times New Roman"/>
        </w:rPr>
      </w:pPr>
      <w:r w:rsidRPr="00E33B12">
        <w:rPr>
          <w:rFonts w:ascii="Times New Roman" w:hAnsi="Times New Roman"/>
        </w:rPr>
        <w:t xml:space="preserve">Доля участия дочернего и и(или) зависимого общества в уставном капитале эмитента: </w:t>
      </w:r>
      <w:r w:rsidRPr="00E33B12">
        <w:rPr>
          <w:rFonts w:ascii="Times New Roman" w:hAnsi="Times New Roman"/>
          <w:b/>
          <w:i/>
        </w:rPr>
        <w:t>0%</w:t>
      </w:r>
    </w:p>
    <w:p w14:paraId="3AB7C28B" w14:textId="205A142C"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Доля обыкновенных акций эмитента, принадлежащих дочернему и (или) зависимому общест</w:t>
      </w:r>
      <w:r w:rsidR="004759FA">
        <w:rPr>
          <w:rFonts w:ascii="Times New Roman" w:hAnsi="Times New Roman"/>
        </w:rPr>
        <w:t>в</w:t>
      </w:r>
      <w:r w:rsidRPr="00E33B12">
        <w:rPr>
          <w:rFonts w:ascii="Times New Roman" w:hAnsi="Times New Roman"/>
        </w:rPr>
        <w:t xml:space="preserve">у: </w:t>
      </w:r>
      <w:r w:rsidRPr="00E33B12">
        <w:rPr>
          <w:rFonts w:ascii="Times New Roman" w:hAnsi="Times New Roman"/>
          <w:b/>
          <w:i/>
        </w:rPr>
        <w:t>0%</w:t>
      </w:r>
    </w:p>
    <w:p w14:paraId="36AF142E" w14:textId="77777777" w:rsidR="009D43A7" w:rsidRPr="00E33B12" w:rsidRDefault="009D43A7" w:rsidP="009D43A7">
      <w:pPr>
        <w:tabs>
          <w:tab w:val="left" w:pos="426"/>
          <w:tab w:val="left" w:pos="9356"/>
        </w:tabs>
        <w:spacing w:after="0"/>
        <w:ind w:right="-6"/>
        <w:jc w:val="both"/>
        <w:rPr>
          <w:rFonts w:ascii="Times New Roman" w:hAnsi="Times New Roman" w:cs="Times New Roman"/>
        </w:rPr>
      </w:pPr>
    </w:p>
    <w:p w14:paraId="75A5FFB3" w14:textId="77777777" w:rsidR="009D43A7" w:rsidRPr="00E33B12" w:rsidRDefault="009D43A7" w:rsidP="009D43A7">
      <w:pPr>
        <w:pStyle w:val="afffff7"/>
        <w:tabs>
          <w:tab w:val="left" w:pos="426"/>
        </w:tabs>
        <w:jc w:val="both"/>
        <w:rPr>
          <w:rFonts w:ascii="Times New Roman" w:hAnsi="Times New Roman"/>
          <w:i/>
        </w:rPr>
      </w:pPr>
    </w:p>
    <w:p w14:paraId="7C4F71CE" w14:textId="77777777" w:rsidR="009D43A7" w:rsidRPr="00E33B12" w:rsidRDefault="009D43A7" w:rsidP="009D43A7">
      <w:pPr>
        <w:pStyle w:val="afffff7"/>
        <w:numPr>
          <w:ilvl w:val="0"/>
          <w:numId w:val="36"/>
        </w:numPr>
        <w:tabs>
          <w:tab w:val="left" w:pos="426"/>
        </w:tabs>
        <w:ind w:left="0" w:firstLine="0"/>
        <w:jc w:val="both"/>
        <w:rPr>
          <w:rFonts w:ascii="Times New Roman" w:hAnsi="Times New Roman"/>
          <w:i/>
        </w:rPr>
      </w:pPr>
      <w:r w:rsidRPr="00E33B12">
        <w:rPr>
          <w:rFonts w:ascii="Times New Roman" w:hAnsi="Times New Roman"/>
        </w:rPr>
        <w:t>Полное фирменное наименование</w:t>
      </w:r>
      <w:r w:rsidRPr="00E33B12">
        <w:rPr>
          <w:rFonts w:ascii="Times New Roman" w:hAnsi="Times New Roman"/>
          <w:i/>
        </w:rPr>
        <w:t>:</w:t>
      </w:r>
      <w:r w:rsidRPr="00E33B12">
        <w:rPr>
          <w:rStyle w:val="Subst"/>
          <w:rFonts w:ascii="Times New Roman" w:hAnsi="Times New Roman"/>
          <w:bCs/>
          <w:iCs/>
        </w:rPr>
        <w:t xml:space="preserve"> Акционерное общество «Т-Генерация»</w:t>
      </w:r>
    </w:p>
    <w:p w14:paraId="0ECDEEBD"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Сокращенное фирменное наименование</w:t>
      </w:r>
      <w:r w:rsidRPr="00E33B12">
        <w:rPr>
          <w:rFonts w:ascii="Times New Roman" w:hAnsi="Times New Roman"/>
          <w:i/>
        </w:rPr>
        <w:t>:</w:t>
      </w:r>
      <w:r w:rsidRPr="00E33B12">
        <w:rPr>
          <w:rStyle w:val="Subst"/>
          <w:rFonts w:ascii="Times New Roman" w:hAnsi="Times New Roman"/>
          <w:bCs/>
          <w:iCs/>
        </w:rPr>
        <w:t xml:space="preserve"> АО «Т-Генерация»</w:t>
      </w:r>
    </w:p>
    <w:p w14:paraId="0D4C88BA"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Место нахождения</w:t>
      </w:r>
      <w:r w:rsidRPr="00E33B12">
        <w:rPr>
          <w:rFonts w:ascii="Times New Roman" w:hAnsi="Times New Roman"/>
          <w:i/>
        </w:rPr>
        <w:t xml:space="preserve">: </w:t>
      </w:r>
      <w:r w:rsidRPr="00E33B12">
        <w:rPr>
          <w:rFonts w:ascii="Times New Roman" w:hAnsi="Times New Roman"/>
          <w:b/>
          <w:bCs/>
          <w:i/>
          <w:iCs/>
        </w:rPr>
        <w:t>Российская Федерация, 107031, г. Москва ул. Большая Дмитровка д. 32,  стр. 4</w:t>
      </w:r>
    </w:p>
    <w:p w14:paraId="4C2606A9"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i/>
        </w:rPr>
        <w:t>ИНН:</w:t>
      </w:r>
      <w:r w:rsidRPr="00E33B12">
        <w:rPr>
          <w:rStyle w:val="Subst"/>
          <w:rFonts w:ascii="Times New Roman" w:hAnsi="Times New Roman"/>
          <w:bCs/>
          <w:iCs/>
        </w:rPr>
        <w:t xml:space="preserve"> 7707808839</w:t>
      </w:r>
    </w:p>
    <w:p w14:paraId="69DA58FC" w14:textId="77777777" w:rsidR="009D43A7" w:rsidRPr="00E33B12" w:rsidRDefault="009D43A7" w:rsidP="009D43A7">
      <w:pPr>
        <w:pStyle w:val="afffff7"/>
        <w:tabs>
          <w:tab w:val="left" w:pos="426"/>
        </w:tabs>
        <w:jc w:val="both"/>
        <w:rPr>
          <w:rStyle w:val="Subst"/>
          <w:rFonts w:ascii="Times New Roman" w:hAnsi="Times New Roman"/>
          <w:bCs/>
          <w:iCs/>
        </w:rPr>
      </w:pPr>
      <w:r w:rsidRPr="00E33B12">
        <w:rPr>
          <w:rFonts w:ascii="Times New Roman" w:hAnsi="Times New Roman"/>
          <w:i/>
        </w:rPr>
        <w:t>ОГРН:</w:t>
      </w:r>
      <w:r w:rsidRPr="00E33B12">
        <w:rPr>
          <w:rStyle w:val="Subst"/>
          <w:rFonts w:ascii="Times New Roman" w:hAnsi="Times New Roman"/>
          <w:bCs/>
          <w:iCs/>
        </w:rPr>
        <w:t xml:space="preserve"> 1137746647103</w:t>
      </w:r>
    </w:p>
    <w:p w14:paraId="7894A258" w14:textId="77777777" w:rsidR="009D43A7" w:rsidRPr="00E33B12" w:rsidRDefault="009D43A7" w:rsidP="009D43A7">
      <w:pPr>
        <w:tabs>
          <w:tab w:val="left" w:pos="426"/>
        </w:tabs>
        <w:adjustRightInd w:val="0"/>
        <w:spacing w:after="0"/>
        <w:jc w:val="both"/>
        <w:rPr>
          <w:rFonts w:ascii="Times New Roman" w:hAnsi="Times New Roman" w:cs="Times New Roman"/>
          <w:i/>
          <w:iCs/>
        </w:rPr>
      </w:pPr>
      <w:r w:rsidRPr="00E33B12">
        <w:rPr>
          <w:rFonts w:ascii="Times New Roman" w:hAnsi="Times New Roman" w:cs="Times New Roman"/>
        </w:rPr>
        <w:t xml:space="preserve">Основания признания общества дочерним или зависимым по отношению к эмитенту: </w:t>
      </w:r>
      <w:r w:rsidRPr="00E33B12">
        <w:rPr>
          <w:rFonts w:ascii="Times New Roman" w:hAnsi="Times New Roman" w:cs="Times New Roman"/>
          <w:b/>
          <w:bCs/>
          <w:i/>
          <w:iCs/>
        </w:rPr>
        <w:t xml:space="preserve">Эмитенту принадлежит более 20 % голосующих акций общества. Преобладающего участия Эмитента в уставном капитале </w:t>
      </w:r>
      <w:r w:rsidRPr="00E33B12">
        <w:rPr>
          <w:rFonts w:ascii="Times New Roman" w:hAnsi="Times New Roman" w:cs="Times New Roman"/>
          <w:b/>
          <w:i/>
        </w:rPr>
        <w:t>АО «Т-Генерация»</w:t>
      </w:r>
      <w:r w:rsidRPr="00E33B12">
        <w:rPr>
          <w:rFonts w:ascii="Times New Roman" w:hAnsi="Times New Roman" w:cs="Times New Roman"/>
          <w:b/>
          <w:bCs/>
          <w:i/>
          <w:iCs/>
        </w:rPr>
        <w:t xml:space="preserve"> не имеется, поскольку другой акционер </w:t>
      </w:r>
      <w:r w:rsidRPr="00E33B12">
        <w:rPr>
          <w:rFonts w:ascii="Times New Roman" w:hAnsi="Times New Roman" w:cs="Times New Roman"/>
          <w:b/>
          <w:i/>
        </w:rPr>
        <w:t>АО «Т-Генерация»</w:t>
      </w:r>
      <w:r w:rsidRPr="00E33B12">
        <w:rPr>
          <w:rFonts w:ascii="Times New Roman" w:hAnsi="Times New Roman" w:cs="Times New Roman"/>
          <w:b/>
          <w:bCs/>
          <w:i/>
          <w:iCs/>
        </w:rPr>
        <w:t xml:space="preserve"> также обладает 50% голосующих акций</w:t>
      </w:r>
      <w:r w:rsidRPr="00E33B12">
        <w:rPr>
          <w:rFonts w:ascii="Times New Roman" w:hAnsi="Times New Roman" w:cs="Times New Roman"/>
          <w:b/>
          <w:i/>
        </w:rPr>
        <w:t xml:space="preserve"> АО «Т-Генерация»</w:t>
      </w:r>
      <w:r w:rsidRPr="00E33B12">
        <w:rPr>
          <w:rFonts w:ascii="Times New Roman" w:hAnsi="Times New Roman" w:cs="Times New Roman"/>
          <w:b/>
          <w:bCs/>
          <w:i/>
          <w:iCs/>
        </w:rPr>
        <w:t>.</w:t>
      </w:r>
    </w:p>
    <w:p w14:paraId="79251243" w14:textId="77777777" w:rsidR="009D43A7" w:rsidRPr="00E33B12" w:rsidRDefault="009D43A7" w:rsidP="009D43A7">
      <w:pPr>
        <w:pStyle w:val="afffff7"/>
        <w:tabs>
          <w:tab w:val="left" w:pos="426"/>
        </w:tabs>
        <w:jc w:val="both"/>
        <w:rPr>
          <w:rFonts w:ascii="Times New Roman" w:hAnsi="Times New Roman"/>
          <w:i/>
        </w:rPr>
      </w:pPr>
      <w:r w:rsidRPr="00E33B12">
        <w:rPr>
          <w:rFonts w:ascii="Times New Roman" w:hAnsi="Times New Roman"/>
        </w:rPr>
        <w:t>Доля участия эмитента в уставном капитале дочернего и (или) зависимого общества:</w:t>
      </w:r>
      <w:r w:rsidRPr="00E33B12">
        <w:rPr>
          <w:rStyle w:val="Subst"/>
          <w:rFonts w:ascii="Times New Roman" w:hAnsi="Times New Roman"/>
          <w:bCs/>
          <w:iCs/>
        </w:rPr>
        <w:t xml:space="preserve"> 50% </w:t>
      </w:r>
    </w:p>
    <w:p w14:paraId="1E3A7DC4"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обыкновенных акций дочернего или зависимого общества, принадлежащего эмитенту: </w:t>
      </w:r>
      <w:r w:rsidRPr="00E33B12">
        <w:rPr>
          <w:rStyle w:val="Subst"/>
          <w:rFonts w:ascii="Times New Roman" w:hAnsi="Times New Roman"/>
          <w:bCs/>
          <w:iCs/>
        </w:rPr>
        <w:t>50%</w:t>
      </w:r>
    </w:p>
    <w:p w14:paraId="44F7918F"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участия дочернего и и(или) зависимого общества в уставном капитале эмитента: </w:t>
      </w:r>
      <w:r w:rsidRPr="00E33B12">
        <w:rPr>
          <w:rFonts w:ascii="Times New Roman" w:hAnsi="Times New Roman"/>
          <w:b/>
          <w:i/>
        </w:rPr>
        <w:t>0%</w:t>
      </w:r>
    </w:p>
    <w:p w14:paraId="6897EE1E"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 xml:space="preserve">Доля обыкновенных акций эмитента, принадлежащих дочернему и (или) зависимому обществу: </w:t>
      </w:r>
      <w:r w:rsidRPr="00E33B12">
        <w:rPr>
          <w:rFonts w:ascii="Times New Roman" w:hAnsi="Times New Roman"/>
          <w:b/>
          <w:i/>
        </w:rPr>
        <w:t>0%</w:t>
      </w:r>
    </w:p>
    <w:p w14:paraId="2796E691" w14:textId="77777777" w:rsidR="009D43A7" w:rsidRPr="00E33B12" w:rsidRDefault="009D43A7" w:rsidP="009D43A7">
      <w:pPr>
        <w:pStyle w:val="afffff7"/>
        <w:jc w:val="both"/>
        <w:rPr>
          <w:rFonts w:ascii="Times New Roman" w:hAnsi="Times New Roman"/>
          <w:i/>
        </w:rPr>
      </w:pPr>
    </w:p>
    <w:p w14:paraId="63181134" w14:textId="77777777" w:rsidR="009D43A7" w:rsidRPr="00E33B12" w:rsidRDefault="009D43A7" w:rsidP="009D43A7">
      <w:pPr>
        <w:pStyle w:val="afffff7"/>
        <w:jc w:val="both"/>
        <w:rPr>
          <w:rFonts w:ascii="Times New Roman" w:hAnsi="Times New Roman"/>
          <w:i/>
        </w:rPr>
      </w:pPr>
      <w:r>
        <w:rPr>
          <w:rFonts w:ascii="Times New Roman" w:hAnsi="Times New Roman"/>
        </w:rPr>
        <w:t>4</w:t>
      </w:r>
      <w:r w:rsidRPr="00E33B12">
        <w:rPr>
          <w:rFonts w:ascii="Times New Roman" w:hAnsi="Times New Roman"/>
        </w:rPr>
        <w:t>.</w:t>
      </w:r>
      <w:r w:rsidRPr="00E33B12">
        <w:rPr>
          <w:rFonts w:ascii="Times New Roman" w:hAnsi="Times New Roman"/>
          <w:i/>
        </w:rPr>
        <w:t xml:space="preserve"> </w:t>
      </w:r>
      <w:r w:rsidRPr="00E33B12">
        <w:rPr>
          <w:rFonts w:ascii="Times New Roman" w:hAnsi="Times New Roman"/>
        </w:rPr>
        <w:t>Полное фирменное наименование:</w:t>
      </w:r>
      <w:r w:rsidRPr="00E33B12">
        <w:rPr>
          <w:rStyle w:val="Subst"/>
          <w:rFonts w:ascii="Times New Roman" w:hAnsi="Times New Roman"/>
          <w:bCs/>
          <w:iCs/>
        </w:rPr>
        <w:t xml:space="preserve"> Акционерное общество «АМ-Транс»</w:t>
      </w:r>
    </w:p>
    <w:p w14:paraId="2D58F180"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Сокращенное фирменное наименование:</w:t>
      </w:r>
      <w:r w:rsidRPr="00E33B12">
        <w:rPr>
          <w:rStyle w:val="Subst"/>
          <w:rFonts w:ascii="Times New Roman" w:hAnsi="Times New Roman"/>
          <w:bCs/>
          <w:iCs/>
        </w:rPr>
        <w:t xml:space="preserve"> ЗАО «АМ-Транс»</w:t>
      </w:r>
    </w:p>
    <w:p w14:paraId="48358DC5" w14:textId="77777777" w:rsidR="009D43A7" w:rsidRPr="00DF14F5" w:rsidRDefault="009D43A7" w:rsidP="009D43A7">
      <w:pPr>
        <w:spacing w:line="240" w:lineRule="auto"/>
        <w:jc w:val="both"/>
        <w:rPr>
          <w:rFonts w:ascii="Times New Roman" w:eastAsia="Times New Roman" w:hAnsi="Times New Roman"/>
          <w:b/>
          <w:bCs/>
          <w:i/>
          <w:iCs/>
          <w:lang w:eastAsia="ru-RU"/>
        </w:rPr>
      </w:pPr>
      <w:r w:rsidRPr="00E33B12">
        <w:rPr>
          <w:rFonts w:ascii="Times New Roman" w:hAnsi="Times New Roman"/>
        </w:rPr>
        <w:t>Место нахождения:</w:t>
      </w:r>
      <w:r w:rsidRPr="00E33B12">
        <w:rPr>
          <w:rFonts w:ascii="Times New Roman" w:hAnsi="Times New Roman"/>
          <w:i/>
        </w:rPr>
        <w:t xml:space="preserve"> </w:t>
      </w:r>
      <w:r w:rsidRPr="004271AF">
        <w:rPr>
          <w:rFonts w:ascii="Times New Roman" w:eastAsia="Times New Roman" w:hAnsi="Times New Roman"/>
          <w:b/>
          <w:bCs/>
          <w:i/>
          <w:iCs/>
          <w:lang w:eastAsia="ru-RU"/>
        </w:rPr>
        <w:t>119330, г. Москва, Университетский просп., 12, 8 этаж, комн.4</w:t>
      </w:r>
    </w:p>
    <w:p w14:paraId="498CA957" w14:textId="77777777" w:rsidR="009D43A7" w:rsidRPr="00E33B12" w:rsidRDefault="009D43A7" w:rsidP="009D43A7">
      <w:pPr>
        <w:pStyle w:val="afffff7"/>
        <w:jc w:val="both"/>
        <w:rPr>
          <w:rFonts w:ascii="Times New Roman" w:hAnsi="Times New Roman"/>
          <w:b/>
          <w:bCs/>
          <w:i/>
          <w:iCs/>
        </w:rPr>
      </w:pPr>
    </w:p>
    <w:p w14:paraId="3449423A"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ИНН:</w:t>
      </w:r>
      <w:r w:rsidRPr="00E33B12">
        <w:rPr>
          <w:rStyle w:val="Subst"/>
          <w:rFonts w:ascii="Times New Roman" w:hAnsi="Times New Roman"/>
          <w:bCs/>
          <w:iCs/>
        </w:rPr>
        <w:t xml:space="preserve"> 7715978841</w:t>
      </w:r>
    </w:p>
    <w:p w14:paraId="797E79D1" w14:textId="77777777" w:rsidR="009D43A7" w:rsidRPr="00E33B12" w:rsidRDefault="009D43A7" w:rsidP="009D43A7">
      <w:pPr>
        <w:pStyle w:val="afffff7"/>
        <w:jc w:val="both"/>
        <w:rPr>
          <w:rStyle w:val="Subst"/>
          <w:rFonts w:ascii="Times New Roman" w:hAnsi="Times New Roman"/>
          <w:bCs/>
          <w:iCs/>
        </w:rPr>
      </w:pPr>
      <w:r w:rsidRPr="00E33B12">
        <w:rPr>
          <w:rFonts w:ascii="Times New Roman" w:hAnsi="Times New Roman"/>
        </w:rPr>
        <w:t>ОГРН:</w:t>
      </w:r>
      <w:r w:rsidRPr="00E33B12">
        <w:rPr>
          <w:rStyle w:val="Subst"/>
          <w:rFonts w:ascii="Times New Roman" w:hAnsi="Times New Roman"/>
          <w:bCs/>
          <w:iCs/>
        </w:rPr>
        <w:t xml:space="preserve"> 1137746953508</w:t>
      </w:r>
    </w:p>
    <w:p w14:paraId="04144376" w14:textId="2D7BC076" w:rsidR="009D43A7" w:rsidRPr="00E33B12" w:rsidRDefault="009D43A7" w:rsidP="009D43A7">
      <w:pPr>
        <w:adjustRightInd w:val="0"/>
        <w:spacing w:after="0"/>
        <w:jc w:val="both"/>
        <w:rPr>
          <w:rFonts w:ascii="Times New Roman" w:hAnsi="Times New Roman" w:cs="Times New Roman"/>
          <w:i/>
          <w:iCs/>
        </w:rPr>
      </w:pPr>
      <w:r w:rsidRPr="00E33B12">
        <w:rPr>
          <w:rFonts w:ascii="Times New Roman" w:hAnsi="Times New Roman" w:cs="Times New Roman"/>
        </w:rPr>
        <w:t xml:space="preserve">Основания признания общества дочерним или зависимым по отношению к эмитенту: </w:t>
      </w:r>
      <w:r w:rsidRPr="00E33B12">
        <w:rPr>
          <w:rFonts w:ascii="Times New Roman" w:hAnsi="Times New Roman" w:cs="Times New Roman"/>
          <w:b/>
          <w:bCs/>
          <w:i/>
          <w:iCs/>
        </w:rPr>
        <w:t xml:space="preserve">Эмитенту принадлежит более 20 % голосующих акций общества. Преобладающего участия Эмитента в уставном капитале </w:t>
      </w:r>
      <w:r w:rsidRPr="00E33B12">
        <w:rPr>
          <w:rFonts w:ascii="Times New Roman" w:hAnsi="Times New Roman" w:cs="Times New Roman"/>
          <w:b/>
          <w:i/>
        </w:rPr>
        <w:t>АО «АМ-Транс»</w:t>
      </w:r>
      <w:r w:rsidRPr="00E33B12">
        <w:rPr>
          <w:rFonts w:ascii="Times New Roman" w:hAnsi="Times New Roman" w:cs="Times New Roman"/>
          <w:b/>
          <w:bCs/>
          <w:i/>
          <w:iCs/>
        </w:rPr>
        <w:t xml:space="preserve"> не имеется, поскольку другой акционер </w:t>
      </w:r>
      <w:r w:rsidRPr="00E33B12">
        <w:rPr>
          <w:rFonts w:ascii="Times New Roman" w:hAnsi="Times New Roman" w:cs="Times New Roman"/>
          <w:b/>
          <w:i/>
        </w:rPr>
        <w:t>АО «АМ-Транс»</w:t>
      </w:r>
      <w:r w:rsidRPr="00E33B12">
        <w:rPr>
          <w:rFonts w:ascii="Times New Roman" w:hAnsi="Times New Roman" w:cs="Times New Roman"/>
          <w:b/>
          <w:bCs/>
          <w:i/>
          <w:iCs/>
        </w:rPr>
        <w:t xml:space="preserve"> также обладает 50% голосующих акций</w:t>
      </w:r>
      <w:r w:rsidR="004D5148">
        <w:rPr>
          <w:rFonts w:ascii="Times New Roman" w:hAnsi="Times New Roman" w:cs="Times New Roman"/>
          <w:b/>
          <w:bCs/>
          <w:i/>
          <w:iCs/>
        </w:rPr>
        <w:t xml:space="preserve"> </w:t>
      </w:r>
      <w:r w:rsidR="004D5547">
        <w:rPr>
          <w:rFonts w:ascii="Times New Roman" w:hAnsi="Times New Roman" w:cs="Times New Roman"/>
          <w:b/>
          <w:bCs/>
          <w:i/>
          <w:iCs/>
        </w:rPr>
        <w:t>А</w:t>
      </w:r>
      <w:r w:rsidRPr="00E33B12">
        <w:rPr>
          <w:rFonts w:ascii="Times New Roman" w:hAnsi="Times New Roman" w:cs="Times New Roman"/>
          <w:b/>
          <w:i/>
        </w:rPr>
        <w:t>О «АМ-Транс»</w:t>
      </w:r>
      <w:r w:rsidRPr="00E33B12">
        <w:rPr>
          <w:rFonts w:ascii="Times New Roman" w:hAnsi="Times New Roman" w:cs="Times New Roman"/>
          <w:b/>
          <w:bCs/>
          <w:i/>
          <w:iCs/>
        </w:rPr>
        <w:t>.</w:t>
      </w:r>
    </w:p>
    <w:p w14:paraId="186CB526"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Доля участия эмитента в уставном капитале дочернего и (или) зависимого общества:</w:t>
      </w:r>
      <w:r w:rsidRPr="00E33B12">
        <w:rPr>
          <w:rStyle w:val="Subst"/>
          <w:rFonts w:ascii="Times New Roman" w:hAnsi="Times New Roman"/>
          <w:bCs/>
          <w:iCs/>
        </w:rPr>
        <w:t xml:space="preserve"> 50% </w:t>
      </w:r>
    </w:p>
    <w:p w14:paraId="1D6E3DE3"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обыкновенных акций дочернего или зависимого общества, принадлежащего эмитенту: </w:t>
      </w:r>
      <w:r w:rsidRPr="00E33B12">
        <w:rPr>
          <w:rStyle w:val="Subst"/>
          <w:rFonts w:ascii="Times New Roman" w:hAnsi="Times New Roman"/>
          <w:bCs/>
          <w:iCs/>
        </w:rPr>
        <w:t>50%</w:t>
      </w:r>
    </w:p>
    <w:p w14:paraId="2948E118"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участия дочернего и и(или) зависимого общества в уставном капитале эмитента: </w:t>
      </w:r>
      <w:r w:rsidRPr="00E33B12">
        <w:rPr>
          <w:rFonts w:ascii="Times New Roman" w:hAnsi="Times New Roman"/>
          <w:b/>
          <w:i/>
        </w:rPr>
        <w:t>0%</w:t>
      </w:r>
    </w:p>
    <w:p w14:paraId="6BF00EF6"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 xml:space="preserve">Доля обыкновенных акций эмитента, принадлежащих дочернему и (или) зависимому обществу: </w:t>
      </w:r>
      <w:r w:rsidRPr="00E33B12">
        <w:rPr>
          <w:rFonts w:ascii="Times New Roman" w:hAnsi="Times New Roman"/>
          <w:b/>
          <w:i/>
        </w:rPr>
        <w:t>0%</w:t>
      </w:r>
    </w:p>
    <w:p w14:paraId="737AEAE0" w14:textId="77777777" w:rsidR="009D43A7" w:rsidRPr="00E33B12" w:rsidRDefault="009D43A7" w:rsidP="009D43A7">
      <w:pPr>
        <w:pStyle w:val="afffff7"/>
        <w:jc w:val="both"/>
        <w:rPr>
          <w:rFonts w:ascii="Times New Roman" w:hAnsi="Times New Roman"/>
          <w:i/>
        </w:rPr>
      </w:pPr>
    </w:p>
    <w:p w14:paraId="4D9188CA" w14:textId="77777777" w:rsidR="009D43A7" w:rsidRPr="00E33B12" w:rsidRDefault="009D43A7" w:rsidP="009D43A7">
      <w:pPr>
        <w:pStyle w:val="afffff7"/>
        <w:jc w:val="both"/>
        <w:rPr>
          <w:rFonts w:ascii="Times New Roman" w:hAnsi="Times New Roman"/>
          <w:i/>
        </w:rPr>
      </w:pPr>
      <w:r>
        <w:rPr>
          <w:rFonts w:ascii="Times New Roman" w:hAnsi="Times New Roman"/>
        </w:rPr>
        <w:t>5</w:t>
      </w:r>
      <w:r w:rsidRPr="00E33B12">
        <w:rPr>
          <w:rFonts w:ascii="Times New Roman" w:hAnsi="Times New Roman"/>
        </w:rPr>
        <w:t>. Полное фирменное наименование</w:t>
      </w:r>
      <w:r w:rsidRPr="00E33B12">
        <w:rPr>
          <w:rFonts w:ascii="Times New Roman" w:hAnsi="Times New Roman"/>
          <w:i/>
        </w:rPr>
        <w:t>:</w:t>
      </w:r>
      <w:r w:rsidRPr="00E33B12">
        <w:rPr>
          <w:rStyle w:val="Subst"/>
          <w:rFonts w:ascii="Times New Roman" w:hAnsi="Times New Roman"/>
          <w:bCs/>
          <w:iCs/>
        </w:rPr>
        <w:t xml:space="preserve"> Закрытое акционерное общество «ТФМ-Гарант»</w:t>
      </w:r>
    </w:p>
    <w:p w14:paraId="63397922"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Сокращенное фирменное наименование</w:t>
      </w:r>
      <w:r w:rsidRPr="00E33B12">
        <w:rPr>
          <w:rFonts w:ascii="Times New Roman" w:hAnsi="Times New Roman"/>
          <w:i/>
        </w:rPr>
        <w:t>:</w:t>
      </w:r>
      <w:r w:rsidRPr="00E33B12">
        <w:rPr>
          <w:rStyle w:val="Subst"/>
          <w:rFonts w:ascii="Times New Roman" w:hAnsi="Times New Roman"/>
          <w:bCs/>
          <w:iCs/>
        </w:rPr>
        <w:t xml:space="preserve"> ЗАО «ТФМ-Гарант»</w:t>
      </w:r>
    </w:p>
    <w:p w14:paraId="2EE8FFB2"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Место нахождения</w:t>
      </w:r>
      <w:r w:rsidRPr="00E33B12">
        <w:rPr>
          <w:rFonts w:ascii="Times New Roman" w:hAnsi="Times New Roman"/>
          <w:i/>
        </w:rPr>
        <w:t xml:space="preserve">: </w:t>
      </w:r>
      <w:r w:rsidRPr="00E33B12">
        <w:rPr>
          <w:rFonts w:ascii="Times New Roman" w:hAnsi="Times New Roman"/>
          <w:b/>
          <w:bCs/>
          <w:i/>
          <w:iCs/>
        </w:rPr>
        <w:t>Российская Федерация, 105005, г. Москва ул. Радио д. 24, корп. 1</w:t>
      </w:r>
    </w:p>
    <w:p w14:paraId="3BA60A2F"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ИНН:</w:t>
      </w:r>
      <w:r w:rsidRPr="00E33B12">
        <w:rPr>
          <w:rStyle w:val="Subst"/>
          <w:rFonts w:ascii="Times New Roman" w:hAnsi="Times New Roman"/>
          <w:bCs/>
          <w:iCs/>
        </w:rPr>
        <w:t xml:space="preserve"> 7709938625</w:t>
      </w:r>
    </w:p>
    <w:p w14:paraId="6BE18197" w14:textId="77777777" w:rsidR="009D43A7" w:rsidRPr="00E33B12" w:rsidRDefault="009D43A7" w:rsidP="009D43A7">
      <w:pPr>
        <w:pStyle w:val="afffff7"/>
        <w:jc w:val="both"/>
        <w:rPr>
          <w:rStyle w:val="Subst"/>
          <w:rFonts w:ascii="Times New Roman" w:hAnsi="Times New Roman"/>
          <w:bCs/>
          <w:iCs/>
        </w:rPr>
      </w:pPr>
      <w:r w:rsidRPr="00E33B12">
        <w:rPr>
          <w:rFonts w:ascii="Times New Roman" w:hAnsi="Times New Roman"/>
        </w:rPr>
        <w:t>ОГРН:</w:t>
      </w:r>
      <w:r w:rsidRPr="00E33B12">
        <w:rPr>
          <w:rStyle w:val="Subst"/>
          <w:rFonts w:ascii="Times New Roman" w:hAnsi="Times New Roman"/>
          <w:bCs/>
          <w:iCs/>
        </w:rPr>
        <w:t xml:space="preserve"> 1137746959635</w:t>
      </w:r>
    </w:p>
    <w:p w14:paraId="453579DD" w14:textId="77777777" w:rsidR="009D43A7" w:rsidRPr="00E33B12" w:rsidRDefault="009D43A7" w:rsidP="009D43A7">
      <w:pPr>
        <w:adjustRightInd w:val="0"/>
        <w:spacing w:after="0"/>
        <w:jc w:val="both"/>
        <w:rPr>
          <w:rFonts w:ascii="Times New Roman" w:hAnsi="Times New Roman" w:cs="Times New Roman"/>
          <w:b/>
          <w:bCs/>
          <w:i/>
          <w:iCs/>
        </w:rPr>
      </w:pPr>
      <w:r w:rsidRPr="00E33B12">
        <w:rPr>
          <w:rFonts w:ascii="Times New Roman" w:hAnsi="Times New Roman" w:cs="Times New Roman"/>
        </w:rPr>
        <w:t>Основания признания общества дочерним или зависимым по отношению к эмитенту:</w:t>
      </w:r>
      <w:r w:rsidRPr="00E33B12">
        <w:rPr>
          <w:rFonts w:ascii="Times New Roman" w:hAnsi="Times New Roman" w:cs="Times New Roman"/>
          <w:b/>
        </w:rPr>
        <w:t xml:space="preserve"> </w:t>
      </w:r>
    </w:p>
    <w:p w14:paraId="2F90DE71" w14:textId="77777777" w:rsidR="009D43A7" w:rsidRPr="00E33B12" w:rsidRDefault="009D43A7" w:rsidP="009D43A7">
      <w:pPr>
        <w:adjustRightInd w:val="0"/>
        <w:spacing w:after="0"/>
        <w:jc w:val="both"/>
        <w:rPr>
          <w:rFonts w:ascii="Times New Roman" w:hAnsi="Times New Roman" w:cs="Times New Roman"/>
          <w:i/>
          <w:iCs/>
        </w:rPr>
      </w:pPr>
      <w:r w:rsidRPr="00E33B12">
        <w:rPr>
          <w:rFonts w:ascii="Times New Roman" w:hAnsi="Times New Roman" w:cs="Times New Roman"/>
          <w:b/>
          <w:bCs/>
          <w:i/>
          <w:iCs/>
        </w:rPr>
        <w:t xml:space="preserve">Эмитенту принадлежит более 20 % голосующих акций общества. Преобладающего участия Эмитента в уставном капитале </w:t>
      </w:r>
      <w:r w:rsidRPr="00E33B12">
        <w:rPr>
          <w:rFonts w:ascii="Times New Roman" w:hAnsi="Times New Roman" w:cs="Times New Roman"/>
          <w:b/>
          <w:i/>
        </w:rPr>
        <w:t>ЗАО «ТФМ-Гарант»</w:t>
      </w:r>
      <w:r w:rsidRPr="00E33B12">
        <w:rPr>
          <w:rFonts w:ascii="Times New Roman" w:hAnsi="Times New Roman" w:cs="Times New Roman"/>
          <w:b/>
          <w:bCs/>
          <w:i/>
          <w:iCs/>
        </w:rPr>
        <w:t xml:space="preserve"> не имеется, поскольку другой акционер </w:t>
      </w:r>
      <w:r w:rsidRPr="00E33B12">
        <w:rPr>
          <w:rFonts w:ascii="Times New Roman" w:hAnsi="Times New Roman" w:cs="Times New Roman"/>
          <w:b/>
          <w:i/>
        </w:rPr>
        <w:t>ЗАО «ТФМ-Гарант»</w:t>
      </w:r>
      <w:r w:rsidRPr="00E33B12">
        <w:rPr>
          <w:rFonts w:ascii="Times New Roman" w:hAnsi="Times New Roman" w:cs="Times New Roman"/>
          <w:b/>
          <w:bCs/>
          <w:i/>
          <w:iCs/>
        </w:rPr>
        <w:t xml:space="preserve"> также обладает 50% голосующих акций </w:t>
      </w:r>
      <w:r w:rsidRPr="00E33B12">
        <w:rPr>
          <w:rFonts w:ascii="Times New Roman" w:hAnsi="Times New Roman" w:cs="Times New Roman"/>
          <w:b/>
          <w:i/>
        </w:rPr>
        <w:t>ЗАО «ТФМ-Гарант»</w:t>
      </w:r>
      <w:r w:rsidRPr="00E33B12">
        <w:rPr>
          <w:rFonts w:ascii="Times New Roman" w:hAnsi="Times New Roman" w:cs="Times New Roman"/>
          <w:b/>
          <w:bCs/>
          <w:i/>
          <w:iCs/>
        </w:rPr>
        <w:t>.</w:t>
      </w:r>
    </w:p>
    <w:p w14:paraId="63B24FA5"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Доля участия эмитента в уставном капитале дочернего и (или) зависимого общества:</w:t>
      </w:r>
      <w:r w:rsidRPr="00E33B12">
        <w:rPr>
          <w:rStyle w:val="Subst"/>
          <w:rFonts w:ascii="Times New Roman" w:hAnsi="Times New Roman"/>
          <w:bCs/>
          <w:iCs/>
        </w:rPr>
        <w:t xml:space="preserve"> 50% </w:t>
      </w:r>
    </w:p>
    <w:p w14:paraId="4AA6486E"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обыкновенных акций дочернего или зависимого общества, принадлежащего эмитенту: </w:t>
      </w:r>
      <w:r w:rsidRPr="00E33B12">
        <w:rPr>
          <w:rStyle w:val="Subst"/>
          <w:rFonts w:ascii="Times New Roman" w:hAnsi="Times New Roman"/>
          <w:bCs/>
          <w:iCs/>
        </w:rPr>
        <w:t>50%</w:t>
      </w:r>
    </w:p>
    <w:p w14:paraId="6835757B"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участия дочернего и и(или) зависимого общества в уставном капитале эмитента: </w:t>
      </w:r>
      <w:r w:rsidRPr="00E33B12">
        <w:rPr>
          <w:rFonts w:ascii="Times New Roman" w:hAnsi="Times New Roman"/>
          <w:b/>
          <w:i/>
        </w:rPr>
        <w:t>0%</w:t>
      </w:r>
    </w:p>
    <w:p w14:paraId="65E8E17F"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 xml:space="preserve">Доля обыкновенных акций эмитента, принадлежащих дочернему и (или) зависимому обществу: </w:t>
      </w:r>
      <w:r w:rsidRPr="00E33B12">
        <w:rPr>
          <w:rFonts w:ascii="Times New Roman" w:hAnsi="Times New Roman"/>
          <w:b/>
          <w:i/>
        </w:rPr>
        <w:t>0%</w:t>
      </w:r>
    </w:p>
    <w:p w14:paraId="321FC1F8" w14:textId="77777777" w:rsidR="009D43A7" w:rsidRPr="00E33B12" w:rsidRDefault="009D43A7" w:rsidP="009D43A7">
      <w:pPr>
        <w:pStyle w:val="afffff7"/>
        <w:jc w:val="both"/>
        <w:rPr>
          <w:rFonts w:ascii="Times New Roman" w:hAnsi="Times New Roman"/>
          <w:i/>
        </w:rPr>
      </w:pPr>
    </w:p>
    <w:p w14:paraId="0761121A" w14:textId="77777777" w:rsidR="009D43A7" w:rsidRPr="00E33B12" w:rsidRDefault="009D43A7" w:rsidP="009D43A7">
      <w:pPr>
        <w:pStyle w:val="afffff7"/>
        <w:jc w:val="both"/>
        <w:rPr>
          <w:rFonts w:ascii="Times New Roman" w:hAnsi="Times New Roman"/>
          <w:i/>
        </w:rPr>
      </w:pPr>
      <w:r>
        <w:rPr>
          <w:rFonts w:ascii="Times New Roman" w:hAnsi="Times New Roman"/>
          <w:i/>
        </w:rPr>
        <w:lastRenderedPageBreak/>
        <w:t>6</w:t>
      </w:r>
      <w:r w:rsidRPr="00E33B12">
        <w:rPr>
          <w:rFonts w:ascii="Times New Roman" w:hAnsi="Times New Roman"/>
          <w:i/>
        </w:rPr>
        <w:t xml:space="preserve">. </w:t>
      </w:r>
      <w:r w:rsidRPr="00E33B12">
        <w:rPr>
          <w:rFonts w:ascii="Times New Roman" w:hAnsi="Times New Roman"/>
        </w:rPr>
        <w:t>Полное фирменное наименование:</w:t>
      </w:r>
      <w:r w:rsidRPr="00E33B12">
        <w:rPr>
          <w:rStyle w:val="Subst"/>
          <w:rFonts w:ascii="Times New Roman" w:hAnsi="Times New Roman"/>
          <w:bCs/>
          <w:iCs/>
        </w:rPr>
        <w:t xml:space="preserve"> Закрытое акционерное общество «ТФМ-Транссервис»</w:t>
      </w:r>
    </w:p>
    <w:p w14:paraId="32001C1B"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Сокращенное фирменное наименование</w:t>
      </w:r>
      <w:r w:rsidRPr="00E33B12">
        <w:rPr>
          <w:rFonts w:ascii="Times New Roman" w:hAnsi="Times New Roman"/>
          <w:i/>
        </w:rPr>
        <w:t>:</w:t>
      </w:r>
      <w:r w:rsidRPr="00E33B12">
        <w:rPr>
          <w:rStyle w:val="Subst"/>
          <w:rFonts w:ascii="Times New Roman" w:hAnsi="Times New Roman"/>
          <w:bCs/>
          <w:iCs/>
        </w:rPr>
        <w:t xml:space="preserve"> ЗАО «ТФМ-Транссервис»</w:t>
      </w:r>
    </w:p>
    <w:p w14:paraId="4942F52D" w14:textId="77777777" w:rsidR="009D43A7" w:rsidRPr="00E33B12" w:rsidRDefault="009D43A7" w:rsidP="009D43A7">
      <w:pPr>
        <w:pStyle w:val="afffff7"/>
        <w:jc w:val="both"/>
        <w:rPr>
          <w:rFonts w:ascii="Times New Roman" w:hAnsi="Times New Roman"/>
          <w:b/>
          <w:bCs/>
          <w:i/>
          <w:iCs/>
        </w:rPr>
      </w:pPr>
      <w:r w:rsidRPr="00E33B12">
        <w:rPr>
          <w:rFonts w:ascii="Times New Roman" w:hAnsi="Times New Roman"/>
        </w:rPr>
        <w:t>Место нахождения:</w:t>
      </w:r>
      <w:r w:rsidRPr="00E33B12">
        <w:rPr>
          <w:rFonts w:ascii="Times New Roman" w:hAnsi="Times New Roman"/>
          <w:i/>
        </w:rPr>
        <w:t xml:space="preserve"> </w:t>
      </w:r>
      <w:r w:rsidRPr="00E33B12">
        <w:rPr>
          <w:rFonts w:ascii="Times New Roman" w:hAnsi="Times New Roman"/>
          <w:b/>
          <w:bCs/>
          <w:i/>
          <w:iCs/>
        </w:rPr>
        <w:t>Российская Федерация, 101000, г. Москва, ул. Мясницкая, д. 46, стр.7, комната № 1</w:t>
      </w:r>
    </w:p>
    <w:p w14:paraId="28C4901F"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ИНН:</w:t>
      </w:r>
      <w:r w:rsidRPr="00E33B12">
        <w:rPr>
          <w:rStyle w:val="Subst"/>
          <w:rFonts w:ascii="Times New Roman" w:hAnsi="Times New Roman"/>
          <w:bCs/>
          <w:iCs/>
        </w:rPr>
        <w:t xml:space="preserve"> 7701383040</w:t>
      </w:r>
    </w:p>
    <w:p w14:paraId="17D9C7C3" w14:textId="77777777" w:rsidR="009D43A7" w:rsidRPr="00E33B12" w:rsidRDefault="009D43A7" w:rsidP="009D43A7">
      <w:pPr>
        <w:pStyle w:val="afffff7"/>
        <w:jc w:val="both"/>
        <w:rPr>
          <w:rStyle w:val="Subst"/>
          <w:rFonts w:ascii="Times New Roman" w:hAnsi="Times New Roman"/>
          <w:bCs/>
          <w:iCs/>
        </w:rPr>
      </w:pPr>
      <w:r w:rsidRPr="00E33B12">
        <w:rPr>
          <w:rFonts w:ascii="Times New Roman" w:hAnsi="Times New Roman"/>
        </w:rPr>
        <w:t>ОГРН:</w:t>
      </w:r>
      <w:r w:rsidRPr="00E33B12">
        <w:rPr>
          <w:rStyle w:val="Subst"/>
          <w:rFonts w:ascii="Times New Roman" w:hAnsi="Times New Roman"/>
          <w:bCs/>
          <w:iCs/>
        </w:rPr>
        <w:t xml:space="preserve"> 1147746000027</w:t>
      </w:r>
    </w:p>
    <w:p w14:paraId="18D136CB" w14:textId="77777777" w:rsidR="009D43A7" w:rsidRPr="00E33B12" w:rsidRDefault="009D43A7" w:rsidP="009D43A7">
      <w:pPr>
        <w:adjustRightInd w:val="0"/>
        <w:spacing w:after="0"/>
        <w:jc w:val="both"/>
        <w:rPr>
          <w:rFonts w:ascii="Times New Roman" w:hAnsi="Times New Roman" w:cs="Times New Roman"/>
          <w:i/>
          <w:iCs/>
        </w:rPr>
      </w:pPr>
      <w:r w:rsidRPr="00E33B12">
        <w:rPr>
          <w:rFonts w:ascii="Times New Roman" w:hAnsi="Times New Roman" w:cs="Times New Roman"/>
        </w:rPr>
        <w:t>Основания признания общества дочерним или зависимым по отношению к эмитенту:</w:t>
      </w:r>
      <w:r w:rsidRPr="00E33B12">
        <w:rPr>
          <w:rFonts w:ascii="Times New Roman" w:hAnsi="Times New Roman" w:cs="Times New Roman"/>
          <w:b/>
        </w:rPr>
        <w:t xml:space="preserve"> </w:t>
      </w:r>
      <w:r w:rsidRPr="00E33B12">
        <w:rPr>
          <w:rFonts w:ascii="Times New Roman" w:hAnsi="Times New Roman" w:cs="Times New Roman"/>
          <w:b/>
          <w:bCs/>
          <w:i/>
          <w:iCs/>
        </w:rPr>
        <w:t xml:space="preserve">Эмитенту принадлежит более 20 % голосующих акций общества. Преобладающего участия Эмитента в уставном капитале </w:t>
      </w:r>
      <w:r w:rsidRPr="00E33B12">
        <w:rPr>
          <w:rFonts w:ascii="Times New Roman" w:hAnsi="Times New Roman" w:cs="Times New Roman"/>
          <w:b/>
          <w:i/>
        </w:rPr>
        <w:t>ЗАО «ТФМ-Транссервис»</w:t>
      </w:r>
      <w:r w:rsidRPr="00E33B12">
        <w:rPr>
          <w:rFonts w:ascii="Times New Roman" w:hAnsi="Times New Roman" w:cs="Times New Roman"/>
          <w:b/>
          <w:bCs/>
          <w:i/>
          <w:iCs/>
        </w:rPr>
        <w:t xml:space="preserve"> не имеется, поскольку другой акционер </w:t>
      </w:r>
      <w:r w:rsidRPr="00E33B12">
        <w:rPr>
          <w:rFonts w:ascii="Times New Roman" w:hAnsi="Times New Roman" w:cs="Times New Roman"/>
          <w:b/>
          <w:i/>
        </w:rPr>
        <w:t>ЗАО «ТФМ-Транссервис»</w:t>
      </w:r>
      <w:r w:rsidRPr="00E33B12">
        <w:rPr>
          <w:rFonts w:ascii="Times New Roman" w:hAnsi="Times New Roman" w:cs="Times New Roman"/>
          <w:b/>
          <w:bCs/>
          <w:i/>
          <w:iCs/>
        </w:rPr>
        <w:t xml:space="preserve"> также обладает 50% голосующих акций </w:t>
      </w:r>
      <w:r w:rsidRPr="00E33B12">
        <w:rPr>
          <w:rFonts w:ascii="Times New Roman" w:hAnsi="Times New Roman" w:cs="Times New Roman"/>
          <w:b/>
          <w:i/>
        </w:rPr>
        <w:t>ЗАО «ТФМ-Транссервис»</w:t>
      </w:r>
      <w:r w:rsidRPr="00E33B12">
        <w:rPr>
          <w:rFonts w:ascii="Times New Roman" w:hAnsi="Times New Roman" w:cs="Times New Roman"/>
          <w:b/>
          <w:bCs/>
          <w:i/>
          <w:iCs/>
        </w:rPr>
        <w:t>.</w:t>
      </w:r>
    </w:p>
    <w:p w14:paraId="2D2FD101"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Доля участия эмитента в уставном капитале дочернего и (или) зависимого общества:</w:t>
      </w:r>
      <w:r w:rsidRPr="00E33B12">
        <w:rPr>
          <w:rStyle w:val="Subst"/>
          <w:rFonts w:ascii="Times New Roman" w:hAnsi="Times New Roman"/>
          <w:bCs/>
          <w:iCs/>
        </w:rPr>
        <w:t xml:space="preserve"> 50% </w:t>
      </w:r>
    </w:p>
    <w:p w14:paraId="1E71E33D"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обыкновенных акций дочернего или зависимого общества, принадлежащего эмитенту: </w:t>
      </w:r>
      <w:r w:rsidRPr="00E33B12">
        <w:rPr>
          <w:rStyle w:val="Subst"/>
          <w:rFonts w:ascii="Times New Roman" w:hAnsi="Times New Roman"/>
          <w:bCs/>
          <w:iCs/>
        </w:rPr>
        <w:t>50%</w:t>
      </w:r>
    </w:p>
    <w:p w14:paraId="122766C4"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участия дочернего и и(или) зависимого общества в уставном капитале эмитента: </w:t>
      </w:r>
      <w:r w:rsidRPr="00E33B12">
        <w:rPr>
          <w:rFonts w:ascii="Times New Roman" w:hAnsi="Times New Roman"/>
          <w:b/>
          <w:i/>
        </w:rPr>
        <w:t>0%</w:t>
      </w:r>
    </w:p>
    <w:p w14:paraId="0C9E2B3F"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 xml:space="preserve">Доля обыкновенных акций эмитента, принадлежащих дочернему и (или) зависимому обществу: </w:t>
      </w:r>
      <w:r w:rsidRPr="00E33B12">
        <w:rPr>
          <w:rFonts w:ascii="Times New Roman" w:hAnsi="Times New Roman"/>
          <w:b/>
          <w:i/>
        </w:rPr>
        <w:t>0%</w:t>
      </w:r>
    </w:p>
    <w:p w14:paraId="2AEDD2A6" w14:textId="77777777" w:rsidR="009D43A7" w:rsidRPr="00E33B12" w:rsidRDefault="009D43A7" w:rsidP="009D43A7">
      <w:pPr>
        <w:pStyle w:val="afffff7"/>
        <w:jc w:val="both"/>
        <w:rPr>
          <w:rFonts w:ascii="Times New Roman" w:hAnsi="Times New Roman"/>
          <w:i/>
        </w:rPr>
      </w:pPr>
    </w:p>
    <w:p w14:paraId="00B6FE14" w14:textId="77777777" w:rsidR="009D43A7" w:rsidRPr="00E33B12" w:rsidRDefault="009D43A7" w:rsidP="009D43A7">
      <w:pPr>
        <w:pStyle w:val="afffff7"/>
        <w:jc w:val="both"/>
        <w:rPr>
          <w:rFonts w:ascii="Times New Roman" w:hAnsi="Times New Roman"/>
          <w:i/>
        </w:rPr>
      </w:pPr>
      <w:r>
        <w:rPr>
          <w:rFonts w:ascii="Times New Roman" w:hAnsi="Times New Roman"/>
        </w:rPr>
        <w:t>7</w:t>
      </w:r>
      <w:r w:rsidRPr="00E33B12">
        <w:rPr>
          <w:rFonts w:ascii="Times New Roman" w:hAnsi="Times New Roman"/>
        </w:rPr>
        <w:t>. Полное фирменное наименование:</w:t>
      </w:r>
      <w:r w:rsidRPr="00E33B12">
        <w:rPr>
          <w:rStyle w:val="Subst"/>
          <w:rFonts w:ascii="Times New Roman" w:hAnsi="Times New Roman"/>
          <w:bCs/>
          <w:iCs/>
        </w:rPr>
        <w:t xml:space="preserve"> Общество с ограниченной ответственностью «Дальневосточная Грузовая Компания»</w:t>
      </w:r>
    </w:p>
    <w:p w14:paraId="073DFB98"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Сокращенное фирменное наименование:</w:t>
      </w:r>
      <w:r w:rsidRPr="00E33B12">
        <w:rPr>
          <w:rStyle w:val="Subst"/>
          <w:rFonts w:ascii="Times New Roman" w:hAnsi="Times New Roman"/>
          <w:bCs/>
          <w:iCs/>
        </w:rPr>
        <w:t xml:space="preserve"> ООО «ДВГК»</w:t>
      </w:r>
    </w:p>
    <w:p w14:paraId="6FE99DC8"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Место нахождения</w:t>
      </w:r>
      <w:r w:rsidRPr="00E33B12">
        <w:rPr>
          <w:rFonts w:ascii="Times New Roman" w:hAnsi="Times New Roman"/>
          <w:i/>
        </w:rPr>
        <w:t xml:space="preserve">: </w:t>
      </w:r>
      <w:r w:rsidRPr="00E33B12">
        <w:rPr>
          <w:rFonts w:ascii="Times New Roman" w:hAnsi="Times New Roman"/>
        </w:rPr>
        <w:t xml:space="preserve"> </w:t>
      </w:r>
      <w:r w:rsidRPr="00E33B12">
        <w:rPr>
          <w:rFonts w:ascii="Times New Roman" w:hAnsi="Times New Roman"/>
          <w:b/>
          <w:i/>
        </w:rPr>
        <w:t>Российская Федерация, 107140, г. Москва, ул. Русаковская д.13</w:t>
      </w:r>
    </w:p>
    <w:p w14:paraId="7056E366"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ИНН</w:t>
      </w:r>
      <w:r w:rsidRPr="00E33B12">
        <w:rPr>
          <w:rFonts w:ascii="Times New Roman" w:hAnsi="Times New Roman"/>
          <w:i/>
        </w:rPr>
        <w:t>:</w:t>
      </w:r>
      <w:r w:rsidRPr="00E33B12">
        <w:rPr>
          <w:rStyle w:val="Subst"/>
          <w:rFonts w:ascii="Times New Roman" w:hAnsi="Times New Roman"/>
          <w:bCs/>
          <w:iCs/>
        </w:rPr>
        <w:t xml:space="preserve"> 7708727501</w:t>
      </w:r>
    </w:p>
    <w:p w14:paraId="505EAB47" w14:textId="77777777" w:rsidR="009D43A7" w:rsidRPr="00E33B12" w:rsidRDefault="009D43A7" w:rsidP="009D43A7">
      <w:pPr>
        <w:pStyle w:val="afffff7"/>
        <w:jc w:val="both"/>
        <w:rPr>
          <w:rStyle w:val="Subst"/>
          <w:rFonts w:ascii="Times New Roman" w:hAnsi="Times New Roman"/>
          <w:bCs/>
          <w:iCs/>
        </w:rPr>
      </w:pPr>
      <w:r w:rsidRPr="00E33B12">
        <w:rPr>
          <w:rFonts w:ascii="Times New Roman" w:hAnsi="Times New Roman"/>
        </w:rPr>
        <w:t>ОГРН:</w:t>
      </w:r>
      <w:r w:rsidRPr="00E33B12">
        <w:rPr>
          <w:rStyle w:val="Subst"/>
          <w:rFonts w:ascii="Times New Roman" w:hAnsi="Times New Roman"/>
          <w:bCs/>
          <w:iCs/>
        </w:rPr>
        <w:t xml:space="preserve"> 1107746771373</w:t>
      </w:r>
    </w:p>
    <w:p w14:paraId="5ADD99EF" w14:textId="77777777" w:rsidR="009D43A7" w:rsidRPr="00E33B12" w:rsidRDefault="009D43A7" w:rsidP="009D43A7">
      <w:pPr>
        <w:adjustRightInd w:val="0"/>
        <w:spacing w:after="0"/>
        <w:jc w:val="both"/>
        <w:rPr>
          <w:rFonts w:ascii="Times New Roman" w:hAnsi="Times New Roman" w:cs="Times New Roman"/>
          <w:i/>
          <w:iCs/>
        </w:rPr>
      </w:pPr>
      <w:r w:rsidRPr="00E33B12">
        <w:rPr>
          <w:rFonts w:ascii="Times New Roman" w:hAnsi="Times New Roman" w:cs="Times New Roman"/>
        </w:rPr>
        <w:t>Основания признания общества дочерним или зависимым по отношению к эмитенту:</w:t>
      </w:r>
      <w:r w:rsidRPr="00E33B12">
        <w:rPr>
          <w:rFonts w:ascii="Times New Roman" w:hAnsi="Times New Roman" w:cs="Times New Roman"/>
          <w:b/>
        </w:rPr>
        <w:t xml:space="preserve"> </w:t>
      </w:r>
      <w:r w:rsidRPr="00E33B12">
        <w:rPr>
          <w:rFonts w:ascii="Times New Roman" w:hAnsi="Times New Roman" w:cs="Times New Roman"/>
          <w:b/>
          <w:bCs/>
          <w:i/>
          <w:iCs/>
        </w:rPr>
        <w:t xml:space="preserve">эмитенту принадлежит более 20 % уставного капитала общества. Преобладающего участия Эмитента в уставном капитале </w:t>
      </w:r>
      <w:r w:rsidRPr="00E33B12">
        <w:rPr>
          <w:rFonts w:ascii="Times New Roman" w:hAnsi="Times New Roman" w:cs="Times New Roman"/>
          <w:b/>
          <w:i/>
        </w:rPr>
        <w:t>ООО «ДВГК» не имеется, поскольку другой участник ООО «ДВГК» обладает долей участия в уставном капитале ООО «ДВГК»  в размере 50%.</w:t>
      </w:r>
    </w:p>
    <w:p w14:paraId="0267492F" w14:textId="77777777" w:rsidR="009D43A7" w:rsidRPr="00E33B12" w:rsidRDefault="009D43A7" w:rsidP="009D43A7">
      <w:pPr>
        <w:pStyle w:val="afffff7"/>
        <w:jc w:val="both"/>
        <w:rPr>
          <w:rFonts w:ascii="Times New Roman" w:hAnsi="Times New Roman"/>
          <w:i/>
        </w:rPr>
      </w:pPr>
      <w:r w:rsidRPr="00E33B12">
        <w:rPr>
          <w:rFonts w:ascii="Times New Roman" w:hAnsi="Times New Roman"/>
        </w:rPr>
        <w:t>Доля участия эмитента в уставном капитале дочернего и (или) зависимого общества:</w:t>
      </w:r>
      <w:r w:rsidRPr="00E33B12">
        <w:rPr>
          <w:rStyle w:val="Subst"/>
          <w:rFonts w:ascii="Times New Roman" w:hAnsi="Times New Roman"/>
          <w:bCs/>
          <w:iCs/>
        </w:rPr>
        <w:t xml:space="preserve"> 50% </w:t>
      </w:r>
    </w:p>
    <w:p w14:paraId="4F6F3E01" w14:textId="77777777" w:rsidR="009D43A7" w:rsidRPr="00E33B12" w:rsidRDefault="009D43A7" w:rsidP="009D43A7">
      <w:pPr>
        <w:pStyle w:val="afffff7"/>
        <w:jc w:val="both"/>
        <w:rPr>
          <w:rFonts w:ascii="Times New Roman" w:hAnsi="Times New Roman"/>
        </w:rPr>
      </w:pPr>
      <w:r w:rsidRPr="00E33B12">
        <w:rPr>
          <w:rFonts w:ascii="Times New Roman" w:hAnsi="Times New Roman"/>
        </w:rPr>
        <w:t xml:space="preserve">Доля участия дочернего и и(или) зависимого общества в уставном капитале эмитента: </w:t>
      </w:r>
      <w:r w:rsidRPr="00E33B12">
        <w:rPr>
          <w:rFonts w:ascii="Times New Roman" w:hAnsi="Times New Roman"/>
          <w:b/>
          <w:i/>
        </w:rPr>
        <w:t>0%</w:t>
      </w:r>
    </w:p>
    <w:p w14:paraId="79AA9377" w14:textId="77777777" w:rsidR="009D43A7" w:rsidRPr="00E33B12" w:rsidRDefault="009D43A7" w:rsidP="009D43A7">
      <w:pPr>
        <w:pStyle w:val="afffff7"/>
        <w:jc w:val="both"/>
        <w:rPr>
          <w:rFonts w:ascii="Times New Roman" w:hAnsi="Times New Roman"/>
          <w:b/>
          <w:i/>
        </w:rPr>
      </w:pPr>
      <w:r w:rsidRPr="00E33B12">
        <w:rPr>
          <w:rFonts w:ascii="Times New Roman" w:hAnsi="Times New Roman"/>
        </w:rPr>
        <w:t xml:space="preserve">Доля обыкновенных акций эмитента, принадлежащих дочернему и (или) зависимому обществу: </w:t>
      </w:r>
      <w:r w:rsidRPr="00E33B12">
        <w:rPr>
          <w:rFonts w:ascii="Times New Roman" w:hAnsi="Times New Roman"/>
          <w:b/>
          <w:i/>
        </w:rPr>
        <w:t>0%</w:t>
      </w:r>
    </w:p>
    <w:p w14:paraId="1FE82AAD" w14:textId="77777777" w:rsidR="009D43A7" w:rsidRDefault="009D43A7" w:rsidP="009D43A7">
      <w:pPr>
        <w:tabs>
          <w:tab w:val="left" w:pos="426"/>
        </w:tabs>
        <w:spacing w:after="0" w:line="240" w:lineRule="auto"/>
        <w:jc w:val="both"/>
        <w:rPr>
          <w:rFonts w:ascii="Times New Roman" w:eastAsia="Times New Roman" w:hAnsi="Times New Roman"/>
          <w:b/>
          <w:i/>
          <w:lang w:eastAsia="ru-RU"/>
        </w:rPr>
      </w:pPr>
    </w:p>
    <w:p w14:paraId="28B9FECC" w14:textId="77777777" w:rsidR="009D43A7" w:rsidRPr="004271AF" w:rsidRDefault="009D43A7" w:rsidP="009D43A7">
      <w:pPr>
        <w:tabs>
          <w:tab w:val="left" w:pos="426"/>
        </w:tabs>
        <w:spacing w:after="0" w:line="240" w:lineRule="auto"/>
        <w:jc w:val="both"/>
        <w:rPr>
          <w:rFonts w:ascii="Times New Roman" w:eastAsia="Times New Roman" w:hAnsi="Times New Roman"/>
          <w:b/>
          <w:bCs/>
          <w:i/>
          <w:iCs/>
          <w:lang w:eastAsia="ru-RU"/>
        </w:rPr>
      </w:pPr>
      <w:r>
        <w:rPr>
          <w:rFonts w:ascii="Times New Roman" w:eastAsia="Times New Roman" w:hAnsi="Times New Roman"/>
          <w:b/>
          <w:i/>
          <w:lang w:eastAsia="ru-RU"/>
        </w:rPr>
        <w:t xml:space="preserve">8. </w:t>
      </w:r>
      <w:r w:rsidRPr="00DF14F5">
        <w:rPr>
          <w:rFonts w:ascii="Times New Roman" w:eastAsia="Times New Roman" w:hAnsi="Times New Roman"/>
          <w:lang w:eastAsia="ru-RU"/>
        </w:rPr>
        <w:t>Полное фирменное наименование:</w:t>
      </w:r>
      <w:r w:rsidRPr="00DF14F5">
        <w:rPr>
          <w:rFonts w:ascii="Times New Roman" w:eastAsia="Times New Roman" w:hAnsi="Times New Roman"/>
          <w:b/>
          <w:bCs/>
          <w:i/>
          <w:iCs/>
          <w:lang w:eastAsia="ru-RU"/>
        </w:rPr>
        <w:t xml:space="preserve"> </w:t>
      </w:r>
      <w:r w:rsidRPr="004271AF">
        <w:rPr>
          <w:rFonts w:ascii="Times New Roman" w:eastAsia="Times New Roman" w:hAnsi="Times New Roman"/>
          <w:b/>
          <w:bCs/>
          <w:i/>
          <w:iCs/>
          <w:lang w:eastAsia="ru-RU"/>
        </w:rPr>
        <w:t>Частная компания с ограниченной ответственностью TFM-SHIPPING PTE. LTD. (ТФМ-ШИППИНГ ПТЕ ЛТД)</w:t>
      </w:r>
    </w:p>
    <w:p w14:paraId="0270AAAF" w14:textId="77777777" w:rsidR="009D43A7" w:rsidRPr="00DF14F5" w:rsidRDefault="009D43A7" w:rsidP="009D43A7">
      <w:pPr>
        <w:tabs>
          <w:tab w:val="left" w:pos="426"/>
        </w:tabs>
        <w:spacing w:after="0" w:line="240" w:lineRule="auto"/>
        <w:jc w:val="both"/>
        <w:rPr>
          <w:rFonts w:ascii="Times New Roman" w:eastAsia="Times New Roman" w:hAnsi="Times New Roman"/>
          <w:i/>
          <w:lang w:eastAsia="ru-RU"/>
        </w:rPr>
      </w:pPr>
      <w:r w:rsidRPr="00DF14F5">
        <w:rPr>
          <w:rFonts w:ascii="Times New Roman" w:eastAsia="Times New Roman" w:hAnsi="Times New Roman"/>
          <w:lang w:eastAsia="ru-RU"/>
        </w:rPr>
        <w:t>Сокращенное фирменное наименование:</w:t>
      </w:r>
      <w:r w:rsidRPr="00DF14F5">
        <w:rPr>
          <w:rFonts w:ascii="Times New Roman" w:eastAsia="Times New Roman" w:hAnsi="Times New Roman"/>
          <w:b/>
          <w:bCs/>
          <w:i/>
          <w:iCs/>
          <w:lang w:eastAsia="ru-RU"/>
        </w:rPr>
        <w:t xml:space="preserve"> </w:t>
      </w:r>
      <w:r w:rsidRPr="004271AF">
        <w:rPr>
          <w:rFonts w:ascii="Times New Roman" w:eastAsia="Times New Roman" w:hAnsi="Times New Roman"/>
          <w:b/>
          <w:bCs/>
          <w:i/>
          <w:iCs/>
          <w:lang w:eastAsia="ru-RU"/>
        </w:rPr>
        <w:t>Частная компания с ограниченной ответственностью TFM-SHIPPING PTE. LTD. (ТФМ-ШИППИНГ ПТЕ ЛТД)</w:t>
      </w:r>
    </w:p>
    <w:p w14:paraId="3750B57F" w14:textId="77777777" w:rsidR="009D43A7" w:rsidRPr="00794AFE" w:rsidRDefault="009D43A7" w:rsidP="009D43A7">
      <w:pPr>
        <w:tabs>
          <w:tab w:val="left" w:pos="426"/>
        </w:tabs>
        <w:spacing w:after="0" w:line="240" w:lineRule="auto"/>
        <w:jc w:val="both"/>
        <w:rPr>
          <w:rFonts w:ascii="Times New Roman" w:eastAsia="Times New Roman" w:hAnsi="Times New Roman"/>
          <w:b/>
          <w:bCs/>
          <w:i/>
          <w:iCs/>
          <w:lang w:eastAsia="ru-RU"/>
        </w:rPr>
      </w:pPr>
      <w:r w:rsidRPr="00DF14F5">
        <w:rPr>
          <w:rFonts w:ascii="Times New Roman" w:eastAsia="Times New Roman" w:hAnsi="Times New Roman"/>
          <w:lang w:eastAsia="ru-RU"/>
        </w:rPr>
        <w:t>Место</w:t>
      </w:r>
      <w:r w:rsidRPr="000958A5">
        <w:rPr>
          <w:rFonts w:ascii="Times New Roman" w:eastAsia="Times New Roman" w:hAnsi="Times New Roman"/>
          <w:lang w:eastAsia="ru-RU"/>
        </w:rPr>
        <w:t xml:space="preserve"> </w:t>
      </w:r>
      <w:r w:rsidRPr="00DF14F5">
        <w:rPr>
          <w:rFonts w:ascii="Times New Roman" w:eastAsia="Times New Roman" w:hAnsi="Times New Roman"/>
          <w:lang w:eastAsia="ru-RU"/>
        </w:rPr>
        <w:t>нахождения</w:t>
      </w:r>
      <w:r w:rsidRPr="000958A5">
        <w:rPr>
          <w:rFonts w:ascii="Times New Roman" w:eastAsia="Times New Roman" w:hAnsi="Times New Roman"/>
          <w:lang w:eastAsia="ru-RU"/>
        </w:rPr>
        <w:t xml:space="preserve">: </w:t>
      </w:r>
      <w:r w:rsidRPr="00794AFE">
        <w:rPr>
          <w:rFonts w:ascii="Times New Roman" w:eastAsia="Times New Roman" w:hAnsi="Times New Roman"/>
          <w:b/>
          <w:bCs/>
          <w:i/>
          <w:iCs/>
          <w:lang w:eastAsia="ru-RU"/>
        </w:rPr>
        <w:t xml:space="preserve">60 </w:t>
      </w:r>
      <w:r w:rsidRPr="005B070C">
        <w:rPr>
          <w:rFonts w:ascii="Times New Roman" w:eastAsia="Times New Roman" w:hAnsi="Times New Roman"/>
          <w:b/>
          <w:bCs/>
          <w:i/>
          <w:iCs/>
          <w:lang w:val="en-US" w:eastAsia="ru-RU"/>
        </w:rPr>
        <w:t>PAYA</w:t>
      </w:r>
      <w:r w:rsidRPr="000958A5">
        <w:rPr>
          <w:rFonts w:ascii="Times New Roman" w:eastAsia="Times New Roman" w:hAnsi="Times New Roman"/>
          <w:b/>
          <w:bCs/>
          <w:i/>
          <w:iCs/>
          <w:lang w:eastAsia="ru-RU"/>
        </w:rPr>
        <w:t xml:space="preserve"> </w:t>
      </w:r>
      <w:r w:rsidRPr="005B070C">
        <w:rPr>
          <w:rFonts w:ascii="Times New Roman" w:eastAsia="Times New Roman" w:hAnsi="Times New Roman"/>
          <w:b/>
          <w:bCs/>
          <w:i/>
          <w:iCs/>
          <w:lang w:val="en-US" w:eastAsia="ru-RU"/>
        </w:rPr>
        <w:t>LEBAR</w:t>
      </w:r>
      <w:r w:rsidRPr="000958A5">
        <w:rPr>
          <w:rFonts w:ascii="Times New Roman" w:eastAsia="Times New Roman" w:hAnsi="Times New Roman"/>
          <w:b/>
          <w:bCs/>
          <w:i/>
          <w:iCs/>
          <w:lang w:eastAsia="ru-RU"/>
        </w:rPr>
        <w:t xml:space="preserve"> </w:t>
      </w:r>
      <w:r w:rsidRPr="005B070C">
        <w:rPr>
          <w:rFonts w:ascii="Times New Roman" w:eastAsia="Times New Roman" w:hAnsi="Times New Roman"/>
          <w:b/>
          <w:bCs/>
          <w:i/>
          <w:iCs/>
          <w:lang w:val="en-US" w:eastAsia="ru-RU"/>
        </w:rPr>
        <w:t>ROAD</w:t>
      </w:r>
      <w:r w:rsidRPr="000958A5">
        <w:rPr>
          <w:rFonts w:ascii="Times New Roman" w:eastAsia="Times New Roman" w:hAnsi="Times New Roman"/>
          <w:b/>
          <w:bCs/>
          <w:i/>
          <w:iCs/>
          <w:lang w:eastAsia="ru-RU"/>
        </w:rPr>
        <w:t xml:space="preserve"> #08-43 </w:t>
      </w:r>
      <w:r w:rsidRPr="005B070C">
        <w:rPr>
          <w:rFonts w:ascii="Times New Roman" w:eastAsia="Times New Roman" w:hAnsi="Times New Roman"/>
          <w:b/>
          <w:bCs/>
          <w:i/>
          <w:iCs/>
          <w:lang w:val="en-US" w:eastAsia="ru-RU"/>
        </w:rPr>
        <w:t>PAYA</w:t>
      </w:r>
      <w:r w:rsidRPr="000958A5">
        <w:rPr>
          <w:rFonts w:ascii="Times New Roman" w:eastAsia="Times New Roman" w:hAnsi="Times New Roman"/>
          <w:b/>
          <w:bCs/>
          <w:i/>
          <w:iCs/>
          <w:lang w:eastAsia="ru-RU"/>
        </w:rPr>
        <w:t xml:space="preserve"> </w:t>
      </w:r>
      <w:r w:rsidRPr="005B070C">
        <w:rPr>
          <w:rFonts w:ascii="Times New Roman" w:eastAsia="Times New Roman" w:hAnsi="Times New Roman"/>
          <w:b/>
          <w:bCs/>
          <w:i/>
          <w:iCs/>
          <w:lang w:val="en-US" w:eastAsia="ru-RU"/>
        </w:rPr>
        <w:t>LEBAR</w:t>
      </w:r>
      <w:r w:rsidRPr="000958A5">
        <w:rPr>
          <w:rFonts w:ascii="Times New Roman" w:eastAsia="Times New Roman" w:hAnsi="Times New Roman"/>
          <w:b/>
          <w:bCs/>
          <w:i/>
          <w:iCs/>
          <w:lang w:eastAsia="ru-RU"/>
        </w:rPr>
        <w:t xml:space="preserve"> </w:t>
      </w:r>
      <w:r w:rsidRPr="005B070C">
        <w:rPr>
          <w:rFonts w:ascii="Times New Roman" w:eastAsia="Times New Roman" w:hAnsi="Times New Roman"/>
          <w:b/>
          <w:bCs/>
          <w:i/>
          <w:iCs/>
          <w:lang w:val="en-US" w:eastAsia="ru-RU"/>
        </w:rPr>
        <w:t>SQUARE</w:t>
      </w:r>
      <w:r w:rsidRPr="000958A5">
        <w:rPr>
          <w:rFonts w:ascii="Times New Roman" w:eastAsia="Times New Roman" w:hAnsi="Times New Roman"/>
          <w:b/>
          <w:bCs/>
          <w:i/>
          <w:iCs/>
          <w:lang w:eastAsia="ru-RU"/>
        </w:rPr>
        <w:t xml:space="preserve"> </w:t>
      </w:r>
      <w:r w:rsidRPr="005B070C">
        <w:rPr>
          <w:rFonts w:ascii="Times New Roman" w:eastAsia="Times New Roman" w:hAnsi="Times New Roman"/>
          <w:b/>
          <w:bCs/>
          <w:i/>
          <w:iCs/>
          <w:lang w:val="en-US" w:eastAsia="ru-RU"/>
        </w:rPr>
        <w:t>SINGAPORE</w:t>
      </w:r>
      <w:r w:rsidRPr="000958A5">
        <w:rPr>
          <w:rFonts w:ascii="Times New Roman" w:eastAsia="Times New Roman" w:hAnsi="Times New Roman"/>
          <w:b/>
          <w:bCs/>
          <w:i/>
          <w:iCs/>
          <w:lang w:eastAsia="ru-RU"/>
        </w:rPr>
        <w:t xml:space="preserve"> (409051)</w:t>
      </w:r>
    </w:p>
    <w:p w14:paraId="2E4F8C47" w14:textId="77777777" w:rsidR="009D43A7" w:rsidRPr="00DF14F5" w:rsidRDefault="009D43A7" w:rsidP="009D43A7">
      <w:pPr>
        <w:tabs>
          <w:tab w:val="left" w:pos="426"/>
        </w:tabs>
        <w:spacing w:after="0"/>
        <w:ind w:right="-6"/>
        <w:jc w:val="both"/>
        <w:rPr>
          <w:rFonts w:ascii="Times New Roman" w:hAnsi="Times New Roman"/>
          <w:b/>
          <w:i/>
        </w:rPr>
      </w:pPr>
      <w:r w:rsidRPr="00DF14F5">
        <w:rPr>
          <w:rFonts w:ascii="Times New Roman" w:hAnsi="Times New Roman"/>
        </w:rPr>
        <w:t xml:space="preserve">ИНН: </w:t>
      </w:r>
      <w:r w:rsidRPr="00DF14F5">
        <w:rPr>
          <w:rFonts w:ascii="Times New Roman" w:hAnsi="Times New Roman"/>
          <w:b/>
          <w:i/>
        </w:rPr>
        <w:t>не применимо</w:t>
      </w:r>
    </w:p>
    <w:p w14:paraId="3CC540AE" w14:textId="77777777" w:rsidR="009D43A7" w:rsidRPr="00DF14F5" w:rsidRDefault="009D43A7" w:rsidP="009D43A7">
      <w:pPr>
        <w:tabs>
          <w:tab w:val="left" w:pos="426"/>
        </w:tabs>
        <w:spacing w:after="0"/>
        <w:ind w:right="-6"/>
        <w:jc w:val="both"/>
        <w:rPr>
          <w:rFonts w:ascii="Times New Roman" w:hAnsi="Times New Roman"/>
          <w:b/>
          <w:i/>
        </w:rPr>
      </w:pPr>
      <w:r w:rsidRPr="00DF14F5">
        <w:rPr>
          <w:rFonts w:ascii="Times New Roman" w:hAnsi="Times New Roman"/>
        </w:rPr>
        <w:t xml:space="preserve">ОГРН: </w:t>
      </w:r>
      <w:r w:rsidRPr="00DF14F5">
        <w:rPr>
          <w:rFonts w:ascii="Times New Roman" w:hAnsi="Times New Roman"/>
          <w:b/>
          <w:i/>
        </w:rPr>
        <w:t>не применимо</w:t>
      </w:r>
    </w:p>
    <w:p w14:paraId="057C7D26" w14:textId="78A05B30" w:rsidR="007259CC" w:rsidRPr="00E33B12" w:rsidRDefault="009D43A7" w:rsidP="007259CC">
      <w:pPr>
        <w:tabs>
          <w:tab w:val="left" w:pos="426"/>
        </w:tabs>
        <w:adjustRightInd w:val="0"/>
        <w:spacing w:after="0"/>
        <w:jc w:val="both"/>
        <w:rPr>
          <w:rFonts w:ascii="Times New Roman" w:hAnsi="Times New Roman" w:cs="Times New Roman"/>
          <w:i/>
          <w:iCs/>
        </w:rPr>
      </w:pPr>
      <w:r w:rsidRPr="00DF14F5">
        <w:rPr>
          <w:rFonts w:ascii="Times New Roman" w:hAnsi="Times New Roman"/>
        </w:rPr>
        <w:t>Основания признания общества дочерним или зависимым по отношению к эмитенту:</w:t>
      </w:r>
      <w:r w:rsidRPr="00DF14F5">
        <w:rPr>
          <w:rFonts w:ascii="Times New Roman" w:hAnsi="Times New Roman"/>
          <w:b/>
        </w:rPr>
        <w:t xml:space="preserve"> </w:t>
      </w:r>
      <w:r w:rsidR="007259CC">
        <w:rPr>
          <w:rFonts w:ascii="Times New Roman" w:hAnsi="Times New Roman"/>
          <w:b/>
          <w:i/>
        </w:rPr>
        <w:t xml:space="preserve"> </w:t>
      </w:r>
      <w:r w:rsidR="007259CC">
        <w:rPr>
          <w:rFonts w:ascii="Times New Roman" w:hAnsi="Times New Roman" w:cs="Times New Roman"/>
          <w:b/>
          <w:i/>
        </w:rPr>
        <w:t xml:space="preserve">Эмитент </w:t>
      </w:r>
      <w:r w:rsidR="007259CC" w:rsidRPr="00E33B12">
        <w:rPr>
          <w:rFonts w:ascii="Times New Roman" w:hAnsi="Times New Roman" w:cs="Times New Roman"/>
          <w:b/>
          <w:i/>
        </w:rPr>
        <w:t xml:space="preserve">обладает </w:t>
      </w:r>
      <w:r w:rsidR="00B94DDE">
        <w:rPr>
          <w:rFonts w:ascii="Times New Roman" w:hAnsi="Times New Roman" w:cs="Times New Roman"/>
          <w:b/>
          <w:i/>
        </w:rPr>
        <w:t xml:space="preserve">преобладающей </w:t>
      </w:r>
      <w:r w:rsidR="007259CC" w:rsidRPr="00E33B12">
        <w:rPr>
          <w:rFonts w:ascii="Times New Roman" w:hAnsi="Times New Roman" w:cs="Times New Roman"/>
          <w:b/>
          <w:i/>
        </w:rPr>
        <w:t>долей участия в уставном капитале</w:t>
      </w:r>
      <w:r w:rsidR="007259CC">
        <w:rPr>
          <w:rFonts w:ascii="Times New Roman" w:hAnsi="Times New Roman" w:cs="Times New Roman"/>
          <w:b/>
          <w:i/>
        </w:rPr>
        <w:t xml:space="preserve"> общества</w:t>
      </w:r>
    </w:p>
    <w:p w14:paraId="764F3896" w14:textId="6143EA32" w:rsidR="009D43A7" w:rsidRPr="00DF14F5" w:rsidRDefault="009D43A7" w:rsidP="009D43A7">
      <w:pPr>
        <w:tabs>
          <w:tab w:val="left" w:pos="426"/>
        </w:tabs>
        <w:adjustRightInd w:val="0"/>
        <w:spacing w:after="0"/>
        <w:jc w:val="both"/>
        <w:rPr>
          <w:rFonts w:ascii="Times New Roman" w:hAnsi="Times New Roman"/>
          <w:i/>
          <w:iCs/>
        </w:rPr>
      </w:pPr>
    </w:p>
    <w:p w14:paraId="583AC97A" w14:textId="77777777" w:rsidR="009D43A7" w:rsidRPr="00DF14F5" w:rsidRDefault="009D43A7" w:rsidP="009D43A7">
      <w:pPr>
        <w:tabs>
          <w:tab w:val="left" w:pos="426"/>
        </w:tabs>
        <w:spacing w:after="0" w:line="240" w:lineRule="auto"/>
        <w:jc w:val="both"/>
        <w:rPr>
          <w:rFonts w:ascii="Times New Roman" w:eastAsia="Times New Roman" w:hAnsi="Times New Roman"/>
          <w:i/>
          <w:lang w:eastAsia="ru-RU"/>
        </w:rPr>
      </w:pPr>
      <w:r w:rsidRPr="00DF14F5">
        <w:rPr>
          <w:rFonts w:ascii="Times New Roman" w:eastAsia="Times New Roman" w:hAnsi="Times New Roman"/>
          <w:lang w:eastAsia="ru-RU"/>
        </w:rPr>
        <w:t>Доля участия эмитента в уставном капитале дочернего и (или) зависимого общества:</w:t>
      </w:r>
      <w:r w:rsidRPr="00DF14F5">
        <w:rPr>
          <w:rFonts w:ascii="Times New Roman" w:eastAsia="Times New Roman" w:hAnsi="Times New Roman"/>
          <w:b/>
          <w:bCs/>
          <w:i/>
          <w:iCs/>
          <w:lang w:eastAsia="ru-RU"/>
        </w:rPr>
        <w:t xml:space="preserve"> 100% </w:t>
      </w:r>
    </w:p>
    <w:p w14:paraId="1C0F0C8E" w14:textId="016B2E3D" w:rsidR="004759FA" w:rsidRDefault="004759FA" w:rsidP="004759FA">
      <w:pPr>
        <w:pStyle w:val="afffff7"/>
        <w:tabs>
          <w:tab w:val="left" w:pos="426"/>
        </w:tabs>
        <w:jc w:val="both"/>
        <w:rPr>
          <w:rFonts w:ascii="Times New Roman" w:hAnsi="Times New Roman"/>
        </w:rPr>
      </w:pPr>
      <w:r>
        <w:rPr>
          <w:rFonts w:ascii="Times New Roman" w:hAnsi="Times New Roman"/>
        </w:rPr>
        <w:t>Д</w:t>
      </w:r>
      <w:r w:rsidRPr="00DF30B6">
        <w:rPr>
          <w:rFonts w:ascii="Times New Roman" w:hAnsi="Times New Roman"/>
        </w:rPr>
        <w:t>ол</w:t>
      </w:r>
      <w:r>
        <w:rPr>
          <w:rFonts w:ascii="Times New Roman" w:hAnsi="Times New Roman"/>
        </w:rPr>
        <w:t>я</w:t>
      </w:r>
      <w:r w:rsidRPr="00DF30B6">
        <w:rPr>
          <w:rFonts w:ascii="Times New Roman" w:hAnsi="Times New Roman"/>
        </w:rPr>
        <w:t xml:space="preserve"> обыкновенных акций дочернего или зависимого общества, принадлежащих эмитенту</w:t>
      </w:r>
      <w:r>
        <w:rPr>
          <w:rFonts w:ascii="Times New Roman" w:hAnsi="Times New Roman"/>
        </w:rPr>
        <w:t>:</w:t>
      </w:r>
      <w:r w:rsidR="005B070C">
        <w:rPr>
          <w:rFonts w:ascii="Times New Roman" w:hAnsi="Times New Roman"/>
        </w:rPr>
        <w:t xml:space="preserve"> </w:t>
      </w:r>
      <w:r w:rsidR="007259CC">
        <w:rPr>
          <w:rFonts w:ascii="Times New Roman" w:hAnsi="Times New Roman"/>
        </w:rPr>
        <w:t>10</w:t>
      </w:r>
      <w:r w:rsidR="005B070C">
        <w:rPr>
          <w:rFonts w:ascii="Times New Roman" w:hAnsi="Times New Roman"/>
        </w:rPr>
        <w:t>0%</w:t>
      </w:r>
    </w:p>
    <w:p w14:paraId="6250383E" w14:textId="77777777" w:rsidR="009D43A7" w:rsidRPr="00DF14F5" w:rsidRDefault="009D43A7" w:rsidP="009D43A7">
      <w:pPr>
        <w:tabs>
          <w:tab w:val="left" w:pos="426"/>
        </w:tabs>
        <w:spacing w:after="0" w:line="240" w:lineRule="auto"/>
        <w:jc w:val="both"/>
        <w:rPr>
          <w:rFonts w:ascii="Times New Roman" w:eastAsia="Times New Roman" w:hAnsi="Times New Roman"/>
          <w:lang w:eastAsia="ru-RU"/>
        </w:rPr>
      </w:pPr>
      <w:r w:rsidRPr="00DF14F5">
        <w:rPr>
          <w:rFonts w:ascii="Times New Roman" w:eastAsia="Times New Roman" w:hAnsi="Times New Roman"/>
          <w:lang w:eastAsia="ru-RU"/>
        </w:rPr>
        <w:t xml:space="preserve">Доля участия дочернего и и(или) зависимого общества в уставном капитале эмитента: </w:t>
      </w:r>
      <w:r w:rsidRPr="00DF14F5">
        <w:rPr>
          <w:rFonts w:ascii="Times New Roman" w:eastAsia="Times New Roman" w:hAnsi="Times New Roman"/>
          <w:b/>
          <w:i/>
          <w:lang w:eastAsia="ru-RU"/>
        </w:rPr>
        <w:t>0%</w:t>
      </w:r>
    </w:p>
    <w:p w14:paraId="3A8A8415" w14:textId="77777777" w:rsidR="009D43A7" w:rsidRDefault="009D43A7" w:rsidP="009D43A7">
      <w:pPr>
        <w:spacing w:after="0" w:line="240" w:lineRule="auto"/>
        <w:jc w:val="both"/>
        <w:rPr>
          <w:rFonts w:ascii="Times New Roman" w:eastAsia="Times New Roman" w:hAnsi="Times New Roman"/>
          <w:b/>
          <w:i/>
          <w:lang w:eastAsia="ru-RU"/>
        </w:rPr>
      </w:pPr>
      <w:r w:rsidRPr="00DF14F5">
        <w:rPr>
          <w:rFonts w:ascii="Times New Roman" w:eastAsia="Times New Roman" w:hAnsi="Times New Roman"/>
          <w:lang w:eastAsia="ru-RU"/>
        </w:rPr>
        <w:t>Доля обыкновенных акций эмитента, принадлежащих дочернему и (или) зависимому общест</w:t>
      </w:r>
      <w:r>
        <w:rPr>
          <w:rFonts w:ascii="Times New Roman" w:eastAsia="Times New Roman" w:hAnsi="Times New Roman"/>
          <w:lang w:eastAsia="ru-RU"/>
        </w:rPr>
        <w:t>в</w:t>
      </w:r>
      <w:r w:rsidRPr="00DF14F5">
        <w:rPr>
          <w:rFonts w:ascii="Times New Roman" w:eastAsia="Times New Roman" w:hAnsi="Times New Roman"/>
          <w:lang w:eastAsia="ru-RU"/>
        </w:rPr>
        <w:t xml:space="preserve">у: </w:t>
      </w:r>
      <w:r w:rsidRPr="00DF14F5">
        <w:rPr>
          <w:rFonts w:ascii="Times New Roman" w:eastAsia="Times New Roman" w:hAnsi="Times New Roman"/>
          <w:b/>
          <w:i/>
          <w:lang w:eastAsia="ru-RU"/>
        </w:rPr>
        <w:t>0%</w:t>
      </w:r>
    </w:p>
    <w:p w14:paraId="6EF9E022"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031875A3"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92" w:name="Par3028"/>
      <w:bookmarkEnd w:id="392"/>
      <w:r w:rsidRPr="00E33B12">
        <w:rPr>
          <w:rFonts w:ascii="Times New Roman" w:hAnsi="Times New Roman" w:cs="Times New Roman"/>
          <w:b/>
          <w:sz w:val="24"/>
          <w:szCs w:val="24"/>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14:paraId="5C65964D"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E33B12">
        <w:rPr>
          <w:rFonts w:ascii="Times New Roman" w:hAnsi="Times New Roman" w:cs="Times New Roman"/>
        </w:rPr>
        <w:t xml:space="preserve">В табличной форме раскрывается 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w:t>
      </w:r>
      <w:r w:rsidRPr="00E33B12">
        <w:rPr>
          <w:rFonts w:ascii="Times New Roman" w:hAnsi="Times New Roman" w:cs="Times New Roman"/>
        </w:rPr>
        <w:lastRenderedPageBreak/>
        <w:t>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14:paraId="4043E8A2" w14:textId="77777777" w:rsidR="009D43A7" w:rsidRDefault="009D43A7" w:rsidP="009D43A7">
      <w:pPr>
        <w:pStyle w:val="prilozhenie"/>
        <w:spacing w:after="12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08406579" w14:textId="77777777" w:rsidR="009D43A7" w:rsidRPr="00FE3DA1" w:rsidRDefault="009D43A7" w:rsidP="009D43A7">
      <w:pPr>
        <w:pStyle w:val="afffff7"/>
        <w:spacing w:line="276" w:lineRule="auto"/>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29818589" w14:textId="77777777" w:rsidR="009D43A7" w:rsidRDefault="009D43A7" w:rsidP="009D43A7">
      <w:pPr>
        <w:pStyle w:val="prilozhenie"/>
        <w:spacing w:after="120"/>
        <w:ind w:firstLine="0"/>
        <w:rPr>
          <w:rStyle w:val="Subst"/>
          <w:sz w:val="22"/>
          <w:szCs w:val="22"/>
        </w:rPr>
      </w:pPr>
      <w:r w:rsidRPr="00F11B69">
        <w:rPr>
          <w:rStyle w:val="Subst"/>
          <w:sz w:val="22"/>
          <w:szCs w:val="22"/>
        </w:rPr>
        <w:t>В связи с этим в данном пункте Проспекта ценных бумаг в отношении сведений, относящихся к периоду 20</w:t>
      </w:r>
      <w:r>
        <w:rPr>
          <w:rStyle w:val="Subst"/>
          <w:sz w:val="22"/>
          <w:szCs w:val="22"/>
        </w:rPr>
        <w:t>10</w:t>
      </w:r>
      <w:r w:rsidRPr="00F11B69">
        <w:rPr>
          <w:rStyle w:val="Subst"/>
          <w:sz w:val="22"/>
          <w:szCs w:val="22"/>
        </w:rPr>
        <w:t xml:space="preserve">-2012 гг., раскрываются сведения о деятельности ООО «ТрансФин-М». </w:t>
      </w:r>
    </w:p>
    <w:p w14:paraId="68ECA38C" w14:textId="77777777" w:rsidR="009D43A7" w:rsidRPr="00E33B12" w:rsidRDefault="009D43A7" w:rsidP="009D43A7">
      <w:pPr>
        <w:pStyle w:val="SubHeading"/>
        <w:spacing w:before="0" w:after="0"/>
        <w:rPr>
          <w:b/>
          <w:sz w:val="22"/>
          <w:szCs w:val="22"/>
          <w:u w:val="single"/>
        </w:rPr>
      </w:pPr>
      <w:r w:rsidRPr="00E33B12">
        <w:rPr>
          <w:b/>
          <w:sz w:val="22"/>
          <w:szCs w:val="22"/>
          <w:u w:val="single"/>
        </w:rPr>
        <w:t>За 2010 г.</w:t>
      </w:r>
    </w:p>
    <w:p w14:paraId="594B1656" w14:textId="77777777" w:rsidR="009D43A7" w:rsidRPr="00E33B12" w:rsidRDefault="009D43A7" w:rsidP="009D43A7">
      <w:pPr>
        <w:pStyle w:val="af5"/>
        <w:spacing w:after="0" w:line="240" w:lineRule="auto"/>
        <w:ind w:left="0"/>
        <w:rPr>
          <w:rFonts w:ascii="Times New Roman" w:hAnsi="Times New Roman" w:cs="Times New Roman"/>
          <w:b/>
          <w:i/>
        </w:rPr>
      </w:pPr>
      <w:r w:rsidRPr="00E33B12">
        <w:rPr>
          <w:rFonts w:ascii="Times New Roman" w:hAnsi="Times New Roman" w:cs="Times New Roman"/>
          <w:b/>
          <w:i/>
        </w:rPr>
        <w:t>Единица измерения:</w:t>
      </w:r>
      <w:r w:rsidRPr="00E33B12">
        <w:rPr>
          <w:rStyle w:val="Subst"/>
          <w:rFonts w:ascii="Times New Roman" w:hAnsi="Times New Roman" w:cs="Times New Roman"/>
          <w:bCs/>
          <w:iCs/>
        </w:rPr>
        <w:t xml:space="preserve"> руб.</w:t>
      </w:r>
    </w:p>
    <w:tbl>
      <w:tblPr>
        <w:tblW w:w="9513" w:type="dxa"/>
        <w:tblInd w:w="93" w:type="dxa"/>
        <w:tblLook w:val="04A0" w:firstRow="1" w:lastRow="0" w:firstColumn="1" w:lastColumn="0" w:noHBand="0" w:noVBand="1"/>
      </w:tblPr>
      <w:tblGrid>
        <w:gridCol w:w="5402"/>
        <w:gridCol w:w="2268"/>
        <w:gridCol w:w="1843"/>
      </w:tblGrid>
      <w:tr w:rsidR="009D43A7" w:rsidRPr="00E33B12" w14:paraId="7D65573A" w14:textId="77777777" w:rsidTr="00FF4F7C">
        <w:trPr>
          <w:trHeight w:val="960"/>
        </w:trPr>
        <w:tc>
          <w:tcPr>
            <w:tcW w:w="5402" w:type="dxa"/>
            <w:tcBorders>
              <w:top w:val="single" w:sz="8" w:space="0" w:color="auto"/>
              <w:left w:val="single" w:sz="8" w:space="0" w:color="auto"/>
              <w:bottom w:val="single" w:sz="8" w:space="0" w:color="auto"/>
              <w:right w:val="single" w:sz="4" w:space="0" w:color="auto"/>
            </w:tcBorders>
            <w:shd w:val="clear" w:color="auto" w:fill="auto"/>
            <w:vAlign w:val="center"/>
          </w:tcPr>
          <w:p w14:paraId="30A4D156"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Наименование группы объектов основных средств</w:t>
            </w:r>
          </w:p>
        </w:tc>
        <w:tc>
          <w:tcPr>
            <w:tcW w:w="2268" w:type="dxa"/>
            <w:tcBorders>
              <w:top w:val="single" w:sz="8" w:space="0" w:color="auto"/>
              <w:left w:val="nil"/>
              <w:bottom w:val="single" w:sz="8" w:space="0" w:color="auto"/>
              <w:right w:val="single" w:sz="4" w:space="0" w:color="auto"/>
            </w:tcBorders>
            <w:shd w:val="clear" w:color="auto" w:fill="auto"/>
            <w:vAlign w:val="center"/>
          </w:tcPr>
          <w:p w14:paraId="3DFF9FE4"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 xml:space="preserve">Первоначальная стоимость </w:t>
            </w:r>
          </w:p>
        </w:tc>
        <w:tc>
          <w:tcPr>
            <w:tcW w:w="1843" w:type="dxa"/>
            <w:tcBorders>
              <w:top w:val="single" w:sz="8" w:space="0" w:color="auto"/>
              <w:left w:val="nil"/>
              <w:bottom w:val="single" w:sz="8" w:space="0" w:color="auto"/>
              <w:right w:val="single" w:sz="4" w:space="0" w:color="auto"/>
            </w:tcBorders>
            <w:shd w:val="clear" w:color="auto" w:fill="auto"/>
            <w:vAlign w:val="center"/>
          </w:tcPr>
          <w:p w14:paraId="12A5CAE4"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 xml:space="preserve">Сумма начисленной амортизации </w:t>
            </w:r>
          </w:p>
        </w:tc>
      </w:tr>
      <w:tr w:rsidR="009D43A7" w:rsidRPr="00E33B12" w14:paraId="5B2A32A8" w14:textId="77777777" w:rsidTr="00FF4F7C">
        <w:trPr>
          <w:trHeight w:val="510"/>
        </w:trPr>
        <w:tc>
          <w:tcPr>
            <w:tcW w:w="9513" w:type="dxa"/>
            <w:gridSpan w:val="3"/>
            <w:tcBorders>
              <w:top w:val="nil"/>
              <w:left w:val="single" w:sz="8" w:space="0" w:color="auto"/>
              <w:bottom w:val="single" w:sz="4" w:space="0" w:color="auto"/>
              <w:right w:val="single" w:sz="4" w:space="0" w:color="auto"/>
            </w:tcBorders>
            <w:shd w:val="clear" w:color="auto" w:fill="auto"/>
            <w:vAlign w:val="center"/>
          </w:tcPr>
          <w:p w14:paraId="33D05A6F" w14:textId="77777777" w:rsidR="009D43A7" w:rsidRPr="00E33B12" w:rsidRDefault="009D43A7" w:rsidP="00FF4F7C">
            <w:pPr>
              <w:pStyle w:val="af5"/>
              <w:spacing w:after="0" w:line="240" w:lineRule="auto"/>
              <w:ind w:left="0"/>
              <w:rPr>
                <w:rFonts w:ascii="Times New Roman" w:hAnsi="Times New Roman" w:cs="Times New Roman"/>
                <w:b/>
                <w:i/>
              </w:rPr>
            </w:pPr>
            <w:r w:rsidRPr="00E33B12">
              <w:rPr>
                <w:rFonts w:ascii="Times New Roman" w:hAnsi="Times New Roman" w:cs="Times New Roman"/>
                <w:b/>
                <w:i/>
              </w:rPr>
              <w:t>Отчетная дата:</w:t>
            </w:r>
            <w:r w:rsidRPr="00E33B12">
              <w:rPr>
                <w:rStyle w:val="Subst"/>
                <w:rFonts w:ascii="Times New Roman" w:hAnsi="Times New Roman" w:cs="Times New Roman"/>
                <w:bCs/>
                <w:iCs/>
              </w:rPr>
              <w:t xml:space="preserve"> 31.12.2010 г.</w:t>
            </w:r>
          </w:p>
        </w:tc>
      </w:tr>
      <w:tr w:rsidR="009D43A7" w:rsidRPr="00E33B12" w14:paraId="5E4C3EFF" w14:textId="77777777" w:rsidTr="00FF4F7C">
        <w:trPr>
          <w:trHeight w:val="510"/>
        </w:trPr>
        <w:tc>
          <w:tcPr>
            <w:tcW w:w="5402" w:type="dxa"/>
            <w:tcBorders>
              <w:top w:val="nil"/>
              <w:left w:val="single" w:sz="8" w:space="0" w:color="auto"/>
              <w:bottom w:val="single" w:sz="4" w:space="0" w:color="auto"/>
              <w:right w:val="single" w:sz="4" w:space="0" w:color="auto"/>
            </w:tcBorders>
            <w:shd w:val="clear" w:color="auto" w:fill="auto"/>
            <w:vAlign w:val="center"/>
          </w:tcPr>
          <w:p w14:paraId="7CE64B2B"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Основные средства в организации (оргтехника, мебель)</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DE9F4B"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5 982 892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91BEA9"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3 511 355</w:t>
            </w:r>
          </w:p>
        </w:tc>
      </w:tr>
      <w:tr w:rsidR="009D43A7" w:rsidRPr="00E33B12" w14:paraId="7B4B5B9C" w14:textId="77777777" w:rsidTr="00FF4F7C">
        <w:trPr>
          <w:trHeight w:val="255"/>
        </w:trPr>
        <w:tc>
          <w:tcPr>
            <w:tcW w:w="5402" w:type="dxa"/>
            <w:tcBorders>
              <w:top w:val="nil"/>
              <w:left w:val="single" w:sz="8" w:space="0" w:color="auto"/>
              <w:bottom w:val="single" w:sz="4" w:space="0" w:color="auto"/>
              <w:right w:val="single" w:sz="4" w:space="0" w:color="auto"/>
            </w:tcBorders>
            <w:shd w:val="clear" w:color="auto" w:fill="auto"/>
            <w:vAlign w:val="center"/>
          </w:tcPr>
          <w:p w14:paraId="2E19A22A"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Основные средства в организации (автомобили)</w:t>
            </w:r>
          </w:p>
        </w:tc>
        <w:tc>
          <w:tcPr>
            <w:tcW w:w="2268" w:type="dxa"/>
            <w:tcBorders>
              <w:top w:val="nil"/>
              <w:left w:val="nil"/>
              <w:bottom w:val="single" w:sz="4" w:space="0" w:color="auto"/>
              <w:right w:val="single" w:sz="4" w:space="0" w:color="auto"/>
            </w:tcBorders>
            <w:shd w:val="clear" w:color="auto" w:fill="auto"/>
            <w:vAlign w:val="center"/>
          </w:tcPr>
          <w:p w14:paraId="286F03D2"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4 858 063</w:t>
            </w:r>
          </w:p>
        </w:tc>
        <w:tc>
          <w:tcPr>
            <w:tcW w:w="1843" w:type="dxa"/>
            <w:tcBorders>
              <w:top w:val="nil"/>
              <w:left w:val="nil"/>
              <w:bottom w:val="single" w:sz="4" w:space="0" w:color="auto"/>
              <w:right w:val="single" w:sz="4" w:space="0" w:color="auto"/>
            </w:tcBorders>
            <w:shd w:val="clear" w:color="auto" w:fill="auto"/>
            <w:vAlign w:val="center"/>
          </w:tcPr>
          <w:p w14:paraId="45F24B9B"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1 896 136</w:t>
            </w:r>
          </w:p>
        </w:tc>
      </w:tr>
      <w:tr w:rsidR="009D43A7" w:rsidRPr="00E33B12" w14:paraId="7A4CF54E" w14:textId="77777777" w:rsidTr="00FF4F7C">
        <w:trPr>
          <w:trHeight w:val="270"/>
        </w:trPr>
        <w:tc>
          <w:tcPr>
            <w:tcW w:w="5402" w:type="dxa"/>
            <w:tcBorders>
              <w:top w:val="nil"/>
              <w:left w:val="single" w:sz="8" w:space="0" w:color="auto"/>
              <w:bottom w:val="nil"/>
              <w:right w:val="single" w:sz="4" w:space="0" w:color="auto"/>
            </w:tcBorders>
            <w:shd w:val="clear" w:color="auto" w:fill="auto"/>
            <w:vAlign w:val="center"/>
          </w:tcPr>
          <w:p w14:paraId="15067BDE"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Основные средства в организации (возврат из лизинга)</w:t>
            </w:r>
          </w:p>
        </w:tc>
        <w:tc>
          <w:tcPr>
            <w:tcW w:w="2268" w:type="dxa"/>
            <w:tcBorders>
              <w:top w:val="nil"/>
              <w:left w:val="nil"/>
              <w:bottom w:val="single" w:sz="4" w:space="0" w:color="auto"/>
              <w:right w:val="single" w:sz="4" w:space="0" w:color="auto"/>
            </w:tcBorders>
            <w:shd w:val="clear" w:color="auto" w:fill="auto"/>
            <w:vAlign w:val="center"/>
          </w:tcPr>
          <w:p w14:paraId="34CAA16E"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813 559</w:t>
            </w:r>
          </w:p>
        </w:tc>
        <w:tc>
          <w:tcPr>
            <w:tcW w:w="1843" w:type="dxa"/>
            <w:tcBorders>
              <w:top w:val="nil"/>
              <w:left w:val="nil"/>
              <w:bottom w:val="single" w:sz="4" w:space="0" w:color="auto"/>
              <w:right w:val="single" w:sz="4" w:space="0" w:color="auto"/>
            </w:tcBorders>
            <w:shd w:val="clear" w:color="auto" w:fill="auto"/>
            <w:vAlign w:val="center"/>
          </w:tcPr>
          <w:p w14:paraId="5C9FD220"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65 085</w:t>
            </w:r>
          </w:p>
        </w:tc>
      </w:tr>
      <w:tr w:rsidR="009D43A7" w:rsidRPr="00E33B12" w14:paraId="44E12E81" w14:textId="77777777" w:rsidTr="00FF4F7C">
        <w:trPr>
          <w:trHeight w:val="330"/>
        </w:trPr>
        <w:tc>
          <w:tcPr>
            <w:tcW w:w="5402" w:type="dxa"/>
            <w:tcBorders>
              <w:top w:val="single" w:sz="8" w:space="0" w:color="auto"/>
              <w:left w:val="single" w:sz="8" w:space="0" w:color="auto"/>
              <w:bottom w:val="single" w:sz="8" w:space="0" w:color="auto"/>
              <w:right w:val="single" w:sz="4" w:space="0" w:color="auto"/>
            </w:tcBorders>
            <w:shd w:val="clear" w:color="auto" w:fill="auto"/>
            <w:vAlign w:val="center"/>
          </w:tcPr>
          <w:p w14:paraId="756BAFD0"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ИТОГО</w:t>
            </w:r>
          </w:p>
        </w:tc>
        <w:tc>
          <w:tcPr>
            <w:tcW w:w="2268" w:type="dxa"/>
            <w:tcBorders>
              <w:top w:val="single" w:sz="8" w:space="0" w:color="auto"/>
              <w:left w:val="nil"/>
              <w:bottom w:val="single" w:sz="8" w:space="0" w:color="auto"/>
              <w:right w:val="single" w:sz="4" w:space="0" w:color="auto"/>
            </w:tcBorders>
            <w:shd w:val="clear" w:color="auto" w:fill="auto"/>
            <w:noWrap/>
            <w:vAlign w:val="bottom"/>
          </w:tcPr>
          <w:p w14:paraId="3F44AFC8"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11 654 514</w:t>
            </w:r>
          </w:p>
        </w:tc>
        <w:tc>
          <w:tcPr>
            <w:tcW w:w="1843" w:type="dxa"/>
            <w:tcBorders>
              <w:top w:val="single" w:sz="8" w:space="0" w:color="auto"/>
              <w:left w:val="nil"/>
              <w:bottom w:val="single" w:sz="8" w:space="0" w:color="auto"/>
              <w:right w:val="single" w:sz="4" w:space="0" w:color="auto"/>
            </w:tcBorders>
            <w:shd w:val="clear" w:color="auto" w:fill="auto"/>
            <w:noWrap/>
            <w:vAlign w:val="bottom"/>
          </w:tcPr>
          <w:p w14:paraId="491850D1"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5 472 576</w:t>
            </w:r>
          </w:p>
        </w:tc>
      </w:tr>
    </w:tbl>
    <w:p w14:paraId="0DC1D6C5" w14:textId="77777777" w:rsidR="009D43A7" w:rsidRPr="00E33B12" w:rsidRDefault="009D43A7" w:rsidP="009D43A7">
      <w:pPr>
        <w:pStyle w:val="af5"/>
        <w:spacing w:after="0" w:line="240" w:lineRule="auto"/>
        <w:ind w:left="0"/>
        <w:rPr>
          <w:rStyle w:val="Subst"/>
          <w:rFonts w:ascii="Times New Roman" w:hAnsi="Times New Roman" w:cs="Times New Roman"/>
          <w:bCs/>
          <w:iCs/>
        </w:rPr>
      </w:pPr>
      <w:r w:rsidRPr="00E33B12">
        <w:rPr>
          <w:rFonts w:ascii="Times New Roman" w:hAnsi="Times New Roman" w:cs="Times New Roman"/>
        </w:rPr>
        <w:t>Сведения о способах начисления амортизационных отчислений по группам объектов основных средств:</w:t>
      </w:r>
      <w:r w:rsidRPr="00E33B12">
        <w:rPr>
          <w:rFonts w:ascii="Times New Roman" w:hAnsi="Times New Roman" w:cs="Times New Roman"/>
          <w:b/>
          <w:i/>
        </w:rPr>
        <w:t xml:space="preserve"> </w:t>
      </w:r>
      <w:r w:rsidRPr="00E33B12">
        <w:rPr>
          <w:rStyle w:val="Subst"/>
          <w:rFonts w:ascii="Times New Roman" w:hAnsi="Times New Roman" w:cs="Times New Roman"/>
          <w:bCs/>
          <w:iCs/>
        </w:rPr>
        <w:t xml:space="preserve">амортизация основных средств начисляется линейным способом в течение всего срока использования объекта, начиная с первого числа месяца, следующего за месяцем введения основного средства в эксплуатацию. </w:t>
      </w:r>
    </w:p>
    <w:p w14:paraId="6058F71E" w14:textId="77777777" w:rsidR="009D43A7" w:rsidRPr="00E33B12" w:rsidRDefault="009D43A7" w:rsidP="009D43A7">
      <w:pPr>
        <w:pStyle w:val="af5"/>
        <w:spacing w:after="0" w:line="240" w:lineRule="auto"/>
        <w:rPr>
          <w:rFonts w:ascii="Times New Roman" w:hAnsi="Times New Roman" w:cs="Times New Roman"/>
          <w:b/>
          <w:i/>
        </w:rPr>
      </w:pPr>
    </w:p>
    <w:p w14:paraId="500D128A" w14:textId="77777777" w:rsidR="009D43A7" w:rsidRPr="00E33B12" w:rsidRDefault="009D43A7" w:rsidP="009D43A7">
      <w:pPr>
        <w:pStyle w:val="SubHeading"/>
        <w:spacing w:before="0" w:after="0"/>
        <w:rPr>
          <w:b/>
          <w:sz w:val="22"/>
          <w:szCs w:val="22"/>
          <w:u w:val="single"/>
        </w:rPr>
      </w:pPr>
      <w:r w:rsidRPr="00E33B12">
        <w:rPr>
          <w:b/>
          <w:sz w:val="22"/>
          <w:szCs w:val="22"/>
          <w:u w:val="single"/>
        </w:rPr>
        <w:t>За 2011 г.</w:t>
      </w:r>
    </w:p>
    <w:p w14:paraId="208D0D67" w14:textId="77777777" w:rsidR="009D43A7" w:rsidRPr="00E33B12" w:rsidRDefault="009D43A7" w:rsidP="009D43A7">
      <w:pPr>
        <w:pStyle w:val="af5"/>
        <w:spacing w:after="0" w:line="240" w:lineRule="auto"/>
        <w:ind w:left="0"/>
        <w:rPr>
          <w:rFonts w:ascii="Times New Roman" w:hAnsi="Times New Roman" w:cs="Times New Roman"/>
          <w:b/>
          <w:i/>
        </w:rPr>
      </w:pPr>
      <w:r w:rsidRPr="00E33B12">
        <w:rPr>
          <w:rFonts w:ascii="Times New Roman" w:hAnsi="Times New Roman" w:cs="Times New Roman"/>
          <w:b/>
          <w:i/>
        </w:rPr>
        <w:t>Единица измерения:</w:t>
      </w:r>
      <w:r w:rsidRPr="00E33B12">
        <w:rPr>
          <w:rStyle w:val="Subst"/>
          <w:rFonts w:ascii="Times New Roman" w:hAnsi="Times New Roman" w:cs="Times New Roman"/>
          <w:bCs/>
          <w:iCs/>
        </w:rPr>
        <w:t xml:space="preserve"> руб.</w:t>
      </w:r>
    </w:p>
    <w:tbl>
      <w:tblPr>
        <w:tblW w:w="5000" w:type="pct"/>
        <w:tblLook w:val="04A0" w:firstRow="1" w:lastRow="0" w:firstColumn="1" w:lastColumn="0" w:noHBand="0" w:noVBand="1"/>
      </w:tblPr>
      <w:tblGrid>
        <w:gridCol w:w="4071"/>
        <w:gridCol w:w="2620"/>
        <w:gridCol w:w="2878"/>
      </w:tblGrid>
      <w:tr w:rsidR="009D43A7" w:rsidRPr="00E33B12" w14:paraId="7507D879" w14:textId="77777777" w:rsidTr="00FF4F7C">
        <w:trPr>
          <w:trHeight w:val="960"/>
        </w:trPr>
        <w:tc>
          <w:tcPr>
            <w:tcW w:w="2127" w:type="pct"/>
            <w:tcBorders>
              <w:top w:val="single" w:sz="8" w:space="0" w:color="auto"/>
              <w:left w:val="single" w:sz="8" w:space="0" w:color="auto"/>
              <w:bottom w:val="single" w:sz="8" w:space="0" w:color="auto"/>
              <w:right w:val="single" w:sz="4" w:space="0" w:color="auto"/>
            </w:tcBorders>
            <w:shd w:val="clear" w:color="auto" w:fill="auto"/>
            <w:vAlign w:val="center"/>
          </w:tcPr>
          <w:p w14:paraId="5E47F704"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Наименование группы объектов основных средств</w:t>
            </w:r>
          </w:p>
        </w:tc>
        <w:tc>
          <w:tcPr>
            <w:tcW w:w="1369" w:type="pct"/>
            <w:tcBorders>
              <w:top w:val="single" w:sz="8" w:space="0" w:color="auto"/>
              <w:left w:val="nil"/>
              <w:bottom w:val="single" w:sz="8" w:space="0" w:color="auto"/>
              <w:right w:val="single" w:sz="4" w:space="0" w:color="auto"/>
            </w:tcBorders>
            <w:shd w:val="clear" w:color="auto" w:fill="auto"/>
            <w:vAlign w:val="center"/>
          </w:tcPr>
          <w:p w14:paraId="09DC430D"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 xml:space="preserve">Первоначальная  стоимость </w:t>
            </w:r>
          </w:p>
        </w:tc>
        <w:tc>
          <w:tcPr>
            <w:tcW w:w="1505" w:type="pct"/>
            <w:tcBorders>
              <w:top w:val="single" w:sz="8" w:space="0" w:color="auto"/>
              <w:left w:val="nil"/>
              <w:bottom w:val="single" w:sz="8" w:space="0" w:color="auto"/>
              <w:right w:val="single" w:sz="4" w:space="0" w:color="auto"/>
            </w:tcBorders>
            <w:shd w:val="clear" w:color="auto" w:fill="auto"/>
            <w:vAlign w:val="center"/>
          </w:tcPr>
          <w:p w14:paraId="62050118"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 xml:space="preserve">Сумма начисленной амортизации        </w:t>
            </w:r>
          </w:p>
        </w:tc>
      </w:tr>
      <w:tr w:rsidR="009D43A7" w:rsidRPr="00E33B12" w14:paraId="669F5037" w14:textId="77777777" w:rsidTr="00FF4F7C">
        <w:trPr>
          <w:trHeight w:val="630"/>
        </w:trPr>
        <w:tc>
          <w:tcPr>
            <w:tcW w:w="5000" w:type="pct"/>
            <w:gridSpan w:val="3"/>
            <w:tcBorders>
              <w:top w:val="single" w:sz="4" w:space="0" w:color="auto"/>
              <w:left w:val="single" w:sz="8" w:space="0" w:color="auto"/>
              <w:bottom w:val="single" w:sz="4" w:space="0" w:color="auto"/>
              <w:right w:val="single" w:sz="4" w:space="0" w:color="auto"/>
            </w:tcBorders>
            <w:shd w:val="clear" w:color="auto" w:fill="auto"/>
            <w:vAlign w:val="center"/>
          </w:tcPr>
          <w:p w14:paraId="4908833B" w14:textId="77777777" w:rsidR="009D43A7" w:rsidRPr="00E33B12" w:rsidRDefault="009D43A7" w:rsidP="00FF4F7C">
            <w:pPr>
              <w:pStyle w:val="af5"/>
              <w:spacing w:after="0" w:line="240" w:lineRule="auto"/>
              <w:ind w:left="0"/>
              <w:rPr>
                <w:rFonts w:ascii="Times New Roman" w:hAnsi="Times New Roman" w:cs="Times New Roman"/>
                <w:b/>
                <w:i/>
              </w:rPr>
            </w:pPr>
            <w:r w:rsidRPr="00E33B12">
              <w:rPr>
                <w:rFonts w:ascii="Times New Roman" w:hAnsi="Times New Roman" w:cs="Times New Roman"/>
                <w:b/>
                <w:i/>
              </w:rPr>
              <w:t>Отчетная дата:</w:t>
            </w:r>
            <w:r w:rsidRPr="00E33B12">
              <w:rPr>
                <w:rStyle w:val="Subst"/>
                <w:rFonts w:ascii="Times New Roman" w:hAnsi="Times New Roman" w:cs="Times New Roman"/>
                <w:bCs/>
                <w:iCs/>
              </w:rPr>
              <w:t xml:space="preserve"> 31.12.2011 г.</w:t>
            </w:r>
          </w:p>
        </w:tc>
      </w:tr>
      <w:tr w:rsidR="009D43A7" w:rsidRPr="00E33B12" w14:paraId="78CBA71B" w14:textId="77777777" w:rsidTr="00FF4F7C">
        <w:trPr>
          <w:trHeight w:val="630"/>
        </w:trPr>
        <w:tc>
          <w:tcPr>
            <w:tcW w:w="2127" w:type="pct"/>
            <w:tcBorders>
              <w:top w:val="single" w:sz="4" w:space="0" w:color="auto"/>
              <w:left w:val="single" w:sz="8" w:space="0" w:color="auto"/>
              <w:bottom w:val="single" w:sz="4" w:space="0" w:color="auto"/>
              <w:right w:val="single" w:sz="4" w:space="0" w:color="auto"/>
            </w:tcBorders>
            <w:shd w:val="clear" w:color="auto" w:fill="auto"/>
            <w:vAlign w:val="center"/>
          </w:tcPr>
          <w:p w14:paraId="08D52966"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Машины и оборудование (кроме офисного)</w:t>
            </w:r>
          </w:p>
        </w:tc>
        <w:tc>
          <w:tcPr>
            <w:tcW w:w="1369" w:type="pct"/>
            <w:tcBorders>
              <w:top w:val="single" w:sz="4" w:space="0" w:color="auto"/>
              <w:left w:val="nil"/>
              <w:bottom w:val="single" w:sz="4" w:space="0" w:color="auto"/>
              <w:right w:val="single" w:sz="4" w:space="0" w:color="auto"/>
            </w:tcBorders>
            <w:shd w:val="clear" w:color="auto" w:fill="auto"/>
            <w:vAlign w:val="center"/>
          </w:tcPr>
          <w:p w14:paraId="74A1D23E"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3 046 904</w:t>
            </w:r>
          </w:p>
        </w:tc>
        <w:tc>
          <w:tcPr>
            <w:tcW w:w="1505" w:type="pct"/>
            <w:tcBorders>
              <w:top w:val="single" w:sz="4" w:space="0" w:color="auto"/>
              <w:left w:val="nil"/>
              <w:bottom w:val="single" w:sz="4" w:space="0" w:color="auto"/>
              <w:right w:val="single" w:sz="4" w:space="0" w:color="auto"/>
            </w:tcBorders>
            <w:shd w:val="clear" w:color="auto" w:fill="auto"/>
            <w:vAlign w:val="center"/>
          </w:tcPr>
          <w:p w14:paraId="7F0B8A75"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1 398 324</w:t>
            </w:r>
          </w:p>
        </w:tc>
      </w:tr>
      <w:tr w:rsidR="009D43A7" w:rsidRPr="00E33B12" w14:paraId="0CD3D7DA" w14:textId="77777777" w:rsidTr="00FF4F7C">
        <w:trPr>
          <w:trHeight w:val="315"/>
        </w:trPr>
        <w:tc>
          <w:tcPr>
            <w:tcW w:w="2127" w:type="pct"/>
            <w:tcBorders>
              <w:top w:val="single" w:sz="4" w:space="0" w:color="auto"/>
              <w:left w:val="single" w:sz="8" w:space="0" w:color="auto"/>
              <w:bottom w:val="single" w:sz="4" w:space="0" w:color="auto"/>
              <w:right w:val="single" w:sz="4" w:space="0" w:color="auto"/>
            </w:tcBorders>
            <w:shd w:val="clear" w:color="auto" w:fill="auto"/>
            <w:vAlign w:val="center"/>
          </w:tcPr>
          <w:p w14:paraId="37D6B9B6"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Офисное оборудование</w:t>
            </w:r>
          </w:p>
        </w:tc>
        <w:tc>
          <w:tcPr>
            <w:tcW w:w="1369" w:type="pct"/>
            <w:tcBorders>
              <w:top w:val="nil"/>
              <w:left w:val="nil"/>
              <w:bottom w:val="single" w:sz="4" w:space="0" w:color="auto"/>
              <w:right w:val="single" w:sz="4" w:space="0" w:color="auto"/>
            </w:tcBorders>
            <w:shd w:val="clear" w:color="auto" w:fill="auto"/>
            <w:vAlign w:val="center"/>
          </w:tcPr>
          <w:p w14:paraId="439F3B2E"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7 543 584</w:t>
            </w:r>
          </w:p>
        </w:tc>
        <w:tc>
          <w:tcPr>
            <w:tcW w:w="1505" w:type="pct"/>
            <w:tcBorders>
              <w:top w:val="nil"/>
              <w:left w:val="nil"/>
              <w:bottom w:val="single" w:sz="4" w:space="0" w:color="auto"/>
              <w:right w:val="single" w:sz="4" w:space="0" w:color="auto"/>
            </w:tcBorders>
            <w:shd w:val="clear" w:color="auto" w:fill="auto"/>
            <w:vAlign w:val="center"/>
          </w:tcPr>
          <w:p w14:paraId="4EAE392A"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2 784 371</w:t>
            </w:r>
          </w:p>
        </w:tc>
      </w:tr>
      <w:tr w:rsidR="009D43A7" w:rsidRPr="00E33B12" w14:paraId="36D02F0A" w14:textId="77777777" w:rsidTr="00FF4F7C">
        <w:trPr>
          <w:trHeight w:val="315"/>
        </w:trPr>
        <w:tc>
          <w:tcPr>
            <w:tcW w:w="2127" w:type="pct"/>
            <w:tcBorders>
              <w:top w:val="single" w:sz="4" w:space="0" w:color="auto"/>
              <w:left w:val="single" w:sz="8" w:space="0" w:color="auto"/>
              <w:bottom w:val="single" w:sz="4" w:space="0" w:color="auto"/>
              <w:right w:val="single" w:sz="4" w:space="0" w:color="auto"/>
            </w:tcBorders>
            <w:shd w:val="clear" w:color="auto" w:fill="auto"/>
            <w:vAlign w:val="center"/>
          </w:tcPr>
          <w:p w14:paraId="360C86A2"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Транспортные средства</w:t>
            </w:r>
          </w:p>
        </w:tc>
        <w:tc>
          <w:tcPr>
            <w:tcW w:w="1369" w:type="pct"/>
            <w:tcBorders>
              <w:top w:val="nil"/>
              <w:left w:val="nil"/>
              <w:bottom w:val="single" w:sz="4" w:space="0" w:color="auto"/>
              <w:right w:val="single" w:sz="4" w:space="0" w:color="auto"/>
            </w:tcBorders>
            <w:shd w:val="clear" w:color="auto" w:fill="auto"/>
            <w:vAlign w:val="center"/>
          </w:tcPr>
          <w:p w14:paraId="1995D6C9"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3 387 970</w:t>
            </w:r>
          </w:p>
        </w:tc>
        <w:tc>
          <w:tcPr>
            <w:tcW w:w="1505" w:type="pct"/>
            <w:tcBorders>
              <w:top w:val="nil"/>
              <w:left w:val="nil"/>
              <w:bottom w:val="single" w:sz="4" w:space="0" w:color="auto"/>
              <w:right w:val="single" w:sz="4" w:space="0" w:color="auto"/>
            </w:tcBorders>
            <w:shd w:val="clear" w:color="auto" w:fill="auto"/>
            <w:vAlign w:val="center"/>
          </w:tcPr>
          <w:p w14:paraId="245DA002"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1 073 273</w:t>
            </w:r>
          </w:p>
        </w:tc>
      </w:tr>
      <w:tr w:rsidR="009D43A7" w:rsidRPr="00E33B12" w14:paraId="3E1CF815" w14:textId="77777777" w:rsidTr="00FF4F7C">
        <w:trPr>
          <w:trHeight w:val="630"/>
        </w:trPr>
        <w:tc>
          <w:tcPr>
            <w:tcW w:w="2127" w:type="pct"/>
            <w:tcBorders>
              <w:top w:val="single" w:sz="4" w:space="0" w:color="auto"/>
              <w:left w:val="single" w:sz="8" w:space="0" w:color="auto"/>
              <w:bottom w:val="single" w:sz="4" w:space="0" w:color="auto"/>
              <w:right w:val="single" w:sz="4" w:space="0" w:color="auto"/>
            </w:tcBorders>
            <w:shd w:val="clear" w:color="auto" w:fill="auto"/>
            <w:vAlign w:val="center"/>
          </w:tcPr>
          <w:p w14:paraId="6BA962F4"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Производственный и хозяйственный инвентарь</w:t>
            </w:r>
          </w:p>
        </w:tc>
        <w:tc>
          <w:tcPr>
            <w:tcW w:w="1369" w:type="pct"/>
            <w:tcBorders>
              <w:top w:val="nil"/>
              <w:left w:val="nil"/>
              <w:bottom w:val="single" w:sz="4" w:space="0" w:color="auto"/>
              <w:right w:val="single" w:sz="4" w:space="0" w:color="auto"/>
            </w:tcBorders>
            <w:shd w:val="clear" w:color="auto" w:fill="auto"/>
            <w:vAlign w:val="center"/>
          </w:tcPr>
          <w:p w14:paraId="5C46200D"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1 937 547</w:t>
            </w:r>
          </w:p>
        </w:tc>
        <w:tc>
          <w:tcPr>
            <w:tcW w:w="1505" w:type="pct"/>
            <w:tcBorders>
              <w:top w:val="nil"/>
              <w:left w:val="nil"/>
              <w:bottom w:val="single" w:sz="4" w:space="0" w:color="auto"/>
              <w:right w:val="single" w:sz="4" w:space="0" w:color="auto"/>
            </w:tcBorders>
            <w:shd w:val="clear" w:color="auto" w:fill="auto"/>
            <w:vAlign w:val="center"/>
          </w:tcPr>
          <w:p w14:paraId="094884D8"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1 094 567</w:t>
            </w:r>
          </w:p>
        </w:tc>
      </w:tr>
      <w:tr w:rsidR="009D43A7" w:rsidRPr="00E33B12" w14:paraId="206EE402" w14:textId="77777777" w:rsidTr="00FF4F7C">
        <w:trPr>
          <w:trHeight w:val="330"/>
        </w:trPr>
        <w:tc>
          <w:tcPr>
            <w:tcW w:w="2127" w:type="pct"/>
            <w:tcBorders>
              <w:top w:val="single" w:sz="4" w:space="0" w:color="auto"/>
              <w:left w:val="single" w:sz="8" w:space="0" w:color="auto"/>
              <w:bottom w:val="single" w:sz="4" w:space="0" w:color="auto"/>
              <w:right w:val="single" w:sz="4" w:space="0" w:color="auto"/>
            </w:tcBorders>
            <w:shd w:val="clear" w:color="auto" w:fill="auto"/>
            <w:vAlign w:val="center"/>
          </w:tcPr>
          <w:p w14:paraId="78661E82"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lastRenderedPageBreak/>
              <w:t>Другие виды основных средств</w:t>
            </w:r>
          </w:p>
        </w:tc>
        <w:tc>
          <w:tcPr>
            <w:tcW w:w="1369" w:type="pct"/>
            <w:tcBorders>
              <w:top w:val="nil"/>
              <w:left w:val="nil"/>
              <w:bottom w:val="single" w:sz="4" w:space="0" w:color="auto"/>
              <w:right w:val="single" w:sz="4" w:space="0" w:color="auto"/>
            </w:tcBorders>
            <w:shd w:val="clear" w:color="auto" w:fill="auto"/>
            <w:vAlign w:val="center"/>
          </w:tcPr>
          <w:p w14:paraId="00AD5C1D"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125 354</w:t>
            </w:r>
          </w:p>
        </w:tc>
        <w:tc>
          <w:tcPr>
            <w:tcW w:w="1505" w:type="pct"/>
            <w:tcBorders>
              <w:top w:val="nil"/>
              <w:left w:val="nil"/>
              <w:bottom w:val="single" w:sz="4" w:space="0" w:color="auto"/>
              <w:right w:val="single" w:sz="4" w:space="0" w:color="auto"/>
            </w:tcBorders>
            <w:shd w:val="clear" w:color="auto" w:fill="auto"/>
            <w:vAlign w:val="center"/>
          </w:tcPr>
          <w:p w14:paraId="15B373D1"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51 657</w:t>
            </w:r>
          </w:p>
        </w:tc>
      </w:tr>
      <w:tr w:rsidR="009D43A7" w:rsidRPr="00E33B12" w14:paraId="79904835" w14:textId="77777777" w:rsidTr="00FF4F7C">
        <w:trPr>
          <w:trHeight w:val="330"/>
        </w:trPr>
        <w:tc>
          <w:tcPr>
            <w:tcW w:w="2127" w:type="pct"/>
            <w:tcBorders>
              <w:top w:val="single" w:sz="8" w:space="0" w:color="auto"/>
              <w:left w:val="single" w:sz="8" w:space="0" w:color="auto"/>
              <w:bottom w:val="single" w:sz="8" w:space="0" w:color="auto"/>
              <w:right w:val="single" w:sz="4" w:space="0" w:color="auto"/>
            </w:tcBorders>
            <w:shd w:val="clear" w:color="auto" w:fill="auto"/>
            <w:vAlign w:val="center"/>
          </w:tcPr>
          <w:p w14:paraId="592DDFDA"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ИТОГО</w:t>
            </w:r>
          </w:p>
        </w:tc>
        <w:tc>
          <w:tcPr>
            <w:tcW w:w="1369" w:type="pct"/>
            <w:tcBorders>
              <w:top w:val="single" w:sz="8" w:space="0" w:color="auto"/>
              <w:left w:val="nil"/>
              <w:bottom w:val="single" w:sz="8" w:space="0" w:color="auto"/>
              <w:right w:val="single" w:sz="4" w:space="0" w:color="auto"/>
            </w:tcBorders>
            <w:shd w:val="clear" w:color="auto" w:fill="auto"/>
            <w:noWrap/>
            <w:vAlign w:val="bottom"/>
          </w:tcPr>
          <w:p w14:paraId="4FF19C74"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16 041 359</w:t>
            </w:r>
          </w:p>
        </w:tc>
        <w:tc>
          <w:tcPr>
            <w:tcW w:w="1505" w:type="pct"/>
            <w:tcBorders>
              <w:top w:val="single" w:sz="8" w:space="0" w:color="auto"/>
              <w:left w:val="nil"/>
              <w:bottom w:val="single" w:sz="8" w:space="0" w:color="auto"/>
              <w:right w:val="single" w:sz="4" w:space="0" w:color="auto"/>
            </w:tcBorders>
            <w:shd w:val="clear" w:color="auto" w:fill="auto"/>
            <w:noWrap/>
            <w:vAlign w:val="bottom"/>
          </w:tcPr>
          <w:p w14:paraId="030BDFAB"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6 402 191</w:t>
            </w:r>
          </w:p>
        </w:tc>
      </w:tr>
    </w:tbl>
    <w:p w14:paraId="2F2F1617" w14:textId="77777777" w:rsidR="009D43A7" w:rsidRPr="00E33B12" w:rsidRDefault="009D43A7" w:rsidP="009D43A7">
      <w:pPr>
        <w:pStyle w:val="af5"/>
        <w:spacing w:after="0" w:line="240" w:lineRule="auto"/>
        <w:rPr>
          <w:rFonts w:ascii="Times New Roman" w:hAnsi="Times New Roman" w:cs="Times New Roman"/>
          <w:b/>
          <w:i/>
        </w:rPr>
      </w:pPr>
    </w:p>
    <w:p w14:paraId="3C6F2C13" w14:textId="77777777" w:rsidR="009D43A7" w:rsidRPr="00E33B12" w:rsidRDefault="009D43A7" w:rsidP="009D43A7">
      <w:pPr>
        <w:pStyle w:val="af5"/>
        <w:spacing w:after="0" w:line="240" w:lineRule="auto"/>
        <w:ind w:left="0"/>
        <w:rPr>
          <w:rStyle w:val="Subst"/>
          <w:rFonts w:ascii="Times New Roman" w:hAnsi="Times New Roman" w:cs="Times New Roman"/>
          <w:bCs/>
          <w:iCs/>
        </w:rPr>
      </w:pPr>
      <w:r w:rsidRPr="00E33B12">
        <w:rPr>
          <w:rFonts w:ascii="Times New Roman" w:hAnsi="Times New Roman" w:cs="Times New Roman"/>
        </w:rPr>
        <w:t>Сведения о способах начисления амортизационных отчислений по группам объектов основных средств:</w:t>
      </w:r>
      <w:r w:rsidRPr="00E33B12">
        <w:rPr>
          <w:rFonts w:ascii="Times New Roman" w:hAnsi="Times New Roman" w:cs="Times New Roman"/>
          <w:b/>
          <w:i/>
        </w:rPr>
        <w:t xml:space="preserve"> </w:t>
      </w:r>
      <w:r w:rsidRPr="00E33B12">
        <w:rPr>
          <w:rStyle w:val="Subst"/>
          <w:rFonts w:ascii="Times New Roman" w:hAnsi="Times New Roman" w:cs="Times New Roman"/>
          <w:bCs/>
          <w:iCs/>
        </w:rPr>
        <w:t>Амортизация основных средств начисляется линейным способом в течение всего срока использования объекта, начиная с первого числа месяца, следующего за месяцем введения основного средства в эксплуатацию</w:t>
      </w:r>
    </w:p>
    <w:p w14:paraId="0FFAA5D4" w14:textId="77777777" w:rsidR="009D43A7" w:rsidRDefault="009D43A7" w:rsidP="009D43A7">
      <w:pPr>
        <w:pStyle w:val="SubHeading"/>
        <w:spacing w:before="0" w:after="0"/>
        <w:rPr>
          <w:b/>
          <w:i/>
          <w:sz w:val="22"/>
          <w:szCs w:val="22"/>
        </w:rPr>
      </w:pPr>
    </w:p>
    <w:p w14:paraId="1DB87016" w14:textId="77777777" w:rsidR="009D43A7" w:rsidRPr="00E33B12" w:rsidRDefault="009D43A7" w:rsidP="009D43A7">
      <w:pPr>
        <w:pStyle w:val="SubHeading"/>
        <w:spacing w:before="0" w:after="0"/>
        <w:rPr>
          <w:b/>
          <w:sz w:val="22"/>
          <w:szCs w:val="22"/>
          <w:u w:val="single"/>
        </w:rPr>
      </w:pPr>
      <w:r w:rsidRPr="00E33B12">
        <w:rPr>
          <w:b/>
          <w:sz w:val="22"/>
          <w:szCs w:val="22"/>
          <w:u w:val="single"/>
        </w:rPr>
        <w:t>За 2012 г.</w:t>
      </w:r>
    </w:p>
    <w:p w14:paraId="47B0CD11" w14:textId="77777777" w:rsidR="009D43A7" w:rsidRPr="00E33B12" w:rsidRDefault="009D43A7" w:rsidP="009D43A7">
      <w:pPr>
        <w:pStyle w:val="SubHeading"/>
        <w:spacing w:before="0" w:after="0"/>
        <w:rPr>
          <w:b/>
          <w:i/>
          <w:sz w:val="22"/>
          <w:szCs w:val="22"/>
        </w:rPr>
      </w:pPr>
      <w:r w:rsidRPr="00E33B12">
        <w:rPr>
          <w:b/>
          <w:i/>
          <w:sz w:val="22"/>
          <w:szCs w:val="22"/>
        </w:rPr>
        <w:t>Единица измерения: тыс. руб.</w:t>
      </w:r>
    </w:p>
    <w:tbl>
      <w:tblPr>
        <w:tblW w:w="5000" w:type="pct"/>
        <w:tblLook w:val="04A0" w:firstRow="1" w:lastRow="0" w:firstColumn="1" w:lastColumn="0" w:noHBand="0" w:noVBand="1"/>
      </w:tblPr>
      <w:tblGrid>
        <w:gridCol w:w="4071"/>
        <w:gridCol w:w="2620"/>
        <w:gridCol w:w="2878"/>
      </w:tblGrid>
      <w:tr w:rsidR="009D43A7" w:rsidRPr="00E33B12" w14:paraId="6359267E" w14:textId="77777777" w:rsidTr="00FF4F7C">
        <w:trPr>
          <w:trHeight w:val="960"/>
        </w:trPr>
        <w:tc>
          <w:tcPr>
            <w:tcW w:w="2127" w:type="pct"/>
            <w:tcBorders>
              <w:top w:val="single" w:sz="8" w:space="0" w:color="auto"/>
              <w:left w:val="single" w:sz="8" w:space="0" w:color="auto"/>
              <w:bottom w:val="single" w:sz="8" w:space="0" w:color="auto"/>
              <w:right w:val="single" w:sz="4" w:space="0" w:color="auto"/>
            </w:tcBorders>
            <w:shd w:val="clear" w:color="auto" w:fill="auto"/>
            <w:vAlign w:val="center"/>
          </w:tcPr>
          <w:p w14:paraId="64B7CD2E"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Наименование группы объектов основных средств</w:t>
            </w:r>
          </w:p>
        </w:tc>
        <w:tc>
          <w:tcPr>
            <w:tcW w:w="1369" w:type="pct"/>
            <w:tcBorders>
              <w:top w:val="single" w:sz="8" w:space="0" w:color="auto"/>
              <w:left w:val="nil"/>
              <w:bottom w:val="single" w:sz="8" w:space="0" w:color="auto"/>
              <w:right w:val="single" w:sz="4" w:space="0" w:color="auto"/>
            </w:tcBorders>
            <w:shd w:val="clear" w:color="auto" w:fill="auto"/>
            <w:vAlign w:val="center"/>
          </w:tcPr>
          <w:p w14:paraId="7A474CE7"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 xml:space="preserve">Первоначальная  стоимость </w:t>
            </w:r>
          </w:p>
        </w:tc>
        <w:tc>
          <w:tcPr>
            <w:tcW w:w="1505" w:type="pct"/>
            <w:tcBorders>
              <w:top w:val="single" w:sz="8" w:space="0" w:color="auto"/>
              <w:left w:val="nil"/>
              <w:bottom w:val="single" w:sz="8" w:space="0" w:color="auto"/>
              <w:right w:val="single" w:sz="4" w:space="0" w:color="auto"/>
            </w:tcBorders>
            <w:shd w:val="clear" w:color="auto" w:fill="auto"/>
            <w:vAlign w:val="center"/>
          </w:tcPr>
          <w:p w14:paraId="1C5E290A" w14:textId="77777777" w:rsidR="009D43A7" w:rsidRPr="00E33B12" w:rsidRDefault="009D43A7" w:rsidP="00FF4F7C">
            <w:pPr>
              <w:spacing w:after="0" w:line="240" w:lineRule="auto"/>
              <w:jc w:val="center"/>
              <w:rPr>
                <w:rFonts w:ascii="Times New Roman" w:hAnsi="Times New Roman" w:cs="Times New Roman"/>
                <w:bCs/>
              </w:rPr>
            </w:pPr>
            <w:r w:rsidRPr="00E33B12">
              <w:rPr>
                <w:rFonts w:ascii="Times New Roman" w:hAnsi="Times New Roman" w:cs="Times New Roman"/>
                <w:bCs/>
              </w:rPr>
              <w:t xml:space="preserve">Сумма начисленной амортизации  </w:t>
            </w:r>
          </w:p>
        </w:tc>
      </w:tr>
      <w:tr w:rsidR="009D43A7" w:rsidRPr="00E33B12" w14:paraId="0A10BB28" w14:textId="77777777" w:rsidTr="00FF4F7C">
        <w:trPr>
          <w:trHeight w:val="630"/>
        </w:trPr>
        <w:tc>
          <w:tcPr>
            <w:tcW w:w="5000" w:type="pct"/>
            <w:gridSpan w:val="3"/>
            <w:tcBorders>
              <w:top w:val="single" w:sz="4" w:space="0" w:color="auto"/>
              <w:left w:val="single" w:sz="8" w:space="0" w:color="auto"/>
              <w:bottom w:val="single" w:sz="4" w:space="0" w:color="auto"/>
              <w:right w:val="single" w:sz="4" w:space="0" w:color="auto"/>
            </w:tcBorders>
            <w:shd w:val="clear" w:color="auto" w:fill="auto"/>
            <w:vAlign w:val="center"/>
          </w:tcPr>
          <w:p w14:paraId="6E26A303" w14:textId="77777777" w:rsidR="009D43A7" w:rsidRPr="00E33B12" w:rsidRDefault="009D43A7" w:rsidP="00FF4F7C">
            <w:pPr>
              <w:pStyle w:val="SubHeading"/>
              <w:spacing w:before="0" w:after="0"/>
              <w:rPr>
                <w:b/>
                <w:i/>
                <w:sz w:val="22"/>
                <w:szCs w:val="22"/>
              </w:rPr>
            </w:pPr>
            <w:r w:rsidRPr="00E33B12">
              <w:rPr>
                <w:b/>
                <w:i/>
                <w:sz w:val="22"/>
                <w:szCs w:val="22"/>
              </w:rPr>
              <w:t>Отчетная дата: 31.12.2012 г.</w:t>
            </w:r>
          </w:p>
          <w:p w14:paraId="5B4891DD" w14:textId="77777777" w:rsidR="009D43A7" w:rsidRPr="00E33B12" w:rsidRDefault="009D43A7" w:rsidP="00FF4F7C">
            <w:pPr>
              <w:spacing w:after="0" w:line="240" w:lineRule="auto"/>
              <w:jc w:val="right"/>
              <w:rPr>
                <w:rFonts w:ascii="Times New Roman" w:hAnsi="Times New Roman" w:cs="Times New Roman"/>
                <w:b/>
                <w:i/>
              </w:rPr>
            </w:pPr>
          </w:p>
        </w:tc>
      </w:tr>
      <w:tr w:rsidR="009D43A7" w:rsidRPr="00E33B12" w14:paraId="5B125475" w14:textId="77777777" w:rsidTr="00FF4F7C">
        <w:trPr>
          <w:trHeight w:val="630"/>
        </w:trPr>
        <w:tc>
          <w:tcPr>
            <w:tcW w:w="2127" w:type="pct"/>
            <w:tcBorders>
              <w:top w:val="single" w:sz="4" w:space="0" w:color="auto"/>
              <w:left w:val="single" w:sz="8" w:space="0" w:color="auto"/>
              <w:bottom w:val="single" w:sz="4" w:space="0" w:color="auto"/>
              <w:right w:val="single" w:sz="4" w:space="0" w:color="auto"/>
            </w:tcBorders>
            <w:shd w:val="clear" w:color="auto" w:fill="auto"/>
            <w:vAlign w:val="center"/>
          </w:tcPr>
          <w:p w14:paraId="3EE8A847"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Машины и оборудование (кроме офисного)</w:t>
            </w:r>
          </w:p>
        </w:tc>
        <w:tc>
          <w:tcPr>
            <w:tcW w:w="1369" w:type="pct"/>
            <w:tcBorders>
              <w:top w:val="single" w:sz="4" w:space="0" w:color="auto"/>
              <w:left w:val="nil"/>
              <w:bottom w:val="single" w:sz="4" w:space="0" w:color="auto"/>
              <w:right w:val="single" w:sz="4" w:space="0" w:color="auto"/>
            </w:tcBorders>
            <w:shd w:val="clear" w:color="auto" w:fill="auto"/>
            <w:vAlign w:val="center"/>
          </w:tcPr>
          <w:p w14:paraId="7E8C6EDA"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5 790</w:t>
            </w:r>
          </w:p>
        </w:tc>
        <w:tc>
          <w:tcPr>
            <w:tcW w:w="1505" w:type="pct"/>
            <w:tcBorders>
              <w:top w:val="single" w:sz="4" w:space="0" w:color="auto"/>
              <w:left w:val="nil"/>
              <w:bottom w:val="single" w:sz="4" w:space="0" w:color="auto"/>
              <w:right w:val="single" w:sz="4" w:space="0" w:color="auto"/>
            </w:tcBorders>
            <w:shd w:val="clear" w:color="auto" w:fill="auto"/>
            <w:vAlign w:val="center"/>
          </w:tcPr>
          <w:p w14:paraId="6C8590D6"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1 703</w:t>
            </w:r>
          </w:p>
        </w:tc>
      </w:tr>
      <w:tr w:rsidR="009D43A7" w:rsidRPr="00E33B12" w14:paraId="2133850E" w14:textId="77777777" w:rsidTr="00FF4F7C">
        <w:trPr>
          <w:trHeight w:val="315"/>
        </w:trPr>
        <w:tc>
          <w:tcPr>
            <w:tcW w:w="2127" w:type="pct"/>
            <w:tcBorders>
              <w:top w:val="nil"/>
              <w:left w:val="single" w:sz="8" w:space="0" w:color="auto"/>
              <w:bottom w:val="single" w:sz="4" w:space="0" w:color="auto"/>
              <w:right w:val="single" w:sz="4" w:space="0" w:color="auto"/>
            </w:tcBorders>
            <w:shd w:val="clear" w:color="auto" w:fill="auto"/>
            <w:vAlign w:val="center"/>
          </w:tcPr>
          <w:p w14:paraId="693EE9F0"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Офисное оборудование</w:t>
            </w:r>
          </w:p>
        </w:tc>
        <w:tc>
          <w:tcPr>
            <w:tcW w:w="1369" w:type="pct"/>
            <w:tcBorders>
              <w:top w:val="nil"/>
              <w:left w:val="nil"/>
              <w:bottom w:val="single" w:sz="4" w:space="0" w:color="auto"/>
              <w:right w:val="single" w:sz="4" w:space="0" w:color="auto"/>
            </w:tcBorders>
            <w:shd w:val="clear" w:color="auto" w:fill="auto"/>
            <w:vAlign w:val="center"/>
          </w:tcPr>
          <w:p w14:paraId="2DA1896F"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9 320</w:t>
            </w:r>
          </w:p>
        </w:tc>
        <w:tc>
          <w:tcPr>
            <w:tcW w:w="1505" w:type="pct"/>
            <w:tcBorders>
              <w:top w:val="nil"/>
              <w:left w:val="nil"/>
              <w:bottom w:val="single" w:sz="4" w:space="0" w:color="auto"/>
              <w:right w:val="single" w:sz="4" w:space="0" w:color="auto"/>
            </w:tcBorders>
            <w:shd w:val="clear" w:color="auto" w:fill="auto"/>
            <w:vAlign w:val="center"/>
          </w:tcPr>
          <w:p w14:paraId="29223AB9"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4 804</w:t>
            </w:r>
          </w:p>
        </w:tc>
      </w:tr>
      <w:tr w:rsidR="009D43A7" w:rsidRPr="00E33B12" w14:paraId="3C1EA702" w14:textId="77777777" w:rsidTr="00FF4F7C">
        <w:trPr>
          <w:trHeight w:val="315"/>
        </w:trPr>
        <w:tc>
          <w:tcPr>
            <w:tcW w:w="2127" w:type="pct"/>
            <w:tcBorders>
              <w:top w:val="nil"/>
              <w:left w:val="single" w:sz="8" w:space="0" w:color="auto"/>
              <w:bottom w:val="single" w:sz="4" w:space="0" w:color="auto"/>
              <w:right w:val="single" w:sz="4" w:space="0" w:color="auto"/>
            </w:tcBorders>
            <w:shd w:val="clear" w:color="auto" w:fill="auto"/>
            <w:vAlign w:val="center"/>
          </w:tcPr>
          <w:p w14:paraId="50842641"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Транспортные средства</w:t>
            </w:r>
          </w:p>
        </w:tc>
        <w:tc>
          <w:tcPr>
            <w:tcW w:w="1369" w:type="pct"/>
            <w:tcBorders>
              <w:top w:val="nil"/>
              <w:left w:val="nil"/>
              <w:bottom w:val="single" w:sz="4" w:space="0" w:color="auto"/>
              <w:right w:val="single" w:sz="4" w:space="0" w:color="auto"/>
            </w:tcBorders>
            <w:shd w:val="clear" w:color="auto" w:fill="auto"/>
            <w:vAlign w:val="center"/>
          </w:tcPr>
          <w:p w14:paraId="78BC5FFB"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8 018</w:t>
            </w:r>
          </w:p>
        </w:tc>
        <w:tc>
          <w:tcPr>
            <w:tcW w:w="1505" w:type="pct"/>
            <w:tcBorders>
              <w:top w:val="nil"/>
              <w:left w:val="nil"/>
              <w:bottom w:val="single" w:sz="4" w:space="0" w:color="auto"/>
              <w:right w:val="single" w:sz="4" w:space="0" w:color="auto"/>
            </w:tcBorders>
            <w:shd w:val="clear" w:color="auto" w:fill="auto"/>
            <w:vAlign w:val="center"/>
          </w:tcPr>
          <w:p w14:paraId="6DBB0E40"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2 152</w:t>
            </w:r>
          </w:p>
        </w:tc>
      </w:tr>
      <w:tr w:rsidR="009D43A7" w:rsidRPr="00E33B12" w14:paraId="1EED8CDF" w14:textId="77777777" w:rsidTr="00FF4F7C">
        <w:trPr>
          <w:trHeight w:val="630"/>
        </w:trPr>
        <w:tc>
          <w:tcPr>
            <w:tcW w:w="2127" w:type="pct"/>
            <w:tcBorders>
              <w:top w:val="nil"/>
              <w:left w:val="single" w:sz="8" w:space="0" w:color="auto"/>
              <w:bottom w:val="single" w:sz="4" w:space="0" w:color="auto"/>
              <w:right w:val="single" w:sz="4" w:space="0" w:color="auto"/>
            </w:tcBorders>
            <w:shd w:val="clear" w:color="auto" w:fill="auto"/>
            <w:vAlign w:val="center"/>
          </w:tcPr>
          <w:p w14:paraId="7EF9D802"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Производственный и хозяйственный инвентарь</w:t>
            </w:r>
          </w:p>
        </w:tc>
        <w:tc>
          <w:tcPr>
            <w:tcW w:w="1369" w:type="pct"/>
            <w:tcBorders>
              <w:top w:val="nil"/>
              <w:left w:val="nil"/>
              <w:bottom w:val="single" w:sz="4" w:space="0" w:color="auto"/>
              <w:right w:val="single" w:sz="4" w:space="0" w:color="auto"/>
            </w:tcBorders>
            <w:shd w:val="clear" w:color="auto" w:fill="auto"/>
            <w:vAlign w:val="center"/>
          </w:tcPr>
          <w:p w14:paraId="51E0AE3A"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2 892</w:t>
            </w:r>
          </w:p>
        </w:tc>
        <w:tc>
          <w:tcPr>
            <w:tcW w:w="1505" w:type="pct"/>
            <w:tcBorders>
              <w:top w:val="nil"/>
              <w:left w:val="nil"/>
              <w:bottom w:val="single" w:sz="4" w:space="0" w:color="auto"/>
              <w:right w:val="single" w:sz="4" w:space="0" w:color="auto"/>
            </w:tcBorders>
            <w:shd w:val="clear" w:color="auto" w:fill="auto"/>
            <w:vAlign w:val="center"/>
          </w:tcPr>
          <w:p w14:paraId="3388B752"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1 498</w:t>
            </w:r>
          </w:p>
        </w:tc>
      </w:tr>
      <w:tr w:rsidR="009D43A7" w:rsidRPr="00E33B12" w14:paraId="14DE34C4" w14:textId="77777777" w:rsidTr="00FF4F7C">
        <w:trPr>
          <w:trHeight w:val="315"/>
        </w:trPr>
        <w:tc>
          <w:tcPr>
            <w:tcW w:w="2127" w:type="pct"/>
            <w:tcBorders>
              <w:top w:val="nil"/>
              <w:left w:val="single" w:sz="8" w:space="0" w:color="auto"/>
              <w:bottom w:val="single" w:sz="4" w:space="0" w:color="auto"/>
              <w:right w:val="single" w:sz="4" w:space="0" w:color="auto"/>
            </w:tcBorders>
            <w:shd w:val="clear" w:color="auto" w:fill="auto"/>
            <w:vAlign w:val="center"/>
          </w:tcPr>
          <w:p w14:paraId="1A4216D0"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Другие виды основных средств</w:t>
            </w:r>
          </w:p>
        </w:tc>
        <w:tc>
          <w:tcPr>
            <w:tcW w:w="1369" w:type="pct"/>
            <w:tcBorders>
              <w:top w:val="nil"/>
              <w:left w:val="nil"/>
              <w:bottom w:val="single" w:sz="4" w:space="0" w:color="auto"/>
              <w:right w:val="single" w:sz="4" w:space="0" w:color="auto"/>
            </w:tcBorders>
            <w:shd w:val="clear" w:color="auto" w:fill="auto"/>
            <w:vAlign w:val="center"/>
          </w:tcPr>
          <w:p w14:paraId="7471EE32"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250</w:t>
            </w:r>
          </w:p>
        </w:tc>
        <w:tc>
          <w:tcPr>
            <w:tcW w:w="1505" w:type="pct"/>
            <w:tcBorders>
              <w:top w:val="nil"/>
              <w:left w:val="nil"/>
              <w:bottom w:val="single" w:sz="4" w:space="0" w:color="auto"/>
              <w:right w:val="single" w:sz="4" w:space="0" w:color="auto"/>
            </w:tcBorders>
            <w:shd w:val="clear" w:color="auto" w:fill="auto"/>
            <w:vAlign w:val="center"/>
          </w:tcPr>
          <w:p w14:paraId="51CBDCB0"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72</w:t>
            </w:r>
          </w:p>
        </w:tc>
      </w:tr>
      <w:tr w:rsidR="009D43A7" w:rsidRPr="00E33B12" w14:paraId="7CEC78F5" w14:textId="77777777" w:rsidTr="00FF4F7C">
        <w:trPr>
          <w:trHeight w:val="330"/>
        </w:trPr>
        <w:tc>
          <w:tcPr>
            <w:tcW w:w="2127" w:type="pct"/>
            <w:tcBorders>
              <w:top w:val="nil"/>
              <w:left w:val="single" w:sz="8" w:space="0" w:color="auto"/>
              <w:bottom w:val="nil"/>
              <w:right w:val="single" w:sz="4" w:space="0" w:color="auto"/>
            </w:tcBorders>
            <w:shd w:val="clear" w:color="auto" w:fill="auto"/>
            <w:vAlign w:val="center"/>
          </w:tcPr>
          <w:p w14:paraId="2B9AFB1A" w14:textId="77777777" w:rsidR="009D43A7" w:rsidRPr="00E33B12" w:rsidRDefault="009D43A7" w:rsidP="00FF4F7C">
            <w:pPr>
              <w:spacing w:after="0" w:line="240" w:lineRule="auto"/>
              <w:rPr>
                <w:rFonts w:ascii="Times New Roman" w:hAnsi="Times New Roman" w:cs="Times New Roman"/>
                <w:b/>
                <w:i/>
              </w:rPr>
            </w:pPr>
            <w:r w:rsidRPr="00E33B12">
              <w:rPr>
                <w:rFonts w:ascii="Times New Roman" w:hAnsi="Times New Roman" w:cs="Times New Roman"/>
                <w:b/>
                <w:i/>
              </w:rPr>
              <w:t>Строительство объектов ОС</w:t>
            </w:r>
          </w:p>
        </w:tc>
        <w:tc>
          <w:tcPr>
            <w:tcW w:w="1369" w:type="pct"/>
            <w:tcBorders>
              <w:top w:val="nil"/>
              <w:left w:val="nil"/>
              <w:bottom w:val="nil"/>
              <w:right w:val="single" w:sz="4" w:space="0" w:color="auto"/>
            </w:tcBorders>
            <w:shd w:val="clear" w:color="auto" w:fill="auto"/>
            <w:vAlign w:val="center"/>
          </w:tcPr>
          <w:p w14:paraId="739FDB40"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 </w:t>
            </w:r>
          </w:p>
        </w:tc>
        <w:tc>
          <w:tcPr>
            <w:tcW w:w="1505" w:type="pct"/>
            <w:tcBorders>
              <w:top w:val="nil"/>
              <w:left w:val="nil"/>
              <w:bottom w:val="single" w:sz="4" w:space="0" w:color="auto"/>
              <w:right w:val="single" w:sz="4" w:space="0" w:color="auto"/>
            </w:tcBorders>
            <w:shd w:val="clear" w:color="auto" w:fill="auto"/>
            <w:vAlign w:val="center"/>
          </w:tcPr>
          <w:p w14:paraId="56AB190A"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 </w:t>
            </w:r>
          </w:p>
        </w:tc>
      </w:tr>
      <w:tr w:rsidR="009D43A7" w:rsidRPr="00E33B12" w14:paraId="1DEFC9ED" w14:textId="77777777" w:rsidTr="00FF4F7C">
        <w:trPr>
          <w:trHeight w:val="330"/>
        </w:trPr>
        <w:tc>
          <w:tcPr>
            <w:tcW w:w="2127" w:type="pct"/>
            <w:tcBorders>
              <w:top w:val="single" w:sz="8" w:space="0" w:color="auto"/>
              <w:left w:val="single" w:sz="8" w:space="0" w:color="auto"/>
              <w:bottom w:val="single" w:sz="8" w:space="0" w:color="auto"/>
              <w:right w:val="single" w:sz="4" w:space="0" w:color="auto"/>
            </w:tcBorders>
            <w:shd w:val="clear" w:color="auto" w:fill="auto"/>
            <w:vAlign w:val="center"/>
          </w:tcPr>
          <w:p w14:paraId="16E95787"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ИТОГО</w:t>
            </w:r>
          </w:p>
        </w:tc>
        <w:tc>
          <w:tcPr>
            <w:tcW w:w="1369" w:type="pct"/>
            <w:tcBorders>
              <w:top w:val="single" w:sz="8" w:space="0" w:color="auto"/>
              <w:left w:val="nil"/>
              <w:bottom w:val="single" w:sz="8" w:space="0" w:color="auto"/>
              <w:right w:val="single" w:sz="4" w:space="0" w:color="auto"/>
            </w:tcBorders>
            <w:shd w:val="clear" w:color="auto" w:fill="auto"/>
            <w:noWrap/>
            <w:vAlign w:val="bottom"/>
          </w:tcPr>
          <w:p w14:paraId="10CF87B9"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26 270</w:t>
            </w:r>
          </w:p>
        </w:tc>
        <w:tc>
          <w:tcPr>
            <w:tcW w:w="1505" w:type="pct"/>
            <w:tcBorders>
              <w:top w:val="single" w:sz="8" w:space="0" w:color="auto"/>
              <w:left w:val="nil"/>
              <w:bottom w:val="single" w:sz="8" w:space="0" w:color="auto"/>
              <w:right w:val="single" w:sz="4" w:space="0" w:color="auto"/>
            </w:tcBorders>
            <w:shd w:val="clear" w:color="auto" w:fill="auto"/>
            <w:noWrap/>
            <w:vAlign w:val="bottom"/>
          </w:tcPr>
          <w:p w14:paraId="04968819" w14:textId="77777777" w:rsidR="009D43A7" w:rsidRPr="00E33B12" w:rsidRDefault="009D43A7" w:rsidP="00FF4F7C">
            <w:pPr>
              <w:spacing w:after="0" w:line="240" w:lineRule="auto"/>
              <w:jc w:val="right"/>
              <w:rPr>
                <w:rFonts w:ascii="Times New Roman" w:hAnsi="Times New Roman" w:cs="Times New Roman"/>
                <w:b/>
                <w:bCs/>
                <w:i/>
              </w:rPr>
            </w:pPr>
            <w:r w:rsidRPr="00E33B12">
              <w:rPr>
                <w:rFonts w:ascii="Times New Roman" w:hAnsi="Times New Roman" w:cs="Times New Roman"/>
                <w:b/>
                <w:bCs/>
                <w:i/>
              </w:rPr>
              <w:t>10 227</w:t>
            </w:r>
          </w:p>
        </w:tc>
      </w:tr>
    </w:tbl>
    <w:p w14:paraId="13224E56" w14:textId="77777777" w:rsidR="009D43A7" w:rsidRDefault="009D43A7" w:rsidP="009D43A7">
      <w:pPr>
        <w:pStyle w:val="SubHeading"/>
        <w:spacing w:before="0" w:after="0"/>
        <w:rPr>
          <w:b/>
          <w:sz w:val="22"/>
          <w:szCs w:val="22"/>
        </w:rPr>
      </w:pPr>
    </w:p>
    <w:p w14:paraId="2623E66D" w14:textId="77777777" w:rsidR="009D43A7" w:rsidRPr="00E33B12" w:rsidRDefault="009D43A7" w:rsidP="009D43A7">
      <w:pPr>
        <w:pStyle w:val="SubHeading"/>
        <w:spacing w:before="0" w:after="0"/>
        <w:jc w:val="both"/>
        <w:rPr>
          <w:b/>
          <w:i/>
          <w:sz w:val="22"/>
          <w:szCs w:val="22"/>
        </w:rPr>
      </w:pPr>
      <w:r w:rsidRPr="00E33B12">
        <w:rPr>
          <w:sz w:val="22"/>
          <w:szCs w:val="22"/>
        </w:rPr>
        <w:t>Сведения о способах начисления амортизационных отчислений по группам объектов основных средств:</w:t>
      </w:r>
      <w:r w:rsidRPr="00E33B12">
        <w:rPr>
          <w:b/>
          <w:sz w:val="22"/>
          <w:szCs w:val="22"/>
        </w:rPr>
        <w:br/>
      </w:r>
      <w:r w:rsidRPr="00E33B12">
        <w:rPr>
          <w:b/>
          <w:i/>
          <w:sz w:val="22"/>
          <w:szCs w:val="22"/>
        </w:rPr>
        <w:t xml:space="preserve">Амортизация основных средств начисляется линейным способом в течение всего срока использования объекта, начиная с первого числа месяца, следующего за месяцем введения основного средства в эксплуатацию. </w:t>
      </w:r>
    </w:p>
    <w:p w14:paraId="4A4BAB61" w14:textId="77777777" w:rsidR="009D43A7" w:rsidRPr="00E33B12" w:rsidRDefault="009D43A7" w:rsidP="009D43A7">
      <w:pPr>
        <w:pStyle w:val="SubHeading"/>
        <w:spacing w:before="0" w:after="0"/>
        <w:rPr>
          <w:b/>
          <w:sz w:val="22"/>
          <w:szCs w:val="22"/>
        </w:rPr>
      </w:pPr>
    </w:p>
    <w:p w14:paraId="53FA8287" w14:textId="77777777" w:rsidR="009D43A7" w:rsidRPr="00E33B12" w:rsidRDefault="009D43A7" w:rsidP="009D43A7">
      <w:pPr>
        <w:pStyle w:val="SubHeading"/>
        <w:spacing w:before="0" w:after="0"/>
        <w:rPr>
          <w:b/>
          <w:sz w:val="22"/>
          <w:szCs w:val="22"/>
          <w:u w:val="single"/>
        </w:rPr>
      </w:pPr>
      <w:r w:rsidRPr="00E33B12">
        <w:rPr>
          <w:b/>
          <w:sz w:val="22"/>
          <w:szCs w:val="22"/>
          <w:u w:val="single"/>
        </w:rPr>
        <w:t>За 2013 г.</w:t>
      </w:r>
    </w:p>
    <w:p w14:paraId="4C6E4A29" w14:textId="77777777" w:rsidR="009D43A7" w:rsidRPr="00E33B12" w:rsidRDefault="009D43A7" w:rsidP="009D43A7">
      <w:pPr>
        <w:pStyle w:val="af5"/>
        <w:spacing w:after="0" w:line="240" w:lineRule="auto"/>
        <w:ind w:left="0"/>
        <w:rPr>
          <w:rFonts w:ascii="Times New Roman" w:hAnsi="Times New Roman" w:cs="Times New Roman"/>
          <w:b/>
          <w:i/>
        </w:rPr>
      </w:pPr>
      <w:r w:rsidRPr="00E33B12">
        <w:rPr>
          <w:rFonts w:ascii="Times New Roman" w:hAnsi="Times New Roman" w:cs="Times New Roman"/>
          <w:b/>
          <w:i/>
        </w:rPr>
        <w:t>Единица измерения:</w:t>
      </w:r>
      <w:r w:rsidRPr="00E33B12">
        <w:rPr>
          <w:rStyle w:val="Subst"/>
          <w:rFonts w:ascii="Times New Roman" w:hAnsi="Times New Roman" w:cs="Times New Roman"/>
          <w:bCs/>
          <w:iCs/>
        </w:rPr>
        <w:t xml:space="preserve"> тыс. руб.</w:t>
      </w:r>
    </w:p>
    <w:tbl>
      <w:tblPr>
        <w:tblW w:w="5000" w:type="pct"/>
        <w:tblCellMar>
          <w:left w:w="72" w:type="dxa"/>
          <w:right w:w="72" w:type="dxa"/>
        </w:tblCellMar>
        <w:tblLook w:val="0000" w:firstRow="0" w:lastRow="0" w:firstColumn="0" w:lastColumn="0" w:noHBand="0" w:noVBand="0"/>
      </w:tblPr>
      <w:tblGrid>
        <w:gridCol w:w="3275"/>
        <w:gridCol w:w="3493"/>
        <w:gridCol w:w="2729"/>
      </w:tblGrid>
      <w:tr w:rsidR="009D43A7" w:rsidRPr="00E33B12" w14:paraId="43CAA2F6"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3E1FEDEC"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Наименование группы объектов основных средств</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69F74735"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 xml:space="preserve">Первоначальная  стоимость </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4E73993D"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 xml:space="preserve">Сумма начисленной амортизации     </w:t>
            </w:r>
          </w:p>
        </w:tc>
      </w:tr>
      <w:tr w:rsidR="009D43A7" w:rsidRPr="00E33B12" w14:paraId="0BFF1297" w14:textId="77777777" w:rsidTr="00FF4F7C">
        <w:tc>
          <w:tcPr>
            <w:tcW w:w="5000" w:type="pct"/>
            <w:gridSpan w:val="3"/>
            <w:tcBorders>
              <w:top w:val="double" w:sz="6" w:space="0" w:color="auto"/>
              <w:left w:val="double" w:sz="6" w:space="0" w:color="auto"/>
              <w:bottom w:val="single" w:sz="6" w:space="0" w:color="auto"/>
              <w:right w:val="double" w:sz="6" w:space="0" w:color="auto"/>
            </w:tcBorders>
            <w:shd w:val="clear" w:color="auto" w:fill="auto"/>
          </w:tcPr>
          <w:p w14:paraId="4FDA7D20" w14:textId="77777777" w:rsidR="009D43A7" w:rsidRPr="00E33B12" w:rsidRDefault="009D43A7" w:rsidP="00FF4F7C">
            <w:pPr>
              <w:pStyle w:val="af5"/>
              <w:spacing w:after="0" w:line="240" w:lineRule="auto"/>
              <w:ind w:left="0"/>
              <w:rPr>
                <w:rFonts w:ascii="Times New Roman" w:hAnsi="Times New Roman" w:cs="Times New Roman"/>
                <w:b/>
                <w:bCs/>
                <w:i/>
                <w:iCs/>
              </w:rPr>
            </w:pPr>
            <w:r w:rsidRPr="00E33B12">
              <w:rPr>
                <w:rFonts w:ascii="Times New Roman" w:hAnsi="Times New Roman" w:cs="Times New Roman"/>
                <w:b/>
                <w:i/>
              </w:rPr>
              <w:t>Отчетная дата:</w:t>
            </w:r>
            <w:r w:rsidRPr="00E33B12">
              <w:rPr>
                <w:rStyle w:val="Subst"/>
                <w:rFonts w:ascii="Times New Roman" w:hAnsi="Times New Roman" w:cs="Times New Roman"/>
                <w:bCs/>
                <w:iCs/>
              </w:rPr>
              <w:t xml:space="preserve"> 31.12.2013 г.</w:t>
            </w:r>
          </w:p>
        </w:tc>
      </w:tr>
      <w:tr w:rsidR="009D43A7" w:rsidRPr="00E33B12" w14:paraId="294F4426"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5378D5CA"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Машины и оборудование (кроме офисного)</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5DAE834B"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6 505</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0AEFB714"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2 551</w:t>
            </w:r>
          </w:p>
        </w:tc>
      </w:tr>
      <w:tr w:rsidR="009D43A7" w:rsidRPr="00E33B12" w14:paraId="59FBA425"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60F61D06"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Офисное оборудование</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5CC46A5C"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16 839</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76313CE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8 984</w:t>
            </w:r>
          </w:p>
        </w:tc>
      </w:tr>
      <w:tr w:rsidR="009D43A7" w:rsidRPr="00E33B12" w14:paraId="1B95DEF3"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25D4FB15"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Транспортные средства</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76B10DB9"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 151 820</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01685BC9"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21 882</w:t>
            </w:r>
          </w:p>
        </w:tc>
      </w:tr>
      <w:tr w:rsidR="009D43A7" w:rsidRPr="00E33B12" w14:paraId="08A8D3FE"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5F96DB35"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Производственный и хозяйственный инвентарь</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396457C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3 788</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5989705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2 357</w:t>
            </w:r>
          </w:p>
        </w:tc>
      </w:tr>
      <w:tr w:rsidR="009D43A7" w:rsidRPr="00E33B12" w14:paraId="38859155"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4FD964D4"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Другие виды основных средств</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61FE03A3"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322</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68DE7042"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106</w:t>
            </w:r>
          </w:p>
        </w:tc>
      </w:tr>
      <w:tr w:rsidR="009D43A7" w:rsidRPr="00E33B12" w14:paraId="74E3B22C"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77253F4B"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ИТОГО</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6AFA2325"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179 274</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192328D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35 880</w:t>
            </w:r>
          </w:p>
        </w:tc>
      </w:tr>
    </w:tbl>
    <w:p w14:paraId="5E3746E8" w14:textId="77777777" w:rsidR="009D43A7" w:rsidRPr="00E33B12" w:rsidRDefault="009D43A7" w:rsidP="009D43A7">
      <w:pPr>
        <w:tabs>
          <w:tab w:val="left" w:pos="0"/>
          <w:tab w:val="left" w:pos="9354"/>
        </w:tabs>
        <w:spacing w:after="0" w:line="240" w:lineRule="auto"/>
        <w:jc w:val="both"/>
        <w:rPr>
          <w:rFonts w:ascii="Times New Roman" w:hAnsi="Times New Roman" w:cs="Times New Roman"/>
          <w:b/>
          <w:bCs/>
          <w:i/>
          <w:iCs/>
        </w:rPr>
      </w:pPr>
    </w:p>
    <w:p w14:paraId="09A8151E" w14:textId="77777777" w:rsidR="009D43A7" w:rsidRPr="00E33B12" w:rsidRDefault="009D43A7" w:rsidP="009D43A7">
      <w:pPr>
        <w:pStyle w:val="af5"/>
        <w:spacing w:after="0" w:line="240" w:lineRule="auto"/>
        <w:ind w:left="0"/>
        <w:jc w:val="both"/>
        <w:rPr>
          <w:rStyle w:val="Subst"/>
          <w:rFonts w:ascii="Times New Roman" w:hAnsi="Times New Roman" w:cs="Times New Roman"/>
          <w:bCs/>
          <w:iCs/>
        </w:rPr>
      </w:pPr>
      <w:r w:rsidRPr="00E33B12">
        <w:rPr>
          <w:rFonts w:ascii="Times New Roman" w:hAnsi="Times New Roman" w:cs="Times New Roman"/>
        </w:rPr>
        <w:t>Сведения о способах начисления амортизационных отчислений по группам объектов основных средств:</w:t>
      </w:r>
      <w:r w:rsidRPr="00E33B12">
        <w:rPr>
          <w:rFonts w:ascii="Times New Roman" w:hAnsi="Times New Roman" w:cs="Times New Roman"/>
          <w:b/>
          <w:i/>
        </w:rPr>
        <w:t xml:space="preserve"> </w:t>
      </w:r>
      <w:r w:rsidRPr="00E33B12">
        <w:rPr>
          <w:rStyle w:val="Subst"/>
          <w:rFonts w:ascii="Times New Roman" w:hAnsi="Times New Roman" w:cs="Times New Roman"/>
          <w:bCs/>
          <w:iCs/>
        </w:rPr>
        <w:t xml:space="preserve">Амортизация основных средств начисляется линейным способом в течение всего срока использования объекта, начиная с первого числа месяца, следующего за месяцем введения основного средства в эксплуатацию. </w:t>
      </w:r>
    </w:p>
    <w:p w14:paraId="103EC36B" w14:textId="77777777" w:rsidR="009D43A7" w:rsidRPr="00E33B12" w:rsidRDefault="009D43A7" w:rsidP="009D43A7">
      <w:pPr>
        <w:pStyle w:val="af5"/>
        <w:spacing w:after="0" w:line="240" w:lineRule="auto"/>
        <w:ind w:left="0"/>
        <w:rPr>
          <w:rStyle w:val="Subst"/>
          <w:rFonts w:ascii="Times New Roman" w:hAnsi="Times New Roman" w:cs="Times New Roman"/>
          <w:bCs/>
          <w:iCs/>
        </w:rPr>
      </w:pPr>
    </w:p>
    <w:p w14:paraId="52DB9718" w14:textId="77777777" w:rsidR="009D43A7" w:rsidRPr="00E33B12" w:rsidRDefault="009D43A7" w:rsidP="009D43A7">
      <w:pPr>
        <w:pStyle w:val="SubHeading"/>
        <w:spacing w:before="0" w:after="0"/>
        <w:rPr>
          <w:b/>
          <w:i/>
          <w:sz w:val="22"/>
          <w:szCs w:val="22"/>
        </w:rPr>
      </w:pPr>
      <w:r w:rsidRPr="00E33B12">
        <w:rPr>
          <w:b/>
          <w:i/>
          <w:sz w:val="22"/>
          <w:szCs w:val="22"/>
        </w:rPr>
        <w:lastRenderedPageBreak/>
        <w:t>За 2014 г.</w:t>
      </w:r>
    </w:p>
    <w:p w14:paraId="4D404889" w14:textId="77777777" w:rsidR="009D43A7" w:rsidRPr="00E33B12" w:rsidRDefault="009D43A7" w:rsidP="009D43A7">
      <w:pPr>
        <w:pStyle w:val="af5"/>
        <w:spacing w:after="0" w:line="240" w:lineRule="auto"/>
        <w:ind w:left="0"/>
        <w:rPr>
          <w:rFonts w:ascii="Times New Roman" w:hAnsi="Times New Roman" w:cs="Times New Roman"/>
          <w:b/>
          <w:i/>
        </w:rPr>
      </w:pPr>
      <w:r w:rsidRPr="00E33B12">
        <w:rPr>
          <w:rFonts w:ascii="Times New Roman" w:hAnsi="Times New Roman" w:cs="Times New Roman"/>
          <w:b/>
          <w:i/>
        </w:rPr>
        <w:t>Единица измерения:</w:t>
      </w:r>
      <w:r w:rsidRPr="00E33B12">
        <w:rPr>
          <w:rStyle w:val="Subst"/>
          <w:rFonts w:ascii="Times New Roman" w:hAnsi="Times New Roman" w:cs="Times New Roman"/>
          <w:bCs/>
          <w:iCs/>
        </w:rPr>
        <w:t xml:space="preserve"> тыс. руб.</w:t>
      </w:r>
    </w:p>
    <w:tbl>
      <w:tblPr>
        <w:tblW w:w="5000" w:type="pct"/>
        <w:tblCellMar>
          <w:left w:w="72" w:type="dxa"/>
          <w:right w:w="72" w:type="dxa"/>
        </w:tblCellMar>
        <w:tblLook w:val="0000" w:firstRow="0" w:lastRow="0" w:firstColumn="0" w:lastColumn="0" w:noHBand="0" w:noVBand="0"/>
      </w:tblPr>
      <w:tblGrid>
        <w:gridCol w:w="3275"/>
        <w:gridCol w:w="3493"/>
        <w:gridCol w:w="2729"/>
      </w:tblGrid>
      <w:tr w:rsidR="009D43A7" w:rsidRPr="00E33B12" w14:paraId="364FCBB9"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362BA149" w14:textId="77777777" w:rsidR="009D43A7" w:rsidRPr="00E33B12" w:rsidRDefault="009D43A7" w:rsidP="00FF4F7C">
            <w:pPr>
              <w:spacing w:after="0" w:line="240" w:lineRule="auto"/>
              <w:jc w:val="center"/>
              <w:rPr>
                <w:rFonts w:ascii="Times New Roman" w:hAnsi="Times New Roman" w:cs="Times New Roman"/>
              </w:rPr>
            </w:pPr>
            <w:r w:rsidRPr="00E33B12">
              <w:rPr>
                <w:rFonts w:ascii="Times New Roman" w:hAnsi="Times New Roman" w:cs="Times New Roman"/>
              </w:rPr>
              <w:t>Наименование группы объектов основных средств</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42D74E7A" w14:textId="77777777" w:rsidR="009D43A7" w:rsidRPr="00E33B12" w:rsidRDefault="009D43A7" w:rsidP="00FF4F7C">
            <w:pPr>
              <w:spacing w:after="0" w:line="240" w:lineRule="auto"/>
              <w:jc w:val="center"/>
              <w:rPr>
                <w:rFonts w:ascii="Times New Roman" w:hAnsi="Times New Roman" w:cs="Times New Roman"/>
              </w:rPr>
            </w:pPr>
            <w:r w:rsidRPr="00E33B12">
              <w:rPr>
                <w:rFonts w:ascii="Times New Roman" w:hAnsi="Times New Roman" w:cs="Times New Roman"/>
              </w:rPr>
              <w:t xml:space="preserve">Первоначальная  стоимость </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58EA79CE" w14:textId="77777777" w:rsidR="009D43A7" w:rsidRPr="00E33B12" w:rsidRDefault="009D43A7" w:rsidP="00FF4F7C">
            <w:pPr>
              <w:spacing w:after="0" w:line="240" w:lineRule="auto"/>
              <w:jc w:val="center"/>
              <w:rPr>
                <w:rFonts w:ascii="Times New Roman" w:hAnsi="Times New Roman" w:cs="Times New Roman"/>
              </w:rPr>
            </w:pPr>
            <w:r w:rsidRPr="00E33B12">
              <w:rPr>
                <w:rFonts w:ascii="Times New Roman" w:hAnsi="Times New Roman" w:cs="Times New Roman"/>
              </w:rPr>
              <w:t xml:space="preserve">Сумма начисленной амортизации  </w:t>
            </w:r>
          </w:p>
        </w:tc>
      </w:tr>
      <w:tr w:rsidR="009D43A7" w:rsidRPr="00E33B12" w14:paraId="7EFB80DC" w14:textId="77777777" w:rsidTr="00FF4F7C">
        <w:tc>
          <w:tcPr>
            <w:tcW w:w="5000" w:type="pct"/>
            <w:gridSpan w:val="3"/>
            <w:tcBorders>
              <w:top w:val="double" w:sz="6" w:space="0" w:color="auto"/>
              <w:left w:val="double" w:sz="6" w:space="0" w:color="auto"/>
              <w:bottom w:val="single" w:sz="6" w:space="0" w:color="auto"/>
              <w:right w:val="double" w:sz="6" w:space="0" w:color="auto"/>
            </w:tcBorders>
            <w:shd w:val="clear" w:color="auto" w:fill="auto"/>
          </w:tcPr>
          <w:p w14:paraId="2E4743A9" w14:textId="77777777" w:rsidR="009D43A7" w:rsidRPr="00E33B12" w:rsidRDefault="009D43A7" w:rsidP="00FF4F7C">
            <w:pPr>
              <w:pStyle w:val="af5"/>
              <w:spacing w:after="0" w:line="240" w:lineRule="auto"/>
              <w:ind w:left="0"/>
              <w:rPr>
                <w:rFonts w:ascii="Times New Roman" w:hAnsi="Times New Roman" w:cs="Times New Roman"/>
                <w:b/>
                <w:bCs/>
                <w:i/>
                <w:iCs/>
              </w:rPr>
            </w:pPr>
            <w:r w:rsidRPr="00E33B12">
              <w:rPr>
                <w:rFonts w:ascii="Times New Roman" w:hAnsi="Times New Roman" w:cs="Times New Roman"/>
                <w:b/>
                <w:i/>
              </w:rPr>
              <w:t>Отчетная дата:</w:t>
            </w:r>
            <w:r w:rsidRPr="00E33B12">
              <w:rPr>
                <w:rStyle w:val="Subst"/>
                <w:rFonts w:ascii="Times New Roman" w:hAnsi="Times New Roman" w:cs="Times New Roman"/>
                <w:bCs/>
                <w:iCs/>
              </w:rPr>
              <w:t xml:space="preserve"> 31.12.2014 г.</w:t>
            </w:r>
          </w:p>
        </w:tc>
      </w:tr>
      <w:tr w:rsidR="009D43A7" w:rsidRPr="00E33B12" w14:paraId="075FF5F9"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118B694B"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Машины и оборудование (кроме офисного)</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2C530EFB"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6 481</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09727786"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3 525</w:t>
            </w:r>
          </w:p>
        </w:tc>
      </w:tr>
      <w:tr w:rsidR="009D43A7" w:rsidRPr="00E33B12" w14:paraId="7167E968"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076BFDF8"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Офисное оборудование</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54FAC286"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17 910</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330567B2"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13 533</w:t>
            </w:r>
          </w:p>
        </w:tc>
      </w:tr>
      <w:tr w:rsidR="009D43A7" w:rsidRPr="00E33B12" w14:paraId="21AD57F2"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3A724181"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Транспортные средства</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4C47BC1E"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157 119</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7708A4F6"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24 330</w:t>
            </w:r>
          </w:p>
        </w:tc>
      </w:tr>
      <w:tr w:rsidR="009D43A7" w:rsidRPr="00E33B12" w14:paraId="3B4C5CE6"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1213AC05"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Производственный и хозяйственный инвентарь</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17BAEBC6"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3 788</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78F3C7FE"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2 912</w:t>
            </w:r>
          </w:p>
        </w:tc>
      </w:tr>
      <w:tr w:rsidR="009D43A7" w:rsidRPr="00E33B12" w14:paraId="63476F75"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7B94C6AE"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Другие виды основных средств</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15970D54"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387</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5EE71CC4"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705</w:t>
            </w:r>
          </w:p>
        </w:tc>
      </w:tr>
      <w:tr w:rsidR="009D43A7" w:rsidRPr="00E33B12" w14:paraId="2F7A2A0C" w14:textId="77777777" w:rsidTr="00FF4F7C">
        <w:tc>
          <w:tcPr>
            <w:tcW w:w="1724" w:type="pct"/>
            <w:tcBorders>
              <w:top w:val="double" w:sz="6" w:space="0" w:color="auto"/>
              <w:left w:val="double" w:sz="6" w:space="0" w:color="auto"/>
              <w:bottom w:val="single" w:sz="6" w:space="0" w:color="auto"/>
              <w:right w:val="single" w:sz="6" w:space="0" w:color="auto"/>
            </w:tcBorders>
            <w:shd w:val="clear" w:color="auto" w:fill="auto"/>
          </w:tcPr>
          <w:p w14:paraId="468BB6B1" w14:textId="77777777" w:rsidR="009D43A7" w:rsidRPr="00E33B12" w:rsidRDefault="009D43A7" w:rsidP="00FF4F7C">
            <w:pPr>
              <w:spacing w:after="0" w:line="240" w:lineRule="auto"/>
              <w:jc w:val="right"/>
              <w:rPr>
                <w:rFonts w:ascii="Times New Roman" w:hAnsi="Times New Roman" w:cs="Times New Roman"/>
                <w:b/>
                <w:i/>
              </w:rPr>
            </w:pPr>
            <w:r w:rsidRPr="00E33B12">
              <w:rPr>
                <w:rFonts w:ascii="Times New Roman" w:hAnsi="Times New Roman" w:cs="Times New Roman"/>
                <w:b/>
                <w:i/>
              </w:rPr>
              <w:t>ИТОГО</w:t>
            </w:r>
          </w:p>
        </w:tc>
        <w:tc>
          <w:tcPr>
            <w:tcW w:w="1839" w:type="pct"/>
            <w:tcBorders>
              <w:top w:val="double" w:sz="6" w:space="0" w:color="auto"/>
              <w:left w:val="single" w:sz="6" w:space="0" w:color="auto"/>
              <w:bottom w:val="single" w:sz="6" w:space="0" w:color="auto"/>
              <w:right w:val="single" w:sz="6" w:space="0" w:color="auto"/>
            </w:tcBorders>
            <w:shd w:val="clear" w:color="auto" w:fill="auto"/>
          </w:tcPr>
          <w:p w14:paraId="78EC804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185 685</w:t>
            </w:r>
          </w:p>
        </w:tc>
        <w:tc>
          <w:tcPr>
            <w:tcW w:w="1437" w:type="pct"/>
            <w:tcBorders>
              <w:top w:val="double" w:sz="6" w:space="0" w:color="auto"/>
              <w:left w:val="single" w:sz="6" w:space="0" w:color="auto"/>
              <w:bottom w:val="single" w:sz="6" w:space="0" w:color="auto"/>
              <w:right w:val="double" w:sz="6" w:space="0" w:color="auto"/>
            </w:tcBorders>
            <w:shd w:val="clear" w:color="auto" w:fill="auto"/>
          </w:tcPr>
          <w:p w14:paraId="24035900"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45 005</w:t>
            </w:r>
          </w:p>
        </w:tc>
      </w:tr>
    </w:tbl>
    <w:p w14:paraId="7CABC80D" w14:textId="77777777" w:rsidR="009D43A7" w:rsidRPr="00E33B12" w:rsidRDefault="009D43A7" w:rsidP="009D43A7">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E33B12">
        <w:rPr>
          <w:rFonts w:ascii="Times New Roman" w:hAnsi="Times New Roman" w:cs="Times New Roman"/>
        </w:rPr>
        <w:t xml:space="preserve">Указываются сведения о способах начисления амортизационных отчислений по группам объектов основных средств: </w:t>
      </w:r>
      <w:r w:rsidRPr="00E33B12">
        <w:rPr>
          <w:rFonts w:ascii="Times New Roman" w:eastAsia="Times New Roman" w:hAnsi="Times New Roman" w:cs="Times New Roman"/>
          <w:b/>
          <w:bCs/>
          <w:i/>
          <w:iCs/>
          <w:lang w:eastAsia="ru-RU"/>
        </w:rPr>
        <w:t>Начисление амортизационных отчислений по всем группам объектов основных средств производится линейным способом.</w:t>
      </w:r>
    </w:p>
    <w:p w14:paraId="652695AE" w14:textId="77777777" w:rsidR="009D43A7" w:rsidRPr="00E33B12" w:rsidRDefault="009D43A7" w:rsidP="009D43A7">
      <w:pPr>
        <w:widowControl w:val="0"/>
        <w:autoSpaceDE w:val="0"/>
        <w:autoSpaceDN w:val="0"/>
        <w:adjustRightInd w:val="0"/>
        <w:spacing w:after="0" w:line="240" w:lineRule="auto"/>
        <w:ind w:firstLine="540"/>
        <w:jc w:val="both"/>
        <w:rPr>
          <w:rFonts w:ascii="Times New Roman" w:hAnsi="Times New Roman" w:cs="Times New Roman"/>
          <w:highlight w:val="yellow"/>
        </w:rPr>
      </w:pPr>
    </w:p>
    <w:p w14:paraId="144910E6" w14:textId="77777777" w:rsidR="009D43A7" w:rsidRPr="00E33B12" w:rsidRDefault="009D43A7" w:rsidP="009D43A7">
      <w:pPr>
        <w:pStyle w:val="StyleJustifiedFirstline095cmRight05cm"/>
        <w:spacing w:before="0" w:after="0"/>
        <w:ind w:right="-6" w:firstLine="567"/>
        <w:rPr>
          <w:szCs w:val="22"/>
        </w:rPr>
      </w:pPr>
      <w:r w:rsidRPr="00E33B12">
        <w:rPr>
          <w:szCs w:val="22"/>
        </w:rPr>
        <w:t>Сведения о результатах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w:t>
      </w:r>
    </w:p>
    <w:p w14:paraId="521A157B" w14:textId="77777777" w:rsidR="009D43A7" w:rsidRDefault="009D43A7" w:rsidP="009D43A7">
      <w:pPr>
        <w:tabs>
          <w:tab w:val="left" w:pos="9356"/>
        </w:tabs>
        <w:adjustRightInd w:val="0"/>
        <w:spacing w:after="0"/>
        <w:ind w:right="-6" w:firstLine="567"/>
        <w:jc w:val="both"/>
        <w:rPr>
          <w:rFonts w:ascii="Times New Roman" w:hAnsi="Times New Roman" w:cs="Times New Roman"/>
          <w:b/>
          <w:i/>
        </w:rPr>
      </w:pPr>
      <w:r w:rsidRPr="00E33B12">
        <w:rPr>
          <w:rFonts w:ascii="Times New Roman" w:hAnsi="Times New Roman" w:cs="Times New Roman"/>
          <w:b/>
          <w:i/>
        </w:rPr>
        <w:t>Сведения в настоящем пункте Проспекта ценных бумаг не приводятся, поскольку Эмитент в течение пяти последних завершенных отчетных лет переоценку основных средств не производил.</w:t>
      </w:r>
    </w:p>
    <w:p w14:paraId="4DB6E5ED" w14:textId="77777777" w:rsidR="009D43A7" w:rsidRPr="00E33B12" w:rsidRDefault="009D43A7" w:rsidP="009D43A7">
      <w:pPr>
        <w:tabs>
          <w:tab w:val="left" w:pos="9356"/>
        </w:tabs>
        <w:adjustRightInd w:val="0"/>
        <w:spacing w:after="0"/>
        <w:ind w:right="-6" w:firstLine="567"/>
        <w:jc w:val="both"/>
        <w:rPr>
          <w:rFonts w:ascii="Times New Roman" w:hAnsi="Times New Roman" w:cs="Times New Roman"/>
          <w:b/>
          <w:i/>
        </w:rPr>
      </w:pPr>
    </w:p>
    <w:p w14:paraId="7C9F918E" w14:textId="77777777" w:rsidR="009D43A7" w:rsidRDefault="009D43A7" w:rsidP="009D43A7">
      <w:pPr>
        <w:pStyle w:val="StyleJustifiedFirstline095cmRight05cm"/>
        <w:spacing w:before="0" w:after="0"/>
        <w:ind w:right="-6" w:firstLine="567"/>
        <w:rPr>
          <w:b/>
          <w:i/>
          <w:szCs w:val="22"/>
        </w:rPr>
      </w:pPr>
      <w:r w:rsidRPr="00E33B12">
        <w:rPr>
          <w:szCs w:val="22"/>
        </w:rPr>
        <w:t xml:space="preserve">Способ проведения переоценки основных средств: </w:t>
      </w:r>
      <w:r w:rsidRPr="00E33B12">
        <w:rPr>
          <w:b/>
          <w:i/>
          <w:szCs w:val="22"/>
        </w:rPr>
        <w:t>сведения в настоящем пункте Проспекта ценных бумаг не приводятся, по причине, указанной выше.</w:t>
      </w:r>
    </w:p>
    <w:p w14:paraId="109FFA56" w14:textId="77777777" w:rsidR="009D43A7" w:rsidRPr="00E33B12" w:rsidRDefault="009D43A7" w:rsidP="009D43A7">
      <w:pPr>
        <w:pStyle w:val="StyleJustifiedFirstline095cmRight05cm"/>
        <w:spacing w:before="0" w:after="0"/>
        <w:ind w:right="-6" w:firstLine="567"/>
        <w:rPr>
          <w:b/>
          <w:i/>
          <w:szCs w:val="22"/>
        </w:rPr>
      </w:pPr>
    </w:p>
    <w:p w14:paraId="6453718F" w14:textId="77777777" w:rsidR="009D43A7" w:rsidRPr="009D43A7" w:rsidRDefault="009D43A7" w:rsidP="009D43A7">
      <w:pPr>
        <w:adjustRightInd w:val="0"/>
        <w:spacing w:after="0"/>
        <w:ind w:firstLine="567"/>
        <w:jc w:val="both"/>
        <w:rPr>
          <w:rFonts w:ascii="Times New Roman" w:hAnsi="Times New Roman" w:cs="Times New Roman"/>
        </w:rPr>
      </w:pPr>
      <w:r w:rsidRPr="00E33B12">
        <w:rPr>
          <w:rFonts w:ascii="Times New Roman" w:hAnsi="Times New Roman" w:cs="Times New Roman"/>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w:t>
      </w:r>
      <w:r w:rsidRPr="009D43A7">
        <w:rPr>
          <w:rFonts w:ascii="Times New Roman" w:hAnsi="Times New Roman" w:cs="Times New Roman"/>
        </w:rPr>
        <w:t xml:space="preserve">усмотрению эмитента): </w:t>
      </w:r>
    </w:p>
    <w:p w14:paraId="70385D41" w14:textId="77777777" w:rsidR="009D43A7" w:rsidRPr="009D43A7" w:rsidRDefault="009D43A7" w:rsidP="009D43A7">
      <w:pPr>
        <w:spacing w:after="0"/>
        <w:ind w:firstLine="567"/>
        <w:jc w:val="both"/>
        <w:rPr>
          <w:rStyle w:val="Subst"/>
          <w:rFonts w:ascii="Times New Roman" w:hAnsi="Times New Roman" w:cs="Times New Roman"/>
        </w:rPr>
      </w:pPr>
      <w:r w:rsidRPr="009D43A7">
        <w:rPr>
          <w:rStyle w:val="Subst"/>
          <w:rFonts w:ascii="Times New Roman" w:hAnsi="Times New Roman" w:cs="Times New Roman"/>
        </w:rPr>
        <w:t xml:space="preserve">Приобретение и выбытие основных средств, стоимость которых составляет 10 и более процентов стоимости основных средств эмитента, не планируется. Обременения основных средств Эмитента отсутствуют. </w:t>
      </w:r>
    </w:p>
    <w:p w14:paraId="3D5E6C71" w14:textId="77777777" w:rsidR="009D43A7" w:rsidRPr="009D43A7"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6A72FF31" w14:textId="77777777" w:rsidR="009D43A7" w:rsidRPr="009D43A7"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93" w:name="Par3047"/>
      <w:bookmarkEnd w:id="393"/>
      <w:r w:rsidRPr="009D43A7">
        <w:rPr>
          <w:rFonts w:ascii="Times New Roman" w:hAnsi="Times New Roman" w:cs="Times New Roman"/>
          <w:b/>
          <w:sz w:val="24"/>
          <w:szCs w:val="24"/>
        </w:rPr>
        <w:t>3.7. Подконтрольные эмитенту организации, имеющие для него существенное значение</w:t>
      </w:r>
    </w:p>
    <w:p w14:paraId="58B4FA54" w14:textId="77777777" w:rsidR="009D43A7" w:rsidRPr="009D43A7" w:rsidRDefault="009D43A7" w:rsidP="009D43A7">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4" w:name="Par3065"/>
      <w:bookmarkEnd w:id="394"/>
    </w:p>
    <w:p w14:paraId="31F44833" w14:textId="77777777" w:rsidR="009D43A7" w:rsidRPr="009D43A7" w:rsidRDefault="009D43A7" w:rsidP="009D43A7">
      <w:pPr>
        <w:numPr>
          <w:ilvl w:val="0"/>
          <w:numId w:val="19"/>
        </w:numPr>
        <w:tabs>
          <w:tab w:val="left" w:pos="1134"/>
        </w:tabs>
        <w:autoSpaceDE w:val="0"/>
        <w:autoSpaceDN w:val="0"/>
        <w:spacing w:after="0" w:line="240" w:lineRule="auto"/>
        <w:ind w:left="0" w:firstLine="567"/>
        <w:jc w:val="both"/>
        <w:rPr>
          <w:rFonts w:ascii="Times New Roman" w:hAnsi="Times New Roman" w:cs="Times New Roman"/>
        </w:rPr>
      </w:pPr>
      <w:r w:rsidRPr="009D43A7">
        <w:rPr>
          <w:rFonts w:ascii="Times New Roman" w:hAnsi="Times New Roman" w:cs="Times New Roman"/>
        </w:rPr>
        <w:t xml:space="preserve">Полное фирменное наименование: </w:t>
      </w:r>
      <w:r w:rsidRPr="009D43A7">
        <w:rPr>
          <w:rStyle w:val="Subst"/>
          <w:rFonts w:ascii="Times New Roman" w:hAnsi="Times New Roman" w:cs="Times New Roman"/>
          <w:bCs/>
          <w:iCs/>
        </w:rPr>
        <w:t>Компания с ограниченной ответственностью TFM AVIATION LIMITED (ТФМ АВИЭЙШН ЛИМИТЕД)</w:t>
      </w:r>
    </w:p>
    <w:p w14:paraId="0382A4A6" w14:textId="77777777" w:rsidR="009D43A7" w:rsidRPr="009D43A7" w:rsidRDefault="009D43A7" w:rsidP="009D43A7">
      <w:pPr>
        <w:tabs>
          <w:tab w:val="left" w:pos="1134"/>
          <w:tab w:val="left" w:pos="9356"/>
        </w:tabs>
        <w:spacing w:after="0" w:line="240" w:lineRule="auto"/>
        <w:ind w:right="-6" w:firstLine="567"/>
        <w:jc w:val="both"/>
        <w:rPr>
          <w:rFonts w:ascii="Times New Roman" w:hAnsi="Times New Roman" w:cs="Times New Roman"/>
        </w:rPr>
      </w:pPr>
      <w:r w:rsidRPr="009D43A7">
        <w:rPr>
          <w:rFonts w:ascii="Times New Roman" w:hAnsi="Times New Roman" w:cs="Times New Roman"/>
        </w:rPr>
        <w:t xml:space="preserve">Сокращенное фирменное наименование: </w:t>
      </w:r>
      <w:r w:rsidRPr="009D43A7">
        <w:rPr>
          <w:rStyle w:val="Subst"/>
          <w:rFonts w:ascii="Times New Roman" w:hAnsi="Times New Roman" w:cs="Times New Roman"/>
          <w:bCs/>
          <w:iCs/>
        </w:rPr>
        <w:t>Компания с ограниченной ответственностью TFM AVIATION LIMITED (ТФМ АВИЭЙШН ЛИМИТЕД)</w:t>
      </w:r>
    </w:p>
    <w:p w14:paraId="45F318CB" w14:textId="77777777" w:rsidR="009D43A7" w:rsidRPr="00E33B12" w:rsidRDefault="009D43A7" w:rsidP="009D43A7">
      <w:pPr>
        <w:tabs>
          <w:tab w:val="left" w:pos="1134"/>
          <w:tab w:val="left" w:pos="9356"/>
        </w:tabs>
        <w:spacing w:after="0" w:line="240" w:lineRule="auto"/>
        <w:ind w:right="-6" w:firstLine="567"/>
        <w:jc w:val="both"/>
        <w:rPr>
          <w:rFonts w:ascii="Times New Roman" w:hAnsi="Times New Roman" w:cs="Times New Roman"/>
        </w:rPr>
      </w:pPr>
      <w:r w:rsidRPr="009D43A7">
        <w:rPr>
          <w:rFonts w:ascii="Times New Roman" w:hAnsi="Times New Roman" w:cs="Times New Roman"/>
        </w:rPr>
        <w:t>ИНН:</w:t>
      </w:r>
      <w:r w:rsidRPr="009D43A7">
        <w:rPr>
          <w:rFonts w:ascii="Times New Roman" w:hAnsi="Times New Roman" w:cs="Times New Roman"/>
          <w:b/>
          <w:i/>
        </w:rPr>
        <w:t xml:space="preserve"> не применимо</w:t>
      </w:r>
    </w:p>
    <w:p w14:paraId="1A0B0F32" w14:textId="77777777" w:rsidR="009D43A7" w:rsidRPr="00E33B12" w:rsidRDefault="009D43A7" w:rsidP="009D43A7">
      <w:pPr>
        <w:tabs>
          <w:tab w:val="left" w:pos="1134"/>
          <w:tab w:val="left" w:pos="9356"/>
        </w:tabs>
        <w:spacing w:after="0" w:line="240" w:lineRule="auto"/>
        <w:ind w:right="284" w:firstLine="567"/>
        <w:jc w:val="both"/>
        <w:rPr>
          <w:rFonts w:ascii="Times New Roman" w:hAnsi="Times New Roman" w:cs="Times New Roman"/>
        </w:rPr>
      </w:pPr>
      <w:r w:rsidRPr="00E33B12">
        <w:rPr>
          <w:rFonts w:ascii="Times New Roman" w:hAnsi="Times New Roman" w:cs="Times New Roman"/>
        </w:rPr>
        <w:t xml:space="preserve">ОГРН: </w:t>
      </w:r>
      <w:r w:rsidRPr="00E33B12">
        <w:rPr>
          <w:rFonts w:ascii="Times New Roman" w:hAnsi="Times New Roman" w:cs="Times New Roman"/>
          <w:b/>
          <w:i/>
        </w:rPr>
        <w:t>не применимо</w:t>
      </w:r>
    </w:p>
    <w:p w14:paraId="3552B6C6" w14:textId="77777777" w:rsidR="009D43A7" w:rsidRPr="00E33B12" w:rsidRDefault="009D43A7" w:rsidP="009D43A7">
      <w:pPr>
        <w:tabs>
          <w:tab w:val="left" w:pos="1134"/>
        </w:tabs>
        <w:spacing w:after="0" w:line="240" w:lineRule="auto"/>
        <w:ind w:firstLine="567"/>
        <w:jc w:val="both"/>
        <w:rPr>
          <w:rFonts w:ascii="Times New Roman" w:hAnsi="Times New Roman" w:cs="Times New Roman"/>
        </w:rPr>
      </w:pPr>
      <w:r w:rsidRPr="00E33B12">
        <w:rPr>
          <w:rFonts w:ascii="Times New Roman" w:hAnsi="Times New Roman" w:cs="Times New Roman"/>
        </w:rPr>
        <w:t xml:space="preserve">Место нахождения: </w:t>
      </w:r>
      <w:r w:rsidRPr="00E33B12">
        <w:rPr>
          <w:rStyle w:val="Subst"/>
          <w:rFonts w:ascii="Times New Roman" w:hAnsi="Times New Roman" w:cs="Times New Roman"/>
          <w:bCs/>
          <w:iCs/>
        </w:rPr>
        <w:t>Ирландия, Дублин 2, Лоуер Маунт Стрит, второй этаж, № 1 Грантс Роу</w:t>
      </w:r>
    </w:p>
    <w:p w14:paraId="413A99F4" w14:textId="77777777" w:rsidR="009D43A7" w:rsidRPr="00E33B12" w:rsidRDefault="009D43A7" w:rsidP="009D43A7">
      <w:pPr>
        <w:tabs>
          <w:tab w:val="left" w:pos="1134"/>
          <w:tab w:val="left" w:pos="9356"/>
        </w:tabs>
        <w:spacing w:after="0" w:line="240" w:lineRule="auto"/>
        <w:ind w:right="-6" w:firstLine="567"/>
        <w:jc w:val="both"/>
        <w:rPr>
          <w:rFonts w:ascii="Times New Roman" w:hAnsi="Times New Roman" w:cs="Times New Roman"/>
        </w:rPr>
      </w:pPr>
      <w:r w:rsidRPr="00E33B12">
        <w:rPr>
          <w:rFonts w:ascii="Times New Roman" w:hAnsi="Times New Roman" w:cs="Times New Roman"/>
        </w:rPr>
        <w:t xml:space="preserve">Вид контроля, под которым находится организация, в отношении которой эмитент является контролирующим лицом: </w:t>
      </w:r>
      <w:r w:rsidRPr="00E33B12">
        <w:rPr>
          <w:rFonts w:ascii="Times New Roman" w:hAnsi="Times New Roman" w:cs="Times New Roman"/>
          <w:b/>
          <w:i/>
        </w:rPr>
        <w:t>прямой контроль</w:t>
      </w:r>
    </w:p>
    <w:p w14:paraId="0030FF2F" w14:textId="77777777" w:rsidR="009D43A7" w:rsidRPr="00E33B12" w:rsidRDefault="009D43A7" w:rsidP="009D43A7">
      <w:pPr>
        <w:tabs>
          <w:tab w:val="left" w:pos="1134"/>
        </w:tabs>
        <w:spacing w:after="0" w:line="240" w:lineRule="auto"/>
        <w:ind w:firstLine="567"/>
        <w:jc w:val="both"/>
        <w:rPr>
          <w:rFonts w:ascii="Times New Roman" w:hAnsi="Times New Roman" w:cs="Times New Roman"/>
        </w:rPr>
      </w:pPr>
      <w:r w:rsidRPr="00E33B12">
        <w:rPr>
          <w:rFonts w:ascii="Times New Roman" w:hAnsi="Times New Roman" w:cs="Times New Roman"/>
        </w:rPr>
        <w:lastRenderedPageBreak/>
        <w:t xml:space="preserve">Признак осуществления эмитентом контроля над организацией, в отношении которой он является контролирующим лицом: </w:t>
      </w:r>
      <w:r w:rsidRPr="00E33B12">
        <w:rPr>
          <w:rStyle w:val="Subst"/>
          <w:rFonts w:ascii="Times New Roman" w:hAnsi="Times New Roman" w:cs="Times New Roman"/>
          <w:bCs/>
          <w:iCs/>
        </w:rPr>
        <w:t>право распоряжаться более 50 процентов голосов в высшем органе управления подконтрольной эмитенту организации</w:t>
      </w:r>
      <w:r w:rsidRPr="00E33B12">
        <w:rPr>
          <w:rFonts w:ascii="Times New Roman" w:hAnsi="Times New Roman" w:cs="Times New Roman"/>
        </w:rPr>
        <w:t xml:space="preserve"> </w:t>
      </w:r>
    </w:p>
    <w:p w14:paraId="72BA63DF" w14:textId="77777777" w:rsidR="009D43A7" w:rsidRDefault="009D43A7" w:rsidP="009D43A7">
      <w:pPr>
        <w:tabs>
          <w:tab w:val="left" w:pos="1134"/>
        </w:tabs>
        <w:spacing w:after="0" w:line="240" w:lineRule="auto"/>
        <w:ind w:firstLine="567"/>
        <w:jc w:val="both"/>
        <w:rPr>
          <w:rFonts w:ascii="Times New Roman" w:hAnsi="Times New Roman" w:cs="Times New Roman"/>
          <w:b/>
          <w:i/>
        </w:rPr>
      </w:pPr>
      <w:r w:rsidRPr="00E33B12">
        <w:rPr>
          <w:rFonts w:ascii="Times New Roman" w:hAnsi="Times New Roman" w:cs="Times New Roman"/>
        </w:rPr>
        <w:t xml:space="preserve">Размер доли участия эмитента в уставном капитале подконтрольной организации: </w:t>
      </w:r>
      <w:r w:rsidRPr="00E33B12">
        <w:rPr>
          <w:rFonts w:ascii="Times New Roman" w:hAnsi="Times New Roman" w:cs="Times New Roman"/>
          <w:b/>
          <w:i/>
        </w:rPr>
        <w:t>100%</w:t>
      </w:r>
    </w:p>
    <w:p w14:paraId="18F6AF99" w14:textId="58341306" w:rsidR="007259CC" w:rsidRPr="00BA5974" w:rsidRDefault="007259CC" w:rsidP="0079792A">
      <w:pPr>
        <w:pStyle w:val="afffff7"/>
        <w:tabs>
          <w:tab w:val="left" w:pos="426"/>
        </w:tabs>
        <w:ind w:firstLine="567"/>
        <w:jc w:val="both"/>
        <w:rPr>
          <w:rFonts w:ascii="Times New Roman" w:hAnsi="Times New Roman"/>
          <w:b/>
          <w:i/>
        </w:rPr>
      </w:pPr>
      <w:r>
        <w:rPr>
          <w:rFonts w:ascii="Times New Roman" w:hAnsi="Times New Roman"/>
        </w:rPr>
        <w:t>Д</w:t>
      </w:r>
      <w:r w:rsidRPr="00DF30B6">
        <w:rPr>
          <w:rFonts w:ascii="Times New Roman" w:hAnsi="Times New Roman"/>
        </w:rPr>
        <w:t>ол</w:t>
      </w:r>
      <w:r>
        <w:rPr>
          <w:rFonts w:ascii="Times New Roman" w:hAnsi="Times New Roman"/>
        </w:rPr>
        <w:t>я</w:t>
      </w:r>
      <w:r w:rsidRPr="00DF30B6">
        <w:rPr>
          <w:rFonts w:ascii="Times New Roman" w:hAnsi="Times New Roman"/>
        </w:rPr>
        <w:t xml:space="preserve"> обыкновенных акций</w:t>
      </w:r>
      <w:r>
        <w:rPr>
          <w:rFonts w:ascii="Times New Roman" w:hAnsi="Times New Roman"/>
        </w:rPr>
        <w:t xml:space="preserve"> подконтрольной организации</w:t>
      </w:r>
      <w:r w:rsidRPr="00DF30B6">
        <w:rPr>
          <w:rFonts w:ascii="Times New Roman" w:hAnsi="Times New Roman"/>
        </w:rPr>
        <w:t>, принадлежащих эмитенту</w:t>
      </w:r>
      <w:r>
        <w:rPr>
          <w:rFonts w:ascii="Times New Roman" w:hAnsi="Times New Roman"/>
        </w:rPr>
        <w:t xml:space="preserve">: </w:t>
      </w:r>
      <w:r w:rsidRPr="00BA5974">
        <w:rPr>
          <w:rFonts w:ascii="Times New Roman" w:hAnsi="Times New Roman"/>
          <w:b/>
          <w:i/>
        </w:rPr>
        <w:t>100%</w:t>
      </w:r>
    </w:p>
    <w:p w14:paraId="2760BF98" w14:textId="77777777" w:rsidR="007259CC" w:rsidRPr="00E33B12" w:rsidRDefault="007259CC" w:rsidP="009D43A7">
      <w:pPr>
        <w:tabs>
          <w:tab w:val="left" w:pos="1134"/>
        </w:tabs>
        <w:spacing w:after="0" w:line="240" w:lineRule="auto"/>
        <w:ind w:firstLine="567"/>
        <w:jc w:val="both"/>
        <w:rPr>
          <w:rFonts w:ascii="Times New Roman" w:hAnsi="Times New Roman" w:cs="Times New Roman"/>
          <w:b/>
          <w:i/>
        </w:rPr>
      </w:pPr>
    </w:p>
    <w:p w14:paraId="73964BE2" w14:textId="77777777" w:rsidR="009D43A7" w:rsidRPr="00E33B12" w:rsidRDefault="009D43A7" w:rsidP="009D43A7">
      <w:pPr>
        <w:tabs>
          <w:tab w:val="left" w:pos="1134"/>
        </w:tabs>
        <w:spacing w:after="0" w:line="240" w:lineRule="auto"/>
        <w:ind w:firstLine="567"/>
        <w:jc w:val="both"/>
        <w:rPr>
          <w:rFonts w:ascii="Times New Roman" w:hAnsi="Times New Roman" w:cs="Times New Roman"/>
        </w:rPr>
      </w:pPr>
      <w:r w:rsidRPr="00E33B12">
        <w:rPr>
          <w:rFonts w:ascii="Times New Roman" w:hAnsi="Times New Roman" w:cs="Times New Roman"/>
        </w:rPr>
        <w:t xml:space="preserve">Доля подконтрольной организации в уставном капитале Эмитента: </w:t>
      </w:r>
      <w:r w:rsidRPr="00E33B12">
        <w:rPr>
          <w:rFonts w:ascii="Times New Roman" w:hAnsi="Times New Roman" w:cs="Times New Roman"/>
          <w:b/>
          <w:i/>
        </w:rPr>
        <w:t>0%</w:t>
      </w:r>
    </w:p>
    <w:p w14:paraId="67EA1EA7" w14:textId="77777777" w:rsidR="009D43A7" w:rsidRPr="00E33B12" w:rsidRDefault="009D43A7" w:rsidP="009D43A7">
      <w:pPr>
        <w:tabs>
          <w:tab w:val="left" w:pos="1134"/>
        </w:tabs>
        <w:spacing w:after="0" w:line="240" w:lineRule="auto"/>
        <w:ind w:firstLine="567"/>
        <w:jc w:val="both"/>
        <w:rPr>
          <w:rFonts w:ascii="Times New Roman" w:hAnsi="Times New Roman" w:cs="Times New Roman"/>
        </w:rPr>
      </w:pPr>
      <w:r w:rsidRPr="00E33B12">
        <w:rPr>
          <w:rFonts w:ascii="Times New Roman" w:hAnsi="Times New Roman" w:cs="Times New Roman"/>
        </w:rPr>
        <w:t xml:space="preserve">Доля обыкновенных акций Эмитента, принадлежащих подконтрольной организации: </w:t>
      </w:r>
      <w:r w:rsidRPr="00E33B12">
        <w:rPr>
          <w:rFonts w:ascii="Times New Roman" w:hAnsi="Times New Roman" w:cs="Times New Roman"/>
          <w:b/>
          <w:i/>
        </w:rPr>
        <w:t>0%</w:t>
      </w:r>
    </w:p>
    <w:p w14:paraId="1BA6C8C2" w14:textId="77777777" w:rsidR="009D43A7" w:rsidRPr="00E33B12" w:rsidRDefault="009D43A7" w:rsidP="009D43A7">
      <w:pPr>
        <w:tabs>
          <w:tab w:val="left" w:pos="1134"/>
          <w:tab w:val="left" w:pos="9356"/>
        </w:tabs>
        <w:spacing w:after="0" w:line="240" w:lineRule="auto"/>
        <w:ind w:right="283" w:firstLine="567"/>
        <w:jc w:val="both"/>
        <w:rPr>
          <w:rFonts w:ascii="Times New Roman" w:hAnsi="Times New Roman" w:cs="Times New Roman"/>
        </w:rPr>
      </w:pPr>
    </w:p>
    <w:p w14:paraId="68707704" w14:textId="77777777" w:rsidR="009D43A7" w:rsidRPr="00E33B12" w:rsidRDefault="009D43A7" w:rsidP="009D43A7">
      <w:pPr>
        <w:tabs>
          <w:tab w:val="left" w:pos="1134"/>
        </w:tabs>
        <w:spacing w:after="0" w:line="240" w:lineRule="auto"/>
        <w:ind w:firstLine="567"/>
        <w:jc w:val="both"/>
        <w:rPr>
          <w:rFonts w:ascii="Times New Roman" w:hAnsi="Times New Roman" w:cs="Times New Roman"/>
        </w:rPr>
      </w:pPr>
      <w:r w:rsidRPr="00E33B12">
        <w:rPr>
          <w:rFonts w:ascii="Times New Roman" w:hAnsi="Times New Roman" w:cs="Times New Roman"/>
        </w:rPr>
        <w:t>Описание основного вида деятельности подконтрольной организации:</w:t>
      </w:r>
      <w:r w:rsidRPr="00E33B12">
        <w:rPr>
          <w:rFonts w:ascii="Times New Roman" w:hAnsi="Times New Roman" w:cs="Times New Roman"/>
          <w:b/>
          <w:i/>
        </w:rPr>
        <w:t xml:space="preserve"> согласно учредительным документам (ст. 2.1. Договора об учреждении Компании с ограниченной ответственностью </w:t>
      </w:r>
      <w:r w:rsidRPr="00E33B12">
        <w:rPr>
          <w:rStyle w:val="Subst"/>
          <w:rFonts w:ascii="Times New Roman" w:hAnsi="Times New Roman" w:cs="Times New Roman"/>
          <w:bCs/>
          <w:iCs/>
        </w:rPr>
        <w:t>ТФМ АВИЭЙШН ЛИМИТЕД</w:t>
      </w:r>
      <w:r w:rsidRPr="00E33B12">
        <w:rPr>
          <w:rFonts w:ascii="Times New Roman" w:hAnsi="Times New Roman" w:cs="Times New Roman"/>
          <w:b/>
          <w:i/>
        </w:rPr>
        <w:t xml:space="preserve"> (TFM AVIATION LIMITED) целями деятельности компании является приобретение посредством покупки, найма, фрахтования, аренды, правопреемства или иным путем и владение воздушными судами любого вида или типа, вертолетами, судами, плавательными средствами, механизмами, наземными транспортными средствами, машинными и оборудованием любых видов и любые связанные с ними права, а также любые иные виды деятельности.</w:t>
      </w:r>
    </w:p>
    <w:p w14:paraId="3D92CBAA" w14:textId="77777777" w:rsidR="009D43A7" w:rsidRPr="00E33B12" w:rsidRDefault="009D43A7" w:rsidP="009D43A7">
      <w:pPr>
        <w:tabs>
          <w:tab w:val="left" w:pos="1134"/>
        </w:tabs>
        <w:spacing w:after="0" w:line="240" w:lineRule="auto"/>
        <w:ind w:firstLine="567"/>
        <w:jc w:val="both"/>
        <w:rPr>
          <w:rFonts w:ascii="Times New Roman" w:hAnsi="Times New Roman" w:cs="Times New Roman"/>
        </w:rPr>
      </w:pPr>
    </w:p>
    <w:p w14:paraId="439C1239" w14:textId="77777777" w:rsidR="009D43A7" w:rsidRPr="00E33B12" w:rsidRDefault="009D43A7" w:rsidP="009D43A7">
      <w:pPr>
        <w:tabs>
          <w:tab w:val="left" w:pos="1134"/>
        </w:tabs>
        <w:spacing w:after="0" w:line="240" w:lineRule="auto"/>
        <w:ind w:firstLine="567"/>
        <w:jc w:val="both"/>
        <w:rPr>
          <w:rFonts w:ascii="Times New Roman" w:hAnsi="Times New Roman" w:cs="Times New Roman"/>
        </w:rPr>
      </w:pPr>
      <w:r w:rsidRPr="00E33B12">
        <w:rPr>
          <w:rFonts w:ascii="Times New Roman" w:hAnsi="Times New Roman" w:cs="Times New Roman"/>
        </w:rPr>
        <w:t xml:space="preserve">Персональный состав совета директоров (наблюдательного совета) подконтрольной организации: </w:t>
      </w:r>
      <w:r w:rsidRPr="00E33B12">
        <w:rPr>
          <w:rStyle w:val="Subst"/>
          <w:rFonts w:ascii="Times New Roman" w:hAnsi="Times New Roman" w:cs="Times New Roman"/>
          <w:bCs/>
          <w:iCs/>
        </w:rPr>
        <w:t>Компания с ограниченной ответственностью TFM AVIATION LIMITED (ТФМ АВИЭЙШН ЛИМИТЕД):</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4211"/>
        <w:gridCol w:w="2340"/>
        <w:gridCol w:w="2946"/>
      </w:tblGrid>
      <w:tr w:rsidR="009D43A7" w:rsidRPr="00E33B12" w14:paraId="74B6D7C3" w14:textId="77777777" w:rsidTr="00FF4F7C">
        <w:tc>
          <w:tcPr>
            <w:tcW w:w="2217" w:type="pct"/>
          </w:tcPr>
          <w:p w14:paraId="5573E9E6" w14:textId="77777777" w:rsidR="009D43A7" w:rsidRPr="00E33B12" w:rsidRDefault="009D43A7" w:rsidP="00FF4F7C">
            <w:pPr>
              <w:tabs>
                <w:tab w:val="left" w:pos="1134"/>
                <w:tab w:val="left" w:pos="9356"/>
              </w:tabs>
              <w:spacing w:after="0" w:line="240" w:lineRule="auto"/>
              <w:ind w:right="283" w:firstLine="567"/>
              <w:jc w:val="both"/>
              <w:rPr>
                <w:rFonts w:ascii="Times New Roman" w:hAnsi="Times New Roman" w:cs="Times New Roman"/>
              </w:rPr>
            </w:pPr>
            <w:r w:rsidRPr="00E33B12">
              <w:rPr>
                <w:rFonts w:ascii="Times New Roman" w:hAnsi="Times New Roman" w:cs="Times New Roman"/>
              </w:rPr>
              <w:t>ФИО</w:t>
            </w:r>
          </w:p>
        </w:tc>
        <w:tc>
          <w:tcPr>
            <w:tcW w:w="1232" w:type="pct"/>
          </w:tcPr>
          <w:p w14:paraId="5AE10A8C" w14:textId="77777777" w:rsidR="009D43A7" w:rsidRPr="00E33B12" w:rsidRDefault="009D43A7" w:rsidP="00FF4F7C">
            <w:pPr>
              <w:tabs>
                <w:tab w:val="left" w:pos="1134"/>
                <w:tab w:val="left" w:pos="9356"/>
              </w:tabs>
              <w:spacing w:after="0" w:line="240" w:lineRule="auto"/>
              <w:ind w:right="283" w:firstLine="567"/>
              <w:jc w:val="both"/>
              <w:rPr>
                <w:rFonts w:ascii="Times New Roman" w:hAnsi="Times New Roman" w:cs="Times New Roman"/>
              </w:rPr>
            </w:pPr>
            <w:r w:rsidRPr="00E33B12">
              <w:rPr>
                <w:rFonts w:ascii="Times New Roman" w:hAnsi="Times New Roman" w:cs="Times New Roman"/>
              </w:rPr>
              <w:t>Доля участия лица в уставном капитале эмитента, %</w:t>
            </w:r>
          </w:p>
        </w:tc>
        <w:tc>
          <w:tcPr>
            <w:tcW w:w="1551" w:type="pct"/>
          </w:tcPr>
          <w:p w14:paraId="065E8F94" w14:textId="77777777" w:rsidR="009D43A7" w:rsidRPr="00E33B12" w:rsidRDefault="009D43A7" w:rsidP="00FF4F7C">
            <w:pPr>
              <w:tabs>
                <w:tab w:val="left" w:pos="1134"/>
                <w:tab w:val="left" w:pos="9356"/>
              </w:tabs>
              <w:spacing w:after="0" w:line="240" w:lineRule="auto"/>
              <w:ind w:right="283" w:firstLine="567"/>
              <w:jc w:val="both"/>
              <w:rPr>
                <w:rFonts w:ascii="Times New Roman" w:hAnsi="Times New Roman" w:cs="Times New Roman"/>
              </w:rPr>
            </w:pPr>
            <w:r w:rsidRPr="00E33B12">
              <w:rPr>
                <w:rFonts w:ascii="Times New Roman" w:hAnsi="Times New Roman" w:cs="Times New Roman"/>
              </w:rPr>
              <w:t>Доля принадлежащих лицу обыкновенных акций эмитента, %</w:t>
            </w:r>
          </w:p>
        </w:tc>
      </w:tr>
      <w:tr w:rsidR="009D43A7" w:rsidRPr="00E33B12" w14:paraId="158A7B8D" w14:textId="77777777" w:rsidTr="00FF4F7C">
        <w:tc>
          <w:tcPr>
            <w:tcW w:w="2217" w:type="pct"/>
          </w:tcPr>
          <w:p w14:paraId="25803A1E"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Циан О’Лири</w:t>
            </w:r>
          </w:p>
        </w:tc>
        <w:tc>
          <w:tcPr>
            <w:tcW w:w="1232" w:type="pct"/>
          </w:tcPr>
          <w:p w14:paraId="4342687D"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0</w:t>
            </w:r>
          </w:p>
        </w:tc>
        <w:tc>
          <w:tcPr>
            <w:tcW w:w="1551" w:type="pct"/>
          </w:tcPr>
          <w:p w14:paraId="65AF6A36"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0</w:t>
            </w:r>
          </w:p>
        </w:tc>
      </w:tr>
      <w:tr w:rsidR="009D43A7" w:rsidRPr="00E33B12" w14:paraId="57CE5FF0" w14:textId="77777777" w:rsidTr="00FF4F7C">
        <w:tc>
          <w:tcPr>
            <w:tcW w:w="2217" w:type="pct"/>
          </w:tcPr>
          <w:p w14:paraId="7CB29335"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Джеймс МакКенна</w:t>
            </w:r>
          </w:p>
        </w:tc>
        <w:tc>
          <w:tcPr>
            <w:tcW w:w="1232" w:type="pct"/>
          </w:tcPr>
          <w:p w14:paraId="69C640ED"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0</w:t>
            </w:r>
          </w:p>
        </w:tc>
        <w:tc>
          <w:tcPr>
            <w:tcW w:w="1551" w:type="pct"/>
          </w:tcPr>
          <w:p w14:paraId="75B5BADB"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0</w:t>
            </w:r>
          </w:p>
        </w:tc>
      </w:tr>
      <w:tr w:rsidR="009D43A7" w:rsidRPr="00E33B12" w14:paraId="29CC4E28" w14:textId="77777777" w:rsidTr="00FF4F7C">
        <w:tc>
          <w:tcPr>
            <w:tcW w:w="2217" w:type="pct"/>
          </w:tcPr>
          <w:p w14:paraId="2343681C"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Зотов Дмитрий Анатольевич</w:t>
            </w:r>
          </w:p>
        </w:tc>
        <w:tc>
          <w:tcPr>
            <w:tcW w:w="1232" w:type="pct"/>
          </w:tcPr>
          <w:p w14:paraId="6BFDBF8E"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0</w:t>
            </w:r>
          </w:p>
        </w:tc>
        <w:tc>
          <w:tcPr>
            <w:tcW w:w="1551" w:type="pct"/>
          </w:tcPr>
          <w:p w14:paraId="00AA8C12" w14:textId="77777777" w:rsidR="009D43A7" w:rsidRPr="00E33B12" w:rsidRDefault="009D43A7" w:rsidP="00FF4F7C">
            <w:pPr>
              <w:pStyle w:val="afffff7"/>
              <w:tabs>
                <w:tab w:val="left" w:pos="1134"/>
              </w:tabs>
              <w:ind w:firstLine="567"/>
              <w:jc w:val="both"/>
              <w:rPr>
                <w:rFonts w:ascii="Times New Roman" w:hAnsi="Times New Roman"/>
              </w:rPr>
            </w:pPr>
            <w:r w:rsidRPr="00E33B12">
              <w:rPr>
                <w:rFonts w:ascii="Times New Roman" w:hAnsi="Times New Roman"/>
              </w:rPr>
              <w:t>0</w:t>
            </w:r>
          </w:p>
        </w:tc>
      </w:tr>
    </w:tbl>
    <w:p w14:paraId="1DDF102E" w14:textId="77777777" w:rsidR="009D43A7" w:rsidRPr="00E33B12" w:rsidRDefault="009D43A7" w:rsidP="009D43A7">
      <w:pPr>
        <w:tabs>
          <w:tab w:val="left" w:pos="1134"/>
          <w:tab w:val="left" w:pos="9356"/>
        </w:tabs>
        <w:spacing w:after="0" w:line="240" w:lineRule="auto"/>
        <w:ind w:right="-6" w:firstLine="567"/>
        <w:jc w:val="both"/>
        <w:rPr>
          <w:rFonts w:ascii="Times New Roman" w:hAnsi="Times New Roman" w:cs="Times New Roman"/>
          <w:b/>
          <w:i/>
          <w:sz w:val="20"/>
          <w:szCs w:val="20"/>
        </w:rPr>
      </w:pPr>
      <w:r w:rsidRPr="00E33B12">
        <w:rPr>
          <w:rFonts w:ascii="Times New Roman" w:hAnsi="Times New Roman" w:cs="Times New Roman"/>
          <w:b/>
          <w:i/>
          <w:sz w:val="20"/>
          <w:szCs w:val="20"/>
        </w:rPr>
        <w:t>* Председатель выбирается для каждого заседания совета директоров (на каждом заседании может быть председателем каждый из директоров)</w:t>
      </w:r>
    </w:p>
    <w:p w14:paraId="117C63CE" w14:textId="77777777" w:rsidR="009D43A7" w:rsidRDefault="009D43A7" w:rsidP="009D43A7">
      <w:pPr>
        <w:pStyle w:val="StyleJustifiedFirstline095cmRight05cm"/>
        <w:tabs>
          <w:tab w:val="left" w:pos="1134"/>
        </w:tabs>
        <w:spacing w:before="0" w:after="0"/>
        <w:ind w:right="-6" w:firstLine="567"/>
        <w:rPr>
          <w:szCs w:val="22"/>
        </w:rPr>
      </w:pPr>
    </w:p>
    <w:p w14:paraId="6C0DA2AC" w14:textId="77777777" w:rsidR="009D43A7" w:rsidRPr="00E33B12" w:rsidRDefault="009D43A7" w:rsidP="009D43A7">
      <w:pPr>
        <w:pStyle w:val="StyleJustifiedFirstline095cmRight05cm"/>
        <w:tabs>
          <w:tab w:val="left" w:pos="1134"/>
        </w:tabs>
        <w:spacing w:before="0" w:after="0"/>
        <w:ind w:right="-6" w:firstLine="567"/>
        <w:rPr>
          <w:szCs w:val="22"/>
        </w:rPr>
      </w:pPr>
      <w:r w:rsidRPr="00E33B12">
        <w:rPr>
          <w:szCs w:val="22"/>
        </w:rPr>
        <w:t xml:space="preserve">Персональный состав коллегиального исполнительного органа (правления, дирекции) подконтрольной организации: </w:t>
      </w:r>
      <w:r w:rsidRPr="00E33B12">
        <w:rPr>
          <w:b/>
          <w:i/>
          <w:szCs w:val="22"/>
        </w:rPr>
        <w:t>коллегиальный исполнительный орган не сформирован, так как указанный орган управления в обществе не предусмотрен уставом.</w:t>
      </w:r>
    </w:p>
    <w:p w14:paraId="622697F5" w14:textId="77777777" w:rsidR="009D43A7" w:rsidRDefault="009D43A7" w:rsidP="009D43A7">
      <w:pPr>
        <w:tabs>
          <w:tab w:val="left" w:pos="1134"/>
          <w:tab w:val="left" w:pos="9356"/>
        </w:tabs>
        <w:spacing w:after="0" w:line="240" w:lineRule="auto"/>
        <w:ind w:right="-6" w:firstLine="567"/>
        <w:jc w:val="both"/>
        <w:rPr>
          <w:rFonts w:ascii="Times New Roman" w:hAnsi="Times New Roman" w:cs="Times New Roman"/>
        </w:rPr>
      </w:pPr>
    </w:p>
    <w:p w14:paraId="7DA070C9" w14:textId="77777777" w:rsidR="009D43A7" w:rsidRDefault="009D43A7" w:rsidP="009D43A7">
      <w:pPr>
        <w:tabs>
          <w:tab w:val="left" w:pos="1134"/>
          <w:tab w:val="left" w:pos="9356"/>
        </w:tabs>
        <w:spacing w:after="0" w:line="240" w:lineRule="auto"/>
        <w:ind w:right="-6" w:firstLine="567"/>
        <w:jc w:val="both"/>
        <w:rPr>
          <w:rFonts w:ascii="Times New Roman" w:hAnsi="Times New Roman" w:cs="Times New Roman"/>
          <w:b/>
          <w:i/>
        </w:rPr>
      </w:pPr>
      <w:r w:rsidRPr="00E33B12">
        <w:rPr>
          <w:rFonts w:ascii="Times New Roman" w:hAnsi="Times New Roman" w:cs="Times New Roman"/>
        </w:rPr>
        <w:t xml:space="preserve">Лицо, занимающее должность (осуществляющее функции) единоличного исполнительного органа подконтрольной организации: </w:t>
      </w:r>
      <w:r w:rsidRPr="00E33B12">
        <w:rPr>
          <w:rFonts w:ascii="Times New Roman" w:hAnsi="Times New Roman" w:cs="Times New Roman"/>
          <w:b/>
          <w:i/>
        </w:rPr>
        <w:t>единоличный исполнительный орган не назначен, так как указанный орган управления в обществе не предусмотрен уставом.</w:t>
      </w:r>
    </w:p>
    <w:p w14:paraId="0F13C69C" w14:textId="77777777" w:rsidR="009D43A7" w:rsidRPr="00E33B12" w:rsidRDefault="009D43A7" w:rsidP="009D43A7">
      <w:pPr>
        <w:numPr>
          <w:ilvl w:val="0"/>
          <w:numId w:val="19"/>
        </w:numPr>
        <w:tabs>
          <w:tab w:val="left" w:pos="1134"/>
        </w:tabs>
        <w:autoSpaceDE w:val="0"/>
        <w:autoSpaceDN w:val="0"/>
        <w:spacing w:after="0" w:line="240" w:lineRule="auto"/>
        <w:ind w:left="0" w:firstLine="567"/>
        <w:jc w:val="both"/>
        <w:rPr>
          <w:rFonts w:ascii="Times New Roman" w:hAnsi="Times New Roman"/>
        </w:rPr>
      </w:pPr>
      <w:r w:rsidRPr="00E33B12">
        <w:rPr>
          <w:rFonts w:ascii="Times New Roman" w:hAnsi="Times New Roman"/>
        </w:rPr>
        <w:t xml:space="preserve">Полное фирменное наименование: </w:t>
      </w:r>
      <w:r w:rsidRPr="004271AF">
        <w:rPr>
          <w:rFonts w:ascii="Times New Roman" w:eastAsia="Times New Roman" w:hAnsi="Times New Roman"/>
          <w:b/>
          <w:bCs/>
          <w:i/>
          <w:iCs/>
          <w:lang w:eastAsia="ru-RU"/>
        </w:rPr>
        <w:t>Частная компания с ограниченной ответственностью TFM-SHIPPING PTE. LTD. (ТФМ-ШИППИНГ ПТЕ ЛТД)</w:t>
      </w:r>
    </w:p>
    <w:p w14:paraId="04B6FE41" w14:textId="77777777" w:rsidR="009D43A7" w:rsidRPr="00E33B12" w:rsidRDefault="009D43A7" w:rsidP="009D43A7">
      <w:pPr>
        <w:tabs>
          <w:tab w:val="left" w:pos="1134"/>
          <w:tab w:val="left" w:pos="9356"/>
        </w:tabs>
        <w:spacing w:after="0" w:line="240" w:lineRule="auto"/>
        <w:ind w:right="-6" w:firstLine="567"/>
        <w:jc w:val="both"/>
        <w:rPr>
          <w:rFonts w:ascii="Times New Roman" w:hAnsi="Times New Roman"/>
        </w:rPr>
      </w:pPr>
      <w:r w:rsidRPr="00E33B12">
        <w:rPr>
          <w:rFonts w:ascii="Times New Roman" w:hAnsi="Times New Roman"/>
        </w:rPr>
        <w:t xml:space="preserve">Сокращенное фирменное наименование: </w:t>
      </w:r>
      <w:r w:rsidRPr="004271AF">
        <w:rPr>
          <w:rFonts w:ascii="Times New Roman" w:eastAsia="Times New Roman" w:hAnsi="Times New Roman"/>
          <w:b/>
          <w:bCs/>
          <w:i/>
          <w:iCs/>
          <w:lang w:eastAsia="ru-RU"/>
        </w:rPr>
        <w:t>Частная компания с ограниченной ответственностью TFM-SHIPPING PTE. LTD. (ТФМ-ШИППИНГ ПТЕ ЛТД)</w:t>
      </w:r>
    </w:p>
    <w:p w14:paraId="7B44C433" w14:textId="77777777" w:rsidR="009D43A7" w:rsidRPr="00E33B12" w:rsidRDefault="009D43A7" w:rsidP="009D43A7">
      <w:pPr>
        <w:tabs>
          <w:tab w:val="left" w:pos="1134"/>
          <w:tab w:val="left" w:pos="9356"/>
        </w:tabs>
        <w:spacing w:after="0" w:line="240" w:lineRule="auto"/>
        <w:ind w:right="-6" w:firstLine="567"/>
        <w:jc w:val="both"/>
        <w:rPr>
          <w:rFonts w:ascii="Times New Roman" w:hAnsi="Times New Roman"/>
        </w:rPr>
      </w:pPr>
      <w:r w:rsidRPr="00E33B12">
        <w:rPr>
          <w:rFonts w:ascii="Times New Roman" w:hAnsi="Times New Roman"/>
        </w:rPr>
        <w:t>ИНН:</w:t>
      </w:r>
      <w:r w:rsidRPr="00E33B12">
        <w:rPr>
          <w:rFonts w:ascii="Times New Roman" w:hAnsi="Times New Roman"/>
          <w:b/>
          <w:i/>
        </w:rPr>
        <w:t xml:space="preserve"> не применимо</w:t>
      </w:r>
    </w:p>
    <w:p w14:paraId="1827C866" w14:textId="77777777" w:rsidR="009D43A7" w:rsidRPr="00E33B12" w:rsidRDefault="009D43A7" w:rsidP="009D43A7">
      <w:pPr>
        <w:tabs>
          <w:tab w:val="left" w:pos="1134"/>
          <w:tab w:val="left" w:pos="9356"/>
        </w:tabs>
        <w:spacing w:after="0" w:line="240" w:lineRule="auto"/>
        <w:ind w:right="284" w:firstLine="567"/>
        <w:jc w:val="both"/>
        <w:rPr>
          <w:rFonts w:ascii="Times New Roman" w:hAnsi="Times New Roman"/>
        </w:rPr>
      </w:pPr>
      <w:r w:rsidRPr="00E33B12">
        <w:rPr>
          <w:rFonts w:ascii="Times New Roman" w:hAnsi="Times New Roman"/>
        </w:rPr>
        <w:t xml:space="preserve">ОГРН: </w:t>
      </w:r>
      <w:r w:rsidRPr="00E33B12">
        <w:rPr>
          <w:rFonts w:ascii="Times New Roman" w:hAnsi="Times New Roman"/>
          <w:b/>
          <w:i/>
        </w:rPr>
        <w:t>не применимо</w:t>
      </w:r>
    </w:p>
    <w:p w14:paraId="493FABE0" w14:textId="77777777" w:rsidR="009D43A7" w:rsidRPr="00794AFE" w:rsidRDefault="009D43A7" w:rsidP="009D43A7">
      <w:pPr>
        <w:tabs>
          <w:tab w:val="left" w:pos="1134"/>
        </w:tabs>
        <w:spacing w:after="0" w:line="240" w:lineRule="auto"/>
        <w:ind w:firstLine="567"/>
        <w:jc w:val="both"/>
        <w:rPr>
          <w:rFonts w:ascii="Times New Roman" w:hAnsi="Times New Roman"/>
        </w:rPr>
      </w:pPr>
      <w:r w:rsidRPr="00E33B12">
        <w:rPr>
          <w:rFonts w:ascii="Times New Roman" w:hAnsi="Times New Roman"/>
        </w:rPr>
        <w:t>Место</w:t>
      </w:r>
      <w:r w:rsidRPr="000958A5">
        <w:rPr>
          <w:rFonts w:ascii="Times New Roman" w:hAnsi="Times New Roman"/>
        </w:rPr>
        <w:t xml:space="preserve"> </w:t>
      </w:r>
      <w:r w:rsidRPr="00E33B12">
        <w:rPr>
          <w:rFonts w:ascii="Times New Roman" w:hAnsi="Times New Roman"/>
        </w:rPr>
        <w:t>нахождения</w:t>
      </w:r>
      <w:r w:rsidRPr="000958A5">
        <w:rPr>
          <w:rFonts w:ascii="Times New Roman" w:hAnsi="Times New Roman"/>
        </w:rPr>
        <w:t xml:space="preserve">: </w:t>
      </w:r>
      <w:r w:rsidRPr="00794AFE">
        <w:rPr>
          <w:rFonts w:ascii="Times New Roman" w:eastAsia="Times New Roman" w:hAnsi="Times New Roman"/>
          <w:b/>
          <w:bCs/>
          <w:i/>
          <w:iCs/>
          <w:lang w:eastAsia="ru-RU"/>
        </w:rPr>
        <w:t xml:space="preserve">60 </w:t>
      </w:r>
      <w:r w:rsidRPr="00EB6FA3">
        <w:rPr>
          <w:rFonts w:ascii="Times New Roman" w:eastAsia="Times New Roman" w:hAnsi="Times New Roman"/>
          <w:b/>
          <w:bCs/>
          <w:i/>
          <w:iCs/>
          <w:lang w:val="en-US" w:eastAsia="ru-RU"/>
        </w:rPr>
        <w:t>PAYA</w:t>
      </w:r>
      <w:r w:rsidRPr="000958A5">
        <w:rPr>
          <w:rFonts w:ascii="Times New Roman" w:eastAsia="Times New Roman" w:hAnsi="Times New Roman"/>
          <w:b/>
          <w:bCs/>
          <w:i/>
          <w:iCs/>
          <w:lang w:eastAsia="ru-RU"/>
        </w:rPr>
        <w:t xml:space="preserve"> </w:t>
      </w:r>
      <w:r w:rsidRPr="00EB6FA3">
        <w:rPr>
          <w:rFonts w:ascii="Times New Roman" w:eastAsia="Times New Roman" w:hAnsi="Times New Roman"/>
          <w:b/>
          <w:bCs/>
          <w:i/>
          <w:iCs/>
          <w:lang w:val="en-US" w:eastAsia="ru-RU"/>
        </w:rPr>
        <w:t>LEBAR</w:t>
      </w:r>
      <w:r w:rsidRPr="000958A5">
        <w:rPr>
          <w:rFonts w:ascii="Times New Roman" w:eastAsia="Times New Roman" w:hAnsi="Times New Roman"/>
          <w:b/>
          <w:bCs/>
          <w:i/>
          <w:iCs/>
          <w:lang w:eastAsia="ru-RU"/>
        </w:rPr>
        <w:t xml:space="preserve"> </w:t>
      </w:r>
      <w:r w:rsidRPr="00EB6FA3">
        <w:rPr>
          <w:rFonts w:ascii="Times New Roman" w:eastAsia="Times New Roman" w:hAnsi="Times New Roman"/>
          <w:b/>
          <w:bCs/>
          <w:i/>
          <w:iCs/>
          <w:lang w:val="en-US" w:eastAsia="ru-RU"/>
        </w:rPr>
        <w:t>ROAD</w:t>
      </w:r>
      <w:r w:rsidRPr="000958A5">
        <w:rPr>
          <w:rFonts w:ascii="Times New Roman" w:eastAsia="Times New Roman" w:hAnsi="Times New Roman"/>
          <w:b/>
          <w:bCs/>
          <w:i/>
          <w:iCs/>
          <w:lang w:eastAsia="ru-RU"/>
        </w:rPr>
        <w:t xml:space="preserve"> #08-43 </w:t>
      </w:r>
      <w:r w:rsidRPr="00EB6FA3">
        <w:rPr>
          <w:rFonts w:ascii="Times New Roman" w:eastAsia="Times New Roman" w:hAnsi="Times New Roman"/>
          <w:b/>
          <w:bCs/>
          <w:i/>
          <w:iCs/>
          <w:lang w:val="en-US" w:eastAsia="ru-RU"/>
        </w:rPr>
        <w:t>PAYA</w:t>
      </w:r>
      <w:r w:rsidRPr="000958A5">
        <w:rPr>
          <w:rFonts w:ascii="Times New Roman" w:eastAsia="Times New Roman" w:hAnsi="Times New Roman"/>
          <w:b/>
          <w:bCs/>
          <w:i/>
          <w:iCs/>
          <w:lang w:eastAsia="ru-RU"/>
        </w:rPr>
        <w:t xml:space="preserve"> </w:t>
      </w:r>
      <w:r w:rsidRPr="00EB6FA3">
        <w:rPr>
          <w:rFonts w:ascii="Times New Roman" w:eastAsia="Times New Roman" w:hAnsi="Times New Roman"/>
          <w:b/>
          <w:bCs/>
          <w:i/>
          <w:iCs/>
          <w:lang w:val="en-US" w:eastAsia="ru-RU"/>
        </w:rPr>
        <w:t>LEBAR</w:t>
      </w:r>
      <w:r w:rsidRPr="000958A5">
        <w:rPr>
          <w:rFonts w:ascii="Times New Roman" w:eastAsia="Times New Roman" w:hAnsi="Times New Roman"/>
          <w:b/>
          <w:bCs/>
          <w:i/>
          <w:iCs/>
          <w:lang w:eastAsia="ru-RU"/>
        </w:rPr>
        <w:t xml:space="preserve"> </w:t>
      </w:r>
      <w:r w:rsidRPr="00EB6FA3">
        <w:rPr>
          <w:rFonts w:ascii="Times New Roman" w:eastAsia="Times New Roman" w:hAnsi="Times New Roman"/>
          <w:b/>
          <w:bCs/>
          <w:i/>
          <w:iCs/>
          <w:lang w:val="en-US" w:eastAsia="ru-RU"/>
        </w:rPr>
        <w:t>SQUARE</w:t>
      </w:r>
      <w:r w:rsidRPr="000958A5">
        <w:rPr>
          <w:rFonts w:ascii="Times New Roman" w:eastAsia="Times New Roman" w:hAnsi="Times New Roman"/>
          <w:b/>
          <w:bCs/>
          <w:i/>
          <w:iCs/>
          <w:lang w:eastAsia="ru-RU"/>
        </w:rPr>
        <w:t xml:space="preserve"> </w:t>
      </w:r>
      <w:r w:rsidRPr="00EB6FA3">
        <w:rPr>
          <w:rFonts w:ascii="Times New Roman" w:eastAsia="Times New Roman" w:hAnsi="Times New Roman"/>
          <w:b/>
          <w:bCs/>
          <w:i/>
          <w:iCs/>
          <w:lang w:val="en-US" w:eastAsia="ru-RU"/>
        </w:rPr>
        <w:t>SINGAPORE</w:t>
      </w:r>
      <w:r w:rsidRPr="000958A5">
        <w:rPr>
          <w:rFonts w:ascii="Times New Roman" w:eastAsia="Times New Roman" w:hAnsi="Times New Roman"/>
          <w:b/>
          <w:bCs/>
          <w:i/>
          <w:iCs/>
          <w:lang w:eastAsia="ru-RU"/>
        </w:rPr>
        <w:t xml:space="preserve"> (409051)</w:t>
      </w:r>
    </w:p>
    <w:p w14:paraId="2AB17A68" w14:textId="77777777" w:rsidR="009D43A7" w:rsidRPr="00E33B12" w:rsidRDefault="009D43A7" w:rsidP="009D43A7">
      <w:pPr>
        <w:tabs>
          <w:tab w:val="left" w:pos="1134"/>
          <w:tab w:val="left" w:pos="9356"/>
        </w:tabs>
        <w:spacing w:after="0" w:line="240" w:lineRule="auto"/>
        <w:ind w:right="-6" w:firstLine="567"/>
        <w:jc w:val="both"/>
        <w:rPr>
          <w:rFonts w:ascii="Times New Roman" w:hAnsi="Times New Roman"/>
        </w:rPr>
      </w:pPr>
      <w:r w:rsidRPr="00E33B12">
        <w:rPr>
          <w:rFonts w:ascii="Times New Roman" w:hAnsi="Times New Roman"/>
        </w:rPr>
        <w:t xml:space="preserve">Вид контроля, под которым находится организация, в отношении которой эмитент является контролирующим лицом: </w:t>
      </w:r>
      <w:r w:rsidRPr="00E33B12">
        <w:rPr>
          <w:rFonts w:ascii="Times New Roman" w:hAnsi="Times New Roman"/>
          <w:b/>
          <w:i/>
        </w:rPr>
        <w:t>прямой контроль</w:t>
      </w:r>
    </w:p>
    <w:p w14:paraId="75B1ACF0" w14:textId="77777777" w:rsidR="009D43A7" w:rsidRPr="00E33B12" w:rsidRDefault="009D43A7" w:rsidP="009D43A7">
      <w:pPr>
        <w:tabs>
          <w:tab w:val="left" w:pos="1134"/>
        </w:tabs>
        <w:spacing w:after="0" w:line="240" w:lineRule="auto"/>
        <w:ind w:firstLine="567"/>
        <w:jc w:val="both"/>
        <w:rPr>
          <w:rFonts w:ascii="Times New Roman" w:hAnsi="Times New Roman"/>
        </w:rPr>
      </w:pPr>
      <w:r w:rsidRPr="00E33B12">
        <w:rPr>
          <w:rFonts w:ascii="Times New Roman" w:hAnsi="Times New Roman"/>
        </w:rPr>
        <w:t xml:space="preserve">Признак осуществления эмитентом контроля над организацией, в отношении которой он является контролирующим лицом: </w:t>
      </w:r>
      <w:r w:rsidRPr="00E33B12">
        <w:rPr>
          <w:rStyle w:val="Subst"/>
          <w:rFonts w:ascii="Times New Roman" w:hAnsi="Times New Roman"/>
          <w:bCs/>
          <w:iCs/>
        </w:rPr>
        <w:t>право распоряжаться более 50 процентов голосов в высшем органе управления подконтрольной эмитенту организации</w:t>
      </w:r>
      <w:r w:rsidRPr="00E33B12">
        <w:rPr>
          <w:rFonts w:ascii="Times New Roman" w:hAnsi="Times New Roman"/>
        </w:rPr>
        <w:t xml:space="preserve"> </w:t>
      </w:r>
    </w:p>
    <w:p w14:paraId="3C446621" w14:textId="77777777" w:rsidR="009D43A7" w:rsidRDefault="009D43A7" w:rsidP="009D43A7">
      <w:pPr>
        <w:tabs>
          <w:tab w:val="left" w:pos="1134"/>
        </w:tabs>
        <w:spacing w:after="0" w:line="240" w:lineRule="auto"/>
        <w:ind w:firstLine="567"/>
        <w:jc w:val="both"/>
        <w:rPr>
          <w:rFonts w:ascii="Times New Roman" w:hAnsi="Times New Roman"/>
          <w:b/>
          <w:i/>
        </w:rPr>
      </w:pPr>
      <w:r w:rsidRPr="00E33B12">
        <w:rPr>
          <w:rFonts w:ascii="Times New Roman" w:hAnsi="Times New Roman"/>
        </w:rPr>
        <w:t xml:space="preserve">Размер доли участия эмитента в уставном капитале подконтрольной организации: </w:t>
      </w:r>
      <w:r w:rsidRPr="00E33B12">
        <w:rPr>
          <w:rFonts w:ascii="Times New Roman" w:hAnsi="Times New Roman"/>
          <w:b/>
          <w:i/>
        </w:rPr>
        <w:t>100%</w:t>
      </w:r>
    </w:p>
    <w:p w14:paraId="6403087D" w14:textId="6AF4D400" w:rsidR="007259CC" w:rsidRPr="00BA5974" w:rsidRDefault="007259CC" w:rsidP="0079792A">
      <w:pPr>
        <w:pStyle w:val="afffff7"/>
        <w:tabs>
          <w:tab w:val="left" w:pos="426"/>
        </w:tabs>
        <w:ind w:firstLine="567"/>
        <w:jc w:val="both"/>
        <w:rPr>
          <w:rFonts w:ascii="Times New Roman" w:hAnsi="Times New Roman"/>
          <w:b/>
          <w:i/>
        </w:rPr>
      </w:pPr>
      <w:r>
        <w:rPr>
          <w:rFonts w:ascii="Times New Roman" w:hAnsi="Times New Roman"/>
        </w:rPr>
        <w:t>Д</w:t>
      </w:r>
      <w:r w:rsidRPr="00DF30B6">
        <w:rPr>
          <w:rFonts w:ascii="Times New Roman" w:hAnsi="Times New Roman"/>
        </w:rPr>
        <w:t>ол</w:t>
      </w:r>
      <w:r>
        <w:rPr>
          <w:rFonts w:ascii="Times New Roman" w:hAnsi="Times New Roman"/>
        </w:rPr>
        <w:t>я</w:t>
      </w:r>
      <w:r w:rsidRPr="00DF30B6">
        <w:rPr>
          <w:rFonts w:ascii="Times New Roman" w:hAnsi="Times New Roman"/>
        </w:rPr>
        <w:t xml:space="preserve"> обыкновенных акций</w:t>
      </w:r>
      <w:r>
        <w:rPr>
          <w:rFonts w:ascii="Times New Roman" w:hAnsi="Times New Roman"/>
        </w:rPr>
        <w:t xml:space="preserve"> подконтрольной организации</w:t>
      </w:r>
      <w:r w:rsidRPr="00DF30B6">
        <w:rPr>
          <w:rFonts w:ascii="Times New Roman" w:hAnsi="Times New Roman"/>
        </w:rPr>
        <w:t>, принадлежащих эмитенту</w:t>
      </w:r>
      <w:r>
        <w:rPr>
          <w:rFonts w:ascii="Times New Roman" w:hAnsi="Times New Roman"/>
        </w:rPr>
        <w:t xml:space="preserve">: </w:t>
      </w:r>
      <w:r w:rsidRPr="00BA5974">
        <w:rPr>
          <w:rFonts w:ascii="Times New Roman" w:hAnsi="Times New Roman"/>
          <w:b/>
          <w:i/>
        </w:rPr>
        <w:t>100%</w:t>
      </w:r>
    </w:p>
    <w:p w14:paraId="270ECC0B" w14:textId="77777777" w:rsidR="009D43A7" w:rsidRPr="00E33B12" w:rsidRDefault="009D43A7" w:rsidP="009D43A7">
      <w:pPr>
        <w:tabs>
          <w:tab w:val="left" w:pos="1134"/>
        </w:tabs>
        <w:spacing w:after="0" w:line="240" w:lineRule="auto"/>
        <w:ind w:firstLine="567"/>
        <w:jc w:val="both"/>
        <w:rPr>
          <w:rFonts w:ascii="Times New Roman" w:hAnsi="Times New Roman"/>
        </w:rPr>
      </w:pPr>
      <w:r w:rsidRPr="00E33B12">
        <w:rPr>
          <w:rFonts w:ascii="Times New Roman" w:hAnsi="Times New Roman"/>
        </w:rPr>
        <w:t xml:space="preserve">Доля подконтрольной организации в уставном капитале Эмитента: </w:t>
      </w:r>
      <w:r w:rsidRPr="00E33B12">
        <w:rPr>
          <w:rFonts w:ascii="Times New Roman" w:hAnsi="Times New Roman"/>
          <w:b/>
          <w:i/>
        </w:rPr>
        <w:t>0%</w:t>
      </w:r>
    </w:p>
    <w:p w14:paraId="7DB6837B" w14:textId="77777777" w:rsidR="009D43A7" w:rsidRPr="00E33B12" w:rsidRDefault="009D43A7" w:rsidP="009D43A7">
      <w:pPr>
        <w:tabs>
          <w:tab w:val="left" w:pos="1134"/>
        </w:tabs>
        <w:spacing w:after="0" w:line="240" w:lineRule="auto"/>
        <w:ind w:firstLine="567"/>
        <w:jc w:val="both"/>
        <w:rPr>
          <w:rFonts w:ascii="Times New Roman" w:hAnsi="Times New Roman"/>
        </w:rPr>
      </w:pPr>
      <w:r w:rsidRPr="00E33B12">
        <w:rPr>
          <w:rFonts w:ascii="Times New Roman" w:hAnsi="Times New Roman"/>
        </w:rPr>
        <w:t xml:space="preserve">Доля обыкновенных акций Эмитента, принадлежащих подконтрольной организации: </w:t>
      </w:r>
      <w:r w:rsidRPr="00E33B12">
        <w:rPr>
          <w:rFonts w:ascii="Times New Roman" w:hAnsi="Times New Roman"/>
          <w:b/>
          <w:i/>
        </w:rPr>
        <w:t>0%</w:t>
      </w:r>
    </w:p>
    <w:p w14:paraId="5DDEFC72" w14:textId="77777777" w:rsidR="009D43A7" w:rsidRPr="00E33B12" w:rsidRDefault="009D43A7" w:rsidP="009D43A7">
      <w:pPr>
        <w:tabs>
          <w:tab w:val="left" w:pos="1134"/>
          <w:tab w:val="left" w:pos="9356"/>
        </w:tabs>
        <w:spacing w:after="0" w:line="240" w:lineRule="auto"/>
        <w:ind w:right="283" w:firstLine="567"/>
        <w:jc w:val="both"/>
        <w:rPr>
          <w:rFonts w:ascii="Times New Roman" w:hAnsi="Times New Roman"/>
        </w:rPr>
      </w:pPr>
    </w:p>
    <w:p w14:paraId="4E877782" w14:textId="77777777" w:rsidR="009D43A7" w:rsidRPr="00E33B12" w:rsidRDefault="009D43A7" w:rsidP="009D43A7">
      <w:pPr>
        <w:tabs>
          <w:tab w:val="left" w:pos="1134"/>
        </w:tabs>
        <w:spacing w:after="0" w:line="240" w:lineRule="auto"/>
        <w:ind w:firstLine="567"/>
        <w:jc w:val="both"/>
        <w:rPr>
          <w:rFonts w:ascii="Times New Roman" w:hAnsi="Times New Roman"/>
        </w:rPr>
      </w:pPr>
      <w:r w:rsidRPr="00E33B12">
        <w:rPr>
          <w:rFonts w:ascii="Times New Roman" w:hAnsi="Times New Roman"/>
        </w:rPr>
        <w:lastRenderedPageBreak/>
        <w:t>Описание основного вида деятельности подконтрольной организации:</w:t>
      </w:r>
      <w:r w:rsidRPr="00E33B12">
        <w:rPr>
          <w:rFonts w:ascii="Times New Roman" w:hAnsi="Times New Roman"/>
          <w:b/>
          <w:i/>
        </w:rPr>
        <w:t xml:space="preserve"> </w:t>
      </w:r>
      <w:r>
        <w:rPr>
          <w:rFonts w:ascii="Times New Roman" w:hAnsi="Times New Roman"/>
          <w:b/>
          <w:i/>
        </w:rPr>
        <w:t>чартер кораблей, барж с персоналом (фрахт)</w:t>
      </w:r>
      <w:r w:rsidRPr="00E33B12">
        <w:rPr>
          <w:rFonts w:ascii="Times New Roman" w:hAnsi="Times New Roman"/>
          <w:b/>
          <w:i/>
        </w:rPr>
        <w:t>.</w:t>
      </w:r>
    </w:p>
    <w:p w14:paraId="3E0084C0" w14:textId="77777777" w:rsidR="009D43A7" w:rsidRPr="00E33B12" w:rsidRDefault="009D43A7" w:rsidP="009D43A7">
      <w:pPr>
        <w:tabs>
          <w:tab w:val="left" w:pos="1134"/>
        </w:tabs>
        <w:spacing w:after="0" w:line="240" w:lineRule="auto"/>
        <w:ind w:firstLine="567"/>
        <w:jc w:val="both"/>
        <w:rPr>
          <w:rFonts w:ascii="Times New Roman" w:hAnsi="Times New Roman"/>
        </w:rPr>
      </w:pPr>
    </w:p>
    <w:p w14:paraId="34F1A160" w14:textId="77777777" w:rsidR="009D43A7" w:rsidRPr="00E33B12" w:rsidRDefault="009D43A7" w:rsidP="009D43A7">
      <w:pPr>
        <w:tabs>
          <w:tab w:val="left" w:pos="1134"/>
        </w:tabs>
        <w:spacing w:after="0" w:line="240" w:lineRule="auto"/>
        <w:ind w:firstLine="567"/>
        <w:jc w:val="both"/>
        <w:rPr>
          <w:rFonts w:ascii="Times New Roman" w:hAnsi="Times New Roman"/>
        </w:rPr>
      </w:pPr>
      <w:r w:rsidRPr="00E33B12">
        <w:rPr>
          <w:rFonts w:ascii="Times New Roman" w:hAnsi="Times New Roman"/>
        </w:rPr>
        <w:t>Персональный состав совета директоров (наблюдательного совета) подконтрольной организации:</w:t>
      </w:r>
      <w:r>
        <w:rPr>
          <w:rFonts w:ascii="Times New Roman" w:hAnsi="Times New Roman"/>
        </w:rPr>
        <w:t xml:space="preserve"> </w:t>
      </w:r>
      <w:r w:rsidRPr="004271AF">
        <w:rPr>
          <w:rFonts w:ascii="Times New Roman" w:eastAsia="Times New Roman" w:hAnsi="Times New Roman"/>
          <w:b/>
          <w:bCs/>
          <w:i/>
          <w:iCs/>
          <w:lang w:eastAsia="ru-RU"/>
        </w:rPr>
        <w:t>Частная компания с ограниченной ответственностью TFM-SHIPPING PTE. LTD. (ТФМ-ШИППИНГ ПТЕ ЛТД)</w:t>
      </w:r>
      <w:r w:rsidRPr="00E33B12">
        <w:rPr>
          <w:rStyle w:val="Subst"/>
          <w:rFonts w:ascii="Times New Roman" w:hAnsi="Times New Roman"/>
          <w:bCs/>
          <w:iCs/>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4211"/>
        <w:gridCol w:w="2340"/>
        <w:gridCol w:w="2946"/>
      </w:tblGrid>
      <w:tr w:rsidR="009D43A7" w:rsidRPr="004271AF" w14:paraId="35EA59DF" w14:textId="77777777" w:rsidTr="00FF4F7C">
        <w:tc>
          <w:tcPr>
            <w:tcW w:w="2217" w:type="pct"/>
          </w:tcPr>
          <w:p w14:paraId="34C8C1BB" w14:textId="77777777" w:rsidR="009D43A7" w:rsidRPr="004271AF" w:rsidRDefault="009D43A7" w:rsidP="00FF4F7C">
            <w:pPr>
              <w:tabs>
                <w:tab w:val="left" w:pos="1134"/>
                <w:tab w:val="left" w:pos="9356"/>
              </w:tabs>
              <w:spacing w:after="0" w:line="240" w:lineRule="auto"/>
              <w:ind w:right="283"/>
              <w:jc w:val="both"/>
              <w:rPr>
                <w:rFonts w:ascii="Times New Roman" w:hAnsi="Times New Roman"/>
              </w:rPr>
            </w:pPr>
            <w:r w:rsidRPr="004271AF">
              <w:rPr>
                <w:rFonts w:ascii="Times New Roman" w:hAnsi="Times New Roman"/>
              </w:rPr>
              <w:t>ФИО</w:t>
            </w:r>
          </w:p>
        </w:tc>
        <w:tc>
          <w:tcPr>
            <w:tcW w:w="1232" w:type="pct"/>
          </w:tcPr>
          <w:p w14:paraId="14BD0551" w14:textId="77777777" w:rsidR="009D43A7" w:rsidRPr="004271AF" w:rsidRDefault="009D43A7" w:rsidP="00FF4F7C">
            <w:pPr>
              <w:tabs>
                <w:tab w:val="left" w:pos="1134"/>
                <w:tab w:val="left" w:pos="9356"/>
              </w:tabs>
              <w:spacing w:after="0" w:line="240" w:lineRule="auto"/>
              <w:ind w:right="283"/>
              <w:jc w:val="both"/>
              <w:rPr>
                <w:rFonts w:ascii="Times New Roman" w:hAnsi="Times New Roman"/>
              </w:rPr>
            </w:pPr>
            <w:r w:rsidRPr="004271AF">
              <w:rPr>
                <w:rFonts w:ascii="Times New Roman" w:hAnsi="Times New Roman"/>
              </w:rPr>
              <w:t>Доля участия лица в уставном капитале эмитента, %</w:t>
            </w:r>
          </w:p>
        </w:tc>
        <w:tc>
          <w:tcPr>
            <w:tcW w:w="1551" w:type="pct"/>
          </w:tcPr>
          <w:p w14:paraId="3281BADC" w14:textId="77777777" w:rsidR="009D43A7" w:rsidRPr="004271AF" w:rsidRDefault="009D43A7" w:rsidP="00FF4F7C">
            <w:pPr>
              <w:tabs>
                <w:tab w:val="left" w:pos="1134"/>
                <w:tab w:val="left" w:pos="9356"/>
              </w:tabs>
              <w:spacing w:after="0" w:line="240" w:lineRule="auto"/>
              <w:ind w:right="283"/>
              <w:jc w:val="both"/>
              <w:rPr>
                <w:rFonts w:ascii="Times New Roman" w:hAnsi="Times New Roman"/>
              </w:rPr>
            </w:pPr>
            <w:r w:rsidRPr="004271AF">
              <w:rPr>
                <w:rFonts w:ascii="Times New Roman" w:hAnsi="Times New Roman"/>
              </w:rPr>
              <w:t>Доля принадлежащих лицу обыкновенных акций эмитента, %</w:t>
            </w:r>
          </w:p>
        </w:tc>
      </w:tr>
      <w:tr w:rsidR="009D43A7" w:rsidRPr="004271AF" w14:paraId="29C70910" w14:textId="77777777" w:rsidTr="00FF4F7C">
        <w:tc>
          <w:tcPr>
            <w:tcW w:w="2217" w:type="pct"/>
          </w:tcPr>
          <w:p w14:paraId="7A869294" w14:textId="77777777" w:rsidR="009D43A7" w:rsidRPr="00E33B12" w:rsidRDefault="009D43A7" w:rsidP="00FF4F7C">
            <w:pPr>
              <w:pStyle w:val="afffff7"/>
              <w:tabs>
                <w:tab w:val="left" w:pos="1134"/>
              </w:tabs>
              <w:jc w:val="both"/>
              <w:rPr>
                <w:rFonts w:ascii="Times New Roman" w:hAnsi="Times New Roman"/>
              </w:rPr>
            </w:pPr>
            <w:r w:rsidRPr="00E33B12">
              <w:rPr>
                <w:rFonts w:ascii="Times New Roman" w:hAnsi="Times New Roman"/>
              </w:rPr>
              <w:t>Зотов Дмитрий Анатольевич</w:t>
            </w:r>
          </w:p>
        </w:tc>
        <w:tc>
          <w:tcPr>
            <w:tcW w:w="1232" w:type="pct"/>
          </w:tcPr>
          <w:p w14:paraId="17B23E6A" w14:textId="77777777" w:rsidR="009D43A7" w:rsidRPr="00E33B12" w:rsidRDefault="009D43A7" w:rsidP="00FF4F7C">
            <w:pPr>
              <w:pStyle w:val="afffff7"/>
              <w:tabs>
                <w:tab w:val="left" w:pos="1134"/>
              </w:tabs>
              <w:jc w:val="both"/>
              <w:rPr>
                <w:rFonts w:ascii="Times New Roman" w:hAnsi="Times New Roman"/>
              </w:rPr>
            </w:pPr>
            <w:r w:rsidRPr="00E33B12">
              <w:rPr>
                <w:rFonts w:ascii="Times New Roman" w:hAnsi="Times New Roman"/>
              </w:rPr>
              <w:t>0</w:t>
            </w:r>
          </w:p>
        </w:tc>
        <w:tc>
          <w:tcPr>
            <w:tcW w:w="1551" w:type="pct"/>
          </w:tcPr>
          <w:p w14:paraId="2C112BB8" w14:textId="77777777" w:rsidR="009D43A7" w:rsidRPr="00E33B12" w:rsidRDefault="009D43A7" w:rsidP="00FF4F7C">
            <w:pPr>
              <w:pStyle w:val="afffff7"/>
              <w:tabs>
                <w:tab w:val="left" w:pos="1134"/>
              </w:tabs>
              <w:jc w:val="both"/>
              <w:rPr>
                <w:rFonts w:ascii="Times New Roman" w:hAnsi="Times New Roman"/>
              </w:rPr>
            </w:pPr>
            <w:r w:rsidRPr="00E33B12">
              <w:rPr>
                <w:rFonts w:ascii="Times New Roman" w:hAnsi="Times New Roman"/>
              </w:rPr>
              <w:t>0</w:t>
            </w:r>
          </w:p>
        </w:tc>
      </w:tr>
      <w:tr w:rsidR="009D43A7" w:rsidRPr="004271AF" w14:paraId="1EEACFA8" w14:textId="77777777" w:rsidTr="00FF4F7C">
        <w:tc>
          <w:tcPr>
            <w:tcW w:w="2217" w:type="pct"/>
          </w:tcPr>
          <w:p w14:paraId="53B36EC6" w14:textId="77777777" w:rsidR="009D43A7" w:rsidRPr="00E33B12" w:rsidRDefault="009D43A7" w:rsidP="00FF4F7C">
            <w:pPr>
              <w:pStyle w:val="afffff7"/>
              <w:tabs>
                <w:tab w:val="left" w:pos="1134"/>
              </w:tabs>
              <w:jc w:val="both"/>
              <w:rPr>
                <w:rFonts w:ascii="Times New Roman" w:hAnsi="Times New Roman"/>
              </w:rPr>
            </w:pPr>
            <w:r w:rsidRPr="0069687B">
              <w:rPr>
                <w:rFonts w:ascii="Times New Roman" w:hAnsi="Times New Roman"/>
              </w:rPr>
              <w:t>Оливье Ту (Olivier Too)</w:t>
            </w:r>
          </w:p>
        </w:tc>
        <w:tc>
          <w:tcPr>
            <w:tcW w:w="1232" w:type="pct"/>
          </w:tcPr>
          <w:p w14:paraId="25AD721B" w14:textId="77777777" w:rsidR="009D43A7" w:rsidRPr="0069687B" w:rsidRDefault="009D43A7" w:rsidP="00FF4F7C">
            <w:pPr>
              <w:pStyle w:val="afffff7"/>
              <w:tabs>
                <w:tab w:val="left" w:pos="1134"/>
              </w:tabs>
              <w:jc w:val="both"/>
              <w:rPr>
                <w:rFonts w:ascii="Times New Roman" w:hAnsi="Times New Roman"/>
                <w:lang w:val="en-US"/>
              </w:rPr>
            </w:pPr>
            <w:r>
              <w:rPr>
                <w:rFonts w:ascii="Times New Roman" w:hAnsi="Times New Roman"/>
                <w:lang w:val="en-US"/>
              </w:rPr>
              <w:t>0</w:t>
            </w:r>
          </w:p>
        </w:tc>
        <w:tc>
          <w:tcPr>
            <w:tcW w:w="1551" w:type="pct"/>
          </w:tcPr>
          <w:p w14:paraId="09FF36ED" w14:textId="77777777" w:rsidR="009D43A7" w:rsidRPr="0069687B" w:rsidRDefault="009D43A7" w:rsidP="00FF4F7C">
            <w:pPr>
              <w:pStyle w:val="afffff7"/>
              <w:tabs>
                <w:tab w:val="left" w:pos="1134"/>
              </w:tabs>
              <w:jc w:val="both"/>
              <w:rPr>
                <w:rFonts w:ascii="Times New Roman" w:hAnsi="Times New Roman"/>
                <w:lang w:val="en-US"/>
              </w:rPr>
            </w:pPr>
            <w:r>
              <w:rPr>
                <w:rFonts w:ascii="Times New Roman" w:hAnsi="Times New Roman"/>
                <w:lang w:val="en-US"/>
              </w:rPr>
              <w:t>0</w:t>
            </w:r>
          </w:p>
        </w:tc>
      </w:tr>
    </w:tbl>
    <w:p w14:paraId="312D244B" w14:textId="77777777" w:rsidR="009D43A7" w:rsidRPr="00E33B12" w:rsidRDefault="009D43A7" w:rsidP="009D43A7">
      <w:pPr>
        <w:tabs>
          <w:tab w:val="left" w:pos="1134"/>
          <w:tab w:val="left" w:pos="9356"/>
        </w:tabs>
        <w:spacing w:after="0" w:line="240" w:lineRule="auto"/>
        <w:ind w:right="-6" w:firstLine="567"/>
        <w:jc w:val="both"/>
        <w:rPr>
          <w:rFonts w:ascii="Times New Roman" w:hAnsi="Times New Roman"/>
          <w:b/>
          <w:i/>
          <w:sz w:val="20"/>
          <w:szCs w:val="20"/>
        </w:rPr>
      </w:pPr>
      <w:r w:rsidRPr="00E33B12">
        <w:rPr>
          <w:rFonts w:ascii="Times New Roman" w:hAnsi="Times New Roman"/>
          <w:b/>
          <w:i/>
          <w:sz w:val="20"/>
          <w:szCs w:val="20"/>
        </w:rPr>
        <w:t>* Председатель выбирается для каждого заседания совета директоров (на каждом заседании может быть председателем каждый из директоров)</w:t>
      </w:r>
    </w:p>
    <w:p w14:paraId="2BD616EE" w14:textId="77777777" w:rsidR="009D43A7" w:rsidRDefault="009D43A7" w:rsidP="009D43A7">
      <w:pPr>
        <w:pStyle w:val="StyleJustifiedFirstline095cmRight05cm"/>
        <w:tabs>
          <w:tab w:val="left" w:pos="1134"/>
        </w:tabs>
        <w:spacing w:before="0" w:after="0"/>
        <w:ind w:right="-6" w:firstLine="567"/>
        <w:rPr>
          <w:szCs w:val="22"/>
        </w:rPr>
      </w:pPr>
    </w:p>
    <w:p w14:paraId="4F3A7F74" w14:textId="77777777" w:rsidR="009D43A7" w:rsidRPr="00E33B12" w:rsidRDefault="009D43A7" w:rsidP="009D43A7">
      <w:pPr>
        <w:pStyle w:val="StyleJustifiedFirstline095cmRight05cm"/>
        <w:tabs>
          <w:tab w:val="left" w:pos="1134"/>
        </w:tabs>
        <w:spacing w:before="0" w:after="0"/>
        <w:ind w:right="-6" w:firstLine="567"/>
        <w:rPr>
          <w:szCs w:val="22"/>
        </w:rPr>
      </w:pPr>
      <w:r w:rsidRPr="00E33B12">
        <w:rPr>
          <w:szCs w:val="22"/>
        </w:rPr>
        <w:t xml:space="preserve">Персональный состав коллегиального исполнительного органа (правления, дирекции) подконтрольной организации: </w:t>
      </w:r>
      <w:r w:rsidRPr="00E33B12">
        <w:rPr>
          <w:b/>
          <w:i/>
          <w:szCs w:val="22"/>
        </w:rPr>
        <w:t>коллегиальный исполнительный орган не сформирован, так как указанный орган управления в обществе не предусмотрен уставом.</w:t>
      </w:r>
    </w:p>
    <w:p w14:paraId="12385A90" w14:textId="77777777" w:rsidR="009D43A7" w:rsidRDefault="009D43A7" w:rsidP="009D43A7">
      <w:pPr>
        <w:tabs>
          <w:tab w:val="left" w:pos="1134"/>
          <w:tab w:val="left" w:pos="9356"/>
        </w:tabs>
        <w:spacing w:after="0" w:line="240" w:lineRule="auto"/>
        <w:ind w:right="-6" w:firstLine="567"/>
        <w:jc w:val="both"/>
        <w:rPr>
          <w:rFonts w:ascii="Times New Roman" w:hAnsi="Times New Roman"/>
        </w:rPr>
      </w:pPr>
    </w:p>
    <w:p w14:paraId="16F6FC7D" w14:textId="77777777" w:rsidR="009D43A7" w:rsidRPr="00DF14F5" w:rsidRDefault="009D43A7" w:rsidP="009D43A7">
      <w:pPr>
        <w:tabs>
          <w:tab w:val="left" w:pos="1134"/>
          <w:tab w:val="left" w:pos="9356"/>
        </w:tabs>
        <w:spacing w:after="0" w:line="240" w:lineRule="auto"/>
        <w:ind w:right="-6" w:firstLine="567"/>
        <w:jc w:val="both"/>
        <w:rPr>
          <w:rFonts w:ascii="Times New Roman" w:hAnsi="Times New Roman"/>
          <w:sz w:val="24"/>
          <w:szCs w:val="24"/>
          <w:highlight w:val="yellow"/>
        </w:rPr>
      </w:pPr>
      <w:r w:rsidRPr="00E33B12">
        <w:rPr>
          <w:rFonts w:ascii="Times New Roman" w:hAnsi="Times New Roman"/>
        </w:rPr>
        <w:t xml:space="preserve">Лицо, занимающее должность (осуществляющее функции) единоличного исполнительного органа подконтрольной организации: </w:t>
      </w:r>
      <w:r w:rsidRPr="00E33B12">
        <w:rPr>
          <w:rFonts w:ascii="Times New Roman" w:hAnsi="Times New Roman"/>
          <w:b/>
          <w:i/>
        </w:rPr>
        <w:t>единоличный исполнительный орган не назначен, так как указанный орган управления в обществе не предусмотрен уставом.</w:t>
      </w:r>
    </w:p>
    <w:p w14:paraId="1C410767" w14:textId="77777777" w:rsidR="009D43A7" w:rsidRPr="00DF14F5" w:rsidRDefault="009D43A7" w:rsidP="009D43A7">
      <w:pPr>
        <w:widowControl w:val="0"/>
        <w:autoSpaceDE w:val="0"/>
        <w:autoSpaceDN w:val="0"/>
        <w:adjustRightInd w:val="0"/>
        <w:spacing w:after="0" w:line="240" w:lineRule="auto"/>
        <w:jc w:val="both"/>
        <w:rPr>
          <w:rFonts w:ascii="Times New Roman" w:hAnsi="Times New Roman"/>
          <w:sz w:val="24"/>
          <w:szCs w:val="24"/>
          <w:highlight w:val="yellow"/>
        </w:rPr>
      </w:pPr>
    </w:p>
    <w:p w14:paraId="05C5B28B" w14:textId="77777777" w:rsidR="009D43A7" w:rsidRPr="007F189D" w:rsidRDefault="009D43A7" w:rsidP="009D43A7">
      <w:pPr>
        <w:widowControl w:val="0"/>
        <w:autoSpaceDE w:val="0"/>
        <w:autoSpaceDN w:val="0"/>
        <w:adjustRightInd w:val="0"/>
        <w:spacing w:before="240" w:after="40" w:line="240" w:lineRule="auto"/>
        <w:ind w:left="200"/>
        <w:rPr>
          <w:rFonts w:ascii="Times New Roman" w:eastAsia="Times New Roman" w:hAnsi="Times New Roman" w:cs="Times New Roman"/>
          <w:highlight w:val="yellow"/>
          <w:lang w:eastAsia="ru-RU"/>
        </w:rPr>
      </w:pPr>
    </w:p>
    <w:p w14:paraId="0C5F33D9" w14:textId="77777777" w:rsidR="009D43A7" w:rsidRPr="00E33B12" w:rsidRDefault="009D43A7" w:rsidP="009D43A7">
      <w:pPr>
        <w:rPr>
          <w:rFonts w:ascii="Times New Roman" w:hAnsi="Times New Roman" w:cs="Times New Roman"/>
          <w:b/>
          <w:sz w:val="28"/>
          <w:szCs w:val="28"/>
        </w:rPr>
      </w:pPr>
      <w:r>
        <w:rPr>
          <w:rFonts w:ascii="Times New Roman" w:hAnsi="Times New Roman" w:cs="Times New Roman"/>
          <w:b/>
          <w:sz w:val="28"/>
          <w:szCs w:val="28"/>
          <w:highlight w:val="yellow"/>
        </w:rPr>
        <w:br w:type="page"/>
      </w:r>
      <w:r w:rsidRPr="00E33B12">
        <w:rPr>
          <w:rFonts w:ascii="Times New Roman" w:hAnsi="Times New Roman" w:cs="Times New Roman"/>
          <w:b/>
          <w:sz w:val="28"/>
          <w:szCs w:val="28"/>
        </w:rPr>
        <w:lastRenderedPageBreak/>
        <w:t>Раздел IV. Сведения о финансово-хозяйственной деятельности эмитента</w:t>
      </w:r>
    </w:p>
    <w:p w14:paraId="3B54CBE5"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95" w:name="Par3067"/>
      <w:bookmarkEnd w:id="395"/>
      <w:r w:rsidRPr="00E33B12">
        <w:rPr>
          <w:rFonts w:ascii="Times New Roman" w:hAnsi="Times New Roman" w:cs="Times New Roman"/>
          <w:b/>
          <w:sz w:val="24"/>
          <w:szCs w:val="24"/>
        </w:rPr>
        <w:t>4.1. Результаты финансово-хозяйственной деятельности эмитента</w:t>
      </w:r>
    </w:p>
    <w:p w14:paraId="3F1EF5A5" w14:textId="77777777" w:rsidR="009D43A7" w:rsidRPr="00E33B12"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E33B12">
        <w:rPr>
          <w:rFonts w:ascii="Times New Roman" w:hAnsi="Times New Roman" w:cs="Times New Roman"/>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21C29289" w14:textId="77777777" w:rsidR="009D43A7" w:rsidRDefault="009D43A7" w:rsidP="009D43A7">
      <w:pPr>
        <w:pStyle w:val="prilozhenie"/>
        <w:spacing w:after="12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407C5235" w14:textId="77777777" w:rsidR="009D43A7" w:rsidRPr="00FE3DA1" w:rsidRDefault="009D43A7" w:rsidP="009D43A7">
      <w:pPr>
        <w:pStyle w:val="afffff7"/>
        <w:spacing w:line="276" w:lineRule="auto"/>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7C6A9D2F" w14:textId="77777777" w:rsidR="009D43A7" w:rsidRDefault="009D43A7" w:rsidP="009D43A7">
      <w:pPr>
        <w:pStyle w:val="prilozhenie"/>
        <w:spacing w:after="120"/>
        <w:ind w:firstLine="0"/>
        <w:rPr>
          <w:rStyle w:val="Subst"/>
          <w:sz w:val="22"/>
          <w:szCs w:val="22"/>
          <w:highlight w:val="yellow"/>
        </w:rPr>
      </w:pPr>
      <w:r w:rsidRPr="00744131">
        <w:rPr>
          <w:rStyle w:val="Subst"/>
          <w:sz w:val="22"/>
          <w:szCs w:val="22"/>
          <w:highlight w:val="yellow"/>
        </w:rPr>
        <w:t xml:space="preserve"> </w:t>
      </w:r>
    </w:p>
    <w:p w14:paraId="211CFD6D" w14:textId="77777777" w:rsidR="009D43A7" w:rsidRPr="004C6409" w:rsidRDefault="009D43A7" w:rsidP="009D43A7">
      <w:pPr>
        <w:pStyle w:val="prilozhenie"/>
        <w:spacing w:after="120"/>
        <w:ind w:firstLine="0"/>
        <w:rPr>
          <w:b/>
          <w:bCs/>
          <w:i/>
          <w:iCs/>
          <w:sz w:val="22"/>
          <w:szCs w:val="22"/>
        </w:rPr>
      </w:pPr>
      <w:r w:rsidRPr="00744131">
        <w:rPr>
          <w:rStyle w:val="Subst"/>
          <w:sz w:val="22"/>
          <w:szCs w:val="22"/>
        </w:rPr>
        <w:t>В связи с этим в данном пункте Проспекта ценных бумаг в отношении сведений, относящихся к периоду 2010-2012 гг., раскрываются сведения о деятельности ООО «ТрансФин-М».</w:t>
      </w:r>
      <w:r w:rsidRPr="004C6409">
        <w:rPr>
          <w:rStyle w:val="Subst"/>
          <w:sz w:val="22"/>
          <w:szCs w:val="22"/>
        </w:rPr>
        <w:t xml:space="preserve"> </w:t>
      </w: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2977"/>
        <w:gridCol w:w="1418"/>
        <w:gridCol w:w="1417"/>
        <w:gridCol w:w="1418"/>
        <w:gridCol w:w="1417"/>
        <w:gridCol w:w="1418"/>
      </w:tblGrid>
      <w:tr w:rsidR="009D43A7" w:rsidRPr="007F189D" w14:paraId="261F39EF" w14:textId="77777777" w:rsidTr="00FF4F7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33010E"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sz w:val="24"/>
                <w:szCs w:val="24"/>
              </w:rPr>
            </w:pPr>
            <w:r w:rsidRPr="00E33B12">
              <w:rPr>
                <w:rFonts w:ascii="Times New Roman" w:hAnsi="Times New Roman" w:cs="Times New Roman"/>
                <w:sz w:val="24"/>
                <w:szCs w:val="24"/>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BC7AB5"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BC5F13"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2011</w:t>
            </w:r>
          </w:p>
        </w:tc>
        <w:tc>
          <w:tcPr>
            <w:tcW w:w="1418" w:type="dxa"/>
            <w:tcBorders>
              <w:top w:val="single" w:sz="4" w:space="0" w:color="auto"/>
              <w:left w:val="single" w:sz="4" w:space="0" w:color="auto"/>
              <w:bottom w:val="single" w:sz="4" w:space="0" w:color="auto"/>
              <w:right w:val="single" w:sz="4" w:space="0" w:color="auto"/>
            </w:tcBorders>
          </w:tcPr>
          <w:p w14:paraId="51983657"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2012</w:t>
            </w:r>
          </w:p>
        </w:tc>
        <w:tc>
          <w:tcPr>
            <w:tcW w:w="1417" w:type="dxa"/>
            <w:tcBorders>
              <w:top w:val="single" w:sz="4" w:space="0" w:color="auto"/>
              <w:left w:val="single" w:sz="4" w:space="0" w:color="auto"/>
              <w:bottom w:val="single" w:sz="4" w:space="0" w:color="auto"/>
              <w:right w:val="single" w:sz="4" w:space="0" w:color="auto"/>
            </w:tcBorders>
          </w:tcPr>
          <w:p w14:paraId="57698AA9"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2013</w:t>
            </w:r>
          </w:p>
        </w:tc>
        <w:tc>
          <w:tcPr>
            <w:tcW w:w="1418" w:type="dxa"/>
            <w:tcBorders>
              <w:top w:val="single" w:sz="4" w:space="0" w:color="auto"/>
              <w:left w:val="single" w:sz="4" w:space="0" w:color="auto"/>
              <w:bottom w:val="single" w:sz="4" w:space="0" w:color="auto"/>
              <w:right w:val="single" w:sz="4" w:space="0" w:color="auto"/>
            </w:tcBorders>
          </w:tcPr>
          <w:p w14:paraId="06F9542F"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2014</w:t>
            </w:r>
          </w:p>
        </w:tc>
      </w:tr>
      <w:tr w:rsidR="009D43A7" w:rsidRPr="007F189D" w14:paraId="437F77D1" w14:textId="77777777" w:rsidTr="00FF4F7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FE5BC5"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Норма чистой прибыли,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135528"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8,83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6A908"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5,02</w:t>
            </w:r>
          </w:p>
        </w:tc>
        <w:tc>
          <w:tcPr>
            <w:tcW w:w="1418" w:type="dxa"/>
            <w:tcBorders>
              <w:top w:val="single" w:sz="4" w:space="0" w:color="auto"/>
              <w:left w:val="single" w:sz="4" w:space="0" w:color="auto"/>
              <w:bottom w:val="single" w:sz="4" w:space="0" w:color="auto"/>
              <w:right w:val="single" w:sz="4" w:space="0" w:color="auto"/>
            </w:tcBorders>
          </w:tcPr>
          <w:p w14:paraId="297F9F61"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9,97</w:t>
            </w:r>
          </w:p>
        </w:tc>
        <w:tc>
          <w:tcPr>
            <w:tcW w:w="1417" w:type="dxa"/>
            <w:tcBorders>
              <w:top w:val="single" w:sz="4" w:space="0" w:color="auto"/>
              <w:left w:val="single" w:sz="4" w:space="0" w:color="auto"/>
              <w:bottom w:val="single" w:sz="4" w:space="0" w:color="auto"/>
              <w:right w:val="single" w:sz="4" w:space="0" w:color="auto"/>
            </w:tcBorders>
          </w:tcPr>
          <w:p w14:paraId="20120F4D"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10.98</w:t>
            </w:r>
          </w:p>
        </w:tc>
        <w:tc>
          <w:tcPr>
            <w:tcW w:w="1418" w:type="dxa"/>
            <w:tcBorders>
              <w:top w:val="single" w:sz="4" w:space="0" w:color="auto"/>
              <w:left w:val="single" w:sz="4" w:space="0" w:color="auto"/>
              <w:bottom w:val="single" w:sz="4" w:space="0" w:color="auto"/>
              <w:right w:val="single" w:sz="4" w:space="0" w:color="auto"/>
            </w:tcBorders>
          </w:tcPr>
          <w:p w14:paraId="6FE1C640"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6,62</w:t>
            </w:r>
          </w:p>
        </w:tc>
      </w:tr>
      <w:tr w:rsidR="009D43A7" w:rsidRPr="007F189D" w14:paraId="2984BC13" w14:textId="77777777" w:rsidTr="00FF4F7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245C6E"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Коэффициент оборачиваемости активов, раз</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FA90B8"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8EDBDA"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0,19</w:t>
            </w:r>
          </w:p>
        </w:tc>
        <w:tc>
          <w:tcPr>
            <w:tcW w:w="1418" w:type="dxa"/>
            <w:tcBorders>
              <w:top w:val="single" w:sz="4" w:space="0" w:color="auto"/>
              <w:left w:val="single" w:sz="4" w:space="0" w:color="auto"/>
              <w:bottom w:val="single" w:sz="4" w:space="0" w:color="auto"/>
              <w:right w:val="single" w:sz="4" w:space="0" w:color="auto"/>
            </w:tcBorders>
          </w:tcPr>
          <w:p w14:paraId="1F952173"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0,13</w:t>
            </w:r>
          </w:p>
        </w:tc>
        <w:tc>
          <w:tcPr>
            <w:tcW w:w="1417" w:type="dxa"/>
            <w:tcBorders>
              <w:top w:val="single" w:sz="4" w:space="0" w:color="auto"/>
              <w:left w:val="single" w:sz="4" w:space="0" w:color="auto"/>
              <w:bottom w:val="single" w:sz="4" w:space="0" w:color="auto"/>
              <w:right w:val="single" w:sz="4" w:space="0" w:color="auto"/>
            </w:tcBorders>
          </w:tcPr>
          <w:p w14:paraId="3730F7CB"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0.05</w:t>
            </w:r>
          </w:p>
        </w:tc>
        <w:tc>
          <w:tcPr>
            <w:tcW w:w="1418" w:type="dxa"/>
            <w:tcBorders>
              <w:top w:val="single" w:sz="4" w:space="0" w:color="auto"/>
              <w:left w:val="single" w:sz="4" w:space="0" w:color="auto"/>
              <w:bottom w:val="single" w:sz="4" w:space="0" w:color="auto"/>
              <w:right w:val="single" w:sz="4" w:space="0" w:color="auto"/>
            </w:tcBorders>
          </w:tcPr>
          <w:p w14:paraId="6C9EF75E"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0,16</w:t>
            </w:r>
          </w:p>
        </w:tc>
      </w:tr>
      <w:tr w:rsidR="009D43A7" w:rsidRPr="007F189D" w14:paraId="0B2109C9" w14:textId="77777777" w:rsidTr="00FF4F7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FE02B"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Рентабельность активов,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B7C576"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1,74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1F12A9"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0,93</w:t>
            </w:r>
          </w:p>
        </w:tc>
        <w:tc>
          <w:tcPr>
            <w:tcW w:w="1418" w:type="dxa"/>
            <w:tcBorders>
              <w:top w:val="single" w:sz="4" w:space="0" w:color="auto"/>
              <w:left w:val="single" w:sz="4" w:space="0" w:color="auto"/>
              <w:bottom w:val="single" w:sz="4" w:space="0" w:color="auto"/>
              <w:right w:val="single" w:sz="4" w:space="0" w:color="auto"/>
            </w:tcBorders>
          </w:tcPr>
          <w:p w14:paraId="671BD295"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1,26</w:t>
            </w:r>
          </w:p>
        </w:tc>
        <w:tc>
          <w:tcPr>
            <w:tcW w:w="1417" w:type="dxa"/>
            <w:tcBorders>
              <w:top w:val="single" w:sz="4" w:space="0" w:color="auto"/>
              <w:left w:val="single" w:sz="4" w:space="0" w:color="auto"/>
              <w:bottom w:val="single" w:sz="4" w:space="0" w:color="auto"/>
              <w:right w:val="single" w:sz="4" w:space="0" w:color="auto"/>
            </w:tcBorders>
          </w:tcPr>
          <w:p w14:paraId="316A7B44"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0.55</w:t>
            </w:r>
          </w:p>
        </w:tc>
        <w:tc>
          <w:tcPr>
            <w:tcW w:w="1418" w:type="dxa"/>
            <w:tcBorders>
              <w:top w:val="single" w:sz="4" w:space="0" w:color="auto"/>
              <w:left w:val="single" w:sz="4" w:space="0" w:color="auto"/>
              <w:bottom w:val="single" w:sz="4" w:space="0" w:color="auto"/>
              <w:right w:val="single" w:sz="4" w:space="0" w:color="auto"/>
            </w:tcBorders>
          </w:tcPr>
          <w:p w14:paraId="5D07B113"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1,03</w:t>
            </w:r>
          </w:p>
        </w:tc>
      </w:tr>
      <w:tr w:rsidR="009D43A7" w:rsidRPr="007F189D" w14:paraId="714233D3" w14:textId="77777777" w:rsidTr="00FF4F7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811C5E"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Рентабельность</w:t>
            </w:r>
          </w:p>
          <w:p w14:paraId="2D2A0C67"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собственного капитала,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2AA57B"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45,1</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1B4643"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37,42</w:t>
            </w:r>
          </w:p>
        </w:tc>
        <w:tc>
          <w:tcPr>
            <w:tcW w:w="1418" w:type="dxa"/>
            <w:tcBorders>
              <w:top w:val="single" w:sz="4" w:space="0" w:color="auto"/>
              <w:left w:val="single" w:sz="4" w:space="0" w:color="auto"/>
              <w:bottom w:val="single" w:sz="4" w:space="0" w:color="auto"/>
              <w:right w:val="single" w:sz="4" w:space="0" w:color="auto"/>
            </w:tcBorders>
          </w:tcPr>
          <w:p w14:paraId="5D63455D"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50,12</w:t>
            </w:r>
          </w:p>
        </w:tc>
        <w:tc>
          <w:tcPr>
            <w:tcW w:w="1417" w:type="dxa"/>
            <w:tcBorders>
              <w:top w:val="single" w:sz="4" w:space="0" w:color="auto"/>
              <w:left w:val="single" w:sz="4" w:space="0" w:color="auto"/>
              <w:bottom w:val="single" w:sz="4" w:space="0" w:color="auto"/>
              <w:right w:val="single" w:sz="4" w:space="0" w:color="auto"/>
            </w:tcBorders>
          </w:tcPr>
          <w:p w14:paraId="4468F67F"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6,52</w:t>
            </w:r>
          </w:p>
        </w:tc>
        <w:tc>
          <w:tcPr>
            <w:tcW w:w="1418" w:type="dxa"/>
            <w:tcBorders>
              <w:top w:val="single" w:sz="4" w:space="0" w:color="auto"/>
              <w:left w:val="single" w:sz="4" w:space="0" w:color="auto"/>
              <w:bottom w:val="single" w:sz="4" w:space="0" w:color="auto"/>
              <w:right w:val="single" w:sz="4" w:space="0" w:color="auto"/>
            </w:tcBorders>
          </w:tcPr>
          <w:p w14:paraId="09C54DB1"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13,39</w:t>
            </w:r>
          </w:p>
        </w:tc>
      </w:tr>
      <w:tr w:rsidR="009D43A7" w:rsidRPr="007F189D" w14:paraId="760395CC" w14:textId="77777777" w:rsidTr="00FF4F7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CB0C28"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Сумма непокрытого убытка на отчетную дату, тыс. руб.</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9E2096"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551454"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8" w:type="dxa"/>
            <w:tcBorders>
              <w:top w:val="single" w:sz="4" w:space="0" w:color="auto"/>
              <w:left w:val="single" w:sz="4" w:space="0" w:color="auto"/>
              <w:bottom w:val="single" w:sz="4" w:space="0" w:color="auto"/>
              <w:right w:val="single" w:sz="4" w:space="0" w:color="auto"/>
            </w:tcBorders>
          </w:tcPr>
          <w:p w14:paraId="7AF99B7A"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7" w:type="dxa"/>
            <w:tcBorders>
              <w:top w:val="single" w:sz="4" w:space="0" w:color="auto"/>
              <w:left w:val="single" w:sz="4" w:space="0" w:color="auto"/>
              <w:bottom w:val="single" w:sz="4" w:space="0" w:color="auto"/>
              <w:right w:val="single" w:sz="4" w:space="0" w:color="auto"/>
            </w:tcBorders>
          </w:tcPr>
          <w:p w14:paraId="54CE83AA"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8" w:type="dxa"/>
            <w:tcBorders>
              <w:top w:val="single" w:sz="4" w:space="0" w:color="auto"/>
              <w:left w:val="single" w:sz="4" w:space="0" w:color="auto"/>
              <w:bottom w:val="single" w:sz="4" w:space="0" w:color="auto"/>
              <w:right w:val="single" w:sz="4" w:space="0" w:color="auto"/>
            </w:tcBorders>
          </w:tcPr>
          <w:p w14:paraId="119E03C7"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r>
      <w:tr w:rsidR="009D43A7" w:rsidRPr="007F189D" w14:paraId="0D5573E0" w14:textId="77777777" w:rsidTr="00FF4F7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6AF45" w14:textId="77777777" w:rsidR="009D43A7" w:rsidRPr="00E33B12" w:rsidRDefault="009D43A7" w:rsidP="00FF4F7C">
            <w:pPr>
              <w:widowControl w:val="0"/>
              <w:autoSpaceDE w:val="0"/>
              <w:autoSpaceDN w:val="0"/>
              <w:adjustRightInd w:val="0"/>
              <w:spacing w:after="0" w:line="240" w:lineRule="auto"/>
              <w:rPr>
                <w:rFonts w:ascii="Times New Roman" w:hAnsi="Times New Roman" w:cs="Times New Roman"/>
                <w:b/>
                <w:i/>
              </w:rPr>
            </w:pPr>
            <w:r w:rsidRPr="00E33B12">
              <w:rPr>
                <w:rFonts w:ascii="Times New Roman" w:hAnsi="Times New Roman" w:cs="Times New Roman"/>
                <w:b/>
                <w:i/>
              </w:rPr>
              <w:t>Соотношение непокрытого убытка на отчетную дату и балансовой стоимости активов,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CE9CCA"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61F077"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8" w:type="dxa"/>
            <w:tcBorders>
              <w:top w:val="single" w:sz="4" w:space="0" w:color="auto"/>
              <w:left w:val="single" w:sz="4" w:space="0" w:color="auto"/>
              <w:bottom w:val="single" w:sz="4" w:space="0" w:color="auto"/>
              <w:right w:val="single" w:sz="4" w:space="0" w:color="auto"/>
            </w:tcBorders>
          </w:tcPr>
          <w:p w14:paraId="6652D21B"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7" w:type="dxa"/>
            <w:tcBorders>
              <w:top w:val="single" w:sz="4" w:space="0" w:color="auto"/>
              <w:left w:val="single" w:sz="4" w:space="0" w:color="auto"/>
              <w:bottom w:val="single" w:sz="4" w:space="0" w:color="auto"/>
              <w:right w:val="single" w:sz="4" w:space="0" w:color="auto"/>
            </w:tcBorders>
          </w:tcPr>
          <w:p w14:paraId="12533D96"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c>
          <w:tcPr>
            <w:tcW w:w="1418" w:type="dxa"/>
            <w:tcBorders>
              <w:top w:val="single" w:sz="4" w:space="0" w:color="auto"/>
              <w:left w:val="single" w:sz="4" w:space="0" w:color="auto"/>
              <w:bottom w:val="single" w:sz="4" w:space="0" w:color="auto"/>
              <w:right w:val="single" w:sz="4" w:space="0" w:color="auto"/>
            </w:tcBorders>
          </w:tcPr>
          <w:p w14:paraId="1E6E6CED" w14:textId="77777777" w:rsidR="009D43A7" w:rsidRPr="00E33B12" w:rsidRDefault="009D43A7" w:rsidP="00FF4F7C">
            <w:pPr>
              <w:spacing w:before="120"/>
              <w:jc w:val="center"/>
              <w:rPr>
                <w:rFonts w:ascii="Times New Roman" w:hAnsi="Times New Roman" w:cs="Times New Roman"/>
                <w:b/>
                <w:i/>
              </w:rPr>
            </w:pPr>
            <w:r w:rsidRPr="00E33B12">
              <w:rPr>
                <w:rFonts w:ascii="Times New Roman" w:hAnsi="Times New Roman" w:cs="Times New Roman"/>
                <w:b/>
                <w:i/>
              </w:rPr>
              <w:t>0</w:t>
            </w:r>
          </w:p>
        </w:tc>
      </w:tr>
    </w:tbl>
    <w:p w14:paraId="224B1F8F"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370679DB" w14:textId="77777777" w:rsidR="009D43A7" w:rsidRPr="00E33B12" w:rsidRDefault="009D43A7" w:rsidP="009D43A7">
      <w:pPr>
        <w:adjustRightInd w:val="0"/>
        <w:spacing w:after="0" w:line="240" w:lineRule="auto"/>
        <w:jc w:val="both"/>
        <w:rPr>
          <w:rFonts w:ascii="Times New Roman" w:hAnsi="Times New Roman" w:cs="Times New Roman"/>
        </w:rPr>
      </w:pPr>
      <w:r w:rsidRPr="00E33B12">
        <w:rPr>
          <w:rFonts w:ascii="Times New Roman" w:hAnsi="Times New Roman" w:cs="Times New Roman"/>
        </w:rPr>
        <w:t xml:space="preserve">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w:t>
      </w:r>
      <w:r w:rsidRPr="00E33B12">
        <w:rPr>
          <w:rFonts w:ascii="Times New Roman" w:hAnsi="Times New Roman" w:cs="Times New Roman"/>
        </w:rPr>
        <w:lastRenderedPageBreak/>
        <w:t>деятельности эмитента, в том числе ее прибыльность ил</w:t>
      </w:r>
      <w:r>
        <w:rPr>
          <w:rFonts w:ascii="Times New Roman" w:hAnsi="Times New Roman" w:cs="Times New Roman"/>
        </w:rPr>
        <w:t>и</w:t>
      </w:r>
      <w:r w:rsidRPr="00E33B12">
        <w:rPr>
          <w:rFonts w:ascii="Times New Roman" w:hAnsi="Times New Roman" w:cs="Times New Roman"/>
        </w:rPr>
        <w:t xml:space="preserve">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p w14:paraId="0E7D9649" w14:textId="77777777" w:rsidR="009D43A7" w:rsidRDefault="009D43A7" w:rsidP="009D43A7">
      <w:pPr>
        <w:pStyle w:val="af5"/>
        <w:adjustRightInd w:val="0"/>
        <w:spacing w:after="0" w:line="240" w:lineRule="auto"/>
        <w:ind w:left="0"/>
        <w:jc w:val="both"/>
        <w:rPr>
          <w:rFonts w:ascii="Times New Roman" w:hAnsi="Times New Roman" w:cs="Times New Roman"/>
          <w:b/>
          <w:i/>
        </w:rPr>
      </w:pPr>
      <w:r w:rsidRPr="00E33B12">
        <w:rPr>
          <w:rFonts w:ascii="Times New Roman" w:hAnsi="Times New Roman" w:cs="Times New Roman"/>
          <w:b/>
          <w:i/>
        </w:rPr>
        <w:t>При расчете показателей использована рекомендуемая Положением о раскрытии информации методика. Дополнительные показатели Эмитентом не использовались.</w:t>
      </w:r>
    </w:p>
    <w:p w14:paraId="02FB2C31" w14:textId="77777777" w:rsidR="009D43A7" w:rsidRPr="00E33B12" w:rsidRDefault="009D43A7" w:rsidP="009D43A7">
      <w:pPr>
        <w:pStyle w:val="af5"/>
        <w:adjustRightInd w:val="0"/>
        <w:spacing w:after="0" w:line="240" w:lineRule="auto"/>
        <w:ind w:left="0"/>
        <w:jc w:val="both"/>
        <w:rPr>
          <w:rFonts w:ascii="Times New Roman" w:hAnsi="Times New Roman" w:cs="Times New Roman"/>
          <w:b/>
          <w:i/>
        </w:rPr>
      </w:pPr>
    </w:p>
    <w:p w14:paraId="78DAF3B8" w14:textId="77777777" w:rsidR="009D43A7" w:rsidRPr="00E33B12" w:rsidRDefault="009D43A7" w:rsidP="009D43A7">
      <w:pPr>
        <w:pStyle w:val="StyleJustifiedFirstline095cmRight05cm1"/>
        <w:spacing w:before="0" w:after="0"/>
        <w:ind w:right="-6" w:hanging="1"/>
        <w:rPr>
          <w:szCs w:val="22"/>
        </w:rPr>
      </w:pPr>
      <w:r w:rsidRPr="00E33B12">
        <w:rPr>
          <w:szCs w:val="22"/>
        </w:rPr>
        <w:t>Дополнительно приводится экономический анализ прибыльности/убыточности эмитента исходя из динамики приведенных показателей.</w:t>
      </w:r>
    </w:p>
    <w:p w14:paraId="02C4C23A" w14:textId="77777777" w:rsidR="009D43A7" w:rsidRPr="00E33B12" w:rsidRDefault="009D43A7" w:rsidP="009D43A7">
      <w:pPr>
        <w:pStyle w:val="af5"/>
        <w:adjustRightInd w:val="0"/>
        <w:spacing w:after="0" w:line="240" w:lineRule="auto"/>
        <w:ind w:left="0"/>
        <w:contextualSpacing w:val="0"/>
        <w:jc w:val="both"/>
        <w:rPr>
          <w:rFonts w:ascii="Times New Roman" w:hAnsi="Times New Roman" w:cs="Times New Roman"/>
          <w:b/>
          <w:i/>
        </w:rPr>
      </w:pPr>
      <w:r w:rsidRPr="00E33B12">
        <w:rPr>
          <w:rFonts w:ascii="Times New Roman" w:hAnsi="Times New Roman" w:cs="Times New Roman"/>
          <w:b/>
          <w:i/>
        </w:rPr>
        <w:t>При анализе прибыльности/убыточности эмитента следует учитывать следующее обстоятельство:</w:t>
      </w:r>
    </w:p>
    <w:p w14:paraId="515BD029" w14:textId="77777777" w:rsidR="009D43A7" w:rsidRPr="00E33B12" w:rsidRDefault="009D43A7" w:rsidP="009D43A7">
      <w:pPr>
        <w:pStyle w:val="af5"/>
        <w:adjustRightInd w:val="0"/>
        <w:spacing w:after="0" w:line="240" w:lineRule="auto"/>
        <w:ind w:left="0"/>
        <w:contextualSpacing w:val="0"/>
        <w:jc w:val="both"/>
        <w:rPr>
          <w:rStyle w:val="Subst"/>
          <w:rFonts w:ascii="Times New Roman" w:hAnsi="Times New Roman" w:cs="Times New Roman"/>
          <w:bCs/>
          <w:iCs/>
        </w:rPr>
      </w:pPr>
      <w:r w:rsidRPr="00E33B12">
        <w:rPr>
          <w:rStyle w:val="Subst"/>
          <w:rFonts w:ascii="Times New Roman" w:hAnsi="Times New Roman" w:cs="Times New Roman"/>
          <w:bCs/>
          <w:iCs/>
        </w:rPr>
        <w:t>В связи с прошедшей реорганизацией отчетность Эмитента по состоянию на 31.12.2013 г. содержит данные за период с момента регистрации Эмитента как нового юридического лица по дату окончания 2013 г., т.е. с  17.09.2013 г. по 31.12.2013 г. В связи с этим в таблице данные за 2013 г. отражают финансовые результаты деятельности Эмитента за период его фактического существования, и не могут сравниваться с результатами деятельности ООО «ТрансФин-М» за предшествующие полные финансовые годы.</w:t>
      </w:r>
    </w:p>
    <w:p w14:paraId="4A4D8B5D" w14:textId="77777777" w:rsidR="009D43A7" w:rsidRPr="00E33B12" w:rsidRDefault="009D43A7" w:rsidP="009D43A7">
      <w:pPr>
        <w:adjustRightInd w:val="0"/>
        <w:spacing w:after="0" w:line="240" w:lineRule="auto"/>
        <w:jc w:val="both"/>
        <w:rPr>
          <w:rFonts w:ascii="Times New Roman" w:hAnsi="Times New Roman" w:cs="Times New Roman"/>
          <w:bCs/>
          <w:i/>
          <w:iCs/>
        </w:rPr>
      </w:pPr>
      <w:r w:rsidRPr="00E33B12">
        <w:rPr>
          <w:rStyle w:val="Subst"/>
          <w:rFonts w:ascii="Times New Roman" w:hAnsi="Times New Roman" w:cs="Times New Roman"/>
          <w:bCs/>
          <w:iCs/>
        </w:rPr>
        <w:t>Из вышеуказанных показателей следует:</w:t>
      </w:r>
    </w:p>
    <w:p w14:paraId="1BE850CB" w14:textId="77777777" w:rsidR="009D43A7" w:rsidRPr="00E33B12" w:rsidRDefault="009D43A7" w:rsidP="009D43A7">
      <w:pPr>
        <w:pStyle w:val="af5"/>
        <w:adjustRightInd w:val="0"/>
        <w:spacing w:after="0" w:line="240" w:lineRule="auto"/>
        <w:ind w:left="0"/>
        <w:contextualSpacing w:val="0"/>
        <w:jc w:val="both"/>
        <w:rPr>
          <w:rStyle w:val="Subst"/>
          <w:rFonts w:ascii="Times New Roman" w:hAnsi="Times New Roman" w:cs="Times New Roman"/>
          <w:bCs/>
          <w:iCs/>
        </w:rPr>
      </w:pPr>
      <w:r w:rsidRPr="00E33B12">
        <w:rPr>
          <w:rStyle w:val="Subst"/>
          <w:rFonts w:ascii="Times New Roman" w:hAnsi="Times New Roman" w:cs="Times New Roman"/>
          <w:bCs/>
          <w:iCs/>
        </w:rPr>
        <w:t xml:space="preserve">- Показатель нормы чистой </w:t>
      </w:r>
      <w:r w:rsidRPr="00E33B12">
        <w:rPr>
          <w:rFonts w:ascii="Times New Roman" w:hAnsi="Times New Roman" w:cs="Times New Roman"/>
          <w:b/>
          <w:i/>
        </w:rPr>
        <w:t xml:space="preserve">прибыли был на стабильном уровне в 2010 г, существенно сократился по результатам 2011 г. в связи с снижением роста чистой прибыли по сравнению с ростом выручки, за период с 2012-2013 гг. показатель вырос, что связано с </w:t>
      </w:r>
      <w:r w:rsidRPr="00E33B12">
        <w:rPr>
          <w:rStyle w:val="Subst"/>
          <w:rFonts w:ascii="Times New Roman" w:hAnsi="Times New Roman" w:cs="Times New Roman"/>
          <w:bCs/>
          <w:iCs/>
        </w:rPr>
        <w:t>опережающим ростом чистой прибыли по сравнению с ростом  выручки. В 2014 году наблюдается снижение данного показателя, но при анализе данного показателя следует учитывать, что в данном периоде произошла реорганизация  Эмитента.</w:t>
      </w:r>
    </w:p>
    <w:p w14:paraId="3A7045B3" w14:textId="77777777" w:rsidR="009D43A7" w:rsidRPr="00E33B12" w:rsidRDefault="009D43A7" w:rsidP="009D43A7">
      <w:pPr>
        <w:pStyle w:val="af5"/>
        <w:spacing w:after="0" w:line="240" w:lineRule="auto"/>
        <w:ind w:left="0"/>
        <w:contextualSpacing w:val="0"/>
        <w:jc w:val="both"/>
        <w:rPr>
          <w:rStyle w:val="Subst"/>
          <w:rFonts w:ascii="Times New Roman" w:hAnsi="Times New Roman" w:cs="Times New Roman"/>
          <w:bCs/>
          <w:iCs/>
        </w:rPr>
      </w:pPr>
      <w:r w:rsidRPr="00E33B12">
        <w:rPr>
          <w:rStyle w:val="Subst"/>
          <w:rFonts w:ascii="Times New Roman" w:hAnsi="Times New Roman" w:cs="Times New Roman"/>
          <w:bCs/>
          <w:iCs/>
        </w:rPr>
        <w:t>- Показатель оборачиваемости активов менялся незначительно. Эмитент активно наращивает объем активов за счет приобретения имущества для дальнейшей передачи его в лизинг (аренду). С учетом длительных сроков действия лизинговых договоров (договоров аренды) рост активов опережает рост выручки.</w:t>
      </w:r>
    </w:p>
    <w:p w14:paraId="002EC896" w14:textId="77777777" w:rsidR="009D43A7" w:rsidRPr="00E33B12" w:rsidRDefault="009D43A7" w:rsidP="009D43A7">
      <w:pPr>
        <w:pStyle w:val="af5"/>
        <w:spacing w:after="0" w:line="240" w:lineRule="auto"/>
        <w:ind w:left="0"/>
        <w:contextualSpacing w:val="0"/>
        <w:jc w:val="both"/>
        <w:rPr>
          <w:rStyle w:val="Subst"/>
          <w:rFonts w:ascii="Times New Roman" w:hAnsi="Times New Roman" w:cs="Times New Roman"/>
          <w:bCs/>
          <w:iCs/>
        </w:rPr>
      </w:pPr>
      <w:r w:rsidRPr="00E33B12">
        <w:rPr>
          <w:rStyle w:val="Subst"/>
          <w:rFonts w:ascii="Times New Roman" w:hAnsi="Times New Roman" w:cs="Times New Roman"/>
          <w:bCs/>
          <w:iCs/>
        </w:rPr>
        <w:t xml:space="preserve">- Рентабельность активов отражает способность организации генерировать прибыль без учета структуры ее капитала (финансового левериджа). </w:t>
      </w:r>
      <w:r w:rsidRPr="00E33B12">
        <w:rPr>
          <w:rFonts w:ascii="Times New Roman" w:hAnsi="Times New Roman" w:cs="Times New Roman"/>
          <w:b/>
          <w:i/>
        </w:rPr>
        <w:t xml:space="preserve">Рентабельность активов  снизилась в 2011 году в сравнении с 2010 г., в связи с </w:t>
      </w:r>
      <w:r w:rsidRPr="00E33B12">
        <w:rPr>
          <w:rStyle w:val="Subst"/>
          <w:rFonts w:ascii="Times New Roman" w:hAnsi="Times New Roman" w:cs="Times New Roman"/>
          <w:bCs/>
          <w:iCs/>
        </w:rPr>
        <w:t>опережающим ростом балансовой стоимостью по сравнению с чистой прибылью</w:t>
      </w:r>
      <w:r w:rsidRPr="00E33B12">
        <w:rPr>
          <w:rFonts w:ascii="Times New Roman" w:hAnsi="Times New Roman" w:cs="Times New Roman"/>
          <w:b/>
          <w:i/>
        </w:rPr>
        <w:t>. К 2012 году данный показатель значительно вырос, что свидетельствует о</w:t>
      </w:r>
      <w:r w:rsidRPr="00E33B12">
        <w:rPr>
          <w:rStyle w:val="Subst"/>
          <w:rFonts w:ascii="Times New Roman" w:hAnsi="Times New Roman" w:cs="Times New Roman"/>
          <w:bCs/>
          <w:iCs/>
        </w:rPr>
        <w:t xml:space="preserve"> повышении качества управления активами. </w:t>
      </w:r>
      <w:r w:rsidRPr="00E33B12">
        <w:rPr>
          <w:rFonts w:ascii="Times New Roman" w:hAnsi="Times New Roman" w:cs="Times New Roman"/>
          <w:b/>
          <w:i/>
        </w:rPr>
        <w:t xml:space="preserve"> </w:t>
      </w:r>
      <w:r w:rsidRPr="00E33B12">
        <w:rPr>
          <w:rStyle w:val="Subst"/>
          <w:rFonts w:ascii="Times New Roman" w:hAnsi="Times New Roman" w:cs="Times New Roman"/>
          <w:bCs/>
          <w:iCs/>
        </w:rPr>
        <w:t xml:space="preserve"> В 2013 году данный показатель составил 0,55%, а в 2014г. – 1,03% , но при анализе данного показателя следует учитывать, что в данном периоде произошла реорганизация  Эмитента.</w:t>
      </w:r>
    </w:p>
    <w:p w14:paraId="1DD1CCD4" w14:textId="77777777" w:rsidR="009D43A7" w:rsidRPr="00E33B12" w:rsidRDefault="009D43A7" w:rsidP="009D43A7">
      <w:pPr>
        <w:pStyle w:val="af5"/>
        <w:spacing w:after="0" w:line="240" w:lineRule="auto"/>
        <w:ind w:left="0"/>
        <w:contextualSpacing w:val="0"/>
        <w:jc w:val="both"/>
        <w:rPr>
          <w:rStyle w:val="Subst"/>
          <w:rFonts w:ascii="Times New Roman" w:hAnsi="Times New Roman" w:cs="Times New Roman"/>
          <w:bCs/>
          <w:iCs/>
        </w:rPr>
      </w:pPr>
      <w:r w:rsidRPr="00E33B12">
        <w:rPr>
          <w:rStyle w:val="Subst"/>
          <w:rFonts w:ascii="Times New Roman" w:hAnsi="Times New Roman" w:cs="Times New Roman"/>
          <w:bCs/>
          <w:iCs/>
        </w:rPr>
        <w:t xml:space="preserve">- Рентабельность собственного капитала в отличие от схожего показателя "рентабельность активов", характеризует эффективность использования не всего капитала (или активов) компании, а только той его части, которая принадлежит собственникам компании, что предопределяет важность данного финансового показателя как для собственника бизнеса, так и для  инвесторов. </w:t>
      </w:r>
    </w:p>
    <w:p w14:paraId="14ABAC8C" w14:textId="77777777" w:rsidR="009D43A7" w:rsidRPr="00E33B12" w:rsidRDefault="009D43A7" w:rsidP="009D43A7">
      <w:pPr>
        <w:pStyle w:val="af5"/>
        <w:spacing w:after="0" w:line="240" w:lineRule="auto"/>
        <w:ind w:left="0"/>
        <w:contextualSpacing w:val="0"/>
        <w:jc w:val="both"/>
        <w:rPr>
          <w:rStyle w:val="Subst"/>
          <w:rFonts w:ascii="Times New Roman" w:hAnsi="Times New Roman" w:cs="Times New Roman"/>
          <w:bCs/>
          <w:iCs/>
        </w:rPr>
      </w:pPr>
      <w:r w:rsidRPr="00E33B12">
        <w:rPr>
          <w:rStyle w:val="Subst"/>
          <w:rFonts w:ascii="Times New Roman" w:hAnsi="Times New Roman" w:cs="Times New Roman"/>
          <w:bCs/>
          <w:iCs/>
        </w:rPr>
        <w:t>Рентабельность собственного капитала Эмитента (правопредшественника Эмитента) в 2011 году снизилась по сравнению с 2010 г., что связано с уменьшением чистой прибыли относительно собственного капитала</w:t>
      </w:r>
      <w:r>
        <w:rPr>
          <w:rStyle w:val="Subst"/>
          <w:rFonts w:ascii="Times New Roman" w:hAnsi="Times New Roman" w:cs="Times New Roman"/>
          <w:bCs/>
          <w:iCs/>
        </w:rPr>
        <w:t xml:space="preserve">. </w:t>
      </w:r>
      <w:r w:rsidRPr="00E33B12">
        <w:rPr>
          <w:rStyle w:val="Subst"/>
          <w:rFonts w:ascii="Times New Roman" w:hAnsi="Times New Roman" w:cs="Times New Roman"/>
          <w:bCs/>
          <w:iCs/>
        </w:rPr>
        <w:t xml:space="preserve"> К 2012 г. чистая прибыль по отношению к собственному капиталу увеличилась, что привело к значительному росту показателя. В 2013 году данный показатель составил 6,52%, а в 2014г. – 13,39% , но при анализе данного показателя следует учитывать, что в данном периоде произошла реорганизация Эмитента. </w:t>
      </w:r>
    </w:p>
    <w:p w14:paraId="19073C52" w14:textId="77777777" w:rsidR="009D43A7" w:rsidRPr="00E33B12" w:rsidRDefault="009D43A7" w:rsidP="009D43A7">
      <w:pPr>
        <w:pStyle w:val="af5"/>
        <w:spacing w:after="0" w:line="240" w:lineRule="auto"/>
        <w:ind w:left="0"/>
        <w:contextualSpacing w:val="0"/>
        <w:jc w:val="both"/>
        <w:rPr>
          <w:rStyle w:val="Subst"/>
          <w:rFonts w:ascii="Times New Roman" w:hAnsi="Times New Roman" w:cs="Times New Roman"/>
          <w:bCs/>
          <w:iCs/>
        </w:rPr>
      </w:pPr>
    </w:p>
    <w:p w14:paraId="45A1D7E0" w14:textId="77777777" w:rsidR="009D43A7" w:rsidRDefault="009D43A7" w:rsidP="009D43A7">
      <w:pPr>
        <w:pStyle w:val="af5"/>
        <w:spacing w:after="0" w:line="240" w:lineRule="auto"/>
        <w:ind w:left="0"/>
        <w:contextualSpacing w:val="0"/>
        <w:jc w:val="both"/>
        <w:rPr>
          <w:rStyle w:val="Subst"/>
          <w:rFonts w:ascii="Times New Roman" w:hAnsi="Times New Roman" w:cs="Times New Roman"/>
          <w:bCs/>
          <w:iCs/>
        </w:rPr>
      </w:pPr>
      <w:r w:rsidRPr="00E33B12">
        <w:rPr>
          <w:rStyle w:val="Subst"/>
          <w:rFonts w:ascii="Times New Roman" w:hAnsi="Times New Roman" w:cs="Times New Roman"/>
          <w:bCs/>
          <w:iCs/>
        </w:rPr>
        <w:t>-  Убытки по итогам анализируемых периодов у Эмитента отсутствуют.</w:t>
      </w:r>
    </w:p>
    <w:p w14:paraId="6CE38E27" w14:textId="77777777" w:rsidR="009D43A7" w:rsidRPr="00E33B12" w:rsidRDefault="009D43A7" w:rsidP="009D43A7">
      <w:pPr>
        <w:pStyle w:val="af5"/>
        <w:spacing w:after="0" w:line="240" w:lineRule="auto"/>
        <w:ind w:left="0"/>
        <w:contextualSpacing w:val="0"/>
        <w:jc w:val="both"/>
        <w:rPr>
          <w:rFonts w:ascii="Times New Roman" w:hAnsi="Times New Roman" w:cs="Times New Roman"/>
          <w:b/>
          <w:i/>
        </w:rPr>
      </w:pPr>
    </w:p>
    <w:p w14:paraId="70D16FF1" w14:textId="77777777" w:rsidR="009D43A7" w:rsidRPr="00E33B12" w:rsidRDefault="009D43A7" w:rsidP="009D43A7">
      <w:pPr>
        <w:pStyle w:val="StyleJustifiedFirstline095cmRight05cm1"/>
        <w:spacing w:before="0" w:after="0"/>
        <w:ind w:right="-6" w:hanging="1"/>
        <w:rPr>
          <w:b/>
          <w:szCs w:val="22"/>
        </w:rPr>
      </w:pPr>
      <w:r w:rsidRPr="00E33B12">
        <w:rPr>
          <w:szCs w:val="22"/>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r w:rsidRPr="00E33B12">
        <w:rPr>
          <w:b/>
          <w:szCs w:val="22"/>
        </w:rPr>
        <w:t>.</w:t>
      </w:r>
    </w:p>
    <w:p w14:paraId="2DC06178" w14:textId="77777777" w:rsidR="009D43A7" w:rsidRPr="00E33B12" w:rsidRDefault="009D43A7" w:rsidP="009D43A7">
      <w:pPr>
        <w:pStyle w:val="af5"/>
        <w:spacing w:after="0" w:line="240" w:lineRule="auto"/>
        <w:ind w:left="0"/>
        <w:contextualSpacing w:val="0"/>
        <w:jc w:val="both"/>
        <w:rPr>
          <w:rFonts w:ascii="Times New Roman" w:hAnsi="Times New Roman" w:cs="Times New Roman"/>
          <w:b/>
          <w:i/>
        </w:rPr>
      </w:pPr>
      <w:r w:rsidRPr="00E33B12">
        <w:rPr>
          <w:rFonts w:ascii="Times New Roman" w:hAnsi="Times New Roman" w:cs="Times New Roman"/>
          <w:b/>
          <w:i/>
        </w:rPr>
        <w:t xml:space="preserve">Получение и рост прибыли, отраженные в  бухгалтерской (финансовой) отчетности эмитента  за пять завершенных отчетных лет, свидетельствует  о высокой </w:t>
      </w:r>
      <w:r w:rsidRPr="00E33B12">
        <w:rPr>
          <w:rFonts w:ascii="Times New Roman" w:hAnsi="Times New Roman" w:cs="Times New Roman"/>
          <w:b/>
          <w:i/>
        </w:rPr>
        <w:lastRenderedPageBreak/>
        <w:t xml:space="preserve">эффективности бизнеса, а также высокой эффективности системы управления эмитентом со стороны собственников. </w:t>
      </w:r>
    </w:p>
    <w:p w14:paraId="4868083E" w14:textId="77777777" w:rsidR="009D43A7" w:rsidRPr="00E33B12" w:rsidRDefault="009D43A7" w:rsidP="009D43A7">
      <w:pPr>
        <w:tabs>
          <w:tab w:val="left" w:pos="9356"/>
        </w:tabs>
        <w:adjustRightInd w:val="0"/>
        <w:spacing w:after="0" w:line="240" w:lineRule="auto"/>
        <w:ind w:right="-2"/>
        <w:jc w:val="both"/>
        <w:rPr>
          <w:rFonts w:ascii="Times New Roman" w:hAnsi="Times New Roman" w:cs="Times New Roman"/>
          <w:b/>
          <w:i/>
        </w:rPr>
      </w:pPr>
      <w:r w:rsidRPr="00E33B12">
        <w:rPr>
          <w:rFonts w:ascii="Times New Roman" w:hAnsi="Times New Roman" w:cs="Times New Roman"/>
          <w:b/>
          <w:i/>
        </w:rPr>
        <w:t>Мнения органов управления относительно упомянутых причин и / или степени их влияния на результаты финансово-хозяйственной деятельности совпадают. Особое мнение органов управления эмитента относительно причин и/или степени их  влияния на результаты финансово-хозяйственной деятельности отсутствует.</w:t>
      </w:r>
    </w:p>
    <w:p w14:paraId="5A110F95" w14:textId="77777777" w:rsidR="00BA3AEF" w:rsidRDefault="00BA3AEF"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96" w:name="Par3103"/>
      <w:bookmarkEnd w:id="396"/>
    </w:p>
    <w:p w14:paraId="5B8FB7E5"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E33B12">
        <w:rPr>
          <w:rFonts w:ascii="Times New Roman" w:hAnsi="Times New Roman" w:cs="Times New Roman"/>
          <w:b/>
          <w:sz w:val="24"/>
          <w:szCs w:val="24"/>
        </w:rPr>
        <w:t>4.2. Ликвидность эмитента, достаточность капитала и оборотных средств</w:t>
      </w:r>
    </w:p>
    <w:p w14:paraId="338EB431" w14:textId="77777777" w:rsidR="009D43A7"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E33B12">
        <w:rPr>
          <w:rFonts w:ascii="Times New Roman" w:hAnsi="Times New Roman" w:cs="Times New Roman"/>
        </w:rP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4A39A24" w14:textId="77777777" w:rsidR="009D43A7" w:rsidRDefault="009D43A7" w:rsidP="009D43A7">
      <w:pPr>
        <w:pStyle w:val="prilozhenie"/>
        <w:spacing w:before="0" w:after="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135CFE7E" w14:textId="77777777" w:rsidR="009D43A7" w:rsidRPr="00FE3DA1" w:rsidRDefault="009D43A7" w:rsidP="009D43A7">
      <w:pPr>
        <w:pStyle w:val="afffff7"/>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719BF014" w14:textId="77777777" w:rsidR="009D43A7" w:rsidRPr="004C6409" w:rsidRDefault="009D43A7" w:rsidP="009D43A7">
      <w:pPr>
        <w:pStyle w:val="prilozhenie"/>
        <w:spacing w:before="0" w:after="0"/>
        <w:ind w:firstLine="0"/>
        <w:rPr>
          <w:b/>
          <w:bCs/>
          <w:i/>
          <w:iCs/>
          <w:sz w:val="22"/>
          <w:szCs w:val="22"/>
        </w:rPr>
      </w:pPr>
      <w:r w:rsidRPr="00744131">
        <w:rPr>
          <w:rStyle w:val="Subst"/>
          <w:sz w:val="22"/>
          <w:szCs w:val="22"/>
        </w:rPr>
        <w:t xml:space="preserve"> В связи с этим в данном пункте Проспекта ценных бумаг в отношении сведений, относящихся к периоду 2010-2012 гг., раскрываются сведения о деятельности ООО «ТрансФин-М».</w:t>
      </w:r>
      <w:r w:rsidRPr="004C6409">
        <w:rPr>
          <w:rStyle w:val="Subst"/>
          <w:sz w:val="22"/>
          <w:szCs w:val="22"/>
        </w:rPr>
        <w:t xml:space="preserve"> </w:t>
      </w:r>
    </w:p>
    <w:p w14:paraId="065613F9" w14:textId="77777777" w:rsidR="009D43A7" w:rsidRPr="00E33B12" w:rsidRDefault="009D43A7" w:rsidP="009D43A7">
      <w:pPr>
        <w:widowControl w:val="0"/>
        <w:autoSpaceDE w:val="0"/>
        <w:autoSpaceDN w:val="0"/>
        <w:adjustRightInd w:val="0"/>
        <w:spacing w:after="0" w:line="240" w:lineRule="auto"/>
        <w:jc w:val="both"/>
        <w:rPr>
          <w:rFonts w:ascii="Times New Roman" w:hAnsi="Times New Roman" w:cs="Times New Roman"/>
        </w:rPr>
      </w:pPr>
    </w:p>
    <w:tbl>
      <w:tblPr>
        <w:tblW w:w="9924" w:type="dxa"/>
        <w:tblInd w:w="62" w:type="dxa"/>
        <w:tblLayout w:type="fixed"/>
        <w:tblCellMar>
          <w:top w:w="75" w:type="dxa"/>
          <w:left w:w="0" w:type="dxa"/>
          <w:bottom w:w="75" w:type="dxa"/>
          <w:right w:w="0" w:type="dxa"/>
        </w:tblCellMar>
        <w:tblLook w:val="0000" w:firstRow="0" w:lastRow="0" w:firstColumn="0" w:lastColumn="0" w:noHBand="0" w:noVBand="0"/>
      </w:tblPr>
      <w:tblGrid>
        <w:gridCol w:w="2410"/>
        <w:gridCol w:w="1559"/>
        <w:gridCol w:w="1560"/>
        <w:gridCol w:w="1559"/>
        <w:gridCol w:w="1418"/>
        <w:gridCol w:w="1418"/>
      </w:tblGrid>
      <w:tr w:rsidR="009D43A7" w:rsidRPr="007F189D" w14:paraId="502F339F"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48EFBB"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219C39"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2EE87"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2011</w:t>
            </w:r>
          </w:p>
        </w:tc>
        <w:tc>
          <w:tcPr>
            <w:tcW w:w="1559" w:type="dxa"/>
            <w:tcBorders>
              <w:top w:val="single" w:sz="4" w:space="0" w:color="auto"/>
              <w:left w:val="single" w:sz="4" w:space="0" w:color="auto"/>
              <w:bottom w:val="single" w:sz="4" w:space="0" w:color="auto"/>
              <w:right w:val="single" w:sz="4" w:space="0" w:color="auto"/>
            </w:tcBorders>
          </w:tcPr>
          <w:p w14:paraId="6435973E"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2012</w:t>
            </w:r>
          </w:p>
        </w:tc>
        <w:tc>
          <w:tcPr>
            <w:tcW w:w="1418" w:type="dxa"/>
            <w:tcBorders>
              <w:top w:val="single" w:sz="4" w:space="0" w:color="auto"/>
              <w:left w:val="single" w:sz="4" w:space="0" w:color="auto"/>
              <w:bottom w:val="single" w:sz="4" w:space="0" w:color="auto"/>
              <w:right w:val="single" w:sz="4" w:space="0" w:color="auto"/>
            </w:tcBorders>
          </w:tcPr>
          <w:p w14:paraId="76F81C6E"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2013</w:t>
            </w:r>
          </w:p>
        </w:tc>
        <w:tc>
          <w:tcPr>
            <w:tcW w:w="1418" w:type="dxa"/>
            <w:tcBorders>
              <w:top w:val="single" w:sz="4" w:space="0" w:color="auto"/>
              <w:left w:val="single" w:sz="4" w:space="0" w:color="auto"/>
              <w:bottom w:val="single" w:sz="4" w:space="0" w:color="auto"/>
              <w:right w:val="single" w:sz="4" w:space="0" w:color="auto"/>
            </w:tcBorders>
          </w:tcPr>
          <w:p w14:paraId="2767B248" w14:textId="77777777" w:rsidR="009D43A7" w:rsidRPr="00E33B12"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E33B12">
              <w:rPr>
                <w:rFonts w:ascii="Times New Roman" w:hAnsi="Times New Roman" w:cs="Times New Roman"/>
                <w:b/>
              </w:rPr>
              <w:t>2014</w:t>
            </w:r>
          </w:p>
        </w:tc>
      </w:tr>
      <w:tr w:rsidR="009D43A7" w:rsidRPr="007F189D" w14:paraId="27D57F65"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DC2ED5"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Чистый оборотный капитал, руб.</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FD7393"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-5 051 543</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047B236"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2 928 185</w:t>
            </w:r>
          </w:p>
        </w:tc>
        <w:tc>
          <w:tcPr>
            <w:tcW w:w="1559" w:type="dxa"/>
            <w:tcBorders>
              <w:top w:val="single" w:sz="4" w:space="0" w:color="auto"/>
              <w:left w:val="single" w:sz="4" w:space="0" w:color="auto"/>
              <w:bottom w:val="single" w:sz="4" w:space="0" w:color="auto"/>
              <w:right w:val="single" w:sz="4" w:space="0" w:color="auto"/>
            </w:tcBorders>
            <w:vAlign w:val="center"/>
          </w:tcPr>
          <w:p w14:paraId="298C72F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-6 278 105</w:t>
            </w:r>
          </w:p>
        </w:tc>
        <w:tc>
          <w:tcPr>
            <w:tcW w:w="1418" w:type="dxa"/>
            <w:tcBorders>
              <w:top w:val="single" w:sz="4" w:space="0" w:color="auto"/>
              <w:left w:val="single" w:sz="4" w:space="0" w:color="auto"/>
              <w:bottom w:val="single" w:sz="4" w:space="0" w:color="auto"/>
              <w:right w:val="single" w:sz="4" w:space="0" w:color="auto"/>
            </w:tcBorders>
            <w:vAlign w:val="center"/>
          </w:tcPr>
          <w:p w14:paraId="0C246F04"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-6 790 217</w:t>
            </w:r>
          </w:p>
        </w:tc>
        <w:tc>
          <w:tcPr>
            <w:tcW w:w="1418" w:type="dxa"/>
            <w:tcBorders>
              <w:top w:val="single" w:sz="4" w:space="0" w:color="auto"/>
              <w:left w:val="single" w:sz="4" w:space="0" w:color="auto"/>
              <w:bottom w:val="single" w:sz="4" w:space="0" w:color="auto"/>
              <w:right w:val="single" w:sz="4" w:space="0" w:color="auto"/>
            </w:tcBorders>
            <w:vAlign w:val="center"/>
          </w:tcPr>
          <w:p w14:paraId="6CC39FC7" w14:textId="77777777" w:rsidR="009D43A7" w:rsidRPr="00E33B12" w:rsidRDefault="009D43A7" w:rsidP="00FF4F7C">
            <w:pPr>
              <w:spacing w:after="0" w:line="240" w:lineRule="auto"/>
              <w:jc w:val="center"/>
              <w:rPr>
                <w:rFonts w:ascii="Times New Roman" w:hAnsi="Times New Roman" w:cs="Times New Roman"/>
                <w:b/>
                <w:i/>
                <w:lang w:val="en-US"/>
              </w:rPr>
            </w:pPr>
            <w:r w:rsidRPr="00E33B12">
              <w:rPr>
                <w:rFonts w:ascii="Times New Roman" w:hAnsi="Times New Roman" w:cs="Times New Roman"/>
                <w:b/>
                <w:i/>
                <w:lang w:val="en-US"/>
              </w:rPr>
              <w:t>- 10 524 455</w:t>
            </w:r>
          </w:p>
        </w:tc>
      </w:tr>
      <w:tr w:rsidR="009D43A7" w:rsidRPr="007F189D" w14:paraId="1F075D83"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8500F6"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Коэффициент текущей ликвидности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82AAD8"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4,38</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E0F343"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2,33</w:t>
            </w:r>
          </w:p>
        </w:tc>
        <w:tc>
          <w:tcPr>
            <w:tcW w:w="1559" w:type="dxa"/>
            <w:tcBorders>
              <w:top w:val="single" w:sz="4" w:space="0" w:color="auto"/>
              <w:left w:val="single" w:sz="4" w:space="0" w:color="auto"/>
              <w:bottom w:val="single" w:sz="4" w:space="0" w:color="auto"/>
              <w:right w:val="single" w:sz="4" w:space="0" w:color="auto"/>
            </w:tcBorders>
            <w:vAlign w:val="center"/>
          </w:tcPr>
          <w:p w14:paraId="48E14687"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0,42</w:t>
            </w:r>
          </w:p>
        </w:tc>
        <w:tc>
          <w:tcPr>
            <w:tcW w:w="1418" w:type="dxa"/>
            <w:tcBorders>
              <w:top w:val="single" w:sz="4" w:space="0" w:color="auto"/>
              <w:left w:val="single" w:sz="4" w:space="0" w:color="auto"/>
              <w:bottom w:val="single" w:sz="4" w:space="0" w:color="auto"/>
              <w:right w:val="single" w:sz="4" w:space="0" w:color="auto"/>
            </w:tcBorders>
            <w:vAlign w:val="center"/>
          </w:tcPr>
          <w:p w14:paraId="055B862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3376416" w14:textId="77777777" w:rsidR="009D43A7" w:rsidRPr="00E33B12" w:rsidRDefault="009D43A7" w:rsidP="00FF4F7C">
            <w:pPr>
              <w:spacing w:after="0" w:line="240" w:lineRule="auto"/>
              <w:jc w:val="center"/>
              <w:rPr>
                <w:rFonts w:ascii="Times New Roman" w:hAnsi="Times New Roman" w:cs="Times New Roman"/>
                <w:b/>
                <w:i/>
                <w:lang w:val="en-US"/>
              </w:rPr>
            </w:pPr>
            <w:r w:rsidRPr="00E33B12">
              <w:rPr>
                <w:rFonts w:ascii="Times New Roman" w:hAnsi="Times New Roman" w:cs="Times New Roman"/>
                <w:b/>
                <w:i/>
                <w:lang w:val="en-US"/>
              </w:rPr>
              <w:t>0</w:t>
            </w:r>
            <w:r w:rsidRPr="00E33B12">
              <w:rPr>
                <w:rFonts w:ascii="Times New Roman" w:hAnsi="Times New Roman" w:cs="Times New Roman"/>
                <w:b/>
                <w:i/>
              </w:rPr>
              <w:t>,</w:t>
            </w:r>
            <w:r w:rsidRPr="00E33B12">
              <w:rPr>
                <w:rFonts w:ascii="Times New Roman" w:hAnsi="Times New Roman" w:cs="Times New Roman"/>
                <w:b/>
                <w:i/>
                <w:lang w:val="en-US"/>
              </w:rPr>
              <w:t>5</w:t>
            </w:r>
          </w:p>
        </w:tc>
      </w:tr>
      <w:tr w:rsidR="009D43A7" w:rsidRPr="007F189D" w14:paraId="706DB997"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9B22EF" w14:textId="77777777" w:rsidR="009D43A7" w:rsidRPr="00E33B12" w:rsidRDefault="009D43A7" w:rsidP="00FF4F7C">
            <w:pPr>
              <w:widowControl w:val="0"/>
              <w:autoSpaceDE w:val="0"/>
              <w:autoSpaceDN w:val="0"/>
              <w:adjustRightInd w:val="0"/>
              <w:spacing w:after="0" w:line="240" w:lineRule="auto"/>
              <w:jc w:val="both"/>
              <w:rPr>
                <w:rFonts w:ascii="Times New Roman" w:hAnsi="Times New Roman" w:cs="Times New Roman"/>
                <w:b/>
                <w:i/>
              </w:rPr>
            </w:pPr>
            <w:r w:rsidRPr="00E33B12">
              <w:rPr>
                <w:rFonts w:ascii="Times New Roman" w:hAnsi="Times New Roman" w:cs="Times New Roman"/>
                <w:b/>
                <w:i/>
              </w:rPr>
              <w:t>Коэффициент быстрой ликвидности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81B70"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2,45</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619830"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2,33</w:t>
            </w:r>
          </w:p>
        </w:tc>
        <w:tc>
          <w:tcPr>
            <w:tcW w:w="1559" w:type="dxa"/>
            <w:tcBorders>
              <w:top w:val="single" w:sz="4" w:space="0" w:color="auto"/>
              <w:left w:val="single" w:sz="4" w:space="0" w:color="auto"/>
              <w:bottom w:val="single" w:sz="4" w:space="0" w:color="auto"/>
              <w:right w:val="single" w:sz="4" w:space="0" w:color="auto"/>
            </w:tcBorders>
            <w:vAlign w:val="center"/>
          </w:tcPr>
          <w:p w14:paraId="4B18570F"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0,41</w:t>
            </w:r>
          </w:p>
        </w:tc>
        <w:tc>
          <w:tcPr>
            <w:tcW w:w="1418" w:type="dxa"/>
            <w:tcBorders>
              <w:top w:val="single" w:sz="4" w:space="0" w:color="auto"/>
              <w:left w:val="single" w:sz="4" w:space="0" w:color="auto"/>
              <w:bottom w:val="single" w:sz="4" w:space="0" w:color="auto"/>
              <w:right w:val="single" w:sz="4" w:space="0" w:color="auto"/>
            </w:tcBorders>
            <w:vAlign w:val="center"/>
          </w:tcPr>
          <w:p w14:paraId="7FD0AA52" w14:textId="77777777" w:rsidR="009D43A7" w:rsidRPr="00E33B12" w:rsidRDefault="009D43A7" w:rsidP="00FF4F7C">
            <w:pPr>
              <w:spacing w:after="0" w:line="240" w:lineRule="auto"/>
              <w:jc w:val="center"/>
              <w:rPr>
                <w:rFonts w:ascii="Times New Roman" w:hAnsi="Times New Roman" w:cs="Times New Roman"/>
                <w:b/>
                <w:i/>
              </w:rPr>
            </w:pPr>
            <w:r w:rsidRPr="00E33B12">
              <w:rPr>
                <w:rFonts w:ascii="Times New Roman" w:hAnsi="Times New Roman" w:cs="Times New Roman"/>
                <w:b/>
                <w:i/>
              </w:rPr>
              <w:t>0,59</w:t>
            </w:r>
          </w:p>
        </w:tc>
        <w:tc>
          <w:tcPr>
            <w:tcW w:w="1418" w:type="dxa"/>
            <w:tcBorders>
              <w:top w:val="single" w:sz="4" w:space="0" w:color="auto"/>
              <w:left w:val="single" w:sz="4" w:space="0" w:color="auto"/>
              <w:bottom w:val="single" w:sz="4" w:space="0" w:color="auto"/>
              <w:right w:val="single" w:sz="4" w:space="0" w:color="auto"/>
            </w:tcBorders>
            <w:vAlign w:val="center"/>
          </w:tcPr>
          <w:p w14:paraId="0322FDC2" w14:textId="77777777" w:rsidR="009D43A7" w:rsidRPr="00E33B12" w:rsidRDefault="009D43A7" w:rsidP="00FF4F7C">
            <w:pPr>
              <w:spacing w:after="0" w:line="240" w:lineRule="auto"/>
              <w:jc w:val="center"/>
              <w:rPr>
                <w:rFonts w:ascii="Times New Roman" w:hAnsi="Times New Roman" w:cs="Times New Roman"/>
                <w:b/>
                <w:i/>
                <w:lang w:val="en-US"/>
              </w:rPr>
            </w:pPr>
            <w:r w:rsidRPr="00E33B12">
              <w:rPr>
                <w:rFonts w:ascii="Times New Roman" w:hAnsi="Times New Roman" w:cs="Times New Roman"/>
                <w:b/>
                <w:i/>
                <w:lang w:val="en-US"/>
              </w:rPr>
              <w:t>0.47</w:t>
            </w:r>
          </w:p>
        </w:tc>
      </w:tr>
    </w:tbl>
    <w:p w14:paraId="3C75C5F3"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highlight w:val="yellow"/>
        </w:rPr>
      </w:pPr>
    </w:p>
    <w:p w14:paraId="0D37E202" w14:textId="77777777" w:rsidR="009D43A7" w:rsidRDefault="009D43A7" w:rsidP="009D43A7">
      <w:pPr>
        <w:pStyle w:val="StyleJustifiedFirstline095cmRight05cm1"/>
        <w:spacing w:before="0" w:after="0"/>
        <w:ind w:right="-6" w:firstLine="567"/>
        <w:rPr>
          <w:szCs w:val="22"/>
        </w:rPr>
      </w:pPr>
      <w:r w:rsidRPr="00E33B12">
        <w:rPr>
          <w:szCs w:val="22"/>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 Помимо приведенных показателей эмитен</w:t>
      </w:r>
      <w:r>
        <w:rPr>
          <w:szCs w:val="22"/>
        </w:rPr>
        <w:t>т</w:t>
      </w:r>
      <w:r w:rsidRPr="00E33B12">
        <w:rPr>
          <w:szCs w:val="22"/>
        </w:rPr>
        <w:t xml:space="preserve"> вправе использовать дополнительные показатели, характеризующие его ликвидность, с указанием методики расчета таких показателей. </w:t>
      </w:r>
    </w:p>
    <w:p w14:paraId="33E61B54" w14:textId="77777777" w:rsidR="009D43A7" w:rsidRDefault="009D43A7" w:rsidP="009D43A7">
      <w:pPr>
        <w:pStyle w:val="StyleJustifiedFirstline095cmRight05cm1"/>
        <w:spacing w:before="0" w:after="0"/>
        <w:ind w:right="-6" w:firstLine="567"/>
        <w:rPr>
          <w:b/>
          <w:i/>
          <w:szCs w:val="22"/>
        </w:rPr>
      </w:pPr>
      <w:r w:rsidRPr="00E33B12">
        <w:rPr>
          <w:b/>
          <w:i/>
          <w:szCs w:val="22"/>
        </w:rPr>
        <w:t>При расчете показателей использована методика, рекомендуемая Положением о раскрытии информации. Эмитент не использовал дополнительные показатели</w:t>
      </w:r>
      <w:r w:rsidRPr="00E33B12" w:rsidDel="00CD72BC">
        <w:rPr>
          <w:b/>
          <w:i/>
          <w:szCs w:val="22"/>
        </w:rPr>
        <w:t xml:space="preserve"> </w:t>
      </w:r>
    </w:p>
    <w:p w14:paraId="1DB32CA0" w14:textId="77777777" w:rsidR="009D43A7" w:rsidRPr="00E33B12" w:rsidRDefault="009D43A7" w:rsidP="009D43A7">
      <w:pPr>
        <w:pStyle w:val="StyleJustifiedFirstline095cmRight05cm1"/>
        <w:spacing w:before="0" w:after="0"/>
        <w:ind w:right="-6" w:firstLine="567"/>
        <w:rPr>
          <w:szCs w:val="22"/>
        </w:rPr>
      </w:pPr>
      <w:r w:rsidRPr="00E33B12">
        <w:rPr>
          <w:szCs w:val="22"/>
        </w:rPr>
        <w:t>Дополнительно приводится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7DC3B80F" w14:textId="77777777" w:rsidR="009D43A7" w:rsidRPr="00E33B12" w:rsidRDefault="009D43A7" w:rsidP="009D43A7">
      <w:pPr>
        <w:spacing w:after="0" w:line="240" w:lineRule="auto"/>
        <w:ind w:firstLine="567"/>
        <w:jc w:val="both"/>
        <w:rPr>
          <w:rFonts w:ascii="Times New Roman" w:hAnsi="Times New Roman" w:cs="Times New Roman"/>
          <w:b/>
          <w:i/>
        </w:rPr>
      </w:pPr>
      <w:r w:rsidRPr="00E33B12">
        <w:rPr>
          <w:rFonts w:ascii="Times New Roman" w:hAnsi="Times New Roman" w:cs="Times New Roman"/>
          <w:b/>
          <w:i/>
        </w:rPr>
        <w:t>Кредиторы широко используют коэффициент текущей ликвидности в оценке текущего финансового положения компании, в том числе в части рисков, связанных с выдачей ей краткосрочных займов.</w:t>
      </w:r>
    </w:p>
    <w:p w14:paraId="587911A8" w14:textId="77777777" w:rsidR="009D43A7" w:rsidRPr="00E33B12" w:rsidRDefault="009D43A7" w:rsidP="009D43A7">
      <w:pPr>
        <w:spacing w:after="0" w:line="240" w:lineRule="auto"/>
        <w:ind w:firstLine="567"/>
        <w:jc w:val="both"/>
        <w:rPr>
          <w:rFonts w:ascii="Times New Roman" w:hAnsi="Times New Roman" w:cs="Times New Roman"/>
          <w:b/>
          <w:i/>
        </w:rPr>
      </w:pPr>
      <w:r w:rsidRPr="00E33B12">
        <w:rPr>
          <w:rFonts w:ascii="Times New Roman" w:hAnsi="Times New Roman" w:cs="Times New Roman"/>
          <w:b/>
          <w:i/>
        </w:rPr>
        <w:lastRenderedPageBreak/>
        <w:t xml:space="preserve">Показатель чистого оборотного капитала используется для оценки возможности компании рассчитываться по краткосрочным обязательствам, реализовав все свои оборотные активы. </w:t>
      </w:r>
    </w:p>
    <w:p w14:paraId="37A73DC3" w14:textId="77777777" w:rsidR="009D43A7" w:rsidRPr="00E33B12" w:rsidRDefault="009D43A7" w:rsidP="009D43A7">
      <w:pPr>
        <w:spacing w:after="0" w:line="240" w:lineRule="auto"/>
        <w:ind w:firstLine="567"/>
        <w:jc w:val="both"/>
        <w:rPr>
          <w:rFonts w:ascii="Times New Roman" w:hAnsi="Times New Roman" w:cs="Times New Roman"/>
          <w:b/>
          <w:i/>
        </w:rPr>
      </w:pPr>
      <w:r w:rsidRPr="00E33B12">
        <w:rPr>
          <w:rFonts w:ascii="Times New Roman" w:hAnsi="Times New Roman" w:cs="Times New Roman"/>
          <w:b/>
          <w:i/>
        </w:rPr>
        <w:t>Отрицательное значение данного показателя связано с особенностями учета долгосрочных обязательств Эмитента и переносом значительного объема текущей части долгосрочных обязательств в краткосрочные.</w:t>
      </w:r>
    </w:p>
    <w:p w14:paraId="25F9329D" w14:textId="77777777" w:rsidR="009D43A7" w:rsidRPr="00E33B12" w:rsidRDefault="009D43A7" w:rsidP="009D43A7">
      <w:pPr>
        <w:spacing w:after="0" w:line="240" w:lineRule="auto"/>
        <w:ind w:firstLine="567"/>
        <w:jc w:val="both"/>
        <w:rPr>
          <w:rFonts w:ascii="Times New Roman" w:hAnsi="Times New Roman" w:cs="Times New Roman"/>
          <w:b/>
          <w:i/>
        </w:rPr>
      </w:pPr>
      <w:r w:rsidRPr="00E33B12">
        <w:rPr>
          <w:rFonts w:ascii="Times New Roman" w:hAnsi="Times New Roman" w:cs="Times New Roman"/>
          <w:b/>
          <w:i/>
        </w:rPr>
        <w:t>В 2011 году показатель чистого оборотного капитала являлся положительным, что объясняется высоким значением оборотных активов по сравнению со значением обязательств Эмитента.</w:t>
      </w:r>
    </w:p>
    <w:p w14:paraId="64178388" w14:textId="77777777" w:rsidR="009D43A7" w:rsidRPr="00E33B12" w:rsidRDefault="009D43A7" w:rsidP="009D43A7">
      <w:pPr>
        <w:pStyle w:val="af5"/>
        <w:adjustRightInd w:val="0"/>
        <w:spacing w:after="0" w:line="240" w:lineRule="auto"/>
        <w:ind w:left="0" w:firstLine="567"/>
        <w:contextualSpacing w:val="0"/>
        <w:jc w:val="both"/>
        <w:rPr>
          <w:rFonts w:ascii="Times New Roman" w:hAnsi="Times New Roman" w:cs="Times New Roman"/>
          <w:b/>
          <w:i/>
        </w:rPr>
      </w:pPr>
      <w:r w:rsidRPr="00E33B12">
        <w:rPr>
          <w:rFonts w:ascii="Times New Roman" w:hAnsi="Times New Roman" w:cs="Times New Roman"/>
          <w:b/>
          <w:i/>
        </w:rPr>
        <w:t>Коэффициент текущей ликвидности показывает отношение текущих активов Эмитента к его текущим обязательствам и определяет общий уровень платежеспособности предприятия.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Наблюдается спад данного показателя с 2010 года до 2012 года. В 2013 году данный показатель вырос на 44% по сравнению с 2012 г. В 2014 г. коэффициент снизился на 21% относительно 2013 г. В целом стратегия управления оборотными средствами и источниками их финансирования соответствовала потребностям компании и заключалась в ускорении финансового цикла; накоплении и поддержании необходимой ликвидности.</w:t>
      </w:r>
    </w:p>
    <w:p w14:paraId="751DD1B8" w14:textId="77777777" w:rsidR="009D43A7" w:rsidRPr="00E33B12" w:rsidRDefault="009D43A7" w:rsidP="009D43A7">
      <w:pPr>
        <w:pStyle w:val="af5"/>
        <w:adjustRightInd w:val="0"/>
        <w:spacing w:after="0" w:line="240" w:lineRule="auto"/>
        <w:ind w:left="0" w:firstLine="567"/>
        <w:contextualSpacing w:val="0"/>
        <w:jc w:val="both"/>
        <w:rPr>
          <w:rFonts w:ascii="Times New Roman" w:hAnsi="Times New Roman" w:cs="Times New Roman"/>
          <w:b/>
          <w:i/>
        </w:rPr>
      </w:pPr>
      <w:r w:rsidRPr="00E33B12">
        <w:rPr>
          <w:rFonts w:ascii="Times New Roman" w:hAnsi="Times New Roman" w:cs="Times New Roman"/>
          <w:b/>
          <w:i/>
        </w:rPr>
        <w:t>Среди факторов, оказавших влияние на ликвидность и платежеспособность следует отметить:</w:t>
      </w:r>
    </w:p>
    <w:p w14:paraId="14036D78" w14:textId="77777777" w:rsidR="009D43A7" w:rsidRPr="00E33B12" w:rsidRDefault="009D43A7" w:rsidP="009D43A7">
      <w:pPr>
        <w:pStyle w:val="af5"/>
        <w:adjustRightInd w:val="0"/>
        <w:spacing w:after="0" w:line="240" w:lineRule="auto"/>
        <w:ind w:left="0" w:firstLine="567"/>
        <w:contextualSpacing w:val="0"/>
        <w:jc w:val="both"/>
        <w:rPr>
          <w:rFonts w:ascii="Times New Roman" w:hAnsi="Times New Roman" w:cs="Times New Roman"/>
          <w:b/>
          <w:i/>
        </w:rPr>
      </w:pPr>
      <w:r w:rsidRPr="00E33B12">
        <w:rPr>
          <w:rFonts w:ascii="Times New Roman" w:hAnsi="Times New Roman" w:cs="Times New Roman"/>
          <w:b/>
          <w:i/>
        </w:rPr>
        <w:t>- эффективное управление ликвидностью (кратко- средне- и долгосрочное прогнозирование на регулярной основе, анализ текущей ликвидной позицией, анализ уровня риска ликвидности, своевременное принятие мер по улучшению ликвидной позиции)</w:t>
      </w:r>
    </w:p>
    <w:p w14:paraId="628B3E2D" w14:textId="77777777" w:rsidR="009D43A7" w:rsidRPr="00E33B12" w:rsidRDefault="009D43A7" w:rsidP="009D43A7">
      <w:pPr>
        <w:pStyle w:val="af5"/>
        <w:adjustRightInd w:val="0"/>
        <w:spacing w:after="0" w:line="240" w:lineRule="auto"/>
        <w:ind w:left="0" w:firstLine="567"/>
        <w:contextualSpacing w:val="0"/>
        <w:jc w:val="both"/>
        <w:rPr>
          <w:rFonts w:ascii="Times New Roman" w:hAnsi="Times New Roman" w:cs="Times New Roman"/>
          <w:b/>
          <w:i/>
        </w:rPr>
      </w:pPr>
      <w:r w:rsidRPr="00E33B12">
        <w:rPr>
          <w:rFonts w:ascii="Times New Roman" w:hAnsi="Times New Roman" w:cs="Times New Roman"/>
          <w:b/>
          <w:i/>
        </w:rPr>
        <w:t>- диверсификация источников финансирования.</w:t>
      </w:r>
    </w:p>
    <w:p w14:paraId="12DD3D49" w14:textId="77777777" w:rsidR="009D43A7" w:rsidRPr="00E33B12" w:rsidRDefault="009D43A7" w:rsidP="009D43A7">
      <w:pPr>
        <w:spacing w:after="0" w:line="240" w:lineRule="auto"/>
        <w:ind w:firstLine="567"/>
        <w:jc w:val="both"/>
        <w:rPr>
          <w:rFonts w:ascii="Times New Roman" w:hAnsi="Times New Roman" w:cs="Times New Roman"/>
          <w:b/>
          <w:i/>
        </w:rPr>
      </w:pPr>
      <w:r w:rsidRPr="00E33B12">
        <w:rPr>
          <w:rFonts w:ascii="Times New Roman" w:hAnsi="Times New Roman" w:cs="Times New Roman"/>
          <w:b/>
          <w:i/>
        </w:rPr>
        <w:t>Мнения органов управления Эмитента относительно упомянутых факторов и / или степени их влияния на показатели финансово-хозяйственной деятельности Эмитента совпадают.</w:t>
      </w:r>
    </w:p>
    <w:p w14:paraId="4C84D370" w14:textId="77777777" w:rsidR="009D43A7" w:rsidRPr="00E33B12" w:rsidRDefault="009D43A7" w:rsidP="009D43A7">
      <w:pPr>
        <w:spacing w:after="0" w:line="240" w:lineRule="auto"/>
        <w:ind w:firstLine="567"/>
        <w:jc w:val="both"/>
        <w:rPr>
          <w:rFonts w:ascii="Times New Roman" w:hAnsi="Times New Roman" w:cs="Times New Roman"/>
          <w:b/>
        </w:rPr>
      </w:pPr>
      <w:r w:rsidRPr="00E33B12">
        <w:rPr>
          <w:rFonts w:ascii="Times New Roman" w:hAnsi="Times New Roman" w:cs="Times New Roman"/>
          <w:b/>
          <w:i/>
        </w:rPr>
        <w:t>Особые мнения у членов совета директоров, членов коллегиального исполнительного органа относительно факторов и / или степени их влияния на показатели финансово-хозяйственной деятельности отсутствуют.</w:t>
      </w:r>
    </w:p>
    <w:p w14:paraId="1EB05930" w14:textId="77777777" w:rsidR="009D43A7" w:rsidRPr="007F189D"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6E5A56AF" w14:textId="77777777" w:rsidR="009D43A7" w:rsidRPr="00E33B1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397" w:name="Par3154"/>
      <w:bookmarkEnd w:id="397"/>
      <w:r w:rsidRPr="00E33B12">
        <w:rPr>
          <w:rFonts w:ascii="Times New Roman" w:hAnsi="Times New Roman" w:cs="Times New Roman"/>
          <w:b/>
          <w:sz w:val="24"/>
          <w:szCs w:val="24"/>
        </w:rPr>
        <w:t>4.3. Размер и структура капитала и оборотных средств эмитента</w:t>
      </w:r>
    </w:p>
    <w:p w14:paraId="1ABC6605" w14:textId="77777777" w:rsidR="009D43A7" w:rsidRPr="00E33B1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398" w:name="Par3156"/>
      <w:bookmarkEnd w:id="398"/>
      <w:r w:rsidRPr="00E33B12">
        <w:rPr>
          <w:rFonts w:ascii="Times New Roman" w:hAnsi="Times New Roman" w:cs="Times New Roman"/>
          <w:b/>
          <w:sz w:val="24"/>
          <w:szCs w:val="24"/>
        </w:rPr>
        <w:t>4.3.1. Размер и структура капитала и оборотных средств эмитента</w:t>
      </w:r>
    </w:p>
    <w:p w14:paraId="48A29DC4" w14:textId="77777777" w:rsidR="009D43A7" w:rsidRPr="00E33B12"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E33B12">
        <w:rPr>
          <w:rFonts w:ascii="Times New Roman" w:hAnsi="Times New Roman" w:cs="Times New Roman"/>
        </w:rPr>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p w14:paraId="218B3AC7" w14:textId="77777777" w:rsidR="009D43A7" w:rsidRPr="00053D12" w:rsidRDefault="009D43A7" w:rsidP="009D43A7">
      <w:pPr>
        <w:pStyle w:val="prilozhenie"/>
        <w:spacing w:after="120"/>
        <w:ind w:firstLine="709"/>
        <w:rPr>
          <w:rStyle w:val="Subst"/>
          <w:sz w:val="22"/>
          <w:szCs w:val="22"/>
        </w:rPr>
      </w:pPr>
      <w:r w:rsidRPr="00053D12">
        <w:rPr>
          <w:rStyle w:val="Subst"/>
          <w:bCs/>
          <w:iCs/>
          <w:sz w:val="22"/>
          <w:szCs w:val="22"/>
        </w:rPr>
        <w:t>17.09.2013 г. произошла реорганизация в форме преобразования ООО «ТрансФин-М» в ОАО «ТрансФин-М»</w:t>
      </w:r>
      <w:r w:rsidRPr="00053D12">
        <w:rPr>
          <w:rStyle w:val="Subst"/>
          <w:sz w:val="22"/>
          <w:szCs w:val="22"/>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755A9E36" w14:textId="77777777" w:rsidR="009D43A7" w:rsidRPr="00FE3DA1" w:rsidRDefault="009D43A7" w:rsidP="009D43A7">
      <w:pPr>
        <w:pStyle w:val="afffff7"/>
        <w:spacing w:line="276" w:lineRule="auto"/>
        <w:ind w:firstLine="709"/>
        <w:jc w:val="both"/>
        <w:rPr>
          <w:rFonts w:ascii="Times New Roman" w:eastAsia="MS Mincho" w:hAnsi="Times New Roman"/>
          <w:b/>
          <w:bCs/>
          <w:i/>
          <w:iCs/>
          <w:lang w:eastAsia="en-GB"/>
        </w:rPr>
      </w:pPr>
      <w:r w:rsidRPr="00053D12">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3074671E" w14:textId="77777777" w:rsidR="009D43A7" w:rsidRPr="00F11B69" w:rsidRDefault="009D43A7" w:rsidP="009D43A7">
      <w:pPr>
        <w:pStyle w:val="prilozhenie"/>
        <w:spacing w:after="120"/>
        <w:ind w:firstLine="0"/>
        <w:rPr>
          <w:b/>
          <w:bCs/>
          <w:i/>
          <w:iCs/>
          <w:sz w:val="22"/>
          <w:szCs w:val="22"/>
        </w:rPr>
      </w:pPr>
      <w:r w:rsidRPr="00F11B69">
        <w:rPr>
          <w:rStyle w:val="Subst"/>
          <w:sz w:val="22"/>
          <w:szCs w:val="22"/>
        </w:rPr>
        <w:t>В связи с этим в данном пункте Проспекта ценных бумаг в отношении сведений, относящихся к периоду 20</w:t>
      </w:r>
      <w:r>
        <w:rPr>
          <w:rStyle w:val="Subst"/>
          <w:sz w:val="22"/>
          <w:szCs w:val="22"/>
        </w:rPr>
        <w:t>10</w:t>
      </w:r>
      <w:r w:rsidRPr="00F11B69">
        <w:rPr>
          <w:rStyle w:val="Subst"/>
          <w:sz w:val="22"/>
          <w:szCs w:val="22"/>
        </w:rPr>
        <w:t xml:space="preserve">-2012 гг., раскрываются сведения о деятельности ООО «ТрансФин-М». </w:t>
      </w:r>
    </w:p>
    <w:p w14:paraId="7CA4BA25" w14:textId="77777777" w:rsidR="009D43A7" w:rsidRDefault="009D43A7" w:rsidP="009D43A7">
      <w:pPr>
        <w:spacing w:after="0" w:line="240" w:lineRule="auto"/>
        <w:ind w:firstLine="709"/>
        <w:jc w:val="both"/>
        <w:rPr>
          <w:rFonts w:ascii="Times New Roman" w:eastAsia="Times New Roman" w:hAnsi="Times New Roman" w:cs="Times New Roman"/>
          <w:b/>
          <w:i/>
        </w:rPr>
      </w:pPr>
      <w:r w:rsidRPr="00E33B12">
        <w:rPr>
          <w:rFonts w:ascii="Times New Roman" w:eastAsia="Times New Roman" w:hAnsi="Times New Roman" w:cs="Times New Roman"/>
          <w:b/>
          <w:i/>
        </w:rPr>
        <w:t>В тыс.</w:t>
      </w:r>
      <w:r>
        <w:rPr>
          <w:rFonts w:ascii="Times New Roman" w:eastAsia="Times New Roman" w:hAnsi="Times New Roman" w:cs="Times New Roman"/>
          <w:b/>
          <w:i/>
        </w:rPr>
        <w:t xml:space="preserve"> </w:t>
      </w:r>
      <w:r w:rsidRPr="00E33B12">
        <w:rPr>
          <w:rFonts w:ascii="Times New Roman" w:eastAsia="Times New Roman" w:hAnsi="Times New Roman" w:cs="Times New Roman"/>
          <w:b/>
          <w:i/>
        </w:rPr>
        <w:t>руб.</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38"/>
        <w:gridCol w:w="1354"/>
        <w:gridCol w:w="98"/>
        <w:gridCol w:w="965"/>
        <w:gridCol w:w="158"/>
        <w:gridCol w:w="6"/>
        <w:gridCol w:w="901"/>
        <w:gridCol w:w="355"/>
        <w:gridCol w:w="6"/>
        <w:gridCol w:w="903"/>
        <w:gridCol w:w="362"/>
        <w:gridCol w:w="1121"/>
      </w:tblGrid>
      <w:tr w:rsidR="009D43A7" w:rsidRPr="009E57F5" w14:paraId="1EEA3EF9" w14:textId="77777777" w:rsidTr="00FF4F7C">
        <w:tc>
          <w:tcPr>
            <w:tcW w:w="3360" w:type="dxa"/>
          </w:tcPr>
          <w:p w14:paraId="56860BE2"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lastRenderedPageBreak/>
              <w:t>Наименование показателя</w:t>
            </w:r>
          </w:p>
        </w:tc>
        <w:tc>
          <w:tcPr>
            <w:tcW w:w="1402" w:type="dxa"/>
          </w:tcPr>
          <w:p w14:paraId="6F82D369" w14:textId="77777777" w:rsidR="009D43A7" w:rsidRPr="009E57F5" w:rsidRDefault="009D43A7" w:rsidP="00FF4F7C">
            <w:pPr>
              <w:tabs>
                <w:tab w:val="left" w:pos="9356"/>
              </w:tabs>
              <w:spacing w:before="120" w:after="120"/>
              <w:jc w:val="both"/>
              <w:rPr>
                <w:rFonts w:ascii="Times New Roman" w:hAnsi="Times New Roman" w:cs="Times New Roman"/>
                <w:b/>
              </w:rPr>
            </w:pPr>
            <w:r w:rsidRPr="009E57F5">
              <w:rPr>
                <w:rFonts w:ascii="Times New Roman" w:hAnsi="Times New Roman" w:cs="Times New Roman"/>
                <w:b/>
              </w:rPr>
              <w:t xml:space="preserve">20010 </w:t>
            </w:r>
          </w:p>
        </w:tc>
        <w:tc>
          <w:tcPr>
            <w:tcW w:w="1100" w:type="dxa"/>
            <w:gridSpan w:val="2"/>
          </w:tcPr>
          <w:p w14:paraId="08F55C15" w14:textId="77777777" w:rsidR="009D43A7" w:rsidRPr="009E57F5" w:rsidRDefault="009D43A7" w:rsidP="00FF4F7C">
            <w:pPr>
              <w:tabs>
                <w:tab w:val="left" w:pos="9356"/>
              </w:tabs>
              <w:spacing w:before="120" w:after="120"/>
              <w:jc w:val="both"/>
              <w:rPr>
                <w:rFonts w:ascii="Times New Roman" w:hAnsi="Times New Roman" w:cs="Times New Roman"/>
                <w:b/>
              </w:rPr>
            </w:pPr>
            <w:r w:rsidRPr="009E57F5">
              <w:rPr>
                <w:rFonts w:ascii="Times New Roman" w:hAnsi="Times New Roman" w:cs="Times New Roman"/>
                <w:b/>
              </w:rPr>
              <w:t xml:space="preserve">2011 </w:t>
            </w:r>
          </w:p>
        </w:tc>
        <w:tc>
          <w:tcPr>
            <w:tcW w:w="1102" w:type="dxa"/>
            <w:gridSpan w:val="3"/>
          </w:tcPr>
          <w:p w14:paraId="47DA4BB3" w14:textId="77777777" w:rsidR="009D43A7" w:rsidRPr="009E57F5" w:rsidRDefault="009D43A7" w:rsidP="00FF4F7C">
            <w:pPr>
              <w:tabs>
                <w:tab w:val="left" w:pos="9356"/>
              </w:tabs>
              <w:spacing w:before="120" w:after="120"/>
              <w:jc w:val="both"/>
              <w:rPr>
                <w:rFonts w:ascii="Times New Roman" w:hAnsi="Times New Roman" w:cs="Times New Roman"/>
                <w:b/>
              </w:rPr>
            </w:pPr>
            <w:r w:rsidRPr="009E57F5">
              <w:rPr>
                <w:rFonts w:ascii="Times New Roman" w:hAnsi="Times New Roman" w:cs="Times New Roman"/>
                <w:b/>
              </w:rPr>
              <w:t xml:space="preserve">2012 </w:t>
            </w:r>
          </w:p>
        </w:tc>
        <w:tc>
          <w:tcPr>
            <w:tcW w:w="1307" w:type="dxa"/>
            <w:gridSpan w:val="3"/>
          </w:tcPr>
          <w:p w14:paraId="1C96E31A" w14:textId="77777777" w:rsidR="009D43A7" w:rsidRPr="009E57F5" w:rsidRDefault="009D43A7" w:rsidP="00FF4F7C">
            <w:pPr>
              <w:tabs>
                <w:tab w:val="left" w:pos="9356"/>
              </w:tabs>
              <w:spacing w:before="120" w:after="120"/>
              <w:jc w:val="both"/>
              <w:rPr>
                <w:rFonts w:ascii="Times New Roman" w:hAnsi="Times New Roman" w:cs="Times New Roman"/>
                <w:b/>
              </w:rPr>
            </w:pPr>
            <w:r w:rsidRPr="009E57F5">
              <w:rPr>
                <w:rFonts w:ascii="Times New Roman" w:hAnsi="Times New Roman" w:cs="Times New Roman"/>
                <w:b/>
              </w:rPr>
              <w:t xml:space="preserve">2013 </w:t>
            </w:r>
          </w:p>
        </w:tc>
        <w:tc>
          <w:tcPr>
            <w:tcW w:w="1536" w:type="dxa"/>
            <w:gridSpan w:val="2"/>
          </w:tcPr>
          <w:p w14:paraId="63932473" w14:textId="77777777" w:rsidR="009D43A7" w:rsidRPr="009E57F5" w:rsidRDefault="009D43A7" w:rsidP="00FF4F7C">
            <w:pPr>
              <w:tabs>
                <w:tab w:val="left" w:pos="9356"/>
              </w:tabs>
              <w:spacing w:before="120" w:after="120"/>
              <w:jc w:val="both"/>
              <w:rPr>
                <w:rFonts w:ascii="Times New Roman" w:hAnsi="Times New Roman" w:cs="Times New Roman"/>
                <w:b/>
              </w:rPr>
            </w:pPr>
            <w:r w:rsidRPr="009E57F5">
              <w:rPr>
                <w:rFonts w:ascii="Times New Roman" w:hAnsi="Times New Roman" w:cs="Times New Roman"/>
                <w:b/>
              </w:rPr>
              <w:t xml:space="preserve">2014 </w:t>
            </w:r>
          </w:p>
        </w:tc>
      </w:tr>
      <w:tr w:rsidR="009D43A7" w:rsidRPr="009E57F5" w14:paraId="5370DC9A" w14:textId="77777777" w:rsidTr="00FF4F7C">
        <w:tc>
          <w:tcPr>
            <w:tcW w:w="3360" w:type="dxa"/>
          </w:tcPr>
          <w:p w14:paraId="1B7E9F37"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t>Размер уставного капитала</w:t>
            </w:r>
          </w:p>
        </w:tc>
        <w:tc>
          <w:tcPr>
            <w:tcW w:w="1402" w:type="dxa"/>
            <w:vAlign w:val="bottom"/>
          </w:tcPr>
          <w:p w14:paraId="63AEC2C4"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190 000,00</w:t>
            </w:r>
          </w:p>
        </w:tc>
        <w:tc>
          <w:tcPr>
            <w:tcW w:w="1100" w:type="dxa"/>
            <w:gridSpan w:val="2"/>
            <w:vAlign w:val="bottom"/>
          </w:tcPr>
          <w:p w14:paraId="4272C57A"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250 000,00</w:t>
            </w:r>
          </w:p>
        </w:tc>
        <w:tc>
          <w:tcPr>
            <w:tcW w:w="1102" w:type="dxa"/>
            <w:gridSpan w:val="3"/>
            <w:vAlign w:val="bottom"/>
          </w:tcPr>
          <w:p w14:paraId="480E9EDB"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250 000,00</w:t>
            </w:r>
          </w:p>
        </w:tc>
        <w:tc>
          <w:tcPr>
            <w:tcW w:w="1307" w:type="dxa"/>
            <w:gridSpan w:val="3"/>
            <w:vAlign w:val="bottom"/>
          </w:tcPr>
          <w:p w14:paraId="73F1009C"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5 400 000,00</w:t>
            </w:r>
          </w:p>
        </w:tc>
        <w:tc>
          <w:tcPr>
            <w:tcW w:w="1536" w:type="dxa"/>
            <w:gridSpan w:val="2"/>
            <w:vAlign w:val="bottom"/>
          </w:tcPr>
          <w:p w14:paraId="7FB164B1"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5 400 000,00</w:t>
            </w:r>
          </w:p>
        </w:tc>
      </w:tr>
      <w:tr w:rsidR="009D43A7" w:rsidRPr="009E57F5" w14:paraId="110877B1" w14:textId="77777777" w:rsidTr="00FF4F7C">
        <w:tc>
          <w:tcPr>
            <w:tcW w:w="3360" w:type="dxa"/>
          </w:tcPr>
          <w:p w14:paraId="2BCBD4FE" w14:textId="77777777" w:rsidR="009D43A7" w:rsidRPr="009E57F5" w:rsidRDefault="009D43A7" w:rsidP="00FF4F7C">
            <w:pPr>
              <w:tabs>
                <w:tab w:val="left" w:pos="9356"/>
              </w:tabs>
              <w:adjustRightInd w:val="0"/>
              <w:spacing w:before="120" w:after="120"/>
              <w:jc w:val="both"/>
              <w:rPr>
                <w:rFonts w:ascii="Times New Roman" w:hAnsi="Times New Roman" w:cs="Times New Roman"/>
              </w:rPr>
            </w:pPr>
            <w:r w:rsidRPr="009E57F5">
              <w:rPr>
                <w:rFonts w:ascii="Times New Roman" w:hAnsi="Times New Roman" w:cs="Times New Roman"/>
              </w:rPr>
              <w:t>Соответствие размера уставного капитала Эмитента, приведенного в настоящем пункте, учредительным документам Эмитента</w:t>
            </w:r>
          </w:p>
        </w:tc>
        <w:tc>
          <w:tcPr>
            <w:tcW w:w="6447" w:type="dxa"/>
            <w:gridSpan w:val="11"/>
          </w:tcPr>
          <w:p w14:paraId="45B6CDF8" w14:textId="77777777" w:rsidR="009D43A7" w:rsidRPr="009E57F5" w:rsidRDefault="009D43A7" w:rsidP="00FF4F7C">
            <w:pPr>
              <w:tabs>
                <w:tab w:val="left" w:pos="9356"/>
              </w:tabs>
              <w:spacing w:before="120" w:after="120"/>
              <w:jc w:val="both"/>
              <w:rPr>
                <w:rFonts w:ascii="Times New Roman" w:hAnsi="Times New Roman" w:cs="Times New Roman"/>
                <w:b/>
                <w:i/>
              </w:rPr>
            </w:pPr>
            <w:r w:rsidRPr="009E57F5">
              <w:rPr>
                <w:rFonts w:ascii="Times New Roman" w:hAnsi="Times New Roman" w:cs="Times New Roman"/>
                <w:b/>
                <w:i/>
              </w:rPr>
              <w:t>Размер уставного капитала Эмитента, приведенный в настоящем пункте, соответствует размеру уставного капитала Эмитента, указанного в учредительных документах</w:t>
            </w:r>
          </w:p>
        </w:tc>
      </w:tr>
      <w:tr w:rsidR="009D43A7" w:rsidRPr="009E57F5" w14:paraId="1666E566" w14:textId="77777777" w:rsidTr="00FF4F7C">
        <w:tc>
          <w:tcPr>
            <w:tcW w:w="3360" w:type="dxa"/>
          </w:tcPr>
          <w:p w14:paraId="0CE4778D"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t>Общая стоимость акций (долей) Эмитента, выкупленных Эмитентом для последующей перепродажи (передачи)</w:t>
            </w:r>
          </w:p>
        </w:tc>
        <w:tc>
          <w:tcPr>
            <w:tcW w:w="3971" w:type="dxa"/>
            <w:gridSpan w:val="7"/>
            <w:vAlign w:val="bottom"/>
          </w:tcPr>
          <w:p w14:paraId="33CB232E"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 xml:space="preserve">Эмитент был реорганизован в открытое акционерное общество в 2013 г. </w:t>
            </w:r>
          </w:p>
        </w:tc>
        <w:tc>
          <w:tcPr>
            <w:tcW w:w="1316" w:type="dxa"/>
            <w:gridSpan w:val="3"/>
            <w:vAlign w:val="bottom"/>
          </w:tcPr>
          <w:p w14:paraId="13117614"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c>
          <w:tcPr>
            <w:tcW w:w="1160" w:type="dxa"/>
          </w:tcPr>
          <w:p w14:paraId="1FEB92FE" w14:textId="77777777" w:rsidR="009D43A7" w:rsidRPr="009E57F5" w:rsidRDefault="009D43A7" w:rsidP="00FF4F7C">
            <w:pPr>
              <w:tabs>
                <w:tab w:val="left" w:pos="9356"/>
              </w:tabs>
              <w:spacing w:before="120" w:after="120"/>
              <w:jc w:val="center"/>
              <w:rPr>
                <w:rFonts w:ascii="Times New Roman" w:hAnsi="Times New Roman" w:cs="Times New Roman"/>
                <w:b/>
                <w:i/>
              </w:rPr>
            </w:pPr>
          </w:p>
          <w:p w14:paraId="2B72D6D1" w14:textId="77777777" w:rsidR="009D43A7" w:rsidRPr="009E57F5" w:rsidRDefault="009D43A7" w:rsidP="00FF4F7C">
            <w:pPr>
              <w:tabs>
                <w:tab w:val="left" w:pos="9356"/>
              </w:tabs>
              <w:spacing w:before="120" w:after="120"/>
              <w:jc w:val="center"/>
              <w:rPr>
                <w:rFonts w:ascii="Times New Roman" w:hAnsi="Times New Roman" w:cs="Times New Roman"/>
                <w:b/>
                <w:i/>
              </w:rPr>
            </w:pPr>
          </w:p>
          <w:p w14:paraId="6FA7E0C5"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r>
      <w:tr w:rsidR="009D43A7" w:rsidRPr="009E57F5" w14:paraId="5FA3F168" w14:textId="77777777" w:rsidTr="00FF4F7C">
        <w:tc>
          <w:tcPr>
            <w:tcW w:w="3360" w:type="dxa"/>
          </w:tcPr>
          <w:p w14:paraId="047B290A"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t>Доля акций Эмитента, выкупленных Эмитентом для последующей перепродажи (передачи), % от уставного капитала</w:t>
            </w:r>
          </w:p>
        </w:tc>
        <w:tc>
          <w:tcPr>
            <w:tcW w:w="3971" w:type="dxa"/>
            <w:gridSpan w:val="7"/>
            <w:vAlign w:val="bottom"/>
          </w:tcPr>
          <w:p w14:paraId="03E213D7"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Эмитент был реорганизован в открытое акционерное общество в 2013 г.</w:t>
            </w:r>
          </w:p>
        </w:tc>
        <w:tc>
          <w:tcPr>
            <w:tcW w:w="1316" w:type="dxa"/>
            <w:gridSpan w:val="3"/>
            <w:vAlign w:val="bottom"/>
          </w:tcPr>
          <w:p w14:paraId="131FE338"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c>
          <w:tcPr>
            <w:tcW w:w="1160" w:type="dxa"/>
          </w:tcPr>
          <w:p w14:paraId="495C9317" w14:textId="77777777" w:rsidR="009D43A7" w:rsidRPr="009E57F5" w:rsidRDefault="009D43A7" w:rsidP="00FF4F7C">
            <w:pPr>
              <w:tabs>
                <w:tab w:val="left" w:pos="9356"/>
              </w:tabs>
              <w:spacing w:before="120" w:after="120"/>
              <w:jc w:val="center"/>
              <w:rPr>
                <w:rFonts w:ascii="Times New Roman" w:hAnsi="Times New Roman" w:cs="Times New Roman"/>
                <w:b/>
                <w:i/>
              </w:rPr>
            </w:pPr>
          </w:p>
          <w:p w14:paraId="7F83B896" w14:textId="77777777" w:rsidR="009D43A7" w:rsidRPr="009E57F5" w:rsidRDefault="009D43A7" w:rsidP="00FF4F7C">
            <w:pPr>
              <w:tabs>
                <w:tab w:val="left" w:pos="9356"/>
              </w:tabs>
              <w:spacing w:before="120" w:after="120"/>
              <w:jc w:val="center"/>
              <w:rPr>
                <w:rFonts w:ascii="Times New Roman" w:hAnsi="Times New Roman" w:cs="Times New Roman"/>
                <w:b/>
                <w:i/>
              </w:rPr>
            </w:pPr>
          </w:p>
          <w:p w14:paraId="7B4D4D85"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r>
      <w:tr w:rsidR="009D43A7" w:rsidRPr="009E57F5" w14:paraId="057E2053" w14:textId="77777777" w:rsidTr="00FF4F7C">
        <w:tc>
          <w:tcPr>
            <w:tcW w:w="3360" w:type="dxa"/>
          </w:tcPr>
          <w:p w14:paraId="2F7119FE"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t>Размер резервного капитала Эмитента, формируемого за счет отчислений из прибыли</w:t>
            </w:r>
          </w:p>
        </w:tc>
        <w:tc>
          <w:tcPr>
            <w:tcW w:w="1503" w:type="dxa"/>
            <w:gridSpan w:val="2"/>
            <w:vAlign w:val="bottom"/>
          </w:tcPr>
          <w:p w14:paraId="20FEFEBD"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17 264,00</w:t>
            </w:r>
          </w:p>
        </w:tc>
        <w:tc>
          <w:tcPr>
            <w:tcW w:w="1162" w:type="dxa"/>
            <w:gridSpan w:val="2"/>
            <w:vAlign w:val="bottom"/>
          </w:tcPr>
          <w:p w14:paraId="717F6DDA"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40 000,00</w:t>
            </w:r>
          </w:p>
        </w:tc>
        <w:tc>
          <w:tcPr>
            <w:tcW w:w="1306" w:type="dxa"/>
            <w:gridSpan w:val="3"/>
            <w:vAlign w:val="bottom"/>
          </w:tcPr>
          <w:p w14:paraId="40A63231"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59 156,00</w:t>
            </w:r>
          </w:p>
        </w:tc>
        <w:tc>
          <w:tcPr>
            <w:tcW w:w="1316" w:type="dxa"/>
            <w:gridSpan w:val="3"/>
            <w:vAlign w:val="bottom"/>
          </w:tcPr>
          <w:p w14:paraId="42E04E27"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0,00</w:t>
            </w:r>
          </w:p>
        </w:tc>
        <w:tc>
          <w:tcPr>
            <w:tcW w:w="1160" w:type="dxa"/>
            <w:vAlign w:val="bottom"/>
          </w:tcPr>
          <w:p w14:paraId="32230B88"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0</w:t>
            </w:r>
          </w:p>
        </w:tc>
      </w:tr>
      <w:tr w:rsidR="009D43A7" w:rsidRPr="009E57F5" w14:paraId="642CA6BC" w14:textId="77777777" w:rsidTr="00FF4F7C">
        <w:tc>
          <w:tcPr>
            <w:tcW w:w="3360" w:type="dxa"/>
          </w:tcPr>
          <w:p w14:paraId="52AAC14E"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p>
        </w:tc>
        <w:tc>
          <w:tcPr>
            <w:tcW w:w="1503" w:type="dxa"/>
            <w:gridSpan w:val="2"/>
            <w:vAlign w:val="bottom"/>
          </w:tcPr>
          <w:p w14:paraId="7BC6AD2A"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c>
          <w:tcPr>
            <w:tcW w:w="1168" w:type="dxa"/>
            <w:gridSpan w:val="3"/>
            <w:vAlign w:val="bottom"/>
          </w:tcPr>
          <w:p w14:paraId="0FEE30AD"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c>
          <w:tcPr>
            <w:tcW w:w="1306" w:type="dxa"/>
            <w:gridSpan w:val="3"/>
            <w:vAlign w:val="bottom"/>
          </w:tcPr>
          <w:p w14:paraId="3FCE1F9C"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c>
          <w:tcPr>
            <w:tcW w:w="1310" w:type="dxa"/>
            <w:gridSpan w:val="2"/>
            <w:vAlign w:val="bottom"/>
          </w:tcPr>
          <w:p w14:paraId="619F7771"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c>
          <w:tcPr>
            <w:tcW w:w="1160" w:type="dxa"/>
          </w:tcPr>
          <w:p w14:paraId="3DB606BD" w14:textId="77777777" w:rsidR="009D43A7" w:rsidRPr="009E57F5" w:rsidRDefault="009D43A7" w:rsidP="00FF4F7C">
            <w:pPr>
              <w:tabs>
                <w:tab w:val="left" w:pos="9356"/>
              </w:tabs>
              <w:spacing w:before="120" w:after="120"/>
              <w:jc w:val="center"/>
              <w:rPr>
                <w:rFonts w:ascii="Times New Roman" w:hAnsi="Times New Roman" w:cs="Times New Roman"/>
                <w:b/>
                <w:i/>
              </w:rPr>
            </w:pPr>
          </w:p>
          <w:p w14:paraId="0B2D4E97" w14:textId="77777777" w:rsidR="009D43A7" w:rsidRPr="009E57F5" w:rsidRDefault="009D43A7" w:rsidP="00FF4F7C">
            <w:pPr>
              <w:tabs>
                <w:tab w:val="left" w:pos="9356"/>
              </w:tabs>
              <w:spacing w:before="120" w:after="120"/>
              <w:jc w:val="center"/>
              <w:rPr>
                <w:rFonts w:ascii="Times New Roman" w:hAnsi="Times New Roman" w:cs="Times New Roman"/>
                <w:b/>
                <w:i/>
              </w:rPr>
            </w:pPr>
            <w:r w:rsidRPr="009E57F5">
              <w:rPr>
                <w:rFonts w:ascii="Times New Roman" w:hAnsi="Times New Roman" w:cs="Times New Roman"/>
                <w:b/>
                <w:i/>
              </w:rPr>
              <w:t>0</w:t>
            </w:r>
          </w:p>
        </w:tc>
      </w:tr>
      <w:tr w:rsidR="009D43A7" w:rsidRPr="009E57F5" w14:paraId="7D005EF5" w14:textId="77777777" w:rsidTr="00FF4F7C">
        <w:tc>
          <w:tcPr>
            <w:tcW w:w="3360" w:type="dxa"/>
          </w:tcPr>
          <w:p w14:paraId="200556C3"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t>Размер нераспределенной чистой прибыли Эмитента)</w:t>
            </w:r>
          </w:p>
        </w:tc>
        <w:tc>
          <w:tcPr>
            <w:tcW w:w="1503" w:type="dxa"/>
            <w:gridSpan w:val="2"/>
            <w:vAlign w:val="bottom"/>
          </w:tcPr>
          <w:p w14:paraId="07DE2FDD"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223 374,00</w:t>
            </w:r>
          </w:p>
        </w:tc>
        <w:tc>
          <w:tcPr>
            <w:tcW w:w="1162" w:type="dxa"/>
            <w:gridSpan w:val="2"/>
            <w:vAlign w:val="bottom"/>
          </w:tcPr>
          <w:p w14:paraId="71DEED86"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221 963,00</w:t>
            </w:r>
          </w:p>
        </w:tc>
        <w:tc>
          <w:tcPr>
            <w:tcW w:w="1306" w:type="dxa"/>
            <w:gridSpan w:val="3"/>
            <w:vAlign w:val="bottom"/>
          </w:tcPr>
          <w:p w14:paraId="104B2F62"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717 218,00</w:t>
            </w:r>
          </w:p>
        </w:tc>
        <w:tc>
          <w:tcPr>
            <w:tcW w:w="1316" w:type="dxa"/>
            <w:gridSpan w:val="3"/>
            <w:vAlign w:val="bottom"/>
          </w:tcPr>
          <w:p w14:paraId="2F658643"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1 730 451,00</w:t>
            </w:r>
          </w:p>
        </w:tc>
        <w:tc>
          <w:tcPr>
            <w:tcW w:w="1160" w:type="dxa"/>
            <w:vAlign w:val="bottom"/>
          </w:tcPr>
          <w:p w14:paraId="64DC9300"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2 832 739</w:t>
            </w:r>
          </w:p>
        </w:tc>
      </w:tr>
      <w:tr w:rsidR="009D43A7" w:rsidRPr="009E57F5" w14:paraId="68156321" w14:textId="77777777" w:rsidTr="00FF4F7C">
        <w:tc>
          <w:tcPr>
            <w:tcW w:w="3360" w:type="dxa"/>
          </w:tcPr>
          <w:p w14:paraId="1247D5CB" w14:textId="77777777" w:rsidR="009D43A7" w:rsidRPr="009E57F5" w:rsidRDefault="009D43A7" w:rsidP="00FF4F7C">
            <w:pPr>
              <w:tabs>
                <w:tab w:val="left" w:pos="9356"/>
              </w:tabs>
              <w:spacing w:before="120" w:after="120"/>
              <w:jc w:val="both"/>
              <w:rPr>
                <w:rFonts w:ascii="Times New Roman" w:hAnsi="Times New Roman" w:cs="Times New Roman"/>
              </w:rPr>
            </w:pPr>
            <w:r w:rsidRPr="009E57F5">
              <w:rPr>
                <w:rFonts w:ascii="Times New Roman" w:hAnsi="Times New Roman" w:cs="Times New Roman"/>
              </w:rPr>
              <w:t xml:space="preserve">Общая сумма капитала Эмитента </w:t>
            </w:r>
          </w:p>
        </w:tc>
        <w:tc>
          <w:tcPr>
            <w:tcW w:w="1503" w:type="dxa"/>
            <w:gridSpan w:val="2"/>
            <w:vAlign w:val="bottom"/>
          </w:tcPr>
          <w:p w14:paraId="68E178BA"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430 638,00</w:t>
            </w:r>
          </w:p>
        </w:tc>
        <w:tc>
          <w:tcPr>
            <w:tcW w:w="1162" w:type="dxa"/>
            <w:gridSpan w:val="2"/>
            <w:vAlign w:val="bottom"/>
          </w:tcPr>
          <w:p w14:paraId="2CE16950"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511 963,00</w:t>
            </w:r>
          </w:p>
        </w:tc>
        <w:tc>
          <w:tcPr>
            <w:tcW w:w="1306" w:type="dxa"/>
            <w:gridSpan w:val="3"/>
            <w:vAlign w:val="bottom"/>
          </w:tcPr>
          <w:p w14:paraId="5E91F18F"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1 026 374,00</w:t>
            </w:r>
          </w:p>
        </w:tc>
        <w:tc>
          <w:tcPr>
            <w:tcW w:w="1316" w:type="dxa"/>
            <w:gridSpan w:val="3"/>
            <w:vAlign w:val="bottom"/>
          </w:tcPr>
          <w:p w14:paraId="1FECF070"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7 130 451,00</w:t>
            </w:r>
          </w:p>
        </w:tc>
        <w:tc>
          <w:tcPr>
            <w:tcW w:w="1160" w:type="dxa"/>
            <w:vAlign w:val="bottom"/>
          </w:tcPr>
          <w:p w14:paraId="5FD0CB55" w14:textId="77777777" w:rsidR="009D43A7" w:rsidRPr="009E57F5" w:rsidRDefault="009D43A7" w:rsidP="00FF4F7C">
            <w:pPr>
              <w:jc w:val="center"/>
              <w:rPr>
                <w:rFonts w:ascii="Times New Roman" w:hAnsi="Times New Roman" w:cs="Times New Roman"/>
                <w:b/>
                <w:i/>
              </w:rPr>
            </w:pPr>
            <w:r w:rsidRPr="009E57F5">
              <w:rPr>
                <w:rFonts w:ascii="Times New Roman" w:hAnsi="Times New Roman" w:cs="Times New Roman"/>
                <w:b/>
                <w:i/>
              </w:rPr>
              <w:t>8 232 739</w:t>
            </w:r>
          </w:p>
        </w:tc>
      </w:tr>
    </w:tbl>
    <w:p w14:paraId="1788CE5E" w14:textId="77777777" w:rsidR="009D43A7" w:rsidRDefault="009D43A7" w:rsidP="009D43A7">
      <w:pPr>
        <w:spacing w:after="0" w:line="240" w:lineRule="auto"/>
        <w:ind w:firstLine="709"/>
        <w:jc w:val="both"/>
        <w:rPr>
          <w:rFonts w:ascii="Times New Roman" w:eastAsia="Times New Roman" w:hAnsi="Times New Roman" w:cs="Times New Roman"/>
          <w:b/>
          <w:i/>
        </w:rPr>
      </w:pPr>
    </w:p>
    <w:p w14:paraId="7661BCC5" w14:textId="77777777" w:rsidR="009D43A7" w:rsidRPr="009E57F5" w:rsidRDefault="009D43A7" w:rsidP="009D43A7">
      <w:pPr>
        <w:pStyle w:val="af5"/>
        <w:adjustRightInd w:val="0"/>
        <w:spacing w:after="120"/>
        <w:ind w:left="0"/>
        <w:rPr>
          <w:rFonts w:ascii="Times New Roman" w:hAnsi="Times New Roman" w:cs="Times New Roman"/>
          <w:b/>
          <w:i/>
        </w:rPr>
      </w:pPr>
      <w:r w:rsidRPr="009E57F5">
        <w:rPr>
          <w:rFonts w:ascii="Times New Roman" w:hAnsi="Times New Roman" w:cs="Times New Roman"/>
          <w:b/>
          <w:i/>
        </w:rPr>
        <w:t>Размер и структура оборотных средств: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275"/>
        <w:gridCol w:w="1290"/>
        <w:gridCol w:w="1433"/>
        <w:gridCol w:w="1721"/>
        <w:gridCol w:w="1432"/>
      </w:tblGrid>
      <w:tr w:rsidR="009D43A7" w:rsidRPr="009E57F5" w14:paraId="65B3156A" w14:textId="77777777" w:rsidTr="00FF4F7C">
        <w:tc>
          <w:tcPr>
            <w:tcW w:w="1264" w:type="pct"/>
          </w:tcPr>
          <w:p w14:paraId="1E93BC7E"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год</w:t>
            </w:r>
          </w:p>
        </w:tc>
        <w:tc>
          <w:tcPr>
            <w:tcW w:w="666" w:type="pct"/>
          </w:tcPr>
          <w:p w14:paraId="24B2E90B"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2010</w:t>
            </w:r>
          </w:p>
        </w:tc>
        <w:tc>
          <w:tcPr>
            <w:tcW w:w="674" w:type="pct"/>
          </w:tcPr>
          <w:p w14:paraId="7EA31878"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2011</w:t>
            </w:r>
            <w:r w:rsidRPr="009E57F5">
              <w:rPr>
                <w:rStyle w:val="aff"/>
              </w:rPr>
              <w:footnoteReference w:id="4"/>
            </w:r>
          </w:p>
        </w:tc>
        <w:tc>
          <w:tcPr>
            <w:tcW w:w="749" w:type="pct"/>
          </w:tcPr>
          <w:p w14:paraId="51EEACC1"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2012</w:t>
            </w:r>
          </w:p>
        </w:tc>
        <w:tc>
          <w:tcPr>
            <w:tcW w:w="899" w:type="pct"/>
          </w:tcPr>
          <w:p w14:paraId="4C663703"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2013</w:t>
            </w:r>
          </w:p>
        </w:tc>
        <w:tc>
          <w:tcPr>
            <w:tcW w:w="749" w:type="pct"/>
          </w:tcPr>
          <w:p w14:paraId="08595233"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2014</w:t>
            </w:r>
          </w:p>
        </w:tc>
      </w:tr>
      <w:tr w:rsidR="009D43A7" w:rsidRPr="009E57F5" w14:paraId="6056CB7B" w14:textId="77777777" w:rsidTr="00FF4F7C">
        <w:tc>
          <w:tcPr>
            <w:tcW w:w="1264" w:type="pct"/>
          </w:tcPr>
          <w:p w14:paraId="224967C4"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lastRenderedPageBreak/>
              <w:t>Запасы</w:t>
            </w:r>
          </w:p>
        </w:tc>
        <w:tc>
          <w:tcPr>
            <w:tcW w:w="666" w:type="pct"/>
          </w:tcPr>
          <w:p w14:paraId="751E7F06"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2 405 860</w:t>
            </w:r>
          </w:p>
        </w:tc>
        <w:tc>
          <w:tcPr>
            <w:tcW w:w="674" w:type="pct"/>
          </w:tcPr>
          <w:p w14:paraId="2DFC0B8E"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504</w:t>
            </w:r>
          </w:p>
        </w:tc>
        <w:tc>
          <w:tcPr>
            <w:tcW w:w="749" w:type="pct"/>
          </w:tcPr>
          <w:p w14:paraId="39542286"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888</w:t>
            </w:r>
          </w:p>
        </w:tc>
        <w:tc>
          <w:tcPr>
            <w:tcW w:w="899" w:type="pct"/>
          </w:tcPr>
          <w:p w14:paraId="6BBD43A5"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1 914</w:t>
            </w:r>
          </w:p>
        </w:tc>
        <w:tc>
          <w:tcPr>
            <w:tcW w:w="749" w:type="pct"/>
          </w:tcPr>
          <w:p w14:paraId="56D91065"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586 717</w:t>
            </w:r>
          </w:p>
        </w:tc>
      </w:tr>
      <w:tr w:rsidR="009D43A7" w:rsidRPr="009E57F5" w14:paraId="01F52EE2" w14:textId="77777777" w:rsidTr="00FF4F7C">
        <w:tc>
          <w:tcPr>
            <w:tcW w:w="1264" w:type="pct"/>
          </w:tcPr>
          <w:p w14:paraId="7CC910E3"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НДС</w:t>
            </w:r>
          </w:p>
        </w:tc>
        <w:tc>
          <w:tcPr>
            <w:tcW w:w="666" w:type="pct"/>
          </w:tcPr>
          <w:p w14:paraId="4899C130"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0</w:t>
            </w:r>
          </w:p>
        </w:tc>
        <w:tc>
          <w:tcPr>
            <w:tcW w:w="674" w:type="pct"/>
          </w:tcPr>
          <w:p w14:paraId="4D95177E"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0</w:t>
            </w:r>
          </w:p>
        </w:tc>
        <w:tc>
          <w:tcPr>
            <w:tcW w:w="749" w:type="pct"/>
          </w:tcPr>
          <w:p w14:paraId="6BB31A6E"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91 404</w:t>
            </w:r>
          </w:p>
        </w:tc>
        <w:tc>
          <w:tcPr>
            <w:tcW w:w="899" w:type="pct"/>
          </w:tcPr>
          <w:p w14:paraId="5109F01C"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207 831</w:t>
            </w:r>
          </w:p>
        </w:tc>
        <w:tc>
          <w:tcPr>
            <w:tcW w:w="749" w:type="pct"/>
          </w:tcPr>
          <w:p w14:paraId="054D4FA5"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114 568</w:t>
            </w:r>
          </w:p>
        </w:tc>
      </w:tr>
      <w:tr w:rsidR="009D43A7" w:rsidRPr="009E57F5" w14:paraId="0A407FA1" w14:textId="77777777" w:rsidTr="00FF4F7C">
        <w:tc>
          <w:tcPr>
            <w:tcW w:w="1264" w:type="pct"/>
          </w:tcPr>
          <w:p w14:paraId="36144195"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Дебиторская задолженность (платежи по которой ожидаются в течение 12 месяцев после отчетной даты)</w:t>
            </w:r>
          </w:p>
        </w:tc>
        <w:tc>
          <w:tcPr>
            <w:tcW w:w="666" w:type="pct"/>
          </w:tcPr>
          <w:p w14:paraId="4224D4C9"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1 675 088</w:t>
            </w:r>
          </w:p>
        </w:tc>
        <w:tc>
          <w:tcPr>
            <w:tcW w:w="674" w:type="pct"/>
          </w:tcPr>
          <w:p w14:paraId="1A0403D4"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1 903 744</w:t>
            </w:r>
          </w:p>
        </w:tc>
        <w:tc>
          <w:tcPr>
            <w:tcW w:w="749" w:type="pct"/>
          </w:tcPr>
          <w:p w14:paraId="2713A991"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3 343 998</w:t>
            </w:r>
          </w:p>
        </w:tc>
        <w:tc>
          <w:tcPr>
            <w:tcW w:w="899" w:type="pct"/>
          </w:tcPr>
          <w:p w14:paraId="385CF971"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6 459 461</w:t>
            </w:r>
            <w:r w:rsidRPr="009E57F5">
              <w:rPr>
                <w:rStyle w:val="aff"/>
                <w:b/>
                <w:i/>
              </w:rPr>
              <w:footnoteReference w:id="5"/>
            </w:r>
          </w:p>
        </w:tc>
        <w:tc>
          <w:tcPr>
            <w:tcW w:w="749" w:type="pct"/>
          </w:tcPr>
          <w:p w14:paraId="61DA2EC1"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7 606 175</w:t>
            </w:r>
          </w:p>
        </w:tc>
      </w:tr>
      <w:tr w:rsidR="009D43A7" w:rsidRPr="009E57F5" w14:paraId="037ABDA8" w14:textId="77777777" w:rsidTr="00FF4F7C">
        <w:tc>
          <w:tcPr>
            <w:tcW w:w="1264" w:type="pct"/>
          </w:tcPr>
          <w:p w14:paraId="676CEAF9"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Краткосрочные финансовые вложения</w:t>
            </w:r>
          </w:p>
        </w:tc>
        <w:tc>
          <w:tcPr>
            <w:tcW w:w="666" w:type="pct"/>
          </w:tcPr>
          <w:p w14:paraId="587F4818"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1 391 997</w:t>
            </w:r>
          </w:p>
        </w:tc>
        <w:tc>
          <w:tcPr>
            <w:tcW w:w="674" w:type="pct"/>
          </w:tcPr>
          <w:p w14:paraId="25FDA14E"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bCs/>
                <w:i/>
                <w:iCs/>
              </w:rPr>
              <w:t>534 217</w:t>
            </w:r>
          </w:p>
        </w:tc>
        <w:tc>
          <w:tcPr>
            <w:tcW w:w="749" w:type="pct"/>
          </w:tcPr>
          <w:p w14:paraId="0E21E5FC"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694 747</w:t>
            </w:r>
          </w:p>
        </w:tc>
        <w:tc>
          <w:tcPr>
            <w:tcW w:w="899" w:type="pct"/>
          </w:tcPr>
          <w:p w14:paraId="4580B450"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693 809</w:t>
            </w:r>
          </w:p>
        </w:tc>
        <w:tc>
          <w:tcPr>
            <w:tcW w:w="749" w:type="pct"/>
          </w:tcPr>
          <w:p w14:paraId="75922AA4"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829 077</w:t>
            </w:r>
          </w:p>
        </w:tc>
      </w:tr>
      <w:tr w:rsidR="009D43A7" w:rsidRPr="009E57F5" w14:paraId="0BABBDAD" w14:textId="77777777" w:rsidTr="00FF4F7C">
        <w:tc>
          <w:tcPr>
            <w:tcW w:w="1264" w:type="pct"/>
          </w:tcPr>
          <w:p w14:paraId="16CA950C"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Денежные средства</w:t>
            </w:r>
          </w:p>
        </w:tc>
        <w:tc>
          <w:tcPr>
            <w:tcW w:w="666" w:type="pct"/>
          </w:tcPr>
          <w:p w14:paraId="74C4BDFB"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152</w:t>
            </w:r>
          </w:p>
        </w:tc>
        <w:tc>
          <w:tcPr>
            <w:tcW w:w="674" w:type="pct"/>
          </w:tcPr>
          <w:p w14:paraId="3AB9311B"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7 897</w:t>
            </w:r>
          </w:p>
        </w:tc>
        <w:tc>
          <w:tcPr>
            <w:tcW w:w="749" w:type="pct"/>
          </w:tcPr>
          <w:p w14:paraId="6D9DBA70"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248 116</w:t>
            </w:r>
          </w:p>
        </w:tc>
        <w:tc>
          <w:tcPr>
            <w:tcW w:w="899" w:type="pct"/>
          </w:tcPr>
          <w:p w14:paraId="57064E87"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2 759 220</w:t>
            </w:r>
          </w:p>
        </w:tc>
        <w:tc>
          <w:tcPr>
            <w:tcW w:w="749" w:type="pct"/>
          </w:tcPr>
          <w:p w14:paraId="27FF63FE"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725 683</w:t>
            </w:r>
          </w:p>
        </w:tc>
      </w:tr>
      <w:tr w:rsidR="009D43A7" w:rsidRPr="009E57F5" w14:paraId="5D0DF71A" w14:textId="77777777" w:rsidTr="00FF4F7C">
        <w:trPr>
          <w:trHeight w:val="254"/>
        </w:trPr>
        <w:tc>
          <w:tcPr>
            <w:tcW w:w="1264" w:type="pct"/>
          </w:tcPr>
          <w:p w14:paraId="56984461"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Прочие</w:t>
            </w:r>
          </w:p>
        </w:tc>
        <w:tc>
          <w:tcPr>
            <w:tcW w:w="666" w:type="pct"/>
          </w:tcPr>
          <w:p w14:paraId="2A840F5C"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0</w:t>
            </w:r>
          </w:p>
        </w:tc>
        <w:tc>
          <w:tcPr>
            <w:tcW w:w="674" w:type="pct"/>
          </w:tcPr>
          <w:p w14:paraId="274E1943"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bCs/>
                <w:i/>
                <w:iCs/>
              </w:rPr>
              <w:t>59 997</w:t>
            </w:r>
          </w:p>
        </w:tc>
        <w:tc>
          <w:tcPr>
            <w:tcW w:w="749" w:type="pct"/>
          </w:tcPr>
          <w:p w14:paraId="7A2BD4D6"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147 672</w:t>
            </w:r>
          </w:p>
        </w:tc>
        <w:tc>
          <w:tcPr>
            <w:tcW w:w="899" w:type="pct"/>
          </w:tcPr>
          <w:p w14:paraId="7E910A1A"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249 444</w:t>
            </w:r>
          </w:p>
        </w:tc>
        <w:tc>
          <w:tcPr>
            <w:tcW w:w="749" w:type="pct"/>
          </w:tcPr>
          <w:p w14:paraId="1D3D8B19"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637 374</w:t>
            </w:r>
          </w:p>
        </w:tc>
      </w:tr>
      <w:tr w:rsidR="009D43A7" w:rsidRPr="009E57F5" w14:paraId="3148FE51" w14:textId="77777777" w:rsidTr="00FF4F7C">
        <w:tc>
          <w:tcPr>
            <w:tcW w:w="1264" w:type="pct"/>
          </w:tcPr>
          <w:p w14:paraId="7BCD830C" w14:textId="77777777" w:rsidR="009D43A7" w:rsidRPr="009E57F5" w:rsidRDefault="009D43A7" w:rsidP="00FF4F7C">
            <w:pPr>
              <w:adjustRightInd w:val="0"/>
              <w:spacing w:after="120"/>
              <w:jc w:val="both"/>
              <w:rPr>
                <w:rFonts w:ascii="Times New Roman" w:hAnsi="Times New Roman" w:cs="Times New Roman"/>
              </w:rPr>
            </w:pPr>
            <w:r w:rsidRPr="009E57F5">
              <w:rPr>
                <w:rFonts w:ascii="Times New Roman" w:hAnsi="Times New Roman" w:cs="Times New Roman"/>
              </w:rPr>
              <w:t>Итого</w:t>
            </w:r>
          </w:p>
        </w:tc>
        <w:tc>
          <w:tcPr>
            <w:tcW w:w="666" w:type="pct"/>
          </w:tcPr>
          <w:p w14:paraId="16296510"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5 473 097</w:t>
            </w:r>
          </w:p>
        </w:tc>
        <w:tc>
          <w:tcPr>
            <w:tcW w:w="674" w:type="pct"/>
          </w:tcPr>
          <w:p w14:paraId="4D16DA79"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bCs/>
                <w:i/>
                <w:iCs/>
              </w:rPr>
              <w:t>2 506 359</w:t>
            </w:r>
          </w:p>
        </w:tc>
        <w:tc>
          <w:tcPr>
            <w:tcW w:w="749" w:type="pct"/>
          </w:tcPr>
          <w:p w14:paraId="00C82EA0"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4 526 825</w:t>
            </w:r>
          </w:p>
        </w:tc>
        <w:tc>
          <w:tcPr>
            <w:tcW w:w="899" w:type="pct"/>
          </w:tcPr>
          <w:p w14:paraId="1AB15B5C"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10 371 679</w:t>
            </w:r>
          </w:p>
        </w:tc>
        <w:tc>
          <w:tcPr>
            <w:tcW w:w="749" w:type="pct"/>
          </w:tcPr>
          <w:p w14:paraId="210AAAD9" w14:textId="77777777" w:rsidR="009D43A7" w:rsidRPr="009E57F5" w:rsidRDefault="009D43A7" w:rsidP="00FF4F7C">
            <w:pPr>
              <w:adjustRightInd w:val="0"/>
              <w:spacing w:after="120"/>
              <w:jc w:val="both"/>
              <w:rPr>
                <w:rFonts w:ascii="Times New Roman" w:hAnsi="Times New Roman" w:cs="Times New Roman"/>
                <w:b/>
                <w:i/>
              </w:rPr>
            </w:pPr>
            <w:r w:rsidRPr="009E57F5">
              <w:rPr>
                <w:rFonts w:ascii="Times New Roman" w:hAnsi="Times New Roman" w:cs="Times New Roman"/>
                <w:b/>
                <w:i/>
              </w:rPr>
              <w:t>10 499 594</w:t>
            </w:r>
          </w:p>
        </w:tc>
      </w:tr>
    </w:tbl>
    <w:p w14:paraId="58514373" w14:textId="77777777" w:rsidR="009D43A7" w:rsidRPr="009E57F5" w:rsidRDefault="009D43A7" w:rsidP="009D43A7">
      <w:pPr>
        <w:adjustRightInd w:val="0"/>
        <w:spacing w:after="120"/>
        <w:jc w:val="both"/>
        <w:rPr>
          <w:rFonts w:ascii="Times New Roman" w:hAnsi="Times New Roman" w:cs="Times New Roman"/>
        </w:rPr>
      </w:pPr>
      <w:r w:rsidRPr="009E57F5">
        <w:rPr>
          <w:rFonts w:ascii="Times New Roman" w:hAnsi="Times New Roman" w:cs="Times New Roman"/>
        </w:rPr>
        <w:t>Источники финансирования оборотных средств эмитента (собственные источники, займы, кредиты).</w:t>
      </w:r>
    </w:p>
    <w:p w14:paraId="4095890D" w14:textId="77777777" w:rsidR="009D43A7" w:rsidRPr="009E57F5" w:rsidRDefault="009D43A7" w:rsidP="009D43A7">
      <w:pPr>
        <w:pStyle w:val="af5"/>
        <w:adjustRightInd w:val="0"/>
        <w:spacing w:after="120"/>
        <w:ind w:left="0" w:firstLine="567"/>
        <w:jc w:val="both"/>
        <w:rPr>
          <w:rFonts w:ascii="Times New Roman" w:hAnsi="Times New Roman" w:cs="Times New Roman"/>
          <w:b/>
          <w:i/>
        </w:rPr>
      </w:pPr>
      <w:r w:rsidRPr="009E57F5">
        <w:rPr>
          <w:rFonts w:ascii="Times New Roman" w:hAnsi="Times New Roman" w:cs="Times New Roman"/>
          <w:b/>
          <w:i/>
        </w:rPr>
        <w:t>Финансирование оборотных средств осуществляется за счет собственных средств компании (СК, нераспределенная прибыль) а также за счет привлечения заемного капитала.</w:t>
      </w:r>
    </w:p>
    <w:p w14:paraId="43B79A07" w14:textId="77777777" w:rsidR="009D43A7" w:rsidRPr="009E57F5" w:rsidRDefault="009D43A7" w:rsidP="009D43A7">
      <w:pPr>
        <w:pStyle w:val="af5"/>
        <w:adjustRightInd w:val="0"/>
        <w:spacing w:after="120"/>
        <w:ind w:left="0" w:firstLine="567"/>
        <w:contextualSpacing w:val="0"/>
        <w:jc w:val="both"/>
        <w:rPr>
          <w:rFonts w:ascii="Times New Roman" w:hAnsi="Times New Roman" w:cs="Times New Roman"/>
          <w:b/>
          <w:i/>
        </w:rPr>
      </w:pPr>
      <w:r w:rsidRPr="009E57F5">
        <w:rPr>
          <w:rFonts w:ascii="Times New Roman" w:hAnsi="Times New Roman" w:cs="Times New Roman"/>
          <w:b/>
          <w:i/>
        </w:rPr>
        <w:t>До 2012 года Эмитент привлекал почти 100% заемных средств путем размещения облигационных займов.</w:t>
      </w:r>
    </w:p>
    <w:p w14:paraId="759CE45E" w14:textId="77777777" w:rsidR="009D43A7" w:rsidRPr="009E57F5" w:rsidRDefault="009D43A7" w:rsidP="009D43A7">
      <w:pPr>
        <w:adjustRightInd w:val="0"/>
        <w:spacing w:after="120"/>
        <w:ind w:firstLine="567"/>
        <w:jc w:val="both"/>
        <w:rPr>
          <w:rFonts w:ascii="Times New Roman" w:hAnsi="Times New Roman" w:cs="Times New Roman"/>
        </w:rPr>
      </w:pPr>
      <w:r w:rsidRPr="009E57F5">
        <w:rPr>
          <w:rFonts w:ascii="Times New Roman" w:hAnsi="Times New Roman" w:cs="Times New Roman"/>
        </w:rPr>
        <w:t>Политика эмитента по финансированию оборотных средств</w:t>
      </w:r>
    </w:p>
    <w:p w14:paraId="1EF1E495" w14:textId="77777777" w:rsidR="009D43A7" w:rsidRPr="009E57F5" w:rsidRDefault="009D43A7" w:rsidP="009D43A7">
      <w:pPr>
        <w:pStyle w:val="af5"/>
        <w:adjustRightInd w:val="0"/>
        <w:spacing w:after="120"/>
        <w:ind w:left="0" w:firstLine="567"/>
        <w:contextualSpacing w:val="0"/>
        <w:jc w:val="both"/>
        <w:rPr>
          <w:rFonts w:ascii="Times New Roman" w:hAnsi="Times New Roman" w:cs="Times New Roman"/>
          <w:b/>
          <w:i/>
        </w:rPr>
      </w:pPr>
      <w:r w:rsidRPr="009E57F5">
        <w:rPr>
          <w:rFonts w:ascii="Times New Roman" w:hAnsi="Times New Roman" w:cs="Times New Roman"/>
          <w:b/>
          <w:i/>
        </w:rPr>
        <w:t>С 2012 года собственниками и руководством компании было принято решение о диверсификации источников формирования кредитного портфеля. Эмитент стал значительно активнее привлекать средства банков. По итогам  2014 года соотношение облигационные займы / кредиты составило 49/51 % соответственно.</w:t>
      </w:r>
    </w:p>
    <w:p w14:paraId="40DAFA7A" w14:textId="77777777" w:rsidR="009D43A7" w:rsidRPr="009E57F5" w:rsidRDefault="009D43A7" w:rsidP="009D43A7">
      <w:pPr>
        <w:pStyle w:val="af5"/>
        <w:adjustRightInd w:val="0"/>
        <w:spacing w:after="120"/>
        <w:ind w:left="0" w:firstLine="567"/>
        <w:jc w:val="both"/>
        <w:rPr>
          <w:rFonts w:ascii="Times New Roman" w:hAnsi="Times New Roman" w:cs="Times New Roman"/>
          <w:b/>
          <w:i/>
        </w:rPr>
      </w:pPr>
      <w:r w:rsidRPr="009E57F5">
        <w:rPr>
          <w:rFonts w:ascii="Times New Roman" w:hAnsi="Times New Roman" w:cs="Times New Roman"/>
          <w:b/>
          <w:i/>
        </w:rPr>
        <w:t>В дальнейшем Эмитент планирует сохранять баланс между различными источниками финансирования с целью снижения рисков, связанных с высокой концентрацией источников финансирования.</w:t>
      </w:r>
    </w:p>
    <w:p w14:paraId="2BC7E5B3" w14:textId="77777777" w:rsidR="009D43A7" w:rsidRPr="009E57F5" w:rsidRDefault="009D43A7" w:rsidP="009D43A7">
      <w:pPr>
        <w:pStyle w:val="StyleJustifiedFirstline095cmRight05cm"/>
        <w:spacing w:before="120" w:after="120"/>
        <w:ind w:firstLine="567"/>
        <w:rPr>
          <w:szCs w:val="22"/>
        </w:rPr>
      </w:pPr>
      <w:r w:rsidRPr="009E57F5">
        <w:rPr>
          <w:szCs w:val="22"/>
        </w:rPr>
        <w:t>Факторы, которые могут повлечь изменение в политике финансирования оборотных средств, и оценка вероятности их появления:</w:t>
      </w:r>
    </w:p>
    <w:p w14:paraId="2EC3D387" w14:textId="77777777" w:rsidR="009D43A7" w:rsidRPr="009E57F5" w:rsidRDefault="009D43A7" w:rsidP="009D43A7">
      <w:pPr>
        <w:tabs>
          <w:tab w:val="left" w:pos="9356"/>
        </w:tabs>
        <w:adjustRightInd w:val="0"/>
        <w:spacing w:before="120" w:after="120"/>
        <w:ind w:firstLine="567"/>
        <w:jc w:val="both"/>
        <w:rPr>
          <w:rFonts w:ascii="Times New Roman" w:hAnsi="Times New Roman" w:cs="Times New Roman"/>
          <w:b/>
          <w:i/>
        </w:rPr>
      </w:pPr>
      <w:r w:rsidRPr="009E57F5">
        <w:rPr>
          <w:rFonts w:ascii="Times New Roman" w:hAnsi="Times New Roman" w:cs="Times New Roman"/>
          <w:b/>
          <w:i/>
        </w:rPr>
        <w:t>Появление факторов, которые могут повлечь изменение в политике финансирования оборотных средств, Эмитент не прогнозирует. По мнению Эмитента, факторы, которые могут повлечь изменение в политике финансирования оборотных средств, отсутствуют. Вероятность их появления – минимальная. Однако, резкие изменения законодательства РФ или же общей экономической ситуации в стране могут привести к внесению новых элементов в политику финансирования оборотных средств.</w:t>
      </w:r>
    </w:p>
    <w:p w14:paraId="2996B12B" w14:textId="77777777" w:rsidR="009D43A7" w:rsidRPr="007F189D"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sz w:val="24"/>
          <w:szCs w:val="24"/>
          <w:highlight w:val="yellow"/>
        </w:rPr>
      </w:pPr>
    </w:p>
    <w:p w14:paraId="15179145" w14:textId="77777777" w:rsidR="009D43A7" w:rsidRPr="009E57F5"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9E57F5">
        <w:rPr>
          <w:rFonts w:ascii="Times New Roman" w:hAnsi="Times New Roman" w:cs="Times New Roman"/>
          <w:b/>
          <w:sz w:val="24"/>
          <w:szCs w:val="24"/>
        </w:rPr>
        <w:t>4.3.2. Финансовые вложения эмитента</w:t>
      </w:r>
    </w:p>
    <w:p w14:paraId="442CC4F4" w14:textId="6CC0FD61" w:rsidR="009D43A7" w:rsidRPr="009E57F5" w:rsidRDefault="009D43A7" w:rsidP="009D43A7">
      <w:pPr>
        <w:autoSpaceDE w:val="0"/>
        <w:autoSpaceDN w:val="0"/>
        <w:spacing w:after="0" w:line="240" w:lineRule="auto"/>
        <w:jc w:val="both"/>
        <w:rPr>
          <w:rFonts w:ascii="Times New Roman" w:eastAsia="Calibri" w:hAnsi="Times New Roman" w:cs="Times New Roman"/>
          <w:b/>
          <w:bCs/>
          <w:i/>
          <w:iCs/>
        </w:rPr>
      </w:pPr>
      <w:r w:rsidRPr="009E57F5">
        <w:rPr>
          <w:rFonts w:ascii="Times New Roman" w:eastAsia="Calibri" w:hAnsi="Times New Roman" w:cs="Times New Roman"/>
        </w:rPr>
        <w:t>Общая стоимость финансовых вложений по состоянию на 31.12.</w:t>
      </w:r>
      <w:r w:rsidR="004D5148" w:rsidRPr="009E57F5">
        <w:rPr>
          <w:rFonts w:ascii="Times New Roman" w:eastAsia="Calibri" w:hAnsi="Times New Roman" w:cs="Times New Roman"/>
        </w:rPr>
        <w:t>201</w:t>
      </w:r>
      <w:r w:rsidR="004D5148">
        <w:rPr>
          <w:rFonts w:ascii="Times New Roman" w:eastAsia="Calibri" w:hAnsi="Times New Roman" w:cs="Times New Roman"/>
        </w:rPr>
        <w:t>5</w:t>
      </w:r>
      <w:r w:rsidR="004D5148" w:rsidRPr="009E57F5">
        <w:rPr>
          <w:rFonts w:ascii="Times New Roman" w:eastAsia="Calibri" w:hAnsi="Times New Roman" w:cs="Times New Roman"/>
        </w:rPr>
        <w:t>г</w:t>
      </w:r>
      <w:r w:rsidRPr="009E57F5">
        <w:rPr>
          <w:rFonts w:ascii="Times New Roman" w:eastAsia="Calibri" w:hAnsi="Times New Roman" w:cs="Times New Roman"/>
        </w:rPr>
        <w:t xml:space="preserve">.: </w:t>
      </w:r>
      <w:r>
        <w:rPr>
          <w:rFonts w:ascii="Times New Roman" w:eastAsia="Calibri" w:hAnsi="Times New Roman" w:cs="Times New Roman"/>
        </w:rPr>
        <w:t xml:space="preserve"> </w:t>
      </w:r>
      <w:r w:rsidR="004D5148">
        <w:rPr>
          <w:rFonts w:ascii="Times New Roman" w:eastAsia="Calibri" w:hAnsi="Times New Roman" w:cs="Times New Roman"/>
          <w:b/>
          <w:i/>
        </w:rPr>
        <w:t xml:space="preserve">10 319 766 </w:t>
      </w:r>
      <w:r w:rsidRPr="009E57F5">
        <w:rPr>
          <w:rFonts w:ascii="Times New Roman" w:eastAsia="Calibri" w:hAnsi="Times New Roman" w:cs="Times New Roman"/>
          <w:b/>
          <w:bCs/>
          <w:i/>
          <w:iCs/>
        </w:rPr>
        <w:t xml:space="preserve">тыс. руб. </w:t>
      </w:r>
    </w:p>
    <w:p w14:paraId="048CAA06" w14:textId="77777777" w:rsidR="009D43A7" w:rsidRPr="009E57F5" w:rsidRDefault="009D43A7" w:rsidP="009D43A7">
      <w:pPr>
        <w:adjustRightInd w:val="0"/>
        <w:spacing w:after="0" w:line="240" w:lineRule="auto"/>
        <w:ind w:firstLine="567"/>
        <w:jc w:val="both"/>
        <w:rPr>
          <w:rFonts w:ascii="Times New Roman" w:hAnsi="Times New Roman" w:cs="Times New Roman"/>
        </w:rPr>
      </w:pPr>
      <w:r w:rsidRPr="009E57F5">
        <w:rPr>
          <w:rFonts w:ascii="Times New Roman" w:hAnsi="Times New Roman" w:cs="Times New Roman"/>
        </w:rPr>
        <w:t>Вложения в ценные бумаги.</w:t>
      </w:r>
    </w:p>
    <w:p w14:paraId="23635271" w14:textId="77777777" w:rsidR="009D43A7" w:rsidRPr="009E57F5" w:rsidRDefault="009D43A7" w:rsidP="009D43A7">
      <w:pPr>
        <w:spacing w:after="0" w:line="240" w:lineRule="auto"/>
        <w:ind w:firstLine="567"/>
        <w:rPr>
          <w:rFonts w:ascii="Times New Roman" w:hAnsi="Times New Roman" w:cs="Times New Roman"/>
        </w:rPr>
      </w:pPr>
      <w:r w:rsidRPr="009E57F5">
        <w:rPr>
          <w:rFonts w:ascii="Times New Roman" w:hAnsi="Times New Roman" w:cs="Times New Roman"/>
        </w:rPr>
        <w:t>Эмиссионные ценные бумаги:</w:t>
      </w:r>
    </w:p>
    <w:p w14:paraId="5CFC17D6" w14:textId="77777777" w:rsidR="009D43A7" w:rsidRPr="009E57F5" w:rsidRDefault="009D43A7" w:rsidP="009D43A7">
      <w:pPr>
        <w:widowControl w:val="0"/>
        <w:spacing w:after="0" w:line="240" w:lineRule="auto"/>
        <w:ind w:firstLine="567"/>
        <w:jc w:val="both"/>
        <w:rPr>
          <w:rFonts w:ascii="Times New Roman" w:hAnsi="Times New Roman" w:cs="Times New Roman"/>
        </w:rPr>
      </w:pPr>
    </w:p>
    <w:p w14:paraId="4E2B5365" w14:textId="0DEE339E" w:rsidR="009D43A7" w:rsidRPr="009E57F5" w:rsidRDefault="009D43A7" w:rsidP="009D43A7">
      <w:pPr>
        <w:spacing w:after="0" w:line="240" w:lineRule="auto"/>
        <w:ind w:firstLine="567"/>
        <w:rPr>
          <w:rFonts w:ascii="Times New Roman" w:hAnsi="Times New Roman" w:cs="Times New Roman"/>
          <w:b/>
          <w:i/>
        </w:rPr>
      </w:pPr>
      <w:r w:rsidRPr="009E57F5">
        <w:rPr>
          <w:rFonts w:ascii="Times New Roman" w:hAnsi="Times New Roman" w:cs="Times New Roman"/>
        </w:rPr>
        <w:t xml:space="preserve">Вид ценных бумаг: </w:t>
      </w:r>
      <w:r w:rsidR="003F471C">
        <w:rPr>
          <w:rFonts w:ascii="Times New Roman" w:hAnsi="Times New Roman" w:cs="Times New Roman"/>
          <w:b/>
          <w:i/>
        </w:rPr>
        <w:t>биржевые облигации</w:t>
      </w:r>
    </w:p>
    <w:p w14:paraId="6F2B1DAF" w14:textId="063EE40F" w:rsidR="009D43A7" w:rsidRPr="009E57F5" w:rsidRDefault="009D43A7" w:rsidP="009D43A7">
      <w:pPr>
        <w:spacing w:after="0" w:line="240" w:lineRule="auto"/>
        <w:ind w:firstLine="567"/>
        <w:rPr>
          <w:rFonts w:ascii="Times New Roman" w:hAnsi="Times New Roman" w:cs="Times New Roman"/>
        </w:rPr>
      </w:pPr>
      <w:r w:rsidRPr="009E57F5">
        <w:rPr>
          <w:rFonts w:ascii="Times New Roman" w:hAnsi="Times New Roman" w:cs="Times New Roman"/>
        </w:rPr>
        <w:lastRenderedPageBreak/>
        <w:t>Полное фирменное наименование Эмитента:</w:t>
      </w:r>
      <w:r w:rsidRPr="009E57F5">
        <w:rPr>
          <w:rStyle w:val="HeaderChar1"/>
          <w:rFonts w:ascii="Times New Roman" w:hAnsi="Times New Roman"/>
          <w:iCs/>
          <w:sz w:val="22"/>
          <w:szCs w:val="22"/>
          <w:lang w:val="ru-RU"/>
        </w:rPr>
        <w:t xml:space="preserve"> </w:t>
      </w:r>
      <w:r w:rsidR="004D5148">
        <w:rPr>
          <w:rFonts w:ascii="Times New Roman" w:hAnsi="Times New Roman" w:cs="Times New Roman"/>
          <w:b/>
          <w:i/>
        </w:rPr>
        <w:t xml:space="preserve"> КИТ Финанс Капитал (Общество с ограниченной ответственностью)</w:t>
      </w:r>
    </w:p>
    <w:p w14:paraId="641EB42A" w14:textId="35BFB4A5" w:rsidR="009D43A7" w:rsidRPr="009E57F5" w:rsidRDefault="009D43A7" w:rsidP="009D43A7">
      <w:pPr>
        <w:spacing w:after="0" w:line="240" w:lineRule="auto"/>
        <w:ind w:firstLine="567"/>
        <w:rPr>
          <w:rFonts w:ascii="Times New Roman" w:hAnsi="Times New Roman" w:cs="Times New Roman"/>
        </w:rPr>
      </w:pPr>
      <w:r w:rsidRPr="009E57F5">
        <w:rPr>
          <w:rFonts w:ascii="Times New Roman" w:hAnsi="Times New Roman" w:cs="Times New Roman"/>
        </w:rPr>
        <w:t>Сокращенное фирменное наименование Эмитента:</w:t>
      </w:r>
      <w:r w:rsidRPr="009E57F5">
        <w:rPr>
          <w:rStyle w:val="HeaderChar1"/>
          <w:rFonts w:ascii="Times New Roman" w:hAnsi="Times New Roman"/>
          <w:iCs/>
          <w:sz w:val="22"/>
          <w:szCs w:val="22"/>
          <w:lang w:val="ru-RU"/>
        </w:rPr>
        <w:t xml:space="preserve"> </w:t>
      </w:r>
      <w:r w:rsidR="004D5148">
        <w:rPr>
          <w:rFonts w:ascii="Times New Roman" w:hAnsi="Times New Roman" w:cs="Times New Roman"/>
          <w:b/>
          <w:i/>
        </w:rPr>
        <w:t xml:space="preserve"> </w:t>
      </w:r>
      <w:r w:rsidR="004D5148" w:rsidRPr="004D5148">
        <w:rPr>
          <w:rFonts w:ascii="Times New Roman" w:hAnsi="Times New Roman" w:cs="Times New Roman"/>
          <w:b/>
          <w:i/>
        </w:rPr>
        <w:t>КИТ Финанс Капитал (ООО)</w:t>
      </w:r>
    </w:p>
    <w:p w14:paraId="71743A8D" w14:textId="77777777" w:rsidR="00582D0C" w:rsidRDefault="009D43A7" w:rsidP="009D43A7">
      <w:pPr>
        <w:spacing w:after="0" w:line="240" w:lineRule="auto"/>
        <w:ind w:firstLine="567"/>
        <w:rPr>
          <w:rFonts w:ascii="Times New Roman" w:hAnsi="Times New Roman" w:cs="Times New Roman"/>
          <w:b/>
          <w:bCs/>
          <w:i/>
        </w:rPr>
      </w:pPr>
      <w:r w:rsidRPr="009E57F5">
        <w:rPr>
          <w:rFonts w:ascii="Times New Roman" w:hAnsi="Times New Roman" w:cs="Times New Roman"/>
        </w:rPr>
        <w:t>Место нахождения эмитента:</w:t>
      </w:r>
      <w:r w:rsidRPr="009E57F5">
        <w:rPr>
          <w:rStyle w:val="Subst"/>
          <w:rFonts w:ascii="Times New Roman" w:hAnsi="Times New Roman" w:cs="Times New Roman"/>
          <w:bCs/>
          <w:iCs/>
        </w:rPr>
        <w:t xml:space="preserve"> </w:t>
      </w:r>
      <w:r w:rsidR="004D5148" w:rsidRPr="004D5148">
        <w:rPr>
          <w:rFonts w:ascii="Times New Roman" w:hAnsi="Times New Roman" w:cs="Times New Roman"/>
          <w:b/>
          <w:bCs/>
          <w:i/>
        </w:rPr>
        <w:t>191119, Российская Федерация, Санкт-Петербург, улица Марата, 69-71, лит. А</w:t>
      </w:r>
    </w:p>
    <w:p w14:paraId="5D9EBD70" w14:textId="12F73287" w:rsidR="009D43A7" w:rsidRPr="009E57F5" w:rsidRDefault="009D43A7" w:rsidP="009D43A7">
      <w:pPr>
        <w:spacing w:after="0" w:line="240" w:lineRule="auto"/>
        <w:ind w:firstLine="567"/>
        <w:rPr>
          <w:rFonts w:ascii="Times New Roman" w:hAnsi="Times New Roman" w:cs="Times New Roman"/>
        </w:rPr>
      </w:pPr>
      <w:r w:rsidRPr="009E57F5">
        <w:rPr>
          <w:rFonts w:ascii="Times New Roman" w:hAnsi="Times New Roman" w:cs="Times New Roman"/>
        </w:rPr>
        <w:t>ИНН:</w:t>
      </w:r>
      <w:r w:rsidRPr="009E57F5">
        <w:rPr>
          <w:rStyle w:val="Subst"/>
          <w:rFonts w:ascii="Times New Roman" w:hAnsi="Times New Roman" w:cs="Times New Roman"/>
          <w:bCs/>
          <w:iCs/>
        </w:rPr>
        <w:t xml:space="preserve"> </w:t>
      </w:r>
      <w:r w:rsidR="004D5148" w:rsidRPr="004D5148">
        <w:rPr>
          <w:rFonts w:ascii="Times New Roman" w:hAnsi="Times New Roman" w:cs="Times New Roman"/>
          <w:b/>
          <w:bCs/>
          <w:i/>
        </w:rPr>
        <w:t>7840417963</w:t>
      </w:r>
    </w:p>
    <w:p w14:paraId="2DD669F3" w14:textId="569B653E" w:rsidR="009D43A7" w:rsidRPr="009E57F5" w:rsidRDefault="009D43A7" w:rsidP="009D43A7">
      <w:pPr>
        <w:spacing w:after="0" w:line="240" w:lineRule="auto"/>
        <w:ind w:firstLine="567"/>
        <w:rPr>
          <w:rFonts w:ascii="Times New Roman" w:hAnsi="Times New Roman" w:cs="Times New Roman"/>
          <w:b/>
          <w:i/>
        </w:rPr>
      </w:pPr>
      <w:r w:rsidRPr="009E57F5">
        <w:rPr>
          <w:rFonts w:ascii="Times New Roman" w:hAnsi="Times New Roman" w:cs="Times New Roman"/>
        </w:rPr>
        <w:t>ОГРН:</w:t>
      </w:r>
      <w:r w:rsidRPr="009E57F5">
        <w:rPr>
          <w:rStyle w:val="Subst"/>
          <w:rFonts w:ascii="Times New Roman" w:hAnsi="Times New Roman" w:cs="Times New Roman"/>
          <w:bCs/>
          <w:iCs/>
        </w:rPr>
        <w:t xml:space="preserve"> </w:t>
      </w:r>
      <w:r w:rsidR="004D5148" w:rsidRPr="004D5148">
        <w:rPr>
          <w:rFonts w:ascii="Times New Roman" w:hAnsi="Times New Roman" w:cs="Times New Roman"/>
          <w:b/>
          <w:bCs/>
          <w:i/>
        </w:rPr>
        <w:t>1097847236310</w:t>
      </w:r>
    </w:p>
    <w:p w14:paraId="15AB5736" w14:textId="6BA24043" w:rsidR="009D43A7" w:rsidRPr="003F471C" w:rsidRDefault="009D43A7" w:rsidP="009D43A7">
      <w:pPr>
        <w:adjustRightInd w:val="0"/>
        <w:spacing w:after="0" w:line="240" w:lineRule="auto"/>
        <w:ind w:firstLine="567"/>
        <w:jc w:val="both"/>
        <w:rPr>
          <w:rFonts w:ascii="Times New Roman" w:eastAsia="Times New Roman" w:hAnsi="Times New Roman" w:cs="Times New Roman"/>
        </w:rPr>
      </w:pPr>
      <w:r w:rsidRPr="009E57F5">
        <w:rPr>
          <w:rFonts w:ascii="Times New Roman" w:eastAsia="Times New Roman" w:hAnsi="Times New Roman" w:cs="Times New Roman"/>
        </w:rPr>
        <w:t xml:space="preserve">Государственные регистрационные </w:t>
      </w:r>
      <w:r w:rsidR="00582D0C">
        <w:rPr>
          <w:rFonts w:ascii="Times New Roman" w:eastAsia="Times New Roman" w:hAnsi="Times New Roman" w:cs="Times New Roman"/>
        </w:rPr>
        <w:t>(идентификационные</w:t>
      </w:r>
      <w:r w:rsidR="00DB4DEE">
        <w:rPr>
          <w:rFonts w:ascii="Times New Roman" w:eastAsia="Times New Roman" w:hAnsi="Times New Roman" w:cs="Times New Roman"/>
        </w:rPr>
        <w:t xml:space="preserve">) </w:t>
      </w:r>
      <w:r w:rsidRPr="009E57F5">
        <w:rPr>
          <w:rFonts w:ascii="Times New Roman" w:eastAsia="Times New Roman" w:hAnsi="Times New Roman" w:cs="Times New Roman"/>
        </w:rPr>
        <w:t>номера выпусков эмиссионных ценных бумаг и даты государственной регистрации</w:t>
      </w:r>
      <w:r w:rsidR="00DB4DEE">
        <w:rPr>
          <w:rFonts w:ascii="Times New Roman" w:eastAsia="Times New Roman" w:hAnsi="Times New Roman" w:cs="Times New Roman"/>
        </w:rPr>
        <w:t xml:space="preserve"> (даты их присвоения)</w:t>
      </w:r>
      <w:r w:rsidRPr="009E57F5">
        <w:rPr>
          <w:rFonts w:ascii="Times New Roman" w:eastAsia="Times New Roman" w:hAnsi="Times New Roman" w:cs="Times New Roman"/>
        </w:rPr>
        <w:t xml:space="preserve">: </w:t>
      </w:r>
      <w:r w:rsidR="003F471C" w:rsidRPr="00BA5974">
        <w:rPr>
          <w:rFonts w:ascii="Times New Roman" w:hAnsi="Times New Roman" w:cs="Times New Roman"/>
          <w:b/>
          <w:i/>
        </w:rPr>
        <w:t xml:space="preserve"> 4</w:t>
      </w:r>
      <w:r w:rsidR="003F471C">
        <w:rPr>
          <w:rFonts w:ascii="Times New Roman" w:hAnsi="Times New Roman" w:cs="Times New Roman"/>
          <w:b/>
          <w:i/>
          <w:lang w:val="en-US"/>
        </w:rPr>
        <w:t>B</w:t>
      </w:r>
      <w:r w:rsidR="003F471C" w:rsidRPr="00BA5974">
        <w:rPr>
          <w:rFonts w:ascii="Times New Roman" w:hAnsi="Times New Roman" w:cs="Times New Roman"/>
          <w:b/>
          <w:i/>
        </w:rPr>
        <w:t>02-05-05003-</w:t>
      </w:r>
      <w:r w:rsidR="003F471C">
        <w:rPr>
          <w:rFonts w:ascii="Times New Roman" w:hAnsi="Times New Roman" w:cs="Times New Roman"/>
          <w:b/>
          <w:i/>
          <w:lang w:val="en-US"/>
        </w:rPr>
        <w:t>R</w:t>
      </w:r>
      <w:r w:rsidR="003F471C" w:rsidRPr="00BA5974">
        <w:rPr>
          <w:rFonts w:ascii="Times New Roman" w:hAnsi="Times New Roman" w:cs="Times New Roman"/>
          <w:b/>
          <w:i/>
        </w:rPr>
        <w:t xml:space="preserve"> </w:t>
      </w:r>
      <w:r w:rsidR="003F471C">
        <w:rPr>
          <w:rFonts w:ascii="Times New Roman" w:hAnsi="Times New Roman" w:cs="Times New Roman"/>
          <w:b/>
          <w:i/>
        </w:rPr>
        <w:t>от 15.08.2014г.</w:t>
      </w:r>
    </w:p>
    <w:p w14:paraId="693D747A" w14:textId="77777777"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p>
    <w:p w14:paraId="75AA5F8F" w14:textId="7EC349B6"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r w:rsidRPr="009E57F5">
        <w:rPr>
          <w:rFonts w:ascii="Times New Roman" w:eastAsia="Times New Roman" w:hAnsi="Times New Roman" w:cs="Times New Roman"/>
        </w:rPr>
        <w:t>Регистрирующие органы,</w:t>
      </w:r>
      <w:r w:rsidR="00DB4DEE">
        <w:rPr>
          <w:rFonts w:ascii="Times New Roman" w:eastAsia="Times New Roman" w:hAnsi="Times New Roman" w:cs="Times New Roman"/>
        </w:rPr>
        <w:t xml:space="preserve"> (организации)</w:t>
      </w:r>
      <w:r w:rsidRPr="009E57F5">
        <w:rPr>
          <w:rFonts w:ascii="Times New Roman" w:eastAsia="Times New Roman" w:hAnsi="Times New Roman" w:cs="Times New Roman"/>
        </w:rPr>
        <w:t xml:space="preserve"> осуществившие государственную регистрацию </w:t>
      </w:r>
      <w:r w:rsidR="00DB4DEE">
        <w:rPr>
          <w:rFonts w:ascii="Times New Roman" w:eastAsia="Times New Roman" w:hAnsi="Times New Roman" w:cs="Times New Roman"/>
        </w:rPr>
        <w:t xml:space="preserve">(присвоение идентификационных номеров) </w:t>
      </w:r>
      <w:r w:rsidRPr="009E57F5">
        <w:rPr>
          <w:rFonts w:ascii="Times New Roman" w:eastAsia="Times New Roman" w:hAnsi="Times New Roman" w:cs="Times New Roman"/>
        </w:rPr>
        <w:t xml:space="preserve">выпусков эмиссионных ценных бумаг: </w:t>
      </w:r>
      <w:r w:rsidR="003F471C">
        <w:rPr>
          <w:rFonts w:ascii="Times New Roman" w:eastAsia="Times New Roman" w:hAnsi="Times New Roman" w:cs="Times New Roman"/>
          <w:b/>
          <w:i/>
        </w:rPr>
        <w:t>ЗАО «ФБ ММВБ»</w:t>
      </w:r>
      <w:r w:rsidRPr="009E57F5">
        <w:rPr>
          <w:rFonts w:ascii="Times New Roman" w:eastAsia="Times New Roman" w:hAnsi="Times New Roman" w:cs="Times New Roman"/>
          <w:b/>
          <w:i/>
        </w:rPr>
        <w:t>.</w:t>
      </w:r>
    </w:p>
    <w:p w14:paraId="2420D8BA" w14:textId="77777777"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p>
    <w:p w14:paraId="1B272114" w14:textId="1CE6038C" w:rsidR="009D43A7" w:rsidRPr="009E57F5" w:rsidRDefault="009D43A7" w:rsidP="009D43A7">
      <w:pPr>
        <w:adjustRightInd w:val="0"/>
        <w:spacing w:after="0" w:line="240" w:lineRule="auto"/>
        <w:ind w:firstLine="567"/>
        <w:jc w:val="both"/>
        <w:rPr>
          <w:rFonts w:ascii="Times New Roman" w:eastAsia="Times New Roman" w:hAnsi="Times New Roman" w:cs="Times New Roman"/>
          <w:b/>
          <w:i/>
        </w:rPr>
      </w:pPr>
      <w:r w:rsidRPr="009E57F5">
        <w:rPr>
          <w:rFonts w:ascii="Times New Roman" w:eastAsia="Times New Roman" w:hAnsi="Times New Roman" w:cs="Times New Roman"/>
        </w:rPr>
        <w:t xml:space="preserve">Количество ценных бумаг, находящихся в собственности эмитента: </w:t>
      </w:r>
      <w:r w:rsidR="003F471C">
        <w:rPr>
          <w:rFonts w:ascii="Times New Roman" w:eastAsia="Times New Roman" w:hAnsi="Times New Roman" w:cs="Times New Roman"/>
          <w:b/>
          <w:i/>
        </w:rPr>
        <w:t>  1 146 500</w:t>
      </w:r>
      <w:r w:rsidRPr="009E57F5">
        <w:rPr>
          <w:rFonts w:ascii="Times New Roman" w:eastAsia="Times New Roman" w:hAnsi="Times New Roman" w:cs="Times New Roman"/>
          <w:b/>
          <w:i/>
        </w:rPr>
        <w:t xml:space="preserve"> шт.</w:t>
      </w:r>
    </w:p>
    <w:p w14:paraId="472CB702" w14:textId="77777777" w:rsidR="009D43A7" w:rsidRPr="009E57F5" w:rsidRDefault="009D43A7" w:rsidP="009D43A7">
      <w:pPr>
        <w:spacing w:after="0" w:line="240" w:lineRule="auto"/>
        <w:ind w:firstLine="567"/>
        <w:rPr>
          <w:rFonts w:ascii="Times New Roman" w:hAnsi="Times New Roman" w:cs="Times New Roman"/>
          <w:b/>
        </w:rPr>
      </w:pPr>
    </w:p>
    <w:p w14:paraId="1975B127" w14:textId="2BF4E7DA"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r w:rsidRPr="009E57F5">
        <w:rPr>
          <w:rFonts w:ascii="Times New Roman" w:eastAsia="Times New Roman" w:hAnsi="Times New Roman" w:cs="Times New Roman"/>
        </w:rPr>
        <w:t xml:space="preserve">Общая номинальная стоимость ценных бумаг, находящихся в собственности эмитента, для облигаций и иных долговых эмиссионных ценных бумаг: </w:t>
      </w:r>
      <w:r w:rsidR="003F471C">
        <w:rPr>
          <w:rFonts w:ascii="Times New Roman" w:eastAsia="Times New Roman" w:hAnsi="Times New Roman" w:cs="Times New Roman"/>
          <w:b/>
          <w:i/>
        </w:rPr>
        <w:t xml:space="preserve"> 1 146 500</w:t>
      </w:r>
      <w:r w:rsidR="00DB4DEE">
        <w:rPr>
          <w:rFonts w:ascii="Times New Roman" w:eastAsia="Times New Roman" w:hAnsi="Times New Roman" w:cs="Times New Roman"/>
          <w:b/>
          <w:i/>
        </w:rPr>
        <w:t> </w:t>
      </w:r>
      <w:r w:rsidR="003F471C">
        <w:rPr>
          <w:rFonts w:ascii="Times New Roman" w:eastAsia="Times New Roman" w:hAnsi="Times New Roman" w:cs="Times New Roman"/>
          <w:b/>
          <w:i/>
        </w:rPr>
        <w:t>000</w:t>
      </w:r>
      <w:r w:rsidR="00DB4DEE">
        <w:rPr>
          <w:rFonts w:ascii="Times New Roman" w:eastAsia="Times New Roman" w:hAnsi="Times New Roman" w:cs="Times New Roman"/>
          <w:b/>
          <w:i/>
        </w:rPr>
        <w:t xml:space="preserve"> </w:t>
      </w:r>
      <w:r w:rsidRPr="009E57F5">
        <w:rPr>
          <w:rFonts w:ascii="Times New Roman" w:eastAsia="Times New Roman" w:hAnsi="Times New Roman" w:cs="Times New Roman"/>
          <w:b/>
          <w:i/>
        </w:rPr>
        <w:t>руб.</w:t>
      </w:r>
    </w:p>
    <w:p w14:paraId="5319EE72" w14:textId="36F303A5" w:rsidR="009D43A7" w:rsidRPr="009E57F5" w:rsidRDefault="009D43A7" w:rsidP="009D43A7">
      <w:pPr>
        <w:spacing w:after="0" w:line="240" w:lineRule="auto"/>
        <w:ind w:firstLine="567"/>
        <w:rPr>
          <w:rStyle w:val="Subst"/>
          <w:rFonts w:ascii="Times New Roman" w:hAnsi="Times New Roman" w:cs="Times New Roman"/>
          <w:bCs/>
          <w:iCs/>
        </w:rPr>
      </w:pPr>
      <w:r w:rsidRPr="009E57F5">
        <w:rPr>
          <w:rFonts w:ascii="Times New Roman" w:hAnsi="Times New Roman" w:cs="Times New Roman"/>
        </w:rPr>
        <w:t xml:space="preserve">Общая балансовая стоимость ценных бумаг, находящихся в собственности эмитента: </w:t>
      </w:r>
      <w:r w:rsidR="003F471C">
        <w:rPr>
          <w:rFonts w:ascii="Times New Roman" w:eastAsia="Times New Roman" w:hAnsi="Times New Roman" w:cs="Times New Roman"/>
          <w:b/>
          <w:i/>
        </w:rPr>
        <w:t>1 146 500 000</w:t>
      </w:r>
      <w:r w:rsidRPr="009E57F5">
        <w:rPr>
          <w:rFonts w:ascii="Times New Roman" w:hAnsi="Times New Roman" w:cs="Times New Roman"/>
          <w:b/>
          <w:i/>
        </w:rPr>
        <w:t>руб.</w:t>
      </w:r>
    </w:p>
    <w:p w14:paraId="740E3773" w14:textId="77777777" w:rsidR="000A2295" w:rsidRPr="009E57F5" w:rsidRDefault="000A2295" w:rsidP="000A2295">
      <w:pPr>
        <w:adjustRightInd w:val="0"/>
        <w:spacing w:after="0" w:line="240" w:lineRule="auto"/>
        <w:ind w:firstLine="567"/>
        <w:jc w:val="both"/>
        <w:rPr>
          <w:rFonts w:ascii="Times New Roman" w:hAnsi="Times New Roman" w:cs="Times New Roman"/>
          <w:b/>
          <w:bCs/>
          <w:i/>
          <w:iCs/>
        </w:rPr>
      </w:pPr>
      <w:r w:rsidRPr="000A2295">
        <w:rPr>
          <w:rFonts w:ascii="Times New Roman" w:hAnsi="Times New Roman" w:cs="Times New Roman"/>
          <w:bCs/>
          <w:iCs/>
        </w:rPr>
        <w:t>Дата погашения</w:t>
      </w:r>
      <w:r w:rsidRPr="009E57F5">
        <w:rPr>
          <w:rFonts w:ascii="Times New Roman" w:hAnsi="Times New Roman" w:cs="Times New Roman"/>
          <w:b/>
          <w:bCs/>
          <w:i/>
          <w:iCs/>
        </w:rPr>
        <w:t xml:space="preserve"> – </w:t>
      </w:r>
      <w:r w:rsidRPr="00796DD3">
        <w:rPr>
          <w:rFonts w:ascii="Times New Roman" w:hAnsi="Times New Roman" w:cs="Times New Roman"/>
          <w:b/>
          <w:bCs/>
          <w:i/>
          <w:iCs/>
        </w:rPr>
        <w:t>21.12.2020</w:t>
      </w:r>
      <w:r>
        <w:rPr>
          <w:rFonts w:ascii="Times New Roman" w:hAnsi="Times New Roman" w:cs="Times New Roman"/>
          <w:b/>
          <w:bCs/>
          <w:i/>
          <w:iCs/>
        </w:rPr>
        <w:t xml:space="preserve"> г.</w:t>
      </w:r>
    </w:p>
    <w:p w14:paraId="24DD7DFB" w14:textId="77777777"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r w:rsidRPr="009E57F5">
        <w:rPr>
          <w:rFonts w:ascii="Times New Roman" w:eastAsia="Times New Roman" w:hAnsi="Times New Roman" w:cs="Times New Roman"/>
        </w:rPr>
        <w:t xml:space="preserve">Размер фиксированного процента или иного дохода по облигациям и иным долговым эмиссионным ценным бумагам или порядок его определения, срок выплаты: </w:t>
      </w:r>
    </w:p>
    <w:p w14:paraId="6F2746B3" w14:textId="41C70FD4" w:rsidR="00E7022F" w:rsidRDefault="009D43A7" w:rsidP="00E7022F">
      <w:pPr>
        <w:adjustRightInd w:val="0"/>
        <w:spacing w:after="0" w:line="240" w:lineRule="auto"/>
        <w:ind w:firstLine="567"/>
        <w:jc w:val="both"/>
        <w:rPr>
          <w:rFonts w:ascii="Times New Roman" w:hAnsi="Times New Roman" w:cs="Times New Roman"/>
          <w:b/>
          <w:bCs/>
          <w:i/>
          <w:iCs/>
        </w:rPr>
      </w:pPr>
      <w:r w:rsidRPr="009E57F5">
        <w:rPr>
          <w:rFonts w:ascii="Times New Roman" w:hAnsi="Times New Roman" w:cs="Times New Roman"/>
          <w:b/>
          <w:bCs/>
          <w:i/>
          <w:iCs/>
        </w:rPr>
        <w:t xml:space="preserve">Купонный доход выплачивается </w:t>
      </w:r>
      <w:r w:rsidR="00E7022F">
        <w:rPr>
          <w:rFonts w:ascii="Times New Roman" w:hAnsi="Times New Roman" w:cs="Times New Roman"/>
          <w:b/>
          <w:bCs/>
          <w:i/>
          <w:iCs/>
        </w:rPr>
        <w:t>в дату окончания</w:t>
      </w:r>
      <w:r w:rsidRPr="009E57F5">
        <w:rPr>
          <w:rFonts w:ascii="Times New Roman" w:hAnsi="Times New Roman" w:cs="Times New Roman"/>
          <w:b/>
          <w:bCs/>
          <w:i/>
          <w:iCs/>
        </w:rPr>
        <w:t xml:space="preserve"> каждого купонного периода (</w:t>
      </w:r>
      <w:r w:rsidR="00E7022F" w:rsidRPr="00E7022F">
        <w:rPr>
          <w:rFonts w:ascii="Times New Roman" w:hAnsi="Times New Roman" w:cs="Times New Roman"/>
          <w:b/>
          <w:bCs/>
          <w:i/>
          <w:iCs/>
        </w:rPr>
        <w:t>27.06.2016</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26.12.2016</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26.06.2017</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25.12.2017</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25.06.2018</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24.12.2018</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24.06.2019</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23.12.2019</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22.06.2020</w:t>
      </w:r>
      <w:r w:rsidR="00E7022F">
        <w:rPr>
          <w:rFonts w:ascii="Times New Roman" w:hAnsi="Times New Roman" w:cs="Times New Roman"/>
          <w:b/>
          <w:bCs/>
          <w:i/>
          <w:iCs/>
        </w:rPr>
        <w:t xml:space="preserve">, </w:t>
      </w:r>
      <w:r w:rsidR="00E7022F" w:rsidRPr="00E7022F">
        <w:rPr>
          <w:rFonts w:ascii="Times New Roman" w:hAnsi="Times New Roman" w:cs="Times New Roman"/>
          <w:b/>
          <w:bCs/>
          <w:i/>
          <w:iCs/>
        </w:rPr>
        <w:t>21.12.2020</w:t>
      </w:r>
      <w:r w:rsidR="00E7022F">
        <w:rPr>
          <w:rFonts w:ascii="Times New Roman" w:hAnsi="Times New Roman" w:cs="Times New Roman"/>
          <w:b/>
          <w:bCs/>
          <w:i/>
          <w:iCs/>
        </w:rPr>
        <w:t xml:space="preserve"> </w:t>
      </w:r>
      <w:r w:rsidRPr="009E57F5">
        <w:rPr>
          <w:rFonts w:ascii="Times New Roman" w:hAnsi="Times New Roman" w:cs="Times New Roman"/>
          <w:b/>
          <w:bCs/>
          <w:i/>
          <w:iCs/>
        </w:rPr>
        <w:t xml:space="preserve">в размере </w:t>
      </w:r>
      <w:r w:rsidRPr="009E57F5">
        <w:rPr>
          <w:rFonts w:ascii="Times New Roman" w:eastAsia="Times New Roman" w:hAnsi="Times New Roman" w:cs="Times New Roman"/>
          <w:b/>
          <w:i/>
        </w:rPr>
        <w:t>12% годовых</w:t>
      </w:r>
      <w:r w:rsidR="0079792A">
        <w:rPr>
          <w:rFonts w:ascii="Times New Roman" w:eastAsia="Times New Roman" w:hAnsi="Times New Roman" w:cs="Times New Roman"/>
          <w:b/>
          <w:i/>
        </w:rPr>
        <w:t xml:space="preserve"> (по определенным на дату утверждения проспекта купонам)</w:t>
      </w:r>
      <w:r w:rsidRPr="009E57F5">
        <w:rPr>
          <w:rFonts w:ascii="Times New Roman" w:hAnsi="Times New Roman" w:cs="Times New Roman"/>
          <w:b/>
          <w:bCs/>
          <w:i/>
          <w:iCs/>
        </w:rPr>
        <w:t xml:space="preserve">). </w:t>
      </w:r>
    </w:p>
    <w:p w14:paraId="32AD89D4" w14:textId="030ED71C" w:rsidR="009D43A7" w:rsidRPr="009E57F5" w:rsidRDefault="009D43A7" w:rsidP="009D43A7">
      <w:pPr>
        <w:adjustRightInd w:val="0"/>
        <w:spacing w:after="0" w:line="240" w:lineRule="auto"/>
        <w:ind w:firstLine="567"/>
        <w:jc w:val="both"/>
        <w:rPr>
          <w:rFonts w:ascii="Times New Roman" w:hAnsi="Times New Roman" w:cs="Times New Roman"/>
          <w:b/>
          <w:bCs/>
          <w:i/>
        </w:rPr>
      </w:pPr>
      <w:r w:rsidRPr="009E57F5">
        <w:rPr>
          <w:rFonts w:ascii="Times New Roman" w:eastAsia="Times New Roman" w:hAnsi="Times New Roman" w:cs="Times New Roman"/>
        </w:rPr>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w:t>
      </w:r>
      <w:r w:rsidRPr="009E57F5">
        <w:rPr>
          <w:rFonts w:ascii="Times New Roman" w:hAnsi="Times New Roman" w:cs="Times New Roman"/>
          <w:b/>
          <w:i/>
        </w:rPr>
        <w:t xml:space="preserve"> такие акции отсутствуют. </w:t>
      </w:r>
    </w:p>
    <w:p w14:paraId="468D60C8" w14:textId="77777777"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p>
    <w:p w14:paraId="38C6BF89" w14:textId="77777777" w:rsidR="009D43A7" w:rsidRPr="009E57F5" w:rsidRDefault="009D43A7" w:rsidP="009D43A7">
      <w:pPr>
        <w:spacing w:after="0" w:line="240" w:lineRule="auto"/>
        <w:ind w:firstLine="567"/>
        <w:jc w:val="both"/>
        <w:rPr>
          <w:rFonts w:ascii="Times New Roman" w:hAnsi="Times New Roman" w:cs="Times New Roman"/>
          <w:b/>
          <w:i/>
        </w:rPr>
      </w:pPr>
      <w:r w:rsidRPr="009E57F5">
        <w:rPr>
          <w:rFonts w:ascii="Times New Roman" w:hAnsi="Times New Roman" w:cs="Times New Roman"/>
        </w:rPr>
        <w:t xml:space="preserve">Информация о создании резервов под обесценение ценных бумаг: </w:t>
      </w:r>
      <w:r w:rsidRPr="009E57F5">
        <w:rPr>
          <w:rFonts w:ascii="Times New Roman" w:hAnsi="Times New Roman" w:cs="Times New Roman"/>
          <w:b/>
          <w:i/>
        </w:rPr>
        <w:t>резервы отсутствуют</w:t>
      </w:r>
    </w:p>
    <w:p w14:paraId="3BAEAD4E" w14:textId="77777777" w:rsidR="009D43A7" w:rsidRPr="009E57F5" w:rsidRDefault="009D43A7" w:rsidP="009D43A7">
      <w:pPr>
        <w:adjustRightInd w:val="0"/>
        <w:spacing w:after="0" w:line="240" w:lineRule="auto"/>
        <w:ind w:firstLine="567"/>
        <w:jc w:val="both"/>
        <w:rPr>
          <w:rFonts w:ascii="Times New Roman" w:hAnsi="Times New Roman" w:cs="Times New Roman"/>
          <w:b/>
          <w:bCs/>
          <w:i/>
        </w:rPr>
      </w:pPr>
    </w:p>
    <w:p w14:paraId="373B6E91" w14:textId="77777777" w:rsidR="009D43A7" w:rsidRPr="009E57F5" w:rsidRDefault="009D43A7" w:rsidP="009D43A7">
      <w:pPr>
        <w:adjustRightInd w:val="0"/>
        <w:spacing w:after="0" w:line="240" w:lineRule="auto"/>
        <w:ind w:firstLine="567"/>
        <w:jc w:val="both"/>
        <w:rPr>
          <w:rFonts w:ascii="Times New Roman" w:hAnsi="Times New Roman" w:cs="Times New Roman"/>
          <w:b/>
        </w:rPr>
      </w:pPr>
      <w:r w:rsidRPr="009E57F5">
        <w:rPr>
          <w:rFonts w:ascii="Times New Roman" w:hAnsi="Times New Roman" w:cs="Times New Roman"/>
          <w:b/>
        </w:rPr>
        <w:t>Неэмиссионные ценные бумаги:</w:t>
      </w:r>
    </w:p>
    <w:p w14:paraId="3CB55A3C" w14:textId="77777777" w:rsidR="00796DD3" w:rsidRPr="00F41719" w:rsidRDefault="00796DD3" w:rsidP="00796DD3">
      <w:pPr>
        <w:spacing w:after="0" w:line="240" w:lineRule="auto"/>
        <w:ind w:firstLine="567"/>
        <w:rPr>
          <w:rFonts w:ascii="Times New Roman" w:eastAsia="Calibri" w:hAnsi="Times New Roman" w:cs="Times New Roman"/>
          <w:b/>
          <w:i/>
        </w:rPr>
      </w:pPr>
      <w:r w:rsidRPr="00F41719">
        <w:rPr>
          <w:rFonts w:ascii="Times New Roman" w:eastAsia="Calibri" w:hAnsi="Times New Roman" w:cs="Times New Roman"/>
        </w:rPr>
        <w:t xml:space="preserve">Вид ценных бумаг: </w:t>
      </w:r>
      <w:r w:rsidRPr="00F41719">
        <w:rPr>
          <w:rFonts w:ascii="Times New Roman" w:eastAsia="Calibri" w:hAnsi="Times New Roman" w:cs="Times New Roman"/>
          <w:b/>
          <w:i/>
        </w:rPr>
        <w:t>вексель</w:t>
      </w:r>
    </w:p>
    <w:p w14:paraId="14537422" w14:textId="77777777" w:rsidR="00796DD3" w:rsidRPr="00F41719" w:rsidRDefault="00796DD3" w:rsidP="00796DD3">
      <w:pPr>
        <w:spacing w:after="0" w:line="240" w:lineRule="auto"/>
        <w:ind w:firstLine="567"/>
        <w:jc w:val="both"/>
        <w:rPr>
          <w:rFonts w:ascii="Times New Roman" w:eastAsia="Calibri" w:hAnsi="Times New Roman" w:cs="Times New Roman"/>
        </w:rPr>
      </w:pPr>
      <w:r w:rsidRPr="00F41719">
        <w:rPr>
          <w:rFonts w:ascii="Times New Roman" w:eastAsia="Calibri" w:hAnsi="Times New Roman" w:cs="Times New Roman"/>
        </w:rPr>
        <w:t>Полное фирменное наименование лица, обязанного по неэмиссионным ценным бумагам:</w:t>
      </w:r>
      <w:r w:rsidRPr="00F41719">
        <w:rPr>
          <w:rFonts w:ascii="Times New Roman" w:eastAsia="Calibri" w:hAnsi="Times New Roman" w:cs="Times New Roman"/>
          <w:b/>
          <w:bCs/>
          <w:i/>
          <w:iCs/>
        </w:rPr>
        <w:t xml:space="preserve"> </w:t>
      </w:r>
    </w:p>
    <w:p w14:paraId="609B0900" w14:textId="77777777" w:rsidR="00796DD3" w:rsidRPr="00F41719" w:rsidRDefault="00796DD3" w:rsidP="00796DD3">
      <w:pPr>
        <w:spacing w:after="0" w:line="240" w:lineRule="auto"/>
        <w:ind w:firstLine="567"/>
        <w:jc w:val="both"/>
        <w:rPr>
          <w:rFonts w:ascii="Times New Roman" w:eastAsia="Calibri" w:hAnsi="Times New Roman" w:cs="Times New Roman"/>
          <w:b/>
          <w:i/>
        </w:rPr>
      </w:pPr>
      <w:r w:rsidRPr="001F7176">
        <w:rPr>
          <w:rFonts w:ascii="Times New Roman" w:eastAsia="Calibri" w:hAnsi="Times New Roman" w:cs="Times New Roman"/>
          <w:b/>
          <w:i/>
        </w:rPr>
        <w:t>Общество с ограниченной ответственностью "ТФМ-Оператор"</w:t>
      </w:r>
      <w:r w:rsidRPr="00F41719">
        <w:rPr>
          <w:rFonts w:ascii="Times New Roman" w:eastAsia="Calibri" w:hAnsi="Times New Roman" w:cs="Times New Roman"/>
          <w:b/>
          <w:i/>
        </w:rPr>
        <w:t> </w:t>
      </w:r>
    </w:p>
    <w:p w14:paraId="36B53E3C" w14:textId="77777777" w:rsidR="00796DD3" w:rsidRDefault="00796DD3" w:rsidP="00796DD3">
      <w:pPr>
        <w:spacing w:after="0" w:line="240" w:lineRule="auto"/>
        <w:ind w:firstLine="567"/>
        <w:rPr>
          <w:rFonts w:ascii="Times New Roman" w:eastAsia="Calibri" w:hAnsi="Times New Roman" w:cs="Times New Roman"/>
          <w:b/>
          <w:i/>
        </w:rPr>
      </w:pPr>
      <w:r w:rsidRPr="00F41719">
        <w:rPr>
          <w:rFonts w:ascii="Times New Roman" w:eastAsia="Calibri" w:hAnsi="Times New Roman" w:cs="Times New Roman"/>
        </w:rPr>
        <w:t>Сокращенное фирменное наименование лица, обязанного по неэмиссионным ценным бумагам:</w:t>
      </w:r>
      <w:r w:rsidRPr="00F41719">
        <w:rPr>
          <w:rFonts w:ascii="Times New Roman" w:eastAsia="Calibri" w:hAnsi="Times New Roman" w:cs="Times New Roman"/>
          <w:b/>
          <w:bCs/>
          <w:i/>
          <w:iCs/>
        </w:rPr>
        <w:t xml:space="preserve"> </w:t>
      </w:r>
      <w:r w:rsidRPr="001F7176">
        <w:rPr>
          <w:rFonts w:ascii="Times New Roman" w:eastAsia="Calibri" w:hAnsi="Times New Roman" w:cs="Times New Roman"/>
          <w:b/>
          <w:i/>
        </w:rPr>
        <w:t>ООО "ТФМ-Оператор"</w:t>
      </w:r>
    </w:p>
    <w:p w14:paraId="62215997" w14:textId="77777777" w:rsidR="00796DD3" w:rsidRPr="00F41719" w:rsidRDefault="00796DD3" w:rsidP="00796DD3">
      <w:pPr>
        <w:spacing w:after="0" w:line="240" w:lineRule="auto"/>
        <w:ind w:firstLine="567"/>
        <w:rPr>
          <w:rFonts w:ascii="Times New Roman" w:eastAsia="Calibri" w:hAnsi="Times New Roman" w:cs="Times New Roman"/>
        </w:rPr>
      </w:pPr>
      <w:r w:rsidRPr="00F41719">
        <w:rPr>
          <w:rFonts w:ascii="Times New Roman" w:eastAsia="Calibri" w:hAnsi="Times New Roman" w:cs="Times New Roman"/>
        </w:rPr>
        <w:t>Место нахождения лица, обязанного по неэмиссионным ценным бумагам:</w:t>
      </w:r>
      <w:r w:rsidRPr="00F41719">
        <w:rPr>
          <w:rFonts w:ascii="Times New Roman" w:eastAsia="Calibri" w:hAnsi="Times New Roman" w:cs="Times New Roman"/>
          <w:b/>
          <w:bCs/>
          <w:i/>
          <w:iCs/>
        </w:rPr>
        <w:t xml:space="preserve">  </w:t>
      </w:r>
      <w:r w:rsidRPr="001F7176">
        <w:rPr>
          <w:rFonts w:ascii="Times New Roman" w:eastAsia="Calibri" w:hAnsi="Times New Roman" w:cs="Times New Roman"/>
          <w:b/>
          <w:i/>
        </w:rPr>
        <w:t>Россия, 654018, Кемеровская область, г. Новокузнецк, ул. Орджоникидзе, д. 28А, оф. 301</w:t>
      </w:r>
    </w:p>
    <w:p w14:paraId="3476CEDF" w14:textId="77777777" w:rsidR="00796DD3" w:rsidRPr="00F41719" w:rsidRDefault="00796DD3" w:rsidP="00796DD3">
      <w:pPr>
        <w:spacing w:after="0" w:line="240" w:lineRule="auto"/>
        <w:ind w:firstLine="567"/>
        <w:rPr>
          <w:rFonts w:ascii="Times New Roman" w:eastAsia="Calibri" w:hAnsi="Times New Roman" w:cs="Times New Roman"/>
        </w:rPr>
      </w:pPr>
      <w:r w:rsidRPr="00F41719">
        <w:rPr>
          <w:rFonts w:ascii="Times New Roman" w:eastAsia="Calibri" w:hAnsi="Times New Roman" w:cs="Times New Roman"/>
        </w:rPr>
        <w:t>ИНН:</w:t>
      </w:r>
      <w:r w:rsidRPr="00F41719">
        <w:rPr>
          <w:rFonts w:ascii="Times New Roman" w:eastAsia="Calibri" w:hAnsi="Times New Roman" w:cs="Times New Roman"/>
          <w:b/>
          <w:bCs/>
          <w:i/>
          <w:iCs/>
        </w:rPr>
        <w:t xml:space="preserve"> </w:t>
      </w:r>
      <w:r w:rsidRPr="001F7176">
        <w:rPr>
          <w:rFonts w:ascii="Times New Roman" w:eastAsia="Calibri" w:hAnsi="Times New Roman" w:cs="Times New Roman"/>
          <w:b/>
          <w:i/>
        </w:rPr>
        <w:t xml:space="preserve">4217088696                                               </w:t>
      </w:r>
    </w:p>
    <w:p w14:paraId="4CEB12C2" w14:textId="77777777" w:rsidR="00796DD3" w:rsidRPr="00F41719" w:rsidRDefault="00796DD3" w:rsidP="00796DD3">
      <w:pPr>
        <w:spacing w:after="0" w:line="240" w:lineRule="auto"/>
        <w:ind w:firstLine="567"/>
        <w:rPr>
          <w:rFonts w:ascii="Times New Roman" w:eastAsia="Calibri" w:hAnsi="Times New Roman" w:cs="Times New Roman"/>
        </w:rPr>
      </w:pPr>
      <w:r w:rsidRPr="00F41719">
        <w:rPr>
          <w:rFonts w:ascii="Times New Roman" w:eastAsia="Calibri" w:hAnsi="Times New Roman" w:cs="Times New Roman"/>
        </w:rPr>
        <w:t xml:space="preserve">ОГРН: </w:t>
      </w:r>
      <w:r w:rsidRPr="001F7176">
        <w:rPr>
          <w:rFonts w:ascii="Times New Roman" w:eastAsia="Calibri" w:hAnsi="Times New Roman" w:cs="Times New Roman"/>
          <w:b/>
          <w:i/>
        </w:rPr>
        <w:t>1064217067881</w:t>
      </w:r>
    </w:p>
    <w:p w14:paraId="713B7CD5" w14:textId="77777777" w:rsidR="00796DD3" w:rsidRPr="00F41719" w:rsidRDefault="00796DD3" w:rsidP="00796DD3">
      <w:pPr>
        <w:spacing w:after="0" w:line="240" w:lineRule="auto"/>
        <w:ind w:firstLine="567"/>
        <w:rPr>
          <w:rFonts w:ascii="Times New Roman" w:eastAsia="Calibri" w:hAnsi="Times New Roman" w:cs="Times New Roman"/>
        </w:rPr>
      </w:pPr>
      <w:r w:rsidRPr="00F41719">
        <w:rPr>
          <w:rFonts w:ascii="Times New Roman" w:eastAsia="Calibri" w:hAnsi="Times New Roman" w:cs="Times New Roman"/>
        </w:rPr>
        <w:t>Количество ценных бумаг, находящихся в собственности эмитента:</w:t>
      </w:r>
      <w:r w:rsidRPr="00F41719">
        <w:rPr>
          <w:rFonts w:ascii="Times New Roman" w:eastAsia="Calibri" w:hAnsi="Times New Roman" w:cs="Times New Roman"/>
          <w:b/>
          <w:i/>
        </w:rPr>
        <w:t xml:space="preserve"> </w:t>
      </w:r>
      <w:r>
        <w:rPr>
          <w:rFonts w:ascii="Times New Roman" w:eastAsia="Calibri" w:hAnsi="Times New Roman" w:cs="Times New Roman"/>
          <w:b/>
          <w:i/>
        </w:rPr>
        <w:t>1</w:t>
      </w:r>
    </w:p>
    <w:p w14:paraId="1230E7D9" w14:textId="77777777" w:rsidR="00796DD3" w:rsidRPr="00F41719" w:rsidRDefault="00796DD3" w:rsidP="00796DD3">
      <w:pPr>
        <w:adjustRightInd w:val="0"/>
        <w:spacing w:after="0" w:line="240" w:lineRule="auto"/>
        <w:ind w:firstLine="567"/>
        <w:jc w:val="both"/>
        <w:rPr>
          <w:rFonts w:ascii="Times New Roman" w:eastAsia="Calibri" w:hAnsi="Times New Roman" w:cs="Times New Roman"/>
          <w:b/>
          <w:i/>
        </w:rPr>
      </w:pPr>
      <w:r w:rsidRPr="00F41719">
        <w:rPr>
          <w:rFonts w:ascii="Times New Roman" w:eastAsia="Times New Roman" w:hAnsi="Times New Roman" w:cs="Times New Roman"/>
          <w:bCs/>
          <w:iCs/>
        </w:rPr>
        <w:t xml:space="preserve">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w:t>
      </w:r>
      <w:r w:rsidRPr="00F41719">
        <w:rPr>
          <w:rFonts w:ascii="Times New Roman" w:eastAsia="Times New Roman" w:hAnsi="Times New Roman" w:cs="Times New Roman"/>
          <w:b/>
          <w:bCs/>
          <w:i/>
          <w:iCs/>
        </w:rPr>
        <w:t>н</w:t>
      </w:r>
      <w:r w:rsidRPr="00F41719">
        <w:rPr>
          <w:rFonts w:ascii="Times New Roman" w:eastAsia="Calibri" w:hAnsi="Times New Roman" w:cs="Times New Roman"/>
          <w:b/>
          <w:i/>
        </w:rPr>
        <w:t>оминальная стоимость не предусмотрена</w:t>
      </w:r>
    </w:p>
    <w:p w14:paraId="793B3C08" w14:textId="77777777" w:rsidR="00796DD3" w:rsidRPr="00F41719" w:rsidRDefault="00796DD3" w:rsidP="00796DD3">
      <w:pPr>
        <w:adjustRightInd w:val="0"/>
        <w:spacing w:after="0" w:line="240" w:lineRule="auto"/>
        <w:ind w:firstLine="567"/>
        <w:jc w:val="both"/>
        <w:rPr>
          <w:rFonts w:ascii="Times New Roman" w:eastAsia="Times New Roman" w:hAnsi="Times New Roman" w:cs="Times New Roman"/>
          <w:bCs/>
          <w:iCs/>
        </w:rPr>
      </w:pPr>
    </w:p>
    <w:p w14:paraId="707AF4B1" w14:textId="77777777" w:rsidR="00796DD3" w:rsidRPr="00F41719" w:rsidRDefault="00796DD3" w:rsidP="00796DD3">
      <w:pPr>
        <w:adjustRightInd w:val="0"/>
        <w:spacing w:after="0" w:line="240" w:lineRule="auto"/>
        <w:ind w:firstLine="567"/>
        <w:jc w:val="both"/>
        <w:rPr>
          <w:rFonts w:ascii="Times New Roman" w:eastAsia="Times New Roman" w:hAnsi="Times New Roman" w:cs="Times New Roman"/>
          <w:b/>
          <w:bCs/>
          <w:i/>
          <w:iCs/>
        </w:rPr>
      </w:pPr>
      <w:r w:rsidRPr="00F41719">
        <w:rPr>
          <w:rFonts w:ascii="Times New Roman" w:eastAsia="Times New Roman" w:hAnsi="Times New Roman" w:cs="Times New Roman"/>
          <w:bCs/>
          <w:iCs/>
        </w:rPr>
        <w:t xml:space="preserve">Срок погашения: </w:t>
      </w:r>
      <w:r w:rsidRPr="001F7176">
        <w:rPr>
          <w:rFonts w:ascii="Times New Roman" w:eastAsia="Times New Roman" w:hAnsi="Times New Roman" w:cs="Times New Roman"/>
          <w:b/>
          <w:bCs/>
          <w:i/>
          <w:iCs/>
        </w:rPr>
        <w:t>31.05.2034</w:t>
      </w:r>
      <w:r w:rsidRPr="00F41719">
        <w:rPr>
          <w:rFonts w:ascii="Times New Roman" w:eastAsia="Times New Roman" w:hAnsi="Times New Roman" w:cs="Times New Roman"/>
          <w:b/>
          <w:bCs/>
          <w:i/>
          <w:iCs/>
        </w:rPr>
        <w:t xml:space="preserve"> г.</w:t>
      </w:r>
    </w:p>
    <w:p w14:paraId="380A18D2" w14:textId="77777777" w:rsidR="00796DD3" w:rsidRPr="00F41719" w:rsidRDefault="00796DD3" w:rsidP="00796DD3">
      <w:pPr>
        <w:adjustRightInd w:val="0"/>
        <w:spacing w:after="0" w:line="240" w:lineRule="auto"/>
        <w:ind w:firstLine="567"/>
        <w:jc w:val="both"/>
        <w:rPr>
          <w:rFonts w:ascii="Times New Roman" w:eastAsia="Times New Roman" w:hAnsi="Times New Roman" w:cs="Times New Roman"/>
          <w:bCs/>
          <w:iCs/>
        </w:rPr>
      </w:pPr>
    </w:p>
    <w:p w14:paraId="76670721" w14:textId="77777777" w:rsidR="00796DD3" w:rsidRPr="00F41719" w:rsidRDefault="00796DD3" w:rsidP="00796DD3">
      <w:pPr>
        <w:adjustRightInd w:val="0"/>
        <w:spacing w:after="0" w:line="240" w:lineRule="auto"/>
        <w:ind w:firstLine="567"/>
        <w:jc w:val="both"/>
        <w:rPr>
          <w:rFonts w:ascii="Times New Roman" w:eastAsia="Calibri" w:hAnsi="Times New Roman" w:cs="Times New Roman"/>
        </w:rPr>
      </w:pPr>
      <w:r w:rsidRPr="00F41719">
        <w:rPr>
          <w:rFonts w:ascii="Times New Roman" w:eastAsia="Times New Roman" w:hAnsi="Times New Roman" w:cs="Times New Roman"/>
          <w:bCs/>
          <w:iCs/>
        </w:rPr>
        <w:t>Общая балансовая стоимость ценных бумаг, находящихся в собственности эмитента</w:t>
      </w:r>
      <w:r w:rsidRPr="00F41719">
        <w:rPr>
          <w:rFonts w:ascii="Times New Roman" w:eastAsia="Calibri" w:hAnsi="Times New Roman" w:cs="Times New Roman"/>
        </w:rPr>
        <w:t>:</w:t>
      </w:r>
      <w:r w:rsidRPr="00F41719">
        <w:rPr>
          <w:rFonts w:ascii="Times New Roman" w:eastAsia="Calibri" w:hAnsi="Times New Roman" w:cs="Times New Roman"/>
          <w:b/>
          <w:bCs/>
          <w:i/>
          <w:iCs/>
        </w:rPr>
        <w:t xml:space="preserve"> </w:t>
      </w:r>
      <w:r>
        <w:rPr>
          <w:rFonts w:ascii="Times New Roman" w:eastAsia="Calibri" w:hAnsi="Times New Roman" w:cs="Times New Roman"/>
          <w:b/>
          <w:i/>
        </w:rPr>
        <w:t xml:space="preserve">3 239 709 </w:t>
      </w:r>
      <w:r w:rsidRPr="00F41719">
        <w:rPr>
          <w:rFonts w:ascii="Times New Roman" w:eastAsia="Calibri" w:hAnsi="Times New Roman" w:cs="Times New Roman"/>
          <w:b/>
          <w:i/>
        </w:rPr>
        <w:t> тыс. руб.</w:t>
      </w:r>
    </w:p>
    <w:p w14:paraId="69896AD5" w14:textId="77777777" w:rsidR="00796DD3" w:rsidRPr="00F41719" w:rsidRDefault="00796DD3" w:rsidP="00796DD3">
      <w:pPr>
        <w:spacing w:after="0" w:line="240" w:lineRule="auto"/>
        <w:ind w:firstLine="567"/>
        <w:rPr>
          <w:rFonts w:ascii="Times New Roman" w:eastAsia="Calibri" w:hAnsi="Times New Roman" w:cs="Times New Roman"/>
          <w:b/>
          <w:i/>
        </w:rPr>
      </w:pPr>
      <w:r w:rsidRPr="00F41719">
        <w:rPr>
          <w:rFonts w:ascii="Times New Roman" w:eastAsia="Calibri" w:hAnsi="Times New Roman" w:cs="Times New Roman"/>
        </w:rPr>
        <w:t>Сумма основного долга:</w:t>
      </w:r>
      <w:r w:rsidRPr="00F41719">
        <w:rPr>
          <w:rFonts w:ascii="Times New Roman" w:eastAsia="Calibri" w:hAnsi="Times New Roman" w:cs="Times New Roman"/>
          <w:b/>
          <w:i/>
        </w:rPr>
        <w:t xml:space="preserve"> </w:t>
      </w:r>
      <w:r>
        <w:rPr>
          <w:rFonts w:ascii="Times New Roman" w:eastAsia="Calibri" w:hAnsi="Times New Roman" w:cs="Times New Roman"/>
          <w:b/>
          <w:i/>
        </w:rPr>
        <w:t>3 239 709</w:t>
      </w:r>
      <w:r w:rsidRPr="00F41719">
        <w:rPr>
          <w:rFonts w:ascii="Times New Roman" w:eastAsia="Calibri" w:hAnsi="Times New Roman" w:cs="Times New Roman"/>
          <w:b/>
          <w:i/>
        </w:rPr>
        <w:t xml:space="preserve"> тыс. руб.</w:t>
      </w:r>
    </w:p>
    <w:p w14:paraId="57D4524E" w14:textId="77777777" w:rsidR="00796DD3" w:rsidRPr="00F41719" w:rsidRDefault="00796DD3" w:rsidP="00796DD3">
      <w:pPr>
        <w:spacing w:after="0" w:line="240" w:lineRule="auto"/>
        <w:ind w:firstLine="567"/>
        <w:rPr>
          <w:rFonts w:ascii="Times New Roman" w:eastAsia="Calibri" w:hAnsi="Times New Roman" w:cs="Times New Roman"/>
        </w:rPr>
      </w:pPr>
      <w:r w:rsidRPr="00F41719">
        <w:rPr>
          <w:rFonts w:ascii="Times New Roman" w:eastAsia="Calibri" w:hAnsi="Times New Roman" w:cs="Times New Roman"/>
        </w:rPr>
        <w:t xml:space="preserve">Сумма начисленных процентов по векселям: </w:t>
      </w:r>
      <w:r>
        <w:rPr>
          <w:rFonts w:ascii="Times New Roman" w:eastAsia="Calibri" w:hAnsi="Times New Roman" w:cs="Times New Roman"/>
          <w:b/>
          <w:i/>
        </w:rPr>
        <w:t>0 тыс. руб.</w:t>
      </w:r>
    </w:p>
    <w:p w14:paraId="07666DE1" w14:textId="77777777" w:rsidR="00796DD3" w:rsidRPr="00F41719" w:rsidRDefault="00796DD3" w:rsidP="00796DD3">
      <w:pPr>
        <w:adjustRightInd w:val="0"/>
        <w:spacing w:after="0" w:line="240" w:lineRule="auto"/>
        <w:ind w:firstLine="567"/>
        <w:jc w:val="both"/>
        <w:rPr>
          <w:rFonts w:ascii="Times New Roman" w:eastAsia="Calibri" w:hAnsi="Times New Roman" w:cs="Times New Roman"/>
        </w:rPr>
      </w:pPr>
      <w:r w:rsidRPr="00F41719">
        <w:rPr>
          <w:rFonts w:ascii="Times New Roman" w:eastAsia="Calibri" w:hAnsi="Times New Roman" w:cs="Times New Roman"/>
        </w:rPr>
        <w:lastRenderedPageBreak/>
        <w:t xml:space="preserve">Информация о создании резервов под обесценение ценных бумаг: </w:t>
      </w:r>
      <w:r w:rsidRPr="00F41719">
        <w:rPr>
          <w:rFonts w:ascii="Times New Roman" w:eastAsia="Calibri" w:hAnsi="Times New Roman" w:cs="Times New Roman"/>
          <w:b/>
          <w:i/>
        </w:rPr>
        <w:t>резервы отсутствуют</w:t>
      </w:r>
    </w:p>
    <w:p w14:paraId="493AAB17" w14:textId="77777777" w:rsidR="009D43A7" w:rsidRPr="009E57F5" w:rsidRDefault="009D43A7" w:rsidP="009D43A7">
      <w:pPr>
        <w:adjustRightInd w:val="0"/>
        <w:spacing w:after="0" w:line="240" w:lineRule="auto"/>
        <w:ind w:firstLine="567"/>
        <w:jc w:val="both"/>
        <w:rPr>
          <w:rFonts w:ascii="Times New Roman" w:hAnsi="Times New Roman" w:cs="Times New Roman"/>
        </w:rPr>
      </w:pPr>
    </w:p>
    <w:p w14:paraId="6AC26067" w14:textId="77777777" w:rsidR="009D43A7" w:rsidRPr="009E57F5" w:rsidRDefault="009D43A7" w:rsidP="009D43A7">
      <w:pPr>
        <w:adjustRightInd w:val="0"/>
        <w:spacing w:after="0" w:line="240" w:lineRule="auto"/>
        <w:ind w:firstLine="567"/>
        <w:jc w:val="both"/>
        <w:rPr>
          <w:rFonts w:ascii="Times New Roman" w:hAnsi="Times New Roman" w:cs="Times New Roman"/>
          <w:b/>
        </w:rPr>
      </w:pPr>
      <w:r w:rsidRPr="009E57F5">
        <w:rPr>
          <w:rFonts w:ascii="Times New Roman" w:hAnsi="Times New Roman" w:cs="Times New Roman"/>
          <w:b/>
        </w:rPr>
        <w:t xml:space="preserve">Иные финансовые вложения: </w:t>
      </w:r>
    </w:p>
    <w:p w14:paraId="4171CC5E" w14:textId="77777777"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p>
    <w:p w14:paraId="45BA13A1" w14:textId="682E0FCC" w:rsidR="009D43A7" w:rsidRPr="009E57F5" w:rsidRDefault="00796DD3" w:rsidP="009D43A7">
      <w:pPr>
        <w:spacing w:after="0" w:line="240" w:lineRule="auto"/>
        <w:ind w:firstLine="567"/>
        <w:rPr>
          <w:rStyle w:val="Subst"/>
          <w:rFonts w:ascii="Times New Roman" w:hAnsi="Times New Roman" w:cs="Times New Roman"/>
          <w:bCs/>
          <w:iCs/>
        </w:rPr>
      </w:pPr>
      <w:r>
        <w:rPr>
          <w:rFonts w:ascii="Times New Roman" w:hAnsi="Times New Roman" w:cs="Times New Roman"/>
        </w:rPr>
        <w:t>1</w:t>
      </w:r>
      <w:r w:rsidR="009D43A7" w:rsidRPr="009E57F5">
        <w:rPr>
          <w:rFonts w:ascii="Times New Roman" w:hAnsi="Times New Roman" w:cs="Times New Roman"/>
        </w:rPr>
        <w:t>. Объект финансового вложения:</w:t>
      </w:r>
      <w:r w:rsidR="009D43A7" w:rsidRPr="009E57F5">
        <w:rPr>
          <w:rStyle w:val="Subst"/>
          <w:rFonts w:ascii="Times New Roman" w:hAnsi="Times New Roman" w:cs="Times New Roman"/>
          <w:bCs/>
          <w:iCs/>
        </w:rPr>
        <w:t xml:space="preserve"> Договор займа с АО "Титан" </w:t>
      </w:r>
    </w:p>
    <w:p w14:paraId="0E8FED65" w14:textId="77777777" w:rsidR="009D43A7" w:rsidRPr="009E57F5" w:rsidRDefault="009D43A7" w:rsidP="009D43A7">
      <w:pPr>
        <w:spacing w:after="0" w:line="240" w:lineRule="auto"/>
        <w:ind w:firstLine="567"/>
        <w:rPr>
          <w:rFonts w:ascii="Times New Roman" w:hAnsi="Times New Roman" w:cs="Times New Roman"/>
          <w:b/>
          <w:i/>
        </w:rPr>
      </w:pPr>
      <w:r w:rsidRPr="009E57F5">
        <w:rPr>
          <w:rFonts w:ascii="Times New Roman" w:hAnsi="Times New Roman" w:cs="Times New Roman"/>
        </w:rPr>
        <w:t xml:space="preserve">Место нахождения лица, обязанного по неэмиссионным ценным бумагам: </w:t>
      </w:r>
      <w:r w:rsidRPr="009E57F5">
        <w:rPr>
          <w:rFonts w:ascii="Times New Roman" w:hAnsi="Times New Roman" w:cs="Times New Roman"/>
          <w:b/>
          <w:i/>
        </w:rPr>
        <w:t>107140, г. Москва, пер. 1-й Красносельский, д. 3, пом. 1, ком. 77</w:t>
      </w:r>
    </w:p>
    <w:p w14:paraId="4292F05E" w14:textId="77777777" w:rsidR="009D43A7" w:rsidRPr="009E57F5" w:rsidRDefault="009D43A7" w:rsidP="009D43A7">
      <w:pPr>
        <w:spacing w:after="0" w:line="240" w:lineRule="auto"/>
        <w:ind w:firstLine="567"/>
        <w:rPr>
          <w:rFonts w:ascii="Times New Roman" w:hAnsi="Times New Roman" w:cs="Times New Roman"/>
        </w:rPr>
      </w:pPr>
      <w:r w:rsidRPr="009E57F5">
        <w:rPr>
          <w:rFonts w:ascii="Times New Roman" w:hAnsi="Times New Roman" w:cs="Times New Roman"/>
        </w:rPr>
        <w:t>ИНН:</w:t>
      </w:r>
      <w:r w:rsidRPr="009E57F5">
        <w:rPr>
          <w:rStyle w:val="Subst"/>
          <w:rFonts w:ascii="Times New Roman" w:hAnsi="Times New Roman" w:cs="Times New Roman"/>
          <w:bCs/>
          <w:iCs/>
        </w:rPr>
        <w:t xml:space="preserve"> </w:t>
      </w:r>
      <w:r w:rsidRPr="009E57F5">
        <w:rPr>
          <w:rStyle w:val="Subst"/>
          <w:rFonts w:ascii="Times New Roman" w:hAnsi="Times New Roman" w:cs="Times New Roman"/>
          <w:iCs/>
        </w:rPr>
        <w:t>7708793448</w:t>
      </w:r>
    </w:p>
    <w:p w14:paraId="1A1C143A" w14:textId="77777777" w:rsidR="009D43A7" w:rsidRPr="009E57F5" w:rsidRDefault="009D43A7" w:rsidP="009D43A7">
      <w:pPr>
        <w:spacing w:after="0" w:line="240" w:lineRule="auto"/>
        <w:ind w:firstLine="567"/>
        <w:rPr>
          <w:rFonts w:ascii="Times New Roman" w:hAnsi="Times New Roman" w:cs="Times New Roman"/>
        </w:rPr>
      </w:pPr>
      <w:r w:rsidRPr="009E57F5">
        <w:rPr>
          <w:rFonts w:ascii="Times New Roman" w:hAnsi="Times New Roman" w:cs="Times New Roman"/>
        </w:rPr>
        <w:t>ОГРН:</w:t>
      </w:r>
      <w:r w:rsidRPr="009E57F5">
        <w:rPr>
          <w:rFonts w:ascii="Times New Roman" w:hAnsi="Times New Roman" w:cs="Times New Roman"/>
          <w:b/>
          <w:i/>
        </w:rPr>
        <w:t xml:space="preserve"> 1137746613608</w:t>
      </w:r>
    </w:p>
    <w:p w14:paraId="4240B2E3" w14:textId="4A20E1DF" w:rsidR="009D43A7" w:rsidRPr="009E57F5" w:rsidRDefault="009D43A7" w:rsidP="009D43A7">
      <w:pPr>
        <w:spacing w:after="0" w:line="240" w:lineRule="auto"/>
        <w:ind w:firstLine="567"/>
        <w:rPr>
          <w:rStyle w:val="Subst"/>
          <w:rFonts w:ascii="Times New Roman" w:hAnsi="Times New Roman" w:cs="Times New Roman"/>
          <w:bCs/>
          <w:iCs/>
        </w:rPr>
      </w:pPr>
      <w:r w:rsidRPr="009E57F5">
        <w:rPr>
          <w:rFonts w:ascii="Times New Roman" w:hAnsi="Times New Roman" w:cs="Times New Roman"/>
        </w:rPr>
        <w:t>Размер вложения в денежном выражении:</w:t>
      </w:r>
      <w:r w:rsidRPr="009E57F5">
        <w:rPr>
          <w:rStyle w:val="Subst"/>
          <w:rFonts w:ascii="Times New Roman" w:hAnsi="Times New Roman" w:cs="Times New Roman"/>
          <w:bCs/>
          <w:iCs/>
        </w:rPr>
        <w:t xml:space="preserve"> </w:t>
      </w:r>
      <w:r w:rsidR="00796DD3">
        <w:rPr>
          <w:rFonts w:ascii="Times New Roman" w:eastAsia="Calibri" w:hAnsi="Times New Roman" w:cs="Times New Roman"/>
          <w:b/>
          <w:bCs/>
          <w:i/>
          <w:iCs/>
        </w:rPr>
        <w:t xml:space="preserve">1 243 748 </w:t>
      </w:r>
      <w:r w:rsidRPr="009E57F5">
        <w:rPr>
          <w:rStyle w:val="Subst"/>
          <w:rFonts w:ascii="Times New Roman" w:hAnsi="Times New Roman" w:cs="Times New Roman"/>
          <w:bCs/>
          <w:iCs/>
        </w:rPr>
        <w:t>тыс. руб.</w:t>
      </w:r>
    </w:p>
    <w:p w14:paraId="471B82AF" w14:textId="77777777" w:rsidR="009D43A7" w:rsidRPr="009E57F5" w:rsidRDefault="009D43A7" w:rsidP="009D43A7">
      <w:pPr>
        <w:spacing w:after="0" w:line="240" w:lineRule="auto"/>
        <w:ind w:firstLine="567"/>
        <w:rPr>
          <w:rFonts w:ascii="Times New Roman" w:hAnsi="Times New Roman" w:cs="Times New Roman"/>
        </w:rPr>
      </w:pPr>
      <w:r w:rsidRPr="009E57F5">
        <w:rPr>
          <w:rFonts w:ascii="Times New Roman" w:eastAsia="Times New Roman" w:hAnsi="Times New Roman" w:cs="Times New Roman"/>
          <w:bCs/>
          <w:iCs/>
        </w:rPr>
        <w:t>Если иное финансовое вложение связано с участием эмитента в уставном (складочном) капитале организации, - также размер вложения в процентах от уставного (складочного) капитала (паевого фонда) такой организации:</w:t>
      </w:r>
      <w:r w:rsidRPr="009E57F5">
        <w:rPr>
          <w:rFonts w:ascii="Times New Roman" w:hAnsi="Times New Roman" w:cs="Times New Roman"/>
          <w:b/>
          <w:i/>
        </w:rPr>
        <w:t xml:space="preserve"> финансовое вложение не связано с участием эмитента в уставном (складочном) капитале организации.</w:t>
      </w:r>
    </w:p>
    <w:p w14:paraId="057153B6" w14:textId="77777777" w:rsidR="009D43A7" w:rsidRPr="009E57F5" w:rsidRDefault="009D43A7" w:rsidP="009D43A7">
      <w:pPr>
        <w:spacing w:after="0" w:line="240" w:lineRule="auto"/>
        <w:ind w:firstLine="567"/>
        <w:rPr>
          <w:rStyle w:val="Subst"/>
          <w:rFonts w:ascii="Times New Roman" w:hAnsi="Times New Roman" w:cs="Times New Roman"/>
          <w:bCs/>
          <w:iCs/>
        </w:rPr>
      </w:pPr>
      <w:r w:rsidRPr="009E57F5">
        <w:rPr>
          <w:rFonts w:ascii="Times New Roman" w:hAnsi="Times New Roman" w:cs="Times New Roman"/>
        </w:rPr>
        <w:t xml:space="preserve">Размер дохода от объекта финансового вложения или порядок его определения: </w:t>
      </w:r>
      <w:r w:rsidRPr="009E57F5">
        <w:rPr>
          <w:rStyle w:val="Subst"/>
          <w:rFonts w:ascii="Times New Roman" w:hAnsi="Times New Roman" w:cs="Times New Roman"/>
          <w:bCs/>
          <w:iCs/>
        </w:rPr>
        <w:t>9,75%</w:t>
      </w:r>
    </w:p>
    <w:p w14:paraId="67A52250" w14:textId="77777777" w:rsidR="009D43A7" w:rsidRPr="009E57F5" w:rsidRDefault="009D43A7" w:rsidP="009D43A7">
      <w:pPr>
        <w:spacing w:after="0" w:line="240" w:lineRule="auto"/>
        <w:ind w:firstLine="567"/>
        <w:rPr>
          <w:rFonts w:ascii="Times New Roman" w:hAnsi="Times New Roman" w:cs="Times New Roman"/>
        </w:rPr>
      </w:pPr>
      <w:r w:rsidRPr="009E57F5">
        <w:rPr>
          <w:rFonts w:ascii="Times New Roman" w:hAnsi="Times New Roman" w:cs="Times New Roman"/>
        </w:rPr>
        <w:t>Срок выплаты:</w:t>
      </w:r>
      <w:r w:rsidRPr="009E57F5">
        <w:rPr>
          <w:rStyle w:val="Subst"/>
          <w:rFonts w:ascii="Times New Roman" w:hAnsi="Times New Roman" w:cs="Times New Roman"/>
          <w:bCs/>
          <w:iCs/>
        </w:rPr>
        <w:t xml:space="preserve"> 10.09.2016 г.</w:t>
      </w:r>
    </w:p>
    <w:p w14:paraId="33C7557B" w14:textId="77777777" w:rsidR="00DB4DEE" w:rsidRDefault="00DB4DEE" w:rsidP="009D43A7">
      <w:pPr>
        <w:adjustRightInd w:val="0"/>
        <w:spacing w:after="0" w:line="240" w:lineRule="auto"/>
        <w:ind w:firstLine="567"/>
        <w:jc w:val="both"/>
        <w:rPr>
          <w:rFonts w:ascii="Times New Roman" w:eastAsia="Times New Roman" w:hAnsi="Times New Roman" w:cs="Times New Roman"/>
        </w:rPr>
      </w:pPr>
    </w:p>
    <w:p w14:paraId="452255EB" w14:textId="49108D0E" w:rsidR="009D43A7" w:rsidRPr="009E57F5" w:rsidRDefault="009D43A7" w:rsidP="009D43A7">
      <w:pPr>
        <w:adjustRightInd w:val="0"/>
        <w:spacing w:after="0" w:line="240" w:lineRule="auto"/>
        <w:ind w:firstLine="567"/>
        <w:jc w:val="both"/>
        <w:rPr>
          <w:rStyle w:val="Subst"/>
          <w:rFonts w:ascii="Times New Roman" w:hAnsi="Times New Roman" w:cs="Times New Roman"/>
          <w:bCs/>
          <w:iCs/>
        </w:rPr>
      </w:pPr>
      <w:r w:rsidRPr="009E57F5">
        <w:rPr>
          <w:rFonts w:ascii="Times New Roman" w:eastAsia="Times New Roman" w:hAnsi="Times New Roman" w:cs="Times New Roman"/>
        </w:rPr>
        <w:t xml:space="preserve">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r w:rsidRPr="009E57F5">
        <w:rPr>
          <w:rStyle w:val="Subst"/>
          <w:rFonts w:ascii="Times New Roman" w:hAnsi="Times New Roman" w:cs="Times New Roman"/>
          <w:bCs/>
          <w:iCs/>
        </w:rPr>
        <w:t>по мнению эмитента возникновение потенциальных убытков</w:t>
      </w:r>
      <w:r w:rsidR="00DB4DEE" w:rsidRPr="00DB4DEE">
        <w:t xml:space="preserve"> </w:t>
      </w:r>
      <w:r w:rsidR="00DB4DEE" w:rsidRPr="00DB4DEE">
        <w:rPr>
          <w:rStyle w:val="Subst"/>
          <w:rFonts w:ascii="Times New Roman" w:hAnsi="Times New Roman" w:cs="Times New Roman"/>
          <w:bCs/>
          <w:iCs/>
        </w:rPr>
        <w:t>по каждому виду указанных инвестиций</w:t>
      </w:r>
      <w:r w:rsidRPr="009E57F5">
        <w:rPr>
          <w:rStyle w:val="Subst"/>
          <w:rFonts w:ascii="Times New Roman" w:hAnsi="Times New Roman" w:cs="Times New Roman"/>
          <w:bCs/>
          <w:iCs/>
        </w:rPr>
        <w:t>, связанных с банкротством организаций (предприятий), в которые были произведены инвестиции, маловероятно.</w:t>
      </w:r>
    </w:p>
    <w:p w14:paraId="5146DFB4" w14:textId="77777777" w:rsidR="009D43A7" w:rsidRPr="009E57F5" w:rsidRDefault="009D43A7" w:rsidP="009D43A7">
      <w:pPr>
        <w:adjustRightInd w:val="0"/>
        <w:spacing w:after="0" w:line="240" w:lineRule="auto"/>
        <w:ind w:firstLine="567"/>
        <w:jc w:val="both"/>
        <w:rPr>
          <w:rFonts w:ascii="Times New Roman" w:eastAsia="Times New Roman" w:hAnsi="Times New Roman" w:cs="Times New Roman"/>
        </w:rPr>
      </w:pPr>
    </w:p>
    <w:p w14:paraId="2700D33C" w14:textId="77777777" w:rsidR="009D43A7" w:rsidRPr="009E57F5" w:rsidRDefault="009D43A7" w:rsidP="009D43A7">
      <w:pPr>
        <w:adjustRightInd w:val="0"/>
        <w:spacing w:after="0" w:line="240" w:lineRule="auto"/>
        <w:ind w:firstLine="567"/>
        <w:jc w:val="both"/>
        <w:rPr>
          <w:rStyle w:val="Subst"/>
          <w:rFonts w:ascii="Times New Roman" w:hAnsi="Times New Roman" w:cs="Times New Roman"/>
          <w:bCs/>
          <w:iCs/>
        </w:rPr>
      </w:pPr>
      <w:r w:rsidRPr="009E57F5">
        <w:rPr>
          <w:rFonts w:ascii="Times New Roman" w:eastAsia="Times New Roman" w:hAnsi="Times New Roman" w:cs="Times New Roman"/>
        </w:rPr>
        <w:t>В случае если средства эмитента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приводятся сведения о величине убытков (потенциальных убытков) в связи с наступлением таких событий:</w:t>
      </w:r>
      <w:r w:rsidRPr="009E57F5">
        <w:rPr>
          <w:rStyle w:val="Subst"/>
          <w:rFonts w:ascii="Times New Roman" w:hAnsi="Times New Roman" w:cs="Times New Roman"/>
          <w:bCs/>
          <w:iCs/>
        </w:rPr>
        <w:t xml:space="preserve"> средства Эмитента не размещены на депозитных или иных счетах в банках и иных кредитных организациях, лицензии которых были приостановлены либо отозваны, а также в кредитных организациях, в отношении которых было  принято решение о реорганизации, ликвидации, о начале процедуры банкротства либо о признании таких организаций несостоятельными (банкротами).</w:t>
      </w:r>
    </w:p>
    <w:p w14:paraId="65B46C47" w14:textId="77777777" w:rsidR="009D43A7" w:rsidRPr="009E57F5" w:rsidRDefault="009D43A7" w:rsidP="009D43A7">
      <w:pPr>
        <w:adjustRightInd w:val="0"/>
        <w:spacing w:after="0" w:line="240" w:lineRule="auto"/>
        <w:ind w:firstLine="567"/>
        <w:jc w:val="both"/>
        <w:rPr>
          <w:rFonts w:ascii="Times New Roman" w:hAnsi="Times New Roman" w:cs="Times New Roman"/>
          <w:b/>
          <w:i/>
        </w:rPr>
      </w:pPr>
      <w:r w:rsidRPr="009E57F5">
        <w:rPr>
          <w:rFonts w:ascii="Times New Roman" w:hAnsi="Times New Roman" w:cs="Times New Roman"/>
        </w:rPr>
        <w:t>Информация об убытках в оценке эмитента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w:t>
      </w:r>
      <w:r w:rsidRPr="009E57F5">
        <w:rPr>
          <w:rFonts w:ascii="Times New Roman" w:hAnsi="Times New Roman" w:cs="Times New Roman"/>
          <w:b/>
          <w:i/>
        </w:rPr>
        <w:t xml:space="preserve"> по финансовым вложениям, отраженным в бухгалтерской отчетности эмитента за период с начала отчетного года до даты утверждения проспекта ценных бумаг убытки отсутствовали.</w:t>
      </w:r>
    </w:p>
    <w:p w14:paraId="55AAC492" w14:textId="77777777" w:rsidR="009D43A7" w:rsidRPr="009E57F5" w:rsidRDefault="009D43A7" w:rsidP="009D43A7">
      <w:pPr>
        <w:widowControl w:val="0"/>
        <w:adjustRightInd w:val="0"/>
        <w:spacing w:after="0" w:line="240" w:lineRule="auto"/>
        <w:ind w:firstLine="567"/>
        <w:jc w:val="both"/>
        <w:rPr>
          <w:rStyle w:val="Subst"/>
          <w:rFonts w:ascii="Times New Roman" w:hAnsi="Times New Roman" w:cs="Times New Roman"/>
          <w:bCs/>
          <w:iCs/>
        </w:rPr>
      </w:pPr>
      <w:r w:rsidRPr="009E57F5">
        <w:rPr>
          <w:rFonts w:ascii="Times New Roman" w:hAnsi="Times New Roman" w:cs="Times New Roman"/>
          <w:iCs/>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sidRPr="009E57F5">
        <w:rPr>
          <w:rFonts w:ascii="Times New Roman" w:hAnsi="Times New Roman" w:cs="Times New Roman"/>
          <w:b/>
          <w:i/>
          <w:iCs/>
        </w:rPr>
        <w:t>у</w:t>
      </w:r>
      <w:r w:rsidRPr="009E57F5">
        <w:rPr>
          <w:rStyle w:val="Subst"/>
          <w:rFonts w:ascii="Times New Roman" w:hAnsi="Times New Roman" w:cs="Times New Roman"/>
          <w:bCs/>
          <w:iCs/>
        </w:rPr>
        <w:t>чет вложений Эмитента осуществляется в соответствии с действующими нормами и правилами ведения бухгалтерского учета и отчетности, установленными на территории Российской Федерации, в частности в соответствии с ПБУ 19/02 «Учет финансовых вложений», утвержденным Приказом Минфина РФ от 10.12.2002 г. № 126н.</w:t>
      </w:r>
    </w:p>
    <w:p w14:paraId="1343FAA5" w14:textId="77777777" w:rsidR="009D43A7" w:rsidRPr="00F46430" w:rsidRDefault="009D43A7" w:rsidP="009D43A7">
      <w:pPr>
        <w:widowControl w:val="0"/>
        <w:autoSpaceDE w:val="0"/>
        <w:autoSpaceDN w:val="0"/>
        <w:adjustRightInd w:val="0"/>
        <w:spacing w:after="0" w:line="240" w:lineRule="auto"/>
        <w:rPr>
          <w:rFonts w:ascii="Times New Roman" w:eastAsia="Times New Roman" w:hAnsi="Times New Roman" w:cs="Times New Roman"/>
          <w:lang w:eastAsia="ru-RU"/>
        </w:rPr>
      </w:pPr>
    </w:p>
    <w:p w14:paraId="31F34B1B" w14:textId="77777777" w:rsidR="009D43A7" w:rsidRPr="009E57F5"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399" w:name="Par3191"/>
      <w:bookmarkEnd w:id="399"/>
      <w:r w:rsidRPr="009E57F5">
        <w:rPr>
          <w:rFonts w:ascii="Times New Roman" w:hAnsi="Times New Roman" w:cs="Times New Roman"/>
          <w:b/>
          <w:sz w:val="24"/>
          <w:szCs w:val="24"/>
        </w:rPr>
        <w:t>4.3.3. Нематериальные активы эмитента</w:t>
      </w:r>
    </w:p>
    <w:p w14:paraId="5D95295E" w14:textId="77777777" w:rsidR="009D43A7" w:rsidRPr="009E57F5"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9E57F5">
        <w:rPr>
          <w:rFonts w:ascii="Times New Roman" w:hAnsi="Times New Roman" w:cs="Times New Roman"/>
        </w:rPr>
        <w:t>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p w14:paraId="3E60DDD4" w14:textId="77777777" w:rsidR="009D43A7" w:rsidRPr="009E57F5" w:rsidRDefault="009D43A7" w:rsidP="009D43A7">
      <w:pPr>
        <w:widowControl w:val="0"/>
        <w:autoSpaceDE w:val="0"/>
        <w:autoSpaceDN w:val="0"/>
        <w:adjustRightInd w:val="0"/>
        <w:spacing w:after="0" w:line="240" w:lineRule="auto"/>
        <w:jc w:val="both"/>
        <w:rPr>
          <w:rFonts w:ascii="Times New Roman" w:hAnsi="Times New Roman" w:cs="Times New Roman"/>
        </w:rPr>
      </w:pPr>
    </w:p>
    <w:p w14:paraId="252AF053" w14:textId="77777777" w:rsidR="009D43A7" w:rsidRPr="009E57F5" w:rsidRDefault="009D43A7" w:rsidP="009D43A7">
      <w:pPr>
        <w:pStyle w:val="prilozhenie"/>
        <w:spacing w:before="0" w:after="0"/>
        <w:ind w:firstLine="709"/>
        <w:rPr>
          <w:rStyle w:val="Subst"/>
          <w:sz w:val="22"/>
          <w:szCs w:val="22"/>
        </w:rPr>
      </w:pPr>
      <w:r w:rsidRPr="009E57F5">
        <w:rPr>
          <w:rStyle w:val="Subst"/>
          <w:bCs/>
          <w:iCs/>
          <w:sz w:val="22"/>
          <w:szCs w:val="22"/>
        </w:rPr>
        <w:t>17.09.2013 г. произошла реорганизация в форме преобразования ООО «ТрансФин-М» в ОАО «ТрансФин-М»</w:t>
      </w:r>
      <w:r w:rsidRPr="009E57F5">
        <w:rPr>
          <w:rStyle w:val="Subst"/>
          <w:sz w:val="22"/>
          <w:szCs w:val="22"/>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7B525F9D" w14:textId="77777777" w:rsidR="009D43A7" w:rsidRPr="009E57F5" w:rsidRDefault="009D43A7" w:rsidP="009D43A7">
      <w:pPr>
        <w:pStyle w:val="afffff7"/>
        <w:ind w:firstLine="709"/>
        <w:jc w:val="both"/>
        <w:rPr>
          <w:rFonts w:ascii="Times New Roman" w:eastAsia="MS Mincho" w:hAnsi="Times New Roman"/>
          <w:b/>
          <w:bCs/>
          <w:i/>
          <w:iCs/>
          <w:lang w:eastAsia="en-GB"/>
        </w:rPr>
      </w:pPr>
      <w:r w:rsidRPr="009E57F5">
        <w:rPr>
          <w:rFonts w:ascii="Times New Roman" w:eastAsia="MS Mincho" w:hAnsi="Times New Roman"/>
          <w:b/>
          <w:bCs/>
          <w:i/>
          <w:iCs/>
          <w:lang w:eastAsia="en-GB"/>
        </w:rPr>
        <w:lastRenderedPageBreak/>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222B0478" w14:textId="77777777" w:rsidR="009D43A7" w:rsidRPr="009E57F5" w:rsidRDefault="009D43A7" w:rsidP="009D43A7">
      <w:pPr>
        <w:pStyle w:val="prilozhenie"/>
        <w:spacing w:before="0" w:after="0"/>
        <w:ind w:firstLine="0"/>
        <w:rPr>
          <w:b/>
          <w:bCs/>
          <w:i/>
          <w:iCs/>
          <w:sz w:val="22"/>
          <w:szCs w:val="22"/>
        </w:rPr>
      </w:pPr>
      <w:r w:rsidRPr="009E57F5">
        <w:rPr>
          <w:rStyle w:val="Subst"/>
          <w:sz w:val="22"/>
          <w:szCs w:val="22"/>
        </w:rPr>
        <w:t xml:space="preserve">В связи с этим в данном пункте Проспекта ценных бумаг в отношении сведений, относящихся к периоду 2010-2012 гг., раскрываются сведения о деятельности ООО «ТрансФин-М». </w:t>
      </w:r>
    </w:p>
    <w:p w14:paraId="675741F0" w14:textId="77777777" w:rsidR="009D43A7" w:rsidRPr="009E57F5" w:rsidRDefault="009D43A7" w:rsidP="009D43A7">
      <w:pPr>
        <w:pStyle w:val="SubHeading"/>
        <w:spacing w:before="0" w:after="0"/>
        <w:rPr>
          <w:i/>
          <w:sz w:val="22"/>
          <w:szCs w:val="22"/>
        </w:rPr>
      </w:pPr>
      <w:bookmarkStart w:id="400" w:name="_Toc256512719"/>
      <w:bookmarkStart w:id="401" w:name="_Toc283654220"/>
      <w:bookmarkStart w:id="402" w:name="_Toc284497711"/>
      <w:bookmarkStart w:id="403" w:name="_Toc297942964"/>
      <w:bookmarkStart w:id="404" w:name="_Toc298850386"/>
      <w:bookmarkStart w:id="405" w:name="_Toc299136854"/>
      <w:bookmarkStart w:id="406" w:name="_Toc319400789"/>
      <w:r w:rsidRPr="009E57F5">
        <w:rPr>
          <w:i/>
          <w:sz w:val="22"/>
          <w:szCs w:val="22"/>
        </w:rPr>
        <w:t>За 2010 г.</w:t>
      </w:r>
    </w:p>
    <w:p w14:paraId="198985EE" w14:textId="77777777" w:rsidR="009D43A7" w:rsidRPr="009E57F5" w:rsidRDefault="009D43A7" w:rsidP="009D43A7">
      <w:pPr>
        <w:pStyle w:val="af5"/>
        <w:spacing w:after="0" w:line="240" w:lineRule="auto"/>
        <w:ind w:left="0"/>
        <w:rPr>
          <w:rFonts w:ascii="Times New Roman" w:hAnsi="Times New Roman" w:cs="Times New Roman"/>
        </w:rPr>
      </w:pPr>
      <w:r w:rsidRPr="009E57F5">
        <w:rPr>
          <w:rFonts w:ascii="Times New Roman" w:hAnsi="Times New Roman" w:cs="Times New Roman"/>
        </w:rPr>
        <w:t>Единица измерения:</w:t>
      </w:r>
      <w:r w:rsidRPr="009E57F5">
        <w:rPr>
          <w:rStyle w:val="Subst"/>
          <w:rFonts w:ascii="Times New Roman" w:hAnsi="Times New Roman" w:cs="Times New Roman"/>
        </w:rPr>
        <w:t xml:space="preserve"> тыс. руб.</w:t>
      </w:r>
    </w:p>
    <w:tbl>
      <w:tblPr>
        <w:tblW w:w="5000" w:type="pct"/>
        <w:tblCellMar>
          <w:left w:w="72" w:type="dxa"/>
          <w:right w:w="72" w:type="dxa"/>
        </w:tblCellMar>
        <w:tblLook w:val="0000" w:firstRow="0" w:lastRow="0" w:firstColumn="0" w:lastColumn="0" w:noHBand="0" w:noVBand="0"/>
      </w:tblPr>
      <w:tblGrid>
        <w:gridCol w:w="5312"/>
        <w:gridCol w:w="2329"/>
        <w:gridCol w:w="1856"/>
      </w:tblGrid>
      <w:tr w:rsidR="009D43A7" w:rsidRPr="009E57F5" w14:paraId="73985232" w14:textId="77777777" w:rsidTr="00FF4F7C">
        <w:tc>
          <w:tcPr>
            <w:tcW w:w="2797" w:type="pct"/>
            <w:tcBorders>
              <w:top w:val="double" w:sz="6" w:space="0" w:color="auto"/>
              <w:left w:val="double" w:sz="6" w:space="0" w:color="auto"/>
              <w:bottom w:val="single" w:sz="6" w:space="0" w:color="auto"/>
              <w:right w:val="single" w:sz="6" w:space="0" w:color="auto"/>
            </w:tcBorders>
          </w:tcPr>
          <w:p w14:paraId="4BE3CAF6"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Наименование группы объектов нематериальных активов</w:t>
            </w:r>
          </w:p>
        </w:tc>
        <w:tc>
          <w:tcPr>
            <w:tcW w:w="1226" w:type="pct"/>
            <w:tcBorders>
              <w:top w:val="double" w:sz="6" w:space="0" w:color="auto"/>
              <w:left w:val="single" w:sz="6" w:space="0" w:color="auto"/>
              <w:bottom w:val="single" w:sz="6" w:space="0" w:color="auto"/>
              <w:right w:val="single" w:sz="6" w:space="0" w:color="auto"/>
            </w:tcBorders>
          </w:tcPr>
          <w:p w14:paraId="7CEE0E7D"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Первоначальная (восстановительная) стоимость</w:t>
            </w:r>
          </w:p>
        </w:tc>
        <w:tc>
          <w:tcPr>
            <w:tcW w:w="978" w:type="pct"/>
            <w:tcBorders>
              <w:top w:val="double" w:sz="6" w:space="0" w:color="auto"/>
              <w:left w:val="single" w:sz="6" w:space="0" w:color="auto"/>
              <w:bottom w:val="single" w:sz="6" w:space="0" w:color="auto"/>
              <w:right w:val="double" w:sz="6" w:space="0" w:color="auto"/>
            </w:tcBorders>
          </w:tcPr>
          <w:p w14:paraId="53AECA6B"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Сумма начисленной амортизации</w:t>
            </w:r>
          </w:p>
        </w:tc>
      </w:tr>
      <w:tr w:rsidR="009D43A7" w:rsidRPr="009E57F5" w14:paraId="4AADE37C" w14:textId="77777777" w:rsidTr="00FF4F7C">
        <w:tc>
          <w:tcPr>
            <w:tcW w:w="2797" w:type="pct"/>
            <w:tcBorders>
              <w:top w:val="single" w:sz="6" w:space="0" w:color="auto"/>
              <w:left w:val="double" w:sz="6" w:space="0" w:color="auto"/>
              <w:bottom w:val="double" w:sz="6" w:space="0" w:color="auto"/>
              <w:right w:val="single" w:sz="6" w:space="0" w:color="auto"/>
            </w:tcBorders>
          </w:tcPr>
          <w:p w14:paraId="35963483" w14:textId="77777777" w:rsidR="009D43A7" w:rsidRPr="009E57F5" w:rsidRDefault="009D43A7" w:rsidP="00FF4F7C">
            <w:pPr>
              <w:spacing w:after="0" w:line="240" w:lineRule="auto"/>
              <w:rPr>
                <w:rFonts w:ascii="Times New Roman" w:hAnsi="Times New Roman" w:cs="Times New Roman"/>
              </w:rPr>
            </w:pPr>
            <w:r w:rsidRPr="009E57F5">
              <w:rPr>
                <w:rFonts w:ascii="Times New Roman" w:hAnsi="Times New Roman" w:cs="Times New Roman"/>
              </w:rPr>
              <w:t>Товарный знак</w:t>
            </w:r>
          </w:p>
        </w:tc>
        <w:tc>
          <w:tcPr>
            <w:tcW w:w="1226" w:type="pct"/>
            <w:tcBorders>
              <w:top w:val="single" w:sz="6" w:space="0" w:color="auto"/>
              <w:left w:val="single" w:sz="6" w:space="0" w:color="auto"/>
              <w:bottom w:val="double" w:sz="6" w:space="0" w:color="auto"/>
              <w:right w:val="single" w:sz="6" w:space="0" w:color="auto"/>
            </w:tcBorders>
          </w:tcPr>
          <w:p w14:paraId="5E69523D"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26</w:t>
            </w:r>
          </w:p>
        </w:tc>
        <w:tc>
          <w:tcPr>
            <w:tcW w:w="978" w:type="pct"/>
            <w:tcBorders>
              <w:top w:val="single" w:sz="6" w:space="0" w:color="auto"/>
              <w:left w:val="single" w:sz="6" w:space="0" w:color="auto"/>
              <w:bottom w:val="double" w:sz="6" w:space="0" w:color="auto"/>
              <w:right w:val="double" w:sz="6" w:space="0" w:color="auto"/>
            </w:tcBorders>
          </w:tcPr>
          <w:p w14:paraId="0984E766"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6.7</w:t>
            </w:r>
          </w:p>
        </w:tc>
      </w:tr>
    </w:tbl>
    <w:p w14:paraId="0BFCE511" w14:textId="77777777" w:rsidR="009D43A7" w:rsidRPr="009E57F5" w:rsidRDefault="009D43A7" w:rsidP="009D43A7">
      <w:pPr>
        <w:pStyle w:val="af5"/>
        <w:spacing w:after="0" w:line="240" w:lineRule="auto"/>
        <w:rPr>
          <w:rFonts w:ascii="Times New Roman" w:hAnsi="Times New Roman" w:cs="Times New Roman"/>
          <w:i/>
        </w:rPr>
      </w:pPr>
    </w:p>
    <w:p w14:paraId="7FEC688E" w14:textId="77777777" w:rsidR="009D43A7" w:rsidRPr="009E57F5" w:rsidRDefault="009D43A7" w:rsidP="009D43A7">
      <w:pPr>
        <w:pStyle w:val="SubHeading"/>
        <w:spacing w:before="0" w:after="0"/>
        <w:rPr>
          <w:i/>
          <w:sz w:val="22"/>
          <w:szCs w:val="22"/>
        </w:rPr>
      </w:pPr>
      <w:r w:rsidRPr="009E57F5">
        <w:rPr>
          <w:i/>
          <w:sz w:val="22"/>
          <w:szCs w:val="22"/>
        </w:rPr>
        <w:t>За 2011 г.</w:t>
      </w:r>
    </w:p>
    <w:p w14:paraId="2B74164F" w14:textId="77777777" w:rsidR="009D43A7" w:rsidRPr="009E57F5" w:rsidRDefault="009D43A7" w:rsidP="009D43A7">
      <w:pPr>
        <w:pStyle w:val="af5"/>
        <w:spacing w:after="0" w:line="240" w:lineRule="auto"/>
        <w:ind w:left="0"/>
        <w:rPr>
          <w:rFonts w:ascii="Times New Roman" w:hAnsi="Times New Roman" w:cs="Times New Roman"/>
        </w:rPr>
      </w:pPr>
      <w:r w:rsidRPr="009E57F5">
        <w:rPr>
          <w:rFonts w:ascii="Times New Roman" w:hAnsi="Times New Roman" w:cs="Times New Roman"/>
        </w:rPr>
        <w:t>Единица измерения:</w:t>
      </w:r>
      <w:r w:rsidRPr="009E57F5">
        <w:rPr>
          <w:rStyle w:val="Subst"/>
          <w:rFonts w:ascii="Times New Roman" w:hAnsi="Times New Roman" w:cs="Times New Roman"/>
        </w:rPr>
        <w:t xml:space="preserve"> тыс.руб.</w:t>
      </w:r>
    </w:p>
    <w:tbl>
      <w:tblPr>
        <w:tblW w:w="5000" w:type="pct"/>
        <w:tblCellMar>
          <w:left w:w="72" w:type="dxa"/>
          <w:right w:w="72" w:type="dxa"/>
        </w:tblCellMar>
        <w:tblLook w:val="0000" w:firstRow="0" w:lastRow="0" w:firstColumn="0" w:lastColumn="0" w:noHBand="0" w:noVBand="0"/>
      </w:tblPr>
      <w:tblGrid>
        <w:gridCol w:w="5312"/>
        <w:gridCol w:w="2329"/>
        <w:gridCol w:w="1856"/>
      </w:tblGrid>
      <w:tr w:rsidR="009D43A7" w:rsidRPr="009E57F5" w14:paraId="61F14A1E" w14:textId="77777777" w:rsidTr="00FF4F7C">
        <w:tc>
          <w:tcPr>
            <w:tcW w:w="2797" w:type="pct"/>
            <w:tcBorders>
              <w:top w:val="double" w:sz="6" w:space="0" w:color="auto"/>
              <w:left w:val="double" w:sz="6" w:space="0" w:color="auto"/>
              <w:bottom w:val="single" w:sz="6" w:space="0" w:color="auto"/>
              <w:right w:val="single" w:sz="6" w:space="0" w:color="auto"/>
            </w:tcBorders>
          </w:tcPr>
          <w:p w14:paraId="1F889EF5"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Наименование группы объектов нематериальных активов</w:t>
            </w:r>
          </w:p>
        </w:tc>
        <w:tc>
          <w:tcPr>
            <w:tcW w:w="1226" w:type="pct"/>
            <w:tcBorders>
              <w:top w:val="double" w:sz="6" w:space="0" w:color="auto"/>
              <w:left w:val="single" w:sz="6" w:space="0" w:color="auto"/>
              <w:bottom w:val="single" w:sz="6" w:space="0" w:color="auto"/>
              <w:right w:val="single" w:sz="6" w:space="0" w:color="auto"/>
            </w:tcBorders>
          </w:tcPr>
          <w:p w14:paraId="5746D0B4"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Первоначальная (восстановительная) стоимость</w:t>
            </w:r>
          </w:p>
        </w:tc>
        <w:tc>
          <w:tcPr>
            <w:tcW w:w="978" w:type="pct"/>
            <w:tcBorders>
              <w:top w:val="double" w:sz="6" w:space="0" w:color="auto"/>
              <w:left w:val="single" w:sz="6" w:space="0" w:color="auto"/>
              <w:bottom w:val="single" w:sz="6" w:space="0" w:color="auto"/>
              <w:right w:val="double" w:sz="6" w:space="0" w:color="auto"/>
            </w:tcBorders>
          </w:tcPr>
          <w:p w14:paraId="52C16FF7"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Сумма начисленной амортизации</w:t>
            </w:r>
          </w:p>
        </w:tc>
      </w:tr>
      <w:tr w:rsidR="009D43A7" w:rsidRPr="009E57F5" w14:paraId="0046A030" w14:textId="77777777" w:rsidTr="00FF4F7C">
        <w:tc>
          <w:tcPr>
            <w:tcW w:w="2797" w:type="pct"/>
            <w:tcBorders>
              <w:top w:val="single" w:sz="6" w:space="0" w:color="auto"/>
              <w:left w:val="double" w:sz="6" w:space="0" w:color="auto"/>
              <w:bottom w:val="double" w:sz="6" w:space="0" w:color="auto"/>
              <w:right w:val="single" w:sz="6" w:space="0" w:color="auto"/>
            </w:tcBorders>
          </w:tcPr>
          <w:p w14:paraId="00B5569D" w14:textId="77777777" w:rsidR="009D43A7" w:rsidRPr="009E57F5" w:rsidRDefault="009D43A7" w:rsidP="00FF4F7C">
            <w:pPr>
              <w:spacing w:after="0" w:line="240" w:lineRule="auto"/>
              <w:rPr>
                <w:rFonts w:ascii="Times New Roman" w:hAnsi="Times New Roman" w:cs="Times New Roman"/>
              </w:rPr>
            </w:pPr>
            <w:r w:rsidRPr="009E57F5">
              <w:rPr>
                <w:rFonts w:ascii="Times New Roman" w:hAnsi="Times New Roman" w:cs="Times New Roman"/>
              </w:rPr>
              <w:t>Товарный знак</w:t>
            </w:r>
          </w:p>
        </w:tc>
        <w:tc>
          <w:tcPr>
            <w:tcW w:w="1226" w:type="pct"/>
            <w:tcBorders>
              <w:top w:val="single" w:sz="6" w:space="0" w:color="auto"/>
              <w:left w:val="single" w:sz="6" w:space="0" w:color="auto"/>
              <w:bottom w:val="double" w:sz="6" w:space="0" w:color="auto"/>
              <w:right w:val="single" w:sz="6" w:space="0" w:color="auto"/>
            </w:tcBorders>
          </w:tcPr>
          <w:p w14:paraId="47C88639"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26</w:t>
            </w:r>
          </w:p>
        </w:tc>
        <w:tc>
          <w:tcPr>
            <w:tcW w:w="978" w:type="pct"/>
            <w:tcBorders>
              <w:top w:val="single" w:sz="6" w:space="0" w:color="auto"/>
              <w:left w:val="single" w:sz="6" w:space="0" w:color="auto"/>
              <w:bottom w:val="double" w:sz="6" w:space="0" w:color="auto"/>
              <w:right w:val="double" w:sz="6" w:space="0" w:color="auto"/>
            </w:tcBorders>
          </w:tcPr>
          <w:p w14:paraId="72D21398"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9.6</w:t>
            </w:r>
          </w:p>
        </w:tc>
      </w:tr>
    </w:tbl>
    <w:p w14:paraId="307C0F8E" w14:textId="77777777" w:rsidR="009D43A7" w:rsidRPr="009E57F5" w:rsidRDefault="009D43A7" w:rsidP="009D43A7">
      <w:pPr>
        <w:pStyle w:val="SubHeading"/>
        <w:spacing w:before="0" w:after="0"/>
        <w:rPr>
          <w:i/>
          <w:sz w:val="22"/>
          <w:szCs w:val="22"/>
        </w:rPr>
      </w:pPr>
    </w:p>
    <w:p w14:paraId="226D8452" w14:textId="77777777" w:rsidR="009D43A7" w:rsidRPr="009E57F5" w:rsidRDefault="009D43A7" w:rsidP="009D43A7">
      <w:pPr>
        <w:pStyle w:val="SubHeading"/>
        <w:spacing w:before="0" w:after="0"/>
        <w:rPr>
          <w:i/>
          <w:sz w:val="22"/>
          <w:szCs w:val="22"/>
        </w:rPr>
      </w:pPr>
      <w:r w:rsidRPr="009E57F5">
        <w:rPr>
          <w:i/>
          <w:sz w:val="22"/>
          <w:szCs w:val="22"/>
        </w:rPr>
        <w:t>За 2012 г.</w:t>
      </w:r>
    </w:p>
    <w:p w14:paraId="5E79F576" w14:textId="77777777" w:rsidR="009D43A7" w:rsidRPr="009E57F5" w:rsidRDefault="009D43A7" w:rsidP="009D43A7">
      <w:pPr>
        <w:pStyle w:val="af5"/>
        <w:spacing w:after="0" w:line="240" w:lineRule="auto"/>
        <w:ind w:left="0"/>
        <w:rPr>
          <w:rFonts w:ascii="Times New Roman" w:hAnsi="Times New Roman" w:cs="Times New Roman"/>
        </w:rPr>
      </w:pPr>
      <w:r w:rsidRPr="009E57F5">
        <w:rPr>
          <w:rFonts w:ascii="Times New Roman" w:hAnsi="Times New Roman" w:cs="Times New Roman"/>
        </w:rPr>
        <w:t>Единица измерения:</w:t>
      </w:r>
      <w:r w:rsidRPr="009E57F5">
        <w:rPr>
          <w:rStyle w:val="Subst"/>
          <w:rFonts w:ascii="Times New Roman" w:hAnsi="Times New Roman" w:cs="Times New Roman"/>
        </w:rPr>
        <w:t xml:space="preserve"> тыс. руб.</w:t>
      </w:r>
    </w:p>
    <w:tbl>
      <w:tblPr>
        <w:tblW w:w="5000" w:type="pct"/>
        <w:tblCellMar>
          <w:left w:w="72" w:type="dxa"/>
          <w:right w:w="72" w:type="dxa"/>
        </w:tblCellMar>
        <w:tblLook w:val="0000" w:firstRow="0" w:lastRow="0" w:firstColumn="0" w:lastColumn="0" w:noHBand="0" w:noVBand="0"/>
      </w:tblPr>
      <w:tblGrid>
        <w:gridCol w:w="5248"/>
        <w:gridCol w:w="2393"/>
        <w:gridCol w:w="1856"/>
      </w:tblGrid>
      <w:tr w:rsidR="009D43A7" w:rsidRPr="009E57F5" w14:paraId="6FA3BFE0" w14:textId="77777777" w:rsidTr="00FF4F7C">
        <w:tc>
          <w:tcPr>
            <w:tcW w:w="2763" w:type="pct"/>
            <w:tcBorders>
              <w:top w:val="double" w:sz="6" w:space="0" w:color="auto"/>
              <w:left w:val="double" w:sz="6" w:space="0" w:color="auto"/>
              <w:bottom w:val="single" w:sz="6" w:space="0" w:color="auto"/>
              <w:right w:val="single" w:sz="6" w:space="0" w:color="auto"/>
            </w:tcBorders>
          </w:tcPr>
          <w:p w14:paraId="07CA8823"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Наименование группы объектов нематериальных активов</w:t>
            </w:r>
          </w:p>
        </w:tc>
        <w:tc>
          <w:tcPr>
            <w:tcW w:w="1260" w:type="pct"/>
            <w:tcBorders>
              <w:top w:val="double" w:sz="6" w:space="0" w:color="auto"/>
              <w:left w:val="single" w:sz="6" w:space="0" w:color="auto"/>
              <w:bottom w:val="single" w:sz="6" w:space="0" w:color="auto"/>
              <w:right w:val="single" w:sz="6" w:space="0" w:color="auto"/>
            </w:tcBorders>
          </w:tcPr>
          <w:p w14:paraId="7FD55923"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Первоначальная (восстановительная) стоимость</w:t>
            </w:r>
          </w:p>
        </w:tc>
        <w:tc>
          <w:tcPr>
            <w:tcW w:w="978" w:type="pct"/>
            <w:tcBorders>
              <w:top w:val="double" w:sz="6" w:space="0" w:color="auto"/>
              <w:left w:val="single" w:sz="6" w:space="0" w:color="auto"/>
              <w:bottom w:val="single" w:sz="6" w:space="0" w:color="auto"/>
              <w:right w:val="double" w:sz="6" w:space="0" w:color="auto"/>
            </w:tcBorders>
          </w:tcPr>
          <w:p w14:paraId="36C99D49"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Сумма начисленной амортизации</w:t>
            </w:r>
          </w:p>
        </w:tc>
      </w:tr>
      <w:tr w:rsidR="009D43A7" w:rsidRPr="009E57F5" w14:paraId="09D2D899" w14:textId="77777777" w:rsidTr="00FF4F7C">
        <w:tc>
          <w:tcPr>
            <w:tcW w:w="2763" w:type="pct"/>
            <w:tcBorders>
              <w:top w:val="single" w:sz="6" w:space="0" w:color="auto"/>
              <w:left w:val="double" w:sz="6" w:space="0" w:color="auto"/>
              <w:bottom w:val="single" w:sz="6" w:space="0" w:color="auto"/>
              <w:right w:val="single" w:sz="6" w:space="0" w:color="auto"/>
            </w:tcBorders>
          </w:tcPr>
          <w:p w14:paraId="7804E3B7" w14:textId="77777777" w:rsidR="009D43A7" w:rsidRPr="009E57F5" w:rsidRDefault="009D43A7" w:rsidP="00FF4F7C">
            <w:pPr>
              <w:spacing w:after="0" w:line="240" w:lineRule="auto"/>
              <w:rPr>
                <w:rFonts w:ascii="Times New Roman" w:hAnsi="Times New Roman" w:cs="Times New Roman"/>
              </w:rPr>
            </w:pPr>
            <w:r w:rsidRPr="009E57F5">
              <w:rPr>
                <w:rFonts w:ascii="Times New Roman" w:hAnsi="Times New Roman" w:cs="Times New Roman"/>
              </w:rPr>
              <w:t>Товарный знак</w:t>
            </w:r>
          </w:p>
        </w:tc>
        <w:tc>
          <w:tcPr>
            <w:tcW w:w="1260" w:type="pct"/>
            <w:tcBorders>
              <w:top w:val="single" w:sz="6" w:space="0" w:color="auto"/>
              <w:left w:val="single" w:sz="6" w:space="0" w:color="auto"/>
              <w:bottom w:val="single" w:sz="6" w:space="0" w:color="auto"/>
              <w:right w:val="single" w:sz="6" w:space="0" w:color="auto"/>
            </w:tcBorders>
          </w:tcPr>
          <w:p w14:paraId="6EA0E0AF"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25.7</w:t>
            </w:r>
          </w:p>
        </w:tc>
        <w:tc>
          <w:tcPr>
            <w:tcW w:w="978" w:type="pct"/>
            <w:tcBorders>
              <w:top w:val="single" w:sz="6" w:space="0" w:color="auto"/>
              <w:left w:val="single" w:sz="6" w:space="0" w:color="auto"/>
              <w:bottom w:val="single" w:sz="6" w:space="0" w:color="auto"/>
              <w:right w:val="double" w:sz="6" w:space="0" w:color="auto"/>
            </w:tcBorders>
          </w:tcPr>
          <w:p w14:paraId="2CD8877F"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12.5</w:t>
            </w:r>
          </w:p>
        </w:tc>
      </w:tr>
      <w:tr w:rsidR="009D43A7" w:rsidRPr="009E57F5" w14:paraId="043E684F" w14:textId="77777777" w:rsidTr="00FF4F7C">
        <w:tc>
          <w:tcPr>
            <w:tcW w:w="2763" w:type="pct"/>
            <w:tcBorders>
              <w:top w:val="single" w:sz="6" w:space="0" w:color="auto"/>
              <w:left w:val="double" w:sz="6" w:space="0" w:color="auto"/>
              <w:bottom w:val="double" w:sz="6" w:space="0" w:color="auto"/>
              <w:right w:val="single" w:sz="6" w:space="0" w:color="auto"/>
            </w:tcBorders>
          </w:tcPr>
          <w:p w14:paraId="78CC27AA" w14:textId="77777777" w:rsidR="009D43A7" w:rsidRPr="009E57F5" w:rsidRDefault="009D43A7" w:rsidP="00FF4F7C">
            <w:pPr>
              <w:spacing w:after="0" w:line="240" w:lineRule="auto"/>
              <w:rPr>
                <w:rFonts w:ascii="Times New Roman" w:hAnsi="Times New Roman" w:cs="Times New Roman"/>
              </w:rPr>
            </w:pPr>
            <w:r w:rsidRPr="009E57F5">
              <w:rPr>
                <w:rFonts w:ascii="Times New Roman" w:hAnsi="Times New Roman" w:cs="Times New Roman"/>
              </w:rPr>
              <w:t>ИТОГО</w:t>
            </w:r>
          </w:p>
        </w:tc>
        <w:tc>
          <w:tcPr>
            <w:tcW w:w="1260" w:type="pct"/>
            <w:tcBorders>
              <w:top w:val="single" w:sz="6" w:space="0" w:color="auto"/>
              <w:left w:val="single" w:sz="6" w:space="0" w:color="auto"/>
              <w:bottom w:val="double" w:sz="6" w:space="0" w:color="auto"/>
              <w:right w:val="single" w:sz="6" w:space="0" w:color="auto"/>
            </w:tcBorders>
          </w:tcPr>
          <w:p w14:paraId="4B1AACE7"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25.7</w:t>
            </w:r>
          </w:p>
        </w:tc>
        <w:tc>
          <w:tcPr>
            <w:tcW w:w="978" w:type="pct"/>
            <w:tcBorders>
              <w:top w:val="single" w:sz="6" w:space="0" w:color="auto"/>
              <w:left w:val="single" w:sz="6" w:space="0" w:color="auto"/>
              <w:bottom w:val="double" w:sz="6" w:space="0" w:color="auto"/>
              <w:right w:val="double" w:sz="6" w:space="0" w:color="auto"/>
            </w:tcBorders>
          </w:tcPr>
          <w:p w14:paraId="5967F567"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12.5</w:t>
            </w:r>
          </w:p>
        </w:tc>
      </w:tr>
    </w:tbl>
    <w:p w14:paraId="693443C9" w14:textId="77777777" w:rsidR="009D43A7" w:rsidRPr="009E57F5" w:rsidRDefault="009D43A7" w:rsidP="009D43A7">
      <w:pPr>
        <w:pStyle w:val="SubHeading"/>
        <w:spacing w:before="0" w:after="0"/>
        <w:rPr>
          <w:i/>
          <w:sz w:val="22"/>
          <w:szCs w:val="22"/>
        </w:rPr>
      </w:pPr>
    </w:p>
    <w:p w14:paraId="151972DA" w14:textId="77777777" w:rsidR="009D43A7" w:rsidRPr="009E57F5" w:rsidRDefault="009D43A7" w:rsidP="009D43A7">
      <w:pPr>
        <w:pStyle w:val="SubHeading"/>
        <w:spacing w:before="0" w:after="0"/>
        <w:rPr>
          <w:i/>
          <w:sz w:val="22"/>
          <w:szCs w:val="22"/>
        </w:rPr>
      </w:pPr>
      <w:r w:rsidRPr="009E57F5">
        <w:rPr>
          <w:i/>
          <w:sz w:val="22"/>
          <w:szCs w:val="22"/>
        </w:rPr>
        <w:t>За 2013 г.</w:t>
      </w:r>
    </w:p>
    <w:p w14:paraId="0C57E034" w14:textId="77777777" w:rsidR="009D43A7" w:rsidRPr="009E57F5" w:rsidRDefault="009D43A7" w:rsidP="009D43A7">
      <w:pPr>
        <w:pStyle w:val="af5"/>
        <w:spacing w:after="0" w:line="240" w:lineRule="auto"/>
        <w:ind w:left="0"/>
        <w:rPr>
          <w:rFonts w:ascii="Times New Roman" w:hAnsi="Times New Roman" w:cs="Times New Roman"/>
        </w:rPr>
      </w:pPr>
      <w:r w:rsidRPr="009E57F5">
        <w:rPr>
          <w:rFonts w:ascii="Times New Roman" w:hAnsi="Times New Roman" w:cs="Times New Roman"/>
        </w:rPr>
        <w:t>Единица измерения:</w:t>
      </w:r>
      <w:r w:rsidRPr="009E57F5">
        <w:rPr>
          <w:rStyle w:val="Subst"/>
          <w:rFonts w:ascii="Times New Roman" w:hAnsi="Times New Roman" w:cs="Times New Roman"/>
        </w:rPr>
        <w:t xml:space="preserve"> тыс. руб.</w:t>
      </w:r>
    </w:p>
    <w:tbl>
      <w:tblPr>
        <w:tblW w:w="5000" w:type="pct"/>
        <w:tblCellMar>
          <w:left w:w="72" w:type="dxa"/>
          <w:right w:w="72" w:type="dxa"/>
        </w:tblCellMar>
        <w:tblLook w:val="0000" w:firstRow="0" w:lastRow="0" w:firstColumn="0" w:lastColumn="0" w:noHBand="0" w:noVBand="0"/>
      </w:tblPr>
      <w:tblGrid>
        <w:gridCol w:w="5248"/>
        <w:gridCol w:w="2393"/>
        <w:gridCol w:w="1856"/>
      </w:tblGrid>
      <w:tr w:rsidR="009D43A7" w:rsidRPr="009E57F5" w14:paraId="328480FC" w14:textId="77777777" w:rsidTr="00FF4F7C">
        <w:tc>
          <w:tcPr>
            <w:tcW w:w="2763" w:type="pct"/>
            <w:tcBorders>
              <w:top w:val="double" w:sz="6" w:space="0" w:color="auto"/>
              <w:left w:val="double" w:sz="6" w:space="0" w:color="auto"/>
              <w:bottom w:val="single" w:sz="6" w:space="0" w:color="auto"/>
              <w:right w:val="single" w:sz="6" w:space="0" w:color="auto"/>
            </w:tcBorders>
          </w:tcPr>
          <w:p w14:paraId="2240D78D"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Наименование группы объектов нематериальных активов</w:t>
            </w:r>
          </w:p>
        </w:tc>
        <w:tc>
          <w:tcPr>
            <w:tcW w:w="1260" w:type="pct"/>
            <w:tcBorders>
              <w:top w:val="double" w:sz="6" w:space="0" w:color="auto"/>
              <w:left w:val="single" w:sz="6" w:space="0" w:color="auto"/>
              <w:bottom w:val="single" w:sz="6" w:space="0" w:color="auto"/>
              <w:right w:val="single" w:sz="6" w:space="0" w:color="auto"/>
            </w:tcBorders>
          </w:tcPr>
          <w:p w14:paraId="2C99F997"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Первоначальная (восстановительная) стоимость</w:t>
            </w:r>
          </w:p>
        </w:tc>
        <w:tc>
          <w:tcPr>
            <w:tcW w:w="978" w:type="pct"/>
            <w:tcBorders>
              <w:top w:val="double" w:sz="6" w:space="0" w:color="auto"/>
              <w:left w:val="single" w:sz="6" w:space="0" w:color="auto"/>
              <w:bottom w:val="single" w:sz="6" w:space="0" w:color="auto"/>
              <w:right w:val="double" w:sz="6" w:space="0" w:color="auto"/>
            </w:tcBorders>
          </w:tcPr>
          <w:p w14:paraId="2A08E6A1"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Сумма начисленной амортизации</w:t>
            </w:r>
          </w:p>
        </w:tc>
      </w:tr>
      <w:tr w:rsidR="009D43A7" w:rsidRPr="009E57F5" w14:paraId="3C4EF544" w14:textId="77777777" w:rsidTr="00FF4F7C">
        <w:tc>
          <w:tcPr>
            <w:tcW w:w="2763" w:type="pct"/>
            <w:tcBorders>
              <w:top w:val="single" w:sz="6" w:space="0" w:color="auto"/>
              <w:left w:val="double" w:sz="6" w:space="0" w:color="auto"/>
              <w:bottom w:val="single" w:sz="6" w:space="0" w:color="auto"/>
              <w:right w:val="single" w:sz="6" w:space="0" w:color="auto"/>
            </w:tcBorders>
          </w:tcPr>
          <w:p w14:paraId="20551CDD" w14:textId="77777777" w:rsidR="009D43A7" w:rsidRPr="009E57F5" w:rsidRDefault="009D43A7" w:rsidP="00FF4F7C">
            <w:pPr>
              <w:spacing w:after="0" w:line="240" w:lineRule="auto"/>
              <w:rPr>
                <w:rFonts w:ascii="Times New Roman" w:hAnsi="Times New Roman" w:cs="Times New Roman"/>
              </w:rPr>
            </w:pPr>
            <w:r w:rsidRPr="009E57F5">
              <w:rPr>
                <w:rFonts w:ascii="Times New Roman" w:hAnsi="Times New Roman" w:cs="Times New Roman"/>
              </w:rPr>
              <w:t>Товарный знак</w:t>
            </w:r>
          </w:p>
        </w:tc>
        <w:tc>
          <w:tcPr>
            <w:tcW w:w="1260" w:type="pct"/>
            <w:tcBorders>
              <w:top w:val="single" w:sz="6" w:space="0" w:color="auto"/>
              <w:left w:val="single" w:sz="6" w:space="0" w:color="auto"/>
              <w:bottom w:val="single" w:sz="6" w:space="0" w:color="auto"/>
              <w:right w:val="single" w:sz="6" w:space="0" w:color="auto"/>
            </w:tcBorders>
          </w:tcPr>
          <w:p w14:paraId="7C41118A"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26</w:t>
            </w:r>
          </w:p>
        </w:tc>
        <w:tc>
          <w:tcPr>
            <w:tcW w:w="978" w:type="pct"/>
            <w:tcBorders>
              <w:top w:val="single" w:sz="6" w:space="0" w:color="auto"/>
              <w:left w:val="single" w:sz="6" w:space="0" w:color="auto"/>
              <w:bottom w:val="single" w:sz="6" w:space="0" w:color="auto"/>
              <w:right w:val="double" w:sz="6" w:space="0" w:color="auto"/>
            </w:tcBorders>
          </w:tcPr>
          <w:p w14:paraId="674AD15E"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15</w:t>
            </w:r>
          </w:p>
        </w:tc>
      </w:tr>
      <w:tr w:rsidR="009D43A7" w:rsidRPr="009E57F5" w14:paraId="515117CD" w14:textId="77777777" w:rsidTr="00FF4F7C">
        <w:tc>
          <w:tcPr>
            <w:tcW w:w="2763" w:type="pct"/>
            <w:tcBorders>
              <w:top w:val="single" w:sz="6" w:space="0" w:color="auto"/>
              <w:left w:val="double" w:sz="6" w:space="0" w:color="auto"/>
              <w:bottom w:val="double" w:sz="6" w:space="0" w:color="auto"/>
              <w:right w:val="single" w:sz="6" w:space="0" w:color="auto"/>
            </w:tcBorders>
          </w:tcPr>
          <w:p w14:paraId="3C23FDAE" w14:textId="77777777" w:rsidR="009D43A7" w:rsidRPr="009E57F5" w:rsidRDefault="009D43A7" w:rsidP="00FF4F7C">
            <w:pPr>
              <w:spacing w:after="0" w:line="240" w:lineRule="auto"/>
              <w:rPr>
                <w:rFonts w:ascii="Times New Roman" w:hAnsi="Times New Roman" w:cs="Times New Roman"/>
                <w:i/>
              </w:rPr>
            </w:pPr>
            <w:r w:rsidRPr="009E57F5">
              <w:rPr>
                <w:rFonts w:ascii="Times New Roman" w:hAnsi="Times New Roman" w:cs="Times New Roman"/>
                <w:i/>
              </w:rPr>
              <w:t>ИТОГО</w:t>
            </w:r>
          </w:p>
        </w:tc>
        <w:tc>
          <w:tcPr>
            <w:tcW w:w="1260" w:type="pct"/>
            <w:tcBorders>
              <w:top w:val="single" w:sz="6" w:space="0" w:color="auto"/>
              <w:left w:val="single" w:sz="6" w:space="0" w:color="auto"/>
              <w:bottom w:val="double" w:sz="6" w:space="0" w:color="auto"/>
              <w:right w:val="single" w:sz="6" w:space="0" w:color="auto"/>
            </w:tcBorders>
          </w:tcPr>
          <w:p w14:paraId="4BC7DD18" w14:textId="77777777" w:rsidR="009D43A7" w:rsidRPr="009E57F5" w:rsidRDefault="009D43A7" w:rsidP="00FF4F7C">
            <w:pPr>
              <w:spacing w:after="0" w:line="240" w:lineRule="auto"/>
              <w:jc w:val="right"/>
              <w:rPr>
                <w:rFonts w:ascii="Times New Roman" w:hAnsi="Times New Roman" w:cs="Times New Roman"/>
                <w:i/>
              </w:rPr>
            </w:pPr>
            <w:r w:rsidRPr="009E57F5">
              <w:rPr>
                <w:rFonts w:ascii="Times New Roman" w:hAnsi="Times New Roman" w:cs="Times New Roman"/>
                <w:i/>
              </w:rPr>
              <w:t>26</w:t>
            </w:r>
          </w:p>
        </w:tc>
        <w:tc>
          <w:tcPr>
            <w:tcW w:w="978" w:type="pct"/>
            <w:tcBorders>
              <w:top w:val="single" w:sz="6" w:space="0" w:color="auto"/>
              <w:left w:val="single" w:sz="6" w:space="0" w:color="auto"/>
              <w:bottom w:val="double" w:sz="6" w:space="0" w:color="auto"/>
              <w:right w:val="double" w:sz="6" w:space="0" w:color="auto"/>
            </w:tcBorders>
          </w:tcPr>
          <w:p w14:paraId="4D79B63D" w14:textId="77777777" w:rsidR="009D43A7" w:rsidRPr="009E57F5" w:rsidRDefault="009D43A7" w:rsidP="00FF4F7C">
            <w:pPr>
              <w:spacing w:after="0" w:line="240" w:lineRule="auto"/>
              <w:jc w:val="right"/>
              <w:rPr>
                <w:rFonts w:ascii="Times New Roman" w:hAnsi="Times New Roman" w:cs="Times New Roman"/>
                <w:i/>
              </w:rPr>
            </w:pPr>
            <w:r w:rsidRPr="009E57F5">
              <w:rPr>
                <w:rFonts w:ascii="Times New Roman" w:hAnsi="Times New Roman" w:cs="Times New Roman"/>
                <w:i/>
              </w:rPr>
              <w:t>15</w:t>
            </w:r>
          </w:p>
        </w:tc>
      </w:tr>
    </w:tbl>
    <w:p w14:paraId="2F0B04EA" w14:textId="77777777" w:rsidR="009D43A7" w:rsidRPr="009E57F5" w:rsidRDefault="009D43A7" w:rsidP="009D43A7">
      <w:pPr>
        <w:pStyle w:val="SubHeading"/>
        <w:spacing w:before="0" w:after="0"/>
        <w:rPr>
          <w:i/>
          <w:sz w:val="22"/>
          <w:szCs w:val="22"/>
        </w:rPr>
      </w:pPr>
    </w:p>
    <w:p w14:paraId="54C85EFF" w14:textId="77777777" w:rsidR="009D43A7" w:rsidRPr="009E57F5" w:rsidRDefault="009D43A7" w:rsidP="009D43A7">
      <w:pPr>
        <w:pStyle w:val="SubHeading"/>
        <w:spacing w:before="0" w:after="0"/>
        <w:rPr>
          <w:i/>
          <w:sz w:val="22"/>
          <w:szCs w:val="22"/>
        </w:rPr>
      </w:pPr>
      <w:r w:rsidRPr="009E57F5">
        <w:rPr>
          <w:i/>
          <w:sz w:val="22"/>
          <w:szCs w:val="22"/>
        </w:rPr>
        <w:t>За 2014 г.</w:t>
      </w:r>
    </w:p>
    <w:p w14:paraId="25F13C3F" w14:textId="77777777" w:rsidR="009D43A7" w:rsidRPr="009E57F5" w:rsidRDefault="009D43A7" w:rsidP="009D43A7">
      <w:pPr>
        <w:pStyle w:val="af5"/>
        <w:spacing w:after="0" w:line="240" w:lineRule="auto"/>
        <w:ind w:left="0"/>
        <w:rPr>
          <w:rFonts w:ascii="Times New Roman" w:hAnsi="Times New Roman" w:cs="Times New Roman"/>
        </w:rPr>
      </w:pPr>
      <w:r w:rsidRPr="009E57F5">
        <w:rPr>
          <w:rFonts w:ascii="Times New Roman" w:hAnsi="Times New Roman" w:cs="Times New Roman"/>
        </w:rPr>
        <w:t>Единица измерения:</w:t>
      </w:r>
      <w:r w:rsidRPr="009E57F5">
        <w:rPr>
          <w:rStyle w:val="Subst"/>
          <w:rFonts w:ascii="Times New Roman" w:hAnsi="Times New Roman" w:cs="Times New Roman"/>
        </w:rPr>
        <w:t xml:space="preserve"> тыс. руб.</w:t>
      </w:r>
    </w:p>
    <w:tbl>
      <w:tblPr>
        <w:tblW w:w="5000" w:type="pct"/>
        <w:tblCellMar>
          <w:left w:w="72" w:type="dxa"/>
          <w:right w:w="72" w:type="dxa"/>
        </w:tblCellMar>
        <w:tblLook w:val="0000" w:firstRow="0" w:lastRow="0" w:firstColumn="0" w:lastColumn="0" w:noHBand="0" w:noVBand="0"/>
      </w:tblPr>
      <w:tblGrid>
        <w:gridCol w:w="5248"/>
        <w:gridCol w:w="2393"/>
        <w:gridCol w:w="1856"/>
      </w:tblGrid>
      <w:tr w:rsidR="009D43A7" w:rsidRPr="009E57F5" w14:paraId="21CDA5B7" w14:textId="77777777" w:rsidTr="00FF4F7C">
        <w:tc>
          <w:tcPr>
            <w:tcW w:w="2763" w:type="pct"/>
            <w:tcBorders>
              <w:top w:val="double" w:sz="6" w:space="0" w:color="auto"/>
              <w:left w:val="double" w:sz="6" w:space="0" w:color="auto"/>
              <w:bottom w:val="single" w:sz="6" w:space="0" w:color="auto"/>
              <w:right w:val="single" w:sz="6" w:space="0" w:color="auto"/>
            </w:tcBorders>
          </w:tcPr>
          <w:p w14:paraId="32A10E09"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Наименование группы объектов нематериальных активов</w:t>
            </w:r>
          </w:p>
        </w:tc>
        <w:tc>
          <w:tcPr>
            <w:tcW w:w="1260" w:type="pct"/>
            <w:tcBorders>
              <w:top w:val="double" w:sz="6" w:space="0" w:color="auto"/>
              <w:left w:val="single" w:sz="6" w:space="0" w:color="auto"/>
              <w:bottom w:val="single" w:sz="6" w:space="0" w:color="auto"/>
              <w:right w:val="single" w:sz="6" w:space="0" w:color="auto"/>
            </w:tcBorders>
          </w:tcPr>
          <w:p w14:paraId="67A43E3E"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Первоначальная (восстановительная) стоимость</w:t>
            </w:r>
          </w:p>
        </w:tc>
        <w:tc>
          <w:tcPr>
            <w:tcW w:w="978" w:type="pct"/>
            <w:tcBorders>
              <w:top w:val="double" w:sz="6" w:space="0" w:color="auto"/>
              <w:left w:val="single" w:sz="6" w:space="0" w:color="auto"/>
              <w:bottom w:val="single" w:sz="6" w:space="0" w:color="auto"/>
              <w:right w:val="double" w:sz="6" w:space="0" w:color="auto"/>
            </w:tcBorders>
          </w:tcPr>
          <w:p w14:paraId="22F4BB99" w14:textId="77777777" w:rsidR="009D43A7" w:rsidRPr="009E57F5" w:rsidRDefault="009D43A7" w:rsidP="00FF4F7C">
            <w:pPr>
              <w:spacing w:after="0" w:line="240" w:lineRule="auto"/>
              <w:jc w:val="center"/>
              <w:rPr>
                <w:rFonts w:ascii="Times New Roman" w:hAnsi="Times New Roman" w:cs="Times New Roman"/>
              </w:rPr>
            </w:pPr>
            <w:r w:rsidRPr="009E57F5">
              <w:rPr>
                <w:rFonts w:ascii="Times New Roman" w:hAnsi="Times New Roman" w:cs="Times New Roman"/>
              </w:rPr>
              <w:t>Сумма начисленной амортизации</w:t>
            </w:r>
          </w:p>
        </w:tc>
      </w:tr>
      <w:tr w:rsidR="009D43A7" w:rsidRPr="009E57F5" w14:paraId="5B101595" w14:textId="77777777" w:rsidTr="00FF4F7C">
        <w:tc>
          <w:tcPr>
            <w:tcW w:w="2763" w:type="pct"/>
            <w:tcBorders>
              <w:top w:val="single" w:sz="6" w:space="0" w:color="auto"/>
              <w:left w:val="double" w:sz="6" w:space="0" w:color="auto"/>
              <w:bottom w:val="single" w:sz="6" w:space="0" w:color="auto"/>
              <w:right w:val="single" w:sz="6" w:space="0" w:color="auto"/>
            </w:tcBorders>
          </w:tcPr>
          <w:p w14:paraId="695B1BBE" w14:textId="77777777" w:rsidR="009D43A7" w:rsidRPr="009E57F5" w:rsidRDefault="009D43A7" w:rsidP="00FF4F7C">
            <w:pPr>
              <w:spacing w:after="0" w:line="240" w:lineRule="auto"/>
              <w:rPr>
                <w:rFonts w:ascii="Times New Roman" w:hAnsi="Times New Roman" w:cs="Times New Roman"/>
              </w:rPr>
            </w:pPr>
            <w:r w:rsidRPr="009E57F5">
              <w:rPr>
                <w:rFonts w:ascii="Times New Roman" w:hAnsi="Times New Roman" w:cs="Times New Roman"/>
              </w:rPr>
              <w:t>Товарный знак</w:t>
            </w:r>
          </w:p>
        </w:tc>
        <w:tc>
          <w:tcPr>
            <w:tcW w:w="1260" w:type="pct"/>
            <w:tcBorders>
              <w:top w:val="single" w:sz="6" w:space="0" w:color="auto"/>
              <w:left w:val="single" w:sz="6" w:space="0" w:color="auto"/>
              <w:bottom w:val="single" w:sz="6" w:space="0" w:color="auto"/>
              <w:right w:val="single" w:sz="6" w:space="0" w:color="auto"/>
            </w:tcBorders>
          </w:tcPr>
          <w:p w14:paraId="6744460D"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26</w:t>
            </w:r>
          </w:p>
        </w:tc>
        <w:tc>
          <w:tcPr>
            <w:tcW w:w="978" w:type="pct"/>
            <w:tcBorders>
              <w:top w:val="single" w:sz="6" w:space="0" w:color="auto"/>
              <w:left w:val="single" w:sz="6" w:space="0" w:color="auto"/>
              <w:bottom w:val="single" w:sz="6" w:space="0" w:color="auto"/>
              <w:right w:val="double" w:sz="6" w:space="0" w:color="auto"/>
            </w:tcBorders>
          </w:tcPr>
          <w:p w14:paraId="41404E7E" w14:textId="77777777" w:rsidR="009D43A7" w:rsidRPr="009E57F5" w:rsidRDefault="009D43A7" w:rsidP="00FF4F7C">
            <w:pPr>
              <w:spacing w:after="0" w:line="240" w:lineRule="auto"/>
              <w:jc w:val="right"/>
              <w:rPr>
                <w:rFonts w:ascii="Times New Roman" w:hAnsi="Times New Roman" w:cs="Times New Roman"/>
              </w:rPr>
            </w:pPr>
            <w:r w:rsidRPr="009E57F5">
              <w:rPr>
                <w:rFonts w:ascii="Times New Roman" w:hAnsi="Times New Roman" w:cs="Times New Roman"/>
              </w:rPr>
              <w:t>19</w:t>
            </w:r>
          </w:p>
        </w:tc>
      </w:tr>
      <w:tr w:rsidR="009D43A7" w:rsidRPr="009E57F5" w14:paraId="08F5716F" w14:textId="77777777" w:rsidTr="00FF4F7C">
        <w:tc>
          <w:tcPr>
            <w:tcW w:w="2763" w:type="pct"/>
            <w:tcBorders>
              <w:top w:val="single" w:sz="6" w:space="0" w:color="auto"/>
              <w:left w:val="double" w:sz="6" w:space="0" w:color="auto"/>
              <w:bottom w:val="double" w:sz="6" w:space="0" w:color="auto"/>
              <w:right w:val="single" w:sz="6" w:space="0" w:color="auto"/>
            </w:tcBorders>
          </w:tcPr>
          <w:p w14:paraId="1318DEDB" w14:textId="77777777" w:rsidR="009D43A7" w:rsidRPr="009E57F5" w:rsidRDefault="009D43A7" w:rsidP="00FF4F7C">
            <w:pPr>
              <w:spacing w:after="0" w:line="240" w:lineRule="auto"/>
              <w:rPr>
                <w:rFonts w:ascii="Times New Roman" w:hAnsi="Times New Roman" w:cs="Times New Roman"/>
                <w:i/>
              </w:rPr>
            </w:pPr>
            <w:r w:rsidRPr="009E57F5">
              <w:rPr>
                <w:rFonts w:ascii="Times New Roman" w:hAnsi="Times New Roman" w:cs="Times New Roman"/>
                <w:i/>
              </w:rPr>
              <w:t>ИТОГО</w:t>
            </w:r>
          </w:p>
        </w:tc>
        <w:tc>
          <w:tcPr>
            <w:tcW w:w="1260" w:type="pct"/>
            <w:tcBorders>
              <w:top w:val="single" w:sz="6" w:space="0" w:color="auto"/>
              <w:left w:val="single" w:sz="6" w:space="0" w:color="auto"/>
              <w:bottom w:val="double" w:sz="6" w:space="0" w:color="auto"/>
              <w:right w:val="single" w:sz="6" w:space="0" w:color="auto"/>
            </w:tcBorders>
          </w:tcPr>
          <w:p w14:paraId="3C2A3659" w14:textId="77777777" w:rsidR="009D43A7" w:rsidRPr="009E57F5" w:rsidRDefault="009D43A7" w:rsidP="00FF4F7C">
            <w:pPr>
              <w:spacing w:after="0" w:line="240" w:lineRule="auto"/>
              <w:jc w:val="right"/>
              <w:rPr>
                <w:rFonts w:ascii="Times New Roman" w:hAnsi="Times New Roman" w:cs="Times New Roman"/>
                <w:i/>
              </w:rPr>
            </w:pPr>
            <w:r w:rsidRPr="009E57F5">
              <w:rPr>
                <w:rFonts w:ascii="Times New Roman" w:hAnsi="Times New Roman" w:cs="Times New Roman"/>
                <w:i/>
              </w:rPr>
              <w:t>26</w:t>
            </w:r>
          </w:p>
        </w:tc>
        <w:tc>
          <w:tcPr>
            <w:tcW w:w="978" w:type="pct"/>
            <w:tcBorders>
              <w:top w:val="single" w:sz="6" w:space="0" w:color="auto"/>
              <w:left w:val="single" w:sz="6" w:space="0" w:color="auto"/>
              <w:bottom w:val="double" w:sz="6" w:space="0" w:color="auto"/>
              <w:right w:val="double" w:sz="6" w:space="0" w:color="auto"/>
            </w:tcBorders>
          </w:tcPr>
          <w:p w14:paraId="3A73D66A" w14:textId="77777777" w:rsidR="009D43A7" w:rsidRPr="009E57F5" w:rsidRDefault="009D43A7" w:rsidP="00FF4F7C">
            <w:pPr>
              <w:spacing w:after="0" w:line="240" w:lineRule="auto"/>
              <w:jc w:val="right"/>
              <w:rPr>
                <w:rFonts w:ascii="Times New Roman" w:hAnsi="Times New Roman" w:cs="Times New Roman"/>
                <w:i/>
              </w:rPr>
            </w:pPr>
            <w:r w:rsidRPr="009E57F5">
              <w:rPr>
                <w:rFonts w:ascii="Times New Roman" w:hAnsi="Times New Roman" w:cs="Times New Roman"/>
                <w:i/>
              </w:rPr>
              <w:t>19</w:t>
            </w:r>
          </w:p>
        </w:tc>
      </w:tr>
    </w:tbl>
    <w:p w14:paraId="4B0D6965" w14:textId="77777777" w:rsidR="009D43A7" w:rsidRPr="009E57F5" w:rsidRDefault="009D43A7" w:rsidP="009D43A7">
      <w:pPr>
        <w:pStyle w:val="af5"/>
        <w:spacing w:after="0" w:line="240" w:lineRule="auto"/>
        <w:rPr>
          <w:rFonts w:ascii="Times New Roman" w:hAnsi="Times New Roman" w:cs="Times New Roman"/>
          <w:i/>
          <w:sz w:val="24"/>
          <w:szCs w:val="24"/>
        </w:rPr>
      </w:pPr>
    </w:p>
    <w:p w14:paraId="5C9118C3" w14:textId="77777777" w:rsidR="009D43A7" w:rsidRPr="009E57F5" w:rsidRDefault="009D43A7" w:rsidP="009D43A7">
      <w:pPr>
        <w:adjustRightInd w:val="0"/>
        <w:spacing w:after="0" w:line="240" w:lineRule="auto"/>
        <w:ind w:firstLine="567"/>
        <w:jc w:val="both"/>
        <w:rPr>
          <w:rFonts w:ascii="Times New Roman" w:hAnsi="Times New Roman" w:cs="Times New Roman"/>
        </w:rPr>
      </w:pPr>
      <w:r w:rsidRPr="009E57F5">
        <w:rPr>
          <w:rFonts w:ascii="Times New Roman" w:eastAsia="Times New Roman" w:hAnsi="Times New Roman" w:cs="Times New Roman"/>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активов и их оценочной стоимости</w:t>
      </w:r>
      <w:r w:rsidRPr="009E57F5">
        <w:rPr>
          <w:rFonts w:ascii="Times New Roman" w:hAnsi="Times New Roman" w:cs="Times New Roman"/>
        </w:rPr>
        <w:t>.</w:t>
      </w:r>
      <w:bookmarkEnd w:id="400"/>
      <w:bookmarkEnd w:id="401"/>
      <w:bookmarkEnd w:id="402"/>
      <w:bookmarkEnd w:id="403"/>
      <w:bookmarkEnd w:id="404"/>
      <w:bookmarkEnd w:id="405"/>
      <w:bookmarkEnd w:id="406"/>
    </w:p>
    <w:p w14:paraId="456FDF36" w14:textId="77777777" w:rsidR="009D43A7" w:rsidRPr="009E57F5" w:rsidRDefault="009D43A7" w:rsidP="009D43A7">
      <w:pPr>
        <w:tabs>
          <w:tab w:val="left" w:pos="9356"/>
        </w:tabs>
        <w:adjustRightInd w:val="0"/>
        <w:spacing w:after="0" w:line="240" w:lineRule="auto"/>
        <w:ind w:right="-6" w:firstLine="567"/>
        <w:jc w:val="both"/>
        <w:rPr>
          <w:rFonts w:ascii="Times New Roman" w:hAnsi="Times New Roman" w:cs="Times New Roman"/>
          <w:b/>
          <w:i/>
        </w:rPr>
      </w:pPr>
      <w:r w:rsidRPr="009E57F5">
        <w:rPr>
          <w:rFonts w:ascii="Times New Roman" w:hAnsi="Times New Roman" w:cs="Times New Roman"/>
          <w:b/>
          <w:i/>
        </w:rPr>
        <w:t>Взносов нематериальных активов в уставный капитал или поступлений в безвозмездном порядке не производилось.</w:t>
      </w:r>
    </w:p>
    <w:p w14:paraId="6FD2E372" w14:textId="77777777" w:rsidR="009D43A7" w:rsidRPr="009E57F5" w:rsidRDefault="009D43A7" w:rsidP="009D43A7">
      <w:pPr>
        <w:pStyle w:val="StyleJustifiedFirstline095cmRight05cm"/>
        <w:spacing w:before="0" w:after="0"/>
        <w:ind w:right="-6" w:firstLine="567"/>
        <w:rPr>
          <w:szCs w:val="22"/>
        </w:rPr>
      </w:pPr>
      <w:r w:rsidRPr="009E57F5">
        <w:rPr>
          <w:szCs w:val="22"/>
        </w:rPr>
        <w:lastRenderedPageBreak/>
        <w:t>Стандарты (правила) бухгалтерского учета, в соответствии с которыми Эмитент представляет информацию о своих нематериальных активах:</w:t>
      </w:r>
    </w:p>
    <w:p w14:paraId="086C7B89" w14:textId="77777777" w:rsidR="009D43A7" w:rsidRPr="009E57F5" w:rsidRDefault="009D43A7" w:rsidP="009D43A7">
      <w:pPr>
        <w:spacing w:after="0" w:line="240" w:lineRule="auto"/>
        <w:ind w:firstLine="567"/>
        <w:jc w:val="both"/>
        <w:rPr>
          <w:rStyle w:val="Subst"/>
          <w:rFonts w:ascii="Times New Roman" w:hAnsi="Times New Roman" w:cs="Times New Roman"/>
          <w:bCs/>
          <w:iCs/>
        </w:rPr>
      </w:pPr>
      <w:r w:rsidRPr="009E57F5">
        <w:rPr>
          <w:rStyle w:val="Subst"/>
          <w:rFonts w:ascii="Times New Roman" w:hAnsi="Times New Roman" w:cs="Times New Roman"/>
          <w:bCs/>
          <w:iCs/>
        </w:rPr>
        <w:t>В соответствии с п. 6 ПБУ 14/2007 «Учет нематериальных активов», нематериальные активы принимаются к бухгалтерскому учету по первоначальной стоимости. Первоначальная стоимость нематериальных активов определяется как сумма, исчисленная в денежном выражении, равная величине оплаты в денежной и иной форме или величине кредиторской задолженности, уплаченная или начисленная организацией при приобретении, создании актива и обеспечении условий для использования актива в запланированных целях.</w:t>
      </w:r>
    </w:p>
    <w:p w14:paraId="44CBF8A2" w14:textId="77777777" w:rsidR="009D43A7" w:rsidRPr="009E57F5" w:rsidRDefault="009D43A7" w:rsidP="009D43A7">
      <w:pPr>
        <w:spacing w:after="0" w:line="240" w:lineRule="auto"/>
        <w:ind w:firstLine="567"/>
        <w:jc w:val="both"/>
        <w:rPr>
          <w:rStyle w:val="Subst"/>
          <w:rFonts w:ascii="Times New Roman" w:hAnsi="Times New Roman" w:cs="Times New Roman"/>
          <w:bCs/>
          <w:iCs/>
        </w:rPr>
      </w:pPr>
      <w:r w:rsidRPr="009E57F5">
        <w:rPr>
          <w:rStyle w:val="Subst"/>
          <w:rFonts w:ascii="Times New Roman" w:hAnsi="Times New Roman" w:cs="Times New Roman"/>
          <w:bCs/>
          <w:iCs/>
        </w:rPr>
        <w:br/>
        <w:t xml:space="preserve">В соответствии с п. 28 ПБУ 14/2007 «Учет нематериальных активов» амортизация по нематериальным активам с определенным сроком полезного использования осуществляется линейным способом. По нематериальным активам с неопределенным сроком полезного использования амортизация не начисляется (п. 23 ПБУ 14/2007). </w:t>
      </w:r>
    </w:p>
    <w:p w14:paraId="600E2BBA" w14:textId="77777777" w:rsidR="009D43A7" w:rsidRPr="009E57F5" w:rsidRDefault="009D43A7" w:rsidP="009D43A7">
      <w:pPr>
        <w:spacing w:after="0" w:line="240" w:lineRule="auto"/>
        <w:ind w:firstLine="567"/>
        <w:jc w:val="both"/>
        <w:rPr>
          <w:rStyle w:val="Subst"/>
          <w:rFonts w:ascii="Times New Roman" w:hAnsi="Times New Roman" w:cs="Times New Roman"/>
          <w:bCs/>
          <w:iCs/>
        </w:rPr>
      </w:pPr>
      <w:r w:rsidRPr="009E57F5">
        <w:rPr>
          <w:rStyle w:val="Subst"/>
          <w:rFonts w:ascii="Times New Roman" w:hAnsi="Times New Roman" w:cs="Times New Roman"/>
          <w:bCs/>
          <w:iCs/>
        </w:rPr>
        <w:br/>
        <w:t>В течение отчетного периода Общество не выявило факторов, свидетельствующих о необходимости уточнения сроков полезного использования, а также способов определения амортизации нематериальных активов.</w:t>
      </w:r>
    </w:p>
    <w:p w14:paraId="1AB06659" w14:textId="77777777" w:rsidR="009D43A7" w:rsidRPr="009E57F5" w:rsidRDefault="009D43A7" w:rsidP="009D43A7">
      <w:pPr>
        <w:spacing w:after="0" w:line="240" w:lineRule="auto"/>
        <w:ind w:firstLine="567"/>
        <w:jc w:val="both"/>
        <w:rPr>
          <w:rStyle w:val="Subst"/>
          <w:rFonts w:ascii="Times New Roman" w:hAnsi="Times New Roman" w:cs="Times New Roman"/>
          <w:bCs/>
          <w:iCs/>
        </w:rPr>
      </w:pPr>
      <w:r w:rsidRPr="009E57F5">
        <w:rPr>
          <w:rStyle w:val="Subst"/>
          <w:rFonts w:ascii="Times New Roman" w:hAnsi="Times New Roman" w:cs="Times New Roman"/>
          <w:bCs/>
          <w:iCs/>
        </w:rPr>
        <w:t xml:space="preserve"> </w:t>
      </w:r>
      <w:r w:rsidRPr="009E57F5">
        <w:rPr>
          <w:rStyle w:val="Subst"/>
          <w:rFonts w:ascii="Times New Roman" w:hAnsi="Times New Roman" w:cs="Times New Roman"/>
          <w:bCs/>
          <w:iCs/>
        </w:rPr>
        <w:br/>
        <w:t>Амортизационные отчисления по нематериальным активам отражаются в бухгалтерском учете отчетного периода, к которому они относятся, и начисляются независимо от результатов деятельности Общества в отчетном периоде (п. 33 ПБУ 14/2007).</w:t>
      </w:r>
    </w:p>
    <w:p w14:paraId="7C532DC2" w14:textId="77777777" w:rsidR="009D43A7" w:rsidRPr="009E57F5" w:rsidRDefault="009D43A7" w:rsidP="009D43A7">
      <w:pPr>
        <w:widowControl w:val="0"/>
        <w:autoSpaceDE w:val="0"/>
        <w:autoSpaceDN w:val="0"/>
        <w:adjustRightInd w:val="0"/>
        <w:spacing w:after="0" w:line="240" w:lineRule="auto"/>
        <w:jc w:val="both"/>
        <w:rPr>
          <w:rFonts w:ascii="Times New Roman" w:hAnsi="Times New Roman" w:cs="Times New Roman"/>
          <w:b/>
          <w:i/>
          <w:sz w:val="24"/>
          <w:szCs w:val="24"/>
          <w:highlight w:val="yellow"/>
        </w:rPr>
      </w:pPr>
    </w:p>
    <w:p w14:paraId="1E0F6BFB" w14:textId="77777777" w:rsidR="009D43A7" w:rsidRPr="00E8125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407" w:name="Par3208"/>
      <w:bookmarkStart w:id="408" w:name="_Toc396768741"/>
      <w:bookmarkStart w:id="409" w:name="_Toc417901459"/>
      <w:bookmarkStart w:id="410" w:name="_Toc417901582"/>
      <w:bookmarkStart w:id="411" w:name="_Toc417901719"/>
      <w:bookmarkStart w:id="412" w:name="_Toc417901922"/>
      <w:bookmarkStart w:id="413" w:name="_Toc417902837"/>
      <w:bookmarkStart w:id="414" w:name="_Toc417903060"/>
      <w:bookmarkStart w:id="415" w:name="_Toc417903165"/>
      <w:bookmarkStart w:id="416" w:name="_Toc418152998"/>
      <w:bookmarkStart w:id="417" w:name="_Toc418153156"/>
      <w:bookmarkStart w:id="418" w:name="_Toc418153313"/>
      <w:bookmarkStart w:id="419" w:name="_Toc418153491"/>
      <w:bookmarkStart w:id="420" w:name="_Toc418153703"/>
      <w:bookmarkStart w:id="421" w:name="_Toc418154103"/>
      <w:bookmarkStart w:id="422" w:name="_Toc418154479"/>
      <w:bookmarkStart w:id="423" w:name="_Toc421015064"/>
      <w:bookmarkEnd w:id="407"/>
      <w:r w:rsidRPr="00E81252">
        <w:rPr>
          <w:rFonts w:ascii="Times New Roman" w:hAnsi="Times New Roman" w:cs="Times New Roman"/>
          <w:b/>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AE4371" w14:textId="77777777" w:rsidR="009D43A7" w:rsidRPr="00F11B69" w:rsidRDefault="009D43A7" w:rsidP="009D43A7">
      <w:pPr>
        <w:pStyle w:val="StyleJustifiedFirstline095cmRight05cm"/>
        <w:spacing w:before="120" w:after="120"/>
        <w:ind w:hanging="1"/>
        <w:rPr>
          <w:szCs w:val="22"/>
        </w:rPr>
      </w:pPr>
      <w:r w:rsidRPr="00F11B69">
        <w:rPr>
          <w:szCs w:val="22"/>
        </w:rPr>
        <w:t xml:space="preserve">Информация о политике эмитента в области научно-технического развития за </w:t>
      </w:r>
      <w:r>
        <w:rPr>
          <w:szCs w:val="22"/>
        </w:rPr>
        <w:t xml:space="preserve">пять </w:t>
      </w:r>
      <w:r w:rsidRPr="00F11B69">
        <w:rPr>
          <w:szCs w:val="22"/>
        </w:rPr>
        <w:t xml:space="preserve">последних завершенных </w:t>
      </w:r>
      <w:r>
        <w:rPr>
          <w:szCs w:val="22"/>
        </w:rPr>
        <w:t>отчетных</w:t>
      </w:r>
      <w:r w:rsidRPr="00F11B69">
        <w:rPr>
          <w:szCs w:val="22"/>
        </w:rPr>
        <w:t xml:space="preserve"> лет либо за каждый завершенный </w:t>
      </w:r>
      <w:r>
        <w:rPr>
          <w:szCs w:val="22"/>
        </w:rPr>
        <w:t>отчетный</w:t>
      </w:r>
      <w:r w:rsidRPr="00F11B69">
        <w:rPr>
          <w:szCs w:val="22"/>
        </w:rPr>
        <w:t xml:space="preserve"> год, если эмитент осуществляет свою деятельность менее </w:t>
      </w:r>
      <w:r>
        <w:rPr>
          <w:szCs w:val="22"/>
        </w:rPr>
        <w:t>пяти</w:t>
      </w:r>
      <w:r w:rsidRPr="00F11B69">
        <w:rPr>
          <w:szCs w:val="22"/>
        </w:rPr>
        <w:t xml:space="preserve"> лет, включая </w:t>
      </w:r>
      <w:r>
        <w:rPr>
          <w:szCs w:val="22"/>
        </w:rPr>
        <w:t xml:space="preserve">сведения о затратах </w:t>
      </w:r>
      <w:r w:rsidRPr="00F11B69">
        <w:rPr>
          <w:szCs w:val="22"/>
        </w:rPr>
        <w:t>на осуществление научно-технической деятельности за счет собственных средств эмитента за каждый из отчетных периодов.</w:t>
      </w:r>
    </w:p>
    <w:p w14:paraId="485E15ED" w14:textId="77777777" w:rsidR="009D43A7" w:rsidRPr="00E81252" w:rsidRDefault="009D43A7" w:rsidP="009D43A7">
      <w:pPr>
        <w:spacing w:after="120"/>
        <w:ind w:firstLine="567"/>
        <w:jc w:val="both"/>
        <w:rPr>
          <w:rStyle w:val="Subst"/>
          <w:rFonts w:ascii="Times New Roman" w:hAnsi="Times New Roman" w:cs="Times New Roman"/>
          <w:bCs/>
          <w:iCs/>
        </w:rPr>
      </w:pPr>
      <w:r w:rsidRPr="00E81252">
        <w:rPr>
          <w:rStyle w:val="Subst"/>
          <w:rFonts w:ascii="Times New Roman" w:hAnsi="Times New Roman" w:cs="Times New Roman"/>
          <w:bCs/>
          <w:iCs/>
        </w:rPr>
        <w:t xml:space="preserve">Деятельность Эмитента не связана с необходимостью активного ведения политики в области научно-технического развития. </w:t>
      </w:r>
    </w:p>
    <w:p w14:paraId="5C7BF0B3" w14:textId="77777777" w:rsidR="009D43A7" w:rsidRPr="00E81252" w:rsidRDefault="009D43A7" w:rsidP="00C92B6D">
      <w:pPr>
        <w:pStyle w:val="StyleJustifiedFirstline095cmRight05cm"/>
        <w:spacing w:before="0" w:after="0"/>
        <w:ind w:firstLine="567"/>
        <w:rPr>
          <w:szCs w:val="22"/>
        </w:rPr>
      </w:pPr>
      <w:r w:rsidRPr="00E81252">
        <w:rPr>
          <w:szCs w:val="22"/>
        </w:rPr>
        <w:t>Затраты на осуществление научно-технической деятельности за счет собственных средств эмитента за каждый из отчетных периодов(пять лет).</w:t>
      </w:r>
    </w:p>
    <w:p w14:paraId="19CDE76F" w14:textId="77777777" w:rsidR="009D43A7" w:rsidRPr="00E81252" w:rsidRDefault="009D43A7" w:rsidP="00C92B6D">
      <w:pPr>
        <w:tabs>
          <w:tab w:val="left" w:pos="9356"/>
        </w:tabs>
        <w:adjustRightInd w:val="0"/>
        <w:spacing w:after="0" w:line="240" w:lineRule="auto"/>
        <w:ind w:firstLine="567"/>
        <w:jc w:val="both"/>
        <w:rPr>
          <w:rFonts w:ascii="Times New Roman" w:hAnsi="Times New Roman" w:cs="Times New Roman"/>
          <w:b/>
          <w:i/>
        </w:rPr>
      </w:pPr>
      <w:r w:rsidRPr="00E81252">
        <w:rPr>
          <w:rFonts w:ascii="Times New Roman" w:hAnsi="Times New Roman" w:cs="Times New Roman"/>
          <w:b/>
          <w:i/>
        </w:rPr>
        <w:t xml:space="preserve">Сведения в настоящем пункте Проспекта ценных бумаг не приводятся, поскольку Эмитент не осуществляет научно-техническую деятельность за счет собственных средств, соответствующие затраты денежных средств Эмитентом не производились в течение последних пяти завершенных отчетных лет не производились. </w:t>
      </w:r>
    </w:p>
    <w:p w14:paraId="0B345017" w14:textId="77777777" w:rsidR="009D43A7" w:rsidRPr="00E81252" w:rsidRDefault="009D43A7" w:rsidP="00C92B6D">
      <w:pPr>
        <w:adjustRightInd w:val="0"/>
        <w:spacing w:after="0" w:line="240" w:lineRule="auto"/>
        <w:ind w:firstLine="567"/>
        <w:jc w:val="both"/>
        <w:rPr>
          <w:rFonts w:ascii="Times New Roman" w:hAnsi="Times New Roman" w:cs="Times New Roman"/>
        </w:rPr>
      </w:pPr>
      <w:r w:rsidRPr="00E81252">
        <w:rPr>
          <w:rFonts w:ascii="Times New Roman" w:hAnsi="Times New Roman" w:cs="Times New Roman"/>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p>
    <w:p w14:paraId="70F12FC2" w14:textId="77777777" w:rsidR="009D43A7" w:rsidRPr="00E81252" w:rsidRDefault="009D43A7" w:rsidP="00C92B6D">
      <w:pPr>
        <w:spacing w:after="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 xml:space="preserve">12 августа 2008 г. Федеральной службой по интеллектуальной собственности, патентам и товарным знакам осуществлена государственная регистрация товарного знака (знака обслуживания) Общества с ограниченной ответственностью «ТрансФин-М» . Срок действия регистрации истекает 06 июля 2017 г. права в отношении данного товарного знака перешли Публичному акционерному обществу «ТрансФин-М» в порядке правопреемства в силу ст. 1241 Гражданского кодекса Российской Федерации. </w:t>
      </w:r>
    </w:p>
    <w:p w14:paraId="6FC22886" w14:textId="77777777" w:rsidR="009D43A7" w:rsidRPr="00E81252" w:rsidRDefault="009D43A7" w:rsidP="009D43A7">
      <w:pPr>
        <w:ind w:firstLine="567"/>
        <w:jc w:val="both"/>
        <w:rPr>
          <w:rStyle w:val="Subst"/>
          <w:rFonts w:ascii="Times New Roman" w:hAnsi="Times New Roman" w:cs="Times New Roman"/>
          <w:bCs/>
          <w:iCs/>
        </w:rPr>
      </w:pPr>
      <w:r w:rsidRPr="00E81252">
        <w:rPr>
          <w:rStyle w:val="Subst"/>
          <w:rFonts w:ascii="Times New Roman" w:hAnsi="Times New Roman" w:cs="Times New Roman"/>
          <w:bCs/>
          <w:iCs/>
        </w:rPr>
        <w:t xml:space="preserve">Сведения о первоначальной (восстановительной) стоимости данного товарного знака (знака обслуживания), величине начисленной амортизации за пять последних завершенных отчетных лет, приведены в п. 4.3.3. Проспекта ценных бумаг. </w:t>
      </w:r>
    </w:p>
    <w:p w14:paraId="0699910C" w14:textId="77777777" w:rsidR="009D43A7" w:rsidRPr="00E81252" w:rsidRDefault="009D43A7" w:rsidP="009D43A7">
      <w:pPr>
        <w:pStyle w:val="StyleJustifiedFirstline095cmRight05cm"/>
        <w:spacing w:before="120" w:after="120"/>
        <w:ind w:firstLine="567"/>
        <w:rPr>
          <w:szCs w:val="22"/>
        </w:rPr>
      </w:pPr>
      <w:r w:rsidRPr="00E81252">
        <w:rPr>
          <w:szCs w:val="22"/>
        </w:rPr>
        <w:t>Основные направления и результаты использования основных для Эмитента объектов интеллектуальной собственности:</w:t>
      </w:r>
    </w:p>
    <w:p w14:paraId="4C5E3048" w14:textId="77777777" w:rsidR="009D43A7" w:rsidRPr="00E81252" w:rsidRDefault="009D43A7" w:rsidP="009D43A7">
      <w:pPr>
        <w:ind w:firstLine="567"/>
        <w:jc w:val="both"/>
        <w:rPr>
          <w:rFonts w:ascii="Times New Roman" w:hAnsi="Times New Roman" w:cs="Times New Roman"/>
          <w:b/>
          <w:i/>
        </w:rPr>
      </w:pPr>
      <w:r w:rsidRPr="00E81252">
        <w:rPr>
          <w:rFonts w:ascii="Times New Roman" w:hAnsi="Times New Roman" w:cs="Times New Roman"/>
          <w:b/>
          <w:i/>
        </w:rPr>
        <w:t>Направления использования товарного знака:</w:t>
      </w:r>
    </w:p>
    <w:p w14:paraId="546F1977" w14:textId="77777777" w:rsidR="009D43A7" w:rsidRPr="00E81252" w:rsidRDefault="009D43A7" w:rsidP="009D43A7">
      <w:pPr>
        <w:pStyle w:val="af5"/>
        <w:numPr>
          <w:ilvl w:val="0"/>
          <w:numId w:val="20"/>
        </w:numPr>
        <w:autoSpaceDE w:val="0"/>
        <w:autoSpaceDN w:val="0"/>
        <w:spacing w:before="20" w:after="0" w:line="240" w:lineRule="auto"/>
        <w:ind w:left="0" w:firstLine="567"/>
        <w:contextualSpacing w:val="0"/>
        <w:jc w:val="both"/>
        <w:rPr>
          <w:rFonts w:ascii="Times New Roman" w:hAnsi="Times New Roman" w:cs="Times New Roman"/>
          <w:b/>
          <w:i/>
        </w:rPr>
      </w:pPr>
      <w:r w:rsidRPr="00E81252">
        <w:rPr>
          <w:rFonts w:ascii="Times New Roman" w:hAnsi="Times New Roman" w:cs="Times New Roman"/>
          <w:b/>
          <w:i/>
        </w:rPr>
        <w:lastRenderedPageBreak/>
        <w:t xml:space="preserve">Идентификация услуг / маркировка предметов лизинга </w:t>
      </w:r>
    </w:p>
    <w:p w14:paraId="4530C5DE" w14:textId="77777777" w:rsidR="009D43A7" w:rsidRPr="00E81252" w:rsidRDefault="009D43A7" w:rsidP="009D43A7">
      <w:pPr>
        <w:pStyle w:val="af5"/>
        <w:numPr>
          <w:ilvl w:val="0"/>
          <w:numId w:val="20"/>
        </w:numPr>
        <w:autoSpaceDE w:val="0"/>
        <w:autoSpaceDN w:val="0"/>
        <w:spacing w:before="20" w:after="0" w:line="240" w:lineRule="auto"/>
        <w:ind w:left="0" w:firstLine="567"/>
        <w:contextualSpacing w:val="0"/>
        <w:jc w:val="both"/>
        <w:rPr>
          <w:rFonts w:ascii="Times New Roman" w:hAnsi="Times New Roman" w:cs="Times New Roman"/>
          <w:b/>
          <w:i/>
        </w:rPr>
      </w:pPr>
      <w:r w:rsidRPr="00E81252">
        <w:rPr>
          <w:rFonts w:ascii="Times New Roman" w:hAnsi="Times New Roman" w:cs="Times New Roman"/>
          <w:b/>
          <w:i/>
        </w:rPr>
        <w:t>В рекламе, в объявлениях и предложениях об оказании услуг, для продвижения услуг Эмитента на рынке;</w:t>
      </w:r>
    </w:p>
    <w:p w14:paraId="7B23B51B" w14:textId="77777777" w:rsidR="009D43A7" w:rsidRPr="00E81252" w:rsidRDefault="009D43A7" w:rsidP="009D43A7">
      <w:pPr>
        <w:pStyle w:val="af5"/>
        <w:numPr>
          <w:ilvl w:val="0"/>
          <w:numId w:val="20"/>
        </w:numPr>
        <w:autoSpaceDE w:val="0"/>
        <w:autoSpaceDN w:val="0"/>
        <w:spacing w:before="20" w:after="0" w:line="240" w:lineRule="auto"/>
        <w:ind w:left="0" w:firstLine="567"/>
        <w:contextualSpacing w:val="0"/>
        <w:jc w:val="both"/>
        <w:rPr>
          <w:rFonts w:ascii="Times New Roman" w:hAnsi="Times New Roman" w:cs="Times New Roman"/>
          <w:b/>
          <w:i/>
        </w:rPr>
      </w:pPr>
      <w:r w:rsidRPr="00E81252">
        <w:rPr>
          <w:rFonts w:ascii="Times New Roman" w:hAnsi="Times New Roman" w:cs="Times New Roman"/>
          <w:b/>
          <w:i/>
        </w:rPr>
        <w:t xml:space="preserve">В сети Интернет, в частности в доменном имени сайта Эмитента. </w:t>
      </w:r>
    </w:p>
    <w:p w14:paraId="23E7B662" w14:textId="77777777" w:rsidR="009D43A7" w:rsidRPr="00E81252" w:rsidRDefault="009D43A7" w:rsidP="009D43A7">
      <w:pPr>
        <w:ind w:firstLine="567"/>
        <w:jc w:val="both"/>
        <w:rPr>
          <w:rFonts w:ascii="Times New Roman" w:hAnsi="Times New Roman" w:cs="Times New Roman"/>
          <w:b/>
          <w:i/>
        </w:rPr>
      </w:pPr>
      <w:r w:rsidRPr="00E81252">
        <w:rPr>
          <w:rFonts w:ascii="Times New Roman" w:hAnsi="Times New Roman" w:cs="Times New Roman"/>
          <w:b/>
          <w:i/>
        </w:rPr>
        <w:t xml:space="preserve">Результаты использования: </w:t>
      </w:r>
    </w:p>
    <w:p w14:paraId="0B4CA4E6" w14:textId="77777777" w:rsidR="009D43A7" w:rsidRPr="00E81252" w:rsidRDefault="009D43A7" w:rsidP="009D43A7">
      <w:pPr>
        <w:pStyle w:val="af5"/>
        <w:numPr>
          <w:ilvl w:val="0"/>
          <w:numId w:val="20"/>
        </w:numPr>
        <w:autoSpaceDE w:val="0"/>
        <w:autoSpaceDN w:val="0"/>
        <w:spacing w:before="20" w:after="0" w:line="240" w:lineRule="auto"/>
        <w:ind w:left="0" w:firstLine="567"/>
        <w:contextualSpacing w:val="0"/>
        <w:jc w:val="both"/>
        <w:rPr>
          <w:rFonts w:ascii="Times New Roman" w:hAnsi="Times New Roman" w:cs="Times New Roman"/>
          <w:b/>
          <w:i/>
        </w:rPr>
      </w:pPr>
      <w:r w:rsidRPr="00E81252">
        <w:rPr>
          <w:rFonts w:ascii="Times New Roman" w:hAnsi="Times New Roman" w:cs="Times New Roman"/>
          <w:b/>
          <w:i/>
        </w:rPr>
        <w:t>Увеличилась узнаваемость логотипа  и наименования Эмитента на рынке лизинговых услуг;</w:t>
      </w:r>
    </w:p>
    <w:p w14:paraId="165EB01F" w14:textId="77777777" w:rsidR="009D43A7" w:rsidRPr="00E81252" w:rsidRDefault="009D43A7" w:rsidP="009D43A7">
      <w:pPr>
        <w:pStyle w:val="af5"/>
        <w:numPr>
          <w:ilvl w:val="0"/>
          <w:numId w:val="20"/>
        </w:numPr>
        <w:autoSpaceDE w:val="0"/>
        <w:autoSpaceDN w:val="0"/>
        <w:spacing w:before="20" w:after="0" w:line="240" w:lineRule="auto"/>
        <w:ind w:left="0" w:firstLine="567"/>
        <w:contextualSpacing w:val="0"/>
        <w:jc w:val="both"/>
        <w:rPr>
          <w:rFonts w:ascii="Times New Roman" w:hAnsi="Times New Roman" w:cs="Times New Roman"/>
          <w:b/>
          <w:i/>
        </w:rPr>
      </w:pPr>
      <w:r w:rsidRPr="00E81252">
        <w:rPr>
          <w:rFonts w:ascii="Times New Roman" w:hAnsi="Times New Roman" w:cs="Times New Roman"/>
          <w:b/>
          <w:i/>
        </w:rPr>
        <w:t xml:space="preserve">Вызывает положительные ассоциации у клиентов  - потенциальных и существующих, как о крупной, надежной, профессиональной компании; </w:t>
      </w:r>
    </w:p>
    <w:p w14:paraId="49976150" w14:textId="77777777" w:rsidR="009D43A7" w:rsidRPr="00E81252" w:rsidRDefault="009D43A7" w:rsidP="009D43A7">
      <w:pPr>
        <w:pStyle w:val="af5"/>
        <w:numPr>
          <w:ilvl w:val="0"/>
          <w:numId w:val="20"/>
        </w:numPr>
        <w:autoSpaceDE w:val="0"/>
        <w:autoSpaceDN w:val="0"/>
        <w:spacing w:before="20" w:after="0" w:line="240" w:lineRule="auto"/>
        <w:ind w:left="0" w:firstLine="567"/>
        <w:contextualSpacing w:val="0"/>
        <w:jc w:val="both"/>
        <w:rPr>
          <w:rFonts w:ascii="Times New Roman" w:hAnsi="Times New Roman" w:cs="Times New Roman"/>
          <w:b/>
          <w:i/>
        </w:rPr>
      </w:pPr>
      <w:r w:rsidRPr="00E81252">
        <w:rPr>
          <w:rFonts w:ascii="Times New Roman" w:hAnsi="Times New Roman" w:cs="Times New Roman"/>
          <w:b/>
          <w:i/>
        </w:rPr>
        <w:t xml:space="preserve">Гарантирует, что все товары и услуги, предлагаемые под товарным знаком Эмитента, соответствуют высоким стандартам качества; </w:t>
      </w:r>
    </w:p>
    <w:p w14:paraId="4F7D21EA" w14:textId="77777777" w:rsidR="009D43A7" w:rsidRPr="00E81252" w:rsidRDefault="009D43A7" w:rsidP="009D43A7">
      <w:pPr>
        <w:pStyle w:val="af5"/>
        <w:numPr>
          <w:ilvl w:val="0"/>
          <w:numId w:val="20"/>
        </w:numPr>
        <w:autoSpaceDE w:val="0"/>
        <w:autoSpaceDN w:val="0"/>
        <w:spacing w:before="20" w:after="0" w:line="240" w:lineRule="auto"/>
        <w:ind w:left="0" w:firstLine="567"/>
        <w:contextualSpacing w:val="0"/>
        <w:jc w:val="both"/>
        <w:rPr>
          <w:rFonts w:ascii="Times New Roman" w:hAnsi="Times New Roman" w:cs="Times New Roman"/>
          <w:b/>
          <w:i/>
        </w:rPr>
      </w:pPr>
      <w:r w:rsidRPr="00E81252">
        <w:rPr>
          <w:rFonts w:ascii="Times New Roman" w:hAnsi="Times New Roman" w:cs="Times New Roman"/>
          <w:b/>
          <w:i/>
        </w:rPr>
        <w:t>Позволяет идентифицировать предметы лизинга.</w:t>
      </w:r>
    </w:p>
    <w:p w14:paraId="0E8ADE69" w14:textId="77777777" w:rsidR="009D43A7" w:rsidRDefault="009D43A7" w:rsidP="009D43A7">
      <w:pPr>
        <w:pStyle w:val="StyleJustifiedFirstline095cmRight05cm"/>
        <w:spacing w:before="120" w:after="120"/>
        <w:ind w:firstLine="567"/>
        <w:rPr>
          <w:b/>
          <w:i/>
          <w:szCs w:val="22"/>
        </w:rPr>
      </w:pPr>
      <w:r w:rsidRPr="00E81252">
        <w:rPr>
          <w:szCs w:val="22"/>
        </w:rPr>
        <w:t xml:space="preserve">Факторы риска, связанные с возможностью истечения сроков действия основных для эмитента патентов, лицензий на использование товарных знаков: </w:t>
      </w:r>
      <w:r w:rsidRPr="00E81252">
        <w:rPr>
          <w:b/>
          <w:i/>
          <w:szCs w:val="22"/>
        </w:rPr>
        <w:t xml:space="preserve">отсутствуют. </w:t>
      </w:r>
    </w:p>
    <w:p w14:paraId="008311CE" w14:textId="77777777" w:rsidR="009D43A7" w:rsidRPr="00E81252" w:rsidRDefault="009D43A7" w:rsidP="009D43A7">
      <w:pPr>
        <w:pStyle w:val="StyleJustifiedFirstline095cmRight05cm"/>
        <w:spacing w:before="120" w:after="120"/>
        <w:ind w:firstLine="567"/>
        <w:rPr>
          <w:b/>
          <w:i/>
          <w:szCs w:val="22"/>
        </w:rPr>
      </w:pPr>
    </w:p>
    <w:p w14:paraId="3F4EAD08" w14:textId="77777777" w:rsidR="009D43A7" w:rsidRPr="00E8125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424" w:name="_Toc319400793"/>
      <w:bookmarkStart w:id="425" w:name="_Toc324775590"/>
      <w:bookmarkStart w:id="426" w:name="_Toc365463555"/>
      <w:bookmarkStart w:id="427" w:name="_Toc365465997"/>
      <w:bookmarkStart w:id="428" w:name="_Toc365466799"/>
      <w:bookmarkStart w:id="429" w:name="_Toc365467815"/>
      <w:bookmarkStart w:id="430" w:name="_Toc365468207"/>
      <w:bookmarkStart w:id="431" w:name="_Toc365469929"/>
      <w:bookmarkStart w:id="432" w:name="_Toc396768742"/>
      <w:bookmarkStart w:id="433" w:name="_Toc417901460"/>
      <w:bookmarkStart w:id="434" w:name="_Toc417901583"/>
      <w:bookmarkStart w:id="435" w:name="_Toc417901720"/>
      <w:bookmarkStart w:id="436" w:name="_Toc417901923"/>
      <w:bookmarkStart w:id="437" w:name="_Toc417902838"/>
      <w:bookmarkStart w:id="438" w:name="_Toc417903061"/>
      <w:bookmarkStart w:id="439" w:name="_Toc417903166"/>
      <w:bookmarkStart w:id="440" w:name="_Toc418152999"/>
      <w:bookmarkStart w:id="441" w:name="_Toc418153157"/>
      <w:bookmarkStart w:id="442" w:name="_Toc418153314"/>
      <w:bookmarkStart w:id="443" w:name="_Toc418153492"/>
      <w:bookmarkStart w:id="444" w:name="_Toc418153704"/>
      <w:bookmarkStart w:id="445" w:name="_Toc418154104"/>
      <w:bookmarkStart w:id="446" w:name="_Toc418154480"/>
      <w:bookmarkStart w:id="447" w:name="_Toc421015065"/>
      <w:r w:rsidRPr="00E81252">
        <w:rPr>
          <w:rFonts w:ascii="Times New Roman" w:hAnsi="Times New Roman" w:cs="Times New Roman"/>
          <w:b/>
          <w:sz w:val="24"/>
          <w:szCs w:val="24"/>
        </w:rPr>
        <w:t>4.5. Анализ тенденций развития в сфере основной деятельности эмитента</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850D14A" w14:textId="77777777" w:rsidR="009D43A7" w:rsidRPr="00E81252" w:rsidRDefault="009D43A7" w:rsidP="009D43A7">
      <w:pPr>
        <w:tabs>
          <w:tab w:val="left" w:pos="9356"/>
        </w:tabs>
        <w:adjustRightInd w:val="0"/>
        <w:spacing w:before="120" w:after="120" w:line="240" w:lineRule="auto"/>
        <w:ind w:right="-6"/>
        <w:jc w:val="both"/>
        <w:rPr>
          <w:rFonts w:ascii="Times New Roman" w:hAnsi="Times New Roman" w:cs="Times New Roman"/>
        </w:rPr>
      </w:pPr>
      <w:r w:rsidRPr="00E81252">
        <w:rPr>
          <w:rFonts w:ascii="Times New Roman" w:hAnsi="Times New Roman" w:cs="Times New Roman"/>
        </w:rPr>
        <w:t>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5F79F0D4" w14:textId="77777777" w:rsidR="009D43A7" w:rsidRPr="00E81252" w:rsidRDefault="009D43A7" w:rsidP="009D43A7">
      <w:pPr>
        <w:spacing w:after="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 xml:space="preserve">Потребность в масштабном обновлении основных средств у российских промышленных предприятий продолжает оставаться существенным долгосрочным фактором, влияющим на рост объема лизинговых услуг. Однако существенное ухудшение экономической ситуации и неопределенность привели к значительному торможению инвестиционной активности </w:t>
      </w:r>
      <w:r>
        <w:rPr>
          <w:rStyle w:val="Subst"/>
          <w:rFonts w:ascii="Times New Roman" w:hAnsi="Times New Roman" w:cs="Times New Roman"/>
          <w:bCs/>
          <w:iCs/>
        </w:rPr>
        <w:t xml:space="preserve">в </w:t>
      </w:r>
      <w:r w:rsidRPr="00E81252">
        <w:rPr>
          <w:rStyle w:val="Subst"/>
          <w:rFonts w:ascii="Times New Roman" w:hAnsi="Times New Roman" w:cs="Times New Roman"/>
          <w:bCs/>
          <w:iCs/>
        </w:rPr>
        <w:t>201</w:t>
      </w:r>
      <w:r>
        <w:rPr>
          <w:rStyle w:val="Subst"/>
          <w:rFonts w:ascii="Times New Roman" w:hAnsi="Times New Roman" w:cs="Times New Roman"/>
          <w:bCs/>
          <w:iCs/>
        </w:rPr>
        <w:t>5</w:t>
      </w:r>
      <w:r w:rsidRPr="00E81252">
        <w:rPr>
          <w:rStyle w:val="Subst"/>
          <w:rFonts w:ascii="Times New Roman" w:hAnsi="Times New Roman" w:cs="Times New Roman"/>
          <w:bCs/>
          <w:iCs/>
        </w:rPr>
        <w:t xml:space="preserve"> год</w:t>
      </w:r>
      <w:r>
        <w:rPr>
          <w:rStyle w:val="Subst"/>
          <w:rFonts w:ascii="Times New Roman" w:hAnsi="Times New Roman" w:cs="Times New Roman"/>
          <w:bCs/>
          <w:iCs/>
        </w:rPr>
        <w:t>у</w:t>
      </w:r>
      <w:r w:rsidRPr="00E81252">
        <w:rPr>
          <w:rStyle w:val="Subst"/>
          <w:rFonts w:ascii="Times New Roman" w:hAnsi="Times New Roman" w:cs="Times New Roman"/>
          <w:bCs/>
          <w:iCs/>
        </w:rPr>
        <w:t>.</w:t>
      </w:r>
    </w:p>
    <w:p w14:paraId="6418D2E6" w14:textId="77777777" w:rsidR="009D43A7" w:rsidRPr="00E81252" w:rsidRDefault="009D43A7" w:rsidP="009D43A7">
      <w:pPr>
        <w:spacing w:after="12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Механизм лизинга позволяет предприятию без разового отвлечения значительных средств приобрести в собственность необходимое оборудование. Техническое перевооружение предприятия при этом стимулируется путем предоставления возможности отнесения всех расходов по лизингу на себестоимость продукции (услуг), а также за счет возможности применения механизма ускоренной амортизации.</w:t>
      </w:r>
    </w:p>
    <w:p w14:paraId="275FB240" w14:textId="77777777" w:rsidR="009D43A7" w:rsidRPr="00E81252" w:rsidRDefault="009D43A7" w:rsidP="009D43A7">
      <w:pPr>
        <w:spacing w:after="12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Нормативно-правовое регулирование позволяет использовать лизинг практически в любой отрасли промышленности. Изменение законодательства сделало возможным также использования механизма лизинга для физических лиц. Наибольший объем лизинговых контрактов по-прежнему приходится на железнодорожную технику, автотранспортные средства, воздушные суда, строительную и дорожную технику.</w:t>
      </w:r>
    </w:p>
    <w:p w14:paraId="1D45FBEC" w14:textId="77777777" w:rsidR="009D43A7" w:rsidRPr="00E81252" w:rsidRDefault="009D43A7" w:rsidP="009D43A7">
      <w:pPr>
        <w:spacing w:after="120" w:line="240" w:lineRule="auto"/>
        <w:ind w:firstLine="567"/>
        <w:jc w:val="both"/>
        <w:rPr>
          <w:rStyle w:val="Subst"/>
          <w:rFonts w:ascii="Times New Roman" w:hAnsi="Times New Roman" w:cs="Times New Roman"/>
          <w:b w:val="0"/>
          <w:bCs/>
          <w:i w:val="0"/>
          <w:iCs/>
        </w:rPr>
      </w:pPr>
      <w:r w:rsidRPr="00E81252">
        <w:rPr>
          <w:rStyle w:val="Subst"/>
          <w:rFonts w:ascii="Times New Roman" w:hAnsi="Times New Roman" w:cs="Times New Roman"/>
          <w:b w:val="0"/>
          <w:bCs/>
          <w:i w:val="0"/>
          <w:iCs/>
        </w:rPr>
        <w:t>Основные факторы, оказывающие влияние на состояние отрасли.</w:t>
      </w:r>
    </w:p>
    <w:p w14:paraId="20DE48D4" w14:textId="77777777" w:rsidR="009D43A7" w:rsidRPr="00E81252" w:rsidRDefault="009D43A7" w:rsidP="009D43A7">
      <w:pPr>
        <w:spacing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Наиболее существенные факторы, стимулирующие развитие лизинга:</w:t>
      </w:r>
      <w:r w:rsidRPr="00E81252">
        <w:rPr>
          <w:rStyle w:val="Subst"/>
          <w:rFonts w:ascii="Times New Roman" w:hAnsi="Times New Roman" w:cs="Times New Roman"/>
          <w:bCs/>
          <w:iCs/>
        </w:rPr>
        <w:br/>
        <w:t>высокий уровень износа и низкая эффективность основных средств российских предприятий;</w:t>
      </w:r>
      <w:r w:rsidRPr="00E81252">
        <w:rPr>
          <w:rStyle w:val="Subst"/>
          <w:rFonts w:ascii="Times New Roman" w:hAnsi="Times New Roman" w:cs="Times New Roman"/>
          <w:bCs/>
          <w:iCs/>
        </w:rPr>
        <w:br/>
        <w:t>наличие налоговых льгот для лизингополучателей;</w:t>
      </w:r>
    </w:p>
    <w:p w14:paraId="0A9CBA6C" w14:textId="77777777" w:rsidR="009D43A7" w:rsidRPr="00E81252" w:rsidRDefault="009D43A7" w:rsidP="009D43A7">
      <w:pPr>
        <w:spacing w:after="12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реализация государственной поддержки малого и среднего предпринимательства, а так же  отдельных отраслей (судостроение, авиастроение, автомобильная промышленность, ж/д машиностроение), в том числе и посредством субсидирования лизинга.</w:t>
      </w:r>
    </w:p>
    <w:p w14:paraId="39A866B3" w14:textId="77777777" w:rsidR="009D43A7" w:rsidRPr="00E81252" w:rsidRDefault="009D43A7" w:rsidP="009D43A7">
      <w:pPr>
        <w:adjustRightInd w:val="0"/>
        <w:spacing w:line="240" w:lineRule="auto"/>
        <w:ind w:firstLine="567"/>
        <w:jc w:val="both"/>
        <w:rPr>
          <w:rFonts w:ascii="Times New Roman" w:hAnsi="Times New Roman" w:cs="Times New Roman"/>
          <w:bCs/>
          <w:iCs/>
        </w:rPr>
      </w:pPr>
      <w:r w:rsidRPr="00E81252">
        <w:rPr>
          <w:rFonts w:ascii="Times New Roman" w:hAnsi="Times New Roman" w:cs="Times New Roman"/>
          <w:bCs/>
          <w:iCs/>
        </w:rPr>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p>
    <w:p w14:paraId="0C78B3FA" w14:textId="77777777" w:rsidR="009D43A7" w:rsidRPr="00E81252" w:rsidRDefault="009D43A7" w:rsidP="009D43A7">
      <w:pPr>
        <w:spacing w:after="12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На рынке лизинга период роста (2010-2013 годы) сменился периодом охлаждения рынка (2014 год)</w:t>
      </w:r>
      <w:r>
        <w:rPr>
          <w:rStyle w:val="Subst"/>
          <w:rFonts w:ascii="Times New Roman" w:hAnsi="Times New Roman" w:cs="Times New Roman"/>
          <w:bCs/>
          <w:iCs/>
        </w:rPr>
        <w:t xml:space="preserve"> и сжатия рынка (2015)</w:t>
      </w:r>
      <w:r w:rsidRPr="00E81252">
        <w:rPr>
          <w:rStyle w:val="Subst"/>
          <w:rFonts w:ascii="Times New Roman" w:hAnsi="Times New Roman" w:cs="Times New Roman"/>
          <w:bCs/>
          <w:iCs/>
        </w:rPr>
        <w:t xml:space="preserve">. </w:t>
      </w:r>
      <w:r w:rsidRPr="00364EE1">
        <w:rPr>
          <w:rStyle w:val="Subst"/>
          <w:rFonts w:ascii="Times New Roman" w:hAnsi="Times New Roman" w:cs="Times New Roman"/>
          <w:bCs/>
          <w:iCs/>
        </w:rPr>
        <w:t>Объем нового бизнеса в отрасли сократился и за 9 месяцев 2015 года составил 590 млрд. руб по сумме новых договоров лизинга (Прогноз на 2015 год ~790 млрд. руб)</w:t>
      </w:r>
      <w:r>
        <w:rPr>
          <w:rStyle w:val="Subst"/>
          <w:rFonts w:ascii="Times New Roman" w:hAnsi="Times New Roman" w:cs="Times New Roman"/>
          <w:bCs/>
          <w:iCs/>
        </w:rPr>
        <w:t xml:space="preserve"> </w:t>
      </w:r>
      <w:r w:rsidRPr="00E81252">
        <w:rPr>
          <w:rStyle w:val="Subst"/>
          <w:rFonts w:ascii="Times New Roman" w:hAnsi="Times New Roman" w:cs="Times New Roman"/>
          <w:bCs/>
          <w:iCs/>
        </w:rPr>
        <w:t xml:space="preserve">. Одним из результатов кризиса для лизинговых компаний стало существенное </w:t>
      </w:r>
      <w:r w:rsidRPr="00E81252">
        <w:rPr>
          <w:rStyle w:val="Subst"/>
          <w:rFonts w:ascii="Times New Roman" w:hAnsi="Times New Roman" w:cs="Times New Roman"/>
          <w:bCs/>
          <w:iCs/>
        </w:rPr>
        <w:lastRenderedPageBreak/>
        <w:t xml:space="preserve">перераспределение долей рынка: доля железнодорожного сегмента снизилась на фоне роста сегмента лизинга автотранспорта. Ухудшились результаты у компаний, проводивших рискованную политику при заключении лизинговых сделок, осуществлявших агрессивную экспансию за счет дорогих заемных средств. Часть таких компаний будет вынуждена уйти с рынка либо с определенных сегментов рынка. В более выигрышном положении оказались компании, прежде всего связанные с государственными банками и крупными госкомпаниями, сохранившие возможность привлечения финансирования в том числе за счет поддержки акционера. </w:t>
      </w:r>
    </w:p>
    <w:p w14:paraId="0D9D3439" w14:textId="77777777" w:rsidR="009D43A7" w:rsidRDefault="009D43A7" w:rsidP="009D43A7">
      <w:pPr>
        <w:spacing w:after="120" w:line="240" w:lineRule="auto"/>
        <w:ind w:firstLine="567"/>
        <w:jc w:val="both"/>
        <w:rPr>
          <w:rStyle w:val="Subst"/>
          <w:rFonts w:ascii="Times New Roman" w:hAnsi="Times New Roman" w:cs="Times New Roman"/>
          <w:bCs/>
          <w:iCs/>
        </w:rPr>
      </w:pPr>
      <w:r w:rsidRPr="00364EE1">
        <w:rPr>
          <w:rStyle w:val="Subst"/>
          <w:rFonts w:ascii="Times New Roman" w:hAnsi="Times New Roman" w:cs="Times New Roman"/>
          <w:bCs/>
          <w:iCs/>
        </w:rPr>
        <w:t>Объём нового бизнеса по результатам 9 мес. 2015 года составил 14,9 млрд. руб по сумме новых договоров лизинга. По итогам 9 месяцев 2015 года Компания заняла 8 место по данным исследований Рынка лизинга в России Рейтингового агентства «Эксперт РА» по размеру нового бизнеса среди крупнейших лизинговых компаний России. Размер лизингового портфеля по итогам 9 месяцев 2015 года вырос и составил 250 429,6 млн. руб., что соответствует четвертому месту по портфелю, по данным Рейтингового агентства «Эксперт РА».</w:t>
      </w:r>
    </w:p>
    <w:p w14:paraId="62E91D3C" w14:textId="77777777" w:rsidR="009D43A7" w:rsidRPr="00E81252" w:rsidRDefault="009D43A7" w:rsidP="009D43A7">
      <w:pPr>
        <w:spacing w:after="12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Позиции ПАО «ТрансФин-М» в рейтингах показывают, что усилия Компании и проводимая взвешенная политика позволяют ей неуклонно продвигаться в число лидеров лизингового рынка как в периоды благополучной экономической ситуации, так и периоды негативной конъюнктуры.</w:t>
      </w:r>
    </w:p>
    <w:p w14:paraId="24137F49" w14:textId="77777777" w:rsidR="009D43A7" w:rsidRPr="00E81252" w:rsidRDefault="009D43A7" w:rsidP="00C92B6D">
      <w:pPr>
        <w:spacing w:after="12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ПАО «ТрансФин-М» оценивает перспективы своего развития как «хорошие», поскольку опирается на надежные источники финансирования, работает в сегменте исключительно высоколиквидных предметов лизинга и имеет проработанную стратегию развития, нацеленную на достижение максимальных показателей при условии высокой эффективности и минимизации рисков.</w:t>
      </w:r>
    </w:p>
    <w:p w14:paraId="1B06C9FF" w14:textId="77777777" w:rsidR="009D43A7" w:rsidRPr="00E81252" w:rsidRDefault="009D43A7" w:rsidP="00C92B6D">
      <w:pPr>
        <w:spacing w:after="120" w:line="240" w:lineRule="auto"/>
        <w:ind w:firstLine="567"/>
        <w:jc w:val="both"/>
        <w:rPr>
          <w:rFonts w:ascii="Times New Roman" w:hAnsi="Times New Roman" w:cs="Times New Roman"/>
          <w:b/>
          <w:bCs/>
          <w:i/>
          <w:iCs/>
        </w:rPr>
      </w:pPr>
      <w:r w:rsidRPr="00E81252">
        <w:rPr>
          <w:rStyle w:val="Subst"/>
          <w:rFonts w:ascii="Times New Roman" w:hAnsi="Times New Roman" w:cs="Times New Roman"/>
          <w:bCs/>
          <w:iCs/>
        </w:rPr>
        <w:t>На отчетную дату все целевые показатели бизнеса по прибыльности и эффективности Обществом  достигнуты.</w:t>
      </w:r>
    </w:p>
    <w:p w14:paraId="6E7FF122" w14:textId="77777777" w:rsidR="009D43A7" w:rsidRPr="00E81252" w:rsidRDefault="009D43A7" w:rsidP="00C92B6D">
      <w:pPr>
        <w:pStyle w:val="Default"/>
        <w:widowControl w:val="0"/>
        <w:tabs>
          <w:tab w:val="left" w:pos="9354"/>
        </w:tabs>
        <w:spacing w:after="120"/>
        <w:ind w:right="-6" w:firstLine="567"/>
        <w:jc w:val="both"/>
        <w:rPr>
          <w:b/>
          <w:i/>
          <w:sz w:val="22"/>
          <w:szCs w:val="22"/>
        </w:rPr>
      </w:pPr>
      <w:r w:rsidRPr="00E81252">
        <w:rPr>
          <w:b/>
          <w:i/>
          <w:sz w:val="22"/>
          <w:szCs w:val="22"/>
        </w:rPr>
        <w:t>Информация приведена в соответствии с мнениями</w:t>
      </w:r>
      <w:r w:rsidRPr="00E81252">
        <w:rPr>
          <w:b/>
          <w:bCs/>
          <w:i/>
          <w:iCs/>
          <w:sz w:val="22"/>
          <w:szCs w:val="22"/>
        </w:rPr>
        <w:t xml:space="preserve">, </w:t>
      </w:r>
      <w:r w:rsidRPr="00E81252">
        <w:rPr>
          <w:b/>
          <w:i/>
          <w:sz w:val="22"/>
          <w:szCs w:val="22"/>
        </w:rPr>
        <w:t>выраженными органами управления Эмитента</w:t>
      </w:r>
      <w:r w:rsidRPr="00E81252">
        <w:rPr>
          <w:b/>
          <w:bCs/>
          <w:i/>
          <w:iCs/>
          <w:sz w:val="22"/>
          <w:szCs w:val="22"/>
        </w:rPr>
        <w:t xml:space="preserve">. </w:t>
      </w:r>
    </w:p>
    <w:p w14:paraId="3D5299B7" w14:textId="77777777" w:rsidR="009D43A7" w:rsidRPr="00E81252" w:rsidRDefault="009D43A7" w:rsidP="00C92B6D">
      <w:pPr>
        <w:pStyle w:val="Default"/>
        <w:widowControl w:val="0"/>
        <w:tabs>
          <w:tab w:val="left" w:pos="9354"/>
        </w:tabs>
        <w:spacing w:after="120"/>
        <w:ind w:right="-6" w:firstLine="567"/>
        <w:jc w:val="both"/>
        <w:rPr>
          <w:b/>
          <w:i/>
          <w:sz w:val="22"/>
          <w:szCs w:val="22"/>
        </w:rPr>
      </w:pPr>
      <w:r w:rsidRPr="00E81252">
        <w:rPr>
          <w:b/>
          <w:i/>
          <w:sz w:val="22"/>
          <w:szCs w:val="22"/>
        </w:rPr>
        <w:t>Мнения органов управления Эмитента относительно представленной информации совпадают</w:t>
      </w:r>
      <w:r w:rsidRPr="00E81252">
        <w:rPr>
          <w:b/>
          <w:bCs/>
          <w:i/>
          <w:iCs/>
          <w:sz w:val="22"/>
          <w:szCs w:val="22"/>
        </w:rPr>
        <w:t xml:space="preserve">. </w:t>
      </w:r>
    </w:p>
    <w:p w14:paraId="24DFDEC5" w14:textId="77777777" w:rsidR="009D43A7" w:rsidRPr="00E81252" w:rsidRDefault="009D43A7" w:rsidP="00C92B6D">
      <w:pPr>
        <w:pStyle w:val="Default"/>
        <w:widowControl w:val="0"/>
        <w:tabs>
          <w:tab w:val="left" w:pos="540"/>
          <w:tab w:val="left" w:pos="9354"/>
        </w:tabs>
        <w:spacing w:after="120"/>
        <w:ind w:right="-6" w:firstLine="567"/>
        <w:jc w:val="both"/>
        <w:rPr>
          <w:b/>
          <w:bCs/>
          <w:i/>
          <w:iCs/>
          <w:sz w:val="22"/>
          <w:szCs w:val="22"/>
        </w:rPr>
      </w:pPr>
      <w:r w:rsidRPr="00E81252">
        <w:rPr>
          <w:b/>
          <w:i/>
          <w:sz w:val="22"/>
          <w:szCs w:val="22"/>
        </w:rPr>
        <w:t>Ни один из членов органов управления Эмитента не имеет особого мнения относительно представленной информации</w:t>
      </w:r>
      <w:r w:rsidRPr="00E81252">
        <w:rPr>
          <w:b/>
          <w:bCs/>
          <w:i/>
          <w:iCs/>
          <w:sz w:val="22"/>
          <w:szCs w:val="22"/>
        </w:rPr>
        <w:t xml:space="preserve">. </w:t>
      </w:r>
    </w:p>
    <w:p w14:paraId="3B71E483" w14:textId="77777777" w:rsidR="00C92B6D" w:rsidRDefault="00C92B6D"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448" w:name="_Toc319400794"/>
      <w:bookmarkStart w:id="449" w:name="_Toc324775591"/>
      <w:bookmarkStart w:id="450" w:name="_Toc365463556"/>
      <w:bookmarkStart w:id="451" w:name="_Toc365465998"/>
      <w:bookmarkStart w:id="452" w:name="_Toc365466800"/>
      <w:bookmarkStart w:id="453" w:name="_Toc365467816"/>
      <w:bookmarkStart w:id="454" w:name="_Toc365468208"/>
      <w:bookmarkStart w:id="455" w:name="_Toc365469930"/>
      <w:bookmarkStart w:id="456" w:name="_Toc396768743"/>
      <w:bookmarkStart w:id="457" w:name="_Toc417901461"/>
      <w:bookmarkStart w:id="458" w:name="_Toc417901584"/>
      <w:bookmarkStart w:id="459" w:name="_Toc417901721"/>
      <w:bookmarkStart w:id="460" w:name="_Toc417901924"/>
      <w:bookmarkStart w:id="461" w:name="_Toc417902839"/>
      <w:bookmarkStart w:id="462" w:name="_Toc417903062"/>
      <w:bookmarkStart w:id="463" w:name="_Toc417903167"/>
      <w:bookmarkStart w:id="464" w:name="_Toc418153000"/>
      <w:bookmarkStart w:id="465" w:name="_Toc418153158"/>
      <w:bookmarkStart w:id="466" w:name="_Toc418153315"/>
      <w:bookmarkStart w:id="467" w:name="_Toc418153493"/>
      <w:bookmarkStart w:id="468" w:name="_Toc418153705"/>
      <w:bookmarkStart w:id="469" w:name="_Toc418154105"/>
      <w:bookmarkStart w:id="470" w:name="_Toc418154481"/>
      <w:bookmarkStart w:id="471" w:name="_Toc421015066"/>
    </w:p>
    <w:p w14:paraId="1B58513B" w14:textId="77777777" w:rsidR="009D43A7" w:rsidRPr="00E8125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E81252">
        <w:rPr>
          <w:rFonts w:ascii="Times New Roman" w:hAnsi="Times New Roman" w:cs="Times New Roman"/>
          <w:b/>
          <w:sz w:val="24"/>
          <w:szCs w:val="24"/>
        </w:rPr>
        <w:t>4.6. Анализ факторов и условий, влияющих на деятельность эмитента</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2630FD88" w14:textId="77777777" w:rsidR="009D43A7" w:rsidRPr="00E81252" w:rsidRDefault="009D43A7" w:rsidP="009D43A7">
      <w:pPr>
        <w:spacing w:after="0" w:line="240" w:lineRule="auto"/>
        <w:ind w:firstLine="567"/>
        <w:rPr>
          <w:rFonts w:ascii="Times New Roman" w:hAnsi="Times New Roman" w:cs="Times New Roman"/>
        </w:rPr>
      </w:pPr>
      <w:r w:rsidRPr="00E81252">
        <w:rPr>
          <w:rFonts w:ascii="Times New Roman" w:hAnsi="Times New Roman" w:cs="Times New Roman"/>
        </w:rPr>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w:t>
      </w:r>
      <w:r w:rsidRPr="0079792A">
        <w:rPr>
          <w:rFonts w:ascii="Times New Roman" w:hAnsi="Times New Roman" w:cs="Times New Roman"/>
        </w:rPr>
        <w:t>и оказавшие влияние</w:t>
      </w:r>
      <w:r w:rsidRPr="00E81252">
        <w:rPr>
          <w:rFonts w:ascii="Times New Roman" w:hAnsi="Times New Roman" w:cs="Times New Roman"/>
        </w:rPr>
        <w:t xml:space="preserve"> на изменение размера выручки от продажи эмитентом товаров, продукции, работ, услуг и прибыли (убытков) эмитента от основной деятельности.</w:t>
      </w:r>
    </w:p>
    <w:p w14:paraId="407B0D9E" w14:textId="77777777" w:rsidR="009D43A7" w:rsidRDefault="009D43A7" w:rsidP="009D43A7">
      <w:pPr>
        <w:spacing w:after="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Факторами, которые могут способствовать дальнейшему развитию Эмитента, являются  стабилизация экономической ситуации в Российской Федерации, восстановление темпов роста лизинговых операций в стране и развитие различных отраслей российской экономики, государственные программы стимулирования ключевых отраслей, в том числе  программы импортозамещения. Факторами, которые могут ограничить развитие Эмитента, являются ухудшение экономической ситуации в стране, рост процентных ставок по кредитованию, ухудшение финансового состояния действующих и потенциальных лизингополучателей.</w:t>
      </w:r>
    </w:p>
    <w:p w14:paraId="3A1BF609" w14:textId="77777777" w:rsidR="00796DD3" w:rsidRPr="00606CD4" w:rsidRDefault="00796DD3" w:rsidP="00796DD3">
      <w:pPr>
        <w:spacing w:after="0" w:line="240" w:lineRule="auto"/>
        <w:ind w:firstLine="567"/>
        <w:jc w:val="both"/>
        <w:rPr>
          <w:rFonts w:ascii="Times New Roman" w:eastAsia="Calibri" w:hAnsi="Times New Roman" w:cs="Times New Roman"/>
          <w:bCs/>
          <w:iCs/>
        </w:rPr>
      </w:pPr>
      <w:r w:rsidRPr="00606CD4">
        <w:rPr>
          <w:rFonts w:ascii="Times New Roman" w:eastAsia="Calibri" w:hAnsi="Times New Roman" w:cs="Times New Roman"/>
          <w:bCs/>
          <w:iCs/>
        </w:rPr>
        <w:t>Фактор</w:t>
      </w:r>
      <w:r>
        <w:rPr>
          <w:rFonts w:ascii="Times New Roman" w:eastAsia="Calibri" w:hAnsi="Times New Roman" w:cs="Times New Roman"/>
          <w:bCs/>
          <w:iCs/>
        </w:rPr>
        <w:t>ы</w:t>
      </w:r>
      <w:r w:rsidRPr="00606CD4">
        <w:rPr>
          <w:rFonts w:ascii="Times New Roman" w:eastAsia="Calibri" w:hAnsi="Times New Roman" w:cs="Times New Roman"/>
          <w:bCs/>
          <w:iCs/>
        </w:rPr>
        <w:t>,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Pr="00C77838">
        <w:rPr>
          <w:rFonts w:ascii="Times New Roman" w:eastAsia="Calibri" w:hAnsi="Times New Roman" w:cs="Times New Roman"/>
          <w:bCs/>
          <w:iCs/>
        </w:rPr>
        <w:t xml:space="preserve"> являются:</w:t>
      </w:r>
      <w:r>
        <w:rPr>
          <w:rFonts w:ascii="Times New Roman" w:eastAsia="Calibri" w:hAnsi="Times New Roman" w:cs="Times New Roman"/>
          <w:bCs/>
          <w:iCs/>
        </w:rPr>
        <w:t xml:space="preserve"> </w:t>
      </w:r>
      <w:r w:rsidRPr="00BA5974">
        <w:rPr>
          <w:rFonts w:ascii="Times New Roman" w:eastAsia="Calibri" w:hAnsi="Times New Roman" w:cs="Times New Roman"/>
          <w:b/>
          <w:bCs/>
          <w:i/>
          <w:iCs/>
        </w:rPr>
        <w:t>наращивание лизингового портфеля путем реализации стратегии диверсификации и повышение ставок финансирования лизинговых проектов, вызванное в т.ч. повышением ключевой ставки и усилением волатильности национальной валюты</w:t>
      </w:r>
      <w:r w:rsidRPr="00C77838">
        <w:rPr>
          <w:rFonts w:ascii="Times New Roman" w:eastAsia="Calibri" w:hAnsi="Times New Roman" w:cs="Times New Roman"/>
          <w:bCs/>
          <w:iCs/>
        </w:rPr>
        <w:t>.</w:t>
      </w:r>
      <w:r>
        <w:rPr>
          <w:rFonts w:ascii="Times New Roman" w:eastAsia="Calibri" w:hAnsi="Times New Roman" w:cs="Times New Roman"/>
          <w:bCs/>
          <w:iCs/>
        </w:rPr>
        <w:t xml:space="preserve"> </w:t>
      </w:r>
    </w:p>
    <w:p w14:paraId="0F369A5D" w14:textId="77777777" w:rsidR="009D43A7" w:rsidRPr="00E81252" w:rsidRDefault="009D43A7" w:rsidP="009D43A7">
      <w:pPr>
        <w:spacing w:after="0" w:line="240" w:lineRule="auto"/>
        <w:ind w:firstLine="567"/>
        <w:rPr>
          <w:rFonts w:ascii="Times New Roman" w:hAnsi="Times New Roman" w:cs="Times New Roman"/>
          <w:b/>
          <w:bCs/>
          <w:i/>
          <w:iCs/>
        </w:rPr>
      </w:pPr>
      <w:r w:rsidRPr="00E81252">
        <w:rPr>
          <w:rFonts w:ascii="Times New Roman" w:hAnsi="Times New Roman" w:cs="Times New Roman"/>
        </w:rPr>
        <w:t>Прогноз в отношении продолжительности действия указанных факторов и условий:</w:t>
      </w:r>
      <w:r w:rsidRPr="00E81252">
        <w:rPr>
          <w:rFonts w:ascii="Times New Roman" w:hAnsi="Times New Roman" w:cs="Times New Roman"/>
          <w:b/>
        </w:rPr>
        <w:t xml:space="preserve"> </w:t>
      </w:r>
      <w:r w:rsidRPr="00E81252">
        <w:rPr>
          <w:rFonts w:ascii="Times New Roman" w:hAnsi="Times New Roman" w:cs="Times New Roman"/>
          <w:b/>
          <w:i/>
        </w:rPr>
        <w:t>долгосрочный.</w:t>
      </w:r>
    </w:p>
    <w:p w14:paraId="3CCC8B98" w14:textId="77777777" w:rsidR="009D43A7" w:rsidRPr="00E81252" w:rsidRDefault="009D43A7" w:rsidP="009D43A7">
      <w:pPr>
        <w:pStyle w:val="StyleJustifiedFirstline095cmRight05cm"/>
        <w:spacing w:before="0" w:after="0"/>
        <w:ind w:firstLine="567"/>
        <w:rPr>
          <w:rStyle w:val="Subst"/>
          <w:bCs/>
          <w:iCs/>
          <w:szCs w:val="22"/>
        </w:rPr>
      </w:pPr>
      <w:r w:rsidRPr="00E81252">
        <w:rPr>
          <w:rStyle w:val="Subst"/>
          <w:bCs/>
          <w:iCs/>
        </w:rPr>
        <w:lastRenderedPageBreak/>
        <w:t xml:space="preserve">Несмотря на нестабильную экономическую ситуацию, Эмитент имеет хорошую перспективу своего развития, основываясь на надежных источниках финансирования и на разработанной стратегии развития, направленной на повышение эффективности оперирования парком и диверсификации бизнеса в наиболее экономически устойчивые сегменты экономики. В связи с этим вероятность неожиданного </w:t>
      </w:r>
      <w:r w:rsidRPr="00E81252">
        <w:rPr>
          <w:rStyle w:val="Subst"/>
          <w:bCs/>
          <w:iCs/>
          <w:szCs w:val="22"/>
        </w:rPr>
        <w:t>появления факторов, которые могут резко улучшить или ухудшить результаты деятельности Эмитента, оценивается как низкая. Такое развитие способствует снижению негативного воздействия факторов и условий, которые могли бы отрицательно повлиять на деятельность Эмитента.</w:t>
      </w:r>
    </w:p>
    <w:p w14:paraId="0E142DB3" w14:textId="77777777" w:rsidR="009D43A7" w:rsidRPr="00E81252" w:rsidRDefault="009D43A7" w:rsidP="009D43A7">
      <w:pPr>
        <w:pStyle w:val="StyleJustifiedFirstline095cmRight05cm"/>
        <w:spacing w:before="0" w:after="0"/>
        <w:ind w:firstLine="567"/>
        <w:rPr>
          <w:b/>
          <w:i/>
          <w:szCs w:val="22"/>
        </w:rPr>
      </w:pPr>
    </w:p>
    <w:p w14:paraId="3729D996" w14:textId="77777777" w:rsidR="009D43A7" w:rsidRPr="00E81252" w:rsidRDefault="009D43A7" w:rsidP="009D43A7">
      <w:pPr>
        <w:pStyle w:val="StyleJustifiedFirstline095cmRight05cm"/>
        <w:spacing w:before="0" w:after="0"/>
        <w:ind w:firstLine="567"/>
        <w:rPr>
          <w:szCs w:val="22"/>
        </w:rPr>
      </w:pPr>
      <w:r w:rsidRPr="00E81252">
        <w:rPr>
          <w:szCs w:val="22"/>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5B8D13C0" w14:textId="77777777" w:rsidR="009D43A7" w:rsidRPr="00E81252" w:rsidRDefault="009D43A7" w:rsidP="009D43A7">
      <w:pPr>
        <w:pStyle w:val="BodyText21"/>
        <w:tabs>
          <w:tab w:val="left" w:pos="9356"/>
        </w:tabs>
        <w:ind w:firstLine="567"/>
        <w:rPr>
          <w:rStyle w:val="Subst"/>
          <w:bCs/>
          <w:iCs/>
          <w:sz w:val="22"/>
          <w:szCs w:val="22"/>
        </w:rPr>
      </w:pPr>
      <w:r w:rsidRPr="00E81252">
        <w:rPr>
          <w:rStyle w:val="Subst"/>
          <w:bCs/>
          <w:iCs/>
          <w:sz w:val="22"/>
          <w:szCs w:val="22"/>
        </w:rPr>
        <w:t>Эмитент намерен продолжать сотрудничество с действующим пулом клиентов и поставщиков, одновременно расширяя круг клиентов и поставщиков, в том числе в других сегментах рынка.</w:t>
      </w:r>
    </w:p>
    <w:p w14:paraId="4E3B98CC" w14:textId="77777777" w:rsidR="009D43A7" w:rsidRPr="00E81252" w:rsidRDefault="009D43A7" w:rsidP="009D43A7">
      <w:pPr>
        <w:pStyle w:val="BodyText21"/>
        <w:tabs>
          <w:tab w:val="left" w:pos="9356"/>
        </w:tabs>
        <w:ind w:firstLine="567"/>
        <w:rPr>
          <w:rStyle w:val="Subst"/>
          <w:b w:val="0"/>
          <w:bCs/>
          <w:i w:val="0"/>
          <w:iCs/>
          <w:sz w:val="22"/>
          <w:szCs w:val="22"/>
        </w:rPr>
      </w:pPr>
    </w:p>
    <w:p w14:paraId="5F61A119" w14:textId="77777777" w:rsidR="009D43A7" w:rsidRPr="00E81252" w:rsidRDefault="009D43A7" w:rsidP="009D43A7">
      <w:pPr>
        <w:pStyle w:val="BodyText21"/>
        <w:tabs>
          <w:tab w:val="left" w:pos="9356"/>
        </w:tabs>
        <w:ind w:firstLine="567"/>
        <w:rPr>
          <w:bCs/>
          <w:iCs/>
          <w:sz w:val="22"/>
          <w:szCs w:val="22"/>
        </w:rPr>
      </w:pPr>
      <w:r w:rsidRPr="00E81252">
        <w:rPr>
          <w:rStyle w:val="Subst"/>
          <w:b w:val="0"/>
          <w:bCs/>
          <w:i w:val="0"/>
          <w:iCs/>
          <w:sz w:val="22"/>
          <w:szCs w:val="22"/>
        </w:rPr>
        <w:t>Сложившуюся негативную экономическую ситуацию Эмитент может использоваться в свою пользу, завязывая отношения с новыми партнерами, в том числе и перспективными поставщиками, которые, оказавшись в трудных условиях, ищут пути реализации продукции через лизинг. Также в настоящее время средние и крупные предприятия страны, в условиях трудностей с финансированием, все чаще обращаются к лизингу, что также позволяет расширить клиентскую базу. Кроме того, стабилизация экономической ситуации постепенно приводит к «размораживанию» крупными компаниями инвестиционных проектов,  ранее замороженных в условиях кризиса, это  также открывает перспективные возможности для Эмитента.</w:t>
      </w:r>
    </w:p>
    <w:p w14:paraId="3F6E37DD" w14:textId="77777777" w:rsidR="009D43A7" w:rsidRDefault="009D43A7" w:rsidP="009D43A7">
      <w:pPr>
        <w:pStyle w:val="StyleJustifiedFirstline095cmRight05cm"/>
        <w:spacing w:before="0" w:after="0"/>
        <w:ind w:left="-1" w:firstLine="567"/>
        <w:rPr>
          <w:rStyle w:val="Subst"/>
          <w:bCs/>
          <w:iCs/>
          <w:szCs w:val="22"/>
        </w:rPr>
      </w:pPr>
      <w:r w:rsidRPr="00E81252">
        <w:rPr>
          <w:rStyle w:val="Subst"/>
          <w:bCs/>
          <w:iCs/>
          <w:szCs w:val="22"/>
        </w:rPr>
        <w:t>С целью снижения степени влияния данных факторов на свою деятельность Эмитент ведет активную деятельность, направленную на расширение круга клиентов и поставщиков оборудования, а также диверсифицирует структуру источников финансирования, адаптируясь под реальные рыночные условия.</w:t>
      </w:r>
    </w:p>
    <w:p w14:paraId="0261F5D3" w14:textId="77777777" w:rsidR="009D43A7" w:rsidRPr="00E81252" w:rsidRDefault="009D43A7" w:rsidP="009D43A7">
      <w:pPr>
        <w:pStyle w:val="StyleJustifiedFirstline095cmRight05cm"/>
        <w:spacing w:before="0" w:after="0"/>
        <w:ind w:left="-1" w:firstLine="567"/>
        <w:rPr>
          <w:rStyle w:val="Subst"/>
          <w:bCs/>
          <w:iCs/>
          <w:szCs w:val="22"/>
        </w:rPr>
      </w:pPr>
    </w:p>
    <w:p w14:paraId="03205FA5" w14:textId="77777777" w:rsidR="009D43A7" w:rsidRPr="00E81252" w:rsidRDefault="009D43A7" w:rsidP="009D43A7">
      <w:pPr>
        <w:pStyle w:val="StyleJustifiedFirstline095cmRight05cm"/>
        <w:spacing w:before="0" w:after="0"/>
        <w:ind w:firstLine="567"/>
        <w:rPr>
          <w:szCs w:val="22"/>
        </w:rPr>
      </w:pPr>
      <w:r w:rsidRPr="00E81252">
        <w:rPr>
          <w:szCs w:val="22"/>
        </w:rPr>
        <w:t>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14:paraId="0C01F512" w14:textId="77777777" w:rsidR="009D43A7" w:rsidRDefault="009D43A7" w:rsidP="009D43A7">
      <w:pPr>
        <w:spacing w:after="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 xml:space="preserve">Существенными факторами, которые могут в наибольшей степени негативно повлиять на возможность получения Эмитентом в будущем таких же или более высоких результатов деятельности – значительное изменение процентных ставок по обслуживанию заемных средств. Вероятность наступления данного фактора Эмитент оценивает как среднюю. </w:t>
      </w:r>
    </w:p>
    <w:p w14:paraId="42235986" w14:textId="77777777" w:rsidR="009D43A7" w:rsidRPr="00E81252" w:rsidRDefault="009D43A7" w:rsidP="009D43A7">
      <w:pPr>
        <w:spacing w:after="0" w:line="240" w:lineRule="auto"/>
        <w:ind w:firstLine="567"/>
        <w:jc w:val="both"/>
        <w:rPr>
          <w:rFonts w:ascii="Times New Roman" w:hAnsi="Times New Roman" w:cs="Times New Roman"/>
          <w:b/>
          <w:bCs/>
          <w:i/>
          <w:iCs/>
        </w:rPr>
      </w:pPr>
    </w:p>
    <w:p w14:paraId="612E3F6A" w14:textId="77777777" w:rsidR="009D43A7" w:rsidRPr="00E81252" w:rsidRDefault="009D43A7" w:rsidP="009D43A7">
      <w:pPr>
        <w:pStyle w:val="ConsPlusNormal"/>
        <w:tabs>
          <w:tab w:val="left" w:pos="9356"/>
        </w:tabs>
        <w:ind w:right="-6" w:firstLine="567"/>
        <w:jc w:val="both"/>
        <w:rPr>
          <w:rFonts w:ascii="Times New Roman" w:hAnsi="Times New Roman" w:cs="Times New Roman"/>
        </w:rPr>
      </w:pPr>
      <w:r w:rsidRPr="00E81252">
        <w:rPr>
          <w:rFonts w:ascii="Times New Roman" w:hAnsi="Times New Roman" w:cs="Times New Roman"/>
        </w:rP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4643B60D" w14:textId="77777777" w:rsidR="009D43A7" w:rsidRPr="00E81252" w:rsidRDefault="009D43A7" w:rsidP="009D43A7">
      <w:pPr>
        <w:spacing w:after="0" w:line="240" w:lineRule="auto"/>
        <w:ind w:firstLine="567"/>
        <w:jc w:val="both"/>
        <w:rPr>
          <w:rFonts w:ascii="Times New Roman" w:hAnsi="Times New Roman" w:cs="Times New Roman"/>
        </w:rPr>
      </w:pPr>
      <w:r w:rsidRPr="00E81252">
        <w:rPr>
          <w:rStyle w:val="Subst"/>
          <w:rFonts w:ascii="Times New Roman" w:hAnsi="Times New Roman" w:cs="Times New Roman"/>
          <w:bCs/>
          <w:iCs/>
        </w:rPr>
        <w:t>К существенным факторам (событиям), которые  могут улучшить результаты деятельности эмитента  следует отнести: рост спроса на услуги, оказываемые Эмитентом, а также повышение доступности финансирования. Продолжительность действия указанных факторов не ограничена.</w:t>
      </w:r>
      <w:r w:rsidRPr="00E81252">
        <w:rPr>
          <w:rStyle w:val="Heading4Char1"/>
          <w:rFonts w:ascii="Times New Roman" w:hAnsi="Times New Roman"/>
          <w:bCs/>
          <w:iCs/>
          <w:lang w:val="ru-RU"/>
        </w:rPr>
        <w:t xml:space="preserve"> </w:t>
      </w:r>
      <w:r w:rsidRPr="00E81252">
        <w:rPr>
          <w:rStyle w:val="Subst"/>
          <w:rFonts w:ascii="Times New Roman" w:hAnsi="Times New Roman" w:cs="Times New Roman"/>
          <w:bCs/>
          <w:iCs/>
        </w:rPr>
        <w:t>Вероятность наступления указанных факторов оценивается Эмитентом как средняя.</w:t>
      </w:r>
    </w:p>
    <w:p w14:paraId="2EABE3D2" w14:textId="77777777" w:rsidR="00C92B6D" w:rsidRDefault="00C92B6D"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472" w:name="_Toc319400795"/>
      <w:bookmarkStart w:id="473" w:name="_Toc324775592"/>
      <w:bookmarkStart w:id="474" w:name="_Toc365463557"/>
      <w:bookmarkStart w:id="475" w:name="_Toc365465999"/>
      <w:bookmarkStart w:id="476" w:name="_Toc365466801"/>
      <w:bookmarkStart w:id="477" w:name="_Toc365467817"/>
      <w:bookmarkStart w:id="478" w:name="_Toc365468209"/>
      <w:bookmarkStart w:id="479" w:name="_Toc365469931"/>
      <w:bookmarkStart w:id="480" w:name="_Toc396768744"/>
      <w:bookmarkStart w:id="481" w:name="_Toc417901462"/>
      <w:bookmarkStart w:id="482" w:name="_Toc417901585"/>
      <w:bookmarkStart w:id="483" w:name="_Toc417901722"/>
      <w:bookmarkStart w:id="484" w:name="_Toc417901925"/>
      <w:bookmarkStart w:id="485" w:name="_Toc417902840"/>
      <w:bookmarkStart w:id="486" w:name="_Toc417903063"/>
      <w:bookmarkStart w:id="487" w:name="_Toc417903168"/>
      <w:bookmarkStart w:id="488" w:name="_Toc418153001"/>
      <w:bookmarkStart w:id="489" w:name="_Toc418153159"/>
      <w:bookmarkStart w:id="490" w:name="_Toc418153316"/>
      <w:bookmarkStart w:id="491" w:name="_Toc418153494"/>
      <w:bookmarkStart w:id="492" w:name="_Toc418153706"/>
      <w:bookmarkStart w:id="493" w:name="_Toc418154106"/>
      <w:bookmarkStart w:id="494" w:name="_Toc418154482"/>
      <w:bookmarkStart w:id="495" w:name="_Toc421015067"/>
    </w:p>
    <w:p w14:paraId="134FB3A0" w14:textId="77777777" w:rsidR="009D43A7" w:rsidRPr="00E81252" w:rsidRDefault="009D43A7" w:rsidP="009D43A7">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E81252">
        <w:rPr>
          <w:rFonts w:ascii="Times New Roman" w:hAnsi="Times New Roman" w:cs="Times New Roman"/>
          <w:b/>
          <w:sz w:val="24"/>
          <w:szCs w:val="24"/>
        </w:rPr>
        <w:t>4.7. Конкуренты эмитента</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73AACDC6" w14:textId="77777777" w:rsidR="009D43A7" w:rsidRPr="00E81252" w:rsidRDefault="009D43A7" w:rsidP="009D43A7">
      <w:pPr>
        <w:pStyle w:val="StyleJustifiedFirstline095cmRight05cm"/>
        <w:spacing w:before="0" w:after="0"/>
        <w:ind w:firstLine="567"/>
        <w:rPr>
          <w:szCs w:val="22"/>
        </w:rPr>
      </w:pPr>
      <w:r w:rsidRPr="00E81252">
        <w:rPr>
          <w:szCs w:val="22"/>
        </w:rPr>
        <w:t>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14:paraId="7AA51E29" w14:textId="77777777" w:rsidR="009D43A7" w:rsidRPr="00E81252" w:rsidRDefault="009D43A7" w:rsidP="009D43A7">
      <w:pPr>
        <w:spacing w:after="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lastRenderedPageBreak/>
        <w:t xml:space="preserve">Основными конкурентами эмитента на рынке оказания услуг финансового лизинга являются дочерние компании государственных банков: ЗАО «Сбербанк Лизинг», ОАО «ВТБ-Лизинг»,  ОАО «ВЭБ-лизинг». </w:t>
      </w:r>
      <w:r w:rsidRPr="00E81252">
        <w:rPr>
          <w:rStyle w:val="Subst"/>
          <w:rFonts w:ascii="Times New Roman" w:hAnsi="Times New Roman" w:cs="Times New Roman"/>
        </w:rPr>
        <w:t>Данные компании являются лизинговыми компаниями из одной группы с одноименными банками с государственным участием. В этой связи данные компании имеют возможность привлекать финансирование на условиях более выгодных, чем условия, доступные для рыночных игроков.</w:t>
      </w:r>
    </w:p>
    <w:p w14:paraId="2B830734" w14:textId="77777777" w:rsidR="009D43A7" w:rsidRPr="00E81252" w:rsidRDefault="009D43A7" w:rsidP="009D43A7">
      <w:pPr>
        <w:spacing w:after="0" w:line="240" w:lineRule="auto"/>
        <w:ind w:firstLine="567"/>
        <w:jc w:val="both"/>
        <w:rPr>
          <w:rStyle w:val="Subst"/>
          <w:rFonts w:ascii="Times New Roman" w:hAnsi="Times New Roman" w:cs="Times New Roman"/>
          <w:bCs/>
          <w:iCs/>
        </w:rPr>
      </w:pPr>
      <w:r w:rsidRPr="00E81252">
        <w:rPr>
          <w:rStyle w:val="Subst"/>
          <w:rFonts w:ascii="Times New Roman" w:hAnsi="Times New Roman" w:cs="Times New Roman"/>
          <w:bCs/>
          <w:iCs/>
        </w:rPr>
        <w:t xml:space="preserve">Конкуренты из числа зарубежных компаний на территории РФ у Эмитента отсутствуют. </w:t>
      </w:r>
    </w:p>
    <w:p w14:paraId="5CB8168D" w14:textId="77777777" w:rsidR="009D43A7" w:rsidRDefault="009D43A7" w:rsidP="009D43A7">
      <w:pPr>
        <w:spacing w:after="0" w:line="240" w:lineRule="auto"/>
        <w:ind w:firstLine="567"/>
        <w:jc w:val="both"/>
        <w:rPr>
          <w:rFonts w:ascii="Times New Roman" w:hAnsi="Times New Roman" w:cs="Times New Roman"/>
        </w:rPr>
      </w:pPr>
    </w:p>
    <w:p w14:paraId="1D461610" w14:textId="77777777" w:rsidR="009D43A7" w:rsidRPr="00E81252" w:rsidRDefault="009D43A7" w:rsidP="009D43A7">
      <w:pPr>
        <w:spacing w:after="0" w:line="240" w:lineRule="auto"/>
        <w:ind w:firstLine="567"/>
        <w:jc w:val="both"/>
        <w:rPr>
          <w:rStyle w:val="Subst"/>
          <w:rFonts w:ascii="Times New Roman" w:hAnsi="Times New Roman" w:cs="Times New Roman"/>
          <w:b w:val="0"/>
          <w:i w:val="0"/>
        </w:rPr>
      </w:pPr>
      <w:r w:rsidRPr="00E81252">
        <w:rPr>
          <w:rFonts w:ascii="Times New Roman" w:hAnsi="Times New Roman" w:cs="Times New Roman"/>
        </w:rPr>
        <w:t xml:space="preserve">Предполагаемые конкуренты эмитента по основным видам деятельности: </w:t>
      </w:r>
      <w:r w:rsidRPr="00E81252">
        <w:rPr>
          <w:rStyle w:val="Subst"/>
          <w:rFonts w:ascii="Times New Roman" w:hAnsi="Times New Roman" w:cs="Times New Roman"/>
          <w:bCs/>
          <w:iCs/>
        </w:rPr>
        <w:t xml:space="preserve">ЗАО «Сбербанк Лизинг», ОАО «ВТБ-Лизинг»,  ОАО «ВЭБ-лизинг», </w:t>
      </w:r>
      <w:r w:rsidRPr="00E81252">
        <w:rPr>
          <w:rStyle w:val="Subst"/>
          <w:rFonts w:ascii="Times New Roman" w:hAnsi="Times New Roman" w:cs="Times New Roman"/>
          <w:iCs/>
        </w:rPr>
        <w:t>ПАО «ГТЛК», ЗАО «Газпромбанк Лизинг»</w:t>
      </w:r>
    </w:p>
    <w:p w14:paraId="24C91A70" w14:textId="77777777" w:rsidR="009D43A7" w:rsidRDefault="009D43A7" w:rsidP="009D43A7">
      <w:pPr>
        <w:pStyle w:val="ConsPlusNormal"/>
        <w:tabs>
          <w:tab w:val="left" w:pos="9356"/>
        </w:tabs>
        <w:ind w:firstLine="567"/>
        <w:jc w:val="both"/>
        <w:rPr>
          <w:rStyle w:val="Subst"/>
          <w:rFonts w:ascii="Times New Roman" w:hAnsi="Times New Roman" w:cs="Times New Roman"/>
          <w:b w:val="0"/>
          <w:i w:val="0"/>
        </w:rPr>
      </w:pPr>
    </w:p>
    <w:p w14:paraId="5207FE1F" w14:textId="77777777" w:rsidR="009D43A7" w:rsidRPr="00E81252" w:rsidRDefault="009D43A7" w:rsidP="009D43A7">
      <w:pPr>
        <w:pStyle w:val="ConsPlusNormal"/>
        <w:tabs>
          <w:tab w:val="left" w:pos="9356"/>
        </w:tabs>
        <w:ind w:firstLine="567"/>
        <w:jc w:val="both"/>
        <w:rPr>
          <w:rStyle w:val="Subst"/>
          <w:rFonts w:ascii="Times New Roman" w:hAnsi="Times New Roman" w:cs="Times New Roman"/>
          <w:b w:val="0"/>
          <w:i w:val="0"/>
        </w:rPr>
      </w:pPr>
      <w:r w:rsidRPr="00E81252">
        <w:rPr>
          <w:rStyle w:val="Subst"/>
          <w:rFonts w:ascii="Times New Roman" w:hAnsi="Times New Roman" w:cs="Times New Roman"/>
          <w:b w:val="0"/>
          <w:i w:val="0"/>
        </w:rPr>
        <w:t>Перечень факторов конкурентоспособности эмитента с описанием степени их влияния на конкурентоспособность производимой продукции (работ, услуг).</w:t>
      </w:r>
    </w:p>
    <w:p w14:paraId="17ACD763" w14:textId="77777777" w:rsidR="009D43A7" w:rsidRPr="00E81252" w:rsidRDefault="009D43A7" w:rsidP="009D43A7">
      <w:pPr>
        <w:tabs>
          <w:tab w:val="left" w:pos="9356"/>
        </w:tabs>
        <w:adjustRightInd w:val="0"/>
        <w:spacing w:after="0" w:line="240" w:lineRule="auto"/>
        <w:ind w:firstLine="567"/>
        <w:jc w:val="both"/>
        <w:rPr>
          <w:rStyle w:val="Subst"/>
          <w:rFonts w:ascii="Times New Roman" w:hAnsi="Times New Roman" w:cs="Times New Roman"/>
        </w:rPr>
      </w:pPr>
      <w:r w:rsidRPr="00E81252">
        <w:rPr>
          <w:rStyle w:val="Subst"/>
          <w:rFonts w:ascii="Times New Roman" w:hAnsi="Times New Roman" w:cs="Times New Roman"/>
        </w:rPr>
        <w:t>К конкурентным преимуществам компании относятся:</w:t>
      </w:r>
    </w:p>
    <w:p w14:paraId="5CCFA88F" w14:textId="77777777" w:rsidR="009D43A7" w:rsidRDefault="009D43A7" w:rsidP="009D43A7">
      <w:pPr>
        <w:numPr>
          <w:ilvl w:val="0"/>
          <w:numId w:val="12"/>
        </w:numPr>
        <w:tabs>
          <w:tab w:val="clear" w:pos="1799"/>
          <w:tab w:val="num" w:pos="360"/>
          <w:tab w:val="left" w:pos="851"/>
        </w:tabs>
        <w:autoSpaceDE w:val="0"/>
        <w:autoSpaceDN w:val="0"/>
        <w:adjustRightInd w:val="0"/>
        <w:spacing w:after="0" w:line="240" w:lineRule="auto"/>
        <w:ind w:left="0" w:firstLine="567"/>
        <w:jc w:val="both"/>
        <w:rPr>
          <w:rStyle w:val="Subst"/>
          <w:rFonts w:ascii="Times New Roman" w:hAnsi="Times New Roman" w:cs="Times New Roman"/>
        </w:rPr>
      </w:pPr>
      <w:r w:rsidRPr="00E81252">
        <w:rPr>
          <w:rStyle w:val="Subst"/>
          <w:rFonts w:ascii="Times New Roman" w:hAnsi="Times New Roman" w:cs="Times New Roman"/>
          <w:bCs/>
          <w:iCs/>
        </w:rPr>
        <w:t>наличие источников долгосрочного финансирования</w:t>
      </w:r>
      <w:r w:rsidRPr="00E81252">
        <w:rPr>
          <w:rStyle w:val="Subst"/>
          <w:rFonts w:ascii="Times New Roman" w:hAnsi="Times New Roman" w:cs="Times New Roman"/>
        </w:rPr>
        <w:t>,</w:t>
      </w:r>
    </w:p>
    <w:p w14:paraId="25826D9D" w14:textId="77777777" w:rsidR="009D43A7" w:rsidRPr="00E81252" w:rsidRDefault="009D43A7" w:rsidP="009D43A7">
      <w:pPr>
        <w:numPr>
          <w:ilvl w:val="0"/>
          <w:numId w:val="12"/>
        </w:numPr>
        <w:tabs>
          <w:tab w:val="clear" w:pos="1799"/>
          <w:tab w:val="num" w:pos="360"/>
          <w:tab w:val="left" w:pos="851"/>
          <w:tab w:val="left" w:pos="9356"/>
        </w:tabs>
        <w:autoSpaceDE w:val="0"/>
        <w:autoSpaceDN w:val="0"/>
        <w:adjustRightInd w:val="0"/>
        <w:spacing w:after="0" w:line="240" w:lineRule="auto"/>
        <w:ind w:left="0" w:firstLine="567"/>
        <w:jc w:val="both"/>
        <w:rPr>
          <w:rStyle w:val="Subst"/>
          <w:rFonts w:ascii="Times New Roman" w:hAnsi="Times New Roman" w:cs="Times New Roman"/>
        </w:rPr>
      </w:pPr>
      <w:r w:rsidRPr="00E81252">
        <w:rPr>
          <w:rStyle w:val="Subst"/>
          <w:rFonts w:ascii="Times New Roman" w:hAnsi="Times New Roman" w:cs="Times New Roman"/>
          <w:bCs/>
          <w:iCs/>
        </w:rPr>
        <w:t>стоимость услуг</w:t>
      </w:r>
      <w:r w:rsidRPr="00E81252">
        <w:rPr>
          <w:rStyle w:val="Subst"/>
          <w:rFonts w:ascii="Times New Roman" w:hAnsi="Times New Roman" w:cs="Times New Roman"/>
        </w:rPr>
        <w:t>;</w:t>
      </w:r>
    </w:p>
    <w:p w14:paraId="17B3D696" w14:textId="77777777" w:rsidR="009D43A7" w:rsidRPr="00E81252" w:rsidRDefault="009D43A7" w:rsidP="009D43A7">
      <w:pPr>
        <w:numPr>
          <w:ilvl w:val="0"/>
          <w:numId w:val="12"/>
        </w:numPr>
        <w:tabs>
          <w:tab w:val="clear" w:pos="1799"/>
          <w:tab w:val="num" w:pos="360"/>
          <w:tab w:val="left" w:pos="851"/>
          <w:tab w:val="left" w:pos="9356"/>
        </w:tabs>
        <w:autoSpaceDE w:val="0"/>
        <w:autoSpaceDN w:val="0"/>
        <w:adjustRightInd w:val="0"/>
        <w:spacing w:after="0" w:line="240" w:lineRule="auto"/>
        <w:ind w:left="0" w:firstLine="567"/>
        <w:jc w:val="both"/>
        <w:rPr>
          <w:rStyle w:val="Subst"/>
          <w:rFonts w:ascii="Times New Roman" w:hAnsi="Times New Roman" w:cs="Times New Roman"/>
        </w:rPr>
      </w:pPr>
      <w:r w:rsidRPr="00E81252">
        <w:rPr>
          <w:rStyle w:val="Subst"/>
          <w:rFonts w:ascii="Times New Roman" w:hAnsi="Times New Roman" w:cs="Times New Roman"/>
          <w:bCs/>
          <w:iCs/>
        </w:rPr>
        <w:t>налаженные связи с поставщиками оборудования</w:t>
      </w:r>
      <w:r w:rsidRPr="00E81252">
        <w:rPr>
          <w:rStyle w:val="Subst"/>
          <w:rFonts w:ascii="Times New Roman" w:hAnsi="Times New Roman" w:cs="Times New Roman"/>
        </w:rPr>
        <w:t xml:space="preserve"> </w:t>
      </w:r>
    </w:p>
    <w:p w14:paraId="693BF4F5" w14:textId="77777777" w:rsidR="009D43A7" w:rsidRPr="00E81252" w:rsidRDefault="009D43A7" w:rsidP="009D43A7">
      <w:pPr>
        <w:pStyle w:val="StyleJustifiedFirstline095cmRight05cm"/>
        <w:tabs>
          <w:tab w:val="left" w:pos="851"/>
          <w:tab w:val="left" w:pos="9356"/>
        </w:tabs>
        <w:spacing w:before="0" w:after="0"/>
        <w:ind w:firstLine="567"/>
        <w:rPr>
          <w:szCs w:val="22"/>
        </w:rPr>
      </w:pPr>
      <w:r w:rsidRPr="00E81252">
        <w:rPr>
          <w:b/>
          <w:i/>
          <w:szCs w:val="22"/>
        </w:rPr>
        <w:t>Все вышеперечисленные факторы оказывают положительное равнозначное влияние на конкурентоспособность услуг Эмитента.</w:t>
      </w:r>
    </w:p>
    <w:p w14:paraId="3C314B3F" w14:textId="77777777" w:rsidR="009D43A7" w:rsidRDefault="009D43A7" w:rsidP="009D43A7">
      <w:pPr>
        <w:tabs>
          <w:tab w:val="left" w:pos="851"/>
        </w:tabs>
        <w:rPr>
          <w:rFonts w:ascii="Times New Roman" w:hAnsi="Times New Roman" w:cs="Times New Roman"/>
          <w:b/>
          <w:sz w:val="28"/>
          <w:szCs w:val="28"/>
          <w:highlight w:val="yellow"/>
        </w:rPr>
      </w:pPr>
      <w:r>
        <w:rPr>
          <w:rFonts w:ascii="Times New Roman" w:hAnsi="Times New Roman" w:cs="Times New Roman"/>
          <w:b/>
          <w:sz w:val="28"/>
          <w:szCs w:val="28"/>
          <w:highlight w:val="yellow"/>
        </w:rPr>
        <w:br w:type="page"/>
      </w:r>
    </w:p>
    <w:p w14:paraId="4A208D79" w14:textId="77777777" w:rsidR="009D43A7" w:rsidRPr="00EA0E16"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EA0E16">
        <w:rPr>
          <w:rFonts w:ascii="Times New Roman" w:hAnsi="Times New Roman" w:cs="Times New Roman"/>
          <w:b/>
          <w:sz w:val="28"/>
          <w:szCs w:val="28"/>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14:paraId="5DE02FC6" w14:textId="77777777" w:rsidR="009D43A7" w:rsidRPr="00EA0E16"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7C95B071" w14:textId="77777777" w:rsidR="009D43A7" w:rsidRPr="00EA0E16"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496" w:name="Par3228"/>
      <w:bookmarkEnd w:id="496"/>
      <w:r w:rsidRPr="00EA0E16">
        <w:rPr>
          <w:rFonts w:ascii="Times New Roman" w:hAnsi="Times New Roman" w:cs="Times New Roman"/>
          <w:b/>
          <w:sz w:val="24"/>
          <w:szCs w:val="24"/>
        </w:rPr>
        <w:t>5.1. Сведения о структуре и компетенции органов управления эмитента</w:t>
      </w:r>
    </w:p>
    <w:p w14:paraId="159EE660" w14:textId="77777777" w:rsidR="009D43A7" w:rsidRPr="009E57F5" w:rsidRDefault="009D43A7" w:rsidP="009D43A7">
      <w:pPr>
        <w:autoSpaceDE w:val="0"/>
        <w:autoSpaceDN w:val="0"/>
        <w:adjustRightInd w:val="0"/>
        <w:spacing w:after="0" w:line="240" w:lineRule="auto"/>
        <w:rPr>
          <w:rFonts w:ascii="Arial" w:hAnsi="Arial" w:cs="Arial"/>
          <w:b/>
          <w:bCs/>
          <w:color w:val="000000"/>
          <w:sz w:val="20"/>
          <w:szCs w:val="20"/>
          <w:highlight w:val="yellow"/>
        </w:rPr>
      </w:pPr>
    </w:p>
    <w:p w14:paraId="0BF8A627" w14:textId="77777777" w:rsidR="009D43A7" w:rsidRPr="00EA0E16" w:rsidRDefault="009D43A7" w:rsidP="009D43A7">
      <w:pPr>
        <w:tabs>
          <w:tab w:val="left" w:pos="993"/>
        </w:tabs>
        <w:adjustRightInd w:val="0"/>
        <w:spacing w:before="120" w:after="120" w:line="240" w:lineRule="auto"/>
        <w:ind w:right="-6" w:firstLine="567"/>
        <w:jc w:val="both"/>
        <w:rPr>
          <w:rFonts w:ascii="Times New Roman" w:hAnsi="Times New Roman" w:cs="Times New Roman"/>
          <w:b/>
          <w:i/>
        </w:rPr>
      </w:pPr>
      <w:r w:rsidRPr="00EA0E16">
        <w:rPr>
          <w:rFonts w:ascii="Times New Roman" w:hAnsi="Times New Roman" w:cs="Times New Roman"/>
          <w:b/>
          <w:i/>
        </w:rPr>
        <w:t>В соответствии с положениями Устава Эмитента, органами управления Общества являются:</w:t>
      </w:r>
    </w:p>
    <w:p w14:paraId="5D0ADF43" w14:textId="77777777" w:rsidR="009D43A7" w:rsidRPr="00EA0E16" w:rsidRDefault="009D43A7" w:rsidP="009D43A7">
      <w:pPr>
        <w:numPr>
          <w:ilvl w:val="0"/>
          <w:numId w:val="17"/>
        </w:numPr>
        <w:tabs>
          <w:tab w:val="clear" w:pos="1799"/>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 xml:space="preserve">Общее собрание акционеров </w:t>
      </w:r>
    </w:p>
    <w:p w14:paraId="0523F6EB" w14:textId="77777777" w:rsidR="009D43A7" w:rsidRPr="00EA0E16" w:rsidRDefault="009D43A7" w:rsidP="009D43A7">
      <w:pPr>
        <w:numPr>
          <w:ilvl w:val="0"/>
          <w:numId w:val="17"/>
        </w:numPr>
        <w:tabs>
          <w:tab w:val="clear" w:pos="1799"/>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Совет директоров</w:t>
      </w:r>
    </w:p>
    <w:p w14:paraId="4FC44639" w14:textId="77777777" w:rsidR="009D43A7" w:rsidRPr="00EA0E16" w:rsidRDefault="009D43A7" w:rsidP="009D43A7">
      <w:pPr>
        <w:numPr>
          <w:ilvl w:val="0"/>
          <w:numId w:val="17"/>
        </w:numPr>
        <w:tabs>
          <w:tab w:val="clear" w:pos="1799"/>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Правление (коллегиальный исполнительный орган);</w:t>
      </w:r>
    </w:p>
    <w:p w14:paraId="37C6E308" w14:textId="77777777" w:rsidR="009D43A7" w:rsidRPr="00EA0E16" w:rsidRDefault="009D43A7" w:rsidP="009D43A7">
      <w:pPr>
        <w:numPr>
          <w:ilvl w:val="0"/>
          <w:numId w:val="17"/>
        </w:numPr>
        <w:tabs>
          <w:tab w:val="clear" w:pos="1799"/>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Генеральный директор (единоличный исполнительный орган).</w:t>
      </w:r>
    </w:p>
    <w:p w14:paraId="64007A14" w14:textId="77777777" w:rsidR="009D43A7" w:rsidRPr="00EA0E16" w:rsidRDefault="009D43A7" w:rsidP="009D43A7">
      <w:pPr>
        <w:tabs>
          <w:tab w:val="left" w:pos="993"/>
        </w:tabs>
        <w:adjustRightInd w:val="0"/>
        <w:spacing w:before="120" w:after="120" w:line="240" w:lineRule="auto"/>
        <w:ind w:right="-6" w:firstLine="567"/>
        <w:jc w:val="both"/>
        <w:rPr>
          <w:rFonts w:ascii="Times New Roman" w:hAnsi="Times New Roman" w:cs="Times New Roman"/>
          <w:b/>
          <w:i/>
          <w:u w:val="single"/>
        </w:rPr>
      </w:pPr>
      <w:r w:rsidRPr="00EA0E16">
        <w:rPr>
          <w:rFonts w:ascii="Times New Roman" w:hAnsi="Times New Roman" w:cs="Times New Roman"/>
          <w:b/>
          <w:i/>
          <w:u w:val="single"/>
        </w:rPr>
        <w:t>Компетенция Общего собрания акционеров Эмитента в соответствии со статьей 7 Устава Общества:</w:t>
      </w:r>
    </w:p>
    <w:p w14:paraId="015838BF" w14:textId="77777777" w:rsidR="009D43A7" w:rsidRPr="00EA0E16" w:rsidRDefault="009D43A7" w:rsidP="009D43A7">
      <w:pPr>
        <w:tabs>
          <w:tab w:val="left" w:pos="993"/>
        </w:tabs>
        <w:adjustRightInd w:val="0"/>
        <w:spacing w:before="120" w:after="120" w:line="240" w:lineRule="auto"/>
        <w:ind w:right="-6" w:firstLine="567"/>
        <w:jc w:val="both"/>
        <w:rPr>
          <w:rFonts w:ascii="Times New Roman" w:hAnsi="Times New Roman" w:cs="Times New Roman"/>
          <w:b/>
          <w:i/>
        </w:rPr>
      </w:pPr>
      <w:r w:rsidRPr="00EA0E16">
        <w:rPr>
          <w:rFonts w:ascii="Times New Roman" w:hAnsi="Times New Roman" w:cs="Times New Roman"/>
          <w:b/>
          <w:i/>
        </w:rPr>
        <w:t>К исключительной компетенции Общего собрания акционеров относятся следующие вопросы:</w:t>
      </w:r>
    </w:p>
    <w:p w14:paraId="3085A4F2"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внесение изменений и дополнений в Устав Общества или утверждение Устава в новой редакции;</w:t>
      </w:r>
    </w:p>
    <w:p w14:paraId="12159C2E"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реорганизация общества;</w:t>
      </w:r>
    </w:p>
    <w:p w14:paraId="62153B88"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ликвидация общества, назначение ликвидационной комиссии и утверждение промежуточного и окончательного ликвидационных балансов;</w:t>
      </w:r>
    </w:p>
    <w:p w14:paraId="6399B60B"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 xml:space="preserve">определение количественного состава Совета директоров, избрание и досрочное прекращение полномочий членов Совета директоров Общества; </w:t>
      </w:r>
    </w:p>
    <w:p w14:paraId="1AE9C03B"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определение количества, номинальной стоимости, категории (типа) объявленных акций и прав, предоставляемых этими акциями;</w:t>
      </w:r>
    </w:p>
    <w:p w14:paraId="1480510E"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увеличение уставного капитала Общества путем увеличения номинальной стоимости акций или путем размещения дополнительных акций,</w:t>
      </w:r>
      <w:r>
        <w:rPr>
          <w:rFonts w:ascii="Times New Roman" w:hAnsi="Times New Roman" w:cs="Times New Roman"/>
          <w:b/>
          <w:i/>
        </w:rPr>
        <w:t xml:space="preserve"> </w:t>
      </w:r>
      <w:r w:rsidRPr="00EA0E16">
        <w:rPr>
          <w:rFonts w:ascii="Times New Roman" w:hAnsi="Times New Roman" w:cs="Times New Roman"/>
          <w:b/>
          <w:i/>
        </w:rPr>
        <w:t>за исключением случаев, когда Уставом принятие такого решения отнесено к компетенции Совета директоров(п.8.7.6. Устава);</w:t>
      </w:r>
    </w:p>
    <w:p w14:paraId="19B253B7" w14:textId="77777777" w:rsidR="009D43A7" w:rsidRPr="00EA0E16" w:rsidRDefault="009D43A7" w:rsidP="009D43A7">
      <w:pPr>
        <w:pStyle w:val="Style22"/>
        <w:widowControl/>
        <w:numPr>
          <w:ilvl w:val="0"/>
          <w:numId w:val="11"/>
        </w:numPr>
        <w:tabs>
          <w:tab w:val="clear" w:pos="720"/>
          <w:tab w:val="num" w:pos="0"/>
          <w:tab w:val="left" w:pos="567"/>
          <w:tab w:val="left" w:pos="993"/>
        </w:tabs>
        <w:spacing w:before="230" w:line="240" w:lineRule="auto"/>
        <w:ind w:left="0" w:firstLine="567"/>
        <w:rPr>
          <w:rStyle w:val="FontStyle31"/>
          <w:b/>
          <w:i/>
          <w:sz w:val="22"/>
          <w:szCs w:val="22"/>
        </w:rPr>
      </w:pPr>
      <w:r w:rsidRPr="00EA0E16">
        <w:rPr>
          <w:rStyle w:val="FontStyle31"/>
          <w:b/>
          <w:i/>
          <w:sz w:val="22"/>
          <w:szCs w:val="22"/>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69424DD9"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избрание членов Ревизионной комиссии Общества и досрочное прекращение их полномочий;</w:t>
      </w:r>
    </w:p>
    <w:p w14:paraId="2FB16AC7"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6" w:firstLine="567"/>
        <w:jc w:val="both"/>
        <w:rPr>
          <w:rFonts w:ascii="Times New Roman" w:hAnsi="Times New Roman" w:cs="Times New Roman"/>
          <w:b/>
          <w:i/>
        </w:rPr>
      </w:pPr>
      <w:r w:rsidRPr="00EA0E16">
        <w:rPr>
          <w:rFonts w:ascii="Times New Roman" w:hAnsi="Times New Roman" w:cs="Times New Roman"/>
          <w:b/>
          <w:i/>
        </w:rPr>
        <w:t>утверждение аудитора Общества;</w:t>
      </w:r>
    </w:p>
    <w:p w14:paraId="445A322E"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283" w:firstLine="567"/>
        <w:jc w:val="both"/>
        <w:rPr>
          <w:rFonts w:ascii="Times New Roman" w:hAnsi="Times New Roman" w:cs="Times New Roman"/>
          <w:b/>
          <w:i/>
        </w:rPr>
      </w:pPr>
      <w:r w:rsidRPr="00EA0E16">
        <w:rPr>
          <w:rFonts w:ascii="Times New Roman" w:hAnsi="Times New Roman" w:cs="Times New Roman"/>
          <w:b/>
          <w:i/>
        </w:rPr>
        <w:t>выплата (объявление) дивидендов;</w:t>
      </w:r>
    </w:p>
    <w:p w14:paraId="5343D90A"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283" w:firstLine="567"/>
        <w:jc w:val="both"/>
        <w:rPr>
          <w:rStyle w:val="FontStyle31"/>
          <w:b/>
          <w:i/>
          <w:sz w:val="22"/>
          <w:szCs w:val="22"/>
        </w:rPr>
      </w:pPr>
      <w:r w:rsidRPr="00EA0E16">
        <w:rPr>
          <w:rStyle w:val="FontStyle31"/>
          <w:b/>
          <w:i/>
          <w:sz w:val="22"/>
          <w:szCs w:val="22"/>
        </w:rPr>
        <w:t>утверждение годовых отчетов, годовой бухгалтерской отчетности, в том числе отчетов о прибылях и об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и девяти месяцев финансового года) и убытков Общества по итогам финансового года;</w:t>
      </w:r>
    </w:p>
    <w:p w14:paraId="6CEA35AA"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283" w:firstLine="567"/>
        <w:jc w:val="both"/>
        <w:rPr>
          <w:rStyle w:val="FontStyle31"/>
          <w:b/>
          <w:i/>
          <w:sz w:val="22"/>
          <w:szCs w:val="22"/>
        </w:rPr>
      </w:pPr>
      <w:r w:rsidRPr="00EA0E16">
        <w:rPr>
          <w:rStyle w:val="FontStyle31"/>
          <w:b/>
          <w:i/>
          <w:sz w:val="22"/>
          <w:szCs w:val="22"/>
        </w:rPr>
        <w:t>определение порядка ведения Общего собрания акционеров;</w:t>
      </w:r>
    </w:p>
    <w:p w14:paraId="70199D36" w14:textId="77777777" w:rsidR="009D43A7" w:rsidRPr="00EA0E16" w:rsidRDefault="009D43A7" w:rsidP="009D43A7">
      <w:pPr>
        <w:numPr>
          <w:ilvl w:val="0"/>
          <w:numId w:val="11"/>
        </w:numPr>
        <w:tabs>
          <w:tab w:val="clear" w:pos="720"/>
          <w:tab w:val="num" w:pos="567"/>
          <w:tab w:val="left" w:pos="993"/>
        </w:tabs>
        <w:autoSpaceDE w:val="0"/>
        <w:autoSpaceDN w:val="0"/>
        <w:adjustRightInd w:val="0"/>
        <w:spacing w:before="120" w:after="120" w:line="240" w:lineRule="auto"/>
        <w:ind w:left="0" w:right="283" w:firstLine="567"/>
        <w:jc w:val="both"/>
        <w:rPr>
          <w:rStyle w:val="FontStyle31"/>
          <w:b/>
          <w:i/>
          <w:sz w:val="22"/>
          <w:szCs w:val="22"/>
        </w:rPr>
      </w:pPr>
      <w:r w:rsidRPr="00EA0E16">
        <w:rPr>
          <w:rStyle w:val="FontStyle31"/>
          <w:b/>
          <w:i/>
          <w:sz w:val="22"/>
          <w:szCs w:val="22"/>
        </w:rPr>
        <w:lastRenderedPageBreak/>
        <w:t>дробление и консолидация акций;</w:t>
      </w:r>
    </w:p>
    <w:p w14:paraId="21B11489" w14:textId="77777777" w:rsidR="009D43A7" w:rsidRPr="00EA0E16" w:rsidRDefault="009D43A7" w:rsidP="009D43A7">
      <w:pPr>
        <w:pStyle w:val="Style9"/>
        <w:widowControl/>
        <w:numPr>
          <w:ilvl w:val="0"/>
          <w:numId w:val="11"/>
        </w:numPr>
        <w:tabs>
          <w:tab w:val="clear" w:pos="720"/>
          <w:tab w:val="num" w:pos="567"/>
          <w:tab w:val="left" w:pos="993"/>
        </w:tabs>
        <w:spacing w:after="120" w:line="240" w:lineRule="auto"/>
        <w:ind w:left="0" w:firstLine="567"/>
        <w:rPr>
          <w:rStyle w:val="FontStyle31"/>
          <w:b/>
          <w:i/>
          <w:sz w:val="22"/>
          <w:szCs w:val="22"/>
        </w:rPr>
      </w:pPr>
      <w:r w:rsidRPr="00EA0E16">
        <w:rPr>
          <w:rStyle w:val="FontStyle31"/>
          <w:b/>
          <w:i/>
          <w:sz w:val="22"/>
          <w:szCs w:val="22"/>
        </w:rPr>
        <w:t>принятие решений об одобрении сделок с заинтересованностью в случаях, предусмотренных ст. 83 Федерального закона "Об акционерных обществах";</w:t>
      </w:r>
    </w:p>
    <w:p w14:paraId="216D7F3F" w14:textId="77777777" w:rsidR="009D43A7" w:rsidRPr="00EA0E16" w:rsidRDefault="009D43A7" w:rsidP="009D43A7">
      <w:pPr>
        <w:pStyle w:val="Style9"/>
        <w:widowControl/>
        <w:numPr>
          <w:ilvl w:val="0"/>
          <w:numId w:val="11"/>
        </w:numPr>
        <w:tabs>
          <w:tab w:val="clear" w:pos="720"/>
          <w:tab w:val="num" w:pos="567"/>
          <w:tab w:val="left" w:pos="993"/>
        </w:tabs>
        <w:spacing w:after="120" w:line="240" w:lineRule="auto"/>
        <w:ind w:left="0" w:firstLine="567"/>
        <w:rPr>
          <w:rStyle w:val="FontStyle31"/>
          <w:b/>
          <w:i/>
          <w:sz w:val="22"/>
          <w:szCs w:val="22"/>
        </w:rPr>
      </w:pPr>
      <w:r w:rsidRPr="00EA0E16">
        <w:rPr>
          <w:rStyle w:val="FontStyle31"/>
          <w:b/>
          <w:i/>
          <w:sz w:val="22"/>
          <w:szCs w:val="22"/>
        </w:rPr>
        <w:t>принятие решений об одобрении крупных сделок в случаях, предусмотренных ст. 79 Федерального закона "Об акционерных обществах", в том числе сделок, совершаемых Обществом в процессе своей обычной хозяйственной деятельности;</w:t>
      </w:r>
    </w:p>
    <w:p w14:paraId="00B76590" w14:textId="77777777" w:rsidR="009D43A7" w:rsidRPr="00EA0E16" w:rsidRDefault="009D43A7" w:rsidP="009D43A7">
      <w:pPr>
        <w:pStyle w:val="Style22"/>
        <w:widowControl/>
        <w:numPr>
          <w:ilvl w:val="0"/>
          <w:numId w:val="11"/>
        </w:numPr>
        <w:tabs>
          <w:tab w:val="clear" w:pos="720"/>
          <w:tab w:val="num" w:pos="567"/>
          <w:tab w:val="left" w:pos="993"/>
          <w:tab w:val="left" w:pos="1714"/>
        </w:tabs>
        <w:spacing w:after="120" w:line="240" w:lineRule="auto"/>
        <w:ind w:left="0" w:firstLine="567"/>
        <w:rPr>
          <w:rStyle w:val="FontStyle31"/>
          <w:b/>
          <w:i/>
          <w:sz w:val="22"/>
          <w:szCs w:val="22"/>
        </w:rPr>
      </w:pPr>
      <w:r w:rsidRPr="00EA0E16">
        <w:rPr>
          <w:rStyle w:val="FontStyle31"/>
          <w:b/>
          <w:i/>
          <w:sz w:val="22"/>
          <w:szCs w:val="22"/>
        </w:rPr>
        <w:t>приобретение Обществом размещенных акций в случаях, предусмотренных Федеральным законом "Об акционерных обществах";</w:t>
      </w:r>
    </w:p>
    <w:p w14:paraId="16BFF857" w14:textId="77777777" w:rsidR="009D43A7" w:rsidRPr="00EA0E16" w:rsidRDefault="009D43A7" w:rsidP="009D43A7">
      <w:pPr>
        <w:pStyle w:val="Style22"/>
        <w:widowControl/>
        <w:numPr>
          <w:ilvl w:val="0"/>
          <w:numId w:val="11"/>
        </w:numPr>
        <w:tabs>
          <w:tab w:val="clear" w:pos="720"/>
          <w:tab w:val="num" w:pos="567"/>
          <w:tab w:val="left" w:pos="993"/>
          <w:tab w:val="left" w:pos="1714"/>
        </w:tabs>
        <w:spacing w:after="120" w:line="240" w:lineRule="auto"/>
        <w:ind w:left="0" w:firstLine="567"/>
        <w:rPr>
          <w:rStyle w:val="FontStyle31"/>
          <w:b/>
          <w:i/>
          <w:sz w:val="22"/>
          <w:szCs w:val="22"/>
        </w:rPr>
      </w:pPr>
      <w:r w:rsidRPr="00EA0E16">
        <w:rPr>
          <w:rStyle w:val="FontStyle31"/>
          <w:b/>
          <w:i/>
          <w:sz w:val="22"/>
          <w:szCs w:val="22"/>
        </w:rPr>
        <w:t>принятие решений об участии Общества в финансово-промышленных группах, ассоциациях и иных объединениях коммерческих организаций;</w:t>
      </w:r>
    </w:p>
    <w:p w14:paraId="5DA6EFD5" w14:textId="77777777" w:rsidR="009D43A7" w:rsidRPr="00EA0E16" w:rsidRDefault="009D43A7" w:rsidP="009D43A7">
      <w:pPr>
        <w:pStyle w:val="Style22"/>
        <w:widowControl/>
        <w:numPr>
          <w:ilvl w:val="0"/>
          <w:numId w:val="11"/>
        </w:numPr>
        <w:tabs>
          <w:tab w:val="clear" w:pos="720"/>
          <w:tab w:val="num" w:pos="567"/>
          <w:tab w:val="left" w:pos="993"/>
          <w:tab w:val="left" w:pos="1714"/>
        </w:tabs>
        <w:spacing w:after="120" w:line="240" w:lineRule="auto"/>
        <w:ind w:left="0" w:firstLine="567"/>
        <w:rPr>
          <w:rStyle w:val="FontStyle31"/>
          <w:b/>
          <w:i/>
          <w:sz w:val="22"/>
          <w:szCs w:val="22"/>
        </w:rPr>
      </w:pPr>
      <w:r w:rsidRPr="00EA0E16">
        <w:rPr>
          <w:rStyle w:val="FontStyle31"/>
          <w:b/>
          <w:i/>
          <w:sz w:val="22"/>
          <w:szCs w:val="22"/>
        </w:rPr>
        <w:t>утверждение следующих внутренних документов Общества:</w:t>
      </w:r>
    </w:p>
    <w:p w14:paraId="684B95A1" w14:textId="77777777" w:rsidR="009D43A7" w:rsidRPr="00EA0E16" w:rsidRDefault="009D43A7" w:rsidP="009D43A7">
      <w:pPr>
        <w:pStyle w:val="Style22"/>
        <w:widowControl/>
        <w:numPr>
          <w:ilvl w:val="0"/>
          <w:numId w:val="22"/>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Положение об Общем собрании акционеров Общества;</w:t>
      </w:r>
    </w:p>
    <w:p w14:paraId="36B84284" w14:textId="77777777" w:rsidR="009D43A7" w:rsidRPr="00EA0E16" w:rsidRDefault="009D43A7" w:rsidP="009D43A7">
      <w:pPr>
        <w:pStyle w:val="Style17"/>
        <w:widowControl/>
        <w:numPr>
          <w:ilvl w:val="0"/>
          <w:numId w:val="22"/>
        </w:numPr>
        <w:tabs>
          <w:tab w:val="left" w:pos="288"/>
          <w:tab w:val="left" w:pos="993"/>
        </w:tabs>
        <w:spacing w:after="120" w:line="240" w:lineRule="auto"/>
        <w:ind w:left="0" w:right="34" w:firstLine="567"/>
        <w:rPr>
          <w:rStyle w:val="FontStyle31"/>
          <w:b/>
          <w:i/>
          <w:sz w:val="22"/>
          <w:szCs w:val="22"/>
        </w:rPr>
      </w:pPr>
      <w:r w:rsidRPr="00EA0E16">
        <w:rPr>
          <w:rStyle w:val="FontStyle31"/>
          <w:b/>
          <w:i/>
          <w:sz w:val="22"/>
          <w:szCs w:val="22"/>
        </w:rPr>
        <w:t>Положение о Совете директоров Общества;</w:t>
      </w:r>
    </w:p>
    <w:p w14:paraId="55DC938D" w14:textId="77777777" w:rsidR="009D43A7" w:rsidRPr="00EA0E16" w:rsidRDefault="009D43A7" w:rsidP="009D43A7">
      <w:pPr>
        <w:pStyle w:val="Style17"/>
        <w:widowControl/>
        <w:numPr>
          <w:ilvl w:val="0"/>
          <w:numId w:val="22"/>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Положение о Правлении Общества;</w:t>
      </w:r>
    </w:p>
    <w:p w14:paraId="0A155AA6" w14:textId="77777777" w:rsidR="009D43A7" w:rsidRPr="00EA0E16" w:rsidRDefault="009D43A7" w:rsidP="009D43A7">
      <w:pPr>
        <w:pStyle w:val="Style17"/>
        <w:widowControl/>
        <w:numPr>
          <w:ilvl w:val="0"/>
          <w:numId w:val="22"/>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Положение о Генеральном директоре Общества;</w:t>
      </w:r>
    </w:p>
    <w:p w14:paraId="70433E49" w14:textId="77777777" w:rsidR="009D43A7" w:rsidRPr="00EA0E16" w:rsidRDefault="009D43A7" w:rsidP="009D43A7">
      <w:pPr>
        <w:pStyle w:val="Style17"/>
        <w:widowControl/>
        <w:numPr>
          <w:ilvl w:val="0"/>
          <w:numId w:val="22"/>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Положение о Ревизионной комиссии Общества</w:t>
      </w:r>
    </w:p>
    <w:p w14:paraId="5EB96842" w14:textId="77777777" w:rsidR="009D43A7" w:rsidRPr="00EA0E16" w:rsidRDefault="009D43A7" w:rsidP="009D43A7">
      <w:pPr>
        <w:pStyle w:val="Style17"/>
        <w:widowControl/>
        <w:numPr>
          <w:ilvl w:val="0"/>
          <w:numId w:val="22"/>
        </w:numPr>
        <w:tabs>
          <w:tab w:val="left" w:pos="993"/>
        </w:tabs>
        <w:spacing w:after="120" w:line="240" w:lineRule="auto"/>
        <w:ind w:left="0" w:firstLine="567"/>
        <w:rPr>
          <w:rStyle w:val="FontStyle31"/>
          <w:b/>
          <w:i/>
          <w:sz w:val="22"/>
          <w:szCs w:val="22"/>
        </w:rPr>
      </w:pPr>
      <w:r w:rsidRPr="00EA0E16">
        <w:rPr>
          <w:rStyle w:val="FontStyle31"/>
          <w:b/>
          <w:i/>
          <w:sz w:val="22"/>
          <w:szCs w:val="22"/>
        </w:rPr>
        <w:t>иных внутренних документов Общества, утверждение которых относится к компетенции общего собрания акционеров.</w:t>
      </w:r>
    </w:p>
    <w:p w14:paraId="09E1A1FE" w14:textId="77777777" w:rsidR="009D43A7" w:rsidRPr="00EA0E16" w:rsidRDefault="009D43A7" w:rsidP="009D43A7">
      <w:pPr>
        <w:pStyle w:val="Style22"/>
        <w:widowControl/>
        <w:numPr>
          <w:ilvl w:val="0"/>
          <w:numId w:val="11"/>
        </w:numPr>
        <w:tabs>
          <w:tab w:val="clear" w:pos="720"/>
          <w:tab w:val="left" w:pos="567"/>
          <w:tab w:val="left" w:pos="993"/>
        </w:tabs>
        <w:spacing w:after="120" w:line="240" w:lineRule="auto"/>
        <w:ind w:left="0" w:firstLine="567"/>
        <w:rPr>
          <w:rStyle w:val="FontStyle31"/>
          <w:b/>
          <w:i/>
          <w:sz w:val="22"/>
          <w:szCs w:val="22"/>
        </w:rPr>
      </w:pPr>
      <w:r w:rsidRPr="00EA0E16">
        <w:rPr>
          <w:rStyle w:val="FontStyle31"/>
          <w:b/>
          <w:i/>
          <w:sz w:val="22"/>
          <w:szCs w:val="22"/>
        </w:rPr>
        <w:t>установление вознаграждения и (или) компенсации расходов членам Совета директоров Общества, связанных с исполнением ими функций членов Совета директоров в период исполнения ими своих обязанностей; определение размеров таких вознаграждений и компенсаций и порядка их выплаты;</w:t>
      </w:r>
    </w:p>
    <w:p w14:paraId="301043F9" w14:textId="77777777" w:rsidR="009D43A7" w:rsidRPr="00EA0E16" w:rsidRDefault="009D43A7" w:rsidP="009D43A7">
      <w:pPr>
        <w:pStyle w:val="Style22"/>
        <w:widowControl/>
        <w:numPr>
          <w:ilvl w:val="0"/>
          <w:numId w:val="11"/>
        </w:numPr>
        <w:tabs>
          <w:tab w:val="clear" w:pos="720"/>
          <w:tab w:val="left" w:pos="567"/>
          <w:tab w:val="left" w:pos="993"/>
        </w:tabs>
        <w:spacing w:after="120" w:line="240" w:lineRule="auto"/>
        <w:ind w:left="0" w:firstLine="567"/>
        <w:rPr>
          <w:rStyle w:val="FontStyle31"/>
          <w:b/>
          <w:i/>
          <w:sz w:val="22"/>
          <w:szCs w:val="22"/>
        </w:rPr>
      </w:pPr>
      <w:r w:rsidRPr="00EA0E16">
        <w:rPr>
          <w:rStyle w:val="FontStyle31"/>
          <w:b/>
          <w:i/>
          <w:sz w:val="22"/>
          <w:szCs w:val="22"/>
        </w:rPr>
        <w:t>установление вознаграждения и (или) компенсации расходов членам Ревизионной комиссии Общества, связанных с исполнением ими своих обязанностей в период исполнения этих обязанностей; определение размеров таких вознаграждений и компенсаций и порядка их выплаты; и</w:t>
      </w:r>
    </w:p>
    <w:p w14:paraId="7B0C71DC" w14:textId="77777777" w:rsidR="009D43A7" w:rsidRPr="00EA0E16" w:rsidRDefault="009D43A7" w:rsidP="009D43A7">
      <w:pPr>
        <w:pStyle w:val="Style22"/>
        <w:widowControl/>
        <w:numPr>
          <w:ilvl w:val="0"/>
          <w:numId w:val="11"/>
        </w:numPr>
        <w:tabs>
          <w:tab w:val="clear" w:pos="720"/>
          <w:tab w:val="left" w:pos="567"/>
          <w:tab w:val="left" w:pos="993"/>
        </w:tabs>
        <w:spacing w:after="120" w:line="240" w:lineRule="auto"/>
        <w:ind w:left="0" w:firstLine="567"/>
        <w:rPr>
          <w:b/>
          <w:i/>
          <w:sz w:val="22"/>
          <w:szCs w:val="22"/>
        </w:rPr>
      </w:pPr>
      <w:r w:rsidRPr="00EA0E16">
        <w:rPr>
          <w:rStyle w:val="FontStyle31"/>
          <w:b/>
          <w:i/>
          <w:sz w:val="22"/>
          <w:szCs w:val="22"/>
        </w:rPr>
        <w:t>решение иных вопросов, предусмотренных Федеральным законом "Об акционерных обществах".</w:t>
      </w:r>
    </w:p>
    <w:p w14:paraId="2778ECED" w14:textId="77777777" w:rsidR="009D43A7" w:rsidRPr="00EA0E16" w:rsidRDefault="009D43A7" w:rsidP="009D43A7">
      <w:pPr>
        <w:tabs>
          <w:tab w:val="left" w:pos="993"/>
        </w:tabs>
        <w:adjustRightInd w:val="0"/>
        <w:spacing w:before="120" w:after="120" w:line="240" w:lineRule="auto"/>
        <w:ind w:right="-6" w:firstLine="567"/>
        <w:jc w:val="both"/>
        <w:rPr>
          <w:rFonts w:ascii="Times New Roman" w:hAnsi="Times New Roman" w:cs="Times New Roman"/>
          <w:b/>
          <w:i/>
          <w:u w:val="single"/>
        </w:rPr>
      </w:pPr>
      <w:r w:rsidRPr="00EA0E16">
        <w:rPr>
          <w:rFonts w:ascii="Times New Roman" w:hAnsi="Times New Roman" w:cs="Times New Roman"/>
          <w:b/>
          <w:i/>
          <w:u w:val="single"/>
        </w:rPr>
        <w:t>К компетенции Совета директоров в соответствии со статьей 8 Устава Общества относятся следующие вопросы:</w:t>
      </w:r>
    </w:p>
    <w:p w14:paraId="6525F811" w14:textId="77777777" w:rsidR="009D43A7" w:rsidRPr="00EA0E16" w:rsidRDefault="009D43A7" w:rsidP="009D43A7">
      <w:pPr>
        <w:pStyle w:val="Style13"/>
        <w:widowControl/>
        <w:tabs>
          <w:tab w:val="left" w:pos="567"/>
          <w:tab w:val="left" w:pos="993"/>
        </w:tabs>
        <w:spacing w:before="252" w:line="240" w:lineRule="auto"/>
        <w:ind w:firstLine="567"/>
        <w:rPr>
          <w:rStyle w:val="FontStyle31"/>
          <w:b/>
          <w:i/>
          <w:sz w:val="22"/>
          <w:szCs w:val="22"/>
        </w:rPr>
      </w:pPr>
      <w:r w:rsidRPr="00EA0E16">
        <w:rPr>
          <w:rStyle w:val="FontStyle31"/>
          <w:b/>
          <w:i/>
          <w:sz w:val="22"/>
          <w:szCs w:val="22"/>
        </w:rPr>
        <w:t>К компетенции Совета директоров Общества относятся следующие вопросы:</w:t>
      </w:r>
    </w:p>
    <w:p w14:paraId="7CAA9850"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определение приоритетных направлений деятельности Общества и стратегии развития Общества;</w:t>
      </w:r>
    </w:p>
    <w:p w14:paraId="37A223BC"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созыв годового и внеочередного Общих собраний акционеров Общества, за исключением случая, предусмотренного п. 8 ст. 55 Федерального закона "Об акционерных обществах";</w:t>
      </w:r>
    </w:p>
    <w:p w14:paraId="6241A1B6"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утверждение повестки дня Общего собрания акционеров Общества;</w:t>
      </w:r>
    </w:p>
    <w:p w14:paraId="0AE5A8B9"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Федеральным законом "Об акционерных обществах" и связанные с подготовкой и проведением Общего собрания акционеров;</w:t>
      </w:r>
    </w:p>
    <w:p w14:paraId="27868060"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вынесение на решение Общего собрания акционеров вопросов, предусмотренных Федеральным законом "Об акционерных обществах";</w:t>
      </w:r>
    </w:p>
    <w:p w14:paraId="6DF79B12"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lastRenderedPageBreak/>
        <w:t>увеличение уставного капитала Общества путем размещения дополнительных акций в пределах количества и категорий (типов) объявленных акций (посредством открытой подписки обыкновенных акций, составляющих менее 25 процентов ранее размещенных обыкновенных акций);</w:t>
      </w:r>
    </w:p>
    <w:p w14:paraId="4F04E438"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размещение Обществом облигаций и иных эмиссионных ценных бумаг в случаях, предусмотренных Федеральным законом "Об акционерных обществах";</w:t>
      </w:r>
    </w:p>
    <w:p w14:paraId="09B41ABA"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утверждение решений о выпуске (дополнительном выпуске) ценных бумаг, проспектов эмиссии ценных бумаг Общества;</w:t>
      </w:r>
    </w:p>
    <w:p w14:paraId="5D721800"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p>
    <w:p w14:paraId="7D0FAE4F"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приобретение размещенных Обществом акций, облигаций и иных ценных бумаг в случаях, предусмотренных Уставом и Федеральным законом "Об акционерных обществах";</w:t>
      </w:r>
    </w:p>
    <w:p w14:paraId="5D9F05A2"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предварительное утверждение годового отчета и годовой бухгалтерской отчетности Общества для последующего представления на утверждение Общему собранию акционеров;</w:t>
      </w:r>
    </w:p>
    <w:p w14:paraId="38A7F849"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избрание Генерального директора Общества и досрочное прекращение его полномочий, определение размера его вознаграждения и других условий заключаемого с ним договора, одобрение указанного договора и изменений (дополнений) к нему;</w:t>
      </w:r>
    </w:p>
    <w:p w14:paraId="1EECD998"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согласие на занятие Генеральным директором Общества, членами Правления Общества должностей в других организациях, на вхождение в состав органов управления других организаций;</w:t>
      </w:r>
    </w:p>
    <w:p w14:paraId="7F646439"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принятие решения о назначении временно исполняющего обязанности Генерального директора Общества, а так же привлечение его к дисциплинарной ответственности;</w:t>
      </w:r>
    </w:p>
    <w:p w14:paraId="4965CDE6"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определение количественного состава Правления Общества, избрание и досрочное прекращение полномочий членов Правления Общества; определение размера вознаграждения членов Правления и других существенных условий заключаемых с ними договоров;</w:t>
      </w:r>
    </w:p>
    <w:p w14:paraId="6198DFAC"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назначение секретаря Совета директоров (Корпоративного секретаря Общества), определение размера и порядка выплаты его вознаграждения;</w:t>
      </w:r>
    </w:p>
    <w:p w14:paraId="40C9B1A3"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рекомендации по размеру выплачиваемых членам Ревизионной комиссии Общества вознаграждений и компенсаций;</w:t>
      </w:r>
    </w:p>
    <w:p w14:paraId="14B08020"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образование комитетов Совета директоров, утверждение положений о комитетах Совета директоров Общества, избрание членов комитетов Совета директоров, а также Председателей комитетов Совета директоров, досрочное прекращение их полномочий;</w:t>
      </w:r>
    </w:p>
    <w:p w14:paraId="52301128"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рекомендации Общему собранию акционеров по размеру дивидендов по акциям Общества и порядку их выплаты;</w:t>
      </w:r>
    </w:p>
    <w:p w14:paraId="190F1AF4"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использование резервного и иных фондов Общества (при их наличии);</w:t>
      </w:r>
    </w:p>
    <w:p w14:paraId="7389B9EF"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создание и ликвидация филиалов, открытие и ликвидация представительств Общества, утверждение положений о филиалах и представительствах;</w:t>
      </w:r>
    </w:p>
    <w:p w14:paraId="05AF07FB"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утверждение регистратора Общества и условий договора с ним, а также расторжение договора с ним;</w:t>
      </w:r>
    </w:p>
    <w:p w14:paraId="26D1C8EE"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Fonts w:ascii="Times New Roman" w:hAnsi="Times New Roman" w:cs="Times New Roman"/>
          <w:b/>
          <w:i/>
        </w:rPr>
      </w:pPr>
      <w:r w:rsidRPr="00EA0E16">
        <w:rPr>
          <w:rStyle w:val="FontStyle31"/>
          <w:b/>
          <w:i/>
          <w:sz w:val="22"/>
          <w:szCs w:val="22"/>
        </w:rPr>
        <w:t>определение политик Общества в области управления рисками, инвестирования и заимствования с последующим утверждением соответствующих документов, а также утверждение следующих внутренних документов Общества:</w:t>
      </w:r>
    </w:p>
    <w:p w14:paraId="59161466" w14:textId="77777777" w:rsidR="009D43A7" w:rsidRPr="00EA0E16" w:rsidRDefault="009D43A7" w:rsidP="009D43A7">
      <w:pPr>
        <w:pStyle w:val="Style17"/>
        <w:widowControl/>
        <w:numPr>
          <w:ilvl w:val="0"/>
          <w:numId w:val="23"/>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положения о комитетах Совета директоров Общества;</w:t>
      </w:r>
    </w:p>
    <w:p w14:paraId="3F1960E6" w14:textId="77777777" w:rsidR="009D43A7" w:rsidRPr="00EA0E16" w:rsidRDefault="009D43A7" w:rsidP="009D43A7">
      <w:pPr>
        <w:pStyle w:val="Style17"/>
        <w:widowControl/>
        <w:numPr>
          <w:ilvl w:val="0"/>
          <w:numId w:val="23"/>
        </w:numPr>
        <w:tabs>
          <w:tab w:val="left" w:pos="993"/>
        </w:tabs>
        <w:spacing w:after="120" w:line="240" w:lineRule="auto"/>
        <w:ind w:left="0" w:firstLine="567"/>
        <w:rPr>
          <w:rStyle w:val="FontStyle31"/>
          <w:b/>
          <w:i/>
          <w:sz w:val="22"/>
          <w:szCs w:val="22"/>
        </w:rPr>
      </w:pPr>
      <w:r w:rsidRPr="00EA0E16">
        <w:rPr>
          <w:rStyle w:val="FontStyle31"/>
          <w:b/>
          <w:i/>
          <w:sz w:val="22"/>
          <w:szCs w:val="22"/>
        </w:rPr>
        <w:lastRenderedPageBreak/>
        <w:t>положения об инсайдерской информации;</w:t>
      </w:r>
    </w:p>
    <w:p w14:paraId="4BA73B35" w14:textId="77777777" w:rsidR="009D43A7" w:rsidRPr="00EA0E16" w:rsidRDefault="009D43A7" w:rsidP="009D43A7">
      <w:pPr>
        <w:pStyle w:val="Style17"/>
        <w:widowControl/>
        <w:numPr>
          <w:ilvl w:val="0"/>
          <w:numId w:val="23"/>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положения о филиалах и представительствах Общества;</w:t>
      </w:r>
    </w:p>
    <w:p w14:paraId="6997506B" w14:textId="77777777" w:rsidR="009D43A7" w:rsidRPr="00EA0E16" w:rsidRDefault="009D43A7" w:rsidP="009D43A7">
      <w:pPr>
        <w:pStyle w:val="Style17"/>
        <w:widowControl/>
        <w:numPr>
          <w:ilvl w:val="0"/>
          <w:numId w:val="23"/>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положения о премировании сотрудников Общества;</w:t>
      </w:r>
    </w:p>
    <w:p w14:paraId="6CF515D9" w14:textId="77777777" w:rsidR="009D43A7" w:rsidRPr="00EA0E16" w:rsidRDefault="009D43A7" w:rsidP="009D43A7">
      <w:pPr>
        <w:pStyle w:val="Style17"/>
        <w:widowControl/>
        <w:numPr>
          <w:ilvl w:val="0"/>
          <w:numId w:val="23"/>
        </w:numPr>
        <w:tabs>
          <w:tab w:val="left" w:pos="993"/>
        </w:tabs>
        <w:spacing w:after="120" w:line="240" w:lineRule="auto"/>
        <w:ind w:left="0" w:firstLine="567"/>
        <w:rPr>
          <w:rStyle w:val="FontStyle31"/>
          <w:b/>
          <w:i/>
          <w:sz w:val="22"/>
          <w:szCs w:val="22"/>
        </w:rPr>
      </w:pPr>
      <w:r w:rsidRPr="00EA0E16">
        <w:rPr>
          <w:rStyle w:val="FontStyle31"/>
          <w:b/>
          <w:i/>
          <w:sz w:val="22"/>
          <w:szCs w:val="22"/>
        </w:rPr>
        <w:t>положения об информационной политике;</w:t>
      </w:r>
    </w:p>
    <w:p w14:paraId="11542523" w14:textId="77777777" w:rsidR="009D43A7" w:rsidRPr="00EA0E16" w:rsidRDefault="009D43A7" w:rsidP="009D43A7">
      <w:pPr>
        <w:pStyle w:val="Style17"/>
        <w:widowControl/>
        <w:numPr>
          <w:ilvl w:val="0"/>
          <w:numId w:val="23"/>
        </w:numPr>
        <w:tabs>
          <w:tab w:val="left" w:pos="993"/>
        </w:tabs>
        <w:spacing w:before="120" w:line="240" w:lineRule="auto"/>
        <w:ind w:left="0" w:firstLine="567"/>
        <w:rPr>
          <w:rStyle w:val="FontStyle31"/>
          <w:b/>
          <w:i/>
          <w:sz w:val="22"/>
          <w:szCs w:val="22"/>
        </w:rPr>
      </w:pPr>
      <w:r w:rsidRPr="00EA0E16">
        <w:rPr>
          <w:rStyle w:val="FontStyle31"/>
          <w:b/>
          <w:i/>
          <w:sz w:val="22"/>
          <w:szCs w:val="22"/>
        </w:rPr>
        <w:t>положения об инвестиционной политике;</w:t>
      </w:r>
    </w:p>
    <w:p w14:paraId="64217A91" w14:textId="77777777" w:rsidR="009D43A7" w:rsidRPr="00EA0E16" w:rsidRDefault="009D43A7" w:rsidP="009D43A7">
      <w:pPr>
        <w:pStyle w:val="Style17"/>
        <w:widowControl/>
        <w:numPr>
          <w:ilvl w:val="0"/>
          <w:numId w:val="23"/>
        </w:numPr>
        <w:tabs>
          <w:tab w:val="left" w:pos="993"/>
        </w:tabs>
        <w:spacing w:before="120" w:line="240" w:lineRule="auto"/>
        <w:ind w:left="0" w:firstLine="567"/>
        <w:rPr>
          <w:rStyle w:val="FontStyle31"/>
          <w:b/>
          <w:i/>
          <w:sz w:val="22"/>
          <w:szCs w:val="22"/>
        </w:rPr>
      </w:pPr>
      <w:r w:rsidRPr="00EA0E16">
        <w:rPr>
          <w:rStyle w:val="FontStyle31"/>
          <w:b/>
          <w:i/>
          <w:sz w:val="22"/>
          <w:szCs w:val="22"/>
        </w:rPr>
        <w:t>положения о Корпоративном секретаре;</w:t>
      </w:r>
    </w:p>
    <w:p w14:paraId="7367F81F" w14:textId="77777777" w:rsidR="009D43A7" w:rsidRPr="00EA0E16" w:rsidRDefault="009D43A7" w:rsidP="009D43A7">
      <w:pPr>
        <w:pStyle w:val="Style17"/>
        <w:widowControl/>
        <w:numPr>
          <w:ilvl w:val="0"/>
          <w:numId w:val="23"/>
        </w:numPr>
        <w:tabs>
          <w:tab w:val="left" w:pos="993"/>
        </w:tabs>
        <w:spacing w:before="120" w:line="240" w:lineRule="auto"/>
        <w:ind w:left="0" w:firstLine="567"/>
        <w:rPr>
          <w:rStyle w:val="FontStyle31"/>
          <w:b/>
          <w:i/>
          <w:sz w:val="22"/>
          <w:szCs w:val="22"/>
        </w:rPr>
      </w:pPr>
      <w:r w:rsidRPr="00EA0E16">
        <w:rPr>
          <w:rStyle w:val="FontStyle31"/>
          <w:b/>
          <w:i/>
          <w:sz w:val="22"/>
          <w:szCs w:val="22"/>
        </w:rPr>
        <w:t>положения о Кредитном Комитете Общества;</w:t>
      </w:r>
    </w:p>
    <w:p w14:paraId="76A6A93B" w14:textId="77777777" w:rsidR="009D43A7" w:rsidRPr="00EA0E16" w:rsidRDefault="009D43A7" w:rsidP="009D43A7">
      <w:pPr>
        <w:pStyle w:val="Style17"/>
        <w:widowControl/>
        <w:numPr>
          <w:ilvl w:val="0"/>
          <w:numId w:val="23"/>
        </w:numPr>
        <w:tabs>
          <w:tab w:val="left" w:pos="993"/>
        </w:tabs>
        <w:spacing w:before="120" w:line="240" w:lineRule="auto"/>
        <w:ind w:left="0" w:firstLine="567"/>
        <w:rPr>
          <w:rStyle w:val="FontStyle31"/>
          <w:b/>
          <w:i/>
          <w:sz w:val="22"/>
          <w:szCs w:val="22"/>
        </w:rPr>
      </w:pPr>
      <w:r w:rsidRPr="00EA0E16">
        <w:rPr>
          <w:rStyle w:val="FontStyle31"/>
          <w:b/>
          <w:i/>
          <w:sz w:val="22"/>
          <w:szCs w:val="22"/>
        </w:rPr>
        <w:t>иные документы, утверждение которых отнесено к компетенции Совета директоров.</w:t>
      </w:r>
    </w:p>
    <w:p w14:paraId="72B732E4"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40" w:line="240" w:lineRule="auto"/>
        <w:ind w:left="0" w:right="-6" w:firstLine="567"/>
        <w:jc w:val="both"/>
        <w:rPr>
          <w:rStyle w:val="FontStyle31"/>
          <w:b/>
          <w:i/>
          <w:sz w:val="22"/>
          <w:szCs w:val="22"/>
        </w:rPr>
      </w:pPr>
      <w:r w:rsidRPr="00EA0E16">
        <w:rPr>
          <w:rStyle w:val="FontStyle31"/>
          <w:b/>
          <w:i/>
          <w:sz w:val="22"/>
          <w:szCs w:val="22"/>
        </w:rPr>
        <w:t>одобрение сделок с заинтересованностью в случаях, предусмотренных статьей 83 Федерального закона "Об акционерных обществах";</w:t>
      </w:r>
    </w:p>
    <w:p w14:paraId="79285BC5"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40" w:line="240" w:lineRule="auto"/>
        <w:ind w:left="0" w:right="-6" w:firstLine="567"/>
        <w:jc w:val="both"/>
        <w:rPr>
          <w:rStyle w:val="FontStyle31"/>
          <w:b/>
          <w:i/>
          <w:sz w:val="22"/>
          <w:szCs w:val="22"/>
        </w:rPr>
      </w:pPr>
      <w:r w:rsidRPr="00EA0E16">
        <w:rPr>
          <w:rStyle w:val="FontStyle31"/>
          <w:b/>
          <w:i/>
          <w:sz w:val="22"/>
          <w:szCs w:val="22"/>
        </w:rPr>
        <w:t>одобрение крупных сделок в случаях, предусмотренных статьей 79 Федерального закона "Об акционерных обществах", включая сделки, совершаемые Обществом в процессе обычной хозяйственной деятельности;</w:t>
      </w:r>
    </w:p>
    <w:p w14:paraId="1C559A04"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40" w:line="240" w:lineRule="auto"/>
        <w:ind w:left="0" w:right="-6" w:firstLine="567"/>
        <w:jc w:val="both"/>
        <w:rPr>
          <w:rStyle w:val="FontStyle31"/>
          <w:b/>
          <w:i/>
          <w:sz w:val="22"/>
          <w:szCs w:val="22"/>
        </w:rPr>
      </w:pPr>
      <w:r w:rsidRPr="00EA0E16">
        <w:rPr>
          <w:rStyle w:val="FontStyle31"/>
          <w:b/>
          <w:i/>
          <w:sz w:val="22"/>
          <w:szCs w:val="22"/>
        </w:rPr>
        <w:t>одобрение сделки или нескольких взаимосвязанных сделок, в том числе совершаемых в процессе обычной хозяйственной деятельности, на сумму, превышающую 3 000 000 000 (три миллиарда) рублей, на которые распространяется порядок одобрения крупных сделок (за исключением сделок, подлежащих одобрению иными органами управления Обществом в соответствии с Федеральным законом "Об акционерных обществах" или Уставом).</w:t>
      </w:r>
    </w:p>
    <w:p w14:paraId="1B025243" w14:textId="77777777" w:rsidR="009D43A7" w:rsidRPr="00EA0E16" w:rsidRDefault="009D43A7" w:rsidP="009D43A7">
      <w:pPr>
        <w:tabs>
          <w:tab w:val="left" w:pos="993"/>
        </w:tabs>
        <w:adjustRightInd w:val="0"/>
        <w:spacing w:before="120" w:after="120" w:line="240" w:lineRule="auto"/>
        <w:ind w:right="-6" w:firstLine="567"/>
        <w:jc w:val="both"/>
        <w:rPr>
          <w:rStyle w:val="FontStyle31"/>
          <w:b/>
          <w:i/>
          <w:sz w:val="22"/>
          <w:szCs w:val="22"/>
        </w:rPr>
      </w:pPr>
      <w:r w:rsidRPr="00EA0E16">
        <w:rPr>
          <w:rStyle w:val="FontStyle31"/>
          <w:b/>
          <w:i/>
          <w:sz w:val="22"/>
          <w:szCs w:val="22"/>
        </w:rPr>
        <w:t>Для целей применения настоящего пункта устава под суммой сделки (нескольких взаимосвязанных сделок) понимается:</w:t>
      </w:r>
    </w:p>
    <w:p w14:paraId="431AA0C4" w14:textId="77777777" w:rsidR="009D43A7" w:rsidRPr="00EA0E16" w:rsidRDefault="009D43A7" w:rsidP="009D43A7">
      <w:pPr>
        <w:numPr>
          <w:ilvl w:val="0"/>
          <w:numId w:val="31"/>
        </w:numPr>
        <w:tabs>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 заключении соглашения по получению (выдаче) кредита (займа) понимается сумма основного долга по кредиту (займу) с учетом процентов и иных платежей за пользование денежными средствами;</w:t>
      </w:r>
    </w:p>
    <w:p w14:paraId="6F966388" w14:textId="77777777" w:rsidR="009D43A7" w:rsidRPr="00EA0E16" w:rsidRDefault="009D43A7" w:rsidP="009D43A7">
      <w:pPr>
        <w:numPr>
          <w:ilvl w:val="0"/>
          <w:numId w:val="31"/>
        </w:numPr>
        <w:tabs>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 заключении сделок по обеспечению исполнения обязательств по кредитам (займам) и/или по сделкам лизинга (аренды), в том числе сделки, следствием которых является обременение имущества Общества: под суммой таких сделок понимается стоимость имущества Общества, определенная в договоре залога, ином договоре, обеспечивающем обязательство Общества;</w:t>
      </w:r>
    </w:p>
    <w:p w14:paraId="77753A8F" w14:textId="77777777" w:rsidR="009D43A7" w:rsidRPr="00EA0E16" w:rsidRDefault="009D43A7" w:rsidP="009D43A7">
      <w:pPr>
        <w:numPr>
          <w:ilvl w:val="0"/>
          <w:numId w:val="31"/>
        </w:numPr>
        <w:tabs>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 заключении сделки по приобретению имущества и последующей передаче его в лизинг/аренду: под суммой сделки понимается цена приобретения имущества;</w:t>
      </w:r>
    </w:p>
    <w:p w14:paraId="67547E5A" w14:textId="77777777" w:rsidR="009D43A7" w:rsidRPr="00EA0E16" w:rsidRDefault="009D43A7" w:rsidP="009D43A7">
      <w:pPr>
        <w:numPr>
          <w:ilvl w:val="0"/>
          <w:numId w:val="31"/>
        </w:numPr>
        <w:tabs>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 заключении сделок по передаче имущества Общества в аренду: под суммой сделки понимается стоимость имущества Общества по данным бухгалтерского учета Общества на дату совершения сделки;</w:t>
      </w:r>
    </w:p>
    <w:p w14:paraId="2F802D05" w14:textId="77777777" w:rsidR="009D43A7" w:rsidRPr="00EA0E16" w:rsidRDefault="009D43A7" w:rsidP="009D43A7">
      <w:pPr>
        <w:numPr>
          <w:ilvl w:val="0"/>
          <w:numId w:val="31"/>
        </w:numPr>
        <w:tabs>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 заключении сделок по отчуждению имущества Общества, в том числе с отсрочкой платежа: под суммой таких сделок понимается стоимость имущества Общества по данным бухгалтерского учета Общества на дату совершения сделки.</w:t>
      </w:r>
    </w:p>
    <w:p w14:paraId="634BE8FD"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одобрение сделки (нескольких взаимосвязанных сделок) Общества, предметом которой является недвижимое имущество, в случае, когда стоимость имущества превышает 3 000 000 000 (три миллиарда) рублей;</w:t>
      </w:r>
    </w:p>
    <w:p w14:paraId="72361962"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утверждение бизнес-планов и бюджетов Общества, контроль их исполнения, одобрение расходов Общества, не предусмотренных утвержденным бюджетом Общества;</w:t>
      </w:r>
    </w:p>
    <w:p w14:paraId="2078BEE3"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принятие решений о передаче в доверительное управление, передаче в залог либо иное обременение акций или долей участия в других обществах, принадлежащих Обществу, в случаях, когда сумма такой сделки превышает 3 000 000 000 (три миллиарда) рублей;</w:t>
      </w:r>
    </w:p>
    <w:p w14:paraId="533FCEB9"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одобрение условий опционных планов для работников Общества;</w:t>
      </w:r>
    </w:p>
    <w:p w14:paraId="51EA7B41"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lastRenderedPageBreak/>
        <w:t>контроль над деятельностью Правления и Генерального директора Общества;</w:t>
      </w:r>
    </w:p>
    <w:p w14:paraId="2B87439B"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избрание Председателя Совета директоров, заместителя Председателя Совета директоров и досрочное прекращение их полномочий;</w:t>
      </w:r>
    </w:p>
    <w:p w14:paraId="7F3966B9"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определение размера оплаты услуг аудитора Общества;</w:t>
      </w:r>
    </w:p>
    <w:p w14:paraId="5826CA1B"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одобрение договоров на предоставление Обществом услуг в качестве управляющей организации, осуществляющей полномочия единоличного исполнительного органа иного юридического лица;</w:t>
      </w:r>
    </w:p>
    <w:p w14:paraId="6324543C"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предварительное согласование выдачи Обществом безотзывных доверенностей;</w:t>
      </w:r>
    </w:p>
    <w:p w14:paraId="03C06741"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принятие решений о передаче в доверительное управление, передаче в залог либо иное обременение акций или долей участия в других обществах, принадлежащих Обществу;</w:t>
      </w:r>
    </w:p>
    <w:p w14:paraId="0745D9D8"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предварительное согласование кандидатур на должности заместителя (ей) Генерального директора Общества, финансового директора, финансового контролера, контролера, главного юрисконсульта (начальника юридического отдела/департамента), начальника казначейства, главного бухгалтера, иных руководящих должностей, в соответствии с утвержденной организационной структурой;</w:t>
      </w:r>
    </w:p>
    <w:p w14:paraId="1DC2F3E9"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принятие решений об участии Общества в других российских и иностранных юридических лицах, изменения доли участия, прекращение участия (включая, но не ограничиваясь: о вступлении в качестве участника, акционера, вкладчика, прекращении участия, изменении размера доли участия, номинальной стоимости доли участия, изменении количества акций (долей) или номинальной стоимости акций (долей), принадлежащих Обществу) (за исключением организаций, указанных в подпункте 7.5.17 Устава);</w:t>
      </w:r>
    </w:p>
    <w:p w14:paraId="5B13ED36"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определение количественного состава Кредитного комитета Общества, избрание и досрочное прекращение полномочий его членов, назначение секретаря Кредитного комитета Общества;</w:t>
      </w:r>
    </w:p>
    <w:p w14:paraId="6E7677D8" w14:textId="77777777" w:rsidR="009F20D8" w:rsidRPr="009F20D8" w:rsidRDefault="009F20D8" w:rsidP="000A2295">
      <w:pPr>
        <w:pStyle w:val="af5"/>
        <w:numPr>
          <w:ilvl w:val="0"/>
          <w:numId w:val="13"/>
        </w:numPr>
        <w:tabs>
          <w:tab w:val="clear" w:pos="1800"/>
        </w:tabs>
        <w:ind w:left="0" w:firstLine="567"/>
        <w:rPr>
          <w:rStyle w:val="FontStyle31"/>
          <w:b/>
          <w:i/>
          <w:sz w:val="22"/>
          <w:szCs w:val="22"/>
        </w:rPr>
      </w:pPr>
      <w:r w:rsidRPr="009F20D8">
        <w:rPr>
          <w:rStyle w:val="FontStyle31"/>
          <w:b/>
          <w:i/>
          <w:sz w:val="22"/>
          <w:szCs w:val="22"/>
        </w:rPr>
        <w:t>определение позиции Общества (представителей Общества) по вопросам повестки дня общих собраний акционеров (участников) дочерних обществ  и/или хозяйственных обществ, в которых Общество владеет не менее 20% долей уставного капитала (голосующих акций) (далее – Хозяйственные общества), в том числе поручения представителям Общества принимать или не принимать участие в голосовании по вопросам повестки дня, голосовать по формулировкам решений "за", "против" или "воздержался", а также выдача рекомендаций для голосования представителям Общества, избранным в состав Совета директоров Хозяйственных обществ по вопросам повестки дня заседаний Советов директоров (наблюдательных советов) Хозяйственные общества, по следующим вопросам повестки дня того или иного органа управления Хозяйственных обществ:</w:t>
      </w:r>
    </w:p>
    <w:p w14:paraId="268019F8" w14:textId="013EE77B"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p>
    <w:p w14:paraId="1B710168" w14:textId="77777777" w:rsidR="009D43A7" w:rsidRPr="00EA0E16" w:rsidRDefault="009D43A7" w:rsidP="009D43A7">
      <w:pPr>
        <w:pStyle w:val="Style17"/>
        <w:widowControl/>
        <w:numPr>
          <w:ilvl w:val="0"/>
          <w:numId w:val="24"/>
        </w:numPr>
        <w:tabs>
          <w:tab w:val="left" w:pos="993"/>
        </w:tabs>
        <w:spacing w:before="137" w:line="240" w:lineRule="auto"/>
        <w:ind w:left="0" w:firstLine="567"/>
        <w:rPr>
          <w:rStyle w:val="FontStyle31"/>
          <w:b/>
          <w:i/>
          <w:sz w:val="22"/>
          <w:szCs w:val="22"/>
        </w:rPr>
      </w:pPr>
      <w:r w:rsidRPr="00EA0E16">
        <w:rPr>
          <w:rStyle w:val="FontStyle31"/>
          <w:b/>
          <w:i/>
          <w:sz w:val="22"/>
          <w:szCs w:val="22"/>
        </w:rPr>
        <w:t>реорганизация, ликвидация ДЗО;</w:t>
      </w:r>
    </w:p>
    <w:p w14:paraId="594FC31A" w14:textId="77777777" w:rsidR="009D43A7" w:rsidRPr="00EA0E16" w:rsidRDefault="009D43A7" w:rsidP="009D43A7">
      <w:pPr>
        <w:pStyle w:val="Style17"/>
        <w:widowControl/>
        <w:numPr>
          <w:ilvl w:val="0"/>
          <w:numId w:val="24"/>
        </w:numPr>
        <w:tabs>
          <w:tab w:val="left" w:pos="993"/>
        </w:tabs>
        <w:spacing w:line="240" w:lineRule="auto"/>
        <w:ind w:left="0" w:firstLine="567"/>
        <w:rPr>
          <w:rStyle w:val="FontStyle31"/>
          <w:b/>
          <w:i/>
          <w:sz w:val="22"/>
          <w:szCs w:val="22"/>
        </w:rPr>
      </w:pPr>
      <w:r w:rsidRPr="00EA0E16">
        <w:rPr>
          <w:rStyle w:val="FontStyle31"/>
          <w:b/>
          <w:i/>
          <w:sz w:val="22"/>
          <w:szCs w:val="22"/>
        </w:rPr>
        <w:t>об изменении величины уставного капитала ДЗО;</w:t>
      </w:r>
    </w:p>
    <w:p w14:paraId="63FCB1DB" w14:textId="77777777" w:rsidR="009D43A7" w:rsidRPr="00EA0E16" w:rsidRDefault="009D43A7" w:rsidP="009D43A7">
      <w:pPr>
        <w:pStyle w:val="Style17"/>
        <w:widowControl/>
        <w:numPr>
          <w:ilvl w:val="0"/>
          <w:numId w:val="24"/>
        </w:numPr>
        <w:tabs>
          <w:tab w:val="left" w:pos="993"/>
        </w:tabs>
        <w:spacing w:line="240" w:lineRule="auto"/>
        <w:ind w:left="0" w:firstLine="567"/>
        <w:rPr>
          <w:rStyle w:val="FontStyle31"/>
          <w:b/>
          <w:i/>
          <w:sz w:val="22"/>
          <w:szCs w:val="22"/>
        </w:rPr>
      </w:pPr>
      <w:r w:rsidRPr="00EA0E16">
        <w:rPr>
          <w:rStyle w:val="FontStyle31"/>
          <w:b/>
          <w:i/>
          <w:sz w:val="22"/>
          <w:szCs w:val="22"/>
        </w:rPr>
        <w:t>о размещении ценных бумаг ДЗО, конвертируемых в обыкновенные акции;</w:t>
      </w:r>
    </w:p>
    <w:p w14:paraId="70401099" w14:textId="77777777" w:rsidR="009D43A7" w:rsidRPr="00EA0E16" w:rsidRDefault="009D43A7" w:rsidP="009D43A7">
      <w:pPr>
        <w:pStyle w:val="Style17"/>
        <w:widowControl/>
        <w:numPr>
          <w:ilvl w:val="0"/>
          <w:numId w:val="24"/>
        </w:numPr>
        <w:tabs>
          <w:tab w:val="left" w:pos="993"/>
        </w:tabs>
        <w:spacing w:line="240" w:lineRule="auto"/>
        <w:ind w:left="0" w:firstLine="567"/>
        <w:rPr>
          <w:rStyle w:val="FontStyle31"/>
          <w:b/>
          <w:i/>
          <w:sz w:val="22"/>
          <w:szCs w:val="22"/>
        </w:rPr>
      </w:pPr>
      <w:r w:rsidRPr="00EA0E16">
        <w:rPr>
          <w:rStyle w:val="FontStyle31"/>
          <w:b/>
          <w:i/>
          <w:sz w:val="22"/>
          <w:szCs w:val="22"/>
        </w:rPr>
        <w:t>об определении приоритетных направлений деятельности ДЗО;</w:t>
      </w:r>
    </w:p>
    <w:p w14:paraId="64C9A8F4" w14:textId="77777777" w:rsidR="009D43A7" w:rsidRPr="00EA0E16" w:rsidRDefault="009D43A7" w:rsidP="009D43A7">
      <w:pPr>
        <w:pStyle w:val="Style17"/>
        <w:widowControl/>
        <w:numPr>
          <w:ilvl w:val="0"/>
          <w:numId w:val="24"/>
        </w:numPr>
        <w:tabs>
          <w:tab w:val="left" w:pos="993"/>
        </w:tabs>
        <w:spacing w:before="101" w:line="240" w:lineRule="auto"/>
        <w:ind w:left="0" w:right="29" w:firstLine="567"/>
        <w:rPr>
          <w:rStyle w:val="FontStyle31"/>
          <w:b/>
          <w:i/>
          <w:sz w:val="22"/>
          <w:szCs w:val="22"/>
        </w:rPr>
      </w:pPr>
      <w:r w:rsidRPr="00EA0E16">
        <w:rPr>
          <w:rStyle w:val="FontStyle31"/>
          <w:b/>
          <w:i/>
          <w:sz w:val="22"/>
          <w:szCs w:val="22"/>
        </w:rPr>
        <w:t>об определении кандидатур для выдвижения и избрания в органы управления ДЗО, а также об избрании и досрочном прекращении полномочий органов управления ДЗО;</w:t>
      </w:r>
    </w:p>
    <w:p w14:paraId="27637DB9" w14:textId="77777777" w:rsidR="009D43A7" w:rsidRPr="00EA0E16" w:rsidRDefault="009D43A7" w:rsidP="009D43A7">
      <w:pPr>
        <w:pStyle w:val="Style17"/>
        <w:widowControl/>
        <w:numPr>
          <w:ilvl w:val="0"/>
          <w:numId w:val="24"/>
        </w:numPr>
        <w:tabs>
          <w:tab w:val="left" w:pos="993"/>
        </w:tabs>
        <w:spacing w:before="122" w:line="240" w:lineRule="auto"/>
        <w:ind w:left="0" w:right="22" w:firstLine="567"/>
        <w:rPr>
          <w:rStyle w:val="FontStyle31"/>
          <w:b/>
          <w:i/>
          <w:sz w:val="22"/>
          <w:szCs w:val="22"/>
        </w:rPr>
      </w:pPr>
      <w:r w:rsidRPr="00EA0E16">
        <w:rPr>
          <w:rStyle w:val="FontStyle31"/>
          <w:b/>
          <w:i/>
          <w:sz w:val="22"/>
          <w:szCs w:val="22"/>
        </w:rPr>
        <w:t>об определении кандидатуры единоличного исполнительного органа ДЗО, а также об избрании и досрочном прекращении полномочий единоличного исполнительного органа ДЗО;</w:t>
      </w:r>
    </w:p>
    <w:p w14:paraId="2EDAD6F5" w14:textId="77777777" w:rsidR="009D43A7" w:rsidRPr="00EA0E16" w:rsidRDefault="009D43A7" w:rsidP="009D43A7">
      <w:pPr>
        <w:pStyle w:val="Style17"/>
        <w:widowControl/>
        <w:numPr>
          <w:ilvl w:val="0"/>
          <w:numId w:val="24"/>
        </w:numPr>
        <w:tabs>
          <w:tab w:val="left" w:pos="993"/>
        </w:tabs>
        <w:spacing w:before="115" w:line="240" w:lineRule="auto"/>
        <w:ind w:left="0" w:right="29" w:firstLine="567"/>
        <w:rPr>
          <w:rStyle w:val="FontStyle31"/>
          <w:b/>
          <w:i/>
          <w:sz w:val="22"/>
          <w:szCs w:val="22"/>
        </w:rPr>
      </w:pPr>
      <w:r w:rsidRPr="00EA0E16">
        <w:rPr>
          <w:rStyle w:val="FontStyle31"/>
          <w:b/>
          <w:i/>
          <w:sz w:val="22"/>
          <w:szCs w:val="22"/>
        </w:rPr>
        <w:t>о распределении чистой прибыли ДЗО, в том числе по вопросу выплаты (объявлении) дивидендов ДЗО;</w:t>
      </w:r>
    </w:p>
    <w:p w14:paraId="1C754A0D" w14:textId="77777777" w:rsidR="009D43A7" w:rsidRPr="00EA0E16" w:rsidRDefault="009D43A7" w:rsidP="009D43A7">
      <w:pPr>
        <w:pStyle w:val="Style17"/>
        <w:widowControl/>
        <w:numPr>
          <w:ilvl w:val="0"/>
          <w:numId w:val="24"/>
        </w:numPr>
        <w:tabs>
          <w:tab w:val="left" w:pos="993"/>
        </w:tabs>
        <w:spacing w:before="144" w:line="240" w:lineRule="auto"/>
        <w:ind w:left="0" w:firstLine="567"/>
        <w:rPr>
          <w:rStyle w:val="FontStyle31"/>
          <w:b/>
          <w:i/>
          <w:sz w:val="22"/>
          <w:szCs w:val="22"/>
        </w:rPr>
      </w:pPr>
      <w:r w:rsidRPr="00EA0E16">
        <w:rPr>
          <w:rStyle w:val="FontStyle31"/>
          <w:b/>
          <w:i/>
          <w:sz w:val="22"/>
          <w:szCs w:val="22"/>
        </w:rPr>
        <w:lastRenderedPageBreak/>
        <w:t>о выплате вознаграждения членам Совета директоров;</w:t>
      </w:r>
    </w:p>
    <w:p w14:paraId="5AA68E6B" w14:textId="77777777" w:rsidR="009D43A7" w:rsidRPr="00EA0E16" w:rsidRDefault="009D43A7" w:rsidP="009D43A7">
      <w:pPr>
        <w:pStyle w:val="Style17"/>
        <w:widowControl/>
        <w:numPr>
          <w:ilvl w:val="0"/>
          <w:numId w:val="24"/>
        </w:numPr>
        <w:tabs>
          <w:tab w:val="left" w:pos="993"/>
        </w:tabs>
        <w:spacing w:before="137" w:line="240" w:lineRule="auto"/>
        <w:ind w:left="0" w:right="36" w:firstLine="567"/>
        <w:rPr>
          <w:rStyle w:val="FontStyle31"/>
          <w:b/>
          <w:i/>
          <w:sz w:val="22"/>
          <w:szCs w:val="22"/>
        </w:rPr>
      </w:pPr>
      <w:r w:rsidRPr="00EA0E16">
        <w:rPr>
          <w:rStyle w:val="FontStyle31"/>
          <w:b/>
          <w:i/>
          <w:sz w:val="22"/>
          <w:szCs w:val="22"/>
        </w:rPr>
        <w:t>о предоставлении дополнительных прав участникам ДЗО, а также прекращение и/или ограничение таких прав, в случаях, когда ДЗО зарегистрировано в форме общества с ограниченной ответственностью;</w:t>
      </w:r>
    </w:p>
    <w:p w14:paraId="42B27377" w14:textId="77777777" w:rsidR="009D43A7" w:rsidRPr="00EA0E16" w:rsidRDefault="009D43A7" w:rsidP="009D43A7">
      <w:pPr>
        <w:pStyle w:val="Style17"/>
        <w:widowControl/>
        <w:numPr>
          <w:ilvl w:val="0"/>
          <w:numId w:val="24"/>
        </w:numPr>
        <w:tabs>
          <w:tab w:val="left" w:pos="993"/>
          <w:tab w:val="left" w:pos="1260"/>
        </w:tabs>
        <w:spacing w:line="240" w:lineRule="auto"/>
        <w:ind w:left="0" w:firstLine="567"/>
        <w:rPr>
          <w:rStyle w:val="FontStyle31"/>
          <w:b/>
          <w:i/>
          <w:sz w:val="22"/>
          <w:szCs w:val="22"/>
        </w:rPr>
      </w:pPr>
      <w:r w:rsidRPr="00EA0E16">
        <w:rPr>
          <w:rStyle w:val="FontStyle31"/>
          <w:b/>
          <w:i/>
          <w:sz w:val="22"/>
          <w:szCs w:val="22"/>
        </w:rPr>
        <w:t>о передаче в залог доли уставного капитала ДЗО третьему лицу, в случаях, когда ДЗО зарегистрировано в форме общества с ограниченной ответственностью;</w:t>
      </w:r>
    </w:p>
    <w:p w14:paraId="530478D7" w14:textId="77777777" w:rsidR="009D43A7" w:rsidRPr="00EA0E16" w:rsidRDefault="009D43A7" w:rsidP="009D43A7">
      <w:pPr>
        <w:pStyle w:val="Style17"/>
        <w:widowControl/>
        <w:numPr>
          <w:ilvl w:val="0"/>
          <w:numId w:val="24"/>
        </w:numPr>
        <w:tabs>
          <w:tab w:val="left" w:pos="993"/>
          <w:tab w:val="left" w:pos="1260"/>
        </w:tabs>
        <w:spacing w:before="151" w:line="240" w:lineRule="auto"/>
        <w:ind w:left="0" w:firstLine="567"/>
        <w:rPr>
          <w:rStyle w:val="FontStyle31"/>
          <w:b/>
          <w:i/>
          <w:sz w:val="22"/>
          <w:szCs w:val="22"/>
        </w:rPr>
      </w:pPr>
      <w:r w:rsidRPr="00EA0E16">
        <w:rPr>
          <w:rStyle w:val="FontStyle31"/>
          <w:b/>
          <w:i/>
          <w:sz w:val="22"/>
          <w:szCs w:val="22"/>
        </w:rPr>
        <w:t>об утверждении положения о премировании сотрудников ДЗО;</w:t>
      </w:r>
    </w:p>
    <w:p w14:paraId="6D9CBD6C" w14:textId="77777777" w:rsidR="009D43A7" w:rsidRPr="00EA0E16" w:rsidRDefault="009D43A7" w:rsidP="009D43A7">
      <w:pPr>
        <w:pStyle w:val="Style17"/>
        <w:widowControl/>
        <w:numPr>
          <w:ilvl w:val="0"/>
          <w:numId w:val="24"/>
        </w:numPr>
        <w:tabs>
          <w:tab w:val="left" w:pos="993"/>
        </w:tabs>
        <w:spacing w:before="130" w:line="240" w:lineRule="auto"/>
        <w:ind w:left="0" w:firstLine="567"/>
        <w:rPr>
          <w:rStyle w:val="FontStyle31"/>
          <w:b/>
          <w:i/>
          <w:sz w:val="22"/>
          <w:szCs w:val="22"/>
        </w:rPr>
      </w:pPr>
      <w:r w:rsidRPr="00EA0E16">
        <w:rPr>
          <w:rStyle w:val="FontStyle31"/>
          <w:b/>
          <w:i/>
          <w:sz w:val="22"/>
          <w:szCs w:val="22"/>
        </w:rPr>
        <w:t>об участии ДЗО в других российских и иностранных юридических лицах с долей участия, предоставляющей более 20 (двадцати) процентов голосов (включая, но не ограничиваясь: о вступлении ДЗО в качестве участника, акционера, вкладчика, прекращении участия, изменении размера доли участия, номинальной стоимости доли участия, изменении количества акций или номинальной стоимости акций, принадлежащих ДЗО, обременении акций и долей, принадлежащих ДЗО);</w:t>
      </w:r>
    </w:p>
    <w:p w14:paraId="311BD8F6" w14:textId="77777777" w:rsidR="009D43A7" w:rsidRPr="00EA0E16" w:rsidRDefault="009D43A7" w:rsidP="009D43A7">
      <w:pPr>
        <w:pStyle w:val="Style17"/>
        <w:widowControl/>
        <w:numPr>
          <w:ilvl w:val="0"/>
          <w:numId w:val="24"/>
        </w:numPr>
        <w:tabs>
          <w:tab w:val="left" w:pos="993"/>
        </w:tabs>
        <w:spacing w:before="130" w:line="240" w:lineRule="auto"/>
        <w:ind w:left="0" w:firstLine="567"/>
        <w:rPr>
          <w:rStyle w:val="FontStyle31"/>
          <w:b/>
          <w:i/>
          <w:sz w:val="22"/>
          <w:szCs w:val="22"/>
        </w:rPr>
      </w:pPr>
      <w:r w:rsidRPr="00EA0E16">
        <w:rPr>
          <w:rStyle w:val="FontStyle31"/>
          <w:b/>
          <w:i/>
          <w:sz w:val="22"/>
          <w:szCs w:val="22"/>
        </w:rPr>
        <w:t>о рассмотрении и согласовании учредительных документов вновь создаваемых юридических лиц, в которых ДЗО будет выступать учредителем, участником или акционером; о согласовании кандидатур в органы управления юридических лиц, в которых ДЗО будет выступать учредителем, участником или акционером, а так же о внесении изменений и дополнений в учредительные документы ДЗО, утверждение учредительных документов ДЗО, в т.ч. в новой редакции;</w:t>
      </w:r>
    </w:p>
    <w:p w14:paraId="145F319B" w14:textId="77777777" w:rsidR="009D43A7" w:rsidRDefault="009D43A7" w:rsidP="009D43A7">
      <w:pPr>
        <w:pStyle w:val="Style17"/>
        <w:widowControl/>
        <w:numPr>
          <w:ilvl w:val="0"/>
          <w:numId w:val="24"/>
        </w:numPr>
        <w:tabs>
          <w:tab w:val="left" w:pos="993"/>
        </w:tabs>
        <w:spacing w:before="115" w:line="240" w:lineRule="auto"/>
        <w:ind w:left="0" w:firstLine="567"/>
        <w:rPr>
          <w:rStyle w:val="FontStyle31"/>
          <w:b/>
          <w:i/>
          <w:sz w:val="22"/>
          <w:szCs w:val="22"/>
        </w:rPr>
      </w:pPr>
      <w:r w:rsidRPr="00EA0E16">
        <w:rPr>
          <w:rStyle w:val="FontStyle31"/>
          <w:b/>
          <w:i/>
          <w:sz w:val="22"/>
          <w:szCs w:val="22"/>
        </w:rPr>
        <w:t>о рекомендациях Совета директоров (наблюдательного совета) ДЗО общему собранию участников/акционеров ДЗО по распределению чистой прибыли ДЗО, выплате (объявлении) дивидендов.</w:t>
      </w:r>
    </w:p>
    <w:p w14:paraId="4F31D147" w14:textId="77777777" w:rsidR="009F20D8" w:rsidRPr="009F20D8" w:rsidRDefault="009F20D8" w:rsidP="000A2295">
      <w:pPr>
        <w:pStyle w:val="Style17"/>
        <w:numPr>
          <w:ilvl w:val="0"/>
          <w:numId w:val="24"/>
        </w:numPr>
        <w:tabs>
          <w:tab w:val="num" w:pos="567"/>
          <w:tab w:val="left" w:pos="993"/>
        </w:tabs>
        <w:spacing w:before="115" w:line="240" w:lineRule="auto"/>
        <w:ind w:left="0" w:firstLine="567"/>
        <w:rPr>
          <w:rStyle w:val="FontStyle31"/>
          <w:b/>
          <w:i/>
          <w:sz w:val="22"/>
          <w:szCs w:val="22"/>
        </w:rPr>
      </w:pPr>
      <w:r w:rsidRPr="009F20D8">
        <w:rPr>
          <w:rStyle w:val="FontStyle31"/>
          <w:b/>
          <w:i/>
          <w:sz w:val="22"/>
          <w:szCs w:val="22"/>
        </w:rPr>
        <w:t>создание и функционирование в Обществе эффективной системы внутреннего контроля</w:t>
      </w:r>
    </w:p>
    <w:p w14:paraId="45366AEF" w14:textId="77777777" w:rsidR="009F20D8" w:rsidRPr="009F20D8" w:rsidRDefault="009F20D8" w:rsidP="000A2295">
      <w:pPr>
        <w:pStyle w:val="Style17"/>
        <w:numPr>
          <w:ilvl w:val="0"/>
          <w:numId w:val="24"/>
        </w:numPr>
        <w:tabs>
          <w:tab w:val="num" w:pos="567"/>
          <w:tab w:val="left" w:pos="993"/>
        </w:tabs>
        <w:spacing w:before="115" w:line="240" w:lineRule="auto"/>
        <w:ind w:left="0" w:firstLine="567"/>
        <w:rPr>
          <w:rStyle w:val="FontStyle31"/>
          <w:b/>
          <w:i/>
          <w:sz w:val="22"/>
          <w:szCs w:val="22"/>
        </w:rPr>
      </w:pPr>
      <w:r w:rsidRPr="009F20D8">
        <w:rPr>
          <w:rStyle w:val="FontStyle31"/>
          <w:b/>
          <w:i/>
          <w:sz w:val="22"/>
          <w:szCs w:val="22"/>
        </w:rPr>
        <w:t>утверждение аудиторских отчетов по результатам проведения Службой внутреннего аудита аудиторских проверок и заданий, а также годового отчета по итогам работы Службы внутреннего аудита;</w:t>
      </w:r>
    </w:p>
    <w:p w14:paraId="1BF51474" w14:textId="77777777" w:rsidR="0079792A" w:rsidRDefault="009F20D8"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9F20D8">
        <w:rPr>
          <w:rStyle w:val="FontStyle31"/>
          <w:b/>
          <w:i/>
          <w:sz w:val="22"/>
          <w:szCs w:val="22"/>
        </w:rPr>
        <w:t>согласование кандидатуры руководителя Службы внутреннего аудита по представлению Комитета по аудиту Совета директоров Общества, принятие решения о прекращении полномочий руководителя Службы внутреннего аудита Общества, а также утверждение системы мотивации и размера вознаграждения руководителя Службы внутреннего аудита;</w:t>
      </w:r>
    </w:p>
    <w:p w14:paraId="22FED1CA" w14:textId="241E6229" w:rsidR="009D43A7" w:rsidRPr="00EA0E16" w:rsidRDefault="009D43A7" w:rsidP="009D43A7">
      <w:pPr>
        <w:numPr>
          <w:ilvl w:val="0"/>
          <w:numId w:val="13"/>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иные вопросы, отнесенные к компетенции Совета директоров Общества Федеральным законом "Об акционерных обществах", а также иным действующим законодательством Российской Федерации.</w:t>
      </w:r>
    </w:p>
    <w:p w14:paraId="24C2FAFE" w14:textId="77777777" w:rsidR="009D43A7" w:rsidRPr="00EA0E16" w:rsidRDefault="009D43A7" w:rsidP="009D43A7">
      <w:pPr>
        <w:tabs>
          <w:tab w:val="left" w:pos="993"/>
        </w:tabs>
        <w:adjustRightInd w:val="0"/>
        <w:spacing w:before="120" w:after="120" w:line="240" w:lineRule="auto"/>
        <w:ind w:right="-6" w:firstLine="567"/>
        <w:jc w:val="both"/>
        <w:rPr>
          <w:rFonts w:ascii="Times New Roman" w:hAnsi="Times New Roman" w:cs="Times New Roman"/>
          <w:b/>
          <w:i/>
          <w:u w:val="single"/>
        </w:rPr>
      </w:pPr>
      <w:r w:rsidRPr="00EA0E16">
        <w:rPr>
          <w:rFonts w:ascii="Times New Roman" w:hAnsi="Times New Roman" w:cs="Times New Roman"/>
          <w:b/>
          <w:i/>
          <w:u w:val="single"/>
        </w:rPr>
        <w:t>К компетенции Правления Общества, в соответствии со статьей 9 Устава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Общества.</w:t>
      </w:r>
      <w:r w:rsidRPr="00EA0E16">
        <w:rPr>
          <w:rFonts w:ascii="Times New Roman" w:hAnsi="Times New Roman" w:cs="Times New Roman"/>
          <w:u w:val="single"/>
        </w:rPr>
        <w:t xml:space="preserve"> </w:t>
      </w:r>
      <w:r w:rsidRPr="00EA0E16">
        <w:rPr>
          <w:rStyle w:val="FontStyle31"/>
          <w:b/>
          <w:i/>
          <w:sz w:val="22"/>
          <w:szCs w:val="22"/>
          <w:u w:val="single"/>
        </w:rPr>
        <w:t>Правление Общества организует выполнение решений Общего собрания акционеров и Совета директоров Общества.</w:t>
      </w:r>
    </w:p>
    <w:p w14:paraId="6723961F" w14:textId="77777777" w:rsidR="009D43A7" w:rsidRPr="00EA0E16" w:rsidRDefault="009D43A7" w:rsidP="009D43A7">
      <w:pPr>
        <w:pStyle w:val="Style3"/>
        <w:widowControl/>
        <w:tabs>
          <w:tab w:val="left" w:pos="993"/>
        </w:tabs>
        <w:spacing w:after="120"/>
        <w:ind w:firstLine="567"/>
        <w:rPr>
          <w:rStyle w:val="FontStyle31"/>
          <w:b/>
          <w:i/>
          <w:sz w:val="22"/>
          <w:szCs w:val="22"/>
        </w:rPr>
      </w:pPr>
      <w:r w:rsidRPr="00EA0E16">
        <w:rPr>
          <w:rStyle w:val="FontStyle31"/>
          <w:b/>
          <w:i/>
          <w:sz w:val="22"/>
          <w:szCs w:val="22"/>
        </w:rPr>
        <w:t>К компетенции Правления Общества относятся следующие вопросы:</w:t>
      </w:r>
    </w:p>
    <w:p w14:paraId="5B4317C6"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утверждение внутренних документов Общества, регулирующих текущую деятельность Общества, иных положений и процедур, за исключением тех, утверждение которых входит в компетенцию Общего собрания акционеров и Совета директоров Общества;</w:t>
      </w:r>
    </w:p>
    <w:p w14:paraId="37F3F214"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 xml:space="preserve">принятие решений (при условии предварительного рассмотрения и одобрения Кредитным комитетом) о совершении Обществом следующих сделок, за исключением сделок, подлежащих одобрению Общим собранием акционеров или Советом директоров </w:t>
      </w:r>
      <w:r w:rsidRPr="00EA0E16">
        <w:rPr>
          <w:rStyle w:val="FontStyle31"/>
          <w:b/>
          <w:i/>
          <w:sz w:val="22"/>
          <w:szCs w:val="22"/>
        </w:rPr>
        <w:lastRenderedPageBreak/>
        <w:t>Общества в соответствии с Федеральным законом "Об акционерных обществах" или Уставом, на которые распространяется порядок одобрения крупных сделок:</w:t>
      </w:r>
    </w:p>
    <w:p w14:paraId="249AB95E"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принятие решений о заключении сделки или нескольких взаимосвязанных сделок, втом числе совершаемых в процессе обычной хозяйственной деятельности, связанных с приобретением, отчуждением или возможностью отчуждения Обществом прямо или косвенно имущества, стоимость которого составляет:</w:t>
      </w:r>
    </w:p>
    <w:p w14:paraId="5EC6054B" w14:textId="77777777" w:rsidR="009D43A7" w:rsidRPr="00EA0E16" w:rsidRDefault="009D43A7" w:rsidP="009D43A7">
      <w:pPr>
        <w:pStyle w:val="Style16"/>
        <w:widowControl/>
        <w:numPr>
          <w:ilvl w:val="0"/>
          <w:numId w:val="25"/>
        </w:numPr>
        <w:tabs>
          <w:tab w:val="left" w:pos="993"/>
        </w:tabs>
        <w:spacing w:after="120" w:line="240" w:lineRule="auto"/>
        <w:ind w:left="0" w:firstLine="567"/>
        <w:rPr>
          <w:rStyle w:val="FontStyle31"/>
          <w:b/>
          <w:i/>
          <w:sz w:val="22"/>
          <w:szCs w:val="22"/>
        </w:rPr>
      </w:pPr>
      <w:r w:rsidRPr="00EA0E16">
        <w:rPr>
          <w:rStyle w:val="FontStyle31"/>
          <w:b/>
          <w:i/>
          <w:sz w:val="22"/>
          <w:szCs w:val="22"/>
        </w:rPr>
        <w:t>сумму, свыше 500 000 000 (пятьсот миллионов) рублей и до 3 000 000 000 (трех миллиардов) рублей включительно, в том числе, но не ограничиваясь: сделок обеспечивающих исполнение обязательств по кредитам (займам), сделок лизинга (финансовой аренды), аренды, сделок по приобретению имущества и передачи его в лизинг / аренду, продажи имущества с отсрочкой платежа, сделок по обеспечению исполнения обязательств по указанным сделкам лизинга (финансовой аренды), аренды, продажи имущества с отсрочкой платежа, оказание любых видов услуг, любых сделок, следствием которых является обременение имущества Общества, сделок о поручительстве по обязательствам третьего лица.</w:t>
      </w:r>
    </w:p>
    <w:p w14:paraId="6DC5E649" w14:textId="77777777" w:rsidR="009D43A7" w:rsidRPr="00EA0E16" w:rsidRDefault="009D43A7" w:rsidP="009D43A7">
      <w:pPr>
        <w:pStyle w:val="Style16"/>
        <w:widowControl/>
        <w:numPr>
          <w:ilvl w:val="0"/>
          <w:numId w:val="25"/>
        </w:numPr>
        <w:tabs>
          <w:tab w:val="left" w:pos="993"/>
        </w:tabs>
        <w:spacing w:after="120" w:line="240" w:lineRule="auto"/>
        <w:ind w:left="0" w:firstLine="567"/>
        <w:rPr>
          <w:rStyle w:val="FontStyle31"/>
          <w:b/>
          <w:i/>
          <w:sz w:val="22"/>
          <w:szCs w:val="22"/>
        </w:rPr>
      </w:pPr>
      <w:r w:rsidRPr="00EA0E16">
        <w:rPr>
          <w:rStyle w:val="FontStyle31"/>
          <w:b/>
          <w:i/>
          <w:sz w:val="22"/>
          <w:szCs w:val="22"/>
        </w:rPr>
        <w:t>сумму, свыше 750 000 000 (семьсот пятьдесят миллионов) рублей и до 3 000 000 000 (трех миллиардов) рублей включительно по сделкам привлечения (выдаче) кредитов (займов).</w:t>
      </w:r>
    </w:p>
    <w:p w14:paraId="5C2068C4" w14:textId="77777777" w:rsidR="009D43A7" w:rsidRPr="00EA0E16" w:rsidRDefault="009D43A7" w:rsidP="009D43A7">
      <w:pPr>
        <w:pStyle w:val="Style14"/>
        <w:widowControl/>
        <w:tabs>
          <w:tab w:val="left" w:pos="993"/>
        </w:tabs>
        <w:spacing w:after="120" w:line="240" w:lineRule="auto"/>
        <w:ind w:firstLine="567"/>
        <w:rPr>
          <w:rStyle w:val="FontStyle31"/>
          <w:b/>
          <w:i/>
          <w:sz w:val="22"/>
          <w:szCs w:val="22"/>
        </w:rPr>
      </w:pPr>
      <w:r w:rsidRPr="00EA0E16">
        <w:rPr>
          <w:rStyle w:val="FontStyle31"/>
          <w:b/>
          <w:i/>
          <w:sz w:val="22"/>
          <w:szCs w:val="22"/>
        </w:rPr>
        <w:t>Для целей применения настоящего пункта устава сумма сделки (нескольких взаимосвязанных сделок) определяется в порядке, установленном п. 8.7.26 Устава.</w:t>
      </w:r>
    </w:p>
    <w:p w14:paraId="626016EB" w14:textId="77777777" w:rsidR="009D43A7" w:rsidRPr="00EA0E16" w:rsidRDefault="009D43A7" w:rsidP="009D43A7">
      <w:pPr>
        <w:pStyle w:val="Style14"/>
        <w:widowControl/>
        <w:tabs>
          <w:tab w:val="left" w:pos="993"/>
        </w:tabs>
        <w:spacing w:after="120" w:line="240" w:lineRule="auto"/>
        <w:ind w:firstLine="567"/>
        <w:rPr>
          <w:rStyle w:val="FontStyle31"/>
          <w:b/>
          <w:i/>
          <w:sz w:val="22"/>
          <w:szCs w:val="22"/>
        </w:rPr>
      </w:pPr>
      <w:r w:rsidRPr="00EA0E16">
        <w:rPr>
          <w:rStyle w:val="FontStyle31"/>
          <w:b/>
          <w:i/>
          <w:sz w:val="22"/>
          <w:szCs w:val="22"/>
        </w:rPr>
        <w:t>сделки с недвижимым имуществом в сумме до 3 000 000 000 (трех миллиардов) рублей включительно.</w:t>
      </w:r>
    </w:p>
    <w:p w14:paraId="1B5C2EE8" w14:textId="77777777" w:rsidR="009D43A7" w:rsidRPr="00EA0E16" w:rsidRDefault="009D43A7" w:rsidP="009D43A7">
      <w:pPr>
        <w:numPr>
          <w:ilvl w:val="0"/>
          <w:numId w:val="13"/>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определение позиции Общества (представителей Общества) по вопросам повестки дня</w:t>
      </w:r>
      <w:r w:rsidRPr="00EA0E16">
        <w:rPr>
          <w:rStyle w:val="FontStyle31"/>
          <w:b/>
          <w:i/>
          <w:sz w:val="22"/>
          <w:szCs w:val="22"/>
        </w:rPr>
        <w:br/>
        <w:t>общих собраний акционеров (участников) дочерних и/или зависимых хозяйственных</w:t>
      </w:r>
      <w:r w:rsidRPr="00EA0E16">
        <w:rPr>
          <w:rStyle w:val="FontStyle31"/>
          <w:b/>
          <w:i/>
          <w:sz w:val="22"/>
          <w:szCs w:val="22"/>
        </w:rPr>
        <w:br/>
        <w:t>обществ (далее - ДЗО), в том числе поручения представителям Общества принимать или не принимать участие в голосовании по вопросам повестки дня, голосовать по формулировкам решений "за", "против" или "воздержался", а также выдача рекомендаций для голосования представителям Общества, избранным в состав Совета директоров ДЗО по вопросам повестки дня заседаний Советов директоров (наблюдательных советов) ДЗО, по следующим вопросам повестки дня того или иного органа управления ДЗО:</w:t>
      </w:r>
    </w:p>
    <w:p w14:paraId="3A804596" w14:textId="77777777" w:rsidR="009D43A7" w:rsidRPr="00EA0E16" w:rsidRDefault="009D43A7" w:rsidP="009D43A7">
      <w:pPr>
        <w:pStyle w:val="Style17"/>
        <w:widowControl/>
        <w:numPr>
          <w:ilvl w:val="0"/>
          <w:numId w:val="26"/>
        </w:numPr>
        <w:tabs>
          <w:tab w:val="left" w:pos="993"/>
        </w:tabs>
        <w:spacing w:after="120" w:line="240" w:lineRule="auto"/>
        <w:ind w:left="0" w:firstLine="567"/>
        <w:rPr>
          <w:rStyle w:val="FontStyle31"/>
          <w:b/>
          <w:i/>
          <w:sz w:val="22"/>
          <w:szCs w:val="22"/>
        </w:rPr>
      </w:pPr>
      <w:r w:rsidRPr="00EA0E16">
        <w:rPr>
          <w:rStyle w:val="FontStyle31"/>
          <w:b/>
          <w:i/>
          <w:sz w:val="22"/>
          <w:szCs w:val="22"/>
        </w:rPr>
        <w:t>об утверждении годовых отчетов и годовых бухгалтерских балансов ДЗО;</w:t>
      </w:r>
    </w:p>
    <w:p w14:paraId="65FA5405" w14:textId="77777777" w:rsidR="009D43A7" w:rsidRPr="00EA0E16" w:rsidRDefault="009D43A7" w:rsidP="009D43A7">
      <w:pPr>
        <w:pStyle w:val="Style17"/>
        <w:widowControl/>
        <w:numPr>
          <w:ilvl w:val="0"/>
          <w:numId w:val="26"/>
        </w:numPr>
        <w:tabs>
          <w:tab w:val="left" w:pos="993"/>
        </w:tabs>
        <w:spacing w:after="120" w:line="240" w:lineRule="auto"/>
        <w:ind w:left="0" w:firstLine="567"/>
        <w:rPr>
          <w:rStyle w:val="FontStyle31"/>
          <w:b/>
          <w:i/>
          <w:sz w:val="22"/>
          <w:szCs w:val="22"/>
        </w:rPr>
      </w:pPr>
      <w:r w:rsidRPr="00EA0E16">
        <w:rPr>
          <w:rStyle w:val="FontStyle31"/>
          <w:b/>
          <w:i/>
          <w:sz w:val="22"/>
          <w:szCs w:val="22"/>
        </w:rPr>
        <w:t>об одобрении сделок, совершаемых ДЗО, к одобрению которых применяется порядок-одобрения крупных сделок в соответствии с уставами ДЗО;</w:t>
      </w:r>
    </w:p>
    <w:p w14:paraId="4F763D6D" w14:textId="77777777" w:rsidR="009D43A7" w:rsidRPr="00EA0E16" w:rsidRDefault="009D43A7" w:rsidP="009D43A7">
      <w:pPr>
        <w:pStyle w:val="Style17"/>
        <w:widowControl/>
        <w:numPr>
          <w:ilvl w:val="0"/>
          <w:numId w:val="26"/>
        </w:numPr>
        <w:tabs>
          <w:tab w:val="left" w:pos="993"/>
        </w:tabs>
        <w:spacing w:after="120" w:line="240" w:lineRule="auto"/>
        <w:ind w:left="0" w:firstLine="567"/>
        <w:rPr>
          <w:rStyle w:val="FontStyle31"/>
          <w:b/>
          <w:i/>
          <w:sz w:val="22"/>
          <w:szCs w:val="22"/>
        </w:rPr>
      </w:pPr>
      <w:r w:rsidRPr="00EA0E16">
        <w:rPr>
          <w:rStyle w:val="FontStyle31"/>
          <w:b/>
          <w:i/>
          <w:sz w:val="22"/>
          <w:szCs w:val="22"/>
        </w:rPr>
        <w:t>о совершении ДЗО крупных сделок (нескольких взаимосвязанных сделок), в том числе совершаемых в процессе обычной хозяйственной деятельности, связанных с приобретением, отчуждением или возможностью отчуждения ДЗО прямо либо косвенно имущества, стоимость которого составляет:</w:t>
      </w:r>
    </w:p>
    <w:p w14:paraId="061F50DF" w14:textId="77777777" w:rsidR="009D43A7" w:rsidRPr="00EA0E16" w:rsidRDefault="009D43A7" w:rsidP="009D43A7">
      <w:pPr>
        <w:pStyle w:val="Style8"/>
        <w:widowControl/>
        <w:tabs>
          <w:tab w:val="left" w:pos="993"/>
        </w:tabs>
        <w:spacing w:after="120" w:line="240" w:lineRule="auto"/>
        <w:ind w:firstLine="567"/>
        <w:rPr>
          <w:rStyle w:val="FontStyle31"/>
          <w:b/>
          <w:i/>
          <w:sz w:val="22"/>
          <w:szCs w:val="22"/>
        </w:rPr>
      </w:pPr>
      <w:r w:rsidRPr="00EA0E16">
        <w:rPr>
          <w:rStyle w:val="FontStyle31"/>
          <w:b/>
          <w:i/>
          <w:sz w:val="22"/>
          <w:szCs w:val="22"/>
        </w:rPr>
        <w:t>от 50 и более процентов балансовой стоимости активов (имущества) ДЗО, определенной по данным его бухгалтерской отчетности на последнюю отчетную дату - при принятии решения общим собранием акционеров / общим собранием участников ДЗО;</w:t>
      </w:r>
    </w:p>
    <w:p w14:paraId="7A6E3F6B" w14:textId="77777777" w:rsidR="009D43A7" w:rsidRPr="00EA0E16" w:rsidRDefault="009D43A7" w:rsidP="009D43A7">
      <w:pPr>
        <w:pStyle w:val="Style8"/>
        <w:widowControl/>
        <w:tabs>
          <w:tab w:val="left" w:pos="993"/>
        </w:tabs>
        <w:spacing w:after="120" w:line="240" w:lineRule="auto"/>
        <w:ind w:firstLine="567"/>
        <w:rPr>
          <w:rStyle w:val="FontStyle31"/>
          <w:b/>
          <w:i/>
          <w:sz w:val="22"/>
          <w:szCs w:val="22"/>
          <w:lang w:eastAsia="en-US"/>
        </w:rPr>
      </w:pPr>
      <w:r w:rsidRPr="00EA0E16">
        <w:rPr>
          <w:rStyle w:val="FontStyle31"/>
          <w:b/>
          <w:i/>
          <w:sz w:val="22"/>
          <w:szCs w:val="22"/>
          <w:lang w:eastAsia="en-US"/>
        </w:rPr>
        <w:t xml:space="preserve">от 25 до 50 процентов балансовой стоимости активов (имущества) ДЗО, определенной по данным его бухгалтерской отчетности на последнюю отчетную </w:t>
      </w:r>
      <w:r w:rsidRPr="00EA0E16">
        <w:rPr>
          <w:rStyle w:val="FontStyle31"/>
          <w:sz w:val="22"/>
          <w:szCs w:val="22"/>
        </w:rPr>
        <w:t xml:space="preserve">дату - при принятии решения Советом директоров (наблюдательным </w:t>
      </w:r>
      <w:r w:rsidRPr="00EA0E16">
        <w:rPr>
          <w:rStyle w:val="FontStyle31"/>
          <w:b/>
          <w:i/>
          <w:sz w:val="22"/>
          <w:szCs w:val="22"/>
        </w:rPr>
        <w:t>советом) ДЗО, или иного органа управления ДЗО, в т.ч. общим собранием акционеров/участников ДЗО, в случае отсутствия Совета директоров (наблюдательного совета) ДЗО;</w:t>
      </w:r>
    </w:p>
    <w:p w14:paraId="7283E5DA" w14:textId="77777777" w:rsidR="009D43A7" w:rsidRPr="00EA0E16" w:rsidRDefault="009D43A7" w:rsidP="009D43A7">
      <w:pPr>
        <w:pStyle w:val="Style17"/>
        <w:widowControl/>
        <w:numPr>
          <w:ilvl w:val="0"/>
          <w:numId w:val="27"/>
        </w:numPr>
        <w:tabs>
          <w:tab w:val="left" w:pos="993"/>
        </w:tabs>
        <w:spacing w:after="120" w:line="240" w:lineRule="auto"/>
        <w:ind w:left="0" w:firstLine="567"/>
        <w:rPr>
          <w:rStyle w:val="FontStyle31"/>
          <w:b/>
          <w:i/>
          <w:sz w:val="22"/>
          <w:szCs w:val="22"/>
        </w:rPr>
      </w:pPr>
      <w:r w:rsidRPr="00EA0E16">
        <w:rPr>
          <w:rStyle w:val="FontStyle31"/>
          <w:b/>
          <w:i/>
          <w:sz w:val="22"/>
          <w:szCs w:val="22"/>
        </w:rPr>
        <w:t>о совершении ДЗО сделок (нескольких взаимосвязанных сделок), в совершении которых имеется заинтересованность, определяемая в соответствии с требованиями законодательства Российской Федерации;</w:t>
      </w:r>
    </w:p>
    <w:p w14:paraId="4915D14F" w14:textId="77777777" w:rsidR="009D43A7" w:rsidRPr="00EA0E16" w:rsidRDefault="009D43A7" w:rsidP="009D43A7">
      <w:pPr>
        <w:pStyle w:val="Style17"/>
        <w:widowControl/>
        <w:numPr>
          <w:ilvl w:val="0"/>
          <w:numId w:val="27"/>
        </w:numPr>
        <w:tabs>
          <w:tab w:val="left" w:pos="993"/>
        </w:tabs>
        <w:spacing w:after="120" w:line="240" w:lineRule="auto"/>
        <w:ind w:left="0" w:firstLine="567"/>
        <w:rPr>
          <w:rStyle w:val="FontStyle31"/>
          <w:b/>
          <w:i/>
          <w:sz w:val="22"/>
          <w:szCs w:val="22"/>
        </w:rPr>
      </w:pPr>
      <w:r w:rsidRPr="00EA0E16">
        <w:rPr>
          <w:rStyle w:val="FontStyle31"/>
          <w:b/>
          <w:i/>
          <w:sz w:val="22"/>
          <w:szCs w:val="22"/>
        </w:rPr>
        <w:t xml:space="preserve">о совершении ДЗО сделки (нескольких взаимосвязанных сделок), связанных с приобретением, отчуждением или возможностью отчуждения ДЗО прямо либо косвенно </w:t>
      </w:r>
      <w:r w:rsidRPr="00EA0E16">
        <w:rPr>
          <w:rStyle w:val="FontStyle31"/>
          <w:b/>
          <w:i/>
          <w:sz w:val="22"/>
          <w:szCs w:val="22"/>
        </w:rPr>
        <w:lastRenderedPageBreak/>
        <w:t>имущества ДЗО, стоимость которого превышает лимиты, установленные утвержденным бизнес-планом ДЗО, и составляет более 5 000 000,00 (пяти миллионов) рублей, в том числе сделки с недвижимым имуществом, подвижным составом, ценными бумагами, а также привлечение займов и выдача поручительств;</w:t>
      </w:r>
    </w:p>
    <w:p w14:paraId="650B99F1" w14:textId="77777777" w:rsidR="009D43A7" w:rsidRPr="00EA0E16" w:rsidRDefault="009D43A7" w:rsidP="009D43A7">
      <w:pPr>
        <w:pStyle w:val="Style17"/>
        <w:widowControl/>
        <w:numPr>
          <w:ilvl w:val="0"/>
          <w:numId w:val="27"/>
        </w:numPr>
        <w:tabs>
          <w:tab w:val="left" w:pos="993"/>
        </w:tabs>
        <w:spacing w:after="120" w:line="240" w:lineRule="auto"/>
        <w:ind w:left="0" w:firstLine="567"/>
        <w:rPr>
          <w:rStyle w:val="FontStyle31"/>
          <w:b/>
          <w:i/>
          <w:sz w:val="22"/>
          <w:szCs w:val="22"/>
        </w:rPr>
      </w:pPr>
      <w:r w:rsidRPr="00EA0E16">
        <w:rPr>
          <w:rStyle w:val="FontStyle31"/>
          <w:b/>
          <w:i/>
          <w:sz w:val="22"/>
          <w:szCs w:val="22"/>
        </w:rPr>
        <w:t>об утверждении производственной программы, стратегического плана, ежегодного и долгосрочного бюджета и бизнес-плана ДЗО;</w:t>
      </w:r>
    </w:p>
    <w:p w14:paraId="091D8F04" w14:textId="77777777" w:rsidR="009D43A7" w:rsidRPr="00EA0E16" w:rsidRDefault="009D43A7" w:rsidP="009D43A7">
      <w:pPr>
        <w:pStyle w:val="Style17"/>
        <w:widowControl/>
        <w:numPr>
          <w:ilvl w:val="0"/>
          <w:numId w:val="27"/>
        </w:numPr>
        <w:tabs>
          <w:tab w:val="left" w:pos="993"/>
        </w:tabs>
        <w:spacing w:after="120" w:line="240" w:lineRule="auto"/>
        <w:ind w:left="0" w:firstLine="567"/>
        <w:rPr>
          <w:rStyle w:val="FontStyle31"/>
          <w:b/>
          <w:i/>
          <w:sz w:val="22"/>
          <w:szCs w:val="22"/>
        </w:rPr>
      </w:pPr>
      <w:r w:rsidRPr="00EA0E16">
        <w:rPr>
          <w:rStyle w:val="FontStyle31"/>
          <w:b/>
          <w:i/>
          <w:sz w:val="22"/>
          <w:szCs w:val="22"/>
        </w:rPr>
        <w:t>об утверждении инвестиционных программ ДЗО, в том числе плана капитальных вложений и плана долгосрочных финансовых вложений;</w:t>
      </w:r>
    </w:p>
    <w:p w14:paraId="4E044579" w14:textId="77777777" w:rsidR="009D43A7" w:rsidRPr="00EA0E16" w:rsidRDefault="009D43A7" w:rsidP="009D43A7">
      <w:pPr>
        <w:pStyle w:val="Style13"/>
        <w:widowControl/>
        <w:numPr>
          <w:ilvl w:val="0"/>
          <w:numId w:val="28"/>
        </w:numPr>
        <w:tabs>
          <w:tab w:val="left" w:pos="567"/>
          <w:tab w:val="left" w:pos="993"/>
        </w:tabs>
        <w:spacing w:before="122" w:line="240" w:lineRule="auto"/>
        <w:ind w:left="0" w:firstLine="567"/>
        <w:rPr>
          <w:rStyle w:val="FontStyle31"/>
          <w:b/>
          <w:i/>
          <w:sz w:val="22"/>
          <w:szCs w:val="22"/>
        </w:rPr>
      </w:pPr>
      <w:r w:rsidRPr="00EA0E16">
        <w:rPr>
          <w:rStyle w:val="FontStyle31"/>
          <w:b/>
          <w:i/>
          <w:sz w:val="22"/>
          <w:szCs w:val="22"/>
        </w:rPr>
        <w:t>утверждение организационной структуры Общества.</w:t>
      </w:r>
    </w:p>
    <w:p w14:paraId="14EA1591" w14:textId="65430152" w:rsidR="009D43A7" w:rsidRPr="00EA0E16" w:rsidRDefault="009F20D8" w:rsidP="009F20D8">
      <w:pPr>
        <w:pStyle w:val="Style13"/>
        <w:widowControl/>
        <w:numPr>
          <w:ilvl w:val="0"/>
          <w:numId w:val="28"/>
        </w:numPr>
        <w:tabs>
          <w:tab w:val="left" w:pos="567"/>
          <w:tab w:val="left" w:pos="993"/>
        </w:tabs>
        <w:spacing w:before="216" w:line="240" w:lineRule="auto"/>
        <w:ind w:right="14"/>
        <w:rPr>
          <w:rStyle w:val="FontStyle31"/>
          <w:b/>
          <w:i/>
          <w:sz w:val="22"/>
          <w:szCs w:val="22"/>
        </w:rPr>
      </w:pPr>
      <w:r w:rsidRPr="009F20D8">
        <w:t xml:space="preserve"> </w:t>
      </w:r>
      <w:r w:rsidRPr="009F20D8">
        <w:rPr>
          <w:rStyle w:val="FontStyle31"/>
          <w:b/>
          <w:i/>
          <w:sz w:val="22"/>
          <w:szCs w:val="22"/>
        </w:rPr>
        <w:t>обеспечение функционирования в Обществе системы внутреннего контроля</w:t>
      </w:r>
      <w:r w:rsidR="009D43A7" w:rsidRPr="00EA0E16">
        <w:rPr>
          <w:rStyle w:val="FontStyle31"/>
          <w:b/>
          <w:i/>
          <w:sz w:val="22"/>
          <w:szCs w:val="22"/>
        </w:rPr>
        <w:t>.</w:t>
      </w:r>
    </w:p>
    <w:p w14:paraId="734A10A6" w14:textId="77777777" w:rsidR="009D43A7" w:rsidRPr="00EA0E16" w:rsidRDefault="009D43A7" w:rsidP="009D43A7">
      <w:pPr>
        <w:tabs>
          <w:tab w:val="left" w:pos="993"/>
        </w:tabs>
        <w:adjustRightInd w:val="0"/>
        <w:spacing w:before="120" w:after="120" w:line="240" w:lineRule="auto"/>
        <w:ind w:right="-6" w:firstLine="567"/>
        <w:jc w:val="both"/>
        <w:rPr>
          <w:rFonts w:ascii="Times New Roman" w:hAnsi="Times New Roman" w:cs="Times New Roman"/>
          <w:b/>
          <w:i/>
          <w:u w:val="single"/>
        </w:rPr>
      </w:pPr>
      <w:r w:rsidRPr="00EA0E16">
        <w:rPr>
          <w:rFonts w:ascii="Times New Roman" w:hAnsi="Times New Roman" w:cs="Times New Roman"/>
          <w:b/>
          <w:i/>
          <w:u w:val="single"/>
        </w:rPr>
        <w:t xml:space="preserve">К компетенции Генерального директора Общества, в соответствии со статьей 10 Устава Общества относятся следующие вопросы: </w:t>
      </w:r>
    </w:p>
    <w:p w14:paraId="7B6D9A40" w14:textId="77777777" w:rsidR="009D43A7" w:rsidRPr="00EA0E16" w:rsidRDefault="009D43A7" w:rsidP="009D43A7">
      <w:pPr>
        <w:tabs>
          <w:tab w:val="left" w:pos="993"/>
        </w:tabs>
        <w:adjustRightInd w:val="0"/>
        <w:spacing w:after="120" w:line="240" w:lineRule="auto"/>
        <w:ind w:right="-6" w:firstLine="567"/>
        <w:jc w:val="both"/>
        <w:rPr>
          <w:rFonts w:ascii="Times New Roman" w:hAnsi="Times New Roman" w:cs="Times New Roman"/>
          <w:b/>
          <w:i/>
        </w:rPr>
      </w:pPr>
      <w:r w:rsidRPr="00EA0E16">
        <w:rPr>
          <w:rFonts w:ascii="Times New Roman" w:hAnsi="Times New Roman" w:cs="Times New Roman"/>
          <w:b/>
          <w:i/>
        </w:rPr>
        <w:t xml:space="preserve">Генеральный директор Общества: </w:t>
      </w:r>
    </w:p>
    <w:p w14:paraId="36C38375"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совершает сделки и заключает договоры от имени Общества в соответствии с действующим законодательством Российской Федерации и с учетом положений по одобрению сделок, установленных Уставом;</w:t>
      </w:r>
    </w:p>
    <w:p w14:paraId="0597033D"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Fonts w:ascii="Times New Roman" w:hAnsi="Times New Roman" w:cs="Times New Roman"/>
          <w:b/>
          <w:i/>
        </w:rPr>
      </w:pPr>
      <w:r w:rsidRPr="00EA0E16">
        <w:rPr>
          <w:rStyle w:val="FontStyle31"/>
          <w:b/>
          <w:i/>
          <w:sz w:val="22"/>
          <w:szCs w:val="22"/>
        </w:rPr>
        <w:t>при условии предварительного рассмотрения и одобрения Кредитным комитетом Общества заключает сделки, включающие в себя приобретение, отчуждение или возможность отчуждения Обществом прямо или косвенно имущества, предметом которых является:</w:t>
      </w:r>
    </w:p>
    <w:p w14:paraId="0D63E593" w14:textId="77777777" w:rsidR="009D43A7" w:rsidRPr="00EA0E16" w:rsidRDefault="009D43A7" w:rsidP="009D43A7">
      <w:pPr>
        <w:pStyle w:val="Style16"/>
        <w:widowControl/>
        <w:numPr>
          <w:ilvl w:val="0"/>
          <w:numId w:val="29"/>
        </w:numPr>
        <w:tabs>
          <w:tab w:val="left" w:pos="993"/>
        </w:tabs>
        <w:spacing w:after="120" w:line="240" w:lineRule="auto"/>
        <w:ind w:left="0" w:firstLine="567"/>
        <w:rPr>
          <w:rStyle w:val="FontStyle31"/>
          <w:b/>
          <w:i/>
          <w:sz w:val="22"/>
          <w:szCs w:val="22"/>
        </w:rPr>
      </w:pPr>
      <w:r w:rsidRPr="00EA0E16">
        <w:rPr>
          <w:rStyle w:val="FontStyle31"/>
          <w:b/>
          <w:i/>
          <w:sz w:val="22"/>
          <w:szCs w:val="22"/>
        </w:rPr>
        <w:t>привлечение (выдача) кредитов (займов) в случае, если сумма сделки не превышает 750 000 000 (семьсот пятьдесят миллионов) рублей включительно;</w:t>
      </w:r>
    </w:p>
    <w:p w14:paraId="4C6AE489" w14:textId="77777777" w:rsidR="009D43A7" w:rsidRPr="00EA0E16" w:rsidRDefault="009D43A7" w:rsidP="009D43A7">
      <w:pPr>
        <w:pStyle w:val="Style16"/>
        <w:widowControl/>
        <w:numPr>
          <w:ilvl w:val="0"/>
          <w:numId w:val="29"/>
        </w:numPr>
        <w:tabs>
          <w:tab w:val="left" w:pos="993"/>
        </w:tabs>
        <w:spacing w:after="120" w:line="240" w:lineRule="auto"/>
        <w:ind w:left="0" w:firstLine="567"/>
        <w:rPr>
          <w:rStyle w:val="FontStyle31"/>
          <w:b/>
          <w:i/>
          <w:sz w:val="22"/>
          <w:szCs w:val="22"/>
        </w:rPr>
      </w:pPr>
      <w:r w:rsidRPr="00EA0E16">
        <w:rPr>
          <w:rStyle w:val="FontStyle31"/>
          <w:b/>
          <w:i/>
          <w:sz w:val="22"/>
          <w:szCs w:val="22"/>
        </w:rPr>
        <w:t>обеспечение исполнения обязательств по кредитам (займам) и/или по сделкам лизинга (аренды), в том числе сделки, следствием которых является обременение имущества Общества в случае, если сумма сделки не превышает 500 000 000 (пятьсот миллионов) рублей включительно;</w:t>
      </w:r>
    </w:p>
    <w:p w14:paraId="3BCE3516" w14:textId="77777777" w:rsidR="009D43A7" w:rsidRPr="00EA0E16" w:rsidRDefault="009D43A7" w:rsidP="009D43A7">
      <w:pPr>
        <w:pStyle w:val="Style16"/>
        <w:widowControl/>
        <w:numPr>
          <w:ilvl w:val="0"/>
          <w:numId w:val="29"/>
        </w:numPr>
        <w:tabs>
          <w:tab w:val="left" w:pos="993"/>
        </w:tabs>
        <w:spacing w:after="120" w:line="240" w:lineRule="auto"/>
        <w:ind w:left="0" w:firstLine="567"/>
        <w:rPr>
          <w:rStyle w:val="FontStyle31"/>
          <w:b/>
          <w:i/>
          <w:sz w:val="22"/>
          <w:szCs w:val="22"/>
        </w:rPr>
      </w:pPr>
      <w:r w:rsidRPr="00EA0E16">
        <w:rPr>
          <w:rStyle w:val="FontStyle31"/>
          <w:b/>
          <w:i/>
          <w:sz w:val="22"/>
          <w:szCs w:val="22"/>
        </w:rPr>
        <w:t>сделки по приобретению имущества и последующей передачи его в лизинг, аренду, а также сделки по передаче имущества в аренду/лизинг в случае, если сумма сделки не превышает 500 000 000 (пятьсот миллионов) рублей включительно;</w:t>
      </w:r>
    </w:p>
    <w:p w14:paraId="70D7543F" w14:textId="77777777" w:rsidR="009D43A7" w:rsidRPr="00EA0E16" w:rsidRDefault="009D43A7" w:rsidP="009D43A7">
      <w:pPr>
        <w:pStyle w:val="Style16"/>
        <w:widowControl/>
        <w:numPr>
          <w:ilvl w:val="0"/>
          <w:numId w:val="29"/>
        </w:numPr>
        <w:tabs>
          <w:tab w:val="left" w:pos="993"/>
        </w:tabs>
        <w:spacing w:after="120" w:line="240" w:lineRule="auto"/>
        <w:ind w:left="0" w:firstLine="567"/>
        <w:rPr>
          <w:rStyle w:val="FontStyle31"/>
          <w:b/>
          <w:i/>
          <w:sz w:val="22"/>
          <w:szCs w:val="22"/>
        </w:rPr>
      </w:pPr>
      <w:r w:rsidRPr="00EA0E16">
        <w:rPr>
          <w:rStyle w:val="FontStyle31"/>
          <w:b/>
          <w:i/>
          <w:sz w:val="22"/>
          <w:szCs w:val="22"/>
        </w:rPr>
        <w:t>отчуждение имущества с отсрочкой платежа в случае, если сумма сделки не превышает 500 000 000 (пятьсот миллионов) рублей включительно;</w:t>
      </w:r>
    </w:p>
    <w:p w14:paraId="0FC7EB20" w14:textId="77777777" w:rsidR="009D43A7" w:rsidRPr="00EA0E16" w:rsidRDefault="009D43A7" w:rsidP="009D43A7">
      <w:pPr>
        <w:pStyle w:val="Style16"/>
        <w:widowControl/>
        <w:numPr>
          <w:ilvl w:val="0"/>
          <w:numId w:val="29"/>
        </w:numPr>
        <w:tabs>
          <w:tab w:val="left" w:pos="993"/>
        </w:tabs>
        <w:spacing w:after="120" w:line="240" w:lineRule="auto"/>
        <w:ind w:left="0" w:firstLine="567"/>
        <w:rPr>
          <w:rStyle w:val="FontStyle31"/>
          <w:b/>
          <w:i/>
          <w:sz w:val="22"/>
          <w:szCs w:val="22"/>
        </w:rPr>
      </w:pPr>
      <w:r w:rsidRPr="00EA0E16">
        <w:rPr>
          <w:rStyle w:val="FontStyle31"/>
          <w:b/>
          <w:i/>
          <w:sz w:val="22"/>
          <w:szCs w:val="22"/>
        </w:rPr>
        <w:t>сделки о поручительстве по обязательствам третьего лица в случае, если сумма сделки не превышает 500 000 000 (пятьсот миллионов) рублей включительно;</w:t>
      </w:r>
    </w:p>
    <w:p w14:paraId="0393F662" w14:textId="77777777" w:rsidR="009D43A7" w:rsidRPr="00EA0E16" w:rsidRDefault="009D43A7" w:rsidP="009D43A7">
      <w:pPr>
        <w:pStyle w:val="Style3"/>
        <w:widowControl/>
        <w:tabs>
          <w:tab w:val="left" w:pos="993"/>
        </w:tabs>
        <w:spacing w:after="120"/>
        <w:ind w:firstLine="567"/>
        <w:rPr>
          <w:rStyle w:val="FontStyle31"/>
          <w:b/>
          <w:i/>
          <w:sz w:val="22"/>
          <w:szCs w:val="22"/>
        </w:rPr>
      </w:pPr>
      <w:r w:rsidRPr="00EA0E16">
        <w:rPr>
          <w:rStyle w:val="FontStyle31"/>
          <w:b/>
          <w:i/>
          <w:sz w:val="22"/>
          <w:szCs w:val="22"/>
        </w:rPr>
        <w:t>Для целей применения настоящего пункта устава сумма сделки определяется в порядке, установленном п. 8.7.26 Устава.</w:t>
      </w:r>
    </w:p>
    <w:p w14:paraId="5E5FB337" w14:textId="77777777" w:rsidR="009D43A7" w:rsidRPr="00EA0E16" w:rsidRDefault="009D43A7" w:rsidP="009D43A7">
      <w:pPr>
        <w:pStyle w:val="Style3"/>
        <w:widowControl/>
        <w:tabs>
          <w:tab w:val="left" w:pos="993"/>
        </w:tabs>
        <w:spacing w:after="120"/>
        <w:ind w:firstLine="567"/>
        <w:rPr>
          <w:rStyle w:val="FontStyle31"/>
          <w:b/>
          <w:i/>
          <w:sz w:val="22"/>
          <w:szCs w:val="22"/>
        </w:rPr>
      </w:pPr>
      <w:r w:rsidRPr="00EA0E16">
        <w:rPr>
          <w:rStyle w:val="FontStyle31"/>
          <w:b/>
          <w:i/>
          <w:sz w:val="22"/>
          <w:szCs w:val="22"/>
        </w:rPr>
        <w:t>В случае, если согласия Кредитного комитета на совершение сделок, указанных в п. 10.14.2 не получено, Генеральный директор вправе вынести вопрос об одобрении таких сделок на решение Совета директоров Общества.</w:t>
      </w:r>
    </w:p>
    <w:p w14:paraId="186B25DE"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издает приказы (распоряжения) и дает указания, обязательные для исполнения всеми работниками Общества;</w:t>
      </w:r>
    </w:p>
    <w:p w14:paraId="619863CD"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обеспечивает выполнение решений Общего собрания акционеров, Совета директоров Общества, Правления Общества;</w:t>
      </w:r>
    </w:p>
    <w:p w14:paraId="2E39AB7B"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распоряжается имуществом Общества в пределах компетенции, установленной Уставом и действующим законодательством;</w:t>
      </w:r>
    </w:p>
    <w:p w14:paraId="757458C2"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 xml:space="preserve">выдает доверенности на право представительства от имени Общества, в том числе доверенности с правом передоверия, за исключением безотзывных доверенностей, </w:t>
      </w:r>
      <w:r w:rsidRPr="00EA0E16">
        <w:rPr>
          <w:rStyle w:val="FontStyle31"/>
          <w:b/>
          <w:i/>
          <w:sz w:val="22"/>
          <w:szCs w:val="22"/>
        </w:rPr>
        <w:lastRenderedPageBreak/>
        <w:t>которые выдаются при условии предварительного согласования возможности их выдачи Советом директоров Общества;</w:t>
      </w:r>
    </w:p>
    <w:p w14:paraId="0B7E0AD5"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принимает на работу и увольняет с работы сотрудников, с учетом положений, установленных Уставом;</w:t>
      </w:r>
    </w:p>
    <w:p w14:paraId="7D7246B2"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утверждает штатное расписание Общества и должностные оклады работников Общества, устанавливает показатели, размеры и сроки их премирования в соответствии с организационной структурой Общества, положением о премировании, с учетом ограничений по предварительному согласованию органами управления Общества должностей, определенных Уставом;</w:t>
      </w:r>
    </w:p>
    <w:p w14:paraId="240F1925"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утверждает правила, регламенты, процедуры и другие внутренние документы Общества, касающиеся деятельности Общества и утверждение которых не отнесено к компетенции Общего собрания акционеров, Совета директоров и Правления Общества;</w:t>
      </w:r>
    </w:p>
    <w:p w14:paraId="72446B4B"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принимает решения об открытии и закрытии расчетных и других банковских счетов Общества;</w:t>
      </w:r>
    </w:p>
    <w:p w14:paraId="45D507B1"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поощряет работников Общества, а также налагает на них взыскания, за исключением случаев, отнесенных к компетенции иных органов управления Общества;</w:t>
      </w:r>
    </w:p>
    <w:p w14:paraId="1894FD6D"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принимает решение о командировании работников Общества;</w:t>
      </w:r>
    </w:p>
    <w:p w14:paraId="26CAF632"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осуществляет организацию документооборота в Обществе;</w:t>
      </w:r>
    </w:p>
    <w:p w14:paraId="5353AD76"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осуществляет организацию хранения документов Общества, предусмотренных действующим законодательством Российской Федерации и Уставом, в том числе обеспечивает сохранность учетных документов, регистров бухгалтерского, налогового учета и отчетности;</w:t>
      </w:r>
    </w:p>
    <w:p w14:paraId="4C3264C7"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организует бухгалтерский и налоговый учет и отчетность Общества;</w:t>
      </w:r>
    </w:p>
    <w:p w14:paraId="44510920"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организует разработку бюджетов Общества и обеспечивает их выполнение;</w:t>
      </w:r>
    </w:p>
    <w:p w14:paraId="73D7DA80"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обеспечивает достоверность и своевременное предоставление отчетов о результатах хозяйственной деятельности Общему собранию акционеров Общества и Совету директоров Общества, а также государственным органам, органам местного самоуправления в порядке и сроке, предусмотренных действующим законодательством Российской Федерации;</w:t>
      </w:r>
    </w:p>
    <w:p w14:paraId="3AE66473"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представляет на утверждение Общего собрания акционеров Общества, Совета директоров Общества годовой отчет и бухгалтерский баланс Общества</w:t>
      </w:r>
    </w:p>
    <w:p w14:paraId="33A864AC"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20" w:after="120" w:line="240" w:lineRule="auto"/>
        <w:ind w:left="0" w:right="-6" w:firstLine="567"/>
        <w:jc w:val="both"/>
        <w:rPr>
          <w:rStyle w:val="FontStyle31"/>
          <w:b/>
          <w:i/>
          <w:sz w:val="22"/>
          <w:szCs w:val="22"/>
        </w:rPr>
      </w:pPr>
      <w:r w:rsidRPr="00EA0E16">
        <w:rPr>
          <w:rStyle w:val="FontStyle31"/>
          <w:b/>
          <w:i/>
          <w:sz w:val="22"/>
          <w:szCs w:val="22"/>
        </w:rPr>
        <w:t>обеспечивает сохранность основных фондов и материальных ресурсов Общества;</w:t>
      </w:r>
    </w:p>
    <w:p w14:paraId="5E2AEC9B"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осуществляет организацию эффективной системы внутреннего контроля и управления рисками;</w:t>
      </w:r>
    </w:p>
    <w:p w14:paraId="6ADA1966" w14:textId="4C0D453B" w:rsidR="00BA5974" w:rsidRDefault="009D43A7" w:rsidP="00BA5974">
      <w:pPr>
        <w:numPr>
          <w:ilvl w:val="0"/>
          <w:numId w:val="14"/>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BA5974">
        <w:rPr>
          <w:rStyle w:val="FontStyle31"/>
          <w:b/>
          <w:i/>
          <w:sz w:val="22"/>
          <w:szCs w:val="22"/>
        </w:rPr>
        <w:t>принимает меры для обеспечения сохранности коммерческой и конфиденциальной информации, относящейся к Обществу;</w:t>
      </w:r>
    </w:p>
    <w:p w14:paraId="6B4C67D1" w14:textId="74A49E6A" w:rsidR="009F20D8" w:rsidRPr="00BA5974" w:rsidRDefault="009F20D8" w:rsidP="00BA5974">
      <w:pPr>
        <w:numPr>
          <w:ilvl w:val="0"/>
          <w:numId w:val="14"/>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BA5974">
        <w:rPr>
          <w:rStyle w:val="FontStyle31"/>
          <w:b/>
          <w:i/>
          <w:sz w:val="22"/>
          <w:szCs w:val="22"/>
        </w:rPr>
        <w:t>обеспечивает функционирование в Обществе системы внутреннего контроля;</w:t>
      </w:r>
    </w:p>
    <w:p w14:paraId="06880E4F" w14:textId="77777777" w:rsidR="009D43A7" w:rsidRPr="00EA0E16" w:rsidRDefault="009D43A7" w:rsidP="009D43A7">
      <w:pPr>
        <w:numPr>
          <w:ilvl w:val="0"/>
          <w:numId w:val="14"/>
        </w:numPr>
        <w:tabs>
          <w:tab w:val="clear" w:pos="1800"/>
          <w:tab w:val="num" w:pos="567"/>
          <w:tab w:val="left" w:pos="993"/>
        </w:tabs>
        <w:autoSpaceDE w:val="0"/>
        <w:autoSpaceDN w:val="0"/>
        <w:adjustRightInd w:val="0"/>
        <w:spacing w:before="120" w:after="120" w:line="240" w:lineRule="auto"/>
        <w:ind w:left="0" w:right="-6" w:firstLine="567"/>
        <w:jc w:val="both"/>
        <w:rPr>
          <w:rStyle w:val="FontStyle31"/>
          <w:b/>
          <w:i/>
          <w:sz w:val="22"/>
          <w:szCs w:val="22"/>
        </w:rPr>
      </w:pPr>
      <w:r w:rsidRPr="00EA0E16">
        <w:rPr>
          <w:rStyle w:val="FontStyle31"/>
          <w:b/>
          <w:i/>
          <w:sz w:val="22"/>
          <w:szCs w:val="22"/>
        </w:rPr>
        <w:t>осуществляет иные полномочия, связанные с реализацией его компетенции, не отнесенные Уставом или Федеральным законом «Об акционерных обществах» к компетенции Общего собрания акционеров Общества, Совета директоров и Правления Общества.</w:t>
      </w:r>
    </w:p>
    <w:p w14:paraId="2C999456" w14:textId="77777777" w:rsidR="009D43A7" w:rsidRPr="00EA0E16" w:rsidRDefault="009D43A7" w:rsidP="009D43A7">
      <w:pPr>
        <w:pStyle w:val="StyleJustifiedFirstline095cmRight05cm"/>
        <w:tabs>
          <w:tab w:val="left" w:pos="993"/>
        </w:tabs>
        <w:spacing w:after="120"/>
        <w:ind w:firstLine="567"/>
        <w:rPr>
          <w:szCs w:val="22"/>
        </w:rPr>
      </w:pPr>
      <w:r w:rsidRPr="00EA0E16">
        <w:rPr>
          <w:szCs w:val="22"/>
        </w:rPr>
        <w:t xml:space="preserve">Сведения о наличии кодекса корпоративного поведения (управления) эмитента либо иного аналогичного документа. </w:t>
      </w:r>
      <w:r w:rsidRPr="00EA0E16">
        <w:rPr>
          <w:b/>
          <w:i/>
          <w:szCs w:val="22"/>
        </w:rPr>
        <w:t>Кодекс корпоративного поведения Эмитента утвержден решением Общего собрания Участников правопредшественника Эмитента</w:t>
      </w:r>
    </w:p>
    <w:p w14:paraId="1ADC8475" w14:textId="77777777" w:rsidR="009D43A7" w:rsidRPr="00EA0E16" w:rsidRDefault="009D43A7" w:rsidP="009D43A7">
      <w:pPr>
        <w:pStyle w:val="StyleJustifiedFirstline095cmRight05cm"/>
        <w:tabs>
          <w:tab w:val="left" w:pos="993"/>
        </w:tabs>
        <w:spacing w:after="120"/>
        <w:ind w:firstLine="567"/>
        <w:rPr>
          <w:szCs w:val="22"/>
        </w:rPr>
      </w:pPr>
      <w:r w:rsidRPr="00EA0E16">
        <w:rPr>
          <w:szCs w:val="22"/>
        </w:rPr>
        <w:t>Сведения о наличии внутренних документов эмитента, регулирующих деятельность его органов управления.</w:t>
      </w:r>
    </w:p>
    <w:p w14:paraId="18D22E7C" w14:textId="76C06AA8" w:rsidR="009D43A7" w:rsidRPr="00EA0E16" w:rsidRDefault="009D43A7" w:rsidP="009D43A7">
      <w:pPr>
        <w:pStyle w:val="StyleJustifiedFirstline095cmRight05cm"/>
        <w:numPr>
          <w:ilvl w:val="1"/>
          <w:numId w:val="15"/>
        </w:numPr>
        <w:tabs>
          <w:tab w:val="clear" w:pos="1440"/>
          <w:tab w:val="num" w:pos="360"/>
          <w:tab w:val="left" w:pos="993"/>
        </w:tabs>
        <w:spacing w:after="120"/>
        <w:ind w:left="0" w:firstLine="567"/>
        <w:rPr>
          <w:b/>
          <w:i/>
          <w:szCs w:val="22"/>
        </w:rPr>
      </w:pPr>
      <w:r w:rsidRPr="00EA0E16">
        <w:rPr>
          <w:b/>
          <w:i/>
          <w:szCs w:val="22"/>
        </w:rPr>
        <w:lastRenderedPageBreak/>
        <w:t xml:space="preserve">Положение о Генеральном директоре </w:t>
      </w:r>
      <w:r w:rsidR="009F20D8">
        <w:rPr>
          <w:b/>
          <w:i/>
          <w:szCs w:val="22"/>
        </w:rPr>
        <w:t>Публичного акционерного общества</w:t>
      </w:r>
      <w:r w:rsidRPr="00EA0E16">
        <w:rPr>
          <w:b/>
          <w:i/>
          <w:szCs w:val="22"/>
        </w:rPr>
        <w:t xml:space="preserve"> ТрансФин-М» - утверждено решением Общего собрания </w:t>
      </w:r>
      <w:r w:rsidR="009F20D8">
        <w:rPr>
          <w:b/>
          <w:i/>
          <w:szCs w:val="22"/>
        </w:rPr>
        <w:t>акционеров  ПАО</w:t>
      </w:r>
      <w:r w:rsidRPr="00EA0E16">
        <w:rPr>
          <w:b/>
          <w:i/>
          <w:szCs w:val="22"/>
        </w:rPr>
        <w:t xml:space="preserve"> «ТрансФин-М» (Протокол № </w:t>
      </w:r>
      <w:r w:rsidR="009F20D8">
        <w:rPr>
          <w:b/>
          <w:i/>
          <w:szCs w:val="22"/>
        </w:rPr>
        <w:t>11/2015</w:t>
      </w:r>
      <w:r w:rsidR="009F20D8" w:rsidRPr="00EA0E16">
        <w:rPr>
          <w:b/>
          <w:i/>
          <w:szCs w:val="22"/>
        </w:rPr>
        <w:t xml:space="preserve"> </w:t>
      </w:r>
      <w:r w:rsidRPr="00EA0E16">
        <w:rPr>
          <w:b/>
          <w:i/>
          <w:szCs w:val="22"/>
        </w:rPr>
        <w:t xml:space="preserve">от </w:t>
      </w:r>
      <w:r w:rsidR="009F20D8">
        <w:rPr>
          <w:b/>
          <w:i/>
          <w:szCs w:val="22"/>
        </w:rPr>
        <w:t>02</w:t>
      </w:r>
      <w:r w:rsidRPr="00EA0E16">
        <w:rPr>
          <w:b/>
          <w:i/>
          <w:szCs w:val="22"/>
        </w:rPr>
        <w:t>.0</w:t>
      </w:r>
      <w:r w:rsidR="009F20D8">
        <w:rPr>
          <w:b/>
          <w:i/>
          <w:szCs w:val="22"/>
        </w:rPr>
        <w:t>7</w:t>
      </w:r>
      <w:r w:rsidRPr="00EA0E16">
        <w:rPr>
          <w:b/>
          <w:i/>
          <w:szCs w:val="22"/>
        </w:rPr>
        <w:t>.201</w:t>
      </w:r>
      <w:r w:rsidR="009F20D8">
        <w:rPr>
          <w:b/>
          <w:i/>
          <w:szCs w:val="22"/>
        </w:rPr>
        <w:t>5</w:t>
      </w:r>
      <w:r w:rsidRPr="00EA0E16">
        <w:rPr>
          <w:b/>
          <w:i/>
          <w:szCs w:val="22"/>
        </w:rPr>
        <w:t xml:space="preserve"> г.). </w:t>
      </w:r>
    </w:p>
    <w:p w14:paraId="524E0471" w14:textId="77777777" w:rsidR="009D43A7" w:rsidRPr="00EA0E16" w:rsidRDefault="009D43A7" w:rsidP="009D43A7">
      <w:pPr>
        <w:pStyle w:val="StyleJustifiedFirstline095cmRight05cm"/>
        <w:tabs>
          <w:tab w:val="left" w:pos="284"/>
          <w:tab w:val="left" w:pos="993"/>
        </w:tabs>
        <w:spacing w:after="120"/>
        <w:ind w:firstLine="567"/>
        <w:rPr>
          <w:b/>
          <w:i/>
          <w:szCs w:val="22"/>
        </w:rPr>
      </w:pPr>
      <w:r w:rsidRPr="00EA0E16">
        <w:rPr>
          <w:b/>
          <w:i/>
          <w:szCs w:val="22"/>
        </w:rPr>
        <w:t>Указанный документ применяется в части, не противоречащей Уставу ПАО «ТрансФин-М» и Федеральному закону от 26 декабря 1995 г. № 208-ФЗ «Об акционерных обществах»</w:t>
      </w:r>
    </w:p>
    <w:p w14:paraId="160D4223" w14:textId="77777777" w:rsidR="009D43A7" w:rsidRPr="00EA0E16" w:rsidRDefault="009D43A7" w:rsidP="009D43A7">
      <w:pPr>
        <w:pStyle w:val="StyleJustifiedFirstline095cmRight05cm"/>
        <w:numPr>
          <w:ilvl w:val="1"/>
          <w:numId w:val="15"/>
        </w:numPr>
        <w:tabs>
          <w:tab w:val="clear" w:pos="1440"/>
          <w:tab w:val="num" w:pos="360"/>
          <w:tab w:val="left" w:pos="993"/>
        </w:tabs>
        <w:spacing w:after="120"/>
        <w:ind w:left="0" w:firstLine="567"/>
        <w:rPr>
          <w:b/>
          <w:i/>
          <w:szCs w:val="22"/>
        </w:rPr>
      </w:pPr>
      <w:r w:rsidRPr="00EA0E16">
        <w:rPr>
          <w:b/>
          <w:i/>
          <w:szCs w:val="22"/>
        </w:rPr>
        <w:t xml:space="preserve">Положение о Совете директоров Открытого акционерного общества ТрансФин-М» - утверждено решением внеочередного Общего собрания акционеров ОАО «ТрансФин-М» (Протокол № 4/2014 от 19.09.2014 г.). </w:t>
      </w:r>
    </w:p>
    <w:p w14:paraId="15AEFF73" w14:textId="77777777" w:rsidR="009D43A7" w:rsidRPr="00EA0E16" w:rsidRDefault="009D43A7" w:rsidP="009D43A7">
      <w:pPr>
        <w:pStyle w:val="StyleJustifiedFirstline095cmRight05cm"/>
        <w:numPr>
          <w:ilvl w:val="1"/>
          <w:numId w:val="15"/>
        </w:numPr>
        <w:tabs>
          <w:tab w:val="clear" w:pos="1440"/>
          <w:tab w:val="num" w:pos="360"/>
          <w:tab w:val="left" w:pos="993"/>
        </w:tabs>
        <w:spacing w:after="120"/>
        <w:ind w:left="0" w:firstLine="567"/>
        <w:rPr>
          <w:b/>
          <w:i/>
          <w:szCs w:val="22"/>
        </w:rPr>
      </w:pPr>
      <w:r w:rsidRPr="00EA0E16">
        <w:rPr>
          <w:b/>
          <w:i/>
          <w:szCs w:val="22"/>
        </w:rPr>
        <w:t>Положение о Правлении Открытого акционерного общества «ТрансФин-М» - утверждено решением внеочередного Общего собрания акционеров ОАО «ТрансФин-М» (Протокол № 2/2014 от 17.06.2014 г.)</w:t>
      </w:r>
    </w:p>
    <w:p w14:paraId="758AA43C" w14:textId="7DD99390" w:rsidR="009D43A7" w:rsidRPr="00EA0E16" w:rsidRDefault="009D43A7" w:rsidP="009D43A7">
      <w:pPr>
        <w:tabs>
          <w:tab w:val="left" w:pos="993"/>
        </w:tabs>
        <w:adjustRightInd w:val="0"/>
        <w:spacing w:before="120" w:after="120" w:line="240" w:lineRule="auto"/>
        <w:ind w:firstLine="567"/>
        <w:jc w:val="both"/>
        <w:rPr>
          <w:rFonts w:ascii="Times New Roman" w:hAnsi="Times New Roman" w:cs="Times New Roman"/>
          <w:b/>
          <w:i/>
        </w:rPr>
      </w:pPr>
      <w:r w:rsidRPr="00EA0E16">
        <w:rPr>
          <w:rFonts w:ascii="Times New Roman" w:hAnsi="Times New Roman" w:cs="Times New Roman"/>
        </w:rPr>
        <w:t xml:space="preserve">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управления эмитента, а также кодекса корпоративного управления эмитента: </w:t>
      </w:r>
      <w:hyperlink r:id="rId16" w:history="1">
        <w:r w:rsidRPr="00EA0E16">
          <w:rPr>
            <w:rStyle w:val="af8"/>
            <w:rFonts w:ascii="Times New Roman" w:hAnsi="Times New Roman" w:cs="Times New Roman"/>
            <w:b/>
            <w:i/>
          </w:rPr>
          <w:t>http://www.transfin-m.ru/investors/4/</w:t>
        </w:r>
      </w:hyperlink>
      <w:r w:rsidR="00D26EE0">
        <w:t xml:space="preserve">, </w:t>
      </w:r>
      <w:r w:rsidR="00D26EE0" w:rsidRPr="00D26EE0">
        <w:rPr>
          <w:rStyle w:val="af8"/>
          <w:rFonts w:ascii="Times New Roman" w:hAnsi="Times New Roman" w:cs="Times New Roman"/>
          <w:b/>
          <w:i/>
        </w:rPr>
        <w:t>http://www.e-disclosure.ru/portal/company.aspx?id=8783</w:t>
      </w:r>
      <w:r w:rsidRPr="00EA0E16">
        <w:rPr>
          <w:rFonts w:ascii="Times New Roman" w:hAnsi="Times New Roman" w:cs="Times New Roman"/>
          <w:b/>
          <w:i/>
        </w:rPr>
        <w:t>.</w:t>
      </w:r>
    </w:p>
    <w:p w14:paraId="62CB7A3F" w14:textId="77777777" w:rsidR="009D43A7" w:rsidRPr="009D43A7"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331DA4D2" w14:textId="77777777" w:rsidR="009D43A7" w:rsidRPr="009D43A7"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497" w:name="Par3233"/>
      <w:bookmarkEnd w:id="497"/>
      <w:r w:rsidRPr="009D43A7">
        <w:rPr>
          <w:rFonts w:ascii="Times New Roman" w:hAnsi="Times New Roman" w:cs="Times New Roman"/>
          <w:b/>
          <w:sz w:val="24"/>
          <w:szCs w:val="24"/>
        </w:rPr>
        <w:t>5.2. Информация о лицах, входящих в состав органов управления эмитента</w:t>
      </w:r>
    </w:p>
    <w:p w14:paraId="1348CF47" w14:textId="77777777" w:rsidR="009D43A7" w:rsidRPr="009D43A7" w:rsidRDefault="009D43A7" w:rsidP="00C92B6D">
      <w:pPr>
        <w:widowControl w:val="0"/>
        <w:autoSpaceDE w:val="0"/>
        <w:autoSpaceDN w:val="0"/>
        <w:adjustRightInd w:val="0"/>
        <w:spacing w:after="0" w:line="240" w:lineRule="auto"/>
        <w:outlineLvl w:val="1"/>
        <w:rPr>
          <w:rFonts w:ascii="Times New Roman" w:eastAsia="Times New Roman" w:hAnsi="Times New Roman" w:cs="Times New Roman"/>
          <w:b/>
          <w:lang w:eastAsia="ru-RU"/>
        </w:rPr>
      </w:pPr>
      <w:r w:rsidRPr="009D43A7">
        <w:rPr>
          <w:rFonts w:ascii="Times New Roman" w:eastAsia="Times New Roman" w:hAnsi="Times New Roman" w:cs="Times New Roman"/>
          <w:b/>
          <w:lang w:eastAsia="ru-RU"/>
        </w:rPr>
        <w:t>Состав совета директоров (наблюдательного совета) эмитента</w:t>
      </w:r>
    </w:p>
    <w:p w14:paraId="6B44991A" w14:textId="77777777" w:rsidR="009D43A7" w:rsidRPr="009D43A7" w:rsidRDefault="009D43A7" w:rsidP="00C92B6D">
      <w:pPr>
        <w:spacing w:after="0" w:line="240" w:lineRule="auto"/>
        <w:ind w:firstLine="567"/>
        <w:rPr>
          <w:rFonts w:ascii="Times New Roman" w:hAnsi="Times New Roman" w:cs="Times New Roman"/>
        </w:rPr>
      </w:pPr>
      <w:r w:rsidRPr="009D43A7">
        <w:rPr>
          <w:rFonts w:ascii="Times New Roman" w:hAnsi="Times New Roman" w:cs="Times New Roman"/>
        </w:rPr>
        <w:t>ФИО:</w:t>
      </w:r>
      <w:r w:rsidRPr="009D43A7">
        <w:rPr>
          <w:rStyle w:val="Subst"/>
          <w:rFonts w:ascii="Times New Roman" w:hAnsi="Times New Roman" w:cs="Times New Roman"/>
          <w:bCs/>
          <w:iCs/>
        </w:rPr>
        <w:t xml:space="preserve"> О' Браен Питер Ллойд</w:t>
      </w:r>
    </w:p>
    <w:p w14:paraId="41B27122" w14:textId="77777777" w:rsidR="009D43A7" w:rsidRPr="009D43A7" w:rsidRDefault="009D43A7" w:rsidP="00C92B6D">
      <w:pPr>
        <w:spacing w:after="0" w:line="240" w:lineRule="auto"/>
        <w:ind w:firstLine="567"/>
        <w:rPr>
          <w:rFonts w:ascii="Times New Roman" w:hAnsi="Times New Roman" w:cs="Times New Roman"/>
        </w:rPr>
      </w:pPr>
      <w:r w:rsidRPr="009D43A7">
        <w:rPr>
          <w:rStyle w:val="Subst"/>
          <w:rFonts w:ascii="Times New Roman" w:hAnsi="Times New Roman" w:cs="Times New Roman"/>
          <w:bCs/>
          <w:iCs/>
        </w:rPr>
        <w:t>(председатель)</w:t>
      </w:r>
    </w:p>
    <w:p w14:paraId="75AAF466" w14:textId="77777777" w:rsidR="009D43A7" w:rsidRPr="009D43A7" w:rsidRDefault="009D43A7" w:rsidP="00C92B6D">
      <w:pPr>
        <w:spacing w:after="0" w:line="240" w:lineRule="auto"/>
        <w:ind w:firstLine="567"/>
        <w:rPr>
          <w:rFonts w:ascii="Times New Roman" w:hAnsi="Times New Roman" w:cs="Times New Roman"/>
        </w:rPr>
      </w:pPr>
    </w:p>
    <w:p w14:paraId="3A6EDF19" w14:textId="77777777" w:rsidR="009D43A7" w:rsidRPr="00EA0E16" w:rsidRDefault="009D43A7" w:rsidP="00C92B6D">
      <w:pPr>
        <w:spacing w:after="0" w:line="240" w:lineRule="auto"/>
        <w:ind w:firstLine="567"/>
        <w:rPr>
          <w:rFonts w:ascii="Times New Roman" w:hAnsi="Times New Roman" w:cs="Times New Roman"/>
        </w:rPr>
      </w:pPr>
      <w:r w:rsidRPr="009D43A7">
        <w:rPr>
          <w:rFonts w:ascii="Times New Roman" w:hAnsi="Times New Roman" w:cs="Times New Roman"/>
        </w:rPr>
        <w:t>Год рождения:</w:t>
      </w:r>
      <w:r w:rsidRPr="009D43A7">
        <w:rPr>
          <w:rStyle w:val="Subst"/>
          <w:rFonts w:ascii="Times New Roman" w:hAnsi="Times New Roman" w:cs="Times New Roman"/>
          <w:bCs/>
          <w:iCs/>
        </w:rPr>
        <w:t xml:space="preserve"> 1969</w:t>
      </w:r>
    </w:p>
    <w:p w14:paraId="4A71873E" w14:textId="77777777" w:rsidR="009D43A7" w:rsidRPr="00EA0E16" w:rsidRDefault="009D43A7" w:rsidP="00C92B6D">
      <w:pPr>
        <w:pStyle w:val="ThinDelim"/>
        <w:ind w:firstLine="567"/>
        <w:rPr>
          <w:sz w:val="22"/>
          <w:szCs w:val="22"/>
        </w:rPr>
      </w:pPr>
    </w:p>
    <w:p w14:paraId="005E221B" w14:textId="77777777" w:rsidR="009D43A7" w:rsidRPr="00EA0E16" w:rsidRDefault="009D43A7" w:rsidP="00C92B6D">
      <w:pPr>
        <w:spacing w:after="0" w:line="240" w:lineRule="auto"/>
        <w:ind w:firstLine="567"/>
        <w:rPr>
          <w:rFonts w:ascii="Times New Roman" w:hAnsi="Times New Roman" w:cs="Times New Roman"/>
        </w:rPr>
      </w:pPr>
      <w:r w:rsidRPr="00EA0E16">
        <w:rPr>
          <w:rFonts w:ascii="Times New Roman" w:hAnsi="Times New Roman" w:cs="Times New Roman"/>
        </w:rPr>
        <w:t>Образование:</w:t>
      </w:r>
      <w:r w:rsidRPr="00EA0E16">
        <w:rPr>
          <w:rFonts w:ascii="Times New Roman" w:hAnsi="Times New Roman" w:cs="Times New Roman"/>
        </w:rPr>
        <w:br/>
      </w:r>
      <w:r w:rsidRPr="00EA0E16">
        <w:rPr>
          <w:rStyle w:val="Subst"/>
          <w:rFonts w:ascii="Times New Roman" w:hAnsi="Times New Roman" w:cs="Times New Roman"/>
          <w:bCs/>
          <w:iCs/>
        </w:rPr>
        <w:t>В 1991 году получил степень бакалавра (BA) в Университете Дьюк (США, Северная Каролина). В 2000 году получил степень магистра делового администрирования (MBA) в Колумбийском университете</w:t>
      </w:r>
    </w:p>
    <w:p w14:paraId="364F0B59"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1732F40" w14:textId="77777777" w:rsidR="009D43A7" w:rsidRPr="00EA0E16" w:rsidRDefault="009D43A7" w:rsidP="009D43A7">
      <w:pPr>
        <w:pStyle w:val="ThinDelim"/>
        <w:ind w:firstLine="567"/>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EA0E16" w14:paraId="52B583EB"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0AE86AEB"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115A637C"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3A742AB"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Должность</w:t>
            </w:r>
          </w:p>
        </w:tc>
      </w:tr>
      <w:tr w:rsidR="009D43A7" w:rsidRPr="00EA0E16" w14:paraId="34CAA2D2" w14:textId="77777777" w:rsidTr="00FF4F7C">
        <w:tc>
          <w:tcPr>
            <w:tcW w:w="1332" w:type="dxa"/>
            <w:tcBorders>
              <w:top w:val="single" w:sz="6" w:space="0" w:color="auto"/>
              <w:left w:val="double" w:sz="6" w:space="0" w:color="auto"/>
              <w:bottom w:val="single" w:sz="6" w:space="0" w:color="auto"/>
              <w:right w:val="single" w:sz="6" w:space="0" w:color="auto"/>
            </w:tcBorders>
          </w:tcPr>
          <w:p w14:paraId="1892BA7F"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500951BC"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10916A99" w14:textId="77777777" w:rsidR="009D43A7" w:rsidRPr="00EA0E16" w:rsidRDefault="009D43A7" w:rsidP="00FF4F7C">
            <w:pPr>
              <w:spacing w:after="0" w:line="240" w:lineRule="auto"/>
              <w:ind w:firstLine="567"/>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35B32621" w14:textId="77777777" w:rsidR="009D43A7" w:rsidRPr="00EA0E16" w:rsidRDefault="009D43A7" w:rsidP="00FF4F7C">
            <w:pPr>
              <w:spacing w:after="0" w:line="240" w:lineRule="auto"/>
              <w:ind w:firstLine="567"/>
              <w:rPr>
                <w:rFonts w:ascii="Times New Roman" w:hAnsi="Times New Roman" w:cs="Times New Roman"/>
              </w:rPr>
            </w:pPr>
          </w:p>
        </w:tc>
      </w:tr>
      <w:tr w:rsidR="009D43A7" w:rsidRPr="00EA0E16" w14:paraId="57EB6B1E" w14:textId="77777777" w:rsidTr="00FF4F7C">
        <w:tc>
          <w:tcPr>
            <w:tcW w:w="1332" w:type="dxa"/>
            <w:tcBorders>
              <w:top w:val="single" w:sz="6" w:space="0" w:color="auto"/>
              <w:left w:val="double" w:sz="6" w:space="0" w:color="auto"/>
              <w:bottom w:val="single" w:sz="6" w:space="0" w:color="auto"/>
              <w:right w:val="single" w:sz="6" w:space="0" w:color="auto"/>
            </w:tcBorders>
          </w:tcPr>
          <w:p w14:paraId="5CD51C2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2006</w:t>
            </w:r>
          </w:p>
        </w:tc>
        <w:tc>
          <w:tcPr>
            <w:tcW w:w="1260" w:type="dxa"/>
            <w:tcBorders>
              <w:top w:val="single" w:sz="6" w:space="0" w:color="auto"/>
              <w:left w:val="single" w:sz="6" w:space="0" w:color="auto"/>
              <w:bottom w:val="single" w:sz="6" w:space="0" w:color="auto"/>
              <w:right w:val="single" w:sz="6" w:space="0" w:color="auto"/>
            </w:tcBorders>
          </w:tcPr>
          <w:p w14:paraId="76A67B3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2011</w:t>
            </w:r>
          </w:p>
        </w:tc>
        <w:tc>
          <w:tcPr>
            <w:tcW w:w="3980" w:type="dxa"/>
            <w:tcBorders>
              <w:top w:val="single" w:sz="6" w:space="0" w:color="auto"/>
              <w:left w:val="single" w:sz="6" w:space="0" w:color="auto"/>
              <w:bottom w:val="single" w:sz="6" w:space="0" w:color="auto"/>
              <w:right w:val="single" w:sz="6" w:space="0" w:color="auto"/>
            </w:tcBorders>
          </w:tcPr>
          <w:p w14:paraId="6BD1751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"Роснефть"</w:t>
            </w:r>
          </w:p>
        </w:tc>
        <w:tc>
          <w:tcPr>
            <w:tcW w:w="2680" w:type="dxa"/>
            <w:tcBorders>
              <w:top w:val="single" w:sz="6" w:space="0" w:color="auto"/>
              <w:left w:val="single" w:sz="6" w:space="0" w:color="auto"/>
              <w:bottom w:val="single" w:sz="6" w:space="0" w:color="auto"/>
              <w:right w:val="double" w:sz="6" w:space="0" w:color="auto"/>
            </w:tcBorders>
          </w:tcPr>
          <w:p w14:paraId="5D85250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Правления, Вице-президент по Финансам и инвестициям</w:t>
            </w:r>
          </w:p>
        </w:tc>
      </w:tr>
      <w:tr w:rsidR="009D43A7" w:rsidRPr="00EA0E16" w14:paraId="4C5F0453" w14:textId="77777777" w:rsidTr="00FF4F7C">
        <w:tc>
          <w:tcPr>
            <w:tcW w:w="1332" w:type="dxa"/>
            <w:tcBorders>
              <w:top w:val="single" w:sz="6" w:space="0" w:color="auto"/>
              <w:left w:val="double" w:sz="6" w:space="0" w:color="auto"/>
              <w:bottom w:val="single" w:sz="6" w:space="0" w:color="auto"/>
              <w:right w:val="single" w:sz="6" w:space="0" w:color="auto"/>
            </w:tcBorders>
          </w:tcPr>
          <w:p w14:paraId="7D79405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2011</w:t>
            </w:r>
          </w:p>
        </w:tc>
        <w:tc>
          <w:tcPr>
            <w:tcW w:w="1260" w:type="dxa"/>
            <w:tcBorders>
              <w:top w:val="single" w:sz="6" w:space="0" w:color="auto"/>
              <w:left w:val="single" w:sz="6" w:space="0" w:color="auto"/>
              <w:bottom w:val="single" w:sz="6" w:space="0" w:color="auto"/>
              <w:right w:val="single" w:sz="6" w:space="0" w:color="auto"/>
            </w:tcBorders>
          </w:tcPr>
          <w:p w14:paraId="2FA6B07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2014</w:t>
            </w:r>
          </w:p>
        </w:tc>
        <w:tc>
          <w:tcPr>
            <w:tcW w:w="3980" w:type="dxa"/>
            <w:tcBorders>
              <w:top w:val="single" w:sz="6" w:space="0" w:color="auto"/>
              <w:left w:val="single" w:sz="6" w:space="0" w:color="auto"/>
              <w:bottom w:val="single" w:sz="6" w:space="0" w:color="auto"/>
              <w:right w:val="single" w:sz="6" w:space="0" w:color="auto"/>
            </w:tcBorders>
          </w:tcPr>
          <w:p w14:paraId="28CC6AC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Европейский Пенсионный Фонд</w:t>
            </w:r>
          </w:p>
        </w:tc>
        <w:tc>
          <w:tcPr>
            <w:tcW w:w="2680" w:type="dxa"/>
            <w:tcBorders>
              <w:top w:val="single" w:sz="6" w:space="0" w:color="auto"/>
              <w:left w:val="single" w:sz="6" w:space="0" w:color="auto"/>
              <w:bottom w:val="single" w:sz="6" w:space="0" w:color="auto"/>
              <w:right w:val="double" w:sz="6" w:space="0" w:color="auto"/>
            </w:tcBorders>
          </w:tcPr>
          <w:p w14:paraId="4528E17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858B573" w14:textId="77777777" w:rsidTr="00FF4F7C">
        <w:tc>
          <w:tcPr>
            <w:tcW w:w="1332" w:type="dxa"/>
            <w:tcBorders>
              <w:top w:val="single" w:sz="6" w:space="0" w:color="auto"/>
              <w:left w:val="double" w:sz="6" w:space="0" w:color="auto"/>
              <w:bottom w:val="single" w:sz="6" w:space="0" w:color="auto"/>
              <w:right w:val="single" w:sz="6" w:space="0" w:color="auto"/>
            </w:tcBorders>
          </w:tcPr>
          <w:p w14:paraId="7435B96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2012</w:t>
            </w:r>
          </w:p>
        </w:tc>
        <w:tc>
          <w:tcPr>
            <w:tcW w:w="1260" w:type="dxa"/>
            <w:tcBorders>
              <w:top w:val="single" w:sz="6" w:space="0" w:color="auto"/>
              <w:left w:val="single" w:sz="6" w:space="0" w:color="auto"/>
              <w:bottom w:val="single" w:sz="6" w:space="0" w:color="auto"/>
              <w:right w:val="single" w:sz="6" w:space="0" w:color="auto"/>
            </w:tcBorders>
          </w:tcPr>
          <w:p w14:paraId="4C1732D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н.вр.</w:t>
            </w:r>
          </w:p>
        </w:tc>
        <w:tc>
          <w:tcPr>
            <w:tcW w:w="3980" w:type="dxa"/>
            <w:tcBorders>
              <w:top w:val="single" w:sz="6" w:space="0" w:color="auto"/>
              <w:left w:val="single" w:sz="6" w:space="0" w:color="auto"/>
              <w:bottom w:val="single" w:sz="6" w:space="0" w:color="auto"/>
              <w:right w:val="single" w:sz="6" w:space="0" w:color="auto"/>
            </w:tcBorders>
          </w:tcPr>
          <w:p w14:paraId="3106040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IG Seismic Services (IGSS)</w:t>
            </w:r>
          </w:p>
        </w:tc>
        <w:tc>
          <w:tcPr>
            <w:tcW w:w="2680" w:type="dxa"/>
            <w:tcBorders>
              <w:top w:val="single" w:sz="6" w:space="0" w:color="auto"/>
              <w:left w:val="single" w:sz="6" w:space="0" w:color="auto"/>
              <w:bottom w:val="single" w:sz="6" w:space="0" w:color="auto"/>
              <w:right w:val="double" w:sz="6" w:space="0" w:color="auto"/>
            </w:tcBorders>
          </w:tcPr>
          <w:p w14:paraId="4ED6251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директор, Председатель Комитета по аудиту</w:t>
            </w:r>
          </w:p>
        </w:tc>
      </w:tr>
      <w:tr w:rsidR="009D43A7" w:rsidRPr="00EA0E16" w14:paraId="4B44DD9F" w14:textId="77777777" w:rsidTr="00FF4F7C">
        <w:tc>
          <w:tcPr>
            <w:tcW w:w="1332" w:type="dxa"/>
            <w:tcBorders>
              <w:top w:val="single" w:sz="6" w:space="0" w:color="auto"/>
              <w:left w:val="double" w:sz="6" w:space="0" w:color="auto"/>
              <w:bottom w:val="single" w:sz="6" w:space="0" w:color="auto"/>
              <w:right w:val="single" w:sz="6" w:space="0" w:color="auto"/>
            </w:tcBorders>
          </w:tcPr>
          <w:p w14:paraId="4E35C01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2012</w:t>
            </w:r>
          </w:p>
        </w:tc>
        <w:tc>
          <w:tcPr>
            <w:tcW w:w="1260" w:type="dxa"/>
            <w:tcBorders>
              <w:top w:val="single" w:sz="6" w:space="0" w:color="auto"/>
              <w:left w:val="single" w:sz="6" w:space="0" w:color="auto"/>
              <w:bottom w:val="single" w:sz="6" w:space="0" w:color="auto"/>
              <w:right w:val="single" w:sz="6" w:space="0" w:color="auto"/>
            </w:tcBorders>
          </w:tcPr>
          <w:p w14:paraId="7F1603F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0AA433D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"РРЛ"</w:t>
            </w:r>
          </w:p>
        </w:tc>
        <w:tc>
          <w:tcPr>
            <w:tcW w:w="2680" w:type="dxa"/>
            <w:tcBorders>
              <w:top w:val="single" w:sz="6" w:space="0" w:color="auto"/>
              <w:left w:val="single" w:sz="6" w:space="0" w:color="auto"/>
              <w:bottom w:val="single" w:sz="6" w:space="0" w:color="auto"/>
              <w:right w:val="double" w:sz="6" w:space="0" w:color="auto"/>
            </w:tcBorders>
          </w:tcPr>
          <w:p w14:paraId="58658FA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09B084BB" w14:textId="77777777" w:rsidTr="00FF4F7C">
        <w:tc>
          <w:tcPr>
            <w:tcW w:w="1332" w:type="dxa"/>
            <w:tcBorders>
              <w:top w:val="single" w:sz="6" w:space="0" w:color="auto"/>
              <w:left w:val="double" w:sz="6" w:space="0" w:color="auto"/>
              <w:bottom w:val="single" w:sz="6" w:space="0" w:color="auto"/>
              <w:right w:val="single" w:sz="6" w:space="0" w:color="auto"/>
            </w:tcBorders>
          </w:tcPr>
          <w:p w14:paraId="2BF7027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3E256F2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н.вр.</w:t>
            </w:r>
          </w:p>
        </w:tc>
        <w:tc>
          <w:tcPr>
            <w:tcW w:w="3980" w:type="dxa"/>
            <w:tcBorders>
              <w:top w:val="single" w:sz="6" w:space="0" w:color="auto"/>
              <w:left w:val="single" w:sz="6" w:space="0" w:color="auto"/>
              <w:bottom w:val="single" w:sz="6" w:space="0" w:color="auto"/>
              <w:right w:val="single" w:sz="6" w:space="0" w:color="auto"/>
            </w:tcBorders>
          </w:tcPr>
          <w:p w14:paraId="3D27388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"Трубная металлургическая компания".</w:t>
            </w:r>
          </w:p>
        </w:tc>
        <w:tc>
          <w:tcPr>
            <w:tcW w:w="2680" w:type="dxa"/>
            <w:tcBorders>
              <w:top w:val="single" w:sz="6" w:space="0" w:color="auto"/>
              <w:left w:val="single" w:sz="6" w:space="0" w:color="auto"/>
              <w:bottom w:val="single" w:sz="6" w:space="0" w:color="auto"/>
              <w:right w:val="double" w:sz="6" w:space="0" w:color="auto"/>
            </w:tcBorders>
          </w:tcPr>
          <w:p w14:paraId="24AFDCA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3FEC20CD" w14:textId="77777777" w:rsidTr="00FF4F7C">
        <w:tc>
          <w:tcPr>
            <w:tcW w:w="1332" w:type="dxa"/>
            <w:tcBorders>
              <w:top w:val="single" w:sz="6" w:space="0" w:color="auto"/>
              <w:left w:val="double" w:sz="6" w:space="0" w:color="auto"/>
              <w:bottom w:val="single" w:sz="6" w:space="0" w:color="auto"/>
              <w:right w:val="single" w:sz="6" w:space="0" w:color="auto"/>
            </w:tcBorders>
          </w:tcPr>
          <w:p w14:paraId="53E0A4C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6C1ED5B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н.вр.</w:t>
            </w:r>
          </w:p>
        </w:tc>
        <w:tc>
          <w:tcPr>
            <w:tcW w:w="3980" w:type="dxa"/>
            <w:tcBorders>
              <w:top w:val="single" w:sz="6" w:space="0" w:color="auto"/>
              <w:left w:val="single" w:sz="6" w:space="0" w:color="auto"/>
              <w:bottom w:val="single" w:sz="6" w:space="0" w:color="auto"/>
              <w:right w:val="single" w:sz="6" w:space="0" w:color="auto"/>
            </w:tcBorders>
          </w:tcPr>
          <w:p w14:paraId="75F8A7E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"ТрансФин-М"</w:t>
            </w:r>
          </w:p>
        </w:tc>
        <w:tc>
          <w:tcPr>
            <w:tcW w:w="2680" w:type="dxa"/>
            <w:tcBorders>
              <w:top w:val="single" w:sz="6" w:space="0" w:color="auto"/>
              <w:left w:val="single" w:sz="6" w:space="0" w:color="auto"/>
              <w:bottom w:val="single" w:sz="6" w:space="0" w:color="auto"/>
              <w:right w:val="double" w:sz="6" w:space="0" w:color="auto"/>
            </w:tcBorders>
          </w:tcPr>
          <w:p w14:paraId="5F4D9F7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0FDF4191" w14:textId="77777777" w:rsidTr="00FF4F7C">
        <w:tc>
          <w:tcPr>
            <w:tcW w:w="1332" w:type="dxa"/>
            <w:tcBorders>
              <w:top w:val="single" w:sz="6" w:space="0" w:color="auto"/>
              <w:left w:val="double" w:sz="6" w:space="0" w:color="auto"/>
              <w:bottom w:val="double" w:sz="6" w:space="0" w:color="auto"/>
              <w:right w:val="single" w:sz="6" w:space="0" w:color="auto"/>
            </w:tcBorders>
          </w:tcPr>
          <w:p w14:paraId="60B3409F"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double" w:sz="6" w:space="0" w:color="auto"/>
              <w:right w:val="single" w:sz="6" w:space="0" w:color="auto"/>
            </w:tcBorders>
          </w:tcPr>
          <w:p w14:paraId="57C30008"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2013</w:t>
            </w:r>
          </w:p>
        </w:tc>
        <w:tc>
          <w:tcPr>
            <w:tcW w:w="3980" w:type="dxa"/>
            <w:tcBorders>
              <w:top w:val="single" w:sz="6" w:space="0" w:color="auto"/>
              <w:left w:val="single" w:sz="6" w:space="0" w:color="auto"/>
              <w:bottom w:val="double" w:sz="6" w:space="0" w:color="auto"/>
              <w:right w:val="single" w:sz="6" w:space="0" w:color="auto"/>
            </w:tcBorders>
          </w:tcPr>
          <w:p w14:paraId="6EE51ECD"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HRT</w:t>
            </w:r>
          </w:p>
        </w:tc>
        <w:tc>
          <w:tcPr>
            <w:tcW w:w="2680" w:type="dxa"/>
            <w:tcBorders>
              <w:top w:val="single" w:sz="6" w:space="0" w:color="auto"/>
              <w:left w:val="single" w:sz="6" w:space="0" w:color="auto"/>
              <w:bottom w:val="double" w:sz="6" w:space="0" w:color="auto"/>
              <w:right w:val="double" w:sz="6" w:space="0" w:color="auto"/>
            </w:tcBorders>
          </w:tcPr>
          <w:p w14:paraId="66DB8DE4"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Независимый член Совета директоров</w:t>
            </w:r>
          </w:p>
        </w:tc>
      </w:tr>
    </w:tbl>
    <w:p w14:paraId="02E31412" w14:textId="77777777" w:rsidR="009D43A7" w:rsidRPr="00EA0E16" w:rsidRDefault="009D43A7" w:rsidP="009D43A7">
      <w:pPr>
        <w:spacing w:after="0" w:line="240" w:lineRule="auto"/>
        <w:ind w:firstLine="567"/>
        <w:rPr>
          <w:rFonts w:ascii="Times New Roman" w:hAnsi="Times New Roman" w:cs="Times New Roman"/>
        </w:rPr>
      </w:pPr>
    </w:p>
    <w:p w14:paraId="5C85B973" w14:textId="77777777" w:rsidR="009D43A7" w:rsidRPr="00EA0E16" w:rsidRDefault="009D43A7" w:rsidP="009D43A7">
      <w:pPr>
        <w:pStyle w:val="ThinDelim"/>
        <w:ind w:firstLine="567"/>
        <w:rPr>
          <w:sz w:val="22"/>
          <w:szCs w:val="22"/>
        </w:rPr>
      </w:pPr>
    </w:p>
    <w:p w14:paraId="1128527D"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капитале эмитента: </w:t>
      </w:r>
      <w:r w:rsidRPr="00EA0E16">
        <w:rPr>
          <w:b/>
          <w:i/>
          <w:szCs w:val="22"/>
        </w:rPr>
        <w:t>доля отсутствует</w:t>
      </w:r>
    </w:p>
    <w:p w14:paraId="52F14A7E"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принадлежащих такому лицу обыкновенных акций эмитента: </w:t>
      </w:r>
      <w:r w:rsidRPr="00EA0E16">
        <w:rPr>
          <w:b/>
          <w:i/>
          <w:szCs w:val="22"/>
        </w:rPr>
        <w:t>доля отсутствует</w:t>
      </w:r>
    </w:p>
    <w:p w14:paraId="0DC3AFC0" w14:textId="77777777" w:rsidR="009D43A7" w:rsidRPr="00EA0E16" w:rsidRDefault="009D43A7" w:rsidP="009D43A7">
      <w:pPr>
        <w:pStyle w:val="StyleJustifiedFirstline095cmRight05cm"/>
        <w:spacing w:before="0" w:after="0"/>
        <w:ind w:firstLine="567"/>
        <w:rPr>
          <w:szCs w:val="22"/>
        </w:rPr>
      </w:pPr>
      <w:r w:rsidRPr="00EA0E16">
        <w:rPr>
          <w:szCs w:val="22"/>
        </w:rPr>
        <w:lastRenderedPageBreak/>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A0E16">
        <w:rPr>
          <w:b/>
          <w:i/>
          <w:szCs w:val="22"/>
        </w:rPr>
        <w:t>0 штук</w:t>
      </w:r>
    </w:p>
    <w:p w14:paraId="273A0269"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A0E16">
        <w:rPr>
          <w:b/>
          <w:i/>
          <w:szCs w:val="22"/>
        </w:rPr>
        <w:t>отсутствует</w:t>
      </w:r>
    </w:p>
    <w:p w14:paraId="777B4FAE"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характер любых родственных связей с лицами, входящими в состав органов управления эмитента и(или) органов контроля за финансово-хозяйственной деятельностью эмитента: </w:t>
      </w:r>
      <w:r w:rsidRPr="00EA0E16">
        <w:rPr>
          <w:b/>
          <w:i/>
          <w:szCs w:val="22"/>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14:paraId="50ACC8BC"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A0E16">
        <w:rPr>
          <w:b/>
          <w:i/>
          <w:szCs w:val="22"/>
        </w:rPr>
        <w:t>к административной и (или) уголовной ответственности не привлекался.</w:t>
      </w:r>
    </w:p>
    <w:p w14:paraId="0F9DBE53" w14:textId="77777777" w:rsidR="009D43A7" w:rsidRPr="00EA0E16" w:rsidRDefault="009D43A7" w:rsidP="009D43A7">
      <w:pPr>
        <w:pStyle w:val="StyleJustifiedFirstline095cmRight05cm"/>
        <w:spacing w:before="0" w:after="0"/>
        <w:ind w:firstLine="567"/>
        <w:rPr>
          <w:szCs w:val="22"/>
        </w:rPr>
      </w:pPr>
      <w:r w:rsidRPr="00EA0E16">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EA0E16">
        <w:rPr>
          <w:b/>
          <w:i/>
          <w:szCs w:val="22"/>
        </w:rPr>
        <w:t>указанных должностей не занимал.</w:t>
      </w:r>
    </w:p>
    <w:p w14:paraId="319B2A74" w14:textId="77777777" w:rsidR="009D43A7" w:rsidRDefault="009D43A7" w:rsidP="009D43A7">
      <w:pPr>
        <w:spacing w:after="0" w:line="240" w:lineRule="auto"/>
        <w:ind w:firstLine="567"/>
        <w:jc w:val="both"/>
        <w:rPr>
          <w:rFonts w:ascii="Times New Roman" w:eastAsia="Times New Roman" w:hAnsi="Times New Roman" w:cs="Times New Roman"/>
        </w:rPr>
      </w:pPr>
    </w:p>
    <w:p w14:paraId="28B875BD" w14:textId="77777777" w:rsidR="009D43A7" w:rsidRPr="008A39E1" w:rsidRDefault="009D43A7" w:rsidP="009D43A7">
      <w:pPr>
        <w:spacing w:after="0" w:line="240" w:lineRule="auto"/>
        <w:ind w:firstLine="567"/>
        <w:jc w:val="both"/>
        <w:rPr>
          <w:rFonts w:ascii="Times New Roman" w:eastAsia="Times New Roman" w:hAnsi="Times New Roman" w:cs="Times New Roman"/>
        </w:rPr>
      </w:pPr>
      <w:r w:rsidRPr="008A39E1">
        <w:rPr>
          <w:rFonts w:ascii="Times New Roman" w:eastAsia="Times New Roman" w:hAnsi="Times New Roman" w:cs="Times New Roman"/>
        </w:rPr>
        <w:t>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членах совета директоров:</w:t>
      </w:r>
      <w:r w:rsidRPr="008A39E1">
        <w:rPr>
          <w:rFonts w:ascii="Times New Roman" w:eastAsia="Times New Roman" w:hAnsi="Times New Roman" w:cs="Times New Roman"/>
          <w:b/>
          <w:i/>
        </w:rPr>
        <w:t xml:space="preserve"> Член Комитета по аудиту Совета директоров Общества</w:t>
      </w:r>
    </w:p>
    <w:p w14:paraId="4789A615" w14:textId="77777777" w:rsidR="009D43A7" w:rsidRPr="00EA0E16" w:rsidRDefault="009D43A7" w:rsidP="009D43A7">
      <w:pPr>
        <w:spacing w:after="0" w:line="240" w:lineRule="auto"/>
        <w:ind w:firstLine="567"/>
        <w:jc w:val="both"/>
        <w:rPr>
          <w:rFonts w:ascii="Times New Roman" w:eastAsia="Times New Roman" w:hAnsi="Times New Roman" w:cs="Times New Roman"/>
        </w:rPr>
      </w:pPr>
    </w:p>
    <w:p w14:paraId="06B545FB"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 xml:space="preserve">Приводятся также сведения о членах совета директоров (наблюдательного совета), которых эмитент считает независимыми: </w:t>
      </w:r>
      <w:r w:rsidRPr="00EA0E16">
        <w:rPr>
          <w:rFonts w:ascii="Times New Roman" w:hAnsi="Times New Roman" w:cs="Times New Roman"/>
          <w:b/>
          <w:i/>
        </w:rPr>
        <w:t>данный член Совета директоров не является независимым.</w:t>
      </w:r>
    </w:p>
    <w:p w14:paraId="734A5332" w14:textId="77777777" w:rsidR="009D43A7" w:rsidRPr="00EA0E16" w:rsidRDefault="009D43A7" w:rsidP="009D43A7">
      <w:pPr>
        <w:spacing w:after="0" w:line="240" w:lineRule="auto"/>
        <w:ind w:firstLine="567"/>
        <w:rPr>
          <w:rFonts w:ascii="Times New Roman" w:hAnsi="Times New Roman" w:cs="Times New Roman"/>
        </w:rPr>
      </w:pPr>
    </w:p>
    <w:p w14:paraId="05669B08"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ФИО:</w:t>
      </w:r>
      <w:r w:rsidRPr="00EA0E16">
        <w:rPr>
          <w:rStyle w:val="Subst"/>
          <w:rFonts w:ascii="Times New Roman" w:hAnsi="Times New Roman" w:cs="Times New Roman"/>
          <w:bCs/>
          <w:iCs/>
        </w:rPr>
        <w:t xml:space="preserve"> Корсаков Вадим Олегович</w:t>
      </w:r>
    </w:p>
    <w:p w14:paraId="4C562ABE" w14:textId="77777777" w:rsidR="009D43A7" w:rsidRPr="00EA0E16" w:rsidRDefault="009D43A7" w:rsidP="009D43A7">
      <w:pPr>
        <w:spacing w:after="0" w:line="240" w:lineRule="auto"/>
        <w:ind w:firstLine="567"/>
        <w:rPr>
          <w:rFonts w:ascii="Times New Roman" w:hAnsi="Times New Roman" w:cs="Times New Roman"/>
        </w:rPr>
      </w:pPr>
    </w:p>
    <w:p w14:paraId="20B294A4"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Год рождения:</w:t>
      </w:r>
      <w:r w:rsidRPr="00EA0E16">
        <w:rPr>
          <w:rStyle w:val="Subst"/>
          <w:rFonts w:ascii="Times New Roman" w:hAnsi="Times New Roman" w:cs="Times New Roman"/>
          <w:bCs/>
          <w:iCs/>
        </w:rPr>
        <w:t xml:space="preserve"> 1969</w:t>
      </w:r>
    </w:p>
    <w:p w14:paraId="7DFD1457" w14:textId="77777777" w:rsidR="009D43A7" w:rsidRPr="00EA0E16" w:rsidRDefault="009D43A7" w:rsidP="009D43A7">
      <w:pPr>
        <w:pStyle w:val="ThinDelim"/>
        <w:ind w:firstLine="567"/>
        <w:rPr>
          <w:sz w:val="22"/>
          <w:szCs w:val="22"/>
        </w:rPr>
      </w:pPr>
    </w:p>
    <w:p w14:paraId="710259B8"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Образование:</w:t>
      </w:r>
      <w:r w:rsidRPr="00EA0E16">
        <w:rPr>
          <w:rFonts w:ascii="Times New Roman" w:hAnsi="Times New Roman" w:cs="Times New Roman"/>
        </w:rPr>
        <w:br/>
      </w:r>
      <w:r w:rsidRPr="00EA0E16">
        <w:rPr>
          <w:rStyle w:val="Subst"/>
          <w:rFonts w:ascii="Times New Roman" w:hAnsi="Times New Roman" w:cs="Times New Roman"/>
          <w:bCs/>
          <w:iCs/>
        </w:rPr>
        <w:t>1. Санкт-Петербургский Государственный Морской Технический Университет, 1994 г., квалификация: инженер-системотехник, специальность: электрооборудование и автоматика судов.</w:t>
      </w:r>
      <w:r w:rsidRPr="00EA0E16">
        <w:rPr>
          <w:rStyle w:val="Subst"/>
          <w:rFonts w:ascii="Times New Roman" w:hAnsi="Times New Roman" w:cs="Times New Roman"/>
          <w:bCs/>
          <w:iCs/>
        </w:rPr>
        <w:br/>
        <w:t>2. Санкт-Петербургский Университет Экономики и Финансов, 1992 г., квалификация: финансист-экономист, специальность: управление финансами</w:t>
      </w:r>
    </w:p>
    <w:p w14:paraId="0238DB76"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A47FBD5" w14:textId="77777777" w:rsidR="009D43A7" w:rsidRPr="00EA0E16" w:rsidRDefault="009D43A7" w:rsidP="009D43A7">
      <w:pPr>
        <w:pStyle w:val="ThinDelim"/>
        <w:ind w:firstLine="567"/>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EA0E16" w14:paraId="3C9183B6"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1694FC8A"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6CA902A9"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AD80701"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Должность</w:t>
            </w:r>
          </w:p>
        </w:tc>
      </w:tr>
      <w:tr w:rsidR="009D43A7" w:rsidRPr="00EA0E16" w14:paraId="5BB9E180" w14:textId="77777777" w:rsidTr="00FF4F7C">
        <w:tc>
          <w:tcPr>
            <w:tcW w:w="1332" w:type="dxa"/>
            <w:tcBorders>
              <w:top w:val="single" w:sz="6" w:space="0" w:color="auto"/>
              <w:left w:val="double" w:sz="6" w:space="0" w:color="auto"/>
              <w:bottom w:val="single" w:sz="6" w:space="0" w:color="auto"/>
              <w:right w:val="single" w:sz="6" w:space="0" w:color="auto"/>
            </w:tcBorders>
          </w:tcPr>
          <w:p w14:paraId="3576A87F"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242ADFA3"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1BD23F57" w14:textId="77777777" w:rsidR="009D43A7" w:rsidRPr="00EA0E16" w:rsidRDefault="009D43A7" w:rsidP="00FF4F7C">
            <w:pPr>
              <w:spacing w:after="0" w:line="240" w:lineRule="auto"/>
              <w:ind w:firstLine="567"/>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6BD4BF40" w14:textId="77777777" w:rsidR="009D43A7" w:rsidRPr="00EA0E16" w:rsidRDefault="009D43A7" w:rsidP="00FF4F7C">
            <w:pPr>
              <w:spacing w:after="0" w:line="240" w:lineRule="auto"/>
              <w:ind w:firstLine="567"/>
              <w:rPr>
                <w:rFonts w:ascii="Times New Roman" w:hAnsi="Times New Roman" w:cs="Times New Roman"/>
              </w:rPr>
            </w:pPr>
          </w:p>
        </w:tc>
      </w:tr>
      <w:tr w:rsidR="009D43A7" w:rsidRPr="00EA0E16" w14:paraId="6B8AA949" w14:textId="77777777" w:rsidTr="00FF4F7C">
        <w:tc>
          <w:tcPr>
            <w:tcW w:w="1332" w:type="dxa"/>
            <w:tcBorders>
              <w:top w:val="single" w:sz="6" w:space="0" w:color="auto"/>
              <w:left w:val="double" w:sz="6" w:space="0" w:color="auto"/>
              <w:bottom w:val="single" w:sz="6" w:space="0" w:color="auto"/>
              <w:right w:val="single" w:sz="6" w:space="0" w:color="auto"/>
            </w:tcBorders>
          </w:tcPr>
          <w:p w14:paraId="050CD10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2007</w:t>
            </w:r>
          </w:p>
        </w:tc>
        <w:tc>
          <w:tcPr>
            <w:tcW w:w="1260" w:type="dxa"/>
            <w:tcBorders>
              <w:top w:val="single" w:sz="6" w:space="0" w:color="auto"/>
              <w:left w:val="single" w:sz="6" w:space="0" w:color="auto"/>
              <w:bottom w:val="single" w:sz="6" w:space="0" w:color="auto"/>
              <w:right w:val="single" w:sz="6" w:space="0" w:color="auto"/>
            </w:tcBorders>
          </w:tcPr>
          <w:p w14:paraId="57BBD81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2011</w:t>
            </w:r>
          </w:p>
        </w:tc>
        <w:tc>
          <w:tcPr>
            <w:tcW w:w="3980" w:type="dxa"/>
            <w:tcBorders>
              <w:top w:val="single" w:sz="6" w:space="0" w:color="auto"/>
              <w:left w:val="single" w:sz="6" w:space="0" w:color="auto"/>
              <w:bottom w:val="single" w:sz="6" w:space="0" w:color="auto"/>
              <w:right w:val="single" w:sz="6" w:space="0" w:color="auto"/>
            </w:tcBorders>
          </w:tcPr>
          <w:p w14:paraId="5C5E402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Закрытое акционерное общество Управляющая компания "РВМ капитал"</w:t>
            </w:r>
          </w:p>
        </w:tc>
        <w:tc>
          <w:tcPr>
            <w:tcW w:w="2680" w:type="dxa"/>
            <w:tcBorders>
              <w:top w:val="single" w:sz="6" w:space="0" w:color="auto"/>
              <w:left w:val="single" w:sz="6" w:space="0" w:color="auto"/>
              <w:bottom w:val="single" w:sz="6" w:space="0" w:color="auto"/>
              <w:right w:val="double" w:sz="6" w:space="0" w:color="auto"/>
            </w:tcBorders>
          </w:tcPr>
          <w:p w14:paraId="26CEEDE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Генеральный директор</w:t>
            </w:r>
          </w:p>
        </w:tc>
      </w:tr>
      <w:tr w:rsidR="009D43A7" w:rsidRPr="00EA0E16" w14:paraId="760C92B9" w14:textId="77777777" w:rsidTr="00FF4F7C">
        <w:tc>
          <w:tcPr>
            <w:tcW w:w="1332" w:type="dxa"/>
            <w:tcBorders>
              <w:top w:val="single" w:sz="6" w:space="0" w:color="auto"/>
              <w:left w:val="double" w:sz="6" w:space="0" w:color="auto"/>
              <w:bottom w:val="single" w:sz="6" w:space="0" w:color="auto"/>
              <w:right w:val="single" w:sz="6" w:space="0" w:color="auto"/>
            </w:tcBorders>
          </w:tcPr>
          <w:p w14:paraId="418D4FF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2010</w:t>
            </w:r>
          </w:p>
        </w:tc>
        <w:tc>
          <w:tcPr>
            <w:tcW w:w="1260" w:type="dxa"/>
            <w:tcBorders>
              <w:top w:val="single" w:sz="6" w:space="0" w:color="auto"/>
              <w:left w:val="single" w:sz="6" w:space="0" w:color="auto"/>
              <w:bottom w:val="single" w:sz="6" w:space="0" w:color="auto"/>
              <w:right w:val="single" w:sz="6" w:space="0" w:color="auto"/>
            </w:tcBorders>
          </w:tcPr>
          <w:p w14:paraId="654115F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3980" w:type="dxa"/>
            <w:tcBorders>
              <w:top w:val="single" w:sz="6" w:space="0" w:color="auto"/>
              <w:left w:val="single" w:sz="6" w:space="0" w:color="auto"/>
              <w:bottom w:val="single" w:sz="6" w:space="0" w:color="auto"/>
              <w:right w:val="single" w:sz="6" w:space="0" w:color="auto"/>
            </w:tcBorders>
          </w:tcPr>
          <w:p w14:paraId="0CF5564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"Компания "Усть Луга"</w:t>
            </w:r>
          </w:p>
        </w:tc>
        <w:tc>
          <w:tcPr>
            <w:tcW w:w="2680" w:type="dxa"/>
            <w:tcBorders>
              <w:top w:val="single" w:sz="6" w:space="0" w:color="auto"/>
              <w:left w:val="single" w:sz="6" w:space="0" w:color="auto"/>
              <w:bottom w:val="single" w:sz="6" w:space="0" w:color="auto"/>
              <w:right w:val="double" w:sz="6" w:space="0" w:color="auto"/>
            </w:tcBorders>
          </w:tcPr>
          <w:p w14:paraId="3AFC246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30A3A333" w14:textId="77777777" w:rsidTr="00FF4F7C">
        <w:tc>
          <w:tcPr>
            <w:tcW w:w="1332" w:type="dxa"/>
            <w:tcBorders>
              <w:top w:val="single" w:sz="6" w:space="0" w:color="auto"/>
              <w:left w:val="double" w:sz="6" w:space="0" w:color="auto"/>
              <w:bottom w:val="single" w:sz="6" w:space="0" w:color="auto"/>
              <w:right w:val="single" w:sz="6" w:space="0" w:color="auto"/>
            </w:tcBorders>
          </w:tcPr>
          <w:p w14:paraId="5B65BC3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2011</w:t>
            </w:r>
          </w:p>
        </w:tc>
        <w:tc>
          <w:tcPr>
            <w:tcW w:w="1260" w:type="dxa"/>
            <w:tcBorders>
              <w:top w:val="single" w:sz="6" w:space="0" w:color="auto"/>
              <w:left w:val="single" w:sz="6" w:space="0" w:color="auto"/>
              <w:bottom w:val="single" w:sz="6" w:space="0" w:color="auto"/>
              <w:right w:val="single" w:sz="6" w:space="0" w:color="auto"/>
            </w:tcBorders>
          </w:tcPr>
          <w:p w14:paraId="68F2714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7F1A9A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Некоммерческая организация "Негосударственный пенсионный фонд "БЛАГОСОСТОЯНИЕ"</w:t>
            </w:r>
          </w:p>
        </w:tc>
        <w:tc>
          <w:tcPr>
            <w:tcW w:w="2680" w:type="dxa"/>
            <w:tcBorders>
              <w:top w:val="single" w:sz="6" w:space="0" w:color="auto"/>
              <w:left w:val="single" w:sz="6" w:space="0" w:color="auto"/>
              <w:bottom w:val="single" w:sz="6" w:space="0" w:color="auto"/>
              <w:right w:val="double" w:sz="6" w:space="0" w:color="auto"/>
            </w:tcBorders>
          </w:tcPr>
          <w:p w14:paraId="4D076B1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Заместитель Исполнительного директора</w:t>
            </w:r>
          </w:p>
        </w:tc>
      </w:tr>
      <w:tr w:rsidR="009D43A7" w:rsidRPr="00EA0E16" w14:paraId="36084F1B" w14:textId="77777777" w:rsidTr="00FF4F7C">
        <w:tc>
          <w:tcPr>
            <w:tcW w:w="1332" w:type="dxa"/>
            <w:tcBorders>
              <w:top w:val="single" w:sz="6" w:space="0" w:color="auto"/>
              <w:left w:val="double" w:sz="6" w:space="0" w:color="auto"/>
              <w:bottom w:val="single" w:sz="6" w:space="0" w:color="auto"/>
              <w:right w:val="single" w:sz="6" w:space="0" w:color="auto"/>
            </w:tcBorders>
          </w:tcPr>
          <w:p w14:paraId="10B8B99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Январь 2012</w:t>
            </w:r>
          </w:p>
        </w:tc>
        <w:tc>
          <w:tcPr>
            <w:tcW w:w="1260" w:type="dxa"/>
            <w:tcBorders>
              <w:top w:val="single" w:sz="6" w:space="0" w:color="auto"/>
              <w:left w:val="single" w:sz="6" w:space="0" w:color="auto"/>
              <w:bottom w:val="single" w:sz="6" w:space="0" w:color="auto"/>
              <w:right w:val="single" w:sz="6" w:space="0" w:color="auto"/>
            </w:tcBorders>
          </w:tcPr>
          <w:p w14:paraId="19B3A19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B4A838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"Транспортно-логистический комплекс"</w:t>
            </w:r>
          </w:p>
        </w:tc>
        <w:tc>
          <w:tcPr>
            <w:tcW w:w="2680" w:type="dxa"/>
            <w:tcBorders>
              <w:top w:val="single" w:sz="6" w:space="0" w:color="auto"/>
              <w:left w:val="single" w:sz="6" w:space="0" w:color="auto"/>
              <w:bottom w:val="single" w:sz="6" w:space="0" w:color="auto"/>
              <w:right w:val="double" w:sz="6" w:space="0" w:color="auto"/>
            </w:tcBorders>
          </w:tcPr>
          <w:p w14:paraId="14A5C1C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9E6B7F6" w14:textId="77777777" w:rsidTr="00FF4F7C">
        <w:tc>
          <w:tcPr>
            <w:tcW w:w="1332" w:type="dxa"/>
            <w:tcBorders>
              <w:top w:val="single" w:sz="6" w:space="0" w:color="auto"/>
              <w:left w:val="double" w:sz="6" w:space="0" w:color="auto"/>
              <w:bottom w:val="single" w:sz="6" w:space="0" w:color="auto"/>
              <w:right w:val="single" w:sz="6" w:space="0" w:color="auto"/>
            </w:tcBorders>
          </w:tcPr>
          <w:p w14:paraId="77CF87C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2012</w:t>
            </w:r>
          </w:p>
        </w:tc>
        <w:tc>
          <w:tcPr>
            <w:tcW w:w="1260" w:type="dxa"/>
            <w:tcBorders>
              <w:top w:val="single" w:sz="6" w:space="0" w:color="auto"/>
              <w:left w:val="single" w:sz="6" w:space="0" w:color="auto"/>
              <w:bottom w:val="single" w:sz="6" w:space="0" w:color="auto"/>
              <w:right w:val="single" w:sz="6" w:space="0" w:color="auto"/>
            </w:tcBorders>
          </w:tcPr>
          <w:p w14:paraId="6F99271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617CE3E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"РусРейлЛизинг"</w:t>
            </w:r>
          </w:p>
        </w:tc>
        <w:tc>
          <w:tcPr>
            <w:tcW w:w="2680" w:type="dxa"/>
            <w:tcBorders>
              <w:top w:val="single" w:sz="6" w:space="0" w:color="auto"/>
              <w:left w:val="single" w:sz="6" w:space="0" w:color="auto"/>
              <w:bottom w:val="single" w:sz="6" w:space="0" w:color="auto"/>
              <w:right w:val="double" w:sz="6" w:space="0" w:color="auto"/>
            </w:tcBorders>
          </w:tcPr>
          <w:p w14:paraId="0F3F492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1145D792" w14:textId="77777777" w:rsidTr="00FF4F7C">
        <w:tc>
          <w:tcPr>
            <w:tcW w:w="1332" w:type="dxa"/>
            <w:tcBorders>
              <w:top w:val="single" w:sz="6" w:space="0" w:color="auto"/>
              <w:left w:val="double" w:sz="6" w:space="0" w:color="auto"/>
              <w:bottom w:val="single" w:sz="6" w:space="0" w:color="auto"/>
              <w:right w:val="single" w:sz="6" w:space="0" w:color="auto"/>
            </w:tcBorders>
          </w:tcPr>
          <w:p w14:paraId="732C1AD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lastRenderedPageBreak/>
              <w:t>Март 2012</w:t>
            </w:r>
          </w:p>
        </w:tc>
        <w:tc>
          <w:tcPr>
            <w:tcW w:w="1260" w:type="dxa"/>
            <w:tcBorders>
              <w:top w:val="single" w:sz="6" w:space="0" w:color="auto"/>
              <w:left w:val="single" w:sz="6" w:space="0" w:color="auto"/>
              <w:bottom w:val="single" w:sz="6" w:space="0" w:color="auto"/>
              <w:right w:val="single" w:sz="6" w:space="0" w:color="auto"/>
            </w:tcBorders>
          </w:tcPr>
          <w:p w14:paraId="7E0E154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D530BB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"ТрансФин-М"</w:t>
            </w:r>
          </w:p>
        </w:tc>
        <w:tc>
          <w:tcPr>
            <w:tcW w:w="2680" w:type="dxa"/>
            <w:tcBorders>
              <w:top w:val="single" w:sz="6" w:space="0" w:color="auto"/>
              <w:left w:val="single" w:sz="6" w:space="0" w:color="auto"/>
              <w:bottom w:val="single" w:sz="6" w:space="0" w:color="auto"/>
              <w:right w:val="double" w:sz="6" w:space="0" w:color="auto"/>
            </w:tcBorders>
          </w:tcPr>
          <w:p w14:paraId="75F69F2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1E35080" w14:textId="77777777" w:rsidTr="00FF4F7C">
        <w:tc>
          <w:tcPr>
            <w:tcW w:w="1332" w:type="dxa"/>
            <w:tcBorders>
              <w:top w:val="single" w:sz="6" w:space="0" w:color="auto"/>
              <w:left w:val="double" w:sz="6" w:space="0" w:color="auto"/>
              <w:bottom w:val="single" w:sz="6" w:space="0" w:color="auto"/>
              <w:right w:val="single" w:sz="6" w:space="0" w:color="auto"/>
            </w:tcBorders>
          </w:tcPr>
          <w:p w14:paraId="3F6BBB8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2012</w:t>
            </w:r>
          </w:p>
        </w:tc>
        <w:tc>
          <w:tcPr>
            <w:tcW w:w="1260" w:type="dxa"/>
            <w:tcBorders>
              <w:top w:val="single" w:sz="6" w:space="0" w:color="auto"/>
              <w:left w:val="single" w:sz="6" w:space="0" w:color="auto"/>
              <w:bottom w:val="single" w:sz="6" w:space="0" w:color="auto"/>
              <w:right w:val="single" w:sz="6" w:space="0" w:color="auto"/>
            </w:tcBorders>
          </w:tcPr>
          <w:p w14:paraId="230517E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1573FE0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Холдинговая компания (ООО))</w:t>
            </w:r>
          </w:p>
        </w:tc>
        <w:tc>
          <w:tcPr>
            <w:tcW w:w="2680" w:type="dxa"/>
            <w:tcBorders>
              <w:top w:val="single" w:sz="6" w:space="0" w:color="auto"/>
              <w:left w:val="single" w:sz="6" w:space="0" w:color="auto"/>
              <w:bottom w:val="single" w:sz="6" w:space="0" w:color="auto"/>
              <w:right w:val="double" w:sz="6" w:space="0" w:color="auto"/>
            </w:tcBorders>
          </w:tcPr>
          <w:p w14:paraId="1DE4E9A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178DD49A" w14:textId="77777777" w:rsidTr="00FF4F7C">
        <w:tc>
          <w:tcPr>
            <w:tcW w:w="1332" w:type="dxa"/>
            <w:tcBorders>
              <w:top w:val="single" w:sz="6" w:space="0" w:color="auto"/>
              <w:left w:val="double" w:sz="6" w:space="0" w:color="auto"/>
              <w:bottom w:val="single" w:sz="6" w:space="0" w:color="auto"/>
              <w:right w:val="single" w:sz="6" w:space="0" w:color="auto"/>
            </w:tcBorders>
          </w:tcPr>
          <w:p w14:paraId="3894333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2012</w:t>
            </w:r>
          </w:p>
        </w:tc>
        <w:tc>
          <w:tcPr>
            <w:tcW w:w="1260" w:type="dxa"/>
            <w:tcBorders>
              <w:top w:val="single" w:sz="6" w:space="0" w:color="auto"/>
              <w:left w:val="single" w:sz="6" w:space="0" w:color="auto"/>
              <w:bottom w:val="single" w:sz="6" w:space="0" w:color="auto"/>
              <w:right w:val="single" w:sz="6" w:space="0" w:color="auto"/>
            </w:tcBorders>
          </w:tcPr>
          <w:p w14:paraId="287E850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18C122A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(ООО)</w:t>
            </w:r>
          </w:p>
        </w:tc>
        <w:tc>
          <w:tcPr>
            <w:tcW w:w="2680" w:type="dxa"/>
            <w:tcBorders>
              <w:top w:val="single" w:sz="6" w:space="0" w:color="auto"/>
              <w:left w:val="single" w:sz="6" w:space="0" w:color="auto"/>
              <w:bottom w:val="single" w:sz="6" w:space="0" w:color="auto"/>
              <w:right w:val="double" w:sz="6" w:space="0" w:color="auto"/>
            </w:tcBorders>
          </w:tcPr>
          <w:p w14:paraId="445BF9E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2D4696C" w14:textId="77777777" w:rsidTr="00FF4F7C">
        <w:tc>
          <w:tcPr>
            <w:tcW w:w="1332" w:type="dxa"/>
            <w:tcBorders>
              <w:top w:val="single" w:sz="6" w:space="0" w:color="auto"/>
              <w:left w:val="double" w:sz="6" w:space="0" w:color="auto"/>
              <w:bottom w:val="single" w:sz="6" w:space="0" w:color="auto"/>
              <w:right w:val="single" w:sz="6" w:space="0" w:color="auto"/>
            </w:tcBorders>
          </w:tcPr>
          <w:p w14:paraId="3721E3B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2A29160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53E054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"МОСТОТРЕСТ"</w:t>
            </w:r>
          </w:p>
        </w:tc>
        <w:tc>
          <w:tcPr>
            <w:tcW w:w="2680" w:type="dxa"/>
            <w:tcBorders>
              <w:top w:val="single" w:sz="6" w:space="0" w:color="auto"/>
              <w:left w:val="single" w:sz="6" w:space="0" w:color="auto"/>
              <w:bottom w:val="single" w:sz="6" w:space="0" w:color="auto"/>
              <w:right w:val="double" w:sz="6" w:space="0" w:color="auto"/>
            </w:tcBorders>
          </w:tcPr>
          <w:p w14:paraId="375C166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7399271" w14:textId="77777777" w:rsidTr="00FF4F7C">
        <w:tc>
          <w:tcPr>
            <w:tcW w:w="1332" w:type="dxa"/>
            <w:tcBorders>
              <w:top w:val="single" w:sz="6" w:space="0" w:color="auto"/>
              <w:left w:val="double" w:sz="6" w:space="0" w:color="auto"/>
              <w:bottom w:val="single" w:sz="6" w:space="0" w:color="auto"/>
              <w:right w:val="single" w:sz="6" w:space="0" w:color="auto"/>
            </w:tcBorders>
          </w:tcPr>
          <w:p w14:paraId="09DD45A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2013</w:t>
            </w:r>
          </w:p>
        </w:tc>
        <w:tc>
          <w:tcPr>
            <w:tcW w:w="1260" w:type="dxa"/>
            <w:tcBorders>
              <w:top w:val="single" w:sz="6" w:space="0" w:color="auto"/>
              <w:left w:val="single" w:sz="6" w:space="0" w:color="auto"/>
              <w:bottom w:val="single" w:sz="6" w:space="0" w:color="auto"/>
              <w:right w:val="single" w:sz="6" w:space="0" w:color="auto"/>
            </w:tcBorders>
          </w:tcPr>
          <w:p w14:paraId="08C6D7D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F530C5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АКБ "Абсолют Банк" (</w:t>
            </w:r>
            <w:r>
              <w:rPr>
                <w:rFonts w:ascii="Times New Roman" w:hAnsi="Times New Roman" w:cs="Times New Roman"/>
              </w:rPr>
              <w:t>П</w:t>
            </w:r>
            <w:r w:rsidRPr="00EA0E16">
              <w:rPr>
                <w:rFonts w:ascii="Times New Roman" w:hAnsi="Times New Roman" w:cs="Times New Roman"/>
              </w:rPr>
              <w:t>АО)</w:t>
            </w:r>
          </w:p>
        </w:tc>
        <w:tc>
          <w:tcPr>
            <w:tcW w:w="2680" w:type="dxa"/>
            <w:tcBorders>
              <w:top w:val="single" w:sz="6" w:space="0" w:color="auto"/>
              <w:left w:val="single" w:sz="6" w:space="0" w:color="auto"/>
              <w:bottom w:val="single" w:sz="6" w:space="0" w:color="auto"/>
              <w:right w:val="double" w:sz="6" w:space="0" w:color="auto"/>
            </w:tcBorders>
          </w:tcPr>
          <w:p w14:paraId="400DA9D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35FEB5B5" w14:textId="77777777" w:rsidTr="00FF4F7C">
        <w:tc>
          <w:tcPr>
            <w:tcW w:w="1332" w:type="dxa"/>
            <w:tcBorders>
              <w:top w:val="single" w:sz="6" w:space="0" w:color="auto"/>
              <w:left w:val="double" w:sz="6" w:space="0" w:color="auto"/>
              <w:bottom w:val="single" w:sz="6" w:space="0" w:color="auto"/>
              <w:right w:val="single" w:sz="6" w:space="0" w:color="auto"/>
            </w:tcBorders>
          </w:tcPr>
          <w:p w14:paraId="26B3E42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5E4368C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B1698B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"ЖАСО"</w:t>
            </w:r>
          </w:p>
        </w:tc>
        <w:tc>
          <w:tcPr>
            <w:tcW w:w="2680" w:type="dxa"/>
            <w:tcBorders>
              <w:top w:val="single" w:sz="6" w:space="0" w:color="auto"/>
              <w:left w:val="single" w:sz="6" w:space="0" w:color="auto"/>
              <w:bottom w:val="single" w:sz="6" w:space="0" w:color="auto"/>
              <w:right w:val="double" w:sz="6" w:space="0" w:color="auto"/>
            </w:tcBorders>
          </w:tcPr>
          <w:p w14:paraId="0CEE88B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F69636D" w14:textId="77777777" w:rsidTr="00FF4F7C">
        <w:tc>
          <w:tcPr>
            <w:tcW w:w="1332" w:type="dxa"/>
            <w:tcBorders>
              <w:top w:val="single" w:sz="6" w:space="0" w:color="auto"/>
              <w:left w:val="double" w:sz="6" w:space="0" w:color="auto"/>
              <w:bottom w:val="single" w:sz="6" w:space="0" w:color="auto"/>
              <w:right w:val="single" w:sz="6" w:space="0" w:color="auto"/>
            </w:tcBorders>
          </w:tcPr>
          <w:p w14:paraId="078DBE9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63D4840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2014</w:t>
            </w:r>
          </w:p>
        </w:tc>
        <w:tc>
          <w:tcPr>
            <w:tcW w:w="3980" w:type="dxa"/>
            <w:tcBorders>
              <w:top w:val="single" w:sz="6" w:space="0" w:color="auto"/>
              <w:left w:val="single" w:sz="6" w:space="0" w:color="auto"/>
              <w:bottom w:val="single" w:sz="6" w:space="0" w:color="auto"/>
              <w:right w:val="single" w:sz="6" w:space="0" w:color="auto"/>
            </w:tcBorders>
          </w:tcPr>
          <w:p w14:paraId="6ADA326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НПФ "БЛАГОСОСТОЯНИЕ ОПС"</w:t>
            </w:r>
          </w:p>
        </w:tc>
        <w:tc>
          <w:tcPr>
            <w:tcW w:w="2680" w:type="dxa"/>
            <w:tcBorders>
              <w:top w:val="single" w:sz="6" w:space="0" w:color="auto"/>
              <w:left w:val="single" w:sz="6" w:space="0" w:color="auto"/>
              <w:bottom w:val="single" w:sz="6" w:space="0" w:color="auto"/>
              <w:right w:val="double" w:sz="6" w:space="0" w:color="auto"/>
            </w:tcBorders>
          </w:tcPr>
          <w:p w14:paraId="4FCD3B5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88C4900" w14:textId="77777777" w:rsidTr="00FF4F7C">
        <w:tc>
          <w:tcPr>
            <w:tcW w:w="1332" w:type="dxa"/>
            <w:tcBorders>
              <w:top w:val="single" w:sz="6" w:space="0" w:color="auto"/>
              <w:left w:val="double" w:sz="6" w:space="0" w:color="auto"/>
              <w:bottom w:val="double" w:sz="6" w:space="0" w:color="auto"/>
              <w:right w:val="single" w:sz="6" w:space="0" w:color="auto"/>
            </w:tcBorders>
          </w:tcPr>
          <w:p w14:paraId="59180DA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2014</w:t>
            </w:r>
          </w:p>
        </w:tc>
        <w:tc>
          <w:tcPr>
            <w:tcW w:w="1260" w:type="dxa"/>
            <w:tcBorders>
              <w:top w:val="single" w:sz="6" w:space="0" w:color="auto"/>
              <w:left w:val="single" w:sz="6" w:space="0" w:color="auto"/>
              <w:bottom w:val="double" w:sz="6" w:space="0" w:color="auto"/>
              <w:right w:val="single" w:sz="6" w:space="0" w:color="auto"/>
            </w:tcBorders>
          </w:tcPr>
          <w:p w14:paraId="0ACFF32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66B0810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"ОКС"</w:t>
            </w:r>
          </w:p>
        </w:tc>
        <w:tc>
          <w:tcPr>
            <w:tcW w:w="2680" w:type="dxa"/>
            <w:tcBorders>
              <w:top w:val="single" w:sz="6" w:space="0" w:color="auto"/>
              <w:left w:val="single" w:sz="6" w:space="0" w:color="auto"/>
              <w:bottom w:val="double" w:sz="6" w:space="0" w:color="auto"/>
              <w:right w:val="double" w:sz="6" w:space="0" w:color="auto"/>
            </w:tcBorders>
          </w:tcPr>
          <w:p w14:paraId="1C51C8A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bl>
    <w:p w14:paraId="08D948AA" w14:textId="77777777" w:rsidR="009D43A7" w:rsidRPr="00EA0E16" w:rsidRDefault="009D43A7" w:rsidP="009D43A7">
      <w:pPr>
        <w:spacing w:after="0" w:line="240" w:lineRule="auto"/>
        <w:ind w:firstLine="567"/>
        <w:rPr>
          <w:rFonts w:ascii="Times New Roman" w:hAnsi="Times New Roman" w:cs="Times New Roman"/>
        </w:rPr>
      </w:pPr>
    </w:p>
    <w:p w14:paraId="12C55610" w14:textId="77777777" w:rsidR="009D43A7" w:rsidRPr="00EA0E16" w:rsidRDefault="009D43A7" w:rsidP="009D43A7">
      <w:pPr>
        <w:spacing w:after="0" w:line="240" w:lineRule="auto"/>
        <w:ind w:firstLine="567"/>
        <w:rPr>
          <w:rFonts w:ascii="Times New Roman" w:hAnsi="Times New Roman" w:cs="Times New Roman"/>
        </w:rPr>
      </w:pPr>
    </w:p>
    <w:p w14:paraId="37834F0C"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капитале эмитента: </w:t>
      </w:r>
      <w:r w:rsidRPr="00EA0E16">
        <w:rPr>
          <w:b/>
          <w:i/>
          <w:szCs w:val="22"/>
        </w:rPr>
        <w:t>доля отсутствует</w:t>
      </w:r>
    </w:p>
    <w:p w14:paraId="437C51C8"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принадлежащих такому лицу обыкновенных акций эмитента: </w:t>
      </w:r>
      <w:r w:rsidRPr="00EA0E16">
        <w:rPr>
          <w:b/>
          <w:i/>
          <w:szCs w:val="22"/>
        </w:rPr>
        <w:t>доля отсутствует</w:t>
      </w:r>
    </w:p>
    <w:p w14:paraId="135A3801" w14:textId="77777777" w:rsidR="009D43A7" w:rsidRPr="00EA0E16" w:rsidRDefault="009D43A7" w:rsidP="009D43A7">
      <w:pPr>
        <w:pStyle w:val="StyleJustifiedFirstline095cmRight05cm"/>
        <w:spacing w:before="0" w:after="0"/>
        <w:ind w:firstLine="567"/>
        <w:rPr>
          <w:szCs w:val="22"/>
        </w:rPr>
      </w:pPr>
      <w:r w:rsidRPr="00EA0E16">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A0E16">
        <w:rPr>
          <w:b/>
          <w:i/>
          <w:szCs w:val="22"/>
        </w:rPr>
        <w:t>0 штук</w:t>
      </w:r>
    </w:p>
    <w:p w14:paraId="072349BF"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A0E16">
        <w:rPr>
          <w:b/>
          <w:i/>
          <w:szCs w:val="22"/>
        </w:rPr>
        <w:t>отсутствует.</w:t>
      </w:r>
    </w:p>
    <w:p w14:paraId="6FD0CD85"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A0E16">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38695CCE"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A0E16">
        <w:rPr>
          <w:b/>
          <w:i/>
          <w:szCs w:val="22"/>
        </w:rPr>
        <w:t>к административной и (или) уголовной ответственности не привлекался.</w:t>
      </w:r>
    </w:p>
    <w:p w14:paraId="3D1A1D7B" w14:textId="77777777" w:rsidR="009D43A7" w:rsidRPr="00EA0E16" w:rsidRDefault="009D43A7" w:rsidP="009D43A7">
      <w:pPr>
        <w:pStyle w:val="StyleJustifiedFirstline095cmRight05cm"/>
        <w:spacing w:before="0" w:after="0"/>
        <w:ind w:firstLine="567"/>
        <w:rPr>
          <w:szCs w:val="22"/>
        </w:rPr>
      </w:pPr>
      <w:r w:rsidRPr="00EA0E16">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A0E16">
        <w:rPr>
          <w:b/>
          <w:i/>
          <w:szCs w:val="22"/>
        </w:rPr>
        <w:t>указанных должностей не занимал.</w:t>
      </w:r>
    </w:p>
    <w:p w14:paraId="2DE9DEF0" w14:textId="77777777" w:rsidR="009D43A7" w:rsidRPr="008A39E1" w:rsidRDefault="009D43A7" w:rsidP="009D43A7">
      <w:pPr>
        <w:spacing w:after="0" w:line="240" w:lineRule="auto"/>
        <w:ind w:firstLine="567"/>
        <w:jc w:val="both"/>
        <w:rPr>
          <w:rFonts w:ascii="Times New Roman" w:eastAsia="Times New Roman" w:hAnsi="Times New Roman" w:cs="Times New Roman"/>
        </w:rPr>
      </w:pPr>
      <w:r w:rsidRPr="008A39E1">
        <w:rPr>
          <w:rFonts w:ascii="Times New Roman" w:eastAsia="Times New Roman" w:hAnsi="Times New Roman" w:cs="Times New Roman"/>
        </w:rPr>
        <w:t xml:space="preserve">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членах совета директоров: </w:t>
      </w:r>
      <w:r w:rsidRPr="008A39E1">
        <w:rPr>
          <w:rFonts w:ascii="Times New Roman" w:eastAsia="Times New Roman" w:hAnsi="Times New Roman" w:cs="Times New Roman"/>
          <w:b/>
          <w:i/>
        </w:rPr>
        <w:t>Председатель Комитета по кадрам и вознаграждениям Совета директоров Общества</w:t>
      </w:r>
    </w:p>
    <w:p w14:paraId="001A5C35" w14:textId="77777777" w:rsidR="009D43A7" w:rsidRPr="00EA0E16" w:rsidRDefault="009D43A7" w:rsidP="009D43A7">
      <w:pPr>
        <w:spacing w:after="0" w:line="240" w:lineRule="auto"/>
        <w:ind w:firstLine="567"/>
        <w:jc w:val="both"/>
        <w:rPr>
          <w:rFonts w:ascii="Times New Roman" w:eastAsia="Times New Roman" w:hAnsi="Times New Roman" w:cs="Times New Roman"/>
        </w:rPr>
      </w:pPr>
    </w:p>
    <w:p w14:paraId="0E500784"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 xml:space="preserve">Приводятся также сведения о членах совета директоров (наблюдательного совета), которых эмитент считает независимыми: </w:t>
      </w:r>
      <w:r w:rsidRPr="00EA0E16">
        <w:rPr>
          <w:rFonts w:ascii="Times New Roman" w:hAnsi="Times New Roman" w:cs="Times New Roman"/>
          <w:b/>
          <w:i/>
        </w:rPr>
        <w:t>данный член Совета директоров не является независимым.</w:t>
      </w:r>
    </w:p>
    <w:p w14:paraId="2F3D1784" w14:textId="77777777" w:rsidR="009D43A7" w:rsidRPr="00EA0E16" w:rsidRDefault="009D43A7" w:rsidP="009D43A7">
      <w:pPr>
        <w:spacing w:after="0" w:line="240" w:lineRule="auto"/>
        <w:ind w:firstLine="567"/>
        <w:rPr>
          <w:rFonts w:ascii="Times New Roman" w:hAnsi="Times New Roman" w:cs="Times New Roman"/>
        </w:rPr>
      </w:pPr>
    </w:p>
    <w:p w14:paraId="55BBEC83"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ФИО:</w:t>
      </w:r>
      <w:r w:rsidRPr="00EA0E16">
        <w:rPr>
          <w:rStyle w:val="Subst"/>
          <w:rFonts w:ascii="Times New Roman" w:hAnsi="Times New Roman" w:cs="Times New Roman"/>
          <w:bCs/>
          <w:iCs/>
        </w:rPr>
        <w:t xml:space="preserve"> Денисенков Андрей Владимирович</w:t>
      </w:r>
    </w:p>
    <w:p w14:paraId="256D4D89" w14:textId="77777777" w:rsidR="009D43A7" w:rsidRPr="00EA0E16" w:rsidRDefault="009D43A7" w:rsidP="009D43A7">
      <w:pPr>
        <w:spacing w:after="0" w:line="240" w:lineRule="auto"/>
        <w:ind w:firstLine="567"/>
        <w:rPr>
          <w:rFonts w:ascii="Times New Roman" w:hAnsi="Times New Roman" w:cs="Times New Roman"/>
        </w:rPr>
      </w:pPr>
    </w:p>
    <w:p w14:paraId="6D44427B"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Год рождения:</w:t>
      </w:r>
      <w:r w:rsidRPr="00EA0E16">
        <w:rPr>
          <w:rStyle w:val="Subst"/>
          <w:rFonts w:ascii="Times New Roman" w:hAnsi="Times New Roman" w:cs="Times New Roman"/>
          <w:bCs/>
          <w:iCs/>
        </w:rPr>
        <w:t xml:space="preserve"> 1975</w:t>
      </w:r>
    </w:p>
    <w:p w14:paraId="6EB74DFC" w14:textId="77777777" w:rsidR="009D43A7" w:rsidRPr="00EA0E16" w:rsidRDefault="009D43A7" w:rsidP="009D43A7">
      <w:pPr>
        <w:pStyle w:val="ThinDelim"/>
        <w:ind w:firstLine="567"/>
        <w:rPr>
          <w:sz w:val="22"/>
          <w:szCs w:val="22"/>
        </w:rPr>
      </w:pPr>
    </w:p>
    <w:p w14:paraId="0937AC91"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Образование:</w:t>
      </w:r>
      <w:r w:rsidRPr="00EA0E16">
        <w:rPr>
          <w:rFonts w:ascii="Times New Roman" w:hAnsi="Times New Roman" w:cs="Times New Roman"/>
        </w:rPr>
        <w:br/>
      </w:r>
      <w:r w:rsidRPr="00EA0E16">
        <w:rPr>
          <w:rStyle w:val="Subst"/>
          <w:rFonts w:ascii="Times New Roman" w:hAnsi="Times New Roman" w:cs="Times New Roman"/>
          <w:bCs/>
          <w:iCs/>
        </w:rPr>
        <w:t>Санкт-Петербургский Государственный Университет, 1997 г., квалификация: экономист-математик, специальность: математические методы и исследование операций в экономике.</w:t>
      </w:r>
    </w:p>
    <w:p w14:paraId="37E3FF6F"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0CB071D" w14:textId="77777777" w:rsidR="009D43A7" w:rsidRPr="00EA0E16" w:rsidRDefault="009D43A7" w:rsidP="009D43A7">
      <w:pPr>
        <w:pStyle w:val="ThinDelim"/>
        <w:ind w:firstLine="567"/>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EA0E16" w14:paraId="5A44989D"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47DCA971"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775D3FF2"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F6B1655"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Должность</w:t>
            </w:r>
          </w:p>
        </w:tc>
      </w:tr>
      <w:tr w:rsidR="009D43A7" w:rsidRPr="00EA0E16" w14:paraId="4DE65A7C" w14:textId="77777777" w:rsidTr="00FF4F7C">
        <w:trPr>
          <w:trHeight w:val="65"/>
        </w:trPr>
        <w:tc>
          <w:tcPr>
            <w:tcW w:w="1332" w:type="dxa"/>
            <w:tcBorders>
              <w:top w:val="single" w:sz="6" w:space="0" w:color="auto"/>
              <w:left w:val="double" w:sz="6" w:space="0" w:color="auto"/>
              <w:bottom w:val="single" w:sz="6" w:space="0" w:color="auto"/>
              <w:right w:val="single" w:sz="6" w:space="0" w:color="auto"/>
            </w:tcBorders>
          </w:tcPr>
          <w:p w14:paraId="149FA1CB" w14:textId="77777777" w:rsidR="009D43A7" w:rsidRPr="00EA0E16" w:rsidRDefault="009D43A7" w:rsidP="00FF4F7C">
            <w:pPr>
              <w:spacing w:after="0" w:line="240" w:lineRule="auto"/>
              <w:jc w:val="center"/>
              <w:rPr>
                <w:rFonts w:ascii="Times New Roman" w:hAnsi="Times New Roman" w:cs="Times New Roman"/>
              </w:rPr>
            </w:pPr>
            <w:r w:rsidRPr="00EA0E16">
              <w:rPr>
                <w:rFonts w:ascii="Times New Roman" w:hAnsi="Times New Roman" w:cs="Times New Roman"/>
              </w:rPr>
              <w:lastRenderedPageBreak/>
              <w:t>с</w:t>
            </w:r>
          </w:p>
        </w:tc>
        <w:tc>
          <w:tcPr>
            <w:tcW w:w="1260" w:type="dxa"/>
            <w:tcBorders>
              <w:top w:val="single" w:sz="6" w:space="0" w:color="auto"/>
              <w:left w:val="single" w:sz="6" w:space="0" w:color="auto"/>
              <w:bottom w:val="single" w:sz="6" w:space="0" w:color="auto"/>
              <w:right w:val="single" w:sz="6" w:space="0" w:color="auto"/>
            </w:tcBorders>
          </w:tcPr>
          <w:p w14:paraId="4B0EABA8" w14:textId="77777777" w:rsidR="009D43A7" w:rsidRPr="00EA0E16" w:rsidRDefault="009D43A7" w:rsidP="00FF4F7C">
            <w:pPr>
              <w:spacing w:after="0" w:line="240" w:lineRule="auto"/>
              <w:jc w:val="center"/>
              <w:rPr>
                <w:rFonts w:ascii="Times New Roman" w:hAnsi="Times New Roman" w:cs="Times New Roman"/>
              </w:rPr>
            </w:pPr>
            <w:r w:rsidRPr="00EA0E1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0CDC2DBE" w14:textId="77777777" w:rsidR="009D43A7" w:rsidRPr="00EA0E16"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75D3801A" w14:textId="77777777" w:rsidR="009D43A7" w:rsidRPr="00EA0E16" w:rsidRDefault="009D43A7" w:rsidP="00FF4F7C">
            <w:pPr>
              <w:spacing w:after="0" w:line="240" w:lineRule="auto"/>
              <w:rPr>
                <w:rFonts w:ascii="Times New Roman" w:hAnsi="Times New Roman" w:cs="Times New Roman"/>
              </w:rPr>
            </w:pPr>
          </w:p>
        </w:tc>
      </w:tr>
      <w:tr w:rsidR="009D43A7" w:rsidRPr="00EA0E16" w14:paraId="54E1953B" w14:textId="77777777" w:rsidTr="00FF4F7C">
        <w:tc>
          <w:tcPr>
            <w:tcW w:w="1332" w:type="dxa"/>
            <w:tcBorders>
              <w:top w:val="single" w:sz="6" w:space="0" w:color="auto"/>
              <w:left w:val="double" w:sz="6" w:space="0" w:color="auto"/>
              <w:bottom w:val="single" w:sz="6" w:space="0" w:color="auto"/>
              <w:right w:val="single" w:sz="6" w:space="0" w:color="auto"/>
            </w:tcBorders>
          </w:tcPr>
          <w:p w14:paraId="192A166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2009</w:t>
            </w:r>
          </w:p>
        </w:tc>
        <w:tc>
          <w:tcPr>
            <w:tcW w:w="1260" w:type="dxa"/>
            <w:tcBorders>
              <w:top w:val="single" w:sz="6" w:space="0" w:color="auto"/>
              <w:left w:val="single" w:sz="6" w:space="0" w:color="auto"/>
              <w:bottom w:val="single" w:sz="6" w:space="0" w:color="auto"/>
              <w:right w:val="single" w:sz="6" w:space="0" w:color="auto"/>
            </w:tcBorders>
          </w:tcPr>
          <w:p w14:paraId="7EAA083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2011</w:t>
            </w:r>
          </w:p>
        </w:tc>
        <w:tc>
          <w:tcPr>
            <w:tcW w:w="3980" w:type="dxa"/>
            <w:tcBorders>
              <w:top w:val="single" w:sz="6" w:space="0" w:color="auto"/>
              <w:left w:val="single" w:sz="6" w:space="0" w:color="auto"/>
              <w:bottom w:val="single" w:sz="6" w:space="0" w:color="auto"/>
              <w:right w:val="single" w:sz="6" w:space="0" w:color="auto"/>
            </w:tcBorders>
          </w:tcPr>
          <w:p w14:paraId="5C0B0D6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ООО "КИТ Финанс Инвестиционный банк"</w:t>
            </w:r>
          </w:p>
        </w:tc>
        <w:tc>
          <w:tcPr>
            <w:tcW w:w="2680" w:type="dxa"/>
            <w:tcBorders>
              <w:top w:val="single" w:sz="6" w:space="0" w:color="auto"/>
              <w:left w:val="single" w:sz="6" w:space="0" w:color="auto"/>
              <w:bottom w:val="single" w:sz="6" w:space="0" w:color="auto"/>
              <w:right w:val="double" w:sz="6" w:space="0" w:color="auto"/>
            </w:tcBorders>
          </w:tcPr>
          <w:p w14:paraId="2F0E5BB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Директор департамента проектного финансирования</w:t>
            </w:r>
          </w:p>
        </w:tc>
      </w:tr>
      <w:tr w:rsidR="009D43A7" w:rsidRPr="00EA0E16" w14:paraId="55A5ECE5" w14:textId="77777777" w:rsidTr="00FF4F7C">
        <w:tc>
          <w:tcPr>
            <w:tcW w:w="1332" w:type="dxa"/>
            <w:tcBorders>
              <w:top w:val="single" w:sz="6" w:space="0" w:color="auto"/>
              <w:left w:val="double" w:sz="6" w:space="0" w:color="auto"/>
              <w:bottom w:val="single" w:sz="6" w:space="0" w:color="auto"/>
              <w:right w:val="single" w:sz="6" w:space="0" w:color="auto"/>
            </w:tcBorders>
          </w:tcPr>
          <w:p w14:paraId="6D26EE2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2011</w:t>
            </w:r>
          </w:p>
        </w:tc>
        <w:tc>
          <w:tcPr>
            <w:tcW w:w="1260" w:type="dxa"/>
            <w:tcBorders>
              <w:top w:val="single" w:sz="6" w:space="0" w:color="auto"/>
              <w:left w:val="single" w:sz="6" w:space="0" w:color="auto"/>
              <w:bottom w:val="single" w:sz="6" w:space="0" w:color="auto"/>
              <w:right w:val="single" w:sz="6" w:space="0" w:color="auto"/>
            </w:tcBorders>
          </w:tcPr>
          <w:p w14:paraId="098AE8F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2011</w:t>
            </w:r>
          </w:p>
        </w:tc>
        <w:tc>
          <w:tcPr>
            <w:tcW w:w="3980" w:type="dxa"/>
            <w:tcBorders>
              <w:top w:val="single" w:sz="6" w:space="0" w:color="auto"/>
              <w:left w:val="single" w:sz="6" w:space="0" w:color="auto"/>
              <w:bottom w:val="single" w:sz="6" w:space="0" w:color="auto"/>
              <w:right w:val="single" w:sz="6" w:space="0" w:color="auto"/>
            </w:tcBorders>
          </w:tcPr>
          <w:p w14:paraId="3119335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"Транскредитбанк"</w:t>
            </w:r>
          </w:p>
        </w:tc>
        <w:tc>
          <w:tcPr>
            <w:tcW w:w="2680" w:type="dxa"/>
            <w:tcBorders>
              <w:top w:val="single" w:sz="6" w:space="0" w:color="auto"/>
              <w:left w:val="single" w:sz="6" w:space="0" w:color="auto"/>
              <w:bottom w:val="single" w:sz="6" w:space="0" w:color="auto"/>
              <w:right w:val="double" w:sz="6" w:space="0" w:color="auto"/>
            </w:tcBorders>
          </w:tcPr>
          <w:p w14:paraId="2ED2522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Заместитель начальника управления проектного финансирования</w:t>
            </w:r>
          </w:p>
        </w:tc>
      </w:tr>
      <w:tr w:rsidR="009D43A7" w:rsidRPr="00EA0E16" w14:paraId="0BF30B8F" w14:textId="77777777" w:rsidTr="00FF4F7C">
        <w:tc>
          <w:tcPr>
            <w:tcW w:w="1332" w:type="dxa"/>
            <w:tcBorders>
              <w:top w:val="single" w:sz="6" w:space="0" w:color="auto"/>
              <w:left w:val="double" w:sz="6" w:space="0" w:color="auto"/>
              <w:bottom w:val="single" w:sz="6" w:space="0" w:color="auto"/>
              <w:right w:val="single" w:sz="6" w:space="0" w:color="auto"/>
            </w:tcBorders>
          </w:tcPr>
          <w:p w14:paraId="597DE16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2011</w:t>
            </w:r>
          </w:p>
        </w:tc>
        <w:tc>
          <w:tcPr>
            <w:tcW w:w="1260" w:type="dxa"/>
            <w:tcBorders>
              <w:top w:val="single" w:sz="6" w:space="0" w:color="auto"/>
              <w:left w:val="single" w:sz="6" w:space="0" w:color="auto"/>
              <w:bottom w:val="single" w:sz="6" w:space="0" w:color="auto"/>
              <w:right w:val="single" w:sz="6" w:space="0" w:color="auto"/>
            </w:tcBorders>
          </w:tcPr>
          <w:p w14:paraId="4D3D594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2012</w:t>
            </w:r>
          </w:p>
        </w:tc>
        <w:tc>
          <w:tcPr>
            <w:tcW w:w="3980" w:type="dxa"/>
            <w:tcBorders>
              <w:top w:val="single" w:sz="6" w:space="0" w:color="auto"/>
              <w:left w:val="single" w:sz="6" w:space="0" w:color="auto"/>
              <w:bottom w:val="single" w:sz="6" w:space="0" w:color="auto"/>
              <w:right w:val="single" w:sz="6" w:space="0" w:color="auto"/>
            </w:tcBorders>
          </w:tcPr>
          <w:p w14:paraId="4596D45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Филиал ОАО "Транскредитбанк"  в г.Санкт-Петербурге</w:t>
            </w:r>
          </w:p>
        </w:tc>
        <w:tc>
          <w:tcPr>
            <w:tcW w:w="2680" w:type="dxa"/>
            <w:tcBorders>
              <w:top w:val="single" w:sz="6" w:space="0" w:color="auto"/>
              <w:left w:val="single" w:sz="6" w:space="0" w:color="auto"/>
              <w:bottom w:val="single" w:sz="6" w:space="0" w:color="auto"/>
              <w:right w:val="double" w:sz="6" w:space="0" w:color="auto"/>
            </w:tcBorders>
          </w:tcPr>
          <w:p w14:paraId="465D7F8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Заместитель Управляющего Филиала по корпоративному бизнесу</w:t>
            </w:r>
          </w:p>
        </w:tc>
      </w:tr>
      <w:tr w:rsidR="009D43A7" w:rsidRPr="00EA0E16" w14:paraId="1BB7FBEE" w14:textId="77777777" w:rsidTr="00FF4F7C">
        <w:tc>
          <w:tcPr>
            <w:tcW w:w="1332" w:type="dxa"/>
            <w:tcBorders>
              <w:top w:val="single" w:sz="6" w:space="0" w:color="auto"/>
              <w:left w:val="double" w:sz="6" w:space="0" w:color="auto"/>
              <w:bottom w:val="single" w:sz="6" w:space="0" w:color="auto"/>
              <w:right w:val="single" w:sz="6" w:space="0" w:color="auto"/>
            </w:tcBorders>
          </w:tcPr>
          <w:p w14:paraId="060F1D6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2012</w:t>
            </w:r>
          </w:p>
        </w:tc>
        <w:tc>
          <w:tcPr>
            <w:tcW w:w="1260" w:type="dxa"/>
            <w:tcBorders>
              <w:top w:val="single" w:sz="6" w:space="0" w:color="auto"/>
              <w:left w:val="single" w:sz="6" w:space="0" w:color="auto"/>
              <w:bottom w:val="single" w:sz="6" w:space="0" w:color="auto"/>
              <w:right w:val="single" w:sz="6" w:space="0" w:color="auto"/>
            </w:tcBorders>
          </w:tcPr>
          <w:p w14:paraId="0CE8CC7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9F7EFD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Некоммерческая организация Негосударственный пенсионный фонд "БЛАГОСОСТОЯНИЕ"</w:t>
            </w:r>
          </w:p>
        </w:tc>
        <w:tc>
          <w:tcPr>
            <w:tcW w:w="2680" w:type="dxa"/>
            <w:tcBorders>
              <w:top w:val="single" w:sz="6" w:space="0" w:color="auto"/>
              <w:left w:val="single" w:sz="6" w:space="0" w:color="auto"/>
              <w:bottom w:val="single" w:sz="6" w:space="0" w:color="auto"/>
              <w:right w:val="double" w:sz="6" w:space="0" w:color="auto"/>
            </w:tcBorders>
          </w:tcPr>
          <w:p w14:paraId="17B87D9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Руководитель Департамента проектного финансирования</w:t>
            </w:r>
          </w:p>
        </w:tc>
      </w:tr>
      <w:tr w:rsidR="009D43A7" w:rsidRPr="00EA0E16" w14:paraId="6E1F58C5" w14:textId="77777777" w:rsidTr="00FF4F7C">
        <w:tc>
          <w:tcPr>
            <w:tcW w:w="1332" w:type="dxa"/>
            <w:tcBorders>
              <w:top w:val="single" w:sz="6" w:space="0" w:color="auto"/>
              <w:left w:val="double" w:sz="6" w:space="0" w:color="auto"/>
              <w:bottom w:val="single" w:sz="6" w:space="0" w:color="auto"/>
              <w:right w:val="single" w:sz="6" w:space="0" w:color="auto"/>
            </w:tcBorders>
          </w:tcPr>
          <w:p w14:paraId="7C4891A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2012</w:t>
            </w:r>
          </w:p>
        </w:tc>
        <w:tc>
          <w:tcPr>
            <w:tcW w:w="1260" w:type="dxa"/>
            <w:tcBorders>
              <w:top w:val="single" w:sz="6" w:space="0" w:color="auto"/>
              <w:left w:val="single" w:sz="6" w:space="0" w:color="auto"/>
              <w:bottom w:val="single" w:sz="6" w:space="0" w:color="auto"/>
              <w:right w:val="single" w:sz="6" w:space="0" w:color="auto"/>
            </w:tcBorders>
          </w:tcPr>
          <w:p w14:paraId="0708BCB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753C747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Холдинговая компания (ООО)</w:t>
            </w:r>
          </w:p>
        </w:tc>
        <w:tc>
          <w:tcPr>
            <w:tcW w:w="2680" w:type="dxa"/>
            <w:tcBorders>
              <w:top w:val="single" w:sz="6" w:space="0" w:color="auto"/>
              <w:left w:val="single" w:sz="6" w:space="0" w:color="auto"/>
              <w:bottom w:val="single" w:sz="6" w:space="0" w:color="auto"/>
              <w:right w:val="double" w:sz="6" w:space="0" w:color="auto"/>
            </w:tcBorders>
          </w:tcPr>
          <w:p w14:paraId="2B4E18E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48494525" w14:textId="77777777" w:rsidTr="00FF4F7C">
        <w:tc>
          <w:tcPr>
            <w:tcW w:w="1332" w:type="dxa"/>
            <w:tcBorders>
              <w:top w:val="single" w:sz="6" w:space="0" w:color="auto"/>
              <w:left w:val="double" w:sz="6" w:space="0" w:color="auto"/>
              <w:bottom w:val="single" w:sz="6" w:space="0" w:color="auto"/>
              <w:right w:val="single" w:sz="6" w:space="0" w:color="auto"/>
            </w:tcBorders>
          </w:tcPr>
          <w:p w14:paraId="439D768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2012</w:t>
            </w:r>
          </w:p>
        </w:tc>
        <w:tc>
          <w:tcPr>
            <w:tcW w:w="1260" w:type="dxa"/>
            <w:tcBorders>
              <w:top w:val="single" w:sz="6" w:space="0" w:color="auto"/>
              <w:left w:val="single" w:sz="6" w:space="0" w:color="auto"/>
              <w:bottom w:val="single" w:sz="6" w:space="0" w:color="auto"/>
              <w:right w:val="single" w:sz="6" w:space="0" w:color="auto"/>
            </w:tcBorders>
          </w:tcPr>
          <w:p w14:paraId="0AD7ECF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2013</w:t>
            </w:r>
          </w:p>
        </w:tc>
        <w:tc>
          <w:tcPr>
            <w:tcW w:w="3980" w:type="dxa"/>
            <w:tcBorders>
              <w:top w:val="single" w:sz="6" w:space="0" w:color="auto"/>
              <w:left w:val="single" w:sz="6" w:space="0" w:color="auto"/>
              <w:bottom w:val="single" w:sz="6" w:space="0" w:color="auto"/>
              <w:right w:val="single" w:sz="6" w:space="0" w:color="auto"/>
            </w:tcBorders>
          </w:tcPr>
          <w:p w14:paraId="18A95DE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"УК "ТРАНСФИНГРУП"</w:t>
            </w:r>
          </w:p>
        </w:tc>
        <w:tc>
          <w:tcPr>
            <w:tcW w:w="2680" w:type="dxa"/>
            <w:tcBorders>
              <w:top w:val="single" w:sz="6" w:space="0" w:color="auto"/>
              <w:left w:val="single" w:sz="6" w:space="0" w:color="auto"/>
              <w:bottom w:val="single" w:sz="6" w:space="0" w:color="auto"/>
              <w:right w:val="double" w:sz="6" w:space="0" w:color="auto"/>
            </w:tcBorders>
          </w:tcPr>
          <w:p w14:paraId="3484089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75CE74B" w14:textId="77777777" w:rsidTr="00FF4F7C">
        <w:tc>
          <w:tcPr>
            <w:tcW w:w="1332" w:type="dxa"/>
            <w:tcBorders>
              <w:top w:val="single" w:sz="6" w:space="0" w:color="auto"/>
              <w:left w:val="double" w:sz="6" w:space="0" w:color="auto"/>
              <w:bottom w:val="single" w:sz="6" w:space="0" w:color="auto"/>
              <w:right w:val="single" w:sz="6" w:space="0" w:color="auto"/>
            </w:tcBorders>
          </w:tcPr>
          <w:p w14:paraId="3DEE653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7DAD175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464445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"ВМК"</w:t>
            </w:r>
          </w:p>
        </w:tc>
        <w:tc>
          <w:tcPr>
            <w:tcW w:w="2680" w:type="dxa"/>
            <w:tcBorders>
              <w:top w:val="single" w:sz="6" w:space="0" w:color="auto"/>
              <w:left w:val="single" w:sz="6" w:space="0" w:color="auto"/>
              <w:bottom w:val="single" w:sz="6" w:space="0" w:color="auto"/>
              <w:right w:val="double" w:sz="6" w:space="0" w:color="auto"/>
            </w:tcBorders>
          </w:tcPr>
          <w:p w14:paraId="459E5CD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16E02665" w14:textId="77777777" w:rsidTr="00FF4F7C">
        <w:tc>
          <w:tcPr>
            <w:tcW w:w="1332" w:type="dxa"/>
            <w:tcBorders>
              <w:top w:val="single" w:sz="6" w:space="0" w:color="auto"/>
              <w:left w:val="double" w:sz="6" w:space="0" w:color="auto"/>
              <w:bottom w:val="single" w:sz="6" w:space="0" w:color="auto"/>
              <w:right w:val="single" w:sz="6" w:space="0" w:color="auto"/>
            </w:tcBorders>
          </w:tcPr>
          <w:p w14:paraId="722208C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1EB6AC2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0F73E7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"Передний край"</w:t>
            </w:r>
          </w:p>
        </w:tc>
        <w:tc>
          <w:tcPr>
            <w:tcW w:w="2680" w:type="dxa"/>
            <w:tcBorders>
              <w:top w:val="single" w:sz="6" w:space="0" w:color="auto"/>
              <w:left w:val="single" w:sz="6" w:space="0" w:color="auto"/>
              <w:bottom w:val="single" w:sz="6" w:space="0" w:color="auto"/>
              <w:right w:val="double" w:sz="6" w:space="0" w:color="auto"/>
            </w:tcBorders>
          </w:tcPr>
          <w:p w14:paraId="082537F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9E22CA7" w14:textId="77777777" w:rsidTr="00FF4F7C">
        <w:tc>
          <w:tcPr>
            <w:tcW w:w="1332" w:type="dxa"/>
            <w:tcBorders>
              <w:top w:val="single" w:sz="6" w:space="0" w:color="auto"/>
              <w:left w:val="double" w:sz="6" w:space="0" w:color="auto"/>
              <w:bottom w:val="single" w:sz="6" w:space="0" w:color="auto"/>
              <w:right w:val="single" w:sz="6" w:space="0" w:color="auto"/>
            </w:tcBorders>
          </w:tcPr>
          <w:p w14:paraId="302D9E4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611CC18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2738844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"УК РВМ Капитал"</w:t>
            </w:r>
          </w:p>
        </w:tc>
        <w:tc>
          <w:tcPr>
            <w:tcW w:w="2680" w:type="dxa"/>
            <w:tcBorders>
              <w:top w:val="single" w:sz="6" w:space="0" w:color="auto"/>
              <w:left w:val="single" w:sz="6" w:space="0" w:color="auto"/>
              <w:bottom w:val="single" w:sz="6" w:space="0" w:color="auto"/>
              <w:right w:val="double" w:sz="6" w:space="0" w:color="auto"/>
            </w:tcBorders>
          </w:tcPr>
          <w:p w14:paraId="3E37486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E25EC1C" w14:textId="77777777" w:rsidTr="00FF4F7C">
        <w:tc>
          <w:tcPr>
            <w:tcW w:w="1332" w:type="dxa"/>
            <w:tcBorders>
              <w:top w:val="single" w:sz="6" w:space="0" w:color="auto"/>
              <w:left w:val="double" w:sz="6" w:space="0" w:color="auto"/>
              <w:bottom w:val="single" w:sz="6" w:space="0" w:color="auto"/>
              <w:right w:val="single" w:sz="6" w:space="0" w:color="auto"/>
            </w:tcBorders>
          </w:tcPr>
          <w:p w14:paraId="24D7DF3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089AB43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32018D0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"КИТ Финанс Инвестиционный банк"</w:t>
            </w:r>
          </w:p>
        </w:tc>
        <w:tc>
          <w:tcPr>
            <w:tcW w:w="2680" w:type="dxa"/>
            <w:tcBorders>
              <w:top w:val="single" w:sz="6" w:space="0" w:color="auto"/>
              <w:left w:val="single" w:sz="6" w:space="0" w:color="auto"/>
              <w:bottom w:val="single" w:sz="6" w:space="0" w:color="auto"/>
              <w:right w:val="double" w:sz="6" w:space="0" w:color="auto"/>
            </w:tcBorders>
          </w:tcPr>
          <w:p w14:paraId="008B617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2A59307F" w14:textId="77777777" w:rsidTr="00FF4F7C">
        <w:tc>
          <w:tcPr>
            <w:tcW w:w="1332" w:type="dxa"/>
            <w:tcBorders>
              <w:top w:val="single" w:sz="6" w:space="0" w:color="auto"/>
              <w:left w:val="double" w:sz="6" w:space="0" w:color="auto"/>
              <w:bottom w:val="single" w:sz="6" w:space="0" w:color="auto"/>
              <w:right w:val="single" w:sz="6" w:space="0" w:color="auto"/>
            </w:tcBorders>
          </w:tcPr>
          <w:p w14:paraId="0FDFF9F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1E86420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1FA05F6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"ТрансКлассСервис"</w:t>
            </w:r>
          </w:p>
        </w:tc>
        <w:tc>
          <w:tcPr>
            <w:tcW w:w="2680" w:type="dxa"/>
            <w:tcBorders>
              <w:top w:val="single" w:sz="6" w:space="0" w:color="auto"/>
              <w:left w:val="single" w:sz="6" w:space="0" w:color="auto"/>
              <w:bottom w:val="single" w:sz="6" w:space="0" w:color="auto"/>
              <w:right w:val="double" w:sz="6" w:space="0" w:color="auto"/>
            </w:tcBorders>
          </w:tcPr>
          <w:p w14:paraId="6678261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2815C41B" w14:textId="77777777" w:rsidTr="00FF4F7C">
        <w:tc>
          <w:tcPr>
            <w:tcW w:w="1332" w:type="dxa"/>
            <w:tcBorders>
              <w:top w:val="single" w:sz="6" w:space="0" w:color="auto"/>
              <w:left w:val="double" w:sz="6" w:space="0" w:color="auto"/>
              <w:bottom w:val="single" w:sz="6" w:space="0" w:color="auto"/>
              <w:right w:val="single" w:sz="6" w:space="0" w:color="auto"/>
            </w:tcBorders>
          </w:tcPr>
          <w:p w14:paraId="3AA6353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1553E72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ED7A62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"Торговый Дом РЖД"</w:t>
            </w:r>
          </w:p>
        </w:tc>
        <w:tc>
          <w:tcPr>
            <w:tcW w:w="2680" w:type="dxa"/>
            <w:tcBorders>
              <w:top w:val="single" w:sz="6" w:space="0" w:color="auto"/>
              <w:left w:val="single" w:sz="6" w:space="0" w:color="auto"/>
              <w:bottom w:val="single" w:sz="6" w:space="0" w:color="auto"/>
              <w:right w:val="double" w:sz="6" w:space="0" w:color="auto"/>
            </w:tcBorders>
          </w:tcPr>
          <w:p w14:paraId="420DD79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38C1543" w14:textId="77777777" w:rsidTr="00FF4F7C">
        <w:tc>
          <w:tcPr>
            <w:tcW w:w="1332" w:type="dxa"/>
            <w:tcBorders>
              <w:top w:val="single" w:sz="6" w:space="0" w:color="auto"/>
              <w:left w:val="double" w:sz="6" w:space="0" w:color="auto"/>
              <w:bottom w:val="single" w:sz="6" w:space="0" w:color="auto"/>
              <w:right w:val="single" w:sz="6" w:space="0" w:color="auto"/>
            </w:tcBorders>
          </w:tcPr>
          <w:p w14:paraId="6611156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386DEE5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C5DAA7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"Национальный капитал"</w:t>
            </w:r>
          </w:p>
        </w:tc>
        <w:tc>
          <w:tcPr>
            <w:tcW w:w="2680" w:type="dxa"/>
            <w:tcBorders>
              <w:top w:val="single" w:sz="6" w:space="0" w:color="auto"/>
              <w:left w:val="single" w:sz="6" w:space="0" w:color="auto"/>
              <w:bottom w:val="single" w:sz="6" w:space="0" w:color="auto"/>
              <w:right w:val="double" w:sz="6" w:space="0" w:color="auto"/>
            </w:tcBorders>
          </w:tcPr>
          <w:p w14:paraId="6060904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4B62C6F2" w14:textId="77777777" w:rsidTr="00FF4F7C">
        <w:tc>
          <w:tcPr>
            <w:tcW w:w="1332" w:type="dxa"/>
            <w:tcBorders>
              <w:top w:val="single" w:sz="6" w:space="0" w:color="auto"/>
              <w:left w:val="double" w:sz="6" w:space="0" w:color="auto"/>
              <w:bottom w:val="single" w:sz="6" w:space="0" w:color="auto"/>
              <w:right w:val="single" w:sz="6" w:space="0" w:color="auto"/>
            </w:tcBorders>
          </w:tcPr>
          <w:p w14:paraId="601895E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2A3B0AB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616115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ООО "Капитал Энерго"</w:t>
            </w:r>
          </w:p>
        </w:tc>
        <w:tc>
          <w:tcPr>
            <w:tcW w:w="2680" w:type="dxa"/>
            <w:tcBorders>
              <w:top w:val="single" w:sz="6" w:space="0" w:color="auto"/>
              <w:left w:val="single" w:sz="6" w:space="0" w:color="auto"/>
              <w:bottom w:val="single" w:sz="6" w:space="0" w:color="auto"/>
              <w:right w:val="double" w:sz="6" w:space="0" w:color="auto"/>
            </w:tcBorders>
          </w:tcPr>
          <w:p w14:paraId="07A4768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FD595BF" w14:textId="77777777" w:rsidTr="00FF4F7C">
        <w:tc>
          <w:tcPr>
            <w:tcW w:w="1332" w:type="dxa"/>
            <w:tcBorders>
              <w:top w:val="single" w:sz="6" w:space="0" w:color="auto"/>
              <w:left w:val="double" w:sz="6" w:space="0" w:color="auto"/>
              <w:bottom w:val="single" w:sz="6" w:space="0" w:color="auto"/>
              <w:right w:val="single" w:sz="6" w:space="0" w:color="auto"/>
            </w:tcBorders>
          </w:tcPr>
          <w:p w14:paraId="2776FF77"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1B3351FF"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ADD6E58"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ОАО "ТГК-14"</w:t>
            </w:r>
          </w:p>
        </w:tc>
        <w:tc>
          <w:tcPr>
            <w:tcW w:w="2680" w:type="dxa"/>
            <w:tcBorders>
              <w:top w:val="single" w:sz="6" w:space="0" w:color="auto"/>
              <w:left w:val="single" w:sz="6" w:space="0" w:color="auto"/>
              <w:bottom w:val="single" w:sz="6" w:space="0" w:color="auto"/>
              <w:right w:val="double" w:sz="6" w:space="0" w:color="auto"/>
            </w:tcBorders>
          </w:tcPr>
          <w:p w14:paraId="3BDEDD1E" w14:textId="77777777" w:rsidR="009D43A7" w:rsidRPr="00EA0E16" w:rsidRDefault="009D43A7" w:rsidP="00FF4F7C">
            <w:pPr>
              <w:spacing w:after="0" w:line="240" w:lineRule="auto"/>
              <w:ind w:firstLine="567"/>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954B63E" w14:textId="77777777" w:rsidTr="00FF4F7C">
        <w:tc>
          <w:tcPr>
            <w:tcW w:w="1332" w:type="dxa"/>
            <w:tcBorders>
              <w:top w:val="single" w:sz="6" w:space="0" w:color="auto"/>
              <w:left w:val="double" w:sz="6" w:space="0" w:color="auto"/>
              <w:bottom w:val="single" w:sz="6" w:space="0" w:color="auto"/>
              <w:right w:val="single" w:sz="6" w:space="0" w:color="auto"/>
            </w:tcBorders>
          </w:tcPr>
          <w:p w14:paraId="6FDEB60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4DF9E4E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6CFABA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"ТрансФин-М"</w:t>
            </w:r>
          </w:p>
        </w:tc>
        <w:tc>
          <w:tcPr>
            <w:tcW w:w="2680" w:type="dxa"/>
            <w:tcBorders>
              <w:top w:val="single" w:sz="6" w:space="0" w:color="auto"/>
              <w:left w:val="single" w:sz="6" w:space="0" w:color="auto"/>
              <w:bottom w:val="single" w:sz="6" w:space="0" w:color="auto"/>
              <w:right w:val="double" w:sz="6" w:space="0" w:color="auto"/>
            </w:tcBorders>
          </w:tcPr>
          <w:p w14:paraId="67F97D9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10F949C9" w14:textId="77777777" w:rsidTr="00FF4F7C">
        <w:tc>
          <w:tcPr>
            <w:tcW w:w="1332" w:type="dxa"/>
            <w:tcBorders>
              <w:top w:val="single" w:sz="6" w:space="0" w:color="auto"/>
              <w:left w:val="double" w:sz="6" w:space="0" w:color="auto"/>
              <w:bottom w:val="single" w:sz="6" w:space="0" w:color="auto"/>
              <w:right w:val="single" w:sz="6" w:space="0" w:color="auto"/>
            </w:tcBorders>
          </w:tcPr>
          <w:p w14:paraId="71E049E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2012</w:t>
            </w:r>
          </w:p>
        </w:tc>
        <w:tc>
          <w:tcPr>
            <w:tcW w:w="1260" w:type="dxa"/>
            <w:tcBorders>
              <w:top w:val="single" w:sz="6" w:space="0" w:color="auto"/>
              <w:left w:val="single" w:sz="6" w:space="0" w:color="auto"/>
              <w:bottom w:val="single" w:sz="6" w:space="0" w:color="auto"/>
              <w:right w:val="single" w:sz="6" w:space="0" w:color="auto"/>
            </w:tcBorders>
          </w:tcPr>
          <w:p w14:paraId="44810E6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261217E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АКБ "Связной Банк"</w:t>
            </w:r>
          </w:p>
        </w:tc>
        <w:tc>
          <w:tcPr>
            <w:tcW w:w="2680" w:type="dxa"/>
            <w:tcBorders>
              <w:top w:val="single" w:sz="6" w:space="0" w:color="auto"/>
              <w:left w:val="single" w:sz="6" w:space="0" w:color="auto"/>
              <w:bottom w:val="single" w:sz="6" w:space="0" w:color="auto"/>
              <w:right w:val="double" w:sz="6" w:space="0" w:color="auto"/>
            </w:tcBorders>
          </w:tcPr>
          <w:p w14:paraId="1F2CB3C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358C4D07" w14:textId="77777777" w:rsidTr="00FF4F7C">
        <w:tc>
          <w:tcPr>
            <w:tcW w:w="1332" w:type="dxa"/>
            <w:tcBorders>
              <w:top w:val="single" w:sz="6" w:space="0" w:color="auto"/>
              <w:left w:val="double" w:sz="6" w:space="0" w:color="auto"/>
              <w:bottom w:val="single" w:sz="6" w:space="0" w:color="auto"/>
              <w:right w:val="single" w:sz="6" w:space="0" w:color="auto"/>
            </w:tcBorders>
          </w:tcPr>
          <w:p w14:paraId="469066D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2013</w:t>
            </w:r>
          </w:p>
        </w:tc>
        <w:tc>
          <w:tcPr>
            <w:tcW w:w="1260" w:type="dxa"/>
            <w:tcBorders>
              <w:top w:val="single" w:sz="6" w:space="0" w:color="auto"/>
              <w:left w:val="single" w:sz="6" w:space="0" w:color="auto"/>
              <w:bottom w:val="single" w:sz="6" w:space="0" w:color="auto"/>
              <w:right w:val="single" w:sz="6" w:space="0" w:color="auto"/>
            </w:tcBorders>
          </w:tcPr>
          <w:p w14:paraId="2CC6BA4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EE5CE2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"СК Благосостояние"</w:t>
            </w:r>
          </w:p>
        </w:tc>
        <w:tc>
          <w:tcPr>
            <w:tcW w:w="2680" w:type="dxa"/>
            <w:tcBorders>
              <w:top w:val="single" w:sz="6" w:space="0" w:color="auto"/>
              <w:left w:val="single" w:sz="6" w:space="0" w:color="auto"/>
              <w:bottom w:val="single" w:sz="6" w:space="0" w:color="auto"/>
              <w:right w:val="double" w:sz="6" w:space="0" w:color="auto"/>
            </w:tcBorders>
          </w:tcPr>
          <w:p w14:paraId="312362A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36443326" w14:textId="77777777" w:rsidTr="00FF4F7C">
        <w:tc>
          <w:tcPr>
            <w:tcW w:w="1332" w:type="dxa"/>
            <w:tcBorders>
              <w:top w:val="single" w:sz="6" w:space="0" w:color="auto"/>
              <w:left w:val="double" w:sz="6" w:space="0" w:color="auto"/>
              <w:bottom w:val="single" w:sz="6" w:space="0" w:color="auto"/>
              <w:right w:val="single" w:sz="6" w:space="0" w:color="auto"/>
            </w:tcBorders>
          </w:tcPr>
          <w:p w14:paraId="6273CD6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2013</w:t>
            </w:r>
          </w:p>
        </w:tc>
        <w:tc>
          <w:tcPr>
            <w:tcW w:w="1260" w:type="dxa"/>
            <w:tcBorders>
              <w:top w:val="single" w:sz="6" w:space="0" w:color="auto"/>
              <w:left w:val="single" w:sz="6" w:space="0" w:color="auto"/>
              <w:bottom w:val="single" w:sz="6" w:space="0" w:color="auto"/>
              <w:right w:val="single" w:sz="6" w:space="0" w:color="auto"/>
            </w:tcBorders>
          </w:tcPr>
          <w:p w14:paraId="0F9BA35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0D5050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АКБ "Абсолют Банк" (</w:t>
            </w:r>
            <w:r>
              <w:rPr>
                <w:rFonts w:ascii="Times New Roman" w:hAnsi="Times New Roman" w:cs="Times New Roman"/>
              </w:rPr>
              <w:t>П</w:t>
            </w:r>
            <w:r w:rsidRPr="00EA0E16">
              <w:rPr>
                <w:rFonts w:ascii="Times New Roman" w:hAnsi="Times New Roman" w:cs="Times New Roman"/>
              </w:rPr>
              <w:t>АО)</w:t>
            </w:r>
          </w:p>
        </w:tc>
        <w:tc>
          <w:tcPr>
            <w:tcW w:w="2680" w:type="dxa"/>
            <w:tcBorders>
              <w:top w:val="single" w:sz="6" w:space="0" w:color="auto"/>
              <w:left w:val="single" w:sz="6" w:space="0" w:color="auto"/>
              <w:bottom w:val="single" w:sz="6" w:space="0" w:color="auto"/>
              <w:right w:val="double" w:sz="6" w:space="0" w:color="auto"/>
            </w:tcBorders>
          </w:tcPr>
          <w:p w14:paraId="672FF7D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52414F52" w14:textId="77777777" w:rsidTr="00FF4F7C">
        <w:tc>
          <w:tcPr>
            <w:tcW w:w="1332" w:type="dxa"/>
            <w:tcBorders>
              <w:top w:val="single" w:sz="6" w:space="0" w:color="auto"/>
              <w:left w:val="double" w:sz="6" w:space="0" w:color="auto"/>
              <w:bottom w:val="double" w:sz="6" w:space="0" w:color="auto"/>
              <w:right w:val="single" w:sz="6" w:space="0" w:color="auto"/>
            </w:tcBorders>
          </w:tcPr>
          <w:p w14:paraId="716B012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2014</w:t>
            </w:r>
          </w:p>
        </w:tc>
        <w:tc>
          <w:tcPr>
            <w:tcW w:w="1260" w:type="dxa"/>
            <w:tcBorders>
              <w:top w:val="single" w:sz="6" w:space="0" w:color="auto"/>
              <w:left w:val="single" w:sz="6" w:space="0" w:color="auto"/>
              <w:bottom w:val="double" w:sz="6" w:space="0" w:color="auto"/>
              <w:right w:val="single" w:sz="6" w:space="0" w:color="auto"/>
            </w:tcBorders>
          </w:tcPr>
          <w:p w14:paraId="311953B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33AEA0F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"ОКС"</w:t>
            </w:r>
          </w:p>
        </w:tc>
        <w:tc>
          <w:tcPr>
            <w:tcW w:w="2680" w:type="dxa"/>
            <w:tcBorders>
              <w:top w:val="single" w:sz="6" w:space="0" w:color="auto"/>
              <w:left w:val="single" w:sz="6" w:space="0" w:color="auto"/>
              <w:bottom w:val="double" w:sz="6" w:space="0" w:color="auto"/>
              <w:right w:val="double" w:sz="6" w:space="0" w:color="auto"/>
            </w:tcBorders>
          </w:tcPr>
          <w:p w14:paraId="4D62617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bl>
    <w:p w14:paraId="2E8CCEC3" w14:textId="77777777" w:rsidR="009D43A7" w:rsidRPr="00EA0E16" w:rsidRDefault="009D43A7" w:rsidP="009D43A7">
      <w:pPr>
        <w:spacing w:after="0" w:line="240" w:lineRule="auto"/>
        <w:ind w:firstLine="567"/>
        <w:rPr>
          <w:rFonts w:ascii="Times New Roman" w:hAnsi="Times New Roman" w:cs="Times New Roman"/>
        </w:rPr>
      </w:pPr>
    </w:p>
    <w:p w14:paraId="6AE4DDBD" w14:textId="77777777" w:rsidR="009D43A7" w:rsidRPr="00EA0E16" w:rsidRDefault="009D43A7" w:rsidP="009D43A7">
      <w:pPr>
        <w:spacing w:after="0" w:line="240" w:lineRule="auto"/>
        <w:ind w:firstLine="567"/>
        <w:rPr>
          <w:rFonts w:ascii="Times New Roman" w:hAnsi="Times New Roman" w:cs="Times New Roman"/>
        </w:rPr>
      </w:pPr>
    </w:p>
    <w:p w14:paraId="691B7FC3"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капитале эмитента: </w:t>
      </w:r>
      <w:r w:rsidRPr="00EA0E16">
        <w:rPr>
          <w:b/>
          <w:i/>
          <w:szCs w:val="22"/>
        </w:rPr>
        <w:t>доля отсутствует</w:t>
      </w:r>
    </w:p>
    <w:p w14:paraId="5F014F74"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принадлежащих такому лицу обыкновенных акций эмитента: </w:t>
      </w:r>
      <w:r w:rsidRPr="00EA0E16">
        <w:rPr>
          <w:b/>
          <w:i/>
          <w:szCs w:val="22"/>
        </w:rPr>
        <w:t>доля отсутствует</w:t>
      </w:r>
    </w:p>
    <w:p w14:paraId="5051F965" w14:textId="77777777" w:rsidR="009D43A7" w:rsidRPr="00EA0E16" w:rsidRDefault="009D43A7" w:rsidP="009D43A7">
      <w:pPr>
        <w:pStyle w:val="StyleJustifiedFirstline095cmRight05cm"/>
        <w:spacing w:before="0" w:after="0"/>
        <w:ind w:firstLine="567"/>
        <w:rPr>
          <w:szCs w:val="22"/>
        </w:rPr>
      </w:pPr>
      <w:r w:rsidRPr="00EA0E16">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A0E16">
        <w:rPr>
          <w:b/>
          <w:i/>
          <w:szCs w:val="22"/>
        </w:rPr>
        <w:t>0 штук</w:t>
      </w:r>
    </w:p>
    <w:p w14:paraId="73D972E0"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A0E16">
        <w:rPr>
          <w:b/>
          <w:i/>
          <w:szCs w:val="22"/>
        </w:rPr>
        <w:t>отсутствует</w:t>
      </w:r>
    </w:p>
    <w:p w14:paraId="7818FDBF"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A0E16">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71CB8AAF" w14:textId="77777777" w:rsidR="009D43A7" w:rsidRPr="00EA0E16" w:rsidRDefault="009D43A7" w:rsidP="009D43A7">
      <w:pPr>
        <w:pStyle w:val="StyleJustifiedFirstline095cmRight05cm"/>
        <w:spacing w:before="0" w:after="0"/>
        <w:ind w:firstLine="567"/>
        <w:rPr>
          <w:b/>
          <w:i/>
          <w:szCs w:val="22"/>
        </w:rPr>
      </w:pPr>
      <w:r w:rsidRPr="00EA0E16">
        <w:rPr>
          <w:szCs w:val="22"/>
        </w:rPr>
        <w:lastRenderedPageBreak/>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A0E16">
        <w:rPr>
          <w:b/>
          <w:i/>
          <w:szCs w:val="22"/>
        </w:rPr>
        <w:t>к административной и (или) уголовной ответственности не привлекался.</w:t>
      </w:r>
    </w:p>
    <w:p w14:paraId="289456FC" w14:textId="77777777" w:rsidR="009D43A7" w:rsidRPr="00EA0E16" w:rsidRDefault="009D43A7" w:rsidP="009D43A7">
      <w:pPr>
        <w:pStyle w:val="StyleJustifiedFirstline095cmRight05cm"/>
        <w:spacing w:before="0" w:after="0"/>
        <w:ind w:firstLine="567"/>
        <w:rPr>
          <w:szCs w:val="22"/>
        </w:rPr>
      </w:pPr>
      <w:r w:rsidRPr="00EA0E16">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A0E16">
        <w:rPr>
          <w:b/>
          <w:i/>
          <w:szCs w:val="22"/>
        </w:rPr>
        <w:t>указанных должностей не занимал.</w:t>
      </w:r>
    </w:p>
    <w:p w14:paraId="5DD9BB51" w14:textId="77777777" w:rsidR="009D43A7" w:rsidRPr="008A39E1" w:rsidRDefault="009D43A7" w:rsidP="009D43A7">
      <w:pPr>
        <w:spacing w:after="0" w:line="240" w:lineRule="auto"/>
        <w:ind w:firstLine="567"/>
        <w:jc w:val="both"/>
        <w:rPr>
          <w:rFonts w:ascii="Times New Roman" w:eastAsia="Times New Roman" w:hAnsi="Times New Roman" w:cs="Times New Roman"/>
          <w:b/>
          <w:i/>
        </w:rPr>
      </w:pPr>
      <w:r w:rsidRPr="008A39E1">
        <w:rPr>
          <w:rFonts w:ascii="Times New Roman" w:eastAsia="Times New Roman" w:hAnsi="Times New Roman" w:cs="Times New Roman"/>
        </w:rPr>
        <w:t xml:space="preserve">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членах совета директоров: </w:t>
      </w:r>
      <w:r w:rsidRPr="008A39E1">
        <w:rPr>
          <w:rFonts w:ascii="Times New Roman" w:eastAsia="Times New Roman" w:hAnsi="Times New Roman" w:cs="Times New Roman"/>
          <w:b/>
          <w:i/>
        </w:rPr>
        <w:t>не участвует</w:t>
      </w:r>
      <w:r w:rsidRPr="008A39E1">
        <w:rPr>
          <w:rFonts w:ascii="Times New Roman" w:eastAsia="Times New Roman" w:hAnsi="Times New Roman" w:cs="Times New Roman"/>
        </w:rPr>
        <w:t xml:space="preserve"> </w:t>
      </w:r>
      <w:r w:rsidRPr="008A39E1">
        <w:rPr>
          <w:rFonts w:ascii="Times New Roman" w:eastAsia="Times New Roman" w:hAnsi="Times New Roman" w:cs="Times New Roman"/>
          <w:b/>
          <w:i/>
        </w:rPr>
        <w:t>в работе комитетов совета директоров (наблюдательного совета)</w:t>
      </w:r>
    </w:p>
    <w:p w14:paraId="04F3EDFE" w14:textId="77777777" w:rsidR="009D43A7" w:rsidRPr="00EA0E16" w:rsidRDefault="009D43A7" w:rsidP="009D43A7">
      <w:pPr>
        <w:spacing w:after="0" w:line="240" w:lineRule="auto"/>
        <w:ind w:firstLine="567"/>
        <w:jc w:val="both"/>
        <w:rPr>
          <w:rFonts w:ascii="Times New Roman" w:eastAsia="Times New Roman" w:hAnsi="Times New Roman" w:cs="Times New Roman"/>
        </w:rPr>
      </w:pPr>
    </w:p>
    <w:p w14:paraId="1CFDDB67"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 xml:space="preserve">Приводятся также сведения о членах совета директоров (наблюдательного совета), которых эмитент считает независимыми: </w:t>
      </w:r>
      <w:r w:rsidRPr="00EA0E16">
        <w:rPr>
          <w:rFonts w:ascii="Times New Roman" w:hAnsi="Times New Roman" w:cs="Times New Roman"/>
          <w:b/>
          <w:i/>
        </w:rPr>
        <w:t>данный член Совета директоров не является независимым.</w:t>
      </w:r>
    </w:p>
    <w:p w14:paraId="51D6C5C0" w14:textId="77777777" w:rsidR="009D43A7" w:rsidRPr="00EA0E16" w:rsidRDefault="009D43A7" w:rsidP="009D43A7">
      <w:pPr>
        <w:spacing w:after="0" w:line="240" w:lineRule="auto"/>
        <w:ind w:firstLine="567"/>
        <w:rPr>
          <w:rFonts w:ascii="Times New Roman" w:hAnsi="Times New Roman" w:cs="Times New Roman"/>
        </w:rPr>
      </w:pPr>
    </w:p>
    <w:p w14:paraId="376D2D98"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ФИО:</w:t>
      </w:r>
      <w:r w:rsidRPr="00EA0E16">
        <w:rPr>
          <w:rStyle w:val="Subst"/>
          <w:rFonts w:ascii="Times New Roman" w:hAnsi="Times New Roman" w:cs="Times New Roman"/>
          <w:bCs/>
          <w:iCs/>
        </w:rPr>
        <w:t xml:space="preserve"> Жуков Николай Иванович</w:t>
      </w:r>
    </w:p>
    <w:p w14:paraId="727AE7B3" w14:textId="77777777" w:rsidR="009D43A7" w:rsidRPr="00EA0E16" w:rsidRDefault="009D43A7" w:rsidP="009D43A7">
      <w:pPr>
        <w:spacing w:after="0" w:line="240" w:lineRule="auto"/>
        <w:ind w:firstLine="567"/>
        <w:rPr>
          <w:rFonts w:ascii="Times New Roman" w:hAnsi="Times New Roman" w:cs="Times New Roman"/>
        </w:rPr>
      </w:pPr>
    </w:p>
    <w:p w14:paraId="7017A2CE"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Год рождения:</w:t>
      </w:r>
      <w:r w:rsidRPr="00EA0E16">
        <w:rPr>
          <w:rStyle w:val="Subst"/>
          <w:rFonts w:ascii="Times New Roman" w:hAnsi="Times New Roman" w:cs="Times New Roman"/>
          <w:bCs/>
          <w:iCs/>
        </w:rPr>
        <w:t xml:space="preserve"> 1971</w:t>
      </w:r>
    </w:p>
    <w:p w14:paraId="55CD9E83" w14:textId="77777777" w:rsidR="009D43A7" w:rsidRPr="00EA0E16" w:rsidRDefault="009D43A7" w:rsidP="009D43A7">
      <w:pPr>
        <w:pStyle w:val="ThinDelim"/>
        <w:ind w:firstLine="567"/>
        <w:rPr>
          <w:sz w:val="22"/>
          <w:szCs w:val="22"/>
        </w:rPr>
      </w:pPr>
    </w:p>
    <w:p w14:paraId="4C46F429"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Образование:</w:t>
      </w:r>
      <w:r w:rsidRPr="00EA0E16">
        <w:rPr>
          <w:rFonts w:ascii="Times New Roman" w:hAnsi="Times New Roman" w:cs="Times New Roman"/>
        </w:rPr>
        <w:br/>
      </w:r>
      <w:r w:rsidRPr="00EA0E16">
        <w:rPr>
          <w:rStyle w:val="Subst"/>
          <w:rFonts w:ascii="Times New Roman" w:hAnsi="Times New Roman" w:cs="Times New Roman"/>
          <w:bCs/>
          <w:iCs/>
        </w:rPr>
        <w:t>1. Новосибирский государственный технический университет, 1993 г., квалификация: инженер-физик, специальность: менеджмент.</w:t>
      </w:r>
      <w:r w:rsidRPr="00EA0E16">
        <w:rPr>
          <w:rStyle w:val="Subst"/>
          <w:rFonts w:ascii="Times New Roman" w:hAnsi="Times New Roman" w:cs="Times New Roman"/>
          <w:bCs/>
          <w:iCs/>
        </w:rPr>
        <w:br/>
        <w:t>2. Новосибирсий государственный университет, 2004 г., квалификация: экономист-математик, специальность: математические методы в экономике.</w:t>
      </w:r>
      <w:r w:rsidRPr="00EA0E16">
        <w:rPr>
          <w:rStyle w:val="Subst"/>
          <w:rFonts w:ascii="Times New Roman" w:hAnsi="Times New Roman" w:cs="Times New Roman"/>
          <w:bCs/>
          <w:iCs/>
        </w:rPr>
        <w:br/>
        <w:t>3. Chicago EMBA, 2011 г., квалификация: МВА, специальность: МВА.</w:t>
      </w:r>
    </w:p>
    <w:p w14:paraId="5911AA4D"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5BF2AE9" w14:textId="77777777" w:rsidR="009D43A7" w:rsidRPr="00EA0E16" w:rsidRDefault="009D43A7" w:rsidP="009D43A7">
      <w:pPr>
        <w:pStyle w:val="ThinDelim"/>
        <w:ind w:firstLine="567"/>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EA0E16" w14:paraId="2E52129A"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61DDE570"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18B7EDC1"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328C673"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Должность</w:t>
            </w:r>
          </w:p>
        </w:tc>
      </w:tr>
      <w:tr w:rsidR="009D43A7" w:rsidRPr="00EA0E16" w14:paraId="1D399B92" w14:textId="77777777" w:rsidTr="00FF4F7C">
        <w:tc>
          <w:tcPr>
            <w:tcW w:w="1332" w:type="dxa"/>
            <w:tcBorders>
              <w:top w:val="single" w:sz="6" w:space="0" w:color="auto"/>
              <w:left w:val="double" w:sz="6" w:space="0" w:color="auto"/>
              <w:bottom w:val="single" w:sz="6" w:space="0" w:color="auto"/>
              <w:right w:val="single" w:sz="6" w:space="0" w:color="auto"/>
            </w:tcBorders>
          </w:tcPr>
          <w:p w14:paraId="1DA07C35"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30C9C410"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4773663D" w14:textId="77777777" w:rsidR="009D43A7" w:rsidRPr="00EA0E16" w:rsidRDefault="009D43A7" w:rsidP="00FF4F7C">
            <w:pPr>
              <w:spacing w:after="0" w:line="240" w:lineRule="auto"/>
              <w:ind w:firstLine="567"/>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3126167E" w14:textId="77777777" w:rsidR="009D43A7" w:rsidRPr="00EA0E16" w:rsidRDefault="009D43A7" w:rsidP="00FF4F7C">
            <w:pPr>
              <w:spacing w:after="0" w:line="240" w:lineRule="auto"/>
              <w:ind w:firstLine="567"/>
              <w:rPr>
                <w:rFonts w:ascii="Times New Roman" w:hAnsi="Times New Roman" w:cs="Times New Roman"/>
              </w:rPr>
            </w:pPr>
          </w:p>
        </w:tc>
      </w:tr>
      <w:tr w:rsidR="009D43A7" w:rsidRPr="00EA0E16" w14:paraId="6DA349DE" w14:textId="77777777" w:rsidTr="00FF4F7C">
        <w:tc>
          <w:tcPr>
            <w:tcW w:w="1332" w:type="dxa"/>
            <w:tcBorders>
              <w:top w:val="single" w:sz="6" w:space="0" w:color="auto"/>
              <w:left w:val="double" w:sz="6" w:space="0" w:color="auto"/>
              <w:bottom w:val="single" w:sz="6" w:space="0" w:color="auto"/>
              <w:right w:val="single" w:sz="6" w:space="0" w:color="auto"/>
            </w:tcBorders>
          </w:tcPr>
          <w:p w14:paraId="4611E19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2007</w:t>
            </w:r>
          </w:p>
        </w:tc>
        <w:tc>
          <w:tcPr>
            <w:tcW w:w="1260" w:type="dxa"/>
            <w:tcBorders>
              <w:top w:val="single" w:sz="6" w:space="0" w:color="auto"/>
              <w:left w:val="single" w:sz="6" w:space="0" w:color="auto"/>
              <w:bottom w:val="single" w:sz="6" w:space="0" w:color="auto"/>
              <w:right w:val="single" w:sz="6" w:space="0" w:color="auto"/>
            </w:tcBorders>
          </w:tcPr>
          <w:p w14:paraId="370753F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Июль 2013</w:t>
            </w:r>
          </w:p>
        </w:tc>
        <w:tc>
          <w:tcPr>
            <w:tcW w:w="3980" w:type="dxa"/>
            <w:tcBorders>
              <w:top w:val="single" w:sz="6" w:space="0" w:color="auto"/>
              <w:left w:val="single" w:sz="6" w:space="0" w:color="auto"/>
              <w:bottom w:val="single" w:sz="6" w:space="0" w:color="auto"/>
              <w:right w:val="single" w:sz="6" w:space="0" w:color="auto"/>
            </w:tcBorders>
          </w:tcPr>
          <w:p w14:paraId="2F2DE25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tcPr>
          <w:p w14:paraId="0E51A7E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Заместитель начальника департамента корпоративных финансов - начальника отдела финансовых вложений и управления рисками,</w:t>
            </w:r>
          </w:p>
        </w:tc>
      </w:tr>
      <w:tr w:rsidR="009D43A7" w:rsidRPr="00EA0E16" w14:paraId="2D4FC783" w14:textId="77777777" w:rsidTr="00FF4F7C">
        <w:tc>
          <w:tcPr>
            <w:tcW w:w="1332" w:type="dxa"/>
            <w:tcBorders>
              <w:top w:val="single" w:sz="6" w:space="0" w:color="auto"/>
              <w:left w:val="double" w:sz="6" w:space="0" w:color="auto"/>
              <w:bottom w:val="single" w:sz="6" w:space="0" w:color="auto"/>
              <w:right w:val="single" w:sz="6" w:space="0" w:color="auto"/>
            </w:tcBorders>
          </w:tcPr>
          <w:p w14:paraId="2C55BAA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2009</w:t>
            </w:r>
          </w:p>
        </w:tc>
        <w:tc>
          <w:tcPr>
            <w:tcW w:w="1260" w:type="dxa"/>
            <w:tcBorders>
              <w:top w:val="single" w:sz="6" w:space="0" w:color="auto"/>
              <w:left w:val="single" w:sz="6" w:space="0" w:color="auto"/>
              <w:bottom w:val="single" w:sz="6" w:space="0" w:color="auto"/>
              <w:right w:val="single" w:sz="6" w:space="0" w:color="auto"/>
            </w:tcBorders>
          </w:tcPr>
          <w:p w14:paraId="6FE5FC1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506033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"УК "ТРАНСФИНГРУП"</w:t>
            </w:r>
          </w:p>
        </w:tc>
        <w:tc>
          <w:tcPr>
            <w:tcW w:w="2680" w:type="dxa"/>
            <w:tcBorders>
              <w:top w:val="single" w:sz="6" w:space="0" w:color="auto"/>
              <w:left w:val="single" w:sz="6" w:space="0" w:color="auto"/>
              <w:bottom w:val="single" w:sz="6" w:space="0" w:color="auto"/>
              <w:right w:val="double" w:sz="6" w:space="0" w:color="auto"/>
            </w:tcBorders>
          </w:tcPr>
          <w:p w14:paraId="32B6E3D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6497AFEB" w14:textId="77777777" w:rsidTr="00FF4F7C">
        <w:tc>
          <w:tcPr>
            <w:tcW w:w="1332" w:type="dxa"/>
            <w:tcBorders>
              <w:top w:val="single" w:sz="6" w:space="0" w:color="auto"/>
              <w:left w:val="double" w:sz="6" w:space="0" w:color="auto"/>
              <w:bottom w:val="single" w:sz="6" w:space="0" w:color="auto"/>
              <w:right w:val="single" w:sz="6" w:space="0" w:color="auto"/>
            </w:tcBorders>
          </w:tcPr>
          <w:p w14:paraId="68A5B19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2009</w:t>
            </w:r>
          </w:p>
        </w:tc>
        <w:tc>
          <w:tcPr>
            <w:tcW w:w="1260" w:type="dxa"/>
            <w:tcBorders>
              <w:top w:val="single" w:sz="6" w:space="0" w:color="auto"/>
              <w:left w:val="single" w:sz="6" w:space="0" w:color="auto"/>
              <w:bottom w:val="single" w:sz="6" w:space="0" w:color="auto"/>
              <w:right w:val="single" w:sz="6" w:space="0" w:color="auto"/>
            </w:tcBorders>
          </w:tcPr>
          <w:p w14:paraId="379B1F9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2013</w:t>
            </w:r>
          </w:p>
        </w:tc>
        <w:tc>
          <w:tcPr>
            <w:tcW w:w="3980" w:type="dxa"/>
            <w:tcBorders>
              <w:top w:val="single" w:sz="6" w:space="0" w:color="auto"/>
              <w:left w:val="single" w:sz="6" w:space="0" w:color="auto"/>
              <w:bottom w:val="single" w:sz="6" w:space="0" w:color="auto"/>
              <w:right w:val="single" w:sz="6" w:space="0" w:color="auto"/>
            </w:tcBorders>
          </w:tcPr>
          <w:p w14:paraId="551791A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Фонд Жилсоципотека</w:t>
            </w:r>
          </w:p>
        </w:tc>
        <w:tc>
          <w:tcPr>
            <w:tcW w:w="2680" w:type="dxa"/>
            <w:tcBorders>
              <w:top w:val="single" w:sz="6" w:space="0" w:color="auto"/>
              <w:left w:val="single" w:sz="6" w:space="0" w:color="auto"/>
              <w:bottom w:val="single" w:sz="6" w:space="0" w:color="auto"/>
              <w:right w:val="double" w:sz="6" w:space="0" w:color="auto"/>
            </w:tcBorders>
          </w:tcPr>
          <w:p w14:paraId="043AF36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Распорядительного совета</w:t>
            </w:r>
          </w:p>
        </w:tc>
      </w:tr>
      <w:tr w:rsidR="009D43A7" w:rsidRPr="00EA0E16" w14:paraId="1B6B7C3A" w14:textId="77777777" w:rsidTr="00FF4F7C">
        <w:tc>
          <w:tcPr>
            <w:tcW w:w="1332" w:type="dxa"/>
            <w:tcBorders>
              <w:top w:val="single" w:sz="6" w:space="0" w:color="auto"/>
              <w:left w:val="double" w:sz="6" w:space="0" w:color="auto"/>
              <w:bottom w:val="single" w:sz="6" w:space="0" w:color="auto"/>
              <w:right w:val="single" w:sz="6" w:space="0" w:color="auto"/>
            </w:tcBorders>
          </w:tcPr>
          <w:p w14:paraId="2A44C8D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2010</w:t>
            </w:r>
          </w:p>
        </w:tc>
        <w:tc>
          <w:tcPr>
            <w:tcW w:w="1260" w:type="dxa"/>
            <w:tcBorders>
              <w:top w:val="single" w:sz="6" w:space="0" w:color="auto"/>
              <w:left w:val="single" w:sz="6" w:space="0" w:color="auto"/>
              <w:bottom w:val="single" w:sz="6" w:space="0" w:color="auto"/>
              <w:right w:val="single" w:sz="6" w:space="0" w:color="auto"/>
            </w:tcBorders>
          </w:tcPr>
          <w:p w14:paraId="2BDA1E0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3980" w:type="dxa"/>
            <w:tcBorders>
              <w:top w:val="single" w:sz="6" w:space="0" w:color="auto"/>
              <w:left w:val="single" w:sz="6" w:space="0" w:color="auto"/>
              <w:bottom w:val="single" w:sz="6" w:space="0" w:color="auto"/>
              <w:right w:val="single" w:sz="6" w:space="0" w:color="auto"/>
            </w:tcBorders>
          </w:tcPr>
          <w:p w14:paraId="69BF9DC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"Желдорипотека"</w:t>
            </w:r>
          </w:p>
        </w:tc>
        <w:tc>
          <w:tcPr>
            <w:tcW w:w="2680" w:type="dxa"/>
            <w:tcBorders>
              <w:top w:val="single" w:sz="6" w:space="0" w:color="auto"/>
              <w:left w:val="single" w:sz="6" w:space="0" w:color="auto"/>
              <w:bottom w:val="single" w:sz="6" w:space="0" w:color="auto"/>
              <w:right w:val="double" w:sz="6" w:space="0" w:color="auto"/>
            </w:tcBorders>
          </w:tcPr>
          <w:p w14:paraId="7715D3C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4ECE2785" w14:textId="77777777" w:rsidTr="00FF4F7C">
        <w:tc>
          <w:tcPr>
            <w:tcW w:w="1332" w:type="dxa"/>
            <w:tcBorders>
              <w:top w:val="single" w:sz="6" w:space="0" w:color="auto"/>
              <w:left w:val="double" w:sz="6" w:space="0" w:color="auto"/>
              <w:bottom w:val="single" w:sz="6" w:space="0" w:color="auto"/>
              <w:right w:val="single" w:sz="6" w:space="0" w:color="auto"/>
            </w:tcBorders>
          </w:tcPr>
          <w:p w14:paraId="0589704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2012</w:t>
            </w:r>
          </w:p>
        </w:tc>
        <w:tc>
          <w:tcPr>
            <w:tcW w:w="1260" w:type="dxa"/>
            <w:tcBorders>
              <w:top w:val="single" w:sz="6" w:space="0" w:color="auto"/>
              <w:left w:val="single" w:sz="6" w:space="0" w:color="auto"/>
              <w:bottom w:val="single" w:sz="6" w:space="0" w:color="auto"/>
              <w:right w:val="single" w:sz="6" w:space="0" w:color="auto"/>
            </w:tcBorders>
          </w:tcPr>
          <w:p w14:paraId="04A3FD0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2013</w:t>
            </w:r>
          </w:p>
        </w:tc>
        <w:tc>
          <w:tcPr>
            <w:tcW w:w="3980" w:type="dxa"/>
            <w:tcBorders>
              <w:top w:val="single" w:sz="6" w:space="0" w:color="auto"/>
              <w:left w:val="single" w:sz="6" w:space="0" w:color="auto"/>
              <w:bottom w:val="single" w:sz="6" w:space="0" w:color="auto"/>
              <w:right w:val="single" w:sz="6" w:space="0" w:color="auto"/>
            </w:tcBorders>
          </w:tcPr>
          <w:p w14:paraId="222F9F3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"ЖАСО"</w:t>
            </w:r>
          </w:p>
        </w:tc>
        <w:tc>
          <w:tcPr>
            <w:tcW w:w="2680" w:type="dxa"/>
            <w:tcBorders>
              <w:top w:val="single" w:sz="6" w:space="0" w:color="auto"/>
              <w:left w:val="single" w:sz="6" w:space="0" w:color="auto"/>
              <w:bottom w:val="single" w:sz="6" w:space="0" w:color="auto"/>
              <w:right w:val="double" w:sz="6" w:space="0" w:color="auto"/>
            </w:tcBorders>
          </w:tcPr>
          <w:p w14:paraId="17FC8D8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58A23722" w14:textId="77777777" w:rsidTr="00FF4F7C">
        <w:tc>
          <w:tcPr>
            <w:tcW w:w="1332" w:type="dxa"/>
            <w:tcBorders>
              <w:top w:val="single" w:sz="6" w:space="0" w:color="auto"/>
              <w:left w:val="double" w:sz="6" w:space="0" w:color="auto"/>
              <w:bottom w:val="single" w:sz="6" w:space="0" w:color="auto"/>
              <w:right w:val="single" w:sz="6" w:space="0" w:color="auto"/>
            </w:tcBorders>
          </w:tcPr>
          <w:p w14:paraId="55CEEAF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7E19C54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DB2E93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Открытое акционерное общество "Территориальная генерирующая компания № 14"</w:t>
            </w:r>
          </w:p>
        </w:tc>
        <w:tc>
          <w:tcPr>
            <w:tcW w:w="2680" w:type="dxa"/>
            <w:tcBorders>
              <w:top w:val="single" w:sz="6" w:space="0" w:color="auto"/>
              <w:left w:val="single" w:sz="6" w:space="0" w:color="auto"/>
              <w:bottom w:val="single" w:sz="6" w:space="0" w:color="auto"/>
              <w:right w:val="double" w:sz="6" w:space="0" w:color="auto"/>
            </w:tcBorders>
          </w:tcPr>
          <w:p w14:paraId="13A9154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8AF9F41" w14:textId="77777777" w:rsidTr="00FF4F7C">
        <w:tc>
          <w:tcPr>
            <w:tcW w:w="1332" w:type="dxa"/>
            <w:tcBorders>
              <w:top w:val="single" w:sz="6" w:space="0" w:color="auto"/>
              <w:left w:val="double" w:sz="6" w:space="0" w:color="auto"/>
              <w:bottom w:val="single" w:sz="6" w:space="0" w:color="auto"/>
              <w:right w:val="single" w:sz="6" w:space="0" w:color="auto"/>
            </w:tcBorders>
          </w:tcPr>
          <w:p w14:paraId="6229F43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7E8B765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746D71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"ТрансФин-М"</w:t>
            </w:r>
          </w:p>
        </w:tc>
        <w:tc>
          <w:tcPr>
            <w:tcW w:w="2680" w:type="dxa"/>
            <w:tcBorders>
              <w:top w:val="single" w:sz="6" w:space="0" w:color="auto"/>
              <w:left w:val="single" w:sz="6" w:space="0" w:color="auto"/>
              <w:bottom w:val="single" w:sz="6" w:space="0" w:color="auto"/>
              <w:right w:val="double" w:sz="6" w:space="0" w:color="auto"/>
            </w:tcBorders>
          </w:tcPr>
          <w:p w14:paraId="03B598B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26111272" w14:textId="77777777" w:rsidTr="00FF4F7C">
        <w:tc>
          <w:tcPr>
            <w:tcW w:w="1332" w:type="dxa"/>
            <w:tcBorders>
              <w:top w:val="single" w:sz="6" w:space="0" w:color="auto"/>
              <w:left w:val="double" w:sz="6" w:space="0" w:color="auto"/>
              <w:bottom w:val="single" w:sz="6" w:space="0" w:color="auto"/>
              <w:right w:val="single" w:sz="6" w:space="0" w:color="auto"/>
            </w:tcBorders>
          </w:tcPr>
          <w:p w14:paraId="347D827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Октябрь 2012</w:t>
            </w:r>
          </w:p>
        </w:tc>
        <w:tc>
          <w:tcPr>
            <w:tcW w:w="1260" w:type="dxa"/>
            <w:tcBorders>
              <w:top w:val="single" w:sz="6" w:space="0" w:color="auto"/>
              <w:left w:val="single" w:sz="6" w:space="0" w:color="auto"/>
              <w:bottom w:val="single" w:sz="6" w:space="0" w:color="auto"/>
              <w:right w:val="single" w:sz="6" w:space="0" w:color="auto"/>
            </w:tcBorders>
          </w:tcPr>
          <w:p w14:paraId="4E02E0C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F75179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"ТрансКлассСервис"</w:t>
            </w:r>
          </w:p>
        </w:tc>
        <w:tc>
          <w:tcPr>
            <w:tcW w:w="2680" w:type="dxa"/>
            <w:tcBorders>
              <w:top w:val="single" w:sz="6" w:space="0" w:color="auto"/>
              <w:left w:val="single" w:sz="6" w:space="0" w:color="auto"/>
              <w:bottom w:val="single" w:sz="6" w:space="0" w:color="auto"/>
              <w:right w:val="double" w:sz="6" w:space="0" w:color="auto"/>
            </w:tcBorders>
          </w:tcPr>
          <w:p w14:paraId="2A15EC2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5C74F15" w14:textId="77777777" w:rsidTr="00FF4F7C">
        <w:tc>
          <w:tcPr>
            <w:tcW w:w="1332" w:type="dxa"/>
            <w:tcBorders>
              <w:top w:val="single" w:sz="6" w:space="0" w:color="auto"/>
              <w:left w:val="double" w:sz="6" w:space="0" w:color="auto"/>
              <w:bottom w:val="single" w:sz="6" w:space="0" w:color="auto"/>
              <w:right w:val="single" w:sz="6" w:space="0" w:color="auto"/>
            </w:tcBorders>
          </w:tcPr>
          <w:p w14:paraId="77FD726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2012</w:t>
            </w:r>
          </w:p>
        </w:tc>
        <w:tc>
          <w:tcPr>
            <w:tcW w:w="1260" w:type="dxa"/>
            <w:tcBorders>
              <w:top w:val="single" w:sz="6" w:space="0" w:color="auto"/>
              <w:left w:val="single" w:sz="6" w:space="0" w:color="auto"/>
              <w:bottom w:val="single" w:sz="6" w:space="0" w:color="auto"/>
              <w:right w:val="single" w:sz="6" w:space="0" w:color="auto"/>
            </w:tcBorders>
          </w:tcPr>
          <w:p w14:paraId="511BF00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37D519E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"РусРейлЛизинг"</w:t>
            </w:r>
          </w:p>
        </w:tc>
        <w:tc>
          <w:tcPr>
            <w:tcW w:w="2680" w:type="dxa"/>
            <w:tcBorders>
              <w:top w:val="single" w:sz="6" w:space="0" w:color="auto"/>
              <w:left w:val="single" w:sz="6" w:space="0" w:color="auto"/>
              <w:bottom w:val="single" w:sz="6" w:space="0" w:color="auto"/>
              <w:right w:val="double" w:sz="6" w:space="0" w:color="auto"/>
            </w:tcBorders>
          </w:tcPr>
          <w:p w14:paraId="0550BF4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05A1F12" w14:textId="77777777" w:rsidTr="00FF4F7C">
        <w:tc>
          <w:tcPr>
            <w:tcW w:w="1332" w:type="dxa"/>
            <w:tcBorders>
              <w:top w:val="single" w:sz="6" w:space="0" w:color="auto"/>
              <w:left w:val="double" w:sz="6" w:space="0" w:color="auto"/>
              <w:bottom w:val="single" w:sz="6" w:space="0" w:color="auto"/>
              <w:right w:val="single" w:sz="6" w:space="0" w:color="auto"/>
            </w:tcBorders>
          </w:tcPr>
          <w:p w14:paraId="4A3179E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2013</w:t>
            </w:r>
          </w:p>
        </w:tc>
        <w:tc>
          <w:tcPr>
            <w:tcW w:w="1260" w:type="dxa"/>
            <w:tcBorders>
              <w:top w:val="single" w:sz="6" w:space="0" w:color="auto"/>
              <w:left w:val="single" w:sz="6" w:space="0" w:color="auto"/>
              <w:bottom w:val="single" w:sz="6" w:space="0" w:color="auto"/>
              <w:right w:val="single" w:sz="6" w:space="0" w:color="auto"/>
            </w:tcBorders>
          </w:tcPr>
          <w:p w14:paraId="671E38E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июль 2013</w:t>
            </w:r>
          </w:p>
        </w:tc>
        <w:tc>
          <w:tcPr>
            <w:tcW w:w="3980" w:type="dxa"/>
            <w:tcBorders>
              <w:top w:val="single" w:sz="6" w:space="0" w:color="auto"/>
              <w:left w:val="single" w:sz="6" w:space="0" w:color="auto"/>
              <w:bottom w:val="single" w:sz="6" w:space="0" w:color="auto"/>
              <w:right w:val="single" w:sz="6" w:space="0" w:color="auto"/>
            </w:tcBorders>
          </w:tcPr>
          <w:p w14:paraId="0D79F9A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Закрытое акционерное общество "Управляющая компания "ТРАНСФИНГРУП"</w:t>
            </w:r>
          </w:p>
        </w:tc>
        <w:tc>
          <w:tcPr>
            <w:tcW w:w="2680" w:type="dxa"/>
            <w:tcBorders>
              <w:top w:val="single" w:sz="6" w:space="0" w:color="auto"/>
              <w:left w:val="single" w:sz="6" w:space="0" w:color="auto"/>
              <w:bottom w:val="single" w:sz="6" w:space="0" w:color="auto"/>
              <w:right w:val="double" w:sz="6" w:space="0" w:color="auto"/>
            </w:tcBorders>
          </w:tcPr>
          <w:p w14:paraId="1B6AEED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 xml:space="preserve">Заместитель генерального директора по управлению закрытыми паевыми </w:t>
            </w:r>
            <w:r w:rsidRPr="00EA0E16">
              <w:rPr>
                <w:rFonts w:ascii="Times New Roman" w:hAnsi="Times New Roman" w:cs="Times New Roman"/>
              </w:rPr>
              <w:lastRenderedPageBreak/>
              <w:t>инвестиционными фондами (по совместительству)</w:t>
            </w:r>
          </w:p>
        </w:tc>
      </w:tr>
      <w:tr w:rsidR="009D43A7" w:rsidRPr="00EA0E16" w14:paraId="6991FE89" w14:textId="77777777" w:rsidTr="00FF4F7C">
        <w:tc>
          <w:tcPr>
            <w:tcW w:w="1332" w:type="dxa"/>
            <w:tcBorders>
              <w:top w:val="single" w:sz="6" w:space="0" w:color="auto"/>
              <w:left w:val="double" w:sz="6" w:space="0" w:color="auto"/>
              <w:bottom w:val="single" w:sz="6" w:space="0" w:color="auto"/>
              <w:right w:val="single" w:sz="6" w:space="0" w:color="auto"/>
            </w:tcBorders>
          </w:tcPr>
          <w:p w14:paraId="4C66FBB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lastRenderedPageBreak/>
              <w:t>2012</w:t>
            </w:r>
          </w:p>
        </w:tc>
        <w:tc>
          <w:tcPr>
            <w:tcW w:w="1260" w:type="dxa"/>
            <w:tcBorders>
              <w:top w:val="single" w:sz="6" w:space="0" w:color="auto"/>
              <w:left w:val="single" w:sz="6" w:space="0" w:color="auto"/>
              <w:bottom w:val="single" w:sz="6" w:space="0" w:color="auto"/>
              <w:right w:val="single" w:sz="6" w:space="0" w:color="auto"/>
            </w:tcBorders>
          </w:tcPr>
          <w:p w14:paraId="25D4416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ADEBC2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Открытое акционерное общество "Калужский завод "Ремпутьмаш"</w:t>
            </w:r>
          </w:p>
        </w:tc>
        <w:tc>
          <w:tcPr>
            <w:tcW w:w="2680" w:type="dxa"/>
            <w:tcBorders>
              <w:top w:val="single" w:sz="6" w:space="0" w:color="auto"/>
              <w:left w:val="single" w:sz="6" w:space="0" w:color="auto"/>
              <w:bottom w:val="single" w:sz="6" w:space="0" w:color="auto"/>
              <w:right w:val="double" w:sz="6" w:space="0" w:color="auto"/>
            </w:tcBorders>
          </w:tcPr>
          <w:p w14:paraId="2DE5F26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1703EE48" w14:textId="77777777" w:rsidTr="00FF4F7C">
        <w:tc>
          <w:tcPr>
            <w:tcW w:w="1332" w:type="dxa"/>
            <w:tcBorders>
              <w:top w:val="single" w:sz="6" w:space="0" w:color="auto"/>
              <w:left w:val="double" w:sz="6" w:space="0" w:color="auto"/>
              <w:bottom w:val="single" w:sz="6" w:space="0" w:color="auto"/>
              <w:right w:val="single" w:sz="6" w:space="0" w:color="auto"/>
            </w:tcBorders>
          </w:tcPr>
          <w:p w14:paraId="20DEBDC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июль 2013</w:t>
            </w:r>
          </w:p>
        </w:tc>
        <w:tc>
          <w:tcPr>
            <w:tcW w:w="1260" w:type="dxa"/>
            <w:tcBorders>
              <w:top w:val="single" w:sz="6" w:space="0" w:color="auto"/>
              <w:left w:val="single" w:sz="6" w:space="0" w:color="auto"/>
              <w:bottom w:val="single" w:sz="6" w:space="0" w:color="auto"/>
              <w:right w:val="single" w:sz="6" w:space="0" w:color="auto"/>
            </w:tcBorders>
          </w:tcPr>
          <w:p w14:paraId="1C23B71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октябрь 2013</w:t>
            </w:r>
          </w:p>
        </w:tc>
        <w:tc>
          <w:tcPr>
            <w:tcW w:w="3980" w:type="dxa"/>
            <w:tcBorders>
              <w:top w:val="single" w:sz="6" w:space="0" w:color="auto"/>
              <w:left w:val="single" w:sz="6" w:space="0" w:color="auto"/>
              <w:bottom w:val="single" w:sz="6" w:space="0" w:color="auto"/>
              <w:right w:val="single" w:sz="6" w:space="0" w:color="auto"/>
            </w:tcBorders>
          </w:tcPr>
          <w:p w14:paraId="2132C1F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Закрытое акционерное общество "Управляющая компания "ТРАНСФИНГРУП"</w:t>
            </w:r>
          </w:p>
        </w:tc>
        <w:tc>
          <w:tcPr>
            <w:tcW w:w="2680" w:type="dxa"/>
            <w:tcBorders>
              <w:top w:val="single" w:sz="6" w:space="0" w:color="auto"/>
              <w:left w:val="single" w:sz="6" w:space="0" w:color="auto"/>
              <w:bottom w:val="single" w:sz="6" w:space="0" w:color="auto"/>
              <w:right w:val="double" w:sz="6" w:space="0" w:color="auto"/>
            </w:tcBorders>
          </w:tcPr>
          <w:p w14:paraId="33491DA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Генеральный директор</w:t>
            </w:r>
          </w:p>
        </w:tc>
      </w:tr>
      <w:tr w:rsidR="009D43A7" w:rsidRPr="00EA0E16" w14:paraId="09333893" w14:textId="77777777" w:rsidTr="00FF4F7C">
        <w:tc>
          <w:tcPr>
            <w:tcW w:w="1332" w:type="dxa"/>
            <w:tcBorders>
              <w:top w:val="single" w:sz="6" w:space="0" w:color="auto"/>
              <w:left w:val="double" w:sz="6" w:space="0" w:color="auto"/>
              <w:bottom w:val="single" w:sz="6" w:space="0" w:color="auto"/>
              <w:right w:val="single" w:sz="6" w:space="0" w:color="auto"/>
            </w:tcBorders>
          </w:tcPr>
          <w:p w14:paraId="0CD90CB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2013</w:t>
            </w:r>
          </w:p>
        </w:tc>
        <w:tc>
          <w:tcPr>
            <w:tcW w:w="1260" w:type="dxa"/>
            <w:tcBorders>
              <w:top w:val="single" w:sz="6" w:space="0" w:color="auto"/>
              <w:left w:val="single" w:sz="6" w:space="0" w:color="auto"/>
              <w:bottom w:val="single" w:sz="6" w:space="0" w:color="auto"/>
              <w:right w:val="single" w:sz="6" w:space="0" w:color="auto"/>
            </w:tcBorders>
          </w:tcPr>
          <w:p w14:paraId="7DCA543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60D027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Закрытое акционерное общество "Управляющая компания "ТРАНСФИНГРУП"</w:t>
            </w:r>
          </w:p>
        </w:tc>
        <w:tc>
          <w:tcPr>
            <w:tcW w:w="2680" w:type="dxa"/>
            <w:tcBorders>
              <w:top w:val="single" w:sz="6" w:space="0" w:color="auto"/>
              <w:left w:val="single" w:sz="6" w:space="0" w:color="auto"/>
              <w:bottom w:val="single" w:sz="6" w:space="0" w:color="auto"/>
              <w:right w:val="double" w:sz="6" w:space="0" w:color="auto"/>
            </w:tcBorders>
          </w:tcPr>
          <w:p w14:paraId="4C2381B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Исполнительный директор</w:t>
            </w:r>
          </w:p>
        </w:tc>
      </w:tr>
      <w:tr w:rsidR="009D43A7" w:rsidRPr="00EA0E16" w14:paraId="74CEEDE8" w14:textId="77777777" w:rsidTr="00FF4F7C">
        <w:tc>
          <w:tcPr>
            <w:tcW w:w="1332" w:type="dxa"/>
            <w:tcBorders>
              <w:top w:val="single" w:sz="6" w:space="0" w:color="auto"/>
              <w:left w:val="double" w:sz="6" w:space="0" w:color="auto"/>
              <w:bottom w:val="single" w:sz="6" w:space="0" w:color="auto"/>
              <w:right w:val="single" w:sz="6" w:space="0" w:color="auto"/>
            </w:tcBorders>
          </w:tcPr>
          <w:p w14:paraId="0D0E07A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1260" w:type="dxa"/>
            <w:tcBorders>
              <w:top w:val="single" w:sz="6" w:space="0" w:color="auto"/>
              <w:left w:val="single" w:sz="6" w:space="0" w:color="auto"/>
              <w:bottom w:val="single" w:sz="6" w:space="0" w:color="auto"/>
              <w:right w:val="single" w:sz="6" w:space="0" w:color="auto"/>
            </w:tcBorders>
          </w:tcPr>
          <w:p w14:paraId="6E47E6C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576E70E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Общество с ограниченной ответственностью "ЭНЕРГОПРОМСБЫТ"</w:t>
            </w:r>
          </w:p>
        </w:tc>
        <w:tc>
          <w:tcPr>
            <w:tcW w:w="2680" w:type="dxa"/>
            <w:tcBorders>
              <w:top w:val="single" w:sz="6" w:space="0" w:color="auto"/>
              <w:left w:val="single" w:sz="6" w:space="0" w:color="auto"/>
              <w:bottom w:val="single" w:sz="6" w:space="0" w:color="auto"/>
              <w:right w:val="double" w:sz="6" w:space="0" w:color="auto"/>
            </w:tcBorders>
          </w:tcPr>
          <w:p w14:paraId="42EF63A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6356595" w14:textId="77777777" w:rsidTr="00FF4F7C">
        <w:tc>
          <w:tcPr>
            <w:tcW w:w="1332" w:type="dxa"/>
            <w:tcBorders>
              <w:top w:val="single" w:sz="6" w:space="0" w:color="auto"/>
              <w:left w:val="double" w:sz="6" w:space="0" w:color="auto"/>
              <w:bottom w:val="single" w:sz="6" w:space="0" w:color="auto"/>
              <w:right w:val="single" w:sz="6" w:space="0" w:color="auto"/>
            </w:tcBorders>
          </w:tcPr>
          <w:p w14:paraId="4189E13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1260" w:type="dxa"/>
            <w:tcBorders>
              <w:top w:val="single" w:sz="6" w:space="0" w:color="auto"/>
              <w:left w:val="single" w:sz="6" w:space="0" w:color="auto"/>
              <w:bottom w:val="single" w:sz="6" w:space="0" w:color="auto"/>
              <w:right w:val="single" w:sz="6" w:space="0" w:color="auto"/>
            </w:tcBorders>
          </w:tcPr>
          <w:p w14:paraId="6192695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8DF8DA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Холдинговая компания ООО</w:t>
            </w:r>
          </w:p>
        </w:tc>
        <w:tc>
          <w:tcPr>
            <w:tcW w:w="2680" w:type="dxa"/>
            <w:tcBorders>
              <w:top w:val="single" w:sz="6" w:space="0" w:color="auto"/>
              <w:left w:val="single" w:sz="6" w:space="0" w:color="auto"/>
              <w:bottom w:val="single" w:sz="6" w:space="0" w:color="auto"/>
              <w:right w:val="double" w:sz="6" w:space="0" w:color="auto"/>
            </w:tcBorders>
          </w:tcPr>
          <w:p w14:paraId="4349830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5222A9E2" w14:textId="77777777" w:rsidTr="00FF4F7C">
        <w:tc>
          <w:tcPr>
            <w:tcW w:w="1332" w:type="dxa"/>
            <w:tcBorders>
              <w:top w:val="single" w:sz="6" w:space="0" w:color="auto"/>
              <w:left w:val="double" w:sz="6" w:space="0" w:color="auto"/>
              <w:bottom w:val="single" w:sz="6" w:space="0" w:color="auto"/>
              <w:right w:val="single" w:sz="6" w:space="0" w:color="auto"/>
            </w:tcBorders>
          </w:tcPr>
          <w:p w14:paraId="7986F97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4A1E340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3C002D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Открытое акционерное общество "КапиталЭнерго"</w:t>
            </w:r>
          </w:p>
        </w:tc>
        <w:tc>
          <w:tcPr>
            <w:tcW w:w="2680" w:type="dxa"/>
            <w:tcBorders>
              <w:top w:val="single" w:sz="6" w:space="0" w:color="auto"/>
              <w:left w:val="single" w:sz="6" w:space="0" w:color="auto"/>
              <w:bottom w:val="single" w:sz="6" w:space="0" w:color="auto"/>
              <w:right w:val="double" w:sz="6" w:space="0" w:color="auto"/>
            </w:tcBorders>
          </w:tcPr>
          <w:p w14:paraId="783987F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20029E28" w14:textId="77777777" w:rsidTr="00FF4F7C">
        <w:tc>
          <w:tcPr>
            <w:tcW w:w="1332" w:type="dxa"/>
            <w:tcBorders>
              <w:top w:val="single" w:sz="6" w:space="0" w:color="auto"/>
              <w:left w:val="double" w:sz="6" w:space="0" w:color="auto"/>
              <w:bottom w:val="single" w:sz="6" w:space="0" w:color="auto"/>
              <w:right w:val="single" w:sz="6" w:space="0" w:color="auto"/>
            </w:tcBorders>
          </w:tcPr>
          <w:p w14:paraId="16DC2D2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17BBFF4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223D8B7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Закрытое акционерное общество "Страховая компания "БЛАГОСОСТОЯНИЕ"</w:t>
            </w:r>
          </w:p>
        </w:tc>
        <w:tc>
          <w:tcPr>
            <w:tcW w:w="2680" w:type="dxa"/>
            <w:tcBorders>
              <w:top w:val="single" w:sz="6" w:space="0" w:color="auto"/>
              <w:left w:val="single" w:sz="6" w:space="0" w:color="auto"/>
              <w:bottom w:val="single" w:sz="6" w:space="0" w:color="auto"/>
              <w:right w:val="double" w:sz="6" w:space="0" w:color="auto"/>
            </w:tcBorders>
          </w:tcPr>
          <w:p w14:paraId="2E1CC01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657150A" w14:textId="77777777" w:rsidTr="00FF4F7C">
        <w:tc>
          <w:tcPr>
            <w:tcW w:w="1332" w:type="dxa"/>
            <w:tcBorders>
              <w:top w:val="single" w:sz="6" w:space="0" w:color="auto"/>
              <w:left w:val="double" w:sz="6" w:space="0" w:color="auto"/>
              <w:bottom w:val="double" w:sz="6" w:space="0" w:color="auto"/>
              <w:right w:val="single" w:sz="6" w:space="0" w:color="auto"/>
            </w:tcBorders>
          </w:tcPr>
          <w:p w14:paraId="1F7A2FE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double" w:sz="6" w:space="0" w:color="auto"/>
              <w:right w:val="single" w:sz="6" w:space="0" w:color="auto"/>
            </w:tcBorders>
          </w:tcPr>
          <w:p w14:paraId="2D8CCD2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0DA6D39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Закрытое акционерное общество "Военно-мемориальная компания"</w:t>
            </w:r>
          </w:p>
        </w:tc>
        <w:tc>
          <w:tcPr>
            <w:tcW w:w="2680" w:type="dxa"/>
            <w:tcBorders>
              <w:top w:val="single" w:sz="6" w:space="0" w:color="auto"/>
              <w:left w:val="single" w:sz="6" w:space="0" w:color="auto"/>
              <w:bottom w:val="double" w:sz="6" w:space="0" w:color="auto"/>
              <w:right w:val="double" w:sz="6" w:space="0" w:color="auto"/>
            </w:tcBorders>
          </w:tcPr>
          <w:p w14:paraId="540F345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bl>
    <w:p w14:paraId="35CF0603" w14:textId="77777777" w:rsidR="009D43A7" w:rsidRPr="00EA0E16" w:rsidRDefault="009D43A7" w:rsidP="009D43A7">
      <w:pPr>
        <w:spacing w:after="0" w:line="240" w:lineRule="auto"/>
        <w:ind w:firstLine="567"/>
        <w:rPr>
          <w:rFonts w:ascii="Times New Roman" w:hAnsi="Times New Roman" w:cs="Times New Roman"/>
        </w:rPr>
      </w:pPr>
    </w:p>
    <w:p w14:paraId="622671B6"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капитале эмитента: </w:t>
      </w:r>
      <w:r w:rsidRPr="00EA0E16">
        <w:rPr>
          <w:b/>
          <w:i/>
          <w:szCs w:val="22"/>
        </w:rPr>
        <w:t>доля отсутствует</w:t>
      </w:r>
    </w:p>
    <w:p w14:paraId="77E53E09"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принадлежащих такому лицу обыкновенных акций эмитента: </w:t>
      </w:r>
      <w:r w:rsidRPr="00EA0E16">
        <w:rPr>
          <w:b/>
          <w:i/>
          <w:szCs w:val="22"/>
        </w:rPr>
        <w:t>доля отсутствует</w:t>
      </w:r>
    </w:p>
    <w:p w14:paraId="3089E731" w14:textId="77777777" w:rsidR="009D43A7" w:rsidRPr="00EA0E16" w:rsidRDefault="009D43A7" w:rsidP="009D43A7">
      <w:pPr>
        <w:pStyle w:val="StyleJustifiedFirstline095cmRight05cm"/>
        <w:spacing w:before="0" w:after="0"/>
        <w:ind w:firstLine="567"/>
        <w:rPr>
          <w:szCs w:val="22"/>
        </w:rPr>
      </w:pPr>
      <w:r w:rsidRPr="00EA0E16">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A0E16">
        <w:rPr>
          <w:b/>
          <w:i/>
          <w:szCs w:val="22"/>
        </w:rPr>
        <w:t>0 штук</w:t>
      </w:r>
    </w:p>
    <w:p w14:paraId="35770976"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A0E16">
        <w:rPr>
          <w:b/>
          <w:i/>
          <w:szCs w:val="22"/>
        </w:rPr>
        <w:t>отсутствует</w:t>
      </w:r>
    </w:p>
    <w:p w14:paraId="32B2B25C"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A0E16">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0C7139A2"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A0E16">
        <w:rPr>
          <w:b/>
          <w:i/>
          <w:szCs w:val="22"/>
        </w:rPr>
        <w:t>к административной и (или) уголовной ответственности не привлекался.</w:t>
      </w:r>
    </w:p>
    <w:p w14:paraId="6EBCB6E4" w14:textId="77777777" w:rsidR="009D43A7" w:rsidRPr="00EA0E16" w:rsidRDefault="009D43A7" w:rsidP="009D43A7">
      <w:pPr>
        <w:pStyle w:val="StyleJustifiedFirstline095cmRight05cm"/>
        <w:spacing w:before="0" w:after="0"/>
        <w:ind w:firstLine="567"/>
        <w:rPr>
          <w:szCs w:val="22"/>
        </w:rPr>
      </w:pPr>
      <w:r w:rsidRPr="00EA0E16">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A0E16">
        <w:rPr>
          <w:b/>
          <w:i/>
          <w:szCs w:val="22"/>
        </w:rPr>
        <w:t>указанных должностей не занимал.</w:t>
      </w:r>
    </w:p>
    <w:p w14:paraId="58C14E20" w14:textId="77777777" w:rsidR="009D43A7" w:rsidRDefault="009D43A7" w:rsidP="009D43A7">
      <w:pPr>
        <w:spacing w:after="0" w:line="240" w:lineRule="auto"/>
        <w:ind w:firstLine="567"/>
        <w:jc w:val="both"/>
        <w:rPr>
          <w:rFonts w:ascii="Times New Roman" w:eastAsia="Times New Roman" w:hAnsi="Times New Roman" w:cs="Times New Roman"/>
        </w:rPr>
      </w:pPr>
    </w:p>
    <w:p w14:paraId="0ADF00DD" w14:textId="77777777" w:rsidR="009D43A7" w:rsidRPr="008A39E1" w:rsidRDefault="009D43A7" w:rsidP="009D43A7">
      <w:pPr>
        <w:spacing w:after="0" w:line="240" w:lineRule="auto"/>
        <w:ind w:firstLine="567"/>
        <w:jc w:val="both"/>
        <w:rPr>
          <w:rFonts w:ascii="Times New Roman" w:eastAsia="Times New Roman" w:hAnsi="Times New Roman" w:cs="Times New Roman"/>
        </w:rPr>
      </w:pPr>
      <w:r w:rsidRPr="008A39E1">
        <w:rPr>
          <w:rFonts w:ascii="Times New Roman" w:eastAsia="Times New Roman" w:hAnsi="Times New Roman" w:cs="Times New Roman"/>
        </w:rPr>
        <w:t xml:space="preserve">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членах совета директоров: </w:t>
      </w:r>
      <w:r w:rsidRPr="008A39E1">
        <w:rPr>
          <w:rFonts w:ascii="Times New Roman" w:eastAsia="Times New Roman" w:hAnsi="Times New Roman" w:cs="Times New Roman"/>
          <w:b/>
          <w:i/>
        </w:rPr>
        <w:t>Член Комитета по аудиту Совета директоров Общества</w:t>
      </w:r>
    </w:p>
    <w:p w14:paraId="2830CC98" w14:textId="77777777" w:rsidR="009D43A7" w:rsidRPr="00EA0E16" w:rsidRDefault="009D43A7" w:rsidP="009D43A7">
      <w:pPr>
        <w:spacing w:after="0" w:line="240" w:lineRule="auto"/>
        <w:ind w:firstLine="567"/>
        <w:jc w:val="both"/>
        <w:rPr>
          <w:rFonts w:ascii="Times New Roman" w:eastAsia="Times New Roman" w:hAnsi="Times New Roman" w:cs="Times New Roman"/>
        </w:rPr>
      </w:pPr>
    </w:p>
    <w:p w14:paraId="7325A06F"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 xml:space="preserve">Приводятся также сведения о членах совета директоров (наблюдательного совета), которых эмитент считает независимыми: </w:t>
      </w:r>
      <w:r w:rsidRPr="00EA0E16">
        <w:rPr>
          <w:rFonts w:ascii="Times New Roman" w:hAnsi="Times New Roman" w:cs="Times New Roman"/>
          <w:b/>
          <w:i/>
        </w:rPr>
        <w:t>данный член Совета директоров не является независимым.</w:t>
      </w:r>
    </w:p>
    <w:p w14:paraId="0588AB87" w14:textId="77777777" w:rsidR="009D43A7" w:rsidRPr="00EA0E16" w:rsidRDefault="009D43A7" w:rsidP="009D43A7">
      <w:pPr>
        <w:spacing w:after="0" w:line="240" w:lineRule="auto"/>
        <w:ind w:firstLine="567"/>
        <w:rPr>
          <w:rFonts w:ascii="Times New Roman" w:hAnsi="Times New Roman" w:cs="Times New Roman"/>
        </w:rPr>
      </w:pPr>
    </w:p>
    <w:p w14:paraId="67290E6A"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ФИО:</w:t>
      </w:r>
      <w:r w:rsidRPr="00EA0E16">
        <w:rPr>
          <w:rStyle w:val="Subst"/>
          <w:rFonts w:ascii="Times New Roman" w:hAnsi="Times New Roman" w:cs="Times New Roman"/>
          <w:bCs/>
          <w:iCs/>
        </w:rPr>
        <w:t xml:space="preserve"> Рурк Барри Джон Вильям</w:t>
      </w:r>
    </w:p>
    <w:p w14:paraId="2D1AF770" w14:textId="77777777" w:rsidR="009D43A7" w:rsidRPr="00EA0E16" w:rsidRDefault="009D43A7" w:rsidP="009D43A7">
      <w:pPr>
        <w:spacing w:after="0" w:line="240" w:lineRule="auto"/>
        <w:ind w:firstLine="567"/>
        <w:rPr>
          <w:rFonts w:ascii="Times New Roman" w:hAnsi="Times New Roman" w:cs="Times New Roman"/>
        </w:rPr>
      </w:pPr>
      <w:r w:rsidRPr="00EA0E16">
        <w:rPr>
          <w:rStyle w:val="Subst"/>
          <w:rFonts w:ascii="Times New Roman" w:hAnsi="Times New Roman" w:cs="Times New Roman"/>
          <w:bCs/>
          <w:iCs/>
        </w:rPr>
        <w:t>Независимый член совета директоров</w:t>
      </w:r>
    </w:p>
    <w:p w14:paraId="7E9351FC"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Год рождения:</w:t>
      </w:r>
      <w:r w:rsidRPr="00EA0E16">
        <w:rPr>
          <w:rStyle w:val="Subst"/>
          <w:rFonts w:ascii="Times New Roman" w:hAnsi="Times New Roman" w:cs="Times New Roman"/>
          <w:bCs/>
          <w:iCs/>
        </w:rPr>
        <w:t xml:space="preserve"> 1950</w:t>
      </w:r>
    </w:p>
    <w:p w14:paraId="74BD29A1" w14:textId="77777777" w:rsidR="009D43A7" w:rsidRPr="00EA0E16" w:rsidRDefault="009D43A7" w:rsidP="009D43A7">
      <w:pPr>
        <w:pStyle w:val="ThinDelim"/>
        <w:ind w:firstLine="567"/>
        <w:rPr>
          <w:sz w:val="22"/>
          <w:szCs w:val="22"/>
        </w:rPr>
      </w:pPr>
    </w:p>
    <w:p w14:paraId="17F2F3B6"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Образование:</w:t>
      </w:r>
      <w:r w:rsidRPr="00EA0E16">
        <w:rPr>
          <w:rFonts w:ascii="Times New Roman" w:hAnsi="Times New Roman" w:cs="Times New Roman"/>
        </w:rPr>
        <w:br/>
      </w:r>
      <w:r w:rsidRPr="00EA0E16">
        <w:rPr>
          <w:rStyle w:val="Subst"/>
          <w:rFonts w:ascii="Times New Roman" w:hAnsi="Times New Roman" w:cs="Times New Roman"/>
          <w:bCs/>
          <w:iCs/>
        </w:rPr>
        <w:t>Институт бухгалтеров Англии и Уэльса, 1973 г., специальность: бухгалтер</w:t>
      </w:r>
    </w:p>
    <w:p w14:paraId="5E7C4816"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0E64BF5" w14:textId="77777777" w:rsidR="009D43A7" w:rsidRPr="00EA0E16" w:rsidRDefault="009D43A7" w:rsidP="009D43A7">
      <w:pPr>
        <w:pStyle w:val="ThinDelim"/>
        <w:ind w:firstLine="567"/>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EA0E16" w14:paraId="5D15845E"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7DFCD948"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682892D8"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79653B0"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Должность</w:t>
            </w:r>
          </w:p>
        </w:tc>
      </w:tr>
      <w:tr w:rsidR="009D43A7" w:rsidRPr="00EA0E16" w14:paraId="6E7A8488" w14:textId="77777777" w:rsidTr="00FF4F7C">
        <w:tc>
          <w:tcPr>
            <w:tcW w:w="1332" w:type="dxa"/>
            <w:tcBorders>
              <w:top w:val="single" w:sz="6" w:space="0" w:color="auto"/>
              <w:left w:val="double" w:sz="6" w:space="0" w:color="auto"/>
              <w:bottom w:val="single" w:sz="6" w:space="0" w:color="auto"/>
              <w:right w:val="single" w:sz="6" w:space="0" w:color="auto"/>
            </w:tcBorders>
          </w:tcPr>
          <w:p w14:paraId="1D83E6B0"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6835ADED"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6E5E3B94" w14:textId="77777777" w:rsidR="009D43A7" w:rsidRPr="00EA0E16" w:rsidRDefault="009D43A7" w:rsidP="00FF4F7C">
            <w:pPr>
              <w:spacing w:after="0" w:line="240" w:lineRule="auto"/>
              <w:ind w:firstLine="567"/>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30209ED8" w14:textId="77777777" w:rsidR="009D43A7" w:rsidRPr="00EA0E16" w:rsidRDefault="009D43A7" w:rsidP="00FF4F7C">
            <w:pPr>
              <w:spacing w:after="0" w:line="240" w:lineRule="auto"/>
              <w:ind w:firstLine="567"/>
              <w:rPr>
                <w:rFonts w:ascii="Times New Roman" w:hAnsi="Times New Roman" w:cs="Times New Roman"/>
              </w:rPr>
            </w:pPr>
          </w:p>
        </w:tc>
      </w:tr>
      <w:tr w:rsidR="009D43A7" w:rsidRPr="00EA0E16" w14:paraId="0549AAA0" w14:textId="77777777" w:rsidTr="00FF4F7C">
        <w:tc>
          <w:tcPr>
            <w:tcW w:w="1332" w:type="dxa"/>
            <w:tcBorders>
              <w:top w:val="single" w:sz="6" w:space="0" w:color="auto"/>
              <w:left w:val="double" w:sz="6" w:space="0" w:color="auto"/>
              <w:bottom w:val="single" w:sz="6" w:space="0" w:color="auto"/>
              <w:right w:val="single" w:sz="6" w:space="0" w:color="auto"/>
            </w:tcBorders>
          </w:tcPr>
          <w:p w14:paraId="6D3B3AD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2005</w:t>
            </w:r>
          </w:p>
        </w:tc>
        <w:tc>
          <w:tcPr>
            <w:tcW w:w="1260" w:type="dxa"/>
            <w:tcBorders>
              <w:top w:val="single" w:sz="6" w:space="0" w:color="auto"/>
              <w:left w:val="single" w:sz="6" w:space="0" w:color="auto"/>
              <w:bottom w:val="single" w:sz="6" w:space="0" w:color="auto"/>
              <w:right w:val="single" w:sz="6" w:space="0" w:color="auto"/>
            </w:tcBorders>
          </w:tcPr>
          <w:p w14:paraId="144DE1A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2011</w:t>
            </w:r>
          </w:p>
        </w:tc>
        <w:tc>
          <w:tcPr>
            <w:tcW w:w="3980" w:type="dxa"/>
            <w:tcBorders>
              <w:top w:val="single" w:sz="6" w:space="0" w:color="auto"/>
              <w:left w:val="single" w:sz="6" w:space="0" w:color="auto"/>
              <w:bottom w:val="single" w:sz="6" w:space="0" w:color="auto"/>
              <w:right w:val="single" w:sz="6" w:space="0" w:color="auto"/>
            </w:tcBorders>
          </w:tcPr>
          <w:p w14:paraId="0AD70536" w14:textId="77777777" w:rsidR="009D43A7" w:rsidRPr="00EA0E16" w:rsidRDefault="009D43A7" w:rsidP="00FF4F7C">
            <w:pPr>
              <w:spacing w:after="0" w:line="240" w:lineRule="auto"/>
              <w:rPr>
                <w:rFonts w:ascii="Times New Roman" w:hAnsi="Times New Roman" w:cs="Times New Roman"/>
                <w:lang w:val="en-US"/>
              </w:rPr>
            </w:pPr>
            <w:r w:rsidRPr="00EA0E16">
              <w:rPr>
                <w:rFonts w:ascii="Times New Roman" w:hAnsi="Times New Roman" w:cs="Times New Roman"/>
                <w:lang w:val="en-US"/>
              </w:rPr>
              <w:t xml:space="preserve">Surrey and Borders Partnership NHS Foundation Trust, </w:t>
            </w:r>
            <w:r w:rsidRPr="00EA0E16">
              <w:rPr>
                <w:rFonts w:ascii="Times New Roman" w:hAnsi="Times New Roman" w:cs="Times New Roman"/>
              </w:rPr>
              <w:t>Великобритания</w:t>
            </w:r>
          </w:p>
        </w:tc>
        <w:tc>
          <w:tcPr>
            <w:tcW w:w="2680" w:type="dxa"/>
            <w:tcBorders>
              <w:top w:val="single" w:sz="6" w:space="0" w:color="auto"/>
              <w:left w:val="single" w:sz="6" w:space="0" w:color="auto"/>
              <w:bottom w:val="single" w:sz="6" w:space="0" w:color="auto"/>
              <w:right w:val="double" w:sz="6" w:space="0" w:color="auto"/>
            </w:tcBorders>
          </w:tcPr>
          <w:p w14:paraId="75EFA2E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w:t>
            </w:r>
          </w:p>
        </w:tc>
      </w:tr>
      <w:tr w:rsidR="009D43A7" w:rsidRPr="00EA0E16" w14:paraId="5E85EC03" w14:textId="77777777" w:rsidTr="00FF4F7C">
        <w:tc>
          <w:tcPr>
            <w:tcW w:w="1332" w:type="dxa"/>
            <w:tcBorders>
              <w:top w:val="single" w:sz="6" w:space="0" w:color="auto"/>
              <w:left w:val="double" w:sz="6" w:space="0" w:color="auto"/>
              <w:bottom w:val="single" w:sz="6" w:space="0" w:color="auto"/>
              <w:right w:val="single" w:sz="6" w:space="0" w:color="auto"/>
            </w:tcBorders>
          </w:tcPr>
          <w:p w14:paraId="762377D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2007</w:t>
            </w:r>
          </w:p>
        </w:tc>
        <w:tc>
          <w:tcPr>
            <w:tcW w:w="1260" w:type="dxa"/>
            <w:tcBorders>
              <w:top w:val="single" w:sz="6" w:space="0" w:color="auto"/>
              <w:left w:val="single" w:sz="6" w:space="0" w:color="auto"/>
              <w:bottom w:val="single" w:sz="6" w:space="0" w:color="auto"/>
              <w:right w:val="single" w:sz="6" w:space="0" w:color="auto"/>
            </w:tcBorders>
          </w:tcPr>
          <w:p w14:paraId="49B96A6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2013</w:t>
            </w:r>
          </w:p>
        </w:tc>
        <w:tc>
          <w:tcPr>
            <w:tcW w:w="3980" w:type="dxa"/>
            <w:tcBorders>
              <w:top w:val="single" w:sz="6" w:space="0" w:color="auto"/>
              <w:left w:val="single" w:sz="6" w:space="0" w:color="auto"/>
              <w:bottom w:val="single" w:sz="6" w:space="0" w:color="auto"/>
              <w:right w:val="single" w:sz="6" w:space="0" w:color="auto"/>
            </w:tcBorders>
          </w:tcPr>
          <w:p w14:paraId="69335EC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3Legs Resources plc</w:t>
            </w:r>
          </w:p>
        </w:tc>
        <w:tc>
          <w:tcPr>
            <w:tcW w:w="2680" w:type="dxa"/>
            <w:tcBorders>
              <w:top w:val="single" w:sz="6" w:space="0" w:color="auto"/>
              <w:left w:val="single" w:sz="6" w:space="0" w:color="auto"/>
              <w:bottom w:val="single" w:sz="6" w:space="0" w:color="auto"/>
              <w:right w:val="double" w:sz="6" w:space="0" w:color="auto"/>
            </w:tcBorders>
          </w:tcPr>
          <w:p w14:paraId="72C72FE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w:t>
            </w:r>
          </w:p>
        </w:tc>
      </w:tr>
      <w:tr w:rsidR="009D43A7" w:rsidRPr="00EA0E16" w14:paraId="1FDFF68A" w14:textId="77777777" w:rsidTr="00FF4F7C">
        <w:tc>
          <w:tcPr>
            <w:tcW w:w="1332" w:type="dxa"/>
            <w:tcBorders>
              <w:top w:val="single" w:sz="6" w:space="0" w:color="auto"/>
              <w:left w:val="double" w:sz="6" w:space="0" w:color="auto"/>
              <w:bottom w:val="single" w:sz="6" w:space="0" w:color="auto"/>
              <w:right w:val="single" w:sz="6" w:space="0" w:color="auto"/>
            </w:tcBorders>
          </w:tcPr>
          <w:p w14:paraId="52BC1E5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2007</w:t>
            </w:r>
          </w:p>
        </w:tc>
        <w:tc>
          <w:tcPr>
            <w:tcW w:w="1260" w:type="dxa"/>
            <w:tcBorders>
              <w:top w:val="single" w:sz="6" w:space="0" w:color="auto"/>
              <w:left w:val="single" w:sz="6" w:space="0" w:color="auto"/>
              <w:bottom w:val="single" w:sz="6" w:space="0" w:color="auto"/>
              <w:right w:val="single" w:sz="6" w:space="0" w:color="auto"/>
            </w:tcBorders>
          </w:tcPr>
          <w:p w14:paraId="15E57F2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204B9279" w14:textId="77777777" w:rsidR="009D43A7" w:rsidRPr="00EA0E16" w:rsidRDefault="009D43A7" w:rsidP="00FF4F7C">
            <w:pPr>
              <w:spacing w:after="0" w:line="240" w:lineRule="auto"/>
              <w:rPr>
                <w:rFonts w:ascii="Times New Roman" w:hAnsi="Times New Roman" w:cs="Times New Roman"/>
                <w:lang w:val="en-US"/>
              </w:rPr>
            </w:pPr>
            <w:r w:rsidRPr="00EA0E16">
              <w:rPr>
                <w:rFonts w:ascii="Times New Roman" w:hAnsi="Times New Roman" w:cs="Times New Roman"/>
                <w:lang w:val="en-US"/>
              </w:rPr>
              <w:t xml:space="preserve">New World Resources NV, </w:t>
            </w:r>
            <w:r w:rsidRPr="00EA0E16">
              <w:rPr>
                <w:rFonts w:ascii="Times New Roman" w:hAnsi="Times New Roman" w:cs="Times New Roman"/>
              </w:rPr>
              <w:t>Нидерланды</w:t>
            </w:r>
          </w:p>
        </w:tc>
        <w:tc>
          <w:tcPr>
            <w:tcW w:w="2680" w:type="dxa"/>
            <w:tcBorders>
              <w:top w:val="single" w:sz="6" w:space="0" w:color="auto"/>
              <w:left w:val="single" w:sz="6" w:space="0" w:color="auto"/>
              <w:bottom w:val="single" w:sz="6" w:space="0" w:color="auto"/>
              <w:right w:val="double" w:sz="6" w:space="0" w:color="auto"/>
            </w:tcBorders>
          </w:tcPr>
          <w:p w14:paraId="0E3EF23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 член по недвижимости</w:t>
            </w:r>
          </w:p>
        </w:tc>
      </w:tr>
      <w:tr w:rsidR="009D43A7" w:rsidRPr="00EA0E16" w14:paraId="49CADABF" w14:textId="77777777" w:rsidTr="00FF4F7C">
        <w:tc>
          <w:tcPr>
            <w:tcW w:w="1332" w:type="dxa"/>
            <w:tcBorders>
              <w:top w:val="single" w:sz="6" w:space="0" w:color="auto"/>
              <w:left w:val="double" w:sz="6" w:space="0" w:color="auto"/>
              <w:bottom w:val="single" w:sz="6" w:space="0" w:color="auto"/>
              <w:right w:val="single" w:sz="6" w:space="0" w:color="auto"/>
            </w:tcBorders>
          </w:tcPr>
          <w:p w14:paraId="6E01C09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2008</w:t>
            </w:r>
          </w:p>
        </w:tc>
        <w:tc>
          <w:tcPr>
            <w:tcW w:w="1260" w:type="dxa"/>
            <w:tcBorders>
              <w:top w:val="single" w:sz="6" w:space="0" w:color="auto"/>
              <w:left w:val="single" w:sz="6" w:space="0" w:color="auto"/>
              <w:bottom w:val="single" w:sz="6" w:space="0" w:color="auto"/>
              <w:right w:val="single" w:sz="6" w:space="0" w:color="auto"/>
            </w:tcBorders>
          </w:tcPr>
          <w:p w14:paraId="5445F3A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AA18B0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DECC, Великобритания</w:t>
            </w:r>
          </w:p>
        </w:tc>
        <w:tc>
          <w:tcPr>
            <w:tcW w:w="2680" w:type="dxa"/>
            <w:tcBorders>
              <w:top w:val="single" w:sz="6" w:space="0" w:color="auto"/>
              <w:left w:val="single" w:sz="6" w:space="0" w:color="auto"/>
              <w:bottom w:val="single" w:sz="6" w:space="0" w:color="auto"/>
              <w:right w:val="double" w:sz="6" w:space="0" w:color="auto"/>
            </w:tcBorders>
          </w:tcPr>
          <w:p w14:paraId="425ECC2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по стратегии Coal Liabilities</w:t>
            </w:r>
          </w:p>
        </w:tc>
      </w:tr>
      <w:tr w:rsidR="009D43A7" w:rsidRPr="00EA0E16" w14:paraId="38B052B1" w14:textId="77777777" w:rsidTr="00FF4F7C">
        <w:tc>
          <w:tcPr>
            <w:tcW w:w="1332" w:type="dxa"/>
            <w:tcBorders>
              <w:top w:val="single" w:sz="6" w:space="0" w:color="auto"/>
              <w:left w:val="double" w:sz="6" w:space="0" w:color="auto"/>
              <w:bottom w:val="single" w:sz="6" w:space="0" w:color="auto"/>
              <w:right w:val="single" w:sz="6" w:space="0" w:color="auto"/>
            </w:tcBorders>
          </w:tcPr>
          <w:p w14:paraId="06369E6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2010</w:t>
            </w:r>
          </w:p>
        </w:tc>
        <w:tc>
          <w:tcPr>
            <w:tcW w:w="1260" w:type="dxa"/>
            <w:tcBorders>
              <w:top w:val="single" w:sz="6" w:space="0" w:color="auto"/>
              <w:left w:val="single" w:sz="6" w:space="0" w:color="auto"/>
              <w:bottom w:val="single" w:sz="6" w:space="0" w:color="auto"/>
              <w:right w:val="single" w:sz="6" w:space="0" w:color="auto"/>
            </w:tcBorders>
          </w:tcPr>
          <w:p w14:paraId="786817D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C68141C" w14:textId="77777777" w:rsidR="009D43A7" w:rsidRPr="00EA0E16" w:rsidRDefault="009D43A7" w:rsidP="00FF4F7C">
            <w:pPr>
              <w:spacing w:after="0" w:line="240" w:lineRule="auto"/>
              <w:rPr>
                <w:rFonts w:ascii="Times New Roman" w:hAnsi="Times New Roman" w:cs="Times New Roman"/>
                <w:lang w:val="en-US"/>
              </w:rPr>
            </w:pPr>
            <w:r w:rsidRPr="00EA0E16">
              <w:rPr>
                <w:rFonts w:ascii="Times New Roman" w:hAnsi="Times New Roman" w:cs="Times New Roman"/>
                <w:lang w:val="en-US"/>
              </w:rPr>
              <w:t xml:space="preserve">Department of Energy and Climate Change, </w:t>
            </w:r>
            <w:r w:rsidRPr="00EA0E16">
              <w:rPr>
                <w:rFonts w:ascii="Times New Roman" w:hAnsi="Times New Roman" w:cs="Times New Roman"/>
              </w:rPr>
              <w:t>Великобритания</w:t>
            </w:r>
          </w:p>
        </w:tc>
        <w:tc>
          <w:tcPr>
            <w:tcW w:w="2680" w:type="dxa"/>
            <w:tcBorders>
              <w:top w:val="single" w:sz="6" w:space="0" w:color="auto"/>
              <w:left w:val="single" w:sz="6" w:space="0" w:color="auto"/>
              <w:bottom w:val="single" w:sz="6" w:space="0" w:color="auto"/>
              <w:right w:val="double" w:sz="6" w:space="0" w:color="auto"/>
            </w:tcBorders>
          </w:tcPr>
          <w:p w14:paraId="4FD8513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Комитета по аудиту</w:t>
            </w:r>
          </w:p>
        </w:tc>
      </w:tr>
      <w:tr w:rsidR="009D43A7" w:rsidRPr="00EA0E16" w14:paraId="5FD04B02" w14:textId="77777777" w:rsidTr="00FF4F7C">
        <w:tc>
          <w:tcPr>
            <w:tcW w:w="1332" w:type="dxa"/>
            <w:tcBorders>
              <w:top w:val="single" w:sz="6" w:space="0" w:color="auto"/>
              <w:left w:val="double" w:sz="6" w:space="0" w:color="auto"/>
              <w:bottom w:val="single" w:sz="6" w:space="0" w:color="auto"/>
              <w:right w:val="single" w:sz="6" w:space="0" w:color="auto"/>
            </w:tcBorders>
          </w:tcPr>
          <w:p w14:paraId="5F61347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2009</w:t>
            </w:r>
          </w:p>
        </w:tc>
        <w:tc>
          <w:tcPr>
            <w:tcW w:w="1260" w:type="dxa"/>
            <w:tcBorders>
              <w:top w:val="single" w:sz="6" w:space="0" w:color="auto"/>
              <w:left w:val="single" w:sz="6" w:space="0" w:color="auto"/>
              <w:bottom w:val="single" w:sz="6" w:space="0" w:color="auto"/>
              <w:right w:val="single" w:sz="6" w:space="0" w:color="auto"/>
            </w:tcBorders>
          </w:tcPr>
          <w:p w14:paraId="2F2726E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2010</w:t>
            </w:r>
          </w:p>
        </w:tc>
        <w:tc>
          <w:tcPr>
            <w:tcW w:w="3980" w:type="dxa"/>
            <w:tcBorders>
              <w:top w:val="single" w:sz="6" w:space="0" w:color="auto"/>
              <w:left w:val="single" w:sz="6" w:space="0" w:color="auto"/>
              <w:bottom w:val="single" w:sz="6" w:space="0" w:color="auto"/>
              <w:right w:val="single" w:sz="6" w:space="0" w:color="auto"/>
            </w:tcBorders>
          </w:tcPr>
          <w:p w14:paraId="0C0C4C0E" w14:textId="77777777" w:rsidR="009D43A7" w:rsidRPr="00EA0E16" w:rsidRDefault="009D43A7" w:rsidP="00FF4F7C">
            <w:pPr>
              <w:spacing w:after="0" w:line="240" w:lineRule="auto"/>
              <w:rPr>
                <w:rFonts w:ascii="Times New Roman" w:hAnsi="Times New Roman" w:cs="Times New Roman"/>
                <w:lang w:val="en-US"/>
              </w:rPr>
            </w:pPr>
            <w:r w:rsidRPr="00EA0E16">
              <w:rPr>
                <w:rFonts w:ascii="Times New Roman" w:hAnsi="Times New Roman" w:cs="Times New Roman"/>
                <w:lang w:val="en-US"/>
              </w:rPr>
              <w:t xml:space="preserve">Croydon Economic Development Company, </w:t>
            </w:r>
            <w:r w:rsidRPr="00EA0E16">
              <w:rPr>
                <w:rFonts w:ascii="Times New Roman" w:hAnsi="Times New Roman" w:cs="Times New Roman"/>
              </w:rPr>
              <w:t>Великобритания</w:t>
            </w:r>
          </w:p>
        </w:tc>
        <w:tc>
          <w:tcPr>
            <w:tcW w:w="2680" w:type="dxa"/>
            <w:tcBorders>
              <w:top w:val="single" w:sz="6" w:space="0" w:color="auto"/>
              <w:left w:val="single" w:sz="6" w:space="0" w:color="auto"/>
              <w:bottom w:val="single" w:sz="6" w:space="0" w:color="auto"/>
              <w:right w:val="double" w:sz="6" w:space="0" w:color="auto"/>
            </w:tcBorders>
          </w:tcPr>
          <w:p w14:paraId="4ECE6A4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349D81F0" w14:textId="77777777" w:rsidTr="00FF4F7C">
        <w:tc>
          <w:tcPr>
            <w:tcW w:w="1332" w:type="dxa"/>
            <w:tcBorders>
              <w:top w:val="single" w:sz="6" w:space="0" w:color="auto"/>
              <w:left w:val="double" w:sz="6" w:space="0" w:color="auto"/>
              <w:bottom w:val="single" w:sz="6" w:space="0" w:color="auto"/>
              <w:right w:val="single" w:sz="6" w:space="0" w:color="auto"/>
            </w:tcBorders>
          </w:tcPr>
          <w:p w14:paraId="54DA796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2010</w:t>
            </w:r>
          </w:p>
        </w:tc>
        <w:tc>
          <w:tcPr>
            <w:tcW w:w="1260" w:type="dxa"/>
            <w:tcBorders>
              <w:top w:val="single" w:sz="6" w:space="0" w:color="auto"/>
              <w:left w:val="single" w:sz="6" w:space="0" w:color="auto"/>
              <w:bottom w:val="single" w:sz="6" w:space="0" w:color="auto"/>
              <w:right w:val="single" w:sz="6" w:space="0" w:color="auto"/>
            </w:tcBorders>
          </w:tcPr>
          <w:p w14:paraId="5C70FB1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2013</w:t>
            </w:r>
          </w:p>
        </w:tc>
        <w:tc>
          <w:tcPr>
            <w:tcW w:w="3980" w:type="dxa"/>
            <w:tcBorders>
              <w:top w:val="single" w:sz="6" w:space="0" w:color="auto"/>
              <w:left w:val="single" w:sz="6" w:space="0" w:color="auto"/>
              <w:bottom w:val="single" w:sz="6" w:space="0" w:color="auto"/>
              <w:right w:val="single" w:sz="6" w:space="0" w:color="auto"/>
            </w:tcBorders>
          </w:tcPr>
          <w:p w14:paraId="755CF5B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Ruukki Group plc</w:t>
            </w:r>
          </w:p>
        </w:tc>
        <w:tc>
          <w:tcPr>
            <w:tcW w:w="2680" w:type="dxa"/>
            <w:tcBorders>
              <w:top w:val="single" w:sz="6" w:space="0" w:color="auto"/>
              <w:left w:val="single" w:sz="6" w:space="0" w:color="auto"/>
              <w:bottom w:val="single" w:sz="6" w:space="0" w:color="auto"/>
              <w:right w:val="double" w:sz="6" w:space="0" w:color="auto"/>
            </w:tcBorders>
          </w:tcPr>
          <w:p w14:paraId="0A4C852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 член Комитета по вознаграждениям</w:t>
            </w:r>
          </w:p>
        </w:tc>
      </w:tr>
      <w:tr w:rsidR="009D43A7" w:rsidRPr="00EA0E16" w14:paraId="02F7F172" w14:textId="77777777" w:rsidTr="00FF4F7C">
        <w:tc>
          <w:tcPr>
            <w:tcW w:w="1332" w:type="dxa"/>
            <w:tcBorders>
              <w:top w:val="single" w:sz="6" w:space="0" w:color="auto"/>
              <w:left w:val="double" w:sz="6" w:space="0" w:color="auto"/>
              <w:bottom w:val="single" w:sz="6" w:space="0" w:color="auto"/>
              <w:right w:val="single" w:sz="6" w:space="0" w:color="auto"/>
            </w:tcBorders>
          </w:tcPr>
          <w:p w14:paraId="198E9A5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июль 2010</w:t>
            </w:r>
          </w:p>
        </w:tc>
        <w:tc>
          <w:tcPr>
            <w:tcW w:w="1260" w:type="dxa"/>
            <w:tcBorders>
              <w:top w:val="single" w:sz="6" w:space="0" w:color="auto"/>
              <w:left w:val="single" w:sz="6" w:space="0" w:color="auto"/>
              <w:bottom w:val="single" w:sz="6" w:space="0" w:color="auto"/>
              <w:right w:val="single" w:sz="6" w:space="0" w:color="auto"/>
            </w:tcBorders>
          </w:tcPr>
          <w:p w14:paraId="0EC3163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D38922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Avocet Mining plc</w:t>
            </w:r>
          </w:p>
        </w:tc>
        <w:tc>
          <w:tcPr>
            <w:tcW w:w="2680" w:type="dxa"/>
            <w:tcBorders>
              <w:top w:val="single" w:sz="6" w:space="0" w:color="auto"/>
              <w:left w:val="single" w:sz="6" w:space="0" w:color="auto"/>
              <w:bottom w:val="single" w:sz="6" w:space="0" w:color="auto"/>
              <w:right w:val="double" w:sz="6" w:space="0" w:color="auto"/>
            </w:tcBorders>
          </w:tcPr>
          <w:p w14:paraId="2E4AB46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 член Комитета по вознаграждениям</w:t>
            </w:r>
          </w:p>
        </w:tc>
      </w:tr>
      <w:tr w:rsidR="009D43A7" w:rsidRPr="00EA0E16" w14:paraId="1EB2A468" w14:textId="77777777" w:rsidTr="00FF4F7C">
        <w:tc>
          <w:tcPr>
            <w:tcW w:w="1332" w:type="dxa"/>
            <w:tcBorders>
              <w:top w:val="single" w:sz="6" w:space="0" w:color="auto"/>
              <w:left w:val="double" w:sz="6" w:space="0" w:color="auto"/>
              <w:bottom w:val="single" w:sz="6" w:space="0" w:color="auto"/>
              <w:right w:val="single" w:sz="6" w:space="0" w:color="auto"/>
            </w:tcBorders>
          </w:tcPr>
          <w:p w14:paraId="7CF658F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2011</w:t>
            </w:r>
          </w:p>
        </w:tc>
        <w:tc>
          <w:tcPr>
            <w:tcW w:w="1260" w:type="dxa"/>
            <w:tcBorders>
              <w:top w:val="single" w:sz="6" w:space="0" w:color="auto"/>
              <w:left w:val="single" w:sz="6" w:space="0" w:color="auto"/>
              <w:bottom w:val="single" w:sz="6" w:space="0" w:color="auto"/>
              <w:right w:val="single" w:sz="6" w:space="0" w:color="auto"/>
            </w:tcBorders>
          </w:tcPr>
          <w:p w14:paraId="11BFB83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30A5D6A" w14:textId="77777777" w:rsidR="009D43A7" w:rsidRPr="00EA0E16" w:rsidRDefault="009D43A7" w:rsidP="00FF4F7C">
            <w:pPr>
              <w:spacing w:after="0" w:line="240" w:lineRule="auto"/>
              <w:rPr>
                <w:rFonts w:ascii="Times New Roman" w:hAnsi="Times New Roman" w:cs="Times New Roman"/>
                <w:lang w:val="en-US"/>
              </w:rPr>
            </w:pPr>
            <w:r w:rsidRPr="00EA0E16">
              <w:rPr>
                <w:rFonts w:ascii="Times New Roman" w:hAnsi="Times New Roman" w:cs="Times New Roman"/>
                <w:lang w:val="en-US"/>
              </w:rPr>
              <w:t xml:space="preserve">New World Resources PLC, </w:t>
            </w:r>
            <w:r w:rsidRPr="00EA0E16">
              <w:rPr>
                <w:rFonts w:ascii="Times New Roman" w:hAnsi="Times New Roman" w:cs="Times New Roman"/>
              </w:rPr>
              <w:t>Великобритания</w:t>
            </w:r>
          </w:p>
        </w:tc>
        <w:tc>
          <w:tcPr>
            <w:tcW w:w="2680" w:type="dxa"/>
            <w:tcBorders>
              <w:top w:val="single" w:sz="6" w:space="0" w:color="auto"/>
              <w:left w:val="single" w:sz="6" w:space="0" w:color="auto"/>
              <w:bottom w:val="single" w:sz="6" w:space="0" w:color="auto"/>
              <w:right w:val="double" w:sz="6" w:space="0" w:color="auto"/>
            </w:tcBorders>
          </w:tcPr>
          <w:p w14:paraId="3FAE59A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 член Комитета по недвижимости</w:t>
            </w:r>
          </w:p>
        </w:tc>
      </w:tr>
      <w:tr w:rsidR="009D43A7" w:rsidRPr="00EA0E16" w14:paraId="0A14212D" w14:textId="77777777" w:rsidTr="00FF4F7C">
        <w:tc>
          <w:tcPr>
            <w:tcW w:w="1332" w:type="dxa"/>
            <w:tcBorders>
              <w:top w:val="single" w:sz="6" w:space="0" w:color="auto"/>
              <w:left w:val="double" w:sz="6" w:space="0" w:color="auto"/>
              <w:bottom w:val="single" w:sz="6" w:space="0" w:color="auto"/>
              <w:right w:val="single" w:sz="6" w:space="0" w:color="auto"/>
            </w:tcBorders>
          </w:tcPr>
          <w:p w14:paraId="4659E58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2011</w:t>
            </w:r>
          </w:p>
        </w:tc>
        <w:tc>
          <w:tcPr>
            <w:tcW w:w="1260" w:type="dxa"/>
            <w:tcBorders>
              <w:top w:val="single" w:sz="6" w:space="0" w:color="auto"/>
              <w:left w:val="single" w:sz="6" w:space="0" w:color="auto"/>
              <w:bottom w:val="single" w:sz="6" w:space="0" w:color="auto"/>
              <w:right w:val="single" w:sz="6" w:space="0" w:color="auto"/>
            </w:tcBorders>
          </w:tcPr>
          <w:p w14:paraId="01C6306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2B3C7FA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"РусРейлЛизинг"</w:t>
            </w:r>
          </w:p>
        </w:tc>
        <w:tc>
          <w:tcPr>
            <w:tcW w:w="2680" w:type="dxa"/>
            <w:tcBorders>
              <w:top w:val="single" w:sz="6" w:space="0" w:color="auto"/>
              <w:left w:val="single" w:sz="6" w:space="0" w:color="auto"/>
              <w:bottom w:val="single" w:sz="6" w:space="0" w:color="auto"/>
              <w:right w:val="double" w:sz="6" w:space="0" w:color="auto"/>
            </w:tcBorders>
          </w:tcPr>
          <w:p w14:paraId="4AFA943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w:t>
            </w:r>
          </w:p>
        </w:tc>
      </w:tr>
      <w:tr w:rsidR="009D43A7" w:rsidRPr="00EA0E16" w14:paraId="43C8A67A" w14:textId="77777777" w:rsidTr="00FF4F7C">
        <w:tc>
          <w:tcPr>
            <w:tcW w:w="1332" w:type="dxa"/>
            <w:tcBorders>
              <w:top w:val="single" w:sz="6" w:space="0" w:color="auto"/>
              <w:left w:val="double" w:sz="6" w:space="0" w:color="auto"/>
              <w:bottom w:val="double" w:sz="6" w:space="0" w:color="auto"/>
              <w:right w:val="single" w:sz="6" w:space="0" w:color="auto"/>
            </w:tcBorders>
          </w:tcPr>
          <w:p w14:paraId="41497B1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double" w:sz="6" w:space="0" w:color="auto"/>
              <w:right w:val="single" w:sz="6" w:space="0" w:color="auto"/>
            </w:tcBorders>
          </w:tcPr>
          <w:p w14:paraId="3B04D11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42D72D9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"ТрансФин-М"</w:t>
            </w:r>
          </w:p>
        </w:tc>
        <w:tc>
          <w:tcPr>
            <w:tcW w:w="2680" w:type="dxa"/>
            <w:tcBorders>
              <w:top w:val="single" w:sz="6" w:space="0" w:color="auto"/>
              <w:left w:val="single" w:sz="6" w:space="0" w:color="auto"/>
              <w:bottom w:val="double" w:sz="6" w:space="0" w:color="auto"/>
              <w:right w:val="double" w:sz="6" w:space="0" w:color="auto"/>
            </w:tcBorders>
          </w:tcPr>
          <w:p w14:paraId="53FD9EF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Независимый член Совета директоров, Председатель Комитета по аудиту Совета директоров</w:t>
            </w:r>
          </w:p>
        </w:tc>
      </w:tr>
    </w:tbl>
    <w:p w14:paraId="03A75F01" w14:textId="77777777" w:rsidR="009D43A7" w:rsidRPr="00EA0E16" w:rsidRDefault="009D43A7" w:rsidP="009D43A7">
      <w:pPr>
        <w:spacing w:after="0" w:line="240" w:lineRule="auto"/>
        <w:ind w:firstLine="567"/>
        <w:rPr>
          <w:rFonts w:ascii="Times New Roman" w:hAnsi="Times New Roman" w:cs="Times New Roman"/>
        </w:rPr>
      </w:pPr>
    </w:p>
    <w:p w14:paraId="46F4642F"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капитале эмитента: </w:t>
      </w:r>
      <w:r w:rsidRPr="00EA0E16">
        <w:rPr>
          <w:b/>
          <w:i/>
          <w:szCs w:val="22"/>
        </w:rPr>
        <w:t>доля отсутствует</w:t>
      </w:r>
    </w:p>
    <w:p w14:paraId="28B4291B"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принадлежащих такому лицу обыкновенных акций эмитента: </w:t>
      </w:r>
      <w:r w:rsidRPr="00EA0E16">
        <w:rPr>
          <w:b/>
          <w:i/>
          <w:szCs w:val="22"/>
        </w:rPr>
        <w:t>доля отсутствует</w:t>
      </w:r>
    </w:p>
    <w:p w14:paraId="2299B5F8" w14:textId="77777777" w:rsidR="009D43A7" w:rsidRPr="00EA0E16" w:rsidRDefault="009D43A7" w:rsidP="009D43A7">
      <w:pPr>
        <w:pStyle w:val="StyleJustifiedFirstline095cmRight05cm"/>
        <w:spacing w:before="0" w:after="0"/>
        <w:ind w:firstLine="567"/>
        <w:rPr>
          <w:szCs w:val="22"/>
        </w:rPr>
      </w:pPr>
      <w:r w:rsidRPr="00EA0E16">
        <w:rPr>
          <w:szCs w:val="22"/>
        </w:rPr>
        <w:lastRenderedPageBreak/>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A0E16">
        <w:rPr>
          <w:b/>
          <w:i/>
          <w:szCs w:val="22"/>
        </w:rPr>
        <w:t>0 штук</w:t>
      </w:r>
    </w:p>
    <w:p w14:paraId="7DE6B7AB"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A0E16">
        <w:rPr>
          <w:b/>
          <w:i/>
          <w:szCs w:val="22"/>
        </w:rPr>
        <w:t>отсутствует</w:t>
      </w:r>
    </w:p>
    <w:p w14:paraId="17210D64"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A0E16">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6A0B68F4"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A0E16">
        <w:rPr>
          <w:b/>
          <w:i/>
          <w:szCs w:val="22"/>
        </w:rPr>
        <w:t>к административной и (или) уголовной ответственности не привлекался.</w:t>
      </w:r>
    </w:p>
    <w:p w14:paraId="52C63840" w14:textId="77777777" w:rsidR="009D43A7" w:rsidRPr="00EA0E16" w:rsidRDefault="009D43A7" w:rsidP="009D43A7">
      <w:pPr>
        <w:pStyle w:val="StyleJustifiedFirstline095cmRight05cm"/>
        <w:spacing w:before="0" w:after="0"/>
        <w:ind w:firstLine="567"/>
        <w:rPr>
          <w:szCs w:val="22"/>
        </w:rPr>
      </w:pPr>
      <w:r w:rsidRPr="00EA0E16">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A0E16">
        <w:rPr>
          <w:b/>
          <w:i/>
          <w:szCs w:val="22"/>
        </w:rPr>
        <w:t>указанных должностей не занимал.</w:t>
      </w:r>
    </w:p>
    <w:p w14:paraId="1968C066" w14:textId="77777777" w:rsidR="009D43A7" w:rsidRDefault="009D43A7" w:rsidP="009D43A7">
      <w:pPr>
        <w:spacing w:after="0" w:line="240" w:lineRule="auto"/>
        <w:ind w:firstLine="567"/>
        <w:jc w:val="both"/>
        <w:rPr>
          <w:rFonts w:ascii="Times New Roman" w:eastAsia="Times New Roman" w:hAnsi="Times New Roman" w:cs="Times New Roman"/>
        </w:rPr>
      </w:pPr>
    </w:p>
    <w:p w14:paraId="62A9D807" w14:textId="77777777" w:rsidR="009D43A7" w:rsidRPr="0071421B" w:rsidRDefault="009D43A7" w:rsidP="009D43A7">
      <w:pPr>
        <w:spacing w:after="0" w:line="240" w:lineRule="auto"/>
        <w:ind w:firstLine="567"/>
        <w:jc w:val="both"/>
        <w:rPr>
          <w:rFonts w:ascii="Times New Roman" w:eastAsia="Times New Roman" w:hAnsi="Times New Roman" w:cs="Times New Roman"/>
        </w:rPr>
      </w:pPr>
      <w:r w:rsidRPr="0071421B">
        <w:rPr>
          <w:rFonts w:ascii="Times New Roman" w:eastAsia="Times New Roman" w:hAnsi="Times New Roman" w:cs="Times New Roman"/>
        </w:rPr>
        <w:t xml:space="preserve">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членах совета директоров: </w:t>
      </w:r>
      <w:r w:rsidRPr="0071421B">
        <w:rPr>
          <w:rFonts w:ascii="Times New Roman" w:eastAsia="Times New Roman" w:hAnsi="Times New Roman" w:cs="Times New Roman"/>
          <w:b/>
          <w:i/>
        </w:rPr>
        <w:t>Председатель Комитета по аудиту Совета директоров Общества</w:t>
      </w:r>
    </w:p>
    <w:p w14:paraId="28D16F9E" w14:textId="77777777" w:rsidR="009D43A7" w:rsidRPr="00EA0E16" w:rsidRDefault="009D43A7" w:rsidP="009D43A7">
      <w:pPr>
        <w:spacing w:after="0" w:line="240" w:lineRule="auto"/>
        <w:ind w:firstLine="567"/>
        <w:jc w:val="both"/>
        <w:rPr>
          <w:rFonts w:ascii="Times New Roman" w:eastAsia="Times New Roman" w:hAnsi="Times New Roman" w:cs="Times New Roman"/>
        </w:rPr>
      </w:pPr>
    </w:p>
    <w:p w14:paraId="05B3C988"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 xml:space="preserve">Приводятся также сведения о членах совета директоров (наблюдательного совета), которых эмитент считает независимыми: </w:t>
      </w:r>
      <w:r w:rsidRPr="00EA0E16">
        <w:rPr>
          <w:rFonts w:ascii="Times New Roman" w:hAnsi="Times New Roman" w:cs="Times New Roman"/>
          <w:b/>
          <w:i/>
        </w:rPr>
        <w:t>данный член Совета директоров является независимым.</w:t>
      </w:r>
    </w:p>
    <w:p w14:paraId="5D4724AC" w14:textId="77777777" w:rsidR="009D43A7" w:rsidRPr="00EA0E16" w:rsidRDefault="009D43A7" w:rsidP="009D43A7">
      <w:pPr>
        <w:spacing w:after="0" w:line="240" w:lineRule="auto"/>
        <w:ind w:firstLine="567"/>
        <w:rPr>
          <w:rFonts w:ascii="Times New Roman" w:hAnsi="Times New Roman" w:cs="Times New Roman"/>
        </w:rPr>
      </w:pPr>
    </w:p>
    <w:p w14:paraId="0D56B227"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ФИО:</w:t>
      </w:r>
      <w:r w:rsidRPr="00EA0E16">
        <w:rPr>
          <w:rStyle w:val="Subst"/>
          <w:rFonts w:ascii="Times New Roman" w:hAnsi="Times New Roman" w:cs="Times New Roman"/>
          <w:bCs/>
          <w:iCs/>
        </w:rPr>
        <w:t xml:space="preserve"> Зотов Дмитрий Анатольевич</w:t>
      </w:r>
    </w:p>
    <w:p w14:paraId="51FD4993" w14:textId="77777777" w:rsidR="009D43A7" w:rsidRPr="00EA0E16" w:rsidRDefault="009D43A7" w:rsidP="009D43A7">
      <w:pPr>
        <w:spacing w:after="0" w:line="240" w:lineRule="auto"/>
        <w:ind w:firstLine="567"/>
        <w:rPr>
          <w:rFonts w:ascii="Times New Roman" w:hAnsi="Times New Roman" w:cs="Times New Roman"/>
        </w:rPr>
      </w:pPr>
    </w:p>
    <w:p w14:paraId="7CFC6A36"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Год рождения:</w:t>
      </w:r>
      <w:r w:rsidRPr="00EA0E16">
        <w:rPr>
          <w:rStyle w:val="Subst"/>
          <w:rFonts w:ascii="Times New Roman" w:hAnsi="Times New Roman" w:cs="Times New Roman"/>
          <w:bCs/>
          <w:iCs/>
        </w:rPr>
        <w:t xml:space="preserve"> 1969</w:t>
      </w:r>
    </w:p>
    <w:p w14:paraId="7A838356" w14:textId="77777777" w:rsidR="009D43A7" w:rsidRPr="00EA0E16" w:rsidRDefault="009D43A7" w:rsidP="009D43A7">
      <w:pPr>
        <w:pStyle w:val="ThinDelim"/>
        <w:ind w:firstLine="567"/>
        <w:rPr>
          <w:sz w:val="22"/>
          <w:szCs w:val="22"/>
        </w:rPr>
      </w:pPr>
    </w:p>
    <w:p w14:paraId="225285D6"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Образование:</w:t>
      </w:r>
      <w:r w:rsidRPr="00EA0E16">
        <w:rPr>
          <w:rFonts w:ascii="Times New Roman" w:hAnsi="Times New Roman" w:cs="Times New Roman"/>
        </w:rPr>
        <w:br/>
      </w:r>
      <w:r w:rsidRPr="00EA0E16">
        <w:rPr>
          <w:rStyle w:val="Subst"/>
          <w:rFonts w:ascii="Times New Roman" w:hAnsi="Times New Roman" w:cs="Times New Roman"/>
          <w:bCs/>
          <w:iCs/>
        </w:rPr>
        <w:t>Московский Государственный Университет им. М.В. Ломоносова, 1993 г., квалификация: специалист, специальность: политическая экономия.</w:t>
      </w:r>
    </w:p>
    <w:p w14:paraId="52E52581"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BDC99A2" w14:textId="77777777" w:rsidR="009D43A7" w:rsidRPr="00EA0E16" w:rsidRDefault="009D43A7" w:rsidP="009D43A7">
      <w:pPr>
        <w:pStyle w:val="ThinDelim"/>
        <w:ind w:firstLine="567"/>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EA0E16" w14:paraId="5B4FF7D6"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18FEB88A"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7EFA540E"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47799B1"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Должность</w:t>
            </w:r>
          </w:p>
        </w:tc>
      </w:tr>
      <w:tr w:rsidR="009D43A7" w:rsidRPr="00EA0E16" w14:paraId="0F41BFF8" w14:textId="77777777" w:rsidTr="00FF4F7C">
        <w:tc>
          <w:tcPr>
            <w:tcW w:w="1332" w:type="dxa"/>
            <w:tcBorders>
              <w:top w:val="single" w:sz="6" w:space="0" w:color="auto"/>
              <w:left w:val="double" w:sz="6" w:space="0" w:color="auto"/>
              <w:bottom w:val="single" w:sz="6" w:space="0" w:color="auto"/>
              <w:right w:val="single" w:sz="6" w:space="0" w:color="auto"/>
            </w:tcBorders>
          </w:tcPr>
          <w:p w14:paraId="25E3B319"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2B5A7E34"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49A86C9A" w14:textId="77777777" w:rsidR="009D43A7" w:rsidRPr="00EA0E16" w:rsidRDefault="009D43A7" w:rsidP="00FF4F7C">
            <w:pPr>
              <w:spacing w:after="0" w:line="240" w:lineRule="auto"/>
              <w:ind w:firstLine="567"/>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5D5B365F" w14:textId="77777777" w:rsidR="009D43A7" w:rsidRPr="00EA0E16" w:rsidRDefault="009D43A7" w:rsidP="00FF4F7C">
            <w:pPr>
              <w:spacing w:after="0" w:line="240" w:lineRule="auto"/>
              <w:ind w:firstLine="567"/>
              <w:rPr>
                <w:rFonts w:ascii="Times New Roman" w:hAnsi="Times New Roman" w:cs="Times New Roman"/>
              </w:rPr>
            </w:pPr>
          </w:p>
        </w:tc>
      </w:tr>
      <w:tr w:rsidR="009D43A7" w:rsidRPr="00EA0E16" w14:paraId="02B886D4" w14:textId="77777777" w:rsidTr="00FF4F7C">
        <w:tc>
          <w:tcPr>
            <w:tcW w:w="1332" w:type="dxa"/>
            <w:tcBorders>
              <w:top w:val="single" w:sz="6" w:space="0" w:color="auto"/>
              <w:left w:val="double" w:sz="6" w:space="0" w:color="auto"/>
              <w:bottom w:val="single" w:sz="6" w:space="0" w:color="auto"/>
              <w:right w:val="single" w:sz="6" w:space="0" w:color="auto"/>
            </w:tcBorders>
          </w:tcPr>
          <w:p w14:paraId="686E3E5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2009</w:t>
            </w:r>
          </w:p>
        </w:tc>
        <w:tc>
          <w:tcPr>
            <w:tcW w:w="1260" w:type="dxa"/>
            <w:tcBorders>
              <w:top w:val="single" w:sz="6" w:space="0" w:color="auto"/>
              <w:left w:val="single" w:sz="6" w:space="0" w:color="auto"/>
              <w:bottom w:val="single" w:sz="6" w:space="0" w:color="auto"/>
              <w:right w:val="single" w:sz="6" w:space="0" w:color="auto"/>
            </w:tcBorders>
          </w:tcPr>
          <w:p w14:paraId="6859B69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Июль 2011</w:t>
            </w:r>
          </w:p>
        </w:tc>
        <w:tc>
          <w:tcPr>
            <w:tcW w:w="3980" w:type="dxa"/>
            <w:tcBorders>
              <w:top w:val="single" w:sz="6" w:space="0" w:color="auto"/>
              <w:left w:val="single" w:sz="6" w:space="0" w:color="auto"/>
              <w:bottom w:val="single" w:sz="6" w:space="0" w:color="auto"/>
              <w:right w:val="single" w:sz="6" w:space="0" w:color="auto"/>
            </w:tcBorders>
          </w:tcPr>
          <w:p w14:paraId="54BEA0C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"Сбербанк Лизинг"</w:t>
            </w:r>
          </w:p>
        </w:tc>
        <w:tc>
          <w:tcPr>
            <w:tcW w:w="2680" w:type="dxa"/>
            <w:tcBorders>
              <w:top w:val="single" w:sz="6" w:space="0" w:color="auto"/>
              <w:left w:val="single" w:sz="6" w:space="0" w:color="auto"/>
              <w:bottom w:val="single" w:sz="6" w:space="0" w:color="auto"/>
              <w:right w:val="double" w:sz="6" w:space="0" w:color="auto"/>
            </w:tcBorders>
          </w:tcPr>
          <w:p w14:paraId="302B285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Генеральный директор</w:t>
            </w:r>
          </w:p>
        </w:tc>
      </w:tr>
      <w:tr w:rsidR="009D43A7" w:rsidRPr="00EA0E16" w14:paraId="62BF9222" w14:textId="77777777" w:rsidTr="00FF4F7C">
        <w:tc>
          <w:tcPr>
            <w:tcW w:w="1332" w:type="dxa"/>
            <w:tcBorders>
              <w:top w:val="single" w:sz="6" w:space="0" w:color="auto"/>
              <w:left w:val="double" w:sz="6" w:space="0" w:color="auto"/>
              <w:bottom w:val="single" w:sz="6" w:space="0" w:color="auto"/>
              <w:right w:val="single" w:sz="6" w:space="0" w:color="auto"/>
            </w:tcBorders>
          </w:tcPr>
          <w:p w14:paraId="7C191CF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2010</w:t>
            </w:r>
          </w:p>
        </w:tc>
        <w:tc>
          <w:tcPr>
            <w:tcW w:w="1260" w:type="dxa"/>
            <w:tcBorders>
              <w:top w:val="single" w:sz="6" w:space="0" w:color="auto"/>
              <w:left w:val="single" w:sz="6" w:space="0" w:color="auto"/>
              <w:bottom w:val="single" w:sz="6" w:space="0" w:color="auto"/>
              <w:right w:val="single" w:sz="6" w:space="0" w:color="auto"/>
            </w:tcBorders>
          </w:tcPr>
          <w:p w14:paraId="6A7971D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50125AB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SB Leasing Ireland Limited</w:t>
            </w:r>
          </w:p>
        </w:tc>
        <w:tc>
          <w:tcPr>
            <w:tcW w:w="2680" w:type="dxa"/>
            <w:tcBorders>
              <w:top w:val="single" w:sz="6" w:space="0" w:color="auto"/>
              <w:left w:val="single" w:sz="6" w:space="0" w:color="auto"/>
              <w:bottom w:val="single" w:sz="6" w:space="0" w:color="auto"/>
              <w:right w:val="double" w:sz="6" w:space="0" w:color="auto"/>
            </w:tcBorders>
          </w:tcPr>
          <w:p w14:paraId="6B2E1A9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98DB696" w14:textId="77777777" w:rsidTr="00FF4F7C">
        <w:tc>
          <w:tcPr>
            <w:tcW w:w="1332" w:type="dxa"/>
            <w:tcBorders>
              <w:top w:val="single" w:sz="6" w:space="0" w:color="auto"/>
              <w:left w:val="double" w:sz="6" w:space="0" w:color="auto"/>
              <w:bottom w:val="single" w:sz="6" w:space="0" w:color="auto"/>
              <w:right w:val="single" w:sz="6" w:space="0" w:color="auto"/>
            </w:tcBorders>
          </w:tcPr>
          <w:p w14:paraId="6A561CD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Октябрь 2010</w:t>
            </w:r>
          </w:p>
        </w:tc>
        <w:tc>
          <w:tcPr>
            <w:tcW w:w="1260" w:type="dxa"/>
            <w:tcBorders>
              <w:top w:val="single" w:sz="6" w:space="0" w:color="auto"/>
              <w:left w:val="single" w:sz="6" w:space="0" w:color="auto"/>
              <w:bottom w:val="single" w:sz="6" w:space="0" w:color="auto"/>
              <w:right w:val="single" w:sz="6" w:space="0" w:color="auto"/>
            </w:tcBorders>
          </w:tcPr>
          <w:p w14:paraId="049DFD1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3C0314A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ООО Сбербанк Лизинг Украина</w:t>
            </w:r>
          </w:p>
        </w:tc>
        <w:tc>
          <w:tcPr>
            <w:tcW w:w="2680" w:type="dxa"/>
            <w:tcBorders>
              <w:top w:val="single" w:sz="6" w:space="0" w:color="auto"/>
              <w:left w:val="single" w:sz="6" w:space="0" w:color="auto"/>
              <w:bottom w:val="single" w:sz="6" w:space="0" w:color="auto"/>
              <w:right w:val="double" w:sz="6" w:space="0" w:color="auto"/>
            </w:tcBorders>
          </w:tcPr>
          <w:p w14:paraId="5D3D08F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наблюдательного совета</w:t>
            </w:r>
          </w:p>
        </w:tc>
      </w:tr>
      <w:tr w:rsidR="009D43A7" w:rsidRPr="00EA0E16" w14:paraId="1E0ACFE2" w14:textId="77777777" w:rsidTr="00FF4F7C">
        <w:tc>
          <w:tcPr>
            <w:tcW w:w="1332" w:type="dxa"/>
            <w:tcBorders>
              <w:top w:val="single" w:sz="6" w:space="0" w:color="auto"/>
              <w:left w:val="double" w:sz="6" w:space="0" w:color="auto"/>
              <w:bottom w:val="single" w:sz="6" w:space="0" w:color="auto"/>
              <w:right w:val="single" w:sz="6" w:space="0" w:color="auto"/>
            </w:tcBorders>
          </w:tcPr>
          <w:p w14:paraId="1CA25D9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Январь 2011</w:t>
            </w:r>
          </w:p>
        </w:tc>
        <w:tc>
          <w:tcPr>
            <w:tcW w:w="1260" w:type="dxa"/>
            <w:tcBorders>
              <w:top w:val="single" w:sz="6" w:space="0" w:color="auto"/>
              <w:left w:val="single" w:sz="6" w:space="0" w:color="auto"/>
              <w:bottom w:val="single" w:sz="6" w:space="0" w:color="auto"/>
              <w:right w:val="single" w:sz="6" w:space="0" w:color="auto"/>
            </w:tcBorders>
          </w:tcPr>
          <w:p w14:paraId="1BECBC6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64037EE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CJSC SB Leasing Nord</w:t>
            </w:r>
          </w:p>
        </w:tc>
        <w:tc>
          <w:tcPr>
            <w:tcW w:w="2680" w:type="dxa"/>
            <w:tcBorders>
              <w:top w:val="single" w:sz="6" w:space="0" w:color="auto"/>
              <w:left w:val="single" w:sz="6" w:space="0" w:color="auto"/>
              <w:bottom w:val="single" w:sz="6" w:space="0" w:color="auto"/>
              <w:right w:val="double" w:sz="6" w:space="0" w:color="auto"/>
            </w:tcBorders>
          </w:tcPr>
          <w:p w14:paraId="7528171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4270F3A" w14:textId="77777777" w:rsidTr="00FF4F7C">
        <w:tc>
          <w:tcPr>
            <w:tcW w:w="1332" w:type="dxa"/>
            <w:tcBorders>
              <w:top w:val="single" w:sz="6" w:space="0" w:color="auto"/>
              <w:left w:val="double" w:sz="6" w:space="0" w:color="auto"/>
              <w:bottom w:val="single" w:sz="6" w:space="0" w:color="auto"/>
              <w:right w:val="single" w:sz="6" w:space="0" w:color="auto"/>
            </w:tcBorders>
          </w:tcPr>
          <w:p w14:paraId="1FD5D4C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Январь 2011</w:t>
            </w:r>
          </w:p>
        </w:tc>
        <w:tc>
          <w:tcPr>
            <w:tcW w:w="1260" w:type="dxa"/>
            <w:tcBorders>
              <w:top w:val="single" w:sz="6" w:space="0" w:color="auto"/>
              <w:left w:val="single" w:sz="6" w:space="0" w:color="auto"/>
              <w:bottom w:val="single" w:sz="6" w:space="0" w:color="auto"/>
              <w:right w:val="single" w:sz="6" w:space="0" w:color="auto"/>
            </w:tcBorders>
          </w:tcPr>
          <w:p w14:paraId="6950178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40A2817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ООО Сбербанк Лизинг Казахстан</w:t>
            </w:r>
          </w:p>
        </w:tc>
        <w:tc>
          <w:tcPr>
            <w:tcW w:w="2680" w:type="dxa"/>
            <w:tcBorders>
              <w:top w:val="single" w:sz="6" w:space="0" w:color="auto"/>
              <w:left w:val="single" w:sz="6" w:space="0" w:color="auto"/>
              <w:bottom w:val="single" w:sz="6" w:space="0" w:color="auto"/>
              <w:right w:val="double" w:sz="6" w:space="0" w:color="auto"/>
            </w:tcBorders>
          </w:tcPr>
          <w:p w14:paraId="354D5E4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наблюдательного совета</w:t>
            </w:r>
          </w:p>
        </w:tc>
      </w:tr>
      <w:tr w:rsidR="009D43A7" w:rsidRPr="00EA0E16" w14:paraId="43A05809" w14:textId="77777777" w:rsidTr="00FF4F7C">
        <w:tc>
          <w:tcPr>
            <w:tcW w:w="1332" w:type="dxa"/>
            <w:tcBorders>
              <w:top w:val="single" w:sz="6" w:space="0" w:color="auto"/>
              <w:left w:val="double" w:sz="6" w:space="0" w:color="auto"/>
              <w:bottom w:val="single" w:sz="6" w:space="0" w:color="auto"/>
              <w:right w:val="single" w:sz="6" w:space="0" w:color="auto"/>
            </w:tcBorders>
          </w:tcPr>
          <w:p w14:paraId="198015D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2011</w:t>
            </w:r>
          </w:p>
        </w:tc>
        <w:tc>
          <w:tcPr>
            <w:tcW w:w="1260" w:type="dxa"/>
            <w:tcBorders>
              <w:top w:val="single" w:sz="6" w:space="0" w:color="auto"/>
              <w:left w:val="single" w:sz="6" w:space="0" w:color="auto"/>
              <w:bottom w:val="single" w:sz="6" w:space="0" w:color="auto"/>
              <w:right w:val="single" w:sz="6" w:space="0" w:color="auto"/>
            </w:tcBorders>
          </w:tcPr>
          <w:p w14:paraId="61D19C3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4162A0A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"Rust"</w:t>
            </w:r>
          </w:p>
        </w:tc>
        <w:tc>
          <w:tcPr>
            <w:tcW w:w="2680" w:type="dxa"/>
            <w:tcBorders>
              <w:top w:val="single" w:sz="6" w:space="0" w:color="auto"/>
              <w:left w:val="single" w:sz="6" w:space="0" w:color="auto"/>
              <w:bottom w:val="single" w:sz="6" w:space="0" w:color="auto"/>
              <w:right w:val="double" w:sz="6" w:space="0" w:color="auto"/>
            </w:tcBorders>
          </w:tcPr>
          <w:p w14:paraId="7FBAFD9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154D127B" w14:textId="77777777" w:rsidTr="00FF4F7C">
        <w:tc>
          <w:tcPr>
            <w:tcW w:w="1332" w:type="dxa"/>
            <w:tcBorders>
              <w:top w:val="single" w:sz="6" w:space="0" w:color="auto"/>
              <w:left w:val="double" w:sz="6" w:space="0" w:color="auto"/>
              <w:bottom w:val="single" w:sz="6" w:space="0" w:color="auto"/>
              <w:right w:val="single" w:sz="6" w:space="0" w:color="auto"/>
            </w:tcBorders>
          </w:tcPr>
          <w:p w14:paraId="795E2F9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Июль 2011</w:t>
            </w:r>
          </w:p>
        </w:tc>
        <w:tc>
          <w:tcPr>
            <w:tcW w:w="1260" w:type="dxa"/>
            <w:tcBorders>
              <w:top w:val="single" w:sz="6" w:space="0" w:color="auto"/>
              <w:left w:val="single" w:sz="6" w:space="0" w:color="auto"/>
              <w:bottom w:val="single" w:sz="6" w:space="0" w:color="auto"/>
              <w:right w:val="single" w:sz="6" w:space="0" w:color="auto"/>
            </w:tcBorders>
          </w:tcPr>
          <w:p w14:paraId="2D551B1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34FCE37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SB Leasing Cyprus Limited</w:t>
            </w:r>
          </w:p>
        </w:tc>
        <w:tc>
          <w:tcPr>
            <w:tcW w:w="2680" w:type="dxa"/>
            <w:tcBorders>
              <w:top w:val="single" w:sz="6" w:space="0" w:color="auto"/>
              <w:left w:val="single" w:sz="6" w:space="0" w:color="auto"/>
              <w:bottom w:val="single" w:sz="6" w:space="0" w:color="auto"/>
              <w:right w:val="double" w:sz="6" w:space="0" w:color="auto"/>
            </w:tcBorders>
          </w:tcPr>
          <w:p w14:paraId="64AE7F0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438947B8" w14:textId="77777777" w:rsidTr="00FF4F7C">
        <w:tc>
          <w:tcPr>
            <w:tcW w:w="1332" w:type="dxa"/>
            <w:tcBorders>
              <w:top w:val="single" w:sz="6" w:space="0" w:color="auto"/>
              <w:left w:val="double" w:sz="6" w:space="0" w:color="auto"/>
              <w:bottom w:val="single" w:sz="6" w:space="0" w:color="auto"/>
              <w:right w:val="single" w:sz="6" w:space="0" w:color="auto"/>
            </w:tcBorders>
          </w:tcPr>
          <w:p w14:paraId="48CABCB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lastRenderedPageBreak/>
              <w:t>Февраль 2012</w:t>
            </w:r>
          </w:p>
        </w:tc>
        <w:tc>
          <w:tcPr>
            <w:tcW w:w="1260" w:type="dxa"/>
            <w:tcBorders>
              <w:top w:val="single" w:sz="6" w:space="0" w:color="auto"/>
              <w:left w:val="single" w:sz="6" w:space="0" w:color="auto"/>
              <w:bottom w:val="single" w:sz="6" w:space="0" w:color="auto"/>
              <w:right w:val="single" w:sz="6" w:space="0" w:color="auto"/>
            </w:tcBorders>
          </w:tcPr>
          <w:p w14:paraId="24B6B5F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107067E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Открытое акционерное общество "РусРейлЛизинг", (по совместительству)</w:t>
            </w:r>
          </w:p>
        </w:tc>
        <w:tc>
          <w:tcPr>
            <w:tcW w:w="2680" w:type="dxa"/>
            <w:tcBorders>
              <w:top w:val="single" w:sz="6" w:space="0" w:color="auto"/>
              <w:left w:val="single" w:sz="6" w:space="0" w:color="auto"/>
              <w:bottom w:val="single" w:sz="6" w:space="0" w:color="auto"/>
              <w:right w:val="double" w:sz="6" w:space="0" w:color="auto"/>
            </w:tcBorders>
          </w:tcPr>
          <w:p w14:paraId="434EDD3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Первый заместитель Генерального директора, с 01.01.13г.- Генеральный директор</w:t>
            </w:r>
          </w:p>
        </w:tc>
      </w:tr>
      <w:tr w:rsidR="009D43A7" w:rsidRPr="00EA0E16" w14:paraId="298F41C3" w14:textId="77777777" w:rsidTr="00FF4F7C">
        <w:tc>
          <w:tcPr>
            <w:tcW w:w="1332" w:type="dxa"/>
            <w:tcBorders>
              <w:top w:val="single" w:sz="6" w:space="0" w:color="auto"/>
              <w:left w:val="double" w:sz="6" w:space="0" w:color="auto"/>
              <w:bottom w:val="single" w:sz="6" w:space="0" w:color="auto"/>
              <w:right w:val="single" w:sz="6" w:space="0" w:color="auto"/>
            </w:tcBorders>
          </w:tcPr>
          <w:p w14:paraId="0491354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24 марта 2012</w:t>
            </w:r>
          </w:p>
        </w:tc>
        <w:tc>
          <w:tcPr>
            <w:tcW w:w="1260" w:type="dxa"/>
            <w:tcBorders>
              <w:top w:val="single" w:sz="6" w:space="0" w:color="auto"/>
              <w:left w:val="single" w:sz="6" w:space="0" w:color="auto"/>
              <w:bottom w:val="single" w:sz="6" w:space="0" w:color="auto"/>
              <w:right w:val="single" w:sz="6" w:space="0" w:color="auto"/>
            </w:tcBorders>
          </w:tcPr>
          <w:p w14:paraId="51B60A6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FB93BC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single" w:sz="6" w:space="0" w:color="auto"/>
              <w:right w:val="double" w:sz="6" w:space="0" w:color="auto"/>
            </w:tcBorders>
          </w:tcPr>
          <w:p w14:paraId="1037038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Генеральный директор, Председатель Правления, С сентября 2012 – член Совета директоров</w:t>
            </w:r>
          </w:p>
        </w:tc>
      </w:tr>
      <w:tr w:rsidR="009D43A7" w:rsidRPr="00EA0E16" w14:paraId="33A847CE" w14:textId="77777777" w:rsidTr="00FF4F7C">
        <w:tc>
          <w:tcPr>
            <w:tcW w:w="1332" w:type="dxa"/>
            <w:tcBorders>
              <w:top w:val="single" w:sz="6" w:space="0" w:color="auto"/>
              <w:left w:val="double" w:sz="6" w:space="0" w:color="auto"/>
              <w:bottom w:val="single" w:sz="6" w:space="0" w:color="auto"/>
              <w:right w:val="single" w:sz="6" w:space="0" w:color="auto"/>
            </w:tcBorders>
          </w:tcPr>
          <w:p w14:paraId="77DAA90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2013</w:t>
            </w:r>
          </w:p>
        </w:tc>
        <w:tc>
          <w:tcPr>
            <w:tcW w:w="1260" w:type="dxa"/>
            <w:tcBorders>
              <w:top w:val="single" w:sz="6" w:space="0" w:color="auto"/>
              <w:left w:val="single" w:sz="6" w:space="0" w:color="auto"/>
              <w:bottom w:val="single" w:sz="6" w:space="0" w:color="auto"/>
              <w:right w:val="single" w:sz="6" w:space="0" w:color="auto"/>
            </w:tcBorders>
          </w:tcPr>
          <w:p w14:paraId="1A92A36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693224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ООО "ТМХС-Лизинг"</w:t>
            </w:r>
          </w:p>
        </w:tc>
        <w:tc>
          <w:tcPr>
            <w:tcW w:w="2680" w:type="dxa"/>
            <w:tcBorders>
              <w:top w:val="single" w:sz="6" w:space="0" w:color="auto"/>
              <w:left w:val="single" w:sz="6" w:space="0" w:color="auto"/>
              <w:bottom w:val="single" w:sz="6" w:space="0" w:color="auto"/>
              <w:right w:val="double" w:sz="6" w:space="0" w:color="auto"/>
            </w:tcBorders>
          </w:tcPr>
          <w:p w14:paraId="559797D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CD5033F" w14:textId="77777777" w:rsidTr="00FF4F7C">
        <w:tc>
          <w:tcPr>
            <w:tcW w:w="1332" w:type="dxa"/>
            <w:tcBorders>
              <w:top w:val="single" w:sz="6" w:space="0" w:color="auto"/>
              <w:left w:val="double" w:sz="6" w:space="0" w:color="auto"/>
              <w:bottom w:val="single" w:sz="6" w:space="0" w:color="auto"/>
              <w:right w:val="single" w:sz="6" w:space="0" w:color="auto"/>
            </w:tcBorders>
          </w:tcPr>
          <w:p w14:paraId="59D76E9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2013</w:t>
            </w:r>
          </w:p>
        </w:tc>
        <w:tc>
          <w:tcPr>
            <w:tcW w:w="1260" w:type="dxa"/>
            <w:tcBorders>
              <w:top w:val="single" w:sz="6" w:space="0" w:color="auto"/>
              <w:left w:val="single" w:sz="6" w:space="0" w:color="auto"/>
              <w:bottom w:val="single" w:sz="6" w:space="0" w:color="auto"/>
              <w:right w:val="single" w:sz="6" w:space="0" w:color="auto"/>
            </w:tcBorders>
          </w:tcPr>
          <w:p w14:paraId="38BB99D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100A6D6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"ТКС"</w:t>
            </w:r>
          </w:p>
        </w:tc>
        <w:tc>
          <w:tcPr>
            <w:tcW w:w="2680" w:type="dxa"/>
            <w:tcBorders>
              <w:top w:val="single" w:sz="6" w:space="0" w:color="auto"/>
              <w:left w:val="single" w:sz="6" w:space="0" w:color="auto"/>
              <w:bottom w:val="single" w:sz="6" w:space="0" w:color="auto"/>
              <w:right w:val="double" w:sz="6" w:space="0" w:color="auto"/>
            </w:tcBorders>
          </w:tcPr>
          <w:p w14:paraId="7B14ED0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2601E580" w14:textId="77777777" w:rsidTr="00FF4F7C">
        <w:tc>
          <w:tcPr>
            <w:tcW w:w="1332" w:type="dxa"/>
            <w:tcBorders>
              <w:top w:val="single" w:sz="6" w:space="0" w:color="auto"/>
              <w:left w:val="double" w:sz="6" w:space="0" w:color="auto"/>
              <w:bottom w:val="single" w:sz="6" w:space="0" w:color="auto"/>
              <w:right w:val="single" w:sz="6" w:space="0" w:color="auto"/>
            </w:tcBorders>
          </w:tcPr>
          <w:p w14:paraId="42EA779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Июль 2013</w:t>
            </w:r>
          </w:p>
        </w:tc>
        <w:tc>
          <w:tcPr>
            <w:tcW w:w="1260" w:type="dxa"/>
            <w:tcBorders>
              <w:top w:val="single" w:sz="6" w:space="0" w:color="auto"/>
              <w:left w:val="single" w:sz="6" w:space="0" w:color="auto"/>
              <w:bottom w:val="single" w:sz="6" w:space="0" w:color="auto"/>
              <w:right w:val="single" w:sz="6" w:space="0" w:color="auto"/>
            </w:tcBorders>
          </w:tcPr>
          <w:p w14:paraId="37FB488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E1B41DC" w14:textId="77777777" w:rsidR="009D43A7" w:rsidRPr="00EA0E16" w:rsidRDefault="009D43A7" w:rsidP="00FF4F7C">
            <w:pPr>
              <w:spacing w:after="0" w:line="240" w:lineRule="auto"/>
              <w:rPr>
                <w:rFonts w:ascii="Times New Roman" w:hAnsi="Times New Roman" w:cs="Times New Roman"/>
                <w:lang w:val="en-US"/>
              </w:rPr>
            </w:pPr>
            <w:r w:rsidRPr="00EA0E16">
              <w:rPr>
                <w:rFonts w:ascii="Times New Roman" w:hAnsi="Times New Roman" w:cs="Times New Roman"/>
                <w:lang w:val="en-US"/>
              </w:rPr>
              <w:t>TFM AVIATION LIMITED (</w:t>
            </w:r>
            <w:r w:rsidRPr="00EA0E16">
              <w:rPr>
                <w:rFonts w:ascii="Times New Roman" w:hAnsi="Times New Roman" w:cs="Times New Roman"/>
              </w:rPr>
              <w:t>ТФМ</w:t>
            </w:r>
            <w:r w:rsidRPr="00EA0E16">
              <w:rPr>
                <w:rFonts w:ascii="Times New Roman" w:hAnsi="Times New Roman" w:cs="Times New Roman"/>
                <w:lang w:val="en-US"/>
              </w:rPr>
              <w:t xml:space="preserve"> </w:t>
            </w:r>
            <w:r w:rsidRPr="00EA0E16">
              <w:rPr>
                <w:rFonts w:ascii="Times New Roman" w:hAnsi="Times New Roman" w:cs="Times New Roman"/>
              </w:rPr>
              <w:t>АВИЭЙШН</w:t>
            </w:r>
            <w:r w:rsidRPr="00EA0E16">
              <w:rPr>
                <w:rFonts w:ascii="Times New Roman" w:hAnsi="Times New Roman" w:cs="Times New Roman"/>
                <w:lang w:val="en-US"/>
              </w:rPr>
              <w:t xml:space="preserve"> </w:t>
            </w:r>
            <w:r w:rsidRPr="00EA0E16">
              <w:rPr>
                <w:rFonts w:ascii="Times New Roman" w:hAnsi="Times New Roman" w:cs="Times New Roman"/>
              </w:rPr>
              <w:t>ЛИМИТЕД</w:t>
            </w:r>
            <w:r w:rsidRPr="00EA0E16">
              <w:rPr>
                <w:rFonts w:ascii="Times New Roman" w:hAnsi="Times New Roman" w:cs="Times New Roman"/>
                <w:lang w:val="en-US"/>
              </w:rPr>
              <w:t>)</w:t>
            </w:r>
          </w:p>
        </w:tc>
        <w:tc>
          <w:tcPr>
            <w:tcW w:w="2680" w:type="dxa"/>
            <w:tcBorders>
              <w:top w:val="single" w:sz="6" w:space="0" w:color="auto"/>
              <w:left w:val="single" w:sz="6" w:space="0" w:color="auto"/>
              <w:bottom w:val="single" w:sz="6" w:space="0" w:color="auto"/>
              <w:right w:val="double" w:sz="6" w:space="0" w:color="auto"/>
            </w:tcBorders>
          </w:tcPr>
          <w:p w14:paraId="36BA595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Директор</w:t>
            </w:r>
          </w:p>
        </w:tc>
      </w:tr>
      <w:tr w:rsidR="009D43A7" w:rsidRPr="00EA0E16" w14:paraId="6C269D1D" w14:textId="77777777" w:rsidTr="00FF4F7C">
        <w:tc>
          <w:tcPr>
            <w:tcW w:w="1332" w:type="dxa"/>
            <w:tcBorders>
              <w:top w:val="single" w:sz="6" w:space="0" w:color="auto"/>
              <w:left w:val="double" w:sz="6" w:space="0" w:color="auto"/>
              <w:bottom w:val="single" w:sz="6" w:space="0" w:color="auto"/>
              <w:right w:val="single" w:sz="6" w:space="0" w:color="auto"/>
            </w:tcBorders>
          </w:tcPr>
          <w:p w14:paraId="31CE2E4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2013</w:t>
            </w:r>
          </w:p>
        </w:tc>
        <w:tc>
          <w:tcPr>
            <w:tcW w:w="1260" w:type="dxa"/>
            <w:tcBorders>
              <w:top w:val="single" w:sz="6" w:space="0" w:color="auto"/>
              <w:left w:val="single" w:sz="6" w:space="0" w:color="auto"/>
              <w:bottom w:val="single" w:sz="6" w:space="0" w:color="auto"/>
              <w:right w:val="single" w:sz="6" w:space="0" w:color="auto"/>
            </w:tcBorders>
          </w:tcPr>
          <w:p w14:paraId="4DD1236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2015</w:t>
            </w:r>
          </w:p>
        </w:tc>
        <w:tc>
          <w:tcPr>
            <w:tcW w:w="3980" w:type="dxa"/>
            <w:tcBorders>
              <w:top w:val="single" w:sz="6" w:space="0" w:color="auto"/>
              <w:left w:val="single" w:sz="6" w:space="0" w:color="auto"/>
              <w:bottom w:val="single" w:sz="6" w:space="0" w:color="auto"/>
              <w:right w:val="single" w:sz="6" w:space="0" w:color="auto"/>
            </w:tcBorders>
          </w:tcPr>
          <w:p w14:paraId="6B48955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Акционерное общество "ТФМ-Логистик"</w:t>
            </w:r>
          </w:p>
        </w:tc>
        <w:tc>
          <w:tcPr>
            <w:tcW w:w="2680" w:type="dxa"/>
            <w:tcBorders>
              <w:top w:val="single" w:sz="6" w:space="0" w:color="auto"/>
              <w:left w:val="single" w:sz="6" w:space="0" w:color="auto"/>
              <w:bottom w:val="single" w:sz="6" w:space="0" w:color="auto"/>
              <w:right w:val="double" w:sz="6" w:space="0" w:color="auto"/>
            </w:tcBorders>
          </w:tcPr>
          <w:p w14:paraId="5A96F44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145F6634" w14:textId="77777777" w:rsidTr="00FF4F7C">
        <w:tc>
          <w:tcPr>
            <w:tcW w:w="1332" w:type="dxa"/>
            <w:tcBorders>
              <w:top w:val="single" w:sz="6" w:space="0" w:color="auto"/>
              <w:left w:val="double" w:sz="6" w:space="0" w:color="auto"/>
              <w:bottom w:val="single" w:sz="6" w:space="0" w:color="auto"/>
              <w:right w:val="single" w:sz="6" w:space="0" w:color="auto"/>
            </w:tcBorders>
          </w:tcPr>
          <w:p w14:paraId="2066406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2013</w:t>
            </w:r>
          </w:p>
        </w:tc>
        <w:tc>
          <w:tcPr>
            <w:tcW w:w="1260" w:type="dxa"/>
            <w:tcBorders>
              <w:top w:val="single" w:sz="6" w:space="0" w:color="auto"/>
              <w:left w:val="single" w:sz="6" w:space="0" w:color="auto"/>
              <w:bottom w:val="single" w:sz="6" w:space="0" w:color="auto"/>
              <w:right w:val="single" w:sz="6" w:space="0" w:color="auto"/>
            </w:tcBorders>
          </w:tcPr>
          <w:p w14:paraId="0DC13B0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90281A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Акционерное общество "Т-Генерация"</w:t>
            </w:r>
          </w:p>
        </w:tc>
        <w:tc>
          <w:tcPr>
            <w:tcW w:w="2680" w:type="dxa"/>
            <w:tcBorders>
              <w:top w:val="single" w:sz="6" w:space="0" w:color="auto"/>
              <w:left w:val="single" w:sz="6" w:space="0" w:color="auto"/>
              <w:bottom w:val="single" w:sz="6" w:space="0" w:color="auto"/>
              <w:right w:val="double" w:sz="6" w:space="0" w:color="auto"/>
            </w:tcBorders>
          </w:tcPr>
          <w:p w14:paraId="003535D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2FA54F5A" w14:textId="77777777" w:rsidTr="00FF4F7C">
        <w:tc>
          <w:tcPr>
            <w:tcW w:w="1332" w:type="dxa"/>
            <w:tcBorders>
              <w:top w:val="single" w:sz="6" w:space="0" w:color="auto"/>
              <w:left w:val="double" w:sz="6" w:space="0" w:color="auto"/>
              <w:bottom w:val="single" w:sz="6" w:space="0" w:color="auto"/>
              <w:right w:val="single" w:sz="6" w:space="0" w:color="auto"/>
            </w:tcBorders>
          </w:tcPr>
          <w:p w14:paraId="2AE09E5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2013</w:t>
            </w:r>
          </w:p>
        </w:tc>
        <w:tc>
          <w:tcPr>
            <w:tcW w:w="1260" w:type="dxa"/>
            <w:tcBorders>
              <w:top w:val="single" w:sz="6" w:space="0" w:color="auto"/>
              <w:left w:val="single" w:sz="6" w:space="0" w:color="auto"/>
              <w:bottom w:val="single" w:sz="6" w:space="0" w:color="auto"/>
              <w:right w:val="single" w:sz="6" w:space="0" w:color="auto"/>
            </w:tcBorders>
          </w:tcPr>
          <w:p w14:paraId="0627B32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C109DA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ООО "КЛК-Ч"</w:t>
            </w:r>
          </w:p>
        </w:tc>
        <w:tc>
          <w:tcPr>
            <w:tcW w:w="2680" w:type="dxa"/>
            <w:tcBorders>
              <w:top w:val="single" w:sz="6" w:space="0" w:color="auto"/>
              <w:left w:val="single" w:sz="6" w:space="0" w:color="auto"/>
              <w:bottom w:val="single" w:sz="6" w:space="0" w:color="auto"/>
              <w:right w:val="double" w:sz="6" w:space="0" w:color="auto"/>
            </w:tcBorders>
          </w:tcPr>
          <w:p w14:paraId="647D229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1A9A3F6C" w14:textId="77777777" w:rsidTr="00FF4F7C">
        <w:tc>
          <w:tcPr>
            <w:tcW w:w="1332" w:type="dxa"/>
            <w:tcBorders>
              <w:top w:val="single" w:sz="6" w:space="0" w:color="auto"/>
              <w:left w:val="double" w:sz="6" w:space="0" w:color="auto"/>
              <w:bottom w:val="single" w:sz="6" w:space="0" w:color="auto"/>
              <w:right w:val="single" w:sz="6" w:space="0" w:color="auto"/>
            </w:tcBorders>
          </w:tcPr>
          <w:p w14:paraId="73E20EA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Октябрь 2013</w:t>
            </w:r>
          </w:p>
        </w:tc>
        <w:tc>
          <w:tcPr>
            <w:tcW w:w="1260" w:type="dxa"/>
            <w:tcBorders>
              <w:top w:val="single" w:sz="6" w:space="0" w:color="auto"/>
              <w:left w:val="single" w:sz="6" w:space="0" w:color="auto"/>
              <w:bottom w:val="single" w:sz="6" w:space="0" w:color="auto"/>
              <w:right w:val="single" w:sz="6" w:space="0" w:color="auto"/>
            </w:tcBorders>
          </w:tcPr>
          <w:p w14:paraId="425815A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8434F2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Акционерное общество "АМ-Транс"</w:t>
            </w:r>
          </w:p>
        </w:tc>
        <w:tc>
          <w:tcPr>
            <w:tcW w:w="2680" w:type="dxa"/>
            <w:tcBorders>
              <w:top w:val="single" w:sz="6" w:space="0" w:color="auto"/>
              <w:left w:val="single" w:sz="6" w:space="0" w:color="auto"/>
              <w:bottom w:val="single" w:sz="6" w:space="0" w:color="auto"/>
              <w:right w:val="double" w:sz="6" w:space="0" w:color="auto"/>
            </w:tcBorders>
          </w:tcPr>
          <w:p w14:paraId="594080C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264AFEBF" w14:textId="77777777" w:rsidTr="00FF4F7C">
        <w:tc>
          <w:tcPr>
            <w:tcW w:w="1332" w:type="dxa"/>
            <w:tcBorders>
              <w:top w:val="single" w:sz="6" w:space="0" w:color="auto"/>
              <w:left w:val="double" w:sz="6" w:space="0" w:color="auto"/>
              <w:bottom w:val="single" w:sz="6" w:space="0" w:color="auto"/>
              <w:right w:val="single" w:sz="6" w:space="0" w:color="auto"/>
            </w:tcBorders>
          </w:tcPr>
          <w:p w14:paraId="2A7FCAE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Октябрь 2013</w:t>
            </w:r>
          </w:p>
        </w:tc>
        <w:tc>
          <w:tcPr>
            <w:tcW w:w="1260" w:type="dxa"/>
            <w:tcBorders>
              <w:top w:val="single" w:sz="6" w:space="0" w:color="auto"/>
              <w:left w:val="single" w:sz="6" w:space="0" w:color="auto"/>
              <w:bottom w:val="single" w:sz="6" w:space="0" w:color="auto"/>
              <w:right w:val="single" w:sz="6" w:space="0" w:color="auto"/>
            </w:tcBorders>
          </w:tcPr>
          <w:p w14:paraId="0396FFD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2E2B13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"ТФМ-Гарант"</w:t>
            </w:r>
          </w:p>
        </w:tc>
        <w:tc>
          <w:tcPr>
            <w:tcW w:w="2680" w:type="dxa"/>
            <w:tcBorders>
              <w:top w:val="single" w:sz="6" w:space="0" w:color="auto"/>
              <w:left w:val="single" w:sz="6" w:space="0" w:color="auto"/>
              <w:bottom w:val="single" w:sz="6" w:space="0" w:color="auto"/>
              <w:right w:val="double" w:sz="6" w:space="0" w:color="auto"/>
            </w:tcBorders>
          </w:tcPr>
          <w:p w14:paraId="5DB5E62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43760B59" w14:textId="77777777" w:rsidTr="00FF4F7C">
        <w:tc>
          <w:tcPr>
            <w:tcW w:w="1332" w:type="dxa"/>
            <w:tcBorders>
              <w:top w:val="single" w:sz="6" w:space="0" w:color="auto"/>
              <w:left w:val="double" w:sz="6" w:space="0" w:color="auto"/>
              <w:bottom w:val="single" w:sz="6" w:space="0" w:color="auto"/>
              <w:right w:val="single" w:sz="6" w:space="0" w:color="auto"/>
            </w:tcBorders>
          </w:tcPr>
          <w:p w14:paraId="261BAF0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1260" w:type="dxa"/>
            <w:tcBorders>
              <w:top w:val="single" w:sz="6" w:space="0" w:color="auto"/>
              <w:left w:val="single" w:sz="6" w:space="0" w:color="auto"/>
              <w:bottom w:val="single" w:sz="6" w:space="0" w:color="auto"/>
              <w:right w:val="single" w:sz="6" w:space="0" w:color="auto"/>
            </w:tcBorders>
          </w:tcPr>
          <w:p w14:paraId="0F1701A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0A82B0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"ТФМ-Транссервис"</w:t>
            </w:r>
          </w:p>
        </w:tc>
        <w:tc>
          <w:tcPr>
            <w:tcW w:w="2680" w:type="dxa"/>
            <w:tcBorders>
              <w:top w:val="single" w:sz="6" w:space="0" w:color="auto"/>
              <w:left w:val="single" w:sz="6" w:space="0" w:color="auto"/>
              <w:bottom w:val="single" w:sz="6" w:space="0" w:color="auto"/>
              <w:right w:val="double" w:sz="6" w:space="0" w:color="auto"/>
            </w:tcBorders>
          </w:tcPr>
          <w:p w14:paraId="4E879BE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4DF54C5" w14:textId="77777777" w:rsidTr="00FF4F7C">
        <w:tc>
          <w:tcPr>
            <w:tcW w:w="1332" w:type="dxa"/>
            <w:tcBorders>
              <w:top w:val="single" w:sz="6" w:space="0" w:color="auto"/>
              <w:left w:val="double" w:sz="6" w:space="0" w:color="auto"/>
              <w:bottom w:val="single" w:sz="6" w:space="0" w:color="auto"/>
              <w:right w:val="single" w:sz="6" w:space="0" w:color="auto"/>
            </w:tcBorders>
          </w:tcPr>
          <w:p w14:paraId="229E2D6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293F7FC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2015</w:t>
            </w:r>
          </w:p>
        </w:tc>
        <w:tc>
          <w:tcPr>
            <w:tcW w:w="3980" w:type="dxa"/>
            <w:tcBorders>
              <w:top w:val="single" w:sz="6" w:space="0" w:color="auto"/>
              <w:left w:val="single" w:sz="6" w:space="0" w:color="auto"/>
              <w:bottom w:val="single" w:sz="6" w:space="0" w:color="auto"/>
              <w:right w:val="single" w:sz="6" w:space="0" w:color="auto"/>
            </w:tcBorders>
          </w:tcPr>
          <w:p w14:paraId="0415250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"МаксимаТелеком"</w:t>
            </w:r>
          </w:p>
        </w:tc>
        <w:tc>
          <w:tcPr>
            <w:tcW w:w="2680" w:type="dxa"/>
            <w:tcBorders>
              <w:top w:val="single" w:sz="6" w:space="0" w:color="auto"/>
              <w:left w:val="single" w:sz="6" w:space="0" w:color="auto"/>
              <w:bottom w:val="single" w:sz="6" w:space="0" w:color="auto"/>
              <w:right w:val="double" w:sz="6" w:space="0" w:color="auto"/>
            </w:tcBorders>
          </w:tcPr>
          <w:p w14:paraId="3A3B029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58A651C0" w14:textId="77777777" w:rsidTr="00FF4F7C">
        <w:tc>
          <w:tcPr>
            <w:tcW w:w="1332" w:type="dxa"/>
            <w:tcBorders>
              <w:top w:val="single" w:sz="6" w:space="0" w:color="auto"/>
              <w:left w:val="double" w:sz="6" w:space="0" w:color="auto"/>
              <w:bottom w:val="double" w:sz="6" w:space="0" w:color="auto"/>
              <w:right w:val="single" w:sz="6" w:space="0" w:color="auto"/>
            </w:tcBorders>
          </w:tcPr>
          <w:p w14:paraId="06C3AAF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double" w:sz="6" w:space="0" w:color="auto"/>
              <w:right w:val="single" w:sz="6" w:space="0" w:color="auto"/>
            </w:tcBorders>
          </w:tcPr>
          <w:p w14:paraId="1B835FD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1A0069D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ООО "РТ-Оператор"</w:t>
            </w:r>
          </w:p>
        </w:tc>
        <w:tc>
          <w:tcPr>
            <w:tcW w:w="2680" w:type="dxa"/>
            <w:tcBorders>
              <w:top w:val="single" w:sz="6" w:space="0" w:color="auto"/>
              <w:left w:val="single" w:sz="6" w:space="0" w:color="auto"/>
              <w:bottom w:val="double" w:sz="6" w:space="0" w:color="auto"/>
              <w:right w:val="double" w:sz="6" w:space="0" w:color="auto"/>
            </w:tcBorders>
          </w:tcPr>
          <w:p w14:paraId="1CEA03F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bl>
    <w:p w14:paraId="7F9B0FBC" w14:textId="77777777" w:rsidR="009D43A7" w:rsidRPr="00EA0E16" w:rsidRDefault="009D43A7" w:rsidP="009D43A7">
      <w:pPr>
        <w:spacing w:after="0" w:line="240" w:lineRule="auto"/>
        <w:ind w:firstLine="567"/>
        <w:rPr>
          <w:rFonts w:ascii="Times New Roman" w:hAnsi="Times New Roman" w:cs="Times New Roman"/>
        </w:rPr>
      </w:pPr>
    </w:p>
    <w:p w14:paraId="7AB78918"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капитале эмитента: </w:t>
      </w:r>
      <w:r w:rsidRPr="00EA0E16">
        <w:rPr>
          <w:b/>
          <w:i/>
          <w:szCs w:val="22"/>
        </w:rPr>
        <w:t>доля отсутствует</w:t>
      </w:r>
    </w:p>
    <w:p w14:paraId="6E1349D6"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принадлежащих такому лицу обыкновенных акций эмитента: </w:t>
      </w:r>
      <w:r w:rsidRPr="00EA0E16">
        <w:rPr>
          <w:b/>
          <w:i/>
          <w:szCs w:val="22"/>
        </w:rPr>
        <w:t>доля отсутствует</w:t>
      </w:r>
    </w:p>
    <w:p w14:paraId="75049B23" w14:textId="77777777" w:rsidR="009D43A7" w:rsidRPr="00EA0E16" w:rsidRDefault="009D43A7" w:rsidP="009D43A7">
      <w:pPr>
        <w:pStyle w:val="StyleJustifiedFirstline095cmRight05cm"/>
        <w:spacing w:before="0" w:after="0"/>
        <w:ind w:firstLine="567"/>
        <w:rPr>
          <w:szCs w:val="22"/>
        </w:rPr>
      </w:pPr>
      <w:r w:rsidRPr="00EA0E16">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A0E16">
        <w:rPr>
          <w:b/>
          <w:i/>
          <w:szCs w:val="22"/>
        </w:rPr>
        <w:t>0 штук</w:t>
      </w:r>
    </w:p>
    <w:p w14:paraId="4CC08C6B"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A0E16">
        <w:rPr>
          <w:b/>
          <w:i/>
          <w:szCs w:val="22"/>
        </w:rPr>
        <w:t>отсутствует</w:t>
      </w:r>
    </w:p>
    <w:p w14:paraId="11D7C4B5"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A0E16">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1DA21372"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A0E16">
        <w:rPr>
          <w:b/>
          <w:i/>
          <w:szCs w:val="22"/>
        </w:rPr>
        <w:t>к административной и (или) уголовной ответственности не привлекался.</w:t>
      </w:r>
    </w:p>
    <w:p w14:paraId="6DD0BF06" w14:textId="77777777" w:rsidR="009D43A7" w:rsidRPr="00EA0E16" w:rsidRDefault="009D43A7" w:rsidP="009D43A7">
      <w:pPr>
        <w:pStyle w:val="StyleJustifiedFirstline095cmRight05cm"/>
        <w:spacing w:before="0" w:after="0"/>
        <w:ind w:firstLine="567"/>
        <w:rPr>
          <w:szCs w:val="22"/>
        </w:rPr>
      </w:pPr>
      <w:r w:rsidRPr="00EA0E16">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A0E16">
        <w:rPr>
          <w:b/>
          <w:i/>
          <w:szCs w:val="22"/>
        </w:rPr>
        <w:t>указанных должностей не занимал.</w:t>
      </w:r>
    </w:p>
    <w:p w14:paraId="7C3D355F" w14:textId="77777777" w:rsidR="009D43A7" w:rsidRDefault="009D43A7" w:rsidP="009D43A7">
      <w:pPr>
        <w:spacing w:after="0" w:line="240" w:lineRule="auto"/>
        <w:ind w:firstLine="567"/>
        <w:jc w:val="both"/>
        <w:rPr>
          <w:rFonts w:ascii="Times New Roman" w:eastAsia="Times New Roman" w:hAnsi="Times New Roman" w:cs="Times New Roman"/>
        </w:rPr>
      </w:pPr>
    </w:p>
    <w:p w14:paraId="533588CD" w14:textId="77777777" w:rsidR="009D43A7" w:rsidRPr="0071421B" w:rsidRDefault="009D43A7" w:rsidP="009D43A7">
      <w:pPr>
        <w:spacing w:after="0" w:line="240" w:lineRule="auto"/>
        <w:ind w:firstLine="567"/>
        <w:jc w:val="both"/>
        <w:rPr>
          <w:rFonts w:ascii="Times New Roman" w:eastAsia="Times New Roman" w:hAnsi="Times New Roman" w:cs="Times New Roman"/>
          <w:b/>
          <w:i/>
        </w:rPr>
      </w:pPr>
      <w:r w:rsidRPr="0071421B">
        <w:rPr>
          <w:rFonts w:ascii="Times New Roman" w:eastAsia="Times New Roman" w:hAnsi="Times New Roman" w:cs="Times New Roman"/>
        </w:rPr>
        <w:lastRenderedPageBreak/>
        <w:t xml:space="preserve">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членах совета директоров: </w:t>
      </w:r>
      <w:r w:rsidRPr="0071421B">
        <w:rPr>
          <w:rFonts w:ascii="Times New Roman" w:eastAsia="Times New Roman" w:hAnsi="Times New Roman" w:cs="Times New Roman"/>
          <w:b/>
          <w:i/>
        </w:rPr>
        <w:t>не участвует</w:t>
      </w:r>
      <w:r w:rsidRPr="0071421B">
        <w:rPr>
          <w:rFonts w:ascii="Times New Roman" w:eastAsia="Times New Roman" w:hAnsi="Times New Roman" w:cs="Times New Roman"/>
        </w:rPr>
        <w:t xml:space="preserve"> </w:t>
      </w:r>
      <w:r w:rsidRPr="0071421B">
        <w:rPr>
          <w:rFonts w:ascii="Times New Roman" w:eastAsia="Times New Roman" w:hAnsi="Times New Roman" w:cs="Times New Roman"/>
          <w:b/>
          <w:i/>
        </w:rPr>
        <w:t>в работе комитетов совета директоров (наблюдательного совета)</w:t>
      </w:r>
    </w:p>
    <w:p w14:paraId="47CE1416" w14:textId="77777777" w:rsidR="009D43A7" w:rsidRPr="00EA0E16" w:rsidRDefault="009D43A7" w:rsidP="009D43A7">
      <w:pPr>
        <w:spacing w:after="0" w:line="240" w:lineRule="auto"/>
        <w:ind w:firstLine="567"/>
        <w:jc w:val="both"/>
        <w:rPr>
          <w:rFonts w:ascii="Times New Roman" w:eastAsia="Times New Roman" w:hAnsi="Times New Roman" w:cs="Times New Roman"/>
        </w:rPr>
      </w:pPr>
    </w:p>
    <w:p w14:paraId="47E5743F"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 xml:space="preserve">Приводятся также сведения о членах совета директоров (наблюдательного совета), которых эмитент считает независимыми: </w:t>
      </w:r>
      <w:r w:rsidRPr="00EA0E16">
        <w:rPr>
          <w:rFonts w:ascii="Times New Roman" w:hAnsi="Times New Roman" w:cs="Times New Roman"/>
          <w:b/>
          <w:i/>
        </w:rPr>
        <w:t>данный член Совета директоров не является независимым.</w:t>
      </w:r>
    </w:p>
    <w:p w14:paraId="48A97013" w14:textId="77777777" w:rsidR="009D43A7" w:rsidRPr="00EA0E16" w:rsidRDefault="009D43A7" w:rsidP="009D43A7">
      <w:pPr>
        <w:spacing w:after="0" w:line="240" w:lineRule="auto"/>
        <w:ind w:firstLine="567"/>
        <w:rPr>
          <w:rFonts w:ascii="Times New Roman" w:hAnsi="Times New Roman" w:cs="Times New Roman"/>
        </w:rPr>
      </w:pPr>
    </w:p>
    <w:p w14:paraId="273D64EB"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ФИО:</w:t>
      </w:r>
      <w:r w:rsidRPr="00EA0E16">
        <w:rPr>
          <w:rStyle w:val="Subst"/>
          <w:rFonts w:ascii="Times New Roman" w:hAnsi="Times New Roman" w:cs="Times New Roman"/>
          <w:bCs/>
          <w:iCs/>
        </w:rPr>
        <w:t xml:space="preserve"> Новожилов Юрий Викторович</w:t>
      </w:r>
    </w:p>
    <w:p w14:paraId="795540F1"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Год рождения:</w:t>
      </w:r>
      <w:r w:rsidRPr="00EA0E16">
        <w:rPr>
          <w:rStyle w:val="Subst"/>
          <w:rFonts w:ascii="Times New Roman" w:hAnsi="Times New Roman" w:cs="Times New Roman"/>
          <w:bCs/>
          <w:iCs/>
        </w:rPr>
        <w:t xml:space="preserve"> 1974</w:t>
      </w:r>
    </w:p>
    <w:p w14:paraId="56A958E2"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Образование:</w:t>
      </w:r>
      <w:r w:rsidRPr="00EA0E16">
        <w:rPr>
          <w:rFonts w:ascii="Times New Roman" w:hAnsi="Times New Roman" w:cs="Times New Roman"/>
        </w:rPr>
        <w:br/>
      </w:r>
      <w:r w:rsidRPr="00EA0E16">
        <w:rPr>
          <w:rStyle w:val="Subst"/>
          <w:rFonts w:ascii="Times New Roman" w:hAnsi="Times New Roman" w:cs="Times New Roman"/>
          <w:bCs/>
          <w:iCs/>
        </w:rPr>
        <w:t xml:space="preserve">Санкт-Петербургский Государственный Университет, 1996 г., квалификация: экономист, преподаватель экономических дисциплин, специальность: экономическая </w:t>
      </w:r>
      <w:r>
        <w:rPr>
          <w:rStyle w:val="Subst"/>
          <w:rFonts w:ascii="Times New Roman" w:hAnsi="Times New Roman" w:cs="Times New Roman"/>
          <w:bCs/>
          <w:iCs/>
        </w:rPr>
        <w:t>теория</w:t>
      </w:r>
      <w:r w:rsidRPr="00EA0E16">
        <w:rPr>
          <w:rStyle w:val="Subst"/>
          <w:rFonts w:ascii="Times New Roman" w:hAnsi="Times New Roman" w:cs="Times New Roman"/>
          <w:bCs/>
          <w:iCs/>
        </w:rPr>
        <w:t>.</w:t>
      </w:r>
    </w:p>
    <w:p w14:paraId="39C3AF58" w14:textId="77777777" w:rsidR="009D43A7" w:rsidRPr="00EA0E16" w:rsidRDefault="009D43A7" w:rsidP="009D43A7">
      <w:pPr>
        <w:spacing w:after="0" w:line="240" w:lineRule="auto"/>
        <w:ind w:firstLine="567"/>
        <w:rPr>
          <w:rFonts w:ascii="Times New Roman" w:hAnsi="Times New Roman" w:cs="Times New Roman"/>
        </w:rPr>
      </w:pPr>
      <w:r w:rsidRPr="00EA0E16">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32A8342" w14:textId="77777777" w:rsidR="009D43A7" w:rsidRPr="00EA0E16" w:rsidRDefault="009D43A7" w:rsidP="009D43A7">
      <w:pPr>
        <w:pStyle w:val="ThinDelim"/>
        <w:ind w:firstLine="567"/>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EA0E16" w14:paraId="1056BBDF"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30FA4EF9"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0DB471B0"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E7A2E80"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Должность</w:t>
            </w:r>
          </w:p>
        </w:tc>
      </w:tr>
      <w:tr w:rsidR="009D43A7" w:rsidRPr="00EA0E16" w14:paraId="52656FC9" w14:textId="77777777" w:rsidTr="00FF4F7C">
        <w:tc>
          <w:tcPr>
            <w:tcW w:w="1332" w:type="dxa"/>
            <w:tcBorders>
              <w:top w:val="single" w:sz="6" w:space="0" w:color="auto"/>
              <w:left w:val="double" w:sz="6" w:space="0" w:color="auto"/>
              <w:bottom w:val="single" w:sz="6" w:space="0" w:color="auto"/>
              <w:right w:val="single" w:sz="6" w:space="0" w:color="auto"/>
            </w:tcBorders>
          </w:tcPr>
          <w:p w14:paraId="6A72058B"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334B93CB" w14:textId="77777777" w:rsidR="009D43A7" w:rsidRPr="00EA0E16" w:rsidRDefault="009D43A7" w:rsidP="00FF4F7C">
            <w:pPr>
              <w:spacing w:after="0" w:line="240" w:lineRule="auto"/>
              <w:ind w:firstLine="567"/>
              <w:jc w:val="center"/>
              <w:rPr>
                <w:rFonts w:ascii="Times New Roman" w:hAnsi="Times New Roman" w:cs="Times New Roman"/>
              </w:rPr>
            </w:pPr>
            <w:r w:rsidRPr="00EA0E1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7571949B" w14:textId="77777777" w:rsidR="009D43A7" w:rsidRPr="00EA0E16" w:rsidRDefault="009D43A7" w:rsidP="00FF4F7C">
            <w:pPr>
              <w:spacing w:after="0" w:line="240" w:lineRule="auto"/>
              <w:ind w:firstLine="567"/>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215EF18D" w14:textId="77777777" w:rsidR="009D43A7" w:rsidRPr="00EA0E16" w:rsidRDefault="009D43A7" w:rsidP="00FF4F7C">
            <w:pPr>
              <w:spacing w:after="0" w:line="240" w:lineRule="auto"/>
              <w:ind w:firstLine="567"/>
              <w:rPr>
                <w:rFonts w:ascii="Times New Roman" w:hAnsi="Times New Roman" w:cs="Times New Roman"/>
              </w:rPr>
            </w:pPr>
          </w:p>
        </w:tc>
      </w:tr>
      <w:tr w:rsidR="009D43A7" w:rsidRPr="00EA0E16" w14:paraId="1EB9FE35" w14:textId="77777777" w:rsidTr="00FF4F7C">
        <w:tc>
          <w:tcPr>
            <w:tcW w:w="1332" w:type="dxa"/>
            <w:tcBorders>
              <w:top w:val="single" w:sz="6" w:space="0" w:color="auto"/>
              <w:left w:val="double" w:sz="6" w:space="0" w:color="auto"/>
              <w:bottom w:val="single" w:sz="6" w:space="0" w:color="auto"/>
              <w:right w:val="single" w:sz="6" w:space="0" w:color="auto"/>
            </w:tcBorders>
          </w:tcPr>
          <w:p w14:paraId="187E496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2008</w:t>
            </w:r>
          </w:p>
        </w:tc>
        <w:tc>
          <w:tcPr>
            <w:tcW w:w="1260" w:type="dxa"/>
            <w:tcBorders>
              <w:top w:val="single" w:sz="6" w:space="0" w:color="auto"/>
              <w:left w:val="single" w:sz="6" w:space="0" w:color="auto"/>
              <w:bottom w:val="single" w:sz="6" w:space="0" w:color="auto"/>
              <w:right w:val="single" w:sz="6" w:space="0" w:color="auto"/>
            </w:tcBorders>
          </w:tcPr>
          <w:p w14:paraId="3FD22CD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D0FE23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Инвестиционный банк (ОАО)</w:t>
            </w:r>
          </w:p>
        </w:tc>
        <w:tc>
          <w:tcPr>
            <w:tcW w:w="2680" w:type="dxa"/>
            <w:tcBorders>
              <w:top w:val="single" w:sz="6" w:space="0" w:color="auto"/>
              <w:left w:val="single" w:sz="6" w:space="0" w:color="auto"/>
              <w:bottom w:val="single" w:sz="6" w:space="0" w:color="auto"/>
              <w:right w:val="double" w:sz="6" w:space="0" w:color="auto"/>
            </w:tcBorders>
          </w:tcPr>
          <w:p w14:paraId="6566403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 Член комитета по аудиту Совета директоров</w:t>
            </w:r>
          </w:p>
        </w:tc>
      </w:tr>
      <w:tr w:rsidR="009D43A7" w:rsidRPr="00EA0E16" w14:paraId="6D58E650" w14:textId="77777777" w:rsidTr="00FF4F7C">
        <w:tc>
          <w:tcPr>
            <w:tcW w:w="1332" w:type="dxa"/>
            <w:tcBorders>
              <w:top w:val="single" w:sz="6" w:space="0" w:color="auto"/>
              <w:left w:val="double" w:sz="6" w:space="0" w:color="auto"/>
              <w:bottom w:val="single" w:sz="6" w:space="0" w:color="auto"/>
              <w:right w:val="single" w:sz="6" w:space="0" w:color="auto"/>
            </w:tcBorders>
          </w:tcPr>
          <w:p w14:paraId="6059FFA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2009</w:t>
            </w:r>
          </w:p>
        </w:tc>
        <w:tc>
          <w:tcPr>
            <w:tcW w:w="1260" w:type="dxa"/>
            <w:tcBorders>
              <w:top w:val="single" w:sz="6" w:space="0" w:color="auto"/>
              <w:left w:val="single" w:sz="6" w:space="0" w:color="auto"/>
              <w:bottom w:val="single" w:sz="6" w:space="0" w:color="auto"/>
              <w:right w:val="single" w:sz="6" w:space="0" w:color="auto"/>
            </w:tcBorders>
          </w:tcPr>
          <w:p w14:paraId="77B0D58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5FC503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Негосударственный пенсионный фонд</w:t>
            </w:r>
          </w:p>
        </w:tc>
        <w:tc>
          <w:tcPr>
            <w:tcW w:w="2680" w:type="dxa"/>
            <w:tcBorders>
              <w:top w:val="single" w:sz="6" w:space="0" w:color="auto"/>
              <w:left w:val="single" w:sz="6" w:space="0" w:color="auto"/>
              <w:bottom w:val="single" w:sz="6" w:space="0" w:color="auto"/>
              <w:right w:val="double" w:sz="6" w:space="0" w:color="auto"/>
            </w:tcBorders>
          </w:tcPr>
          <w:p w14:paraId="4B9D51D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A8622D3" w14:textId="77777777" w:rsidTr="00FF4F7C">
        <w:tc>
          <w:tcPr>
            <w:tcW w:w="1332" w:type="dxa"/>
            <w:tcBorders>
              <w:top w:val="single" w:sz="6" w:space="0" w:color="auto"/>
              <w:left w:val="double" w:sz="6" w:space="0" w:color="auto"/>
              <w:bottom w:val="single" w:sz="6" w:space="0" w:color="auto"/>
              <w:right w:val="single" w:sz="6" w:space="0" w:color="auto"/>
            </w:tcBorders>
          </w:tcPr>
          <w:p w14:paraId="0688830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2009</w:t>
            </w:r>
          </w:p>
        </w:tc>
        <w:tc>
          <w:tcPr>
            <w:tcW w:w="1260" w:type="dxa"/>
            <w:tcBorders>
              <w:top w:val="single" w:sz="6" w:space="0" w:color="auto"/>
              <w:left w:val="single" w:sz="6" w:space="0" w:color="auto"/>
              <w:bottom w:val="single" w:sz="6" w:space="0" w:color="auto"/>
              <w:right w:val="single" w:sz="6" w:space="0" w:color="auto"/>
            </w:tcBorders>
          </w:tcPr>
          <w:p w14:paraId="3E174FA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2012</w:t>
            </w:r>
          </w:p>
        </w:tc>
        <w:tc>
          <w:tcPr>
            <w:tcW w:w="3980" w:type="dxa"/>
            <w:tcBorders>
              <w:top w:val="single" w:sz="6" w:space="0" w:color="auto"/>
              <w:left w:val="single" w:sz="6" w:space="0" w:color="auto"/>
              <w:bottom w:val="single" w:sz="6" w:space="0" w:color="auto"/>
              <w:right w:val="single" w:sz="6" w:space="0" w:color="auto"/>
            </w:tcBorders>
          </w:tcPr>
          <w:p w14:paraId="1F58792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ТКБ БНП Париба Инвестмент Партнерс (ОАО)</w:t>
            </w:r>
          </w:p>
        </w:tc>
        <w:tc>
          <w:tcPr>
            <w:tcW w:w="2680" w:type="dxa"/>
            <w:tcBorders>
              <w:top w:val="single" w:sz="6" w:space="0" w:color="auto"/>
              <w:left w:val="single" w:sz="6" w:space="0" w:color="auto"/>
              <w:bottom w:val="single" w:sz="6" w:space="0" w:color="auto"/>
              <w:right w:val="double" w:sz="6" w:space="0" w:color="auto"/>
            </w:tcBorders>
          </w:tcPr>
          <w:p w14:paraId="202D078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379E0E96" w14:textId="77777777" w:rsidTr="00FF4F7C">
        <w:tc>
          <w:tcPr>
            <w:tcW w:w="1332" w:type="dxa"/>
            <w:tcBorders>
              <w:top w:val="single" w:sz="6" w:space="0" w:color="auto"/>
              <w:left w:val="double" w:sz="6" w:space="0" w:color="auto"/>
              <w:bottom w:val="single" w:sz="6" w:space="0" w:color="auto"/>
              <w:right w:val="single" w:sz="6" w:space="0" w:color="auto"/>
            </w:tcBorders>
          </w:tcPr>
          <w:p w14:paraId="06F2EA9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2009</w:t>
            </w:r>
          </w:p>
        </w:tc>
        <w:tc>
          <w:tcPr>
            <w:tcW w:w="1260" w:type="dxa"/>
            <w:tcBorders>
              <w:top w:val="single" w:sz="6" w:space="0" w:color="auto"/>
              <w:left w:val="single" w:sz="6" w:space="0" w:color="auto"/>
              <w:bottom w:val="single" w:sz="6" w:space="0" w:color="auto"/>
              <w:right w:val="single" w:sz="6" w:space="0" w:color="auto"/>
            </w:tcBorders>
          </w:tcPr>
          <w:p w14:paraId="301F93E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2014</w:t>
            </w:r>
          </w:p>
        </w:tc>
        <w:tc>
          <w:tcPr>
            <w:tcW w:w="3980" w:type="dxa"/>
            <w:tcBorders>
              <w:top w:val="single" w:sz="6" w:space="0" w:color="auto"/>
              <w:left w:val="single" w:sz="6" w:space="0" w:color="auto"/>
              <w:bottom w:val="single" w:sz="6" w:space="0" w:color="auto"/>
              <w:right w:val="single" w:sz="6" w:space="0" w:color="auto"/>
            </w:tcBorders>
          </w:tcPr>
          <w:p w14:paraId="4678E878" w14:textId="77777777" w:rsidR="009D43A7" w:rsidRPr="00EA0E16" w:rsidRDefault="009D43A7" w:rsidP="00FF4F7C">
            <w:pPr>
              <w:spacing w:after="0" w:line="240" w:lineRule="auto"/>
              <w:rPr>
                <w:rFonts w:ascii="Times New Roman" w:hAnsi="Times New Roman" w:cs="Times New Roman"/>
                <w:lang w:val="en-US"/>
              </w:rPr>
            </w:pPr>
            <w:r w:rsidRPr="00EA0E16">
              <w:rPr>
                <w:rFonts w:ascii="Times New Roman" w:hAnsi="Times New Roman" w:cs="Times New Roman"/>
                <w:lang w:val="en-US"/>
              </w:rPr>
              <w:t>TKB BNP Paribas Investment Partners Holding B.V.</w:t>
            </w:r>
          </w:p>
        </w:tc>
        <w:tc>
          <w:tcPr>
            <w:tcW w:w="2680" w:type="dxa"/>
            <w:tcBorders>
              <w:top w:val="single" w:sz="6" w:space="0" w:color="auto"/>
              <w:left w:val="single" w:sz="6" w:space="0" w:color="auto"/>
              <w:bottom w:val="single" w:sz="6" w:space="0" w:color="auto"/>
              <w:right w:val="double" w:sz="6" w:space="0" w:color="auto"/>
            </w:tcBorders>
          </w:tcPr>
          <w:p w14:paraId="277B133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A680E94" w14:textId="77777777" w:rsidTr="00FF4F7C">
        <w:tc>
          <w:tcPr>
            <w:tcW w:w="1332" w:type="dxa"/>
            <w:tcBorders>
              <w:top w:val="single" w:sz="6" w:space="0" w:color="auto"/>
              <w:left w:val="double" w:sz="6" w:space="0" w:color="auto"/>
              <w:bottom w:val="single" w:sz="6" w:space="0" w:color="auto"/>
              <w:right w:val="single" w:sz="6" w:space="0" w:color="auto"/>
            </w:tcBorders>
          </w:tcPr>
          <w:p w14:paraId="45A25AE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2009</w:t>
            </w:r>
          </w:p>
        </w:tc>
        <w:tc>
          <w:tcPr>
            <w:tcW w:w="1260" w:type="dxa"/>
            <w:tcBorders>
              <w:top w:val="single" w:sz="6" w:space="0" w:color="auto"/>
              <w:left w:val="single" w:sz="6" w:space="0" w:color="auto"/>
              <w:bottom w:val="single" w:sz="6" w:space="0" w:color="auto"/>
              <w:right w:val="single" w:sz="6" w:space="0" w:color="auto"/>
            </w:tcBorders>
          </w:tcPr>
          <w:p w14:paraId="0085EB3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2012</w:t>
            </w:r>
          </w:p>
        </w:tc>
        <w:tc>
          <w:tcPr>
            <w:tcW w:w="3980" w:type="dxa"/>
            <w:tcBorders>
              <w:top w:val="single" w:sz="6" w:space="0" w:color="auto"/>
              <w:left w:val="single" w:sz="6" w:space="0" w:color="auto"/>
              <w:bottom w:val="single" w:sz="6" w:space="0" w:color="auto"/>
              <w:right w:val="single" w:sz="6" w:space="0" w:color="auto"/>
            </w:tcBorders>
          </w:tcPr>
          <w:p w14:paraId="2C9C952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Благотворительный фонд содействия развитию железнодорожного транспорта "Транссоюз"</w:t>
            </w:r>
          </w:p>
        </w:tc>
        <w:tc>
          <w:tcPr>
            <w:tcW w:w="2680" w:type="dxa"/>
            <w:tcBorders>
              <w:top w:val="single" w:sz="6" w:space="0" w:color="auto"/>
              <w:left w:val="single" w:sz="6" w:space="0" w:color="auto"/>
              <w:bottom w:val="single" w:sz="6" w:space="0" w:color="auto"/>
              <w:right w:val="double" w:sz="6" w:space="0" w:color="auto"/>
            </w:tcBorders>
          </w:tcPr>
          <w:p w14:paraId="0E122D7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Фонда</w:t>
            </w:r>
          </w:p>
        </w:tc>
      </w:tr>
      <w:tr w:rsidR="009D43A7" w:rsidRPr="00EA0E16" w14:paraId="28C50428" w14:textId="77777777" w:rsidTr="00FF4F7C">
        <w:tc>
          <w:tcPr>
            <w:tcW w:w="1332" w:type="dxa"/>
            <w:tcBorders>
              <w:top w:val="single" w:sz="6" w:space="0" w:color="auto"/>
              <w:left w:val="double" w:sz="6" w:space="0" w:color="auto"/>
              <w:bottom w:val="single" w:sz="6" w:space="0" w:color="auto"/>
              <w:right w:val="single" w:sz="6" w:space="0" w:color="auto"/>
            </w:tcBorders>
          </w:tcPr>
          <w:p w14:paraId="3504371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2009</w:t>
            </w:r>
          </w:p>
        </w:tc>
        <w:tc>
          <w:tcPr>
            <w:tcW w:w="1260" w:type="dxa"/>
            <w:tcBorders>
              <w:top w:val="single" w:sz="6" w:space="0" w:color="auto"/>
              <w:left w:val="single" w:sz="6" w:space="0" w:color="auto"/>
              <w:bottom w:val="single" w:sz="6" w:space="0" w:color="auto"/>
              <w:right w:val="single" w:sz="6" w:space="0" w:color="auto"/>
            </w:tcBorders>
          </w:tcPr>
          <w:p w14:paraId="7DC358E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февраль 2012</w:t>
            </w:r>
          </w:p>
        </w:tc>
        <w:tc>
          <w:tcPr>
            <w:tcW w:w="3980" w:type="dxa"/>
            <w:tcBorders>
              <w:top w:val="single" w:sz="6" w:space="0" w:color="auto"/>
              <w:left w:val="single" w:sz="6" w:space="0" w:color="auto"/>
              <w:bottom w:val="single" w:sz="6" w:space="0" w:color="auto"/>
              <w:right w:val="single" w:sz="6" w:space="0" w:color="auto"/>
            </w:tcBorders>
          </w:tcPr>
          <w:p w14:paraId="4A36A26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"ТрансКредитБанк"</w:t>
            </w:r>
          </w:p>
        </w:tc>
        <w:tc>
          <w:tcPr>
            <w:tcW w:w="2680" w:type="dxa"/>
            <w:tcBorders>
              <w:top w:val="single" w:sz="6" w:space="0" w:color="auto"/>
              <w:left w:val="single" w:sz="6" w:space="0" w:color="auto"/>
              <w:bottom w:val="single" w:sz="6" w:space="0" w:color="auto"/>
              <w:right w:val="double" w:sz="6" w:space="0" w:color="auto"/>
            </w:tcBorders>
          </w:tcPr>
          <w:p w14:paraId="2D015FC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Правления</w:t>
            </w:r>
          </w:p>
        </w:tc>
      </w:tr>
      <w:tr w:rsidR="009D43A7" w:rsidRPr="00EA0E16" w14:paraId="605D96A4" w14:textId="77777777" w:rsidTr="00FF4F7C">
        <w:tc>
          <w:tcPr>
            <w:tcW w:w="1332" w:type="dxa"/>
            <w:tcBorders>
              <w:top w:val="single" w:sz="6" w:space="0" w:color="auto"/>
              <w:left w:val="double" w:sz="6" w:space="0" w:color="auto"/>
              <w:bottom w:val="single" w:sz="6" w:space="0" w:color="auto"/>
              <w:right w:val="single" w:sz="6" w:space="0" w:color="auto"/>
            </w:tcBorders>
          </w:tcPr>
          <w:p w14:paraId="293D2D5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2009</w:t>
            </w:r>
          </w:p>
        </w:tc>
        <w:tc>
          <w:tcPr>
            <w:tcW w:w="1260" w:type="dxa"/>
            <w:tcBorders>
              <w:top w:val="single" w:sz="6" w:space="0" w:color="auto"/>
              <w:left w:val="single" w:sz="6" w:space="0" w:color="auto"/>
              <w:bottom w:val="single" w:sz="6" w:space="0" w:color="auto"/>
              <w:right w:val="single" w:sz="6" w:space="0" w:color="auto"/>
            </w:tcBorders>
          </w:tcPr>
          <w:p w14:paraId="2B019FB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85967B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Некоммерческая организация Негосударственный Пенсионный Фонд "БЛАГОСОСТОЯНИЕ"</w:t>
            </w:r>
          </w:p>
        </w:tc>
        <w:tc>
          <w:tcPr>
            <w:tcW w:w="2680" w:type="dxa"/>
            <w:tcBorders>
              <w:top w:val="single" w:sz="6" w:space="0" w:color="auto"/>
              <w:left w:val="single" w:sz="6" w:space="0" w:color="auto"/>
              <w:bottom w:val="single" w:sz="6" w:space="0" w:color="auto"/>
              <w:right w:val="double" w:sz="6" w:space="0" w:color="auto"/>
            </w:tcBorders>
          </w:tcPr>
          <w:p w14:paraId="18ED3D8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2009-по наст.вр член Совета Фонда, с фев.2012 -Исполнительный директор</w:t>
            </w:r>
          </w:p>
        </w:tc>
      </w:tr>
      <w:tr w:rsidR="009D43A7" w:rsidRPr="00EA0E16" w14:paraId="01CB1C35" w14:textId="77777777" w:rsidTr="00FF4F7C">
        <w:tc>
          <w:tcPr>
            <w:tcW w:w="1332" w:type="dxa"/>
            <w:tcBorders>
              <w:top w:val="single" w:sz="6" w:space="0" w:color="auto"/>
              <w:left w:val="double" w:sz="6" w:space="0" w:color="auto"/>
              <w:bottom w:val="single" w:sz="6" w:space="0" w:color="auto"/>
              <w:right w:val="single" w:sz="6" w:space="0" w:color="auto"/>
            </w:tcBorders>
          </w:tcPr>
          <w:p w14:paraId="0168F96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2010</w:t>
            </w:r>
          </w:p>
        </w:tc>
        <w:tc>
          <w:tcPr>
            <w:tcW w:w="1260" w:type="dxa"/>
            <w:tcBorders>
              <w:top w:val="single" w:sz="6" w:space="0" w:color="auto"/>
              <w:left w:val="single" w:sz="6" w:space="0" w:color="auto"/>
              <w:bottom w:val="single" w:sz="6" w:space="0" w:color="auto"/>
              <w:right w:val="single" w:sz="6" w:space="0" w:color="auto"/>
            </w:tcBorders>
          </w:tcPr>
          <w:p w14:paraId="3335C15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047BC7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Благотворительный Фонд "Расправь Крылья"</w:t>
            </w:r>
          </w:p>
        </w:tc>
        <w:tc>
          <w:tcPr>
            <w:tcW w:w="2680" w:type="dxa"/>
            <w:tcBorders>
              <w:top w:val="single" w:sz="6" w:space="0" w:color="auto"/>
              <w:left w:val="single" w:sz="6" w:space="0" w:color="auto"/>
              <w:bottom w:val="single" w:sz="6" w:space="0" w:color="auto"/>
              <w:right w:val="double" w:sz="6" w:space="0" w:color="auto"/>
            </w:tcBorders>
          </w:tcPr>
          <w:p w14:paraId="4B150E1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Попечительского Совета</w:t>
            </w:r>
          </w:p>
        </w:tc>
      </w:tr>
      <w:tr w:rsidR="009D43A7" w:rsidRPr="00EA0E16" w14:paraId="6499F548" w14:textId="77777777" w:rsidTr="00FF4F7C">
        <w:tc>
          <w:tcPr>
            <w:tcW w:w="1332" w:type="dxa"/>
            <w:tcBorders>
              <w:top w:val="single" w:sz="6" w:space="0" w:color="auto"/>
              <w:left w:val="double" w:sz="6" w:space="0" w:color="auto"/>
              <w:bottom w:val="single" w:sz="6" w:space="0" w:color="auto"/>
              <w:right w:val="single" w:sz="6" w:space="0" w:color="auto"/>
            </w:tcBorders>
          </w:tcPr>
          <w:p w14:paraId="6805D8B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Март 2010</w:t>
            </w:r>
          </w:p>
        </w:tc>
        <w:tc>
          <w:tcPr>
            <w:tcW w:w="1260" w:type="dxa"/>
            <w:tcBorders>
              <w:top w:val="single" w:sz="6" w:space="0" w:color="auto"/>
              <w:left w:val="single" w:sz="6" w:space="0" w:color="auto"/>
              <w:bottom w:val="single" w:sz="6" w:space="0" w:color="auto"/>
              <w:right w:val="single" w:sz="6" w:space="0" w:color="auto"/>
            </w:tcBorders>
          </w:tcPr>
          <w:p w14:paraId="4358F9C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2012</w:t>
            </w:r>
          </w:p>
        </w:tc>
        <w:tc>
          <w:tcPr>
            <w:tcW w:w="3980" w:type="dxa"/>
            <w:tcBorders>
              <w:top w:val="single" w:sz="6" w:space="0" w:color="auto"/>
              <w:left w:val="single" w:sz="6" w:space="0" w:color="auto"/>
              <w:bottom w:val="single" w:sz="6" w:space="0" w:color="auto"/>
              <w:right w:val="single" w:sz="6" w:space="0" w:color="auto"/>
            </w:tcBorders>
          </w:tcPr>
          <w:p w14:paraId="4772D80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Некоммерческая организация "Ассоциация региональных банков "России"</w:t>
            </w:r>
          </w:p>
        </w:tc>
        <w:tc>
          <w:tcPr>
            <w:tcW w:w="2680" w:type="dxa"/>
            <w:tcBorders>
              <w:top w:val="single" w:sz="6" w:space="0" w:color="auto"/>
              <w:left w:val="single" w:sz="6" w:space="0" w:color="auto"/>
              <w:bottom w:val="single" w:sz="6" w:space="0" w:color="auto"/>
              <w:right w:val="double" w:sz="6" w:space="0" w:color="auto"/>
            </w:tcBorders>
          </w:tcPr>
          <w:p w14:paraId="1BD5653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ассоциации</w:t>
            </w:r>
          </w:p>
        </w:tc>
      </w:tr>
      <w:tr w:rsidR="009D43A7" w:rsidRPr="00EA0E16" w14:paraId="168FEA76" w14:textId="77777777" w:rsidTr="00FF4F7C">
        <w:tc>
          <w:tcPr>
            <w:tcW w:w="1332" w:type="dxa"/>
            <w:tcBorders>
              <w:top w:val="single" w:sz="6" w:space="0" w:color="auto"/>
              <w:left w:val="double" w:sz="6" w:space="0" w:color="auto"/>
              <w:bottom w:val="single" w:sz="6" w:space="0" w:color="auto"/>
              <w:right w:val="single" w:sz="6" w:space="0" w:color="auto"/>
            </w:tcBorders>
          </w:tcPr>
          <w:p w14:paraId="0163AB5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2010</w:t>
            </w:r>
          </w:p>
        </w:tc>
        <w:tc>
          <w:tcPr>
            <w:tcW w:w="1260" w:type="dxa"/>
            <w:tcBorders>
              <w:top w:val="single" w:sz="6" w:space="0" w:color="auto"/>
              <w:left w:val="single" w:sz="6" w:space="0" w:color="auto"/>
              <w:bottom w:val="single" w:sz="6" w:space="0" w:color="auto"/>
              <w:right w:val="single" w:sz="6" w:space="0" w:color="auto"/>
            </w:tcBorders>
          </w:tcPr>
          <w:p w14:paraId="67B1F15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Январь 2014</w:t>
            </w:r>
          </w:p>
        </w:tc>
        <w:tc>
          <w:tcPr>
            <w:tcW w:w="3980" w:type="dxa"/>
            <w:tcBorders>
              <w:top w:val="single" w:sz="6" w:space="0" w:color="auto"/>
              <w:left w:val="single" w:sz="6" w:space="0" w:color="auto"/>
              <w:bottom w:val="single" w:sz="6" w:space="0" w:color="auto"/>
              <w:right w:val="single" w:sz="6" w:space="0" w:color="auto"/>
            </w:tcBorders>
          </w:tcPr>
          <w:p w14:paraId="308384C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"Компания "Усть-Луга"</w:t>
            </w:r>
          </w:p>
        </w:tc>
        <w:tc>
          <w:tcPr>
            <w:tcW w:w="2680" w:type="dxa"/>
            <w:tcBorders>
              <w:top w:val="single" w:sz="6" w:space="0" w:color="auto"/>
              <w:left w:val="single" w:sz="6" w:space="0" w:color="auto"/>
              <w:bottom w:val="single" w:sz="6" w:space="0" w:color="auto"/>
              <w:right w:val="double" w:sz="6" w:space="0" w:color="auto"/>
            </w:tcBorders>
          </w:tcPr>
          <w:p w14:paraId="408A594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ассоциации</w:t>
            </w:r>
          </w:p>
        </w:tc>
      </w:tr>
      <w:tr w:rsidR="009D43A7" w:rsidRPr="00EA0E16" w14:paraId="1A54094F" w14:textId="77777777" w:rsidTr="00FF4F7C">
        <w:tc>
          <w:tcPr>
            <w:tcW w:w="1332" w:type="dxa"/>
            <w:tcBorders>
              <w:top w:val="single" w:sz="6" w:space="0" w:color="auto"/>
              <w:left w:val="double" w:sz="6" w:space="0" w:color="auto"/>
              <w:bottom w:val="single" w:sz="6" w:space="0" w:color="auto"/>
              <w:right w:val="single" w:sz="6" w:space="0" w:color="auto"/>
            </w:tcBorders>
          </w:tcPr>
          <w:p w14:paraId="2A22796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2012</w:t>
            </w:r>
          </w:p>
        </w:tc>
        <w:tc>
          <w:tcPr>
            <w:tcW w:w="1260" w:type="dxa"/>
            <w:tcBorders>
              <w:top w:val="single" w:sz="6" w:space="0" w:color="auto"/>
              <w:left w:val="single" w:sz="6" w:space="0" w:color="auto"/>
              <w:bottom w:val="single" w:sz="6" w:space="0" w:color="auto"/>
              <w:right w:val="single" w:sz="6" w:space="0" w:color="auto"/>
            </w:tcBorders>
          </w:tcPr>
          <w:p w14:paraId="0798114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FDC893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"ВМК"</w:t>
            </w:r>
          </w:p>
        </w:tc>
        <w:tc>
          <w:tcPr>
            <w:tcW w:w="2680" w:type="dxa"/>
            <w:tcBorders>
              <w:top w:val="single" w:sz="6" w:space="0" w:color="auto"/>
              <w:left w:val="single" w:sz="6" w:space="0" w:color="auto"/>
              <w:bottom w:val="single" w:sz="6" w:space="0" w:color="auto"/>
              <w:right w:val="double" w:sz="6" w:space="0" w:color="auto"/>
            </w:tcBorders>
          </w:tcPr>
          <w:p w14:paraId="7A89FA4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 Председатель Совета директоров</w:t>
            </w:r>
          </w:p>
        </w:tc>
      </w:tr>
      <w:tr w:rsidR="009D43A7" w:rsidRPr="00EA0E16" w14:paraId="01901F84" w14:textId="77777777" w:rsidTr="00FF4F7C">
        <w:tc>
          <w:tcPr>
            <w:tcW w:w="1332" w:type="dxa"/>
            <w:tcBorders>
              <w:top w:val="single" w:sz="6" w:space="0" w:color="auto"/>
              <w:left w:val="double" w:sz="6" w:space="0" w:color="auto"/>
              <w:bottom w:val="single" w:sz="6" w:space="0" w:color="auto"/>
              <w:right w:val="single" w:sz="6" w:space="0" w:color="auto"/>
            </w:tcBorders>
          </w:tcPr>
          <w:p w14:paraId="24F5CB2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2011</w:t>
            </w:r>
          </w:p>
        </w:tc>
        <w:tc>
          <w:tcPr>
            <w:tcW w:w="1260" w:type="dxa"/>
            <w:tcBorders>
              <w:top w:val="single" w:sz="6" w:space="0" w:color="auto"/>
              <w:left w:val="single" w:sz="6" w:space="0" w:color="auto"/>
              <w:bottom w:val="single" w:sz="6" w:space="0" w:color="auto"/>
              <w:right w:val="single" w:sz="6" w:space="0" w:color="auto"/>
            </w:tcBorders>
          </w:tcPr>
          <w:p w14:paraId="047E8A0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5811A1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Холдинговая Компания (ООО)</w:t>
            </w:r>
          </w:p>
        </w:tc>
        <w:tc>
          <w:tcPr>
            <w:tcW w:w="2680" w:type="dxa"/>
            <w:tcBorders>
              <w:top w:val="single" w:sz="6" w:space="0" w:color="auto"/>
              <w:left w:val="single" w:sz="6" w:space="0" w:color="auto"/>
              <w:bottom w:val="single" w:sz="6" w:space="0" w:color="auto"/>
              <w:right w:val="double" w:sz="6" w:space="0" w:color="auto"/>
            </w:tcBorders>
          </w:tcPr>
          <w:p w14:paraId="44D3848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 Председатель Совета директоров</w:t>
            </w:r>
          </w:p>
        </w:tc>
      </w:tr>
      <w:tr w:rsidR="009D43A7" w:rsidRPr="00EA0E16" w14:paraId="09B19232" w14:textId="77777777" w:rsidTr="00FF4F7C">
        <w:tc>
          <w:tcPr>
            <w:tcW w:w="1332" w:type="dxa"/>
            <w:tcBorders>
              <w:top w:val="single" w:sz="6" w:space="0" w:color="auto"/>
              <w:left w:val="double" w:sz="6" w:space="0" w:color="auto"/>
              <w:bottom w:val="single" w:sz="6" w:space="0" w:color="auto"/>
              <w:right w:val="single" w:sz="6" w:space="0" w:color="auto"/>
            </w:tcBorders>
          </w:tcPr>
          <w:p w14:paraId="1115B0B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Август 2011</w:t>
            </w:r>
          </w:p>
        </w:tc>
        <w:tc>
          <w:tcPr>
            <w:tcW w:w="1260" w:type="dxa"/>
            <w:tcBorders>
              <w:top w:val="single" w:sz="6" w:space="0" w:color="auto"/>
              <w:left w:val="single" w:sz="6" w:space="0" w:color="auto"/>
              <w:bottom w:val="single" w:sz="6" w:space="0" w:color="auto"/>
              <w:right w:val="single" w:sz="6" w:space="0" w:color="auto"/>
            </w:tcBorders>
          </w:tcPr>
          <w:p w14:paraId="08294B4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2013</w:t>
            </w:r>
          </w:p>
        </w:tc>
        <w:tc>
          <w:tcPr>
            <w:tcW w:w="3980" w:type="dxa"/>
            <w:tcBorders>
              <w:top w:val="single" w:sz="6" w:space="0" w:color="auto"/>
              <w:left w:val="single" w:sz="6" w:space="0" w:color="auto"/>
              <w:bottom w:val="single" w:sz="6" w:space="0" w:color="auto"/>
              <w:right w:val="single" w:sz="6" w:space="0" w:color="auto"/>
            </w:tcBorders>
          </w:tcPr>
          <w:p w14:paraId="333AA0C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Благотворительный фонд "ПОЧЕТ"</w:t>
            </w:r>
          </w:p>
        </w:tc>
        <w:tc>
          <w:tcPr>
            <w:tcW w:w="2680" w:type="dxa"/>
            <w:tcBorders>
              <w:top w:val="single" w:sz="6" w:space="0" w:color="auto"/>
              <w:left w:val="single" w:sz="6" w:space="0" w:color="auto"/>
              <w:bottom w:val="single" w:sz="6" w:space="0" w:color="auto"/>
              <w:right w:val="double" w:sz="6" w:space="0" w:color="auto"/>
            </w:tcBorders>
          </w:tcPr>
          <w:p w14:paraId="6B35CAC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Фонда</w:t>
            </w:r>
          </w:p>
        </w:tc>
      </w:tr>
      <w:tr w:rsidR="009D43A7" w:rsidRPr="00EA0E16" w14:paraId="6DABE48C" w14:textId="77777777" w:rsidTr="00FF4F7C">
        <w:tc>
          <w:tcPr>
            <w:tcW w:w="1332" w:type="dxa"/>
            <w:tcBorders>
              <w:top w:val="single" w:sz="6" w:space="0" w:color="auto"/>
              <w:left w:val="double" w:sz="6" w:space="0" w:color="auto"/>
              <w:bottom w:val="single" w:sz="6" w:space="0" w:color="auto"/>
              <w:right w:val="single" w:sz="6" w:space="0" w:color="auto"/>
            </w:tcBorders>
          </w:tcPr>
          <w:p w14:paraId="7C424C1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2012</w:t>
            </w:r>
          </w:p>
        </w:tc>
        <w:tc>
          <w:tcPr>
            <w:tcW w:w="1260" w:type="dxa"/>
            <w:tcBorders>
              <w:top w:val="single" w:sz="6" w:space="0" w:color="auto"/>
              <w:left w:val="single" w:sz="6" w:space="0" w:color="auto"/>
              <w:bottom w:val="single" w:sz="6" w:space="0" w:color="auto"/>
              <w:right w:val="single" w:sz="6" w:space="0" w:color="auto"/>
            </w:tcBorders>
          </w:tcPr>
          <w:p w14:paraId="166F37C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3BC74B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КИТ Финанс (ООО)</w:t>
            </w:r>
          </w:p>
        </w:tc>
        <w:tc>
          <w:tcPr>
            <w:tcW w:w="2680" w:type="dxa"/>
            <w:tcBorders>
              <w:top w:val="single" w:sz="6" w:space="0" w:color="auto"/>
              <w:left w:val="single" w:sz="6" w:space="0" w:color="auto"/>
              <w:bottom w:val="single" w:sz="6" w:space="0" w:color="auto"/>
              <w:right w:val="double" w:sz="6" w:space="0" w:color="auto"/>
            </w:tcBorders>
          </w:tcPr>
          <w:p w14:paraId="2FD7322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 Председатель Совета директоров</w:t>
            </w:r>
          </w:p>
        </w:tc>
      </w:tr>
      <w:tr w:rsidR="009D43A7" w:rsidRPr="00EA0E16" w14:paraId="52345015" w14:textId="77777777" w:rsidTr="00FF4F7C">
        <w:tc>
          <w:tcPr>
            <w:tcW w:w="1332" w:type="dxa"/>
            <w:tcBorders>
              <w:top w:val="single" w:sz="6" w:space="0" w:color="auto"/>
              <w:left w:val="double" w:sz="6" w:space="0" w:color="auto"/>
              <w:bottom w:val="single" w:sz="6" w:space="0" w:color="auto"/>
              <w:right w:val="single" w:sz="6" w:space="0" w:color="auto"/>
            </w:tcBorders>
          </w:tcPr>
          <w:p w14:paraId="766BBBA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1E0AEBF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240BCED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"РусРейлЛизинг"</w:t>
            </w:r>
          </w:p>
        </w:tc>
        <w:tc>
          <w:tcPr>
            <w:tcW w:w="2680" w:type="dxa"/>
            <w:tcBorders>
              <w:top w:val="single" w:sz="6" w:space="0" w:color="auto"/>
              <w:left w:val="single" w:sz="6" w:space="0" w:color="auto"/>
              <w:bottom w:val="single" w:sz="6" w:space="0" w:color="auto"/>
              <w:right w:val="double" w:sz="6" w:space="0" w:color="auto"/>
            </w:tcBorders>
          </w:tcPr>
          <w:p w14:paraId="740A824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4FB494A6" w14:textId="77777777" w:rsidTr="00FF4F7C">
        <w:tc>
          <w:tcPr>
            <w:tcW w:w="1332" w:type="dxa"/>
            <w:tcBorders>
              <w:top w:val="single" w:sz="6" w:space="0" w:color="auto"/>
              <w:left w:val="double" w:sz="6" w:space="0" w:color="auto"/>
              <w:bottom w:val="single" w:sz="6" w:space="0" w:color="auto"/>
              <w:right w:val="single" w:sz="6" w:space="0" w:color="auto"/>
            </w:tcBorders>
          </w:tcPr>
          <w:p w14:paraId="3BF1065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lastRenderedPageBreak/>
              <w:t>Июнь 2012</w:t>
            </w:r>
          </w:p>
        </w:tc>
        <w:tc>
          <w:tcPr>
            <w:tcW w:w="1260" w:type="dxa"/>
            <w:tcBorders>
              <w:top w:val="single" w:sz="6" w:space="0" w:color="auto"/>
              <w:left w:val="single" w:sz="6" w:space="0" w:color="auto"/>
              <w:bottom w:val="single" w:sz="6" w:space="0" w:color="auto"/>
              <w:right w:val="single" w:sz="6" w:space="0" w:color="auto"/>
            </w:tcBorders>
          </w:tcPr>
          <w:p w14:paraId="288C900C"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2013</w:t>
            </w:r>
          </w:p>
        </w:tc>
        <w:tc>
          <w:tcPr>
            <w:tcW w:w="3980" w:type="dxa"/>
            <w:tcBorders>
              <w:top w:val="single" w:sz="6" w:space="0" w:color="auto"/>
              <w:left w:val="single" w:sz="6" w:space="0" w:color="auto"/>
              <w:bottom w:val="single" w:sz="6" w:space="0" w:color="auto"/>
              <w:right w:val="single" w:sz="6" w:space="0" w:color="auto"/>
            </w:tcBorders>
          </w:tcPr>
          <w:p w14:paraId="337ED36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"Русская тройка"</w:t>
            </w:r>
          </w:p>
        </w:tc>
        <w:tc>
          <w:tcPr>
            <w:tcW w:w="2680" w:type="dxa"/>
            <w:tcBorders>
              <w:top w:val="single" w:sz="6" w:space="0" w:color="auto"/>
              <w:left w:val="single" w:sz="6" w:space="0" w:color="auto"/>
              <w:bottom w:val="single" w:sz="6" w:space="0" w:color="auto"/>
              <w:right w:val="double" w:sz="6" w:space="0" w:color="auto"/>
            </w:tcBorders>
          </w:tcPr>
          <w:p w14:paraId="2382103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96AB044" w14:textId="77777777" w:rsidTr="00FF4F7C">
        <w:tc>
          <w:tcPr>
            <w:tcW w:w="1332" w:type="dxa"/>
            <w:tcBorders>
              <w:top w:val="single" w:sz="6" w:space="0" w:color="auto"/>
              <w:left w:val="double" w:sz="6" w:space="0" w:color="auto"/>
              <w:bottom w:val="single" w:sz="6" w:space="0" w:color="auto"/>
              <w:right w:val="single" w:sz="6" w:space="0" w:color="auto"/>
            </w:tcBorders>
          </w:tcPr>
          <w:p w14:paraId="5DB7848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6463781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70411A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"МОСТОТРЕСТ"</w:t>
            </w:r>
          </w:p>
        </w:tc>
        <w:tc>
          <w:tcPr>
            <w:tcW w:w="2680" w:type="dxa"/>
            <w:tcBorders>
              <w:top w:val="single" w:sz="6" w:space="0" w:color="auto"/>
              <w:left w:val="single" w:sz="6" w:space="0" w:color="auto"/>
              <w:bottom w:val="single" w:sz="6" w:space="0" w:color="auto"/>
              <w:right w:val="double" w:sz="6" w:space="0" w:color="auto"/>
            </w:tcBorders>
          </w:tcPr>
          <w:p w14:paraId="52253B8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комитета по аудиту Совета директоров, член Совета директоров</w:t>
            </w:r>
          </w:p>
        </w:tc>
      </w:tr>
      <w:tr w:rsidR="009D43A7" w:rsidRPr="00EA0E16" w14:paraId="133B195C" w14:textId="77777777" w:rsidTr="00FF4F7C">
        <w:tc>
          <w:tcPr>
            <w:tcW w:w="1332" w:type="dxa"/>
            <w:tcBorders>
              <w:top w:val="single" w:sz="6" w:space="0" w:color="auto"/>
              <w:left w:val="double" w:sz="6" w:space="0" w:color="auto"/>
              <w:bottom w:val="single" w:sz="6" w:space="0" w:color="auto"/>
              <w:right w:val="single" w:sz="6" w:space="0" w:color="auto"/>
            </w:tcBorders>
          </w:tcPr>
          <w:p w14:paraId="0CF9204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4C59371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3980" w:type="dxa"/>
            <w:tcBorders>
              <w:top w:val="single" w:sz="6" w:space="0" w:color="auto"/>
              <w:left w:val="single" w:sz="6" w:space="0" w:color="auto"/>
              <w:bottom w:val="single" w:sz="6" w:space="0" w:color="auto"/>
              <w:right w:val="single" w:sz="6" w:space="0" w:color="auto"/>
            </w:tcBorders>
          </w:tcPr>
          <w:p w14:paraId="15A23BC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"Калужский завод "Ремпутьмаш"</w:t>
            </w:r>
          </w:p>
        </w:tc>
        <w:tc>
          <w:tcPr>
            <w:tcW w:w="2680" w:type="dxa"/>
            <w:tcBorders>
              <w:top w:val="single" w:sz="6" w:space="0" w:color="auto"/>
              <w:left w:val="single" w:sz="6" w:space="0" w:color="auto"/>
              <w:bottom w:val="single" w:sz="6" w:space="0" w:color="auto"/>
              <w:right w:val="double" w:sz="6" w:space="0" w:color="auto"/>
            </w:tcBorders>
          </w:tcPr>
          <w:p w14:paraId="0BDC086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28C3A7F4" w14:textId="77777777" w:rsidTr="00FF4F7C">
        <w:tc>
          <w:tcPr>
            <w:tcW w:w="1332" w:type="dxa"/>
            <w:tcBorders>
              <w:top w:val="single" w:sz="6" w:space="0" w:color="auto"/>
              <w:left w:val="double" w:sz="6" w:space="0" w:color="auto"/>
              <w:bottom w:val="single" w:sz="6" w:space="0" w:color="auto"/>
              <w:right w:val="single" w:sz="6" w:space="0" w:color="auto"/>
            </w:tcBorders>
          </w:tcPr>
          <w:p w14:paraId="5D488BE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432C0093"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A1ED13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"Специализированный пенсионный администратор"</w:t>
            </w:r>
          </w:p>
        </w:tc>
        <w:tc>
          <w:tcPr>
            <w:tcW w:w="2680" w:type="dxa"/>
            <w:tcBorders>
              <w:top w:val="single" w:sz="6" w:space="0" w:color="auto"/>
              <w:left w:val="single" w:sz="6" w:space="0" w:color="auto"/>
              <w:bottom w:val="single" w:sz="6" w:space="0" w:color="auto"/>
              <w:right w:val="double" w:sz="6" w:space="0" w:color="auto"/>
            </w:tcBorders>
          </w:tcPr>
          <w:p w14:paraId="5B4CB4D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7226A5D6" w14:textId="77777777" w:rsidTr="00FF4F7C">
        <w:tc>
          <w:tcPr>
            <w:tcW w:w="1332" w:type="dxa"/>
            <w:tcBorders>
              <w:top w:val="single" w:sz="6" w:space="0" w:color="auto"/>
              <w:left w:val="double" w:sz="6" w:space="0" w:color="auto"/>
              <w:bottom w:val="single" w:sz="6" w:space="0" w:color="auto"/>
              <w:right w:val="single" w:sz="6" w:space="0" w:color="auto"/>
            </w:tcBorders>
          </w:tcPr>
          <w:p w14:paraId="750F066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5C761B5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A04158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"ТрансФин-М"</w:t>
            </w:r>
          </w:p>
        </w:tc>
        <w:tc>
          <w:tcPr>
            <w:tcW w:w="2680" w:type="dxa"/>
            <w:tcBorders>
              <w:top w:val="single" w:sz="6" w:space="0" w:color="auto"/>
              <w:left w:val="single" w:sz="6" w:space="0" w:color="auto"/>
              <w:bottom w:val="single" w:sz="6" w:space="0" w:color="auto"/>
              <w:right w:val="double" w:sz="6" w:space="0" w:color="auto"/>
            </w:tcBorders>
          </w:tcPr>
          <w:p w14:paraId="49B9A61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60E05B3F" w14:textId="77777777" w:rsidTr="00FF4F7C">
        <w:tc>
          <w:tcPr>
            <w:tcW w:w="1332" w:type="dxa"/>
            <w:tcBorders>
              <w:top w:val="single" w:sz="6" w:space="0" w:color="auto"/>
              <w:left w:val="double" w:sz="6" w:space="0" w:color="auto"/>
              <w:bottom w:val="single" w:sz="6" w:space="0" w:color="auto"/>
              <w:right w:val="single" w:sz="6" w:space="0" w:color="auto"/>
            </w:tcBorders>
          </w:tcPr>
          <w:p w14:paraId="4FB4F3E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Октябрь 2012</w:t>
            </w:r>
          </w:p>
        </w:tc>
        <w:tc>
          <w:tcPr>
            <w:tcW w:w="1260" w:type="dxa"/>
            <w:tcBorders>
              <w:top w:val="single" w:sz="6" w:space="0" w:color="auto"/>
              <w:left w:val="single" w:sz="6" w:space="0" w:color="auto"/>
              <w:bottom w:val="single" w:sz="6" w:space="0" w:color="auto"/>
              <w:right w:val="single" w:sz="6" w:space="0" w:color="auto"/>
            </w:tcBorders>
          </w:tcPr>
          <w:p w14:paraId="6BFD09B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56B229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"ВМК"</w:t>
            </w:r>
          </w:p>
        </w:tc>
        <w:tc>
          <w:tcPr>
            <w:tcW w:w="2680" w:type="dxa"/>
            <w:tcBorders>
              <w:top w:val="single" w:sz="6" w:space="0" w:color="auto"/>
              <w:left w:val="single" w:sz="6" w:space="0" w:color="auto"/>
              <w:bottom w:val="single" w:sz="6" w:space="0" w:color="auto"/>
              <w:right w:val="double" w:sz="6" w:space="0" w:color="auto"/>
            </w:tcBorders>
          </w:tcPr>
          <w:p w14:paraId="5A1B358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Председатель Совета директоров</w:t>
            </w:r>
          </w:p>
        </w:tc>
      </w:tr>
      <w:tr w:rsidR="009D43A7" w:rsidRPr="00EA0E16" w14:paraId="4A763530" w14:textId="77777777" w:rsidTr="00FF4F7C">
        <w:tc>
          <w:tcPr>
            <w:tcW w:w="1332" w:type="dxa"/>
            <w:tcBorders>
              <w:top w:val="single" w:sz="6" w:space="0" w:color="auto"/>
              <w:left w:val="double" w:sz="6" w:space="0" w:color="auto"/>
              <w:bottom w:val="single" w:sz="6" w:space="0" w:color="auto"/>
              <w:right w:val="single" w:sz="6" w:space="0" w:color="auto"/>
            </w:tcBorders>
          </w:tcPr>
          <w:p w14:paraId="1A19615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2012</w:t>
            </w:r>
          </w:p>
        </w:tc>
        <w:tc>
          <w:tcPr>
            <w:tcW w:w="1260" w:type="dxa"/>
            <w:tcBorders>
              <w:top w:val="single" w:sz="6" w:space="0" w:color="auto"/>
              <w:left w:val="single" w:sz="6" w:space="0" w:color="auto"/>
              <w:bottom w:val="single" w:sz="6" w:space="0" w:color="auto"/>
              <w:right w:val="single" w:sz="6" w:space="0" w:color="auto"/>
            </w:tcBorders>
          </w:tcPr>
          <w:p w14:paraId="5AB9390D"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3980" w:type="dxa"/>
            <w:tcBorders>
              <w:top w:val="single" w:sz="6" w:space="0" w:color="auto"/>
              <w:left w:val="single" w:sz="6" w:space="0" w:color="auto"/>
              <w:bottom w:val="single" w:sz="6" w:space="0" w:color="auto"/>
              <w:right w:val="single" w:sz="6" w:space="0" w:color="auto"/>
            </w:tcBorders>
          </w:tcPr>
          <w:p w14:paraId="0ECE82C4"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"Связной Банк"</w:t>
            </w:r>
          </w:p>
        </w:tc>
        <w:tc>
          <w:tcPr>
            <w:tcW w:w="2680" w:type="dxa"/>
            <w:tcBorders>
              <w:top w:val="single" w:sz="6" w:space="0" w:color="auto"/>
              <w:left w:val="single" w:sz="6" w:space="0" w:color="auto"/>
              <w:bottom w:val="single" w:sz="6" w:space="0" w:color="auto"/>
              <w:right w:val="double" w:sz="6" w:space="0" w:color="auto"/>
            </w:tcBorders>
          </w:tcPr>
          <w:p w14:paraId="237B40E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53D70CFD" w14:textId="77777777" w:rsidTr="00FF4F7C">
        <w:tc>
          <w:tcPr>
            <w:tcW w:w="1332" w:type="dxa"/>
            <w:tcBorders>
              <w:top w:val="single" w:sz="6" w:space="0" w:color="auto"/>
              <w:left w:val="double" w:sz="6" w:space="0" w:color="auto"/>
              <w:bottom w:val="single" w:sz="6" w:space="0" w:color="auto"/>
              <w:right w:val="single" w:sz="6" w:space="0" w:color="auto"/>
            </w:tcBorders>
          </w:tcPr>
          <w:p w14:paraId="33E346A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Апрель 2013</w:t>
            </w:r>
          </w:p>
        </w:tc>
        <w:tc>
          <w:tcPr>
            <w:tcW w:w="1260" w:type="dxa"/>
            <w:tcBorders>
              <w:top w:val="single" w:sz="6" w:space="0" w:color="auto"/>
              <w:left w:val="single" w:sz="6" w:space="0" w:color="auto"/>
              <w:bottom w:val="single" w:sz="6" w:space="0" w:color="auto"/>
              <w:right w:val="single" w:sz="6" w:space="0" w:color="auto"/>
            </w:tcBorders>
          </w:tcPr>
          <w:p w14:paraId="311A7B2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FF3D5D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ЗАО "Страховая компания "БЛАГОСОСТОЯНИЕ"</w:t>
            </w:r>
          </w:p>
        </w:tc>
        <w:tc>
          <w:tcPr>
            <w:tcW w:w="2680" w:type="dxa"/>
            <w:tcBorders>
              <w:top w:val="single" w:sz="6" w:space="0" w:color="auto"/>
              <w:left w:val="single" w:sz="6" w:space="0" w:color="auto"/>
              <w:bottom w:val="single" w:sz="6" w:space="0" w:color="auto"/>
              <w:right w:val="double" w:sz="6" w:space="0" w:color="auto"/>
            </w:tcBorders>
          </w:tcPr>
          <w:p w14:paraId="285EB1C8"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 Председатель Совета директоров (с 10.06.2013)</w:t>
            </w:r>
          </w:p>
        </w:tc>
      </w:tr>
      <w:tr w:rsidR="009D43A7" w:rsidRPr="00EA0E16" w14:paraId="1FD9A779" w14:textId="77777777" w:rsidTr="00FF4F7C">
        <w:tc>
          <w:tcPr>
            <w:tcW w:w="1332" w:type="dxa"/>
            <w:tcBorders>
              <w:top w:val="single" w:sz="6" w:space="0" w:color="auto"/>
              <w:left w:val="double" w:sz="6" w:space="0" w:color="auto"/>
              <w:bottom w:val="single" w:sz="6" w:space="0" w:color="auto"/>
              <w:right w:val="single" w:sz="6" w:space="0" w:color="auto"/>
            </w:tcBorders>
          </w:tcPr>
          <w:p w14:paraId="7C1A1CC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Май 2013</w:t>
            </w:r>
          </w:p>
        </w:tc>
        <w:tc>
          <w:tcPr>
            <w:tcW w:w="1260" w:type="dxa"/>
            <w:tcBorders>
              <w:top w:val="single" w:sz="6" w:space="0" w:color="auto"/>
              <w:left w:val="single" w:sz="6" w:space="0" w:color="auto"/>
              <w:bottom w:val="single" w:sz="6" w:space="0" w:color="auto"/>
              <w:right w:val="single" w:sz="6" w:space="0" w:color="auto"/>
            </w:tcBorders>
          </w:tcPr>
          <w:p w14:paraId="10CDDF99"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507AF2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АКБ "Абсолют Банк" (</w:t>
            </w:r>
            <w:r>
              <w:rPr>
                <w:rFonts w:ascii="Times New Roman" w:hAnsi="Times New Roman" w:cs="Times New Roman"/>
              </w:rPr>
              <w:t>П</w:t>
            </w:r>
            <w:r w:rsidRPr="00EA0E16">
              <w:rPr>
                <w:rFonts w:ascii="Times New Roman" w:hAnsi="Times New Roman" w:cs="Times New Roman"/>
              </w:rPr>
              <w:t>АО)</w:t>
            </w:r>
          </w:p>
        </w:tc>
        <w:tc>
          <w:tcPr>
            <w:tcW w:w="2680" w:type="dxa"/>
            <w:tcBorders>
              <w:top w:val="single" w:sz="6" w:space="0" w:color="auto"/>
              <w:left w:val="single" w:sz="6" w:space="0" w:color="auto"/>
              <w:bottom w:val="single" w:sz="6" w:space="0" w:color="auto"/>
              <w:right w:val="double" w:sz="6" w:space="0" w:color="auto"/>
            </w:tcBorders>
          </w:tcPr>
          <w:p w14:paraId="52D711FB"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 Председатель Совета директоров</w:t>
            </w:r>
          </w:p>
        </w:tc>
      </w:tr>
      <w:tr w:rsidR="009D43A7" w:rsidRPr="00EA0E16" w14:paraId="2107A626" w14:textId="77777777" w:rsidTr="00FF4F7C">
        <w:tc>
          <w:tcPr>
            <w:tcW w:w="1332" w:type="dxa"/>
            <w:tcBorders>
              <w:top w:val="single" w:sz="6" w:space="0" w:color="auto"/>
              <w:left w:val="double" w:sz="6" w:space="0" w:color="auto"/>
              <w:bottom w:val="single" w:sz="6" w:space="0" w:color="auto"/>
              <w:right w:val="single" w:sz="6" w:space="0" w:color="auto"/>
            </w:tcBorders>
          </w:tcPr>
          <w:p w14:paraId="7BFA85E6"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54EFCA8E"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E3A891F"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"ТрансКонтейнер"</w:t>
            </w:r>
          </w:p>
        </w:tc>
        <w:tc>
          <w:tcPr>
            <w:tcW w:w="2680" w:type="dxa"/>
            <w:tcBorders>
              <w:top w:val="single" w:sz="6" w:space="0" w:color="auto"/>
              <w:left w:val="single" w:sz="6" w:space="0" w:color="auto"/>
              <w:bottom w:val="single" w:sz="6" w:space="0" w:color="auto"/>
              <w:right w:val="double" w:sz="6" w:space="0" w:color="auto"/>
            </w:tcBorders>
          </w:tcPr>
          <w:p w14:paraId="76AB3470"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r w:rsidR="009D43A7" w:rsidRPr="00EA0E16" w14:paraId="0E13C606" w14:textId="77777777" w:rsidTr="00FF4F7C">
        <w:tc>
          <w:tcPr>
            <w:tcW w:w="1332" w:type="dxa"/>
            <w:tcBorders>
              <w:top w:val="single" w:sz="6" w:space="0" w:color="auto"/>
              <w:left w:val="double" w:sz="6" w:space="0" w:color="auto"/>
              <w:bottom w:val="single" w:sz="6" w:space="0" w:color="auto"/>
              <w:right w:val="single" w:sz="6" w:space="0" w:color="auto"/>
            </w:tcBorders>
          </w:tcPr>
          <w:p w14:paraId="3D7DC43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1CDD459A"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Декабрь 2014</w:t>
            </w:r>
          </w:p>
        </w:tc>
        <w:tc>
          <w:tcPr>
            <w:tcW w:w="3980" w:type="dxa"/>
            <w:tcBorders>
              <w:top w:val="single" w:sz="6" w:space="0" w:color="auto"/>
              <w:left w:val="single" w:sz="6" w:space="0" w:color="auto"/>
              <w:bottom w:val="single" w:sz="6" w:space="0" w:color="auto"/>
              <w:right w:val="single" w:sz="6" w:space="0" w:color="auto"/>
            </w:tcBorders>
          </w:tcPr>
          <w:p w14:paraId="6FC3F3B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ОАО НПФ "БЛАГОСОСТОЯНИЕ ОПС")</w:t>
            </w:r>
          </w:p>
        </w:tc>
        <w:tc>
          <w:tcPr>
            <w:tcW w:w="2680" w:type="dxa"/>
            <w:tcBorders>
              <w:top w:val="single" w:sz="6" w:space="0" w:color="auto"/>
              <w:left w:val="single" w:sz="6" w:space="0" w:color="auto"/>
              <w:bottom w:val="single" w:sz="6" w:space="0" w:color="auto"/>
              <w:right w:val="double" w:sz="6" w:space="0" w:color="auto"/>
            </w:tcBorders>
          </w:tcPr>
          <w:p w14:paraId="4B68C9D5"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 Председатель Совета директоров</w:t>
            </w:r>
          </w:p>
        </w:tc>
      </w:tr>
      <w:tr w:rsidR="009D43A7" w:rsidRPr="00EA0E16" w14:paraId="41E0A817" w14:textId="77777777" w:rsidTr="00FF4F7C">
        <w:tc>
          <w:tcPr>
            <w:tcW w:w="1332" w:type="dxa"/>
            <w:tcBorders>
              <w:top w:val="single" w:sz="6" w:space="0" w:color="auto"/>
              <w:left w:val="double" w:sz="6" w:space="0" w:color="auto"/>
              <w:bottom w:val="double" w:sz="6" w:space="0" w:color="auto"/>
              <w:right w:val="single" w:sz="6" w:space="0" w:color="auto"/>
            </w:tcBorders>
          </w:tcPr>
          <w:p w14:paraId="27A09F42"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Ноябрь 2014</w:t>
            </w:r>
          </w:p>
        </w:tc>
        <w:tc>
          <w:tcPr>
            <w:tcW w:w="1260" w:type="dxa"/>
            <w:tcBorders>
              <w:top w:val="single" w:sz="6" w:space="0" w:color="auto"/>
              <w:left w:val="single" w:sz="6" w:space="0" w:color="auto"/>
              <w:bottom w:val="double" w:sz="6" w:space="0" w:color="auto"/>
              <w:right w:val="single" w:sz="6" w:space="0" w:color="auto"/>
            </w:tcBorders>
          </w:tcPr>
          <w:p w14:paraId="580A80F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26026357"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ПАО "ОКС"</w:t>
            </w:r>
          </w:p>
        </w:tc>
        <w:tc>
          <w:tcPr>
            <w:tcW w:w="2680" w:type="dxa"/>
            <w:tcBorders>
              <w:top w:val="single" w:sz="6" w:space="0" w:color="auto"/>
              <w:left w:val="single" w:sz="6" w:space="0" w:color="auto"/>
              <w:bottom w:val="double" w:sz="6" w:space="0" w:color="auto"/>
              <w:right w:val="double" w:sz="6" w:space="0" w:color="auto"/>
            </w:tcBorders>
          </w:tcPr>
          <w:p w14:paraId="44A9D1C1" w14:textId="77777777" w:rsidR="009D43A7" w:rsidRPr="00EA0E16" w:rsidRDefault="009D43A7" w:rsidP="00FF4F7C">
            <w:pPr>
              <w:spacing w:after="0" w:line="240" w:lineRule="auto"/>
              <w:rPr>
                <w:rFonts w:ascii="Times New Roman" w:hAnsi="Times New Roman" w:cs="Times New Roman"/>
              </w:rPr>
            </w:pPr>
            <w:r w:rsidRPr="00EA0E16">
              <w:rPr>
                <w:rFonts w:ascii="Times New Roman" w:hAnsi="Times New Roman" w:cs="Times New Roman"/>
              </w:rPr>
              <w:t>Член Совета директоров</w:t>
            </w:r>
          </w:p>
        </w:tc>
      </w:tr>
    </w:tbl>
    <w:p w14:paraId="629D3F10" w14:textId="77777777" w:rsidR="009D43A7" w:rsidRPr="00EA0E16" w:rsidRDefault="009D43A7" w:rsidP="009D43A7">
      <w:pPr>
        <w:spacing w:after="0" w:line="240" w:lineRule="auto"/>
        <w:ind w:firstLine="567"/>
        <w:rPr>
          <w:rFonts w:ascii="Times New Roman" w:hAnsi="Times New Roman" w:cs="Times New Roman"/>
        </w:rPr>
      </w:pPr>
    </w:p>
    <w:p w14:paraId="4589384E"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капитале эмитента: </w:t>
      </w:r>
      <w:r w:rsidRPr="00EA0E16">
        <w:rPr>
          <w:b/>
          <w:i/>
          <w:szCs w:val="22"/>
        </w:rPr>
        <w:t>доля отсутствует</w:t>
      </w:r>
    </w:p>
    <w:p w14:paraId="3C41ECF7"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принадлежащих такому лицу обыкновенных акций эмитента: </w:t>
      </w:r>
      <w:r w:rsidRPr="00EA0E16">
        <w:rPr>
          <w:b/>
          <w:i/>
          <w:szCs w:val="22"/>
        </w:rPr>
        <w:t>доля отсутствует</w:t>
      </w:r>
    </w:p>
    <w:p w14:paraId="482C9765" w14:textId="77777777" w:rsidR="009D43A7" w:rsidRPr="00EA0E16" w:rsidRDefault="009D43A7" w:rsidP="009D43A7">
      <w:pPr>
        <w:pStyle w:val="StyleJustifiedFirstline095cmRight05cm"/>
        <w:spacing w:before="0" w:after="0"/>
        <w:ind w:firstLine="567"/>
        <w:rPr>
          <w:szCs w:val="22"/>
        </w:rPr>
      </w:pPr>
      <w:r w:rsidRPr="00EA0E16">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EA0E16">
        <w:rPr>
          <w:b/>
          <w:i/>
          <w:szCs w:val="22"/>
        </w:rPr>
        <w:t>0 штук</w:t>
      </w:r>
    </w:p>
    <w:p w14:paraId="71B8EB75" w14:textId="77777777" w:rsidR="009D43A7" w:rsidRPr="00EA0E16" w:rsidRDefault="009D43A7" w:rsidP="009D43A7">
      <w:pPr>
        <w:pStyle w:val="StyleJustifiedFirstline095cmRight05cm"/>
        <w:spacing w:before="0" w:after="0"/>
        <w:ind w:firstLine="567"/>
        <w:rPr>
          <w:szCs w:val="22"/>
        </w:rPr>
      </w:pPr>
      <w:r w:rsidRPr="00EA0E16">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EA0E16">
        <w:rPr>
          <w:b/>
          <w:i/>
          <w:szCs w:val="22"/>
        </w:rPr>
        <w:t>отсутствует</w:t>
      </w:r>
    </w:p>
    <w:p w14:paraId="5E2DEBAD"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EA0E16">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22B73593" w14:textId="77777777" w:rsidR="009D43A7" w:rsidRPr="00EA0E16" w:rsidRDefault="009D43A7" w:rsidP="009D43A7">
      <w:pPr>
        <w:pStyle w:val="StyleJustifiedFirstline095cmRight05cm"/>
        <w:spacing w:before="0" w:after="0"/>
        <w:ind w:firstLine="567"/>
        <w:rPr>
          <w:b/>
          <w:i/>
          <w:szCs w:val="22"/>
        </w:rPr>
      </w:pPr>
      <w:r w:rsidRPr="00EA0E16">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EA0E16">
        <w:rPr>
          <w:b/>
          <w:i/>
          <w:szCs w:val="22"/>
        </w:rPr>
        <w:t>к административной и (или) уголовной ответственности не привлекался.</w:t>
      </w:r>
    </w:p>
    <w:p w14:paraId="698F0731" w14:textId="77777777" w:rsidR="009D43A7" w:rsidRPr="00EA0E16" w:rsidRDefault="009D43A7" w:rsidP="009D43A7">
      <w:pPr>
        <w:pStyle w:val="StyleJustifiedFirstline095cmRight05cm"/>
        <w:spacing w:before="0" w:after="0"/>
        <w:ind w:firstLine="567"/>
        <w:rPr>
          <w:szCs w:val="22"/>
        </w:rPr>
      </w:pPr>
      <w:r w:rsidRPr="00EA0E16">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EA0E16">
        <w:rPr>
          <w:b/>
          <w:i/>
          <w:szCs w:val="22"/>
        </w:rPr>
        <w:t>указанных должностей не занимал.</w:t>
      </w:r>
    </w:p>
    <w:p w14:paraId="2F13C4E2" w14:textId="77777777" w:rsidR="009D43A7" w:rsidRDefault="009D43A7" w:rsidP="009D43A7">
      <w:pPr>
        <w:spacing w:after="0" w:line="240" w:lineRule="auto"/>
        <w:ind w:firstLine="567"/>
        <w:jc w:val="both"/>
        <w:rPr>
          <w:rFonts w:ascii="Times New Roman" w:eastAsia="Times New Roman" w:hAnsi="Times New Roman" w:cs="Times New Roman"/>
        </w:rPr>
      </w:pPr>
    </w:p>
    <w:p w14:paraId="2474E307" w14:textId="77777777" w:rsidR="009D43A7" w:rsidRPr="0071421B" w:rsidRDefault="009D43A7" w:rsidP="009D43A7">
      <w:pPr>
        <w:spacing w:after="0" w:line="240" w:lineRule="auto"/>
        <w:ind w:firstLine="567"/>
        <w:jc w:val="both"/>
        <w:rPr>
          <w:rFonts w:ascii="Times New Roman" w:eastAsia="Times New Roman" w:hAnsi="Times New Roman" w:cs="Times New Roman"/>
          <w:b/>
          <w:i/>
        </w:rPr>
      </w:pPr>
      <w:r w:rsidRPr="0071421B">
        <w:rPr>
          <w:rFonts w:ascii="Times New Roman" w:eastAsia="Times New Roman" w:hAnsi="Times New Roman" w:cs="Times New Roman"/>
        </w:rPr>
        <w:t xml:space="preserve">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членах совета директоров: </w:t>
      </w:r>
      <w:r w:rsidRPr="0071421B">
        <w:rPr>
          <w:rFonts w:ascii="Times New Roman" w:eastAsia="Times New Roman" w:hAnsi="Times New Roman" w:cs="Times New Roman"/>
          <w:b/>
          <w:i/>
        </w:rPr>
        <w:t>не участвует</w:t>
      </w:r>
      <w:r w:rsidRPr="0071421B">
        <w:rPr>
          <w:rFonts w:ascii="Times New Roman" w:eastAsia="Times New Roman" w:hAnsi="Times New Roman" w:cs="Times New Roman"/>
        </w:rPr>
        <w:t xml:space="preserve"> </w:t>
      </w:r>
      <w:r w:rsidRPr="0071421B">
        <w:rPr>
          <w:rFonts w:ascii="Times New Roman" w:eastAsia="Times New Roman" w:hAnsi="Times New Roman" w:cs="Times New Roman"/>
          <w:b/>
          <w:i/>
        </w:rPr>
        <w:t>в работе комитетов совета директоров (наблюдательного совета)</w:t>
      </w:r>
    </w:p>
    <w:p w14:paraId="33363D9D" w14:textId="77777777" w:rsidR="009D43A7" w:rsidRPr="00EA0E16" w:rsidRDefault="009D43A7" w:rsidP="009D43A7">
      <w:pPr>
        <w:spacing w:after="0" w:line="240" w:lineRule="auto"/>
        <w:ind w:firstLine="567"/>
        <w:jc w:val="both"/>
        <w:rPr>
          <w:rFonts w:ascii="Times New Roman" w:eastAsia="Times New Roman" w:hAnsi="Times New Roman" w:cs="Times New Roman"/>
        </w:rPr>
      </w:pPr>
    </w:p>
    <w:p w14:paraId="42E6811C" w14:textId="77777777" w:rsidR="009D43A7" w:rsidRPr="00EA0E16" w:rsidRDefault="009D43A7" w:rsidP="009D43A7">
      <w:pPr>
        <w:spacing w:after="0" w:line="240" w:lineRule="auto"/>
        <w:ind w:firstLine="567"/>
        <w:jc w:val="both"/>
        <w:rPr>
          <w:rFonts w:ascii="Times New Roman" w:hAnsi="Times New Roman" w:cs="Times New Roman"/>
        </w:rPr>
      </w:pPr>
      <w:r w:rsidRPr="00EA0E16">
        <w:rPr>
          <w:rFonts w:ascii="Times New Roman" w:hAnsi="Times New Roman" w:cs="Times New Roman"/>
        </w:rPr>
        <w:t xml:space="preserve">Приводятся также сведения о членах совета директоров (наблюдательного совета), которых эмитент считает независимыми: </w:t>
      </w:r>
      <w:r w:rsidRPr="00EA0E16">
        <w:rPr>
          <w:rFonts w:ascii="Times New Roman" w:hAnsi="Times New Roman" w:cs="Times New Roman"/>
          <w:b/>
          <w:i/>
        </w:rPr>
        <w:t>данный член Совета директоров не является независимым.</w:t>
      </w:r>
    </w:p>
    <w:p w14:paraId="1FF3D72E" w14:textId="77777777" w:rsidR="009D43A7" w:rsidRPr="00421793"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highlight w:val="yellow"/>
        </w:rPr>
      </w:pPr>
      <w:bookmarkStart w:id="498" w:name="Par3253"/>
      <w:bookmarkEnd w:id="498"/>
    </w:p>
    <w:p w14:paraId="6892C88A" w14:textId="77777777" w:rsidR="009D43A7" w:rsidRPr="00421793" w:rsidRDefault="009D43A7" w:rsidP="009D43A7">
      <w:pPr>
        <w:tabs>
          <w:tab w:val="left" w:pos="9356"/>
        </w:tabs>
        <w:adjustRightInd w:val="0"/>
        <w:spacing w:after="0" w:line="240" w:lineRule="auto"/>
        <w:jc w:val="both"/>
        <w:rPr>
          <w:rFonts w:ascii="Times New Roman" w:hAnsi="Times New Roman" w:cs="Times New Roman"/>
          <w:b/>
          <w:i/>
          <w:u w:val="single"/>
        </w:rPr>
      </w:pPr>
      <w:r w:rsidRPr="00421793">
        <w:rPr>
          <w:rFonts w:ascii="Times New Roman" w:hAnsi="Times New Roman" w:cs="Times New Roman"/>
          <w:b/>
          <w:i/>
          <w:u w:val="single"/>
        </w:rPr>
        <w:t>Сведения о единоличном исполнительном органе эмитента:</w:t>
      </w:r>
    </w:p>
    <w:p w14:paraId="62244540"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фамилия, имя, отчество:</w:t>
      </w:r>
      <w:r w:rsidRPr="00421793">
        <w:rPr>
          <w:rStyle w:val="Subst"/>
          <w:rFonts w:ascii="Times New Roman" w:hAnsi="Times New Roman" w:cs="Times New Roman"/>
          <w:bCs/>
          <w:iCs/>
        </w:rPr>
        <w:t xml:space="preserve"> Зотов Дмитрий Анатольевич</w:t>
      </w:r>
    </w:p>
    <w:p w14:paraId="24819067"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1969 г.</w:t>
      </w:r>
    </w:p>
    <w:p w14:paraId="198D8554"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Образование:</w:t>
      </w:r>
    </w:p>
    <w:p w14:paraId="6540AD0C" w14:textId="77777777" w:rsidR="009D43A7" w:rsidRPr="00421793" w:rsidRDefault="009D43A7" w:rsidP="009D43A7">
      <w:pPr>
        <w:spacing w:after="0" w:line="240" w:lineRule="auto"/>
        <w:rPr>
          <w:rFonts w:ascii="Times New Roman" w:hAnsi="Times New Roman" w:cs="Times New Roman"/>
        </w:rPr>
      </w:pPr>
      <w:r w:rsidRPr="00421793">
        <w:rPr>
          <w:rStyle w:val="Subst"/>
          <w:rFonts w:ascii="Times New Roman" w:hAnsi="Times New Roman" w:cs="Times New Roman"/>
          <w:bCs/>
          <w:iCs/>
        </w:rPr>
        <w:t>Московский Государственный Университет им. М.В. Ломоносова, 1993 г., квалификация: специалист, специальность: политическая экономия.</w:t>
      </w:r>
    </w:p>
    <w:p w14:paraId="7D3B94C6"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пять лет и в настоящее время в хронологическом порядке, в том числе по совместительству</w:t>
      </w:r>
    </w:p>
    <w:p w14:paraId="71C773F3" w14:textId="77777777" w:rsidR="009D43A7" w:rsidRPr="00421793" w:rsidRDefault="009D43A7" w:rsidP="009D43A7">
      <w:pPr>
        <w:spacing w:after="0" w:line="240" w:lineRule="auto"/>
        <w:rPr>
          <w:rFonts w:ascii="Times New Roman" w:hAnsi="Times New Roman" w:cs="Times New Roman"/>
        </w:rPr>
      </w:pPr>
    </w:p>
    <w:tbl>
      <w:tblPr>
        <w:tblW w:w="5000" w:type="pct"/>
        <w:tblCellMar>
          <w:left w:w="72" w:type="dxa"/>
          <w:right w:w="72" w:type="dxa"/>
        </w:tblCellMar>
        <w:tblLook w:val="0000" w:firstRow="0" w:lastRow="0" w:firstColumn="0" w:lastColumn="0" w:noHBand="0" w:noVBand="0"/>
      </w:tblPr>
      <w:tblGrid>
        <w:gridCol w:w="1368"/>
        <w:gridCol w:w="1293"/>
        <w:gridCol w:w="4107"/>
        <w:gridCol w:w="2729"/>
      </w:tblGrid>
      <w:tr w:rsidR="009D43A7" w:rsidRPr="00421793" w14:paraId="4E6E7A92" w14:textId="77777777" w:rsidTr="00FF4F7C">
        <w:tc>
          <w:tcPr>
            <w:tcW w:w="1401" w:type="pct"/>
            <w:gridSpan w:val="2"/>
            <w:tcBorders>
              <w:top w:val="double" w:sz="6" w:space="0" w:color="auto"/>
              <w:left w:val="double" w:sz="6" w:space="0" w:color="auto"/>
              <w:bottom w:val="single" w:sz="6" w:space="0" w:color="auto"/>
              <w:right w:val="single" w:sz="6" w:space="0" w:color="auto"/>
            </w:tcBorders>
          </w:tcPr>
          <w:p w14:paraId="0BB83395" w14:textId="77777777" w:rsidR="009D43A7" w:rsidRPr="00421793" w:rsidRDefault="009D43A7" w:rsidP="00FF4F7C">
            <w:pPr>
              <w:spacing w:after="0" w:line="240" w:lineRule="auto"/>
              <w:jc w:val="center"/>
              <w:rPr>
                <w:rFonts w:ascii="Times New Roman" w:hAnsi="Times New Roman" w:cs="Times New Roman"/>
                <w:b/>
                <w:sz w:val="21"/>
                <w:szCs w:val="21"/>
              </w:rPr>
            </w:pPr>
            <w:r w:rsidRPr="00421793">
              <w:rPr>
                <w:rFonts w:ascii="Times New Roman" w:hAnsi="Times New Roman" w:cs="Times New Roman"/>
                <w:b/>
                <w:sz w:val="21"/>
                <w:szCs w:val="21"/>
              </w:rPr>
              <w:t>Период</w:t>
            </w:r>
          </w:p>
        </w:tc>
        <w:tc>
          <w:tcPr>
            <w:tcW w:w="2162" w:type="pct"/>
            <w:vMerge w:val="restart"/>
            <w:tcBorders>
              <w:top w:val="double" w:sz="6" w:space="0" w:color="auto"/>
              <w:left w:val="single" w:sz="6" w:space="0" w:color="auto"/>
              <w:right w:val="single" w:sz="6" w:space="0" w:color="auto"/>
            </w:tcBorders>
            <w:vAlign w:val="center"/>
          </w:tcPr>
          <w:p w14:paraId="349F89CF" w14:textId="77777777" w:rsidR="009D43A7" w:rsidRPr="00421793" w:rsidRDefault="009D43A7" w:rsidP="00FF4F7C">
            <w:pPr>
              <w:spacing w:after="0" w:line="240" w:lineRule="auto"/>
              <w:jc w:val="center"/>
              <w:rPr>
                <w:rFonts w:ascii="Times New Roman" w:hAnsi="Times New Roman" w:cs="Times New Roman"/>
                <w:b/>
                <w:sz w:val="21"/>
                <w:szCs w:val="21"/>
              </w:rPr>
            </w:pPr>
            <w:r w:rsidRPr="00421793">
              <w:rPr>
                <w:rFonts w:ascii="Times New Roman" w:hAnsi="Times New Roman" w:cs="Times New Roman"/>
                <w:b/>
                <w:sz w:val="21"/>
                <w:szCs w:val="21"/>
              </w:rPr>
              <w:t>Наименование организации</w:t>
            </w:r>
          </w:p>
        </w:tc>
        <w:tc>
          <w:tcPr>
            <w:tcW w:w="1437" w:type="pct"/>
            <w:vMerge w:val="restart"/>
            <w:tcBorders>
              <w:top w:val="double" w:sz="6" w:space="0" w:color="auto"/>
              <w:left w:val="single" w:sz="6" w:space="0" w:color="auto"/>
              <w:right w:val="double" w:sz="6" w:space="0" w:color="auto"/>
            </w:tcBorders>
            <w:vAlign w:val="center"/>
          </w:tcPr>
          <w:p w14:paraId="6776AA41" w14:textId="77777777" w:rsidR="009D43A7" w:rsidRPr="00421793" w:rsidRDefault="009D43A7" w:rsidP="00FF4F7C">
            <w:pPr>
              <w:spacing w:after="0" w:line="240" w:lineRule="auto"/>
              <w:jc w:val="center"/>
              <w:rPr>
                <w:rFonts w:ascii="Times New Roman" w:hAnsi="Times New Roman" w:cs="Times New Roman"/>
                <w:b/>
                <w:sz w:val="21"/>
                <w:szCs w:val="21"/>
              </w:rPr>
            </w:pPr>
            <w:r w:rsidRPr="00421793">
              <w:rPr>
                <w:rFonts w:ascii="Times New Roman" w:hAnsi="Times New Roman" w:cs="Times New Roman"/>
                <w:b/>
                <w:sz w:val="21"/>
                <w:szCs w:val="21"/>
              </w:rPr>
              <w:t>Должность</w:t>
            </w:r>
          </w:p>
        </w:tc>
      </w:tr>
      <w:tr w:rsidR="009D43A7" w:rsidRPr="00421793" w14:paraId="32E3E415" w14:textId="77777777" w:rsidTr="00FF4F7C">
        <w:tc>
          <w:tcPr>
            <w:tcW w:w="720" w:type="pct"/>
            <w:tcBorders>
              <w:top w:val="single" w:sz="6" w:space="0" w:color="auto"/>
              <w:left w:val="double" w:sz="6" w:space="0" w:color="auto"/>
              <w:bottom w:val="single" w:sz="6" w:space="0" w:color="auto"/>
              <w:right w:val="single" w:sz="6" w:space="0" w:color="auto"/>
            </w:tcBorders>
          </w:tcPr>
          <w:p w14:paraId="7F610FA6" w14:textId="77777777" w:rsidR="009D43A7" w:rsidRPr="00421793" w:rsidRDefault="009D43A7" w:rsidP="00FF4F7C">
            <w:pPr>
              <w:spacing w:after="0" w:line="240" w:lineRule="auto"/>
              <w:jc w:val="center"/>
              <w:rPr>
                <w:rFonts w:ascii="Times New Roman" w:hAnsi="Times New Roman" w:cs="Times New Roman"/>
                <w:b/>
                <w:sz w:val="21"/>
                <w:szCs w:val="21"/>
              </w:rPr>
            </w:pPr>
            <w:r w:rsidRPr="00421793">
              <w:rPr>
                <w:rFonts w:ascii="Times New Roman" w:hAnsi="Times New Roman" w:cs="Times New Roman"/>
                <w:b/>
                <w:sz w:val="21"/>
                <w:szCs w:val="21"/>
              </w:rPr>
              <w:t>с</w:t>
            </w:r>
          </w:p>
        </w:tc>
        <w:tc>
          <w:tcPr>
            <w:tcW w:w="681" w:type="pct"/>
            <w:tcBorders>
              <w:top w:val="single" w:sz="6" w:space="0" w:color="auto"/>
              <w:left w:val="single" w:sz="6" w:space="0" w:color="auto"/>
              <w:bottom w:val="single" w:sz="6" w:space="0" w:color="auto"/>
              <w:right w:val="single" w:sz="6" w:space="0" w:color="auto"/>
            </w:tcBorders>
          </w:tcPr>
          <w:p w14:paraId="49A240A0" w14:textId="77777777" w:rsidR="009D43A7" w:rsidRPr="00421793" w:rsidRDefault="009D43A7" w:rsidP="00FF4F7C">
            <w:pPr>
              <w:spacing w:after="0" w:line="240" w:lineRule="auto"/>
              <w:jc w:val="center"/>
              <w:rPr>
                <w:rFonts w:ascii="Times New Roman" w:hAnsi="Times New Roman" w:cs="Times New Roman"/>
                <w:b/>
                <w:sz w:val="21"/>
                <w:szCs w:val="21"/>
              </w:rPr>
            </w:pPr>
            <w:r w:rsidRPr="00421793">
              <w:rPr>
                <w:rFonts w:ascii="Times New Roman" w:hAnsi="Times New Roman" w:cs="Times New Roman"/>
                <w:b/>
                <w:sz w:val="21"/>
                <w:szCs w:val="21"/>
              </w:rPr>
              <w:t>по</w:t>
            </w:r>
          </w:p>
        </w:tc>
        <w:tc>
          <w:tcPr>
            <w:tcW w:w="2162" w:type="pct"/>
            <w:vMerge/>
            <w:tcBorders>
              <w:left w:val="single" w:sz="6" w:space="0" w:color="auto"/>
              <w:bottom w:val="single" w:sz="6" w:space="0" w:color="auto"/>
              <w:right w:val="single" w:sz="6" w:space="0" w:color="auto"/>
            </w:tcBorders>
          </w:tcPr>
          <w:p w14:paraId="70961490" w14:textId="77777777" w:rsidR="009D43A7" w:rsidRPr="00421793" w:rsidRDefault="009D43A7" w:rsidP="00FF4F7C">
            <w:pPr>
              <w:spacing w:after="0" w:line="240" w:lineRule="auto"/>
              <w:rPr>
                <w:rFonts w:ascii="Times New Roman" w:hAnsi="Times New Roman" w:cs="Times New Roman"/>
                <w:sz w:val="21"/>
                <w:szCs w:val="21"/>
              </w:rPr>
            </w:pPr>
          </w:p>
        </w:tc>
        <w:tc>
          <w:tcPr>
            <w:tcW w:w="1437" w:type="pct"/>
            <w:vMerge/>
            <w:tcBorders>
              <w:left w:val="single" w:sz="6" w:space="0" w:color="auto"/>
              <w:bottom w:val="single" w:sz="6" w:space="0" w:color="auto"/>
              <w:right w:val="double" w:sz="6" w:space="0" w:color="auto"/>
            </w:tcBorders>
          </w:tcPr>
          <w:p w14:paraId="489FBB5E" w14:textId="77777777" w:rsidR="009D43A7" w:rsidRPr="00421793" w:rsidRDefault="009D43A7" w:rsidP="00FF4F7C">
            <w:pPr>
              <w:spacing w:after="0" w:line="240" w:lineRule="auto"/>
              <w:rPr>
                <w:rFonts w:ascii="Times New Roman" w:hAnsi="Times New Roman" w:cs="Times New Roman"/>
                <w:sz w:val="21"/>
                <w:szCs w:val="21"/>
              </w:rPr>
            </w:pPr>
          </w:p>
        </w:tc>
      </w:tr>
      <w:tr w:rsidR="009D43A7" w:rsidRPr="00421793" w14:paraId="487960C1" w14:textId="77777777" w:rsidTr="00FF4F7C">
        <w:tc>
          <w:tcPr>
            <w:tcW w:w="720" w:type="pct"/>
            <w:tcBorders>
              <w:top w:val="single" w:sz="6" w:space="0" w:color="auto"/>
              <w:left w:val="double" w:sz="6" w:space="0" w:color="auto"/>
              <w:bottom w:val="single" w:sz="6" w:space="0" w:color="auto"/>
              <w:right w:val="single" w:sz="6" w:space="0" w:color="auto"/>
            </w:tcBorders>
          </w:tcPr>
          <w:p w14:paraId="6BB1D8C9"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2009</w:t>
            </w:r>
          </w:p>
        </w:tc>
        <w:tc>
          <w:tcPr>
            <w:tcW w:w="681" w:type="pct"/>
            <w:tcBorders>
              <w:top w:val="single" w:sz="6" w:space="0" w:color="auto"/>
              <w:left w:val="single" w:sz="6" w:space="0" w:color="auto"/>
              <w:bottom w:val="single" w:sz="6" w:space="0" w:color="auto"/>
              <w:right w:val="single" w:sz="6" w:space="0" w:color="auto"/>
            </w:tcBorders>
          </w:tcPr>
          <w:p w14:paraId="20D68B16"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Июль 2011</w:t>
            </w:r>
          </w:p>
        </w:tc>
        <w:tc>
          <w:tcPr>
            <w:tcW w:w="2162" w:type="pct"/>
            <w:tcBorders>
              <w:top w:val="single" w:sz="6" w:space="0" w:color="auto"/>
              <w:left w:val="single" w:sz="6" w:space="0" w:color="auto"/>
              <w:bottom w:val="single" w:sz="6" w:space="0" w:color="auto"/>
              <w:right w:val="single" w:sz="6" w:space="0" w:color="auto"/>
            </w:tcBorders>
          </w:tcPr>
          <w:p w14:paraId="61A28C67"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ЗАО «Сбербанк Лизинг»</w:t>
            </w:r>
          </w:p>
        </w:tc>
        <w:tc>
          <w:tcPr>
            <w:tcW w:w="1437" w:type="pct"/>
            <w:tcBorders>
              <w:top w:val="single" w:sz="6" w:space="0" w:color="auto"/>
              <w:left w:val="single" w:sz="6" w:space="0" w:color="auto"/>
              <w:bottom w:val="single" w:sz="6" w:space="0" w:color="auto"/>
              <w:right w:val="double" w:sz="6" w:space="0" w:color="auto"/>
            </w:tcBorders>
          </w:tcPr>
          <w:p w14:paraId="33F13B36"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Генеральный директор</w:t>
            </w:r>
          </w:p>
        </w:tc>
      </w:tr>
      <w:tr w:rsidR="009D43A7" w:rsidRPr="00421793" w14:paraId="6CF5A2D6" w14:textId="77777777" w:rsidTr="00FF4F7C">
        <w:tc>
          <w:tcPr>
            <w:tcW w:w="720" w:type="pct"/>
            <w:tcBorders>
              <w:top w:val="single" w:sz="6" w:space="0" w:color="auto"/>
              <w:left w:val="double" w:sz="6" w:space="0" w:color="auto"/>
              <w:bottom w:val="single" w:sz="6" w:space="0" w:color="auto"/>
              <w:right w:val="single" w:sz="6" w:space="0" w:color="auto"/>
            </w:tcBorders>
          </w:tcPr>
          <w:p w14:paraId="7381B9A8"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Июнь 2010</w:t>
            </w:r>
          </w:p>
        </w:tc>
        <w:tc>
          <w:tcPr>
            <w:tcW w:w="681" w:type="pct"/>
            <w:tcBorders>
              <w:top w:val="single" w:sz="6" w:space="0" w:color="auto"/>
              <w:left w:val="single" w:sz="6" w:space="0" w:color="auto"/>
              <w:bottom w:val="single" w:sz="6" w:space="0" w:color="auto"/>
              <w:right w:val="single" w:sz="6" w:space="0" w:color="auto"/>
            </w:tcBorders>
          </w:tcPr>
          <w:p w14:paraId="52BC514D"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2011</w:t>
            </w:r>
          </w:p>
        </w:tc>
        <w:tc>
          <w:tcPr>
            <w:tcW w:w="2162" w:type="pct"/>
            <w:tcBorders>
              <w:top w:val="single" w:sz="6" w:space="0" w:color="auto"/>
              <w:left w:val="single" w:sz="6" w:space="0" w:color="auto"/>
              <w:bottom w:val="single" w:sz="6" w:space="0" w:color="auto"/>
              <w:right w:val="single" w:sz="6" w:space="0" w:color="auto"/>
            </w:tcBorders>
          </w:tcPr>
          <w:p w14:paraId="1D87C6C6"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SB Leasing Ireland Limited</w:t>
            </w:r>
          </w:p>
        </w:tc>
        <w:tc>
          <w:tcPr>
            <w:tcW w:w="1437" w:type="pct"/>
            <w:tcBorders>
              <w:top w:val="single" w:sz="6" w:space="0" w:color="auto"/>
              <w:left w:val="single" w:sz="6" w:space="0" w:color="auto"/>
              <w:bottom w:val="single" w:sz="6" w:space="0" w:color="auto"/>
              <w:right w:val="double" w:sz="6" w:space="0" w:color="auto"/>
            </w:tcBorders>
          </w:tcPr>
          <w:p w14:paraId="7CE15E90"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2742E216" w14:textId="77777777" w:rsidTr="00FF4F7C">
        <w:tc>
          <w:tcPr>
            <w:tcW w:w="720" w:type="pct"/>
            <w:tcBorders>
              <w:top w:val="single" w:sz="6" w:space="0" w:color="auto"/>
              <w:left w:val="double" w:sz="6" w:space="0" w:color="auto"/>
              <w:bottom w:val="single" w:sz="6" w:space="0" w:color="auto"/>
              <w:right w:val="single" w:sz="6" w:space="0" w:color="auto"/>
            </w:tcBorders>
          </w:tcPr>
          <w:p w14:paraId="2674D492"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Октябрь 2010</w:t>
            </w:r>
          </w:p>
        </w:tc>
        <w:tc>
          <w:tcPr>
            <w:tcW w:w="681" w:type="pct"/>
            <w:tcBorders>
              <w:top w:val="single" w:sz="6" w:space="0" w:color="auto"/>
              <w:left w:val="single" w:sz="6" w:space="0" w:color="auto"/>
              <w:bottom w:val="single" w:sz="6" w:space="0" w:color="auto"/>
              <w:right w:val="single" w:sz="6" w:space="0" w:color="auto"/>
            </w:tcBorders>
          </w:tcPr>
          <w:p w14:paraId="6B0B9D02"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2011</w:t>
            </w:r>
          </w:p>
        </w:tc>
        <w:tc>
          <w:tcPr>
            <w:tcW w:w="2162" w:type="pct"/>
            <w:tcBorders>
              <w:top w:val="single" w:sz="6" w:space="0" w:color="auto"/>
              <w:left w:val="single" w:sz="6" w:space="0" w:color="auto"/>
              <w:bottom w:val="single" w:sz="6" w:space="0" w:color="auto"/>
              <w:right w:val="single" w:sz="6" w:space="0" w:color="auto"/>
            </w:tcBorders>
          </w:tcPr>
          <w:p w14:paraId="379349DE"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ООО Сбербанк Лизинг Украина</w:t>
            </w:r>
          </w:p>
        </w:tc>
        <w:tc>
          <w:tcPr>
            <w:tcW w:w="1437" w:type="pct"/>
            <w:tcBorders>
              <w:top w:val="single" w:sz="6" w:space="0" w:color="auto"/>
              <w:left w:val="single" w:sz="6" w:space="0" w:color="auto"/>
              <w:bottom w:val="single" w:sz="6" w:space="0" w:color="auto"/>
              <w:right w:val="double" w:sz="6" w:space="0" w:color="auto"/>
            </w:tcBorders>
          </w:tcPr>
          <w:p w14:paraId="2885921B"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наблюдательного совета</w:t>
            </w:r>
          </w:p>
        </w:tc>
      </w:tr>
      <w:tr w:rsidR="009D43A7" w:rsidRPr="00421793" w14:paraId="36D86B9F" w14:textId="77777777" w:rsidTr="00FF4F7C">
        <w:tc>
          <w:tcPr>
            <w:tcW w:w="720" w:type="pct"/>
            <w:tcBorders>
              <w:top w:val="single" w:sz="6" w:space="0" w:color="auto"/>
              <w:left w:val="double" w:sz="6" w:space="0" w:color="auto"/>
              <w:bottom w:val="single" w:sz="6" w:space="0" w:color="auto"/>
              <w:right w:val="single" w:sz="6" w:space="0" w:color="auto"/>
            </w:tcBorders>
          </w:tcPr>
          <w:p w14:paraId="4BE83C62"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Январь 2011</w:t>
            </w:r>
          </w:p>
        </w:tc>
        <w:tc>
          <w:tcPr>
            <w:tcW w:w="681" w:type="pct"/>
            <w:tcBorders>
              <w:top w:val="single" w:sz="6" w:space="0" w:color="auto"/>
              <w:left w:val="single" w:sz="6" w:space="0" w:color="auto"/>
              <w:bottom w:val="single" w:sz="6" w:space="0" w:color="auto"/>
              <w:right w:val="single" w:sz="6" w:space="0" w:color="auto"/>
            </w:tcBorders>
          </w:tcPr>
          <w:p w14:paraId="27616600"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2011</w:t>
            </w:r>
          </w:p>
        </w:tc>
        <w:tc>
          <w:tcPr>
            <w:tcW w:w="2162" w:type="pct"/>
            <w:tcBorders>
              <w:top w:val="single" w:sz="6" w:space="0" w:color="auto"/>
              <w:left w:val="single" w:sz="6" w:space="0" w:color="auto"/>
              <w:bottom w:val="single" w:sz="6" w:space="0" w:color="auto"/>
              <w:right w:val="single" w:sz="6" w:space="0" w:color="auto"/>
            </w:tcBorders>
          </w:tcPr>
          <w:p w14:paraId="5E92E524"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CJSC SB Leasing Nord</w:t>
            </w:r>
          </w:p>
        </w:tc>
        <w:tc>
          <w:tcPr>
            <w:tcW w:w="1437" w:type="pct"/>
            <w:tcBorders>
              <w:top w:val="single" w:sz="6" w:space="0" w:color="auto"/>
              <w:left w:val="single" w:sz="6" w:space="0" w:color="auto"/>
              <w:bottom w:val="single" w:sz="6" w:space="0" w:color="auto"/>
              <w:right w:val="double" w:sz="6" w:space="0" w:color="auto"/>
            </w:tcBorders>
          </w:tcPr>
          <w:p w14:paraId="446D796F"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3DD439D0" w14:textId="77777777" w:rsidTr="00FF4F7C">
        <w:tc>
          <w:tcPr>
            <w:tcW w:w="720" w:type="pct"/>
            <w:tcBorders>
              <w:top w:val="single" w:sz="6" w:space="0" w:color="auto"/>
              <w:left w:val="double" w:sz="6" w:space="0" w:color="auto"/>
              <w:bottom w:val="single" w:sz="6" w:space="0" w:color="auto"/>
              <w:right w:val="single" w:sz="6" w:space="0" w:color="auto"/>
            </w:tcBorders>
          </w:tcPr>
          <w:p w14:paraId="27A57380"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Январь 2011</w:t>
            </w:r>
          </w:p>
        </w:tc>
        <w:tc>
          <w:tcPr>
            <w:tcW w:w="681" w:type="pct"/>
            <w:tcBorders>
              <w:top w:val="single" w:sz="6" w:space="0" w:color="auto"/>
              <w:left w:val="single" w:sz="6" w:space="0" w:color="auto"/>
              <w:bottom w:val="single" w:sz="6" w:space="0" w:color="auto"/>
              <w:right w:val="single" w:sz="6" w:space="0" w:color="auto"/>
            </w:tcBorders>
          </w:tcPr>
          <w:p w14:paraId="114CCCF2"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2011</w:t>
            </w:r>
          </w:p>
        </w:tc>
        <w:tc>
          <w:tcPr>
            <w:tcW w:w="2162" w:type="pct"/>
            <w:tcBorders>
              <w:top w:val="single" w:sz="6" w:space="0" w:color="auto"/>
              <w:left w:val="single" w:sz="6" w:space="0" w:color="auto"/>
              <w:bottom w:val="single" w:sz="6" w:space="0" w:color="auto"/>
              <w:right w:val="single" w:sz="6" w:space="0" w:color="auto"/>
            </w:tcBorders>
          </w:tcPr>
          <w:p w14:paraId="4A5F126A"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ООО Сбербанк Лизинг Казахстан</w:t>
            </w:r>
          </w:p>
        </w:tc>
        <w:tc>
          <w:tcPr>
            <w:tcW w:w="1437" w:type="pct"/>
            <w:tcBorders>
              <w:top w:val="single" w:sz="6" w:space="0" w:color="auto"/>
              <w:left w:val="single" w:sz="6" w:space="0" w:color="auto"/>
              <w:bottom w:val="single" w:sz="6" w:space="0" w:color="auto"/>
              <w:right w:val="double" w:sz="6" w:space="0" w:color="auto"/>
            </w:tcBorders>
          </w:tcPr>
          <w:p w14:paraId="3C5256AF"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наблюдательного совета</w:t>
            </w:r>
          </w:p>
        </w:tc>
      </w:tr>
      <w:tr w:rsidR="009D43A7" w:rsidRPr="00421793" w14:paraId="30ECD89C" w14:textId="77777777" w:rsidTr="00FF4F7C">
        <w:tc>
          <w:tcPr>
            <w:tcW w:w="720" w:type="pct"/>
            <w:tcBorders>
              <w:top w:val="single" w:sz="6" w:space="0" w:color="auto"/>
              <w:left w:val="double" w:sz="6" w:space="0" w:color="auto"/>
              <w:bottom w:val="single" w:sz="6" w:space="0" w:color="auto"/>
              <w:right w:val="single" w:sz="6" w:space="0" w:color="auto"/>
            </w:tcBorders>
          </w:tcPr>
          <w:p w14:paraId="11BAA9EC"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Май 2011</w:t>
            </w:r>
          </w:p>
        </w:tc>
        <w:tc>
          <w:tcPr>
            <w:tcW w:w="681" w:type="pct"/>
            <w:tcBorders>
              <w:top w:val="single" w:sz="6" w:space="0" w:color="auto"/>
              <w:left w:val="single" w:sz="6" w:space="0" w:color="auto"/>
              <w:bottom w:val="single" w:sz="6" w:space="0" w:color="auto"/>
              <w:right w:val="single" w:sz="6" w:space="0" w:color="auto"/>
            </w:tcBorders>
          </w:tcPr>
          <w:p w14:paraId="41156F8B"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2011</w:t>
            </w:r>
          </w:p>
        </w:tc>
        <w:tc>
          <w:tcPr>
            <w:tcW w:w="2162" w:type="pct"/>
            <w:tcBorders>
              <w:top w:val="single" w:sz="6" w:space="0" w:color="auto"/>
              <w:left w:val="single" w:sz="6" w:space="0" w:color="auto"/>
              <w:bottom w:val="single" w:sz="6" w:space="0" w:color="auto"/>
              <w:right w:val="single" w:sz="6" w:space="0" w:color="auto"/>
            </w:tcBorders>
          </w:tcPr>
          <w:p w14:paraId="6E64F2CC"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ЗАО "Rust"</w:t>
            </w:r>
          </w:p>
        </w:tc>
        <w:tc>
          <w:tcPr>
            <w:tcW w:w="1437" w:type="pct"/>
            <w:tcBorders>
              <w:top w:val="single" w:sz="6" w:space="0" w:color="auto"/>
              <w:left w:val="single" w:sz="6" w:space="0" w:color="auto"/>
              <w:bottom w:val="single" w:sz="6" w:space="0" w:color="auto"/>
              <w:right w:val="double" w:sz="6" w:space="0" w:color="auto"/>
            </w:tcBorders>
          </w:tcPr>
          <w:p w14:paraId="31C36B01"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22C1C861" w14:textId="77777777" w:rsidTr="00FF4F7C">
        <w:tc>
          <w:tcPr>
            <w:tcW w:w="720" w:type="pct"/>
            <w:tcBorders>
              <w:top w:val="single" w:sz="6" w:space="0" w:color="auto"/>
              <w:left w:val="double" w:sz="6" w:space="0" w:color="auto"/>
              <w:bottom w:val="single" w:sz="6" w:space="0" w:color="auto"/>
              <w:right w:val="single" w:sz="6" w:space="0" w:color="auto"/>
            </w:tcBorders>
          </w:tcPr>
          <w:p w14:paraId="093EAAF2"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Июль 2011</w:t>
            </w:r>
          </w:p>
        </w:tc>
        <w:tc>
          <w:tcPr>
            <w:tcW w:w="681" w:type="pct"/>
            <w:tcBorders>
              <w:top w:val="single" w:sz="6" w:space="0" w:color="auto"/>
              <w:left w:val="single" w:sz="6" w:space="0" w:color="auto"/>
              <w:bottom w:val="single" w:sz="6" w:space="0" w:color="auto"/>
              <w:right w:val="single" w:sz="6" w:space="0" w:color="auto"/>
            </w:tcBorders>
          </w:tcPr>
          <w:p w14:paraId="4430CA53"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2011</w:t>
            </w:r>
          </w:p>
        </w:tc>
        <w:tc>
          <w:tcPr>
            <w:tcW w:w="2162" w:type="pct"/>
            <w:tcBorders>
              <w:top w:val="single" w:sz="6" w:space="0" w:color="auto"/>
              <w:left w:val="single" w:sz="6" w:space="0" w:color="auto"/>
              <w:bottom w:val="single" w:sz="6" w:space="0" w:color="auto"/>
              <w:right w:val="single" w:sz="6" w:space="0" w:color="auto"/>
            </w:tcBorders>
          </w:tcPr>
          <w:p w14:paraId="1ECEA5C6"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SB Leasing Cyprus Limited</w:t>
            </w:r>
          </w:p>
        </w:tc>
        <w:tc>
          <w:tcPr>
            <w:tcW w:w="1437" w:type="pct"/>
            <w:tcBorders>
              <w:top w:val="single" w:sz="6" w:space="0" w:color="auto"/>
              <w:left w:val="single" w:sz="6" w:space="0" w:color="auto"/>
              <w:bottom w:val="single" w:sz="6" w:space="0" w:color="auto"/>
              <w:right w:val="double" w:sz="6" w:space="0" w:color="auto"/>
            </w:tcBorders>
          </w:tcPr>
          <w:p w14:paraId="78BA6BAD"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1F48B6F1" w14:textId="77777777" w:rsidTr="00FF4F7C">
        <w:tc>
          <w:tcPr>
            <w:tcW w:w="720" w:type="pct"/>
            <w:tcBorders>
              <w:top w:val="single" w:sz="6" w:space="0" w:color="auto"/>
              <w:left w:val="double" w:sz="6" w:space="0" w:color="auto"/>
              <w:bottom w:val="single" w:sz="6" w:space="0" w:color="auto"/>
              <w:right w:val="single" w:sz="6" w:space="0" w:color="auto"/>
            </w:tcBorders>
          </w:tcPr>
          <w:p w14:paraId="7F3106E1"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Февраль 2012</w:t>
            </w:r>
          </w:p>
        </w:tc>
        <w:tc>
          <w:tcPr>
            <w:tcW w:w="681" w:type="pct"/>
            <w:tcBorders>
              <w:top w:val="single" w:sz="6" w:space="0" w:color="auto"/>
              <w:left w:val="single" w:sz="6" w:space="0" w:color="auto"/>
              <w:bottom w:val="single" w:sz="6" w:space="0" w:color="auto"/>
              <w:right w:val="single" w:sz="6" w:space="0" w:color="auto"/>
            </w:tcBorders>
          </w:tcPr>
          <w:p w14:paraId="16E1D72F"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Декабрь 2013</w:t>
            </w:r>
          </w:p>
        </w:tc>
        <w:tc>
          <w:tcPr>
            <w:tcW w:w="2162" w:type="pct"/>
            <w:tcBorders>
              <w:top w:val="single" w:sz="6" w:space="0" w:color="auto"/>
              <w:left w:val="single" w:sz="6" w:space="0" w:color="auto"/>
              <w:bottom w:val="single" w:sz="6" w:space="0" w:color="auto"/>
              <w:right w:val="single" w:sz="6" w:space="0" w:color="auto"/>
            </w:tcBorders>
          </w:tcPr>
          <w:p w14:paraId="7108D9D9"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Открытое акционерное общество "РусРейлЛизинг"</w:t>
            </w:r>
          </w:p>
          <w:p w14:paraId="7B9A4760"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(по совместительству)</w:t>
            </w:r>
          </w:p>
        </w:tc>
        <w:tc>
          <w:tcPr>
            <w:tcW w:w="1437" w:type="pct"/>
            <w:tcBorders>
              <w:top w:val="single" w:sz="6" w:space="0" w:color="auto"/>
              <w:left w:val="single" w:sz="6" w:space="0" w:color="auto"/>
              <w:bottom w:val="single" w:sz="6" w:space="0" w:color="auto"/>
              <w:right w:val="double" w:sz="6" w:space="0" w:color="auto"/>
            </w:tcBorders>
          </w:tcPr>
          <w:p w14:paraId="68B11D4B"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 xml:space="preserve">Первый заместитель Генерального директора, </w:t>
            </w:r>
          </w:p>
          <w:p w14:paraId="6DBDA3FB"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с 01.01.13г.- Генеральный директор</w:t>
            </w:r>
          </w:p>
        </w:tc>
      </w:tr>
      <w:tr w:rsidR="009D43A7" w:rsidRPr="00421793" w14:paraId="2C0D300F" w14:textId="77777777" w:rsidTr="00FF4F7C">
        <w:tc>
          <w:tcPr>
            <w:tcW w:w="720" w:type="pct"/>
            <w:tcBorders>
              <w:top w:val="single" w:sz="6" w:space="0" w:color="auto"/>
              <w:left w:val="double" w:sz="6" w:space="0" w:color="auto"/>
              <w:bottom w:val="single" w:sz="6" w:space="0" w:color="auto"/>
              <w:right w:val="single" w:sz="6" w:space="0" w:color="auto"/>
            </w:tcBorders>
          </w:tcPr>
          <w:p w14:paraId="439EFE9D"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24 марта 2012</w:t>
            </w:r>
          </w:p>
        </w:tc>
        <w:tc>
          <w:tcPr>
            <w:tcW w:w="681" w:type="pct"/>
            <w:tcBorders>
              <w:top w:val="single" w:sz="6" w:space="0" w:color="auto"/>
              <w:left w:val="single" w:sz="6" w:space="0" w:color="auto"/>
              <w:bottom w:val="single" w:sz="6" w:space="0" w:color="auto"/>
              <w:right w:val="single" w:sz="6" w:space="0" w:color="auto"/>
            </w:tcBorders>
          </w:tcPr>
          <w:p w14:paraId="459A9651"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56856DA0"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Публичное акционерное общество "ТрансФин-М"</w:t>
            </w:r>
          </w:p>
        </w:tc>
        <w:tc>
          <w:tcPr>
            <w:tcW w:w="1437" w:type="pct"/>
            <w:tcBorders>
              <w:top w:val="single" w:sz="6" w:space="0" w:color="auto"/>
              <w:left w:val="single" w:sz="6" w:space="0" w:color="auto"/>
              <w:bottom w:val="single" w:sz="6" w:space="0" w:color="auto"/>
              <w:right w:val="double" w:sz="6" w:space="0" w:color="auto"/>
            </w:tcBorders>
          </w:tcPr>
          <w:p w14:paraId="57CB88E9"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Генеральный директор,</w:t>
            </w:r>
          </w:p>
          <w:p w14:paraId="3650412A"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Председатель Правления</w:t>
            </w:r>
          </w:p>
          <w:p w14:paraId="3FE0BF06"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С сентября 2012 – член Совета директоров</w:t>
            </w:r>
          </w:p>
        </w:tc>
      </w:tr>
      <w:tr w:rsidR="009D43A7" w:rsidRPr="00421793" w14:paraId="1324865B" w14:textId="77777777" w:rsidTr="00FF4F7C">
        <w:tc>
          <w:tcPr>
            <w:tcW w:w="720" w:type="pct"/>
            <w:tcBorders>
              <w:top w:val="single" w:sz="6" w:space="0" w:color="auto"/>
              <w:left w:val="double" w:sz="6" w:space="0" w:color="auto"/>
              <w:bottom w:val="single" w:sz="6" w:space="0" w:color="auto"/>
              <w:right w:val="single" w:sz="6" w:space="0" w:color="auto"/>
            </w:tcBorders>
          </w:tcPr>
          <w:p w14:paraId="10F971FD"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Апрель 2013</w:t>
            </w:r>
          </w:p>
        </w:tc>
        <w:tc>
          <w:tcPr>
            <w:tcW w:w="681" w:type="pct"/>
            <w:tcBorders>
              <w:top w:val="single" w:sz="6" w:space="0" w:color="auto"/>
              <w:left w:val="single" w:sz="6" w:space="0" w:color="auto"/>
              <w:bottom w:val="single" w:sz="6" w:space="0" w:color="auto"/>
              <w:right w:val="single" w:sz="6" w:space="0" w:color="auto"/>
            </w:tcBorders>
          </w:tcPr>
          <w:p w14:paraId="4C96B5C6"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4CC855FB"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ООО "ТМХС-Лизинг"</w:t>
            </w:r>
          </w:p>
        </w:tc>
        <w:tc>
          <w:tcPr>
            <w:tcW w:w="1437" w:type="pct"/>
            <w:tcBorders>
              <w:top w:val="single" w:sz="6" w:space="0" w:color="auto"/>
              <w:left w:val="single" w:sz="6" w:space="0" w:color="auto"/>
              <w:bottom w:val="single" w:sz="6" w:space="0" w:color="auto"/>
              <w:right w:val="double" w:sz="6" w:space="0" w:color="auto"/>
            </w:tcBorders>
          </w:tcPr>
          <w:p w14:paraId="3C974AFC"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Член Совета директоров</w:t>
            </w:r>
          </w:p>
        </w:tc>
      </w:tr>
      <w:tr w:rsidR="009D43A7" w:rsidRPr="00421793" w14:paraId="45AFB9BD" w14:textId="77777777" w:rsidTr="00FF4F7C">
        <w:tc>
          <w:tcPr>
            <w:tcW w:w="720" w:type="pct"/>
            <w:tcBorders>
              <w:top w:val="single" w:sz="6" w:space="0" w:color="auto"/>
              <w:left w:val="double" w:sz="6" w:space="0" w:color="auto"/>
              <w:bottom w:val="single" w:sz="6" w:space="0" w:color="auto"/>
              <w:right w:val="single" w:sz="6" w:space="0" w:color="auto"/>
            </w:tcBorders>
          </w:tcPr>
          <w:p w14:paraId="7B431E9B"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Июнь 2013</w:t>
            </w:r>
          </w:p>
        </w:tc>
        <w:tc>
          <w:tcPr>
            <w:tcW w:w="681" w:type="pct"/>
            <w:tcBorders>
              <w:top w:val="single" w:sz="6" w:space="0" w:color="auto"/>
              <w:left w:val="single" w:sz="6" w:space="0" w:color="auto"/>
              <w:bottom w:val="single" w:sz="6" w:space="0" w:color="auto"/>
              <w:right w:val="single" w:sz="6" w:space="0" w:color="auto"/>
            </w:tcBorders>
          </w:tcPr>
          <w:p w14:paraId="58FA206F"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Апрель 2014</w:t>
            </w:r>
          </w:p>
        </w:tc>
        <w:tc>
          <w:tcPr>
            <w:tcW w:w="2162" w:type="pct"/>
            <w:tcBorders>
              <w:top w:val="single" w:sz="6" w:space="0" w:color="auto"/>
              <w:left w:val="single" w:sz="6" w:space="0" w:color="auto"/>
              <w:bottom w:val="single" w:sz="6" w:space="0" w:color="auto"/>
              <w:right w:val="single" w:sz="6" w:space="0" w:color="auto"/>
            </w:tcBorders>
          </w:tcPr>
          <w:p w14:paraId="0EBB338B"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ЗАО "ТКС"</w:t>
            </w:r>
          </w:p>
        </w:tc>
        <w:tc>
          <w:tcPr>
            <w:tcW w:w="1437" w:type="pct"/>
            <w:tcBorders>
              <w:top w:val="single" w:sz="6" w:space="0" w:color="auto"/>
              <w:left w:val="single" w:sz="6" w:space="0" w:color="auto"/>
              <w:bottom w:val="single" w:sz="6" w:space="0" w:color="auto"/>
              <w:right w:val="double" w:sz="6" w:space="0" w:color="auto"/>
            </w:tcBorders>
          </w:tcPr>
          <w:p w14:paraId="3EB52095"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Член Совета директоров</w:t>
            </w:r>
          </w:p>
        </w:tc>
      </w:tr>
      <w:tr w:rsidR="009D43A7" w:rsidRPr="00421793" w14:paraId="18CE6F1F" w14:textId="77777777" w:rsidTr="00FF4F7C">
        <w:tc>
          <w:tcPr>
            <w:tcW w:w="720" w:type="pct"/>
            <w:tcBorders>
              <w:top w:val="single" w:sz="6" w:space="0" w:color="auto"/>
              <w:left w:val="double" w:sz="6" w:space="0" w:color="auto"/>
              <w:bottom w:val="single" w:sz="6" w:space="0" w:color="auto"/>
              <w:right w:val="single" w:sz="6" w:space="0" w:color="auto"/>
            </w:tcBorders>
          </w:tcPr>
          <w:p w14:paraId="017557B0"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Июль 2013</w:t>
            </w:r>
          </w:p>
        </w:tc>
        <w:tc>
          <w:tcPr>
            <w:tcW w:w="681" w:type="pct"/>
            <w:tcBorders>
              <w:top w:val="single" w:sz="6" w:space="0" w:color="auto"/>
              <w:left w:val="single" w:sz="6" w:space="0" w:color="auto"/>
              <w:bottom w:val="single" w:sz="6" w:space="0" w:color="auto"/>
              <w:right w:val="single" w:sz="6" w:space="0" w:color="auto"/>
            </w:tcBorders>
          </w:tcPr>
          <w:p w14:paraId="0DB1AE1E"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74716AB2" w14:textId="77777777" w:rsidR="009D43A7" w:rsidRPr="00513B3C" w:rsidRDefault="009D43A7" w:rsidP="00FF4F7C">
            <w:pPr>
              <w:spacing w:after="0" w:line="240" w:lineRule="auto"/>
              <w:rPr>
                <w:rFonts w:ascii="Times New Roman" w:hAnsi="Times New Roman" w:cs="Times New Roman"/>
                <w:sz w:val="21"/>
                <w:szCs w:val="21"/>
                <w:lang w:val="en-US"/>
              </w:rPr>
            </w:pPr>
            <w:r w:rsidRPr="009808AC">
              <w:rPr>
                <w:rFonts w:ascii="Times New Roman" w:hAnsi="Times New Roman" w:cs="Times New Roman"/>
                <w:sz w:val="21"/>
                <w:szCs w:val="21"/>
                <w:lang w:val="en-US"/>
              </w:rPr>
              <w:t>TFM AVIATION LIMITED (</w:t>
            </w:r>
            <w:r w:rsidRPr="009808AC">
              <w:rPr>
                <w:rFonts w:ascii="Times New Roman" w:hAnsi="Times New Roman" w:cs="Times New Roman"/>
                <w:sz w:val="21"/>
                <w:szCs w:val="21"/>
              </w:rPr>
              <w:t>ТФМ</w:t>
            </w:r>
            <w:r w:rsidRPr="009808AC">
              <w:rPr>
                <w:rFonts w:ascii="Times New Roman" w:hAnsi="Times New Roman" w:cs="Times New Roman"/>
                <w:sz w:val="21"/>
                <w:szCs w:val="21"/>
                <w:lang w:val="en-US"/>
              </w:rPr>
              <w:t xml:space="preserve"> </w:t>
            </w:r>
            <w:r w:rsidRPr="00513B3C">
              <w:rPr>
                <w:rFonts w:ascii="Times New Roman" w:hAnsi="Times New Roman" w:cs="Times New Roman"/>
                <w:sz w:val="21"/>
                <w:szCs w:val="21"/>
              </w:rPr>
              <w:t>АВИЭЙШН</w:t>
            </w:r>
            <w:r w:rsidRPr="00513B3C">
              <w:rPr>
                <w:rFonts w:ascii="Times New Roman" w:hAnsi="Times New Roman" w:cs="Times New Roman"/>
                <w:sz w:val="21"/>
                <w:szCs w:val="21"/>
                <w:lang w:val="en-US"/>
              </w:rPr>
              <w:t xml:space="preserve"> </w:t>
            </w:r>
            <w:r w:rsidRPr="00513B3C">
              <w:rPr>
                <w:rFonts w:ascii="Times New Roman" w:hAnsi="Times New Roman" w:cs="Times New Roman"/>
                <w:sz w:val="21"/>
                <w:szCs w:val="21"/>
              </w:rPr>
              <w:t>ЛИМИТЕД</w:t>
            </w:r>
            <w:r w:rsidRPr="00513B3C">
              <w:rPr>
                <w:rFonts w:ascii="Times New Roman" w:hAnsi="Times New Roman" w:cs="Times New Roman"/>
                <w:sz w:val="21"/>
                <w:szCs w:val="21"/>
                <w:lang w:val="en-US"/>
              </w:rPr>
              <w:t>)</w:t>
            </w:r>
          </w:p>
        </w:tc>
        <w:tc>
          <w:tcPr>
            <w:tcW w:w="1437" w:type="pct"/>
            <w:tcBorders>
              <w:top w:val="single" w:sz="6" w:space="0" w:color="auto"/>
              <w:left w:val="single" w:sz="6" w:space="0" w:color="auto"/>
              <w:bottom w:val="single" w:sz="6" w:space="0" w:color="auto"/>
              <w:right w:val="double" w:sz="6" w:space="0" w:color="auto"/>
            </w:tcBorders>
          </w:tcPr>
          <w:p w14:paraId="3E17240A"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Директор</w:t>
            </w:r>
          </w:p>
        </w:tc>
      </w:tr>
      <w:tr w:rsidR="009D43A7" w:rsidRPr="00421793" w14:paraId="46E3E9F7" w14:textId="77777777" w:rsidTr="00FF4F7C">
        <w:tc>
          <w:tcPr>
            <w:tcW w:w="720" w:type="pct"/>
            <w:tcBorders>
              <w:top w:val="single" w:sz="6" w:space="0" w:color="auto"/>
              <w:left w:val="double" w:sz="6" w:space="0" w:color="auto"/>
              <w:bottom w:val="single" w:sz="6" w:space="0" w:color="auto"/>
              <w:right w:val="single" w:sz="6" w:space="0" w:color="auto"/>
            </w:tcBorders>
          </w:tcPr>
          <w:p w14:paraId="4289C9C9"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2013</w:t>
            </w:r>
          </w:p>
        </w:tc>
        <w:tc>
          <w:tcPr>
            <w:tcW w:w="681" w:type="pct"/>
            <w:tcBorders>
              <w:top w:val="single" w:sz="6" w:space="0" w:color="auto"/>
              <w:left w:val="single" w:sz="6" w:space="0" w:color="auto"/>
              <w:bottom w:val="single" w:sz="6" w:space="0" w:color="auto"/>
              <w:right w:val="single" w:sz="6" w:space="0" w:color="auto"/>
            </w:tcBorders>
          </w:tcPr>
          <w:p w14:paraId="3B0EEF79"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апрель 2015</w:t>
            </w:r>
          </w:p>
        </w:tc>
        <w:tc>
          <w:tcPr>
            <w:tcW w:w="2162" w:type="pct"/>
            <w:tcBorders>
              <w:top w:val="single" w:sz="6" w:space="0" w:color="auto"/>
              <w:left w:val="single" w:sz="6" w:space="0" w:color="auto"/>
              <w:bottom w:val="single" w:sz="6" w:space="0" w:color="auto"/>
              <w:right w:val="single" w:sz="6" w:space="0" w:color="auto"/>
            </w:tcBorders>
          </w:tcPr>
          <w:p w14:paraId="4705CB6D"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Акционерное общество "ТФМ-Логистик"</w:t>
            </w:r>
          </w:p>
        </w:tc>
        <w:tc>
          <w:tcPr>
            <w:tcW w:w="1437" w:type="pct"/>
            <w:tcBorders>
              <w:top w:val="single" w:sz="6" w:space="0" w:color="auto"/>
              <w:left w:val="single" w:sz="6" w:space="0" w:color="auto"/>
              <w:bottom w:val="single" w:sz="6" w:space="0" w:color="auto"/>
              <w:right w:val="double" w:sz="6" w:space="0" w:color="auto"/>
            </w:tcBorders>
          </w:tcPr>
          <w:p w14:paraId="4459DF9A"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Член Совета директоров</w:t>
            </w:r>
          </w:p>
        </w:tc>
      </w:tr>
      <w:tr w:rsidR="009D43A7" w:rsidRPr="00421793" w14:paraId="5879B29A" w14:textId="77777777" w:rsidTr="00FF4F7C">
        <w:tc>
          <w:tcPr>
            <w:tcW w:w="720" w:type="pct"/>
            <w:tcBorders>
              <w:top w:val="single" w:sz="6" w:space="0" w:color="auto"/>
              <w:left w:val="double" w:sz="6" w:space="0" w:color="auto"/>
              <w:bottom w:val="single" w:sz="6" w:space="0" w:color="auto"/>
              <w:right w:val="single" w:sz="6" w:space="0" w:color="auto"/>
            </w:tcBorders>
          </w:tcPr>
          <w:p w14:paraId="30938C76"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2013</w:t>
            </w:r>
          </w:p>
        </w:tc>
        <w:tc>
          <w:tcPr>
            <w:tcW w:w="681" w:type="pct"/>
            <w:tcBorders>
              <w:top w:val="single" w:sz="6" w:space="0" w:color="auto"/>
              <w:left w:val="single" w:sz="6" w:space="0" w:color="auto"/>
              <w:bottom w:val="single" w:sz="6" w:space="0" w:color="auto"/>
              <w:right w:val="single" w:sz="6" w:space="0" w:color="auto"/>
            </w:tcBorders>
          </w:tcPr>
          <w:p w14:paraId="27805BA4"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02487514"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Акционерное общество "Т-Генерация"</w:t>
            </w:r>
          </w:p>
        </w:tc>
        <w:tc>
          <w:tcPr>
            <w:tcW w:w="1437" w:type="pct"/>
            <w:tcBorders>
              <w:top w:val="single" w:sz="6" w:space="0" w:color="auto"/>
              <w:left w:val="single" w:sz="6" w:space="0" w:color="auto"/>
              <w:bottom w:val="single" w:sz="6" w:space="0" w:color="auto"/>
              <w:right w:val="double" w:sz="6" w:space="0" w:color="auto"/>
            </w:tcBorders>
          </w:tcPr>
          <w:p w14:paraId="30C03338"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Председатель Совета директоров</w:t>
            </w:r>
          </w:p>
        </w:tc>
      </w:tr>
      <w:tr w:rsidR="009D43A7" w:rsidRPr="00421793" w14:paraId="77AC5AF1" w14:textId="77777777" w:rsidTr="00FF4F7C">
        <w:tc>
          <w:tcPr>
            <w:tcW w:w="720" w:type="pct"/>
            <w:tcBorders>
              <w:top w:val="single" w:sz="6" w:space="0" w:color="auto"/>
              <w:left w:val="double" w:sz="6" w:space="0" w:color="auto"/>
              <w:bottom w:val="single" w:sz="6" w:space="0" w:color="auto"/>
              <w:right w:val="single" w:sz="6" w:space="0" w:color="auto"/>
            </w:tcBorders>
          </w:tcPr>
          <w:p w14:paraId="4FC5A4D2"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Август 2013</w:t>
            </w:r>
          </w:p>
        </w:tc>
        <w:tc>
          <w:tcPr>
            <w:tcW w:w="681" w:type="pct"/>
            <w:tcBorders>
              <w:top w:val="single" w:sz="6" w:space="0" w:color="auto"/>
              <w:left w:val="single" w:sz="6" w:space="0" w:color="auto"/>
              <w:bottom w:val="single" w:sz="6" w:space="0" w:color="auto"/>
              <w:right w:val="single" w:sz="6" w:space="0" w:color="auto"/>
            </w:tcBorders>
          </w:tcPr>
          <w:p w14:paraId="6C50F530" w14:textId="77777777" w:rsidR="009D43A7" w:rsidRPr="00513B3C" w:rsidRDefault="009D43A7" w:rsidP="00FF4F7C">
            <w:pPr>
              <w:spacing w:after="0" w:line="240" w:lineRule="auto"/>
              <w:rPr>
                <w:rFonts w:ascii="Times New Roman" w:hAnsi="Times New Roman" w:cs="Times New Roman"/>
                <w:sz w:val="21"/>
                <w:szCs w:val="21"/>
              </w:rPr>
            </w:pPr>
            <w:r w:rsidRPr="00513B3C">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78DB17AA"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ООО «КЛК-Ч»</w:t>
            </w:r>
          </w:p>
        </w:tc>
        <w:tc>
          <w:tcPr>
            <w:tcW w:w="1437" w:type="pct"/>
            <w:tcBorders>
              <w:top w:val="single" w:sz="6" w:space="0" w:color="auto"/>
              <w:left w:val="single" w:sz="6" w:space="0" w:color="auto"/>
              <w:bottom w:val="single" w:sz="6" w:space="0" w:color="auto"/>
              <w:right w:val="double" w:sz="6" w:space="0" w:color="auto"/>
            </w:tcBorders>
          </w:tcPr>
          <w:p w14:paraId="0827BDE3" w14:textId="77777777" w:rsidR="009D43A7" w:rsidRPr="009808AC" w:rsidRDefault="009D43A7" w:rsidP="00FF4F7C">
            <w:pPr>
              <w:spacing w:after="0" w:line="240" w:lineRule="auto"/>
              <w:rPr>
                <w:rFonts w:ascii="Times New Roman" w:hAnsi="Times New Roman" w:cs="Times New Roman"/>
                <w:sz w:val="21"/>
                <w:szCs w:val="21"/>
              </w:rPr>
            </w:pPr>
            <w:r w:rsidRPr="009808AC">
              <w:rPr>
                <w:rFonts w:ascii="Times New Roman" w:hAnsi="Times New Roman" w:cs="Times New Roman"/>
                <w:sz w:val="21"/>
                <w:szCs w:val="21"/>
              </w:rPr>
              <w:t>Председатель Совета директоров</w:t>
            </w:r>
          </w:p>
        </w:tc>
      </w:tr>
      <w:tr w:rsidR="009D43A7" w:rsidRPr="00421793" w14:paraId="3A946803" w14:textId="77777777" w:rsidTr="00FF4F7C">
        <w:tc>
          <w:tcPr>
            <w:tcW w:w="720" w:type="pct"/>
            <w:tcBorders>
              <w:top w:val="single" w:sz="6" w:space="0" w:color="auto"/>
              <w:left w:val="double" w:sz="6" w:space="0" w:color="auto"/>
              <w:bottom w:val="single" w:sz="6" w:space="0" w:color="auto"/>
              <w:right w:val="single" w:sz="6" w:space="0" w:color="auto"/>
            </w:tcBorders>
          </w:tcPr>
          <w:p w14:paraId="2A29D992"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Октябрь 2013</w:t>
            </w:r>
          </w:p>
        </w:tc>
        <w:tc>
          <w:tcPr>
            <w:tcW w:w="681" w:type="pct"/>
            <w:tcBorders>
              <w:top w:val="single" w:sz="6" w:space="0" w:color="auto"/>
              <w:left w:val="single" w:sz="6" w:space="0" w:color="auto"/>
              <w:bottom w:val="single" w:sz="6" w:space="0" w:color="auto"/>
              <w:right w:val="single" w:sz="6" w:space="0" w:color="auto"/>
            </w:tcBorders>
          </w:tcPr>
          <w:p w14:paraId="228C7FFF"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031717D5"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Акционерное общество "АМ-Транс"</w:t>
            </w:r>
          </w:p>
        </w:tc>
        <w:tc>
          <w:tcPr>
            <w:tcW w:w="1437" w:type="pct"/>
            <w:tcBorders>
              <w:top w:val="single" w:sz="6" w:space="0" w:color="auto"/>
              <w:left w:val="single" w:sz="6" w:space="0" w:color="auto"/>
              <w:bottom w:val="single" w:sz="6" w:space="0" w:color="auto"/>
              <w:right w:val="double" w:sz="6" w:space="0" w:color="auto"/>
            </w:tcBorders>
          </w:tcPr>
          <w:p w14:paraId="27F9F0B7"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4C041212" w14:textId="77777777" w:rsidTr="00FF4F7C">
        <w:tc>
          <w:tcPr>
            <w:tcW w:w="720" w:type="pct"/>
            <w:tcBorders>
              <w:top w:val="single" w:sz="6" w:space="0" w:color="auto"/>
              <w:left w:val="double" w:sz="6" w:space="0" w:color="auto"/>
              <w:bottom w:val="single" w:sz="6" w:space="0" w:color="auto"/>
              <w:right w:val="single" w:sz="6" w:space="0" w:color="auto"/>
            </w:tcBorders>
          </w:tcPr>
          <w:p w14:paraId="6A67092A"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Октябрь 2013</w:t>
            </w:r>
          </w:p>
        </w:tc>
        <w:tc>
          <w:tcPr>
            <w:tcW w:w="681" w:type="pct"/>
            <w:tcBorders>
              <w:top w:val="single" w:sz="6" w:space="0" w:color="auto"/>
              <w:left w:val="single" w:sz="6" w:space="0" w:color="auto"/>
              <w:bottom w:val="single" w:sz="6" w:space="0" w:color="auto"/>
              <w:right w:val="single" w:sz="6" w:space="0" w:color="auto"/>
            </w:tcBorders>
          </w:tcPr>
          <w:p w14:paraId="0DD77471"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1D9AC0E9"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ЗАО "ТФМ-Гарант"</w:t>
            </w:r>
          </w:p>
        </w:tc>
        <w:tc>
          <w:tcPr>
            <w:tcW w:w="1437" w:type="pct"/>
            <w:tcBorders>
              <w:top w:val="single" w:sz="6" w:space="0" w:color="auto"/>
              <w:left w:val="single" w:sz="6" w:space="0" w:color="auto"/>
              <w:bottom w:val="single" w:sz="6" w:space="0" w:color="auto"/>
              <w:right w:val="double" w:sz="6" w:space="0" w:color="auto"/>
            </w:tcBorders>
          </w:tcPr>
          <w:p w14:paraId="54E7646A"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6FCE7665" w14:textId="77777777" w:rsidTr="00FF4F7C">
        <w:tc>
          <w:tcPr>
            <w:tcW w:w="720" w:type="pct"/>
            <w:tcBorders>
              <w:top w:val="single" w:sz="6" w:space="0" w:color="auto"/>
              <w:left w:val="double" w:sz="6" w:space="0" w:color="auto"/>
              <w:bottom w:val="single" w:sz="6" w:space="0" w:color="auto"/>
              <w:right w:val="single" w:sz="6" w:space="0" w:color="auto"/>
            </w:tcBorders>
          </w:tcPr>
          <w:p w14:paraId="53361507"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Декабрь 2013</w:t>
            </w:r>
          </w:p>
        </w:tc>
        <w:tc>
          <w:tcPr>
            <w:tcW w:w="681" w:type="pct"/>
            <w:tcBorders>
              <w:top w:val="single" w:sz="6" w:space="0" w:color="auto"/>
              <w:left w:val="single" w:sz="6" w:space="0" w:color="auto"/>
              <w:bottom w:val="single" w:sz="6" w:space="0" w:color="auto"/>
              <w:right w:val="single" w:sz="6" w:space="0" w:color="auto"/>
            </w:tcBorders>
          </w:tcPr>
          <w:p w14:paraId="5CD19B3D"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703D4A00"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ЗАО "ТФМ-Транссервис"</w:t>
            </w:r>
          </w:p>
        </w:tc>
        <w:tc>
          <w:tcPr>
            <w:tcW w:w="1437" w:type="pct"/>
            <w:tcBorders>
              <w:top w:val="single" w:sz="6" w:space="0" w:color="auto"/>
              <w:left w:val="single" w:sz="6" w:space="0" w:color="auto"/>
              <w:bottom w:val="single" w:sz="6" w:space="0" w:color="auto"/>
              <w:right w:val="double" w:sz="6" w:space="0" w:color="auto"/>
            </w:tcBorders>
          </w:tcPr>
          <w:p w14:paraId="7A4CCFD7"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5A0126DD" w14:textId="77777777" w:rsidTr="00FF4F7C">
        <w:tc>
          <w:tcPr>
            <w:tcW w:w="720" w:type="pct"/>
            <w:tcBorders>
              <w:top w:val="single" w:sz="6" w:space="0" w:color="auto"/>
              <w:left w:val="double" w:sz="6" w:space="0" w:color="auto"/>
              <w:bottom w:val="single" w:sz="6" w:space="0" w:color="auto"/>
              <w:right w:val="single" w:sz="6" w:space="0" w:color="auto"/>
            </w:tcBorders>
          </w:tcPr>
          <w:p w14:paraId="5EA0F44E"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Июнь 2014</w:t>
            </w:r>
          </w:p>
        </w:tc>
        <w:tc>
          <w:tcPr>
            <w:tcW w:w="681" w:type="pct"/>
            <w:tcBorders>
              <w:top w:val="single" w:sz="6" w:space="0" w:color="auto"/>
              <w:left w:val="single" w:sz="6" w:space="0" w:color="auto"/>
              <w:bottom w:val="single" w:sz="6" w:space="0" w:color="auto"/>
              <w:right w:val="single" w:sz="6" w:space="0" w:color="auto"/>
            </w:tcBorders>
          </w:tcPr>
          <w:p w14:paraId="5FC938AA"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Февраль 2015</w:t>
            </w:r>
          </w:p>
        </w:tc>
        <w:tc>
          <w:tcPr>
            <w:tcW w:w="2162" w:type="pct"/>
            <w:tcBorders>
              <w:top w:val="single" w:sz="6" w:space="0" w:color="auto"/>
              <w:left w:val="single" w:sz="6" w:space="0" w:color="auto"/>
              <w:bottom w:val="single" w:sz="6" w:space="0" w:color="auto"/>
              <w:right w:val="single" w:sz="6" w:space="0" w:color="auto"/>
            </w:tcBorders>
          </w:tcPr>
          <w:p w14:paraId="458FB3EA"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ЗАО «МаксимаТелеком»</w:t>
            </w:r>
          </w:p>
        </w:tc>
        <w:tc>
          <w:tcPr>
            <w:tcW w:w="1437" w:type="pct"/>
            <w:tcBorders>
              <w:top w:val="single" w:sz="6" w:space="0" w:color="auto"/>
              <w:left w:val="single" w:sz="6" w:space="0" w:color="auto"/>
              <w:bottom w:val="single" w:sz="6" w:space="0" w:color="auto"/>
              <w:right w:val="double" w:sz="6" w:space="0" w:color="auto"/>
            </w:tcBorders>
          </w:tcPr>
          <w:p w14:paraId="34F5EFE6"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r w:rsidR="009D43A7" w:rsidRPr="00421793" w14:paraId="1A864634" w14:textId="77777777" w:rsidTr="00FF4F7C">
        <w:tc>
          <w:tcPr>
            <w:tcW w:w="720" w:type="pct"/>
            <w:tcBorders>
              <w:top w:val="single" w:sz="6" w:space="0" w:color="auto"/>
              <w:left w:val="double" w:sz="6" w:space="0" w:color="auto"/>
              <w:bottom w:val="single" w:sz="6" w:space="0" w:color="auto"/>
              <w:right w:val="single" w:sz="6" w:space="0" w:color="auto"/>
            </w:tcBorders>
          </w:tcPr>
          <w:p w14:paraId="793CE418"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Июнь 2014</w:t>
            </w:r>
          </w:p>
        </w:tc>
        <w:tc>
          <w:tcPr>
            <w:tcW w:w="681" w:type="pct"/>
            <w:tcBorders>
              <w:top w:val="single" w:sz="6" w:space="0" w:color="auto"/>
              <w:left w:val="single" w:sz="6" w:space="0" w:color="auto"/>
              <w:bottom w:val="single" w:sz="6" w:space="0" w:color="auto"/>
              <w:right w:val="single" w:sz="6" w:space="0" w:color="auto"/>
            </w:tcBorders>
          </w:tcPr>
          <w:p w14:paraId="30075791"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Наст. время</w:t>
            </w:r>
          </w:p>
        </w:tc>
        <w:tc>
          <w:tcPr>
            <w:tcW w:w="2162" w:type="pct"/>
            <w:tcBorders>
              <w:top w:val="single" w:sz="6" w:space="0" w:color="auto"/>
              <w:left w:val="single" w:sz="6" w:space="0" w:color="auto"/>
              <w:bottom w:val="single" w:sz="6" w:space="0" w:color="auto"/>
              <w:right w:val="single" w:sz="6" w:space="0" w:color="auto"/>
            </w:tcBorders>
          </w:tcPr>
          <w:p w14:paraId="24B7306A"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ООО «РТ-Оператор»</w:t>
            </w:r>
          </w:p>
        </w:tc>
        <w:tc>
          <w:tcPr>
            <w:tcW w:w="1437" w:type="pct"/>
            <w:tcBorders>
              <w:top w:val="single" w:sz="6" w:space="0" w:color="auto"/>
              <w:left w:val="single" w:sz="6" w:space="0" w:color="auto"/>
              <w:bottom w:val="single" w:sz="6" w:space="0" w:color="auto"/>
              <w:right w:val="double" w:sz="6" w:space="0" w:color="auto"/>
            </w:tcBorders>
          </w:tcPr>
          <w:p w14:paraId="22C92B13" w14:textId="77777777" w:rsidR="009D43A7" w:rsidRPr="00421793" w:rsidRDefault="009D43A7" w:rsidP="00FF4F7C">
            <w:pPr>
              <w:spacing w:after="0" w:line="240" w:lineRule="auto"/>
              <w:rPr>
                <w:rFonts w:ascii="Times New Roman" w:hAnsi="Times New Roman" w:cs="Times New Roman"/>
                <w:sz w:val="21"/>
                <w:szCs w:val="21"/>
              </w:rPr>
            </w:pPr>
            <w:r w:rsidRPr="00421793">
              <w:rPr>
                <w:rFonts w:ascii="Times New Roman" w:hAnsi="Times New Roman" w:cs="Times New Roman"/>
                <w:sz w:val="21"/>
                <w:szCs w:val="21"/>
              </w:rPr>
              <w:t>Член Совета директоров</w:t>
            </w:r>
          </w:p>
        </w:tc>
      </w:tr>
    </w:tbl>
    <w:p w14:paraId="2C400B9D" w14:textId="77777777" w:rsidR="009D43A7" w:rsidRPr="00421793" w:rsidRDefault="009D43A7" w:rsidP="009D43A7">
      <w:pPr>
        <w:spacing w:after="0" w:line="240" w:lineRule="auto"/>
        <w:rPr>
          <w:rFonts w:ascii="Times New Roman" w:hAnsi="Times New Roman" w:cs="Times New Roman"/>
        </w:rPr>
      </w:pPr>
    </w:p>
    <w:p w14:paraId="300A4DE5"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165B0517"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3CDEEDFD"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4F5CEA50"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3A95CC04" w14:textId="77777777" w:rsidR="009D43A7" w:rsidRPr="00421793" w:rsidRDefault="009D43A7" w:rsidP="009D43A7">
      <w:pPr>
        <w:pStyle w:val="StyleJustifiedFirstline095cmRight05cm"/>
        <w:spacing w:before="0" w:after="0"/>
        <w:ind w:firstLine="0"/>
        <w:rPr>
          <w:b/>
          <w:i/>
          <w:szCs w:val="22"/>
        </w:rPr>
      </w:pPr>
      <w:r w:rsidRPr="00421793">
        <w:rPr>
          <w:szCs w:val="22"/>
        </w:rPr>
        <w:lastRenderedPageBreak/>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1FC07DD6"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36A8400D"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6FAE0D3C" w14:textId="77777777" w:rsidR="009D43A7"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14:paraId="033EA0D3" w14:textId="77777777" w:rsidR="009D43A7" w:rsidRPr="00421793" w:rsidRDefault="009D43A7" w:rsidP="009D43A7">
      <w:pPr>
        <w:pStyle w:val="2"/>
        <w:rPr>
          <w:rFonts w:ascii="Times New Roman" w:hAnsi="Times New Roman"/>
          <w:sz w:val="22"/>
          <w:szCs w:val="22"/>
          <w:u w:val="single"/>
        </w:rPr>
      </w:pPr>
      <w:r w:rsidRPr="00421793">
        <w:rPr>
          <w:rFonts w:ascii="Times New Roman" w:hAnsi="Times New Roman"/>
          <w:sz w:val="22"/>
          <w:szCs w:val="22"/>
          <w:u w:val="single"/>
        </w:rPr>
        <w:t>Состав коллегиального исполнительного органа эмитента (Правления)</w:t>
      </w:r>
    </w:p>
    <w:p w14:paraId="14AC7308"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Сергеева Елена Михайловна</w:t>
      </w:r>
    </w:p>
    <w:p w14:paraId="36C5AC1D"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1975</w:t>
      </w:r>
    </w:p>
    <w:p w14:paraId="58689379" w14:textId="77777777" w:rsidR="009D43A7" w:rsidRPr="00421793" w:rsidRDefault="009D43A7" w:rsidP="009D43A7">
      <w:pPr>
        <w:pStyle w:val="ThinDelim"/>
        <w:rPr>
          <w:sz w:val="22"/>
          <w:szCs w:val="22"/>
        </w:rPr>
      </w:pPr>
    </w:p>
    <w:p w14:paraId="3EEE78FA"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МУПК (Московский университет потребительских коопераций), 1996 г., квалификация: МЭО, специальность: экономист-менеджер со знанием двух иностранных языков (англ./нем.)</w:t>
      </w:r>
    </w:p>
    <w:p w14:paraId="5DA3D780"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18F2AAE"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355A9C0A"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1C65459B"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742C1077"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980982B"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3C327473" w14:textId="77777777" w:rsidTr="00FF4F7C">
        <w:tc>
          <w:tcPr>
            <w:tcW w:w="1332" w:type="dxa"/>
            <w:tcBorders>
              <w:top w:val="single" w:sz="6" w:space="0" w:color="auto"/>
              <w:left w:val="double" w:sz="6" w:space="0" w:color="auto"/>
              <w:bottom w:val="single" w:sz="6" w:space="0" w:color="auto"/>
              <w:right w:val="single" w:sz="6" w:space="0" w:color="auto"/>
            </w:tcBorders>
          </w:tcPr>
          <w:p w14:paraId="7020ED1E"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3A358EA9"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33AEBF7D"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51F4ECEF" w14:textId="77777777" w:rsidR="009D43A7" w:rsidRPr="00421793" w:rsidRDefault="009D43A7" w:rsidP="00FF4F7C">
            <w:pPr>
              <w:spacing w:after="0" w:line="240" w:lineRule="auto"/>
              <w:rPr>
                <w:rFonts w:ascii="Times New Roman" w:hAnsi="Times New Roman" w:cs="Times New Roman"/>
              </w:rPr>
            </w:pPr>
          </w:p>
        </w:tc>
      </w:tr>
      <w:tr w:rsidR="009D43A7" w:rsidRPr="00421793" w14:paraId="04BF38F0" w14:textId="77777777" w:rsidTr="00FF4F7C">
        <w:tc>
          <w:tcPr>
            <w:tcW w:w="1332" w:type="dxa"/>
            <w:tcBorders>
              <w:top w:val="single" w:sz="6" w:space="0" w:color="auto"/>
              <w:left w:val="double" w:sz="6" w:space="0" w:color="auto"/>
              <w:bottom w:val="single" w:sz="6" w:space="0" w:color="auto"/>
              <w:right w:val="single" w:sz="6" w:space="0" w:color="auto"/>
            </w:tcBorders>
          </w:tcPr>
          <w:p w14:paraId="76AA41A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2000</w:t>
            </w:r>
          </w:p>
        </w:tc>
        <w:tc>
          <w:tcPr>
            <w:tcW w:w="1260" w:type="dxa"/>
            <w:tcBorders>
              <w:top w:val="single" w:sz="6" w:space="0" w:color="auto"/>
              <w:left w:val="single" w:sz="6" w:space="0" w:color="auto"/>
              <w:bottom w:val="single" w:sz="6" w:space="0" w:color="auto"/>
              <w:right w:val="single" w:sz="6" w:space="0" w:color="auto"/>
            </w:tcBorders>
          </w:tcPr>
          <w:p w14:paraId="7CA4C63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февраль 2010</w:t>
            </w:r>
          </w:p>
        </w:tc>
        <w:tc>
          <w:tcPr>
            <w:tcW w:w="3980" w:type="dxa"/>
            <w:tcBorders>
              <w:top w:val="single" w:sz="6" w:space="0" w:color="auto"/>
              <w:left w:val="single" w:sz="6" w:space="0" w:color="auto"/>
              <w:bottom w:val="single" w:sz="6" w:space="0" w:color="auto"/>
              <w:right w:val="single" w:sz="6" w:space="0" w:color="auto"/>
            </w:tcBorders>
          </w:tcPr>
          <w:p w14:paraId="5855B24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Акционерный банк "Инвестиционно-банковская группа "НИКойл" (Открытое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14:paraId="6AA6315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Старший Вице-президент - Начальник Управления продаж крупным корпоративным клиентам</w:t>
            </w:r>
          </w:p>
        </w:tc>
      </w:tr>
      <w:tr w:rsidR="009D43A7" w:rsidRPr="00421793" w14:paraId="52BF2AC5" w14:textId="77777777" w:rsidTr="00FF4F7C">
        <w:tc>
          <w:tcPr>
            <w:tcW w:w="1332" w:type="dxa"/>
            <w:tcBorders>
              <w:top w:val="single" w:sz="6" w:space="0" w:color="auto"/>
              <w:left w:val="double" w:sz="6" w:space="0" w:color="auto"/>
              <w:bottom w:val="single" w:sz="6" w:space="0" w:color="auto"/>
              <w:right w:val="single" w:sz="6" w:space="0" w:color="auto"/>
            </w:tcBorders>
          </w:tcPr>
          <w:p w14:paraId="36F8055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февраль 2010</w:t>
            </w:r>
          </w:p>
        </w:tc>
        <w:tc>
          <w:tcPr>
            <w:tcW w:w="1260" w:type="dxa"/>
            <w:tcBorders>
              <w:top w:val="single" w:sz="6" w:space="0" w:color="auto"/>
              <w:left w:val="single" w:sz="6" w:space="0" w:color="auto"/>
              <w:bottom w:val="single" w:sz="6" w:space="0" w:color="auto"/>
              <w:right w:val="single" w:sz="6" w:space="0" w:color="auto"/>
            </w:tcBorders>
          </w:tcPr>
          <w:p w14:paraId="63F280C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2011</w:t>
            </w:r>
          </w:p>
        </w:tc>
        <w:tc>
          <w:tcPr>
            <w:tcW w:w="3980" w:type="dxa"/>
            <w:tcBorders>
              <w:top w:val="single" w:sz="6" w:space="0" w:color="auto"/>
              <w:left w:val="single" w:sz="6" w:space="0" w:color="auto"/>
              <w:bottom w:val="single" w:sz="6" w:space="0" w:color="auto"/>
              <w:right w:val="single" w:sz="6" w:space="0" w:color="auto"/>
            </w:tcBorders>
          </w:tcPr>
          <w:p w14:paraId="69430A6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Закрытое акционерное общество "Сбербанк Лизинг"</w:t>
            </w:r>
          </w:p>
        </w:tc>
        <w:tc>
          <w:tcPr>
            <w:tcW w:w="2680" w:type="dxa"/>
            <w:tcBorders>
              <w:top w:val="single" w:sz="6" w:space="0" w:color="auto"/>
              <w:left w:val="single" w:sz="6" w:space="0" w:color="auto"/>
              <w:bottom w:val="single" w:sz="6" w:space="0" w:color="auto"/>
              <w:right w:val="double" w:sz="6" w:space="0" w:color="auto"/>
            </w:tcBorders>
          </w:tcPr>
          <w:p w14:paraId="4BF3603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Вице-президент/ Директор департамента по работе с крупнейшими клиентами</w:t>
            </w:r>
          </w:p>
        </w:tc>
      </w:tr>
      <w:tr w:rsidR="009D43A7" w:rsidRPr="00421793" w14:paraId="488352CD" w14:textId="77777777" w:rsidTr="00FF4F7C">
        <w:tc>
          <w:tcPr>
            <w:tcW w:w="1332" w:type="dxa"/>
            <w:tcBorders>
              <w:top w:val="single" w:sz="6" w:space="0" w:color="auto"/>
              <w:left w:val="double" w:sz="6" w:space="0" w:color="auto"/>
              <w:bottom w:val="single" w:sz="6" w:space="0" w:color="auto"/>
              <w:right w:val="single" w:sz="6" w:space="0" w:color="auto"/>
            </w:tcBorders>
          </w:tcPr>
          <w:p w14:paraId="0AD8AD0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2011</w:t>
            </w:r>
          </w:p>
        </w:tc>
        <w:tc>
          <w:tcPr>
            <w:tcW w:w="1260" w:type="dxa"/>
            <w:tcBorders>
              <w:top w:val="single" w:sz="6" w:space="0" w:color="auto"/>
              <w:left w:val="single" w:sz="6" w:space="0" w:color="auto"/>
              <w:bottom w:val="single" w:sz="6" w:space="0" w:color="auto"/>
              <w:right w:val="single" w:sz="6" w:space="0" w:color="auto"/>
            </w:tcBorders>
          </w:tcPr>
          <w:p w14:paraId="3572706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2014</w:t>
            </w:r>
          </w:p>
        </w:tc>
        <w:tc>
          <w:tcPr>
            <w:tcW w:w="3980" w:type="dxa"/>
            <w:tcBorders>
              <w:top w:val="single" w:sz="6" w:space="0" w:color="auto"/>
              <w:left w:val="single" w:sz="6" w:space="0" w:color="auto"/>
              <w:bottom w:val="single" w:sz="6" w:space="0" w:color="auto"/>
              <w:right w:val="single" w:sz="6" w:space="0" w:color="auto"/>
            </w:tcBorders>
          </w:tcPr>
          <w:p w14:paraId="024F2C9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Закрытое акционерное общество "Сбербанк Лизинг"</w:t>
            </w:r>
          </w:p>
        </w:tc>
        <w:tc>
          <w:tcPr>
            <w:tcW w:w="2680" w:type="dxa"/>
            <w:tcBorders>
              <w:top w:val="single" w:sz="6" w:space="0" w:color="auto"/>
              <w:left w:val="single" w:sz="6" w:space="0" w:color="auto"/>
              <w:bottom w:val="single" w:sz="6" w:space="0" w:color="auto"/>
              <w:right w:val="double" w:sz="6" w:space="0" w:color="auto"/>
            </w:tcBorders>
          </w:tcPr>
          <w:p w14:paraId="326E321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Старший Вице-президент/ Директор департамента по работе с крупнейшими клиентами</w:t>
            </w:r>
          </w:p>
        </w:tc>
      </w:tr>
      <w:tr w:rsidR="009D43A7" w:rsidRPr="00421793" w14:paraId="56707952" w14:textId="77777777" w:rsidTr="00FF4F7C">
        <w:tc>
          <w:tcPr>
            <w:tcW w:w="1332" w:type="dxa"/>
            <w:tcBorders>
              <w:top w:val="single" w:sz="6" w:space="0" w:color="auto"/>
              <w:left w:val="double" w:sz="6" w:space="0" w:color="auto"/>
              <w:bottom w:val="single" w:sz="6" w:space="0" w:color="auto"/>
              <w:right w:val="single" w:sz="6" w:space="0" w:color="auto"/>
            </w:tcBorders>
          </w:tcPr>
          <w:p w14:paraId="710C5BC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2012</w:t>
            </w:r>
          </w:p>
        </w:tc>
        <w:tc>
          <w:tcPr>
            <w:tcW w:w="1260" w:type="dxa"/>
            <w:tcBorders>
              <w:top w:val="single" w:sz="6" w:space="0" w:color="auto"/>
              <w:left w:val="single" w:sz="6" w:space="0" w:color="auto"/>
              <w:bottom w:val="single" w:sz="6" w:space="0" w:color="auto"/>
              <w:right w:val="single" w:sz="6" w:space="0" w:color="auto"/>
            </w:tcBorders>
          </w:tcPr>
          <w:p w14:paraId="022A1BA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2014</w:t>
            </w:r>
          </w:p>
        </w:tc>
        <w:tc>
          <w:tcPr>
            <w:tcW w:w="3980" w:type="dxa"/>
            <w:tcBorders>
              <w:top w:val="single" w:sz="6" w:space="0" w:color="auto"/>
              <w:left w:val="single" w:sz="6" w:space="0" w:color="auto"/>
              <w:bottom w:val="single" w:sz="6" w:space="0" w:color="auto"/>
              <w:right w:val="single" w:sz="6" w:space="0" w:color="auto"/>
            </w:tcBorders>
          </w:tcPr>
          <w:p w14:paraId="2473328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"Атлант"</w:t>
            </w:r>
          </w:p>
        </w:tc>
        <w:tc>
          <w:tcPr>
            <w:tcW w:w="2680" w:type="dxa"/>
            <w:tcBorders>
              <w:top w:val="single" w:sz="6" w:space="0" w:color="auto"/>
              <w:left w:val="single" w:sz="6" w:space="0" w:color="auto"/>
              <w:bottom w:val="single" w:sz="6" w:space="0" w:color="auto"/>
              <w:right w:val="double" w:sz="6" w:space="0" w:color="auto"/>
            </w:tcBorders>
          </w:tcPr>
          <w:p w14:paraId="7266379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Генеральный директор (совмещение)</w:t>
            </w:r>
          </w:p>
        </w:tc>
      </w:tr>
      <w:tr w:rsidR="009D43A7" w:rsidRPr="00421793" w14:paraId="5E16399C" w14:textId="77777777" w:rsidTr="00FF4F7C">
        <w:tc>
          <w:tcPr>
            <w:tcW w:w="1332" w:type="dxa"/>
            <w:tcBorders>
              <w:top w:val="single" w:sz="6" w:space="0" w:color="auto"/>
              <w:left w:val="double" w:sz="6" w:space="0" w:color="auto"/>
              <w:bottom w:val="double" w:sz="6" w:space="0" w:color="auto"/>
              <w:right w:val="single" w:sz="6" w:space="0" w:color="auto"/>
            </w:tcBorders>
          </w:tcPr>
          <w:p w14:paraId="33EB1F3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2014</w:t>
            </w:r>
          </w:p>
        </w:tc>
        <w:tc>
          <w:tcPr>
            <w:tcW w:w="1260" w:type="dxa"/>
            <w:tcBorders>
              <w:top w:val="single" w:sz="6" w:space="0" w:color="auto"/>
              <w:left w:val="single" w:sz="6" w:space="0" w:color="auto"/>
              <w:bottom w:val="double" w:sz="6" w:space="0" w:color="auto"/>
              <w:right w:val="single" w:sz="6" w:space="0" w:color="auto"/>
            </w:tcBorders>
          </w:tcPr>
          <w:p w14:paraId="5E199EC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17ED26A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7FF1109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Заместитель Генерального директора</w:t>
            </w:r>
          </w:p>
        </w:tc>
      </w:tr>
    </w:tbl>
    <w:p w14:paraId="15ACFDE6" w14:textId="77777777" w:rsidR="009D43A7" w:rsidRPr="00421793" w:rsidRDefault="009D43A7" w:rsidP="009D43A7">
      <w:pPr>
        <w:pStyle w:val="ThinDelim"/>
        <w:rPr>
          <w:sz w:val="22"/>
          <w:szCs w:val="22"/>
        </w:rPr>
      </w:pPr>
    </w:p>
    <w:p w14:paraId="28952D6F"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7DFCBCBC"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63E16817"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5963147E"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49161352"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6EEFF9B1" w14:textId="77777777" w:rsidR="009D43A7" w:rsidRPr="00421793" w:rsidRDefault="009D43A7" w:rsidP="009D43A7">
      <w:pPr>
        <w:pStyle w:val="StyleJustifiedFirstline095cmRight05cm"/>
        <w:spacing w:before="0" w:after="0"/>
        <w:ind w:firstLine="0"/>
        <w:rPr>
          <w:b/>
          <w:i/>
          <w:szCs w:val="22"/>
        </w:rPr>
      </w:pPr>
      <w:r w:rsidRPr="00421793">
        <w:rPr>
          <w:szCs w:val="22"/>
        </w:rPr>
        <w:lastRenderedPageBreak/>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074AF164"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611B46FE" w14:textId="77777777" w:rsidR="009D43A7" w:rsidRPr="00421793" w:rsidRDefault="009D43A7" w:rsidP="009D43A7">
      <w:pPr>
        <w:spacing w:after="0" w:line="240" w:lineRule="auto"/>
        <w:ind w:left="200"/>
        <w:rPr>
          <w:rFonts w:ascii="Times New Roman" w:hAnsi="Times New Roman" w:cs="Times New Roman"/>
        </w:rPr>
      </w:pPr>
    </w:p>
    <w:p w14:paraId="6E7F6AEB"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Зотов Дмитрий Анатольевич (председатель)</w:t>
      </w:r>
    </w:p>
    <w:p w14:paraId="2935A1BF"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1969</w:t>
      </w:r>
    </w:p>
    <w:p w14:paraId="098AF747" w14:textId="77777777" w:rsidR="009D43A7" w:rsidRPr="00421793" w:rsidRDefault="009D43A7" w:rsidP="009D43A7">
      <w:pPr>
        <w:pStyle w:val="ThinDelim"/>
        <w:rPr>
          <w:sz w:val="22"/>
          <w:szCs w:val="22"/>
        </w:rPr>
      </w:pPr>
    </w:p>
    <w:p w14:paraId="333D1EEF"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Московский Государственный Университет им. М.В. Ломоносова, 1993 г., квалификация: специалист, специальность: политическая экономия.</w:t>
      </w:r>
    </w:p>
    <w:p w14:paraId="4AD87CE2"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E3BBD92"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747424FA"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04E47138"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4AD82977"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1BB95F1"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70724202" w14:textId="77777777" w:rsidTr="00FF4F7C">
        <w:tc>
          <w:tcPr>
            <w:tcW w:w="1332" w:type="dxa"/>
            <w:tcBorders>
              <w:top w:val="single" w:sz="6" w:space="0" w:color="auto"/>
              <w:left w:val="double" w:sz="6" w:space="0" w:color="auto"/>
              <w:bottom w:val="single" w:sz="6" w:space="0" w:color="auto"/>
              <w:right w:val="single" w:sz="6" w:space="0" w:color="auto"/>
            </w:tcBorders>
          </w:tcPr>
          <w:p w14:paraId="26BB7046"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7FCF052B"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4406375C"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3D869E43" w14:textId="77777777" w:rsidR="009D43A7" w:rsidRPr="00421793" w:rsidRDefault="009D43A7" w:rsidP="00FF4F7C">
            <w:pPr>
              <w:spacing w:after="0" w:line="240" w:lineRule="auto"/>
              <w:rPr>
                <w:rFonts w:ascii="Times New Roman" w:hAnsi="Times New Roman" w:cs="Times New Roman"/>
              </w:rPr>
            </w:pPr>
          </w:p>
        </w:tc>
      </w:tr>
      <w:tr w:rsidR="009D43A7" w:rsidRPr="00421793" w14:paraId="2EAA3CFE" w14:textId="77777777" w:rsidTr="00FF4F7C">
        <w:tc>
          <w:tcPr>
            <w:tcW w:w="1332" w:type="dxa"/>
            <w:tcBorders>
              <w:top w:val="single" w:sz="6" w:space="0" w:color="auto"/>
              <w:left w:val="double" w:sz="6" w:space="0" w:color="auto"/>
              <w:bottom w:val="single" w:sz="6" w:space="0" w:color="auto"/>
              <w:right w:val="single" w:sz="6" w:space="0" w:color="auto"/>
            </w:tcBorders>
          </w:tcPr>
          <w:p w14:paraId="6A5B467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2009</w:t>
            </w:r>
          </w:p>
        </w:tc>
        <w:tc>
          <w:tcPr>
            <w:tcW w:w="1260" w:type="dxa"/>
            <w:tcBorders>
              <w:top w:val="single" w:sz="6" w:space="0" w:color="auto"/>
              <w:left w:val="single" w:sz="6" w:space="0" w:color="auto"/>
              <w:bottom w:val="single" w:sz="6" w:space="0" w:color="auto"/>
              <w:right w:val="single" w:sz="6" w:space="0" w:color="auto"/>
            </w:tcBorders>
          </w:tcPr>
          <w:p w14:paraId="4AABAAF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2011</w:t>
            </w:r>
          </w:p>
        </w:tc>
        <w:tc>
          <w:tcPr>
            <w:tcW w:w="3980" w:type="dxa"/>
            <w:tcBorders>
              <w:top w:val="single" w:sz="6" w:space="0" w:color="auto"/>
              <w:left w:val="single" w:sz="6" w:space="0" w:color="auto"/>
              <w:bottom w:val="single" w:sz="6" w:space="0" w:color="auto"/>
              <w:right w:val="single" w:sz="6" w:space="0" w:color="auto"/>
            </w:tcBorders>
          </w:tcPr>
          <w:p w14:paraId="36CB584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ЗАО "Сбербанк Лизинг"</w:t>
            </w:r>
          </w:p>
        </w:tc>
        <w:tc>
          <w:tcPr>
            <w:tcW w:w="2680" w:type="dxa"/>
            <w:tcBorders>
              <w:top w:val="single" w:sz="6" w:space="0" w:color="auto"/>
              <w:left w:val="single" w:sz="6" w:space="0" w:color="auto"/>
              <w:bottom w:val="single" w:sz="6" w:space="0" w:color="auto"/>
              <w:right w:val="double" w:sz="6" w:space="0" w:color="auto"/>
            </w:tcBorders>
          </w:tcPr>
          <w:p w14:paraId="320616E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Генеральный директор</w:t>
            </w:r>
          </w:p>
        </w:tc>
      </w:tr>
      <w:tr w:rsidR="009D43A7" w:rsidRPr="00421793" w14:paraId="4CBD61D5" w14:textId="77777777" w:rsidTr="00FF4F7C">
        <w:tc>
          <w:tcPr>
            <w:tcW w:w="1332" w:type="dxa"/>
            <w:tcBorders>
              <w:top w:val="single" w:sz="6" w:space="0" w:color="auto"/>
              <w:left w:val="double" w:sz="6" w:space="0" w:color="auto"/>
              <w:bottom w:val="single" w:sz="6" w:space="0" w:color="auto"/>
              <w:right w:val="single" w:sz="6" w:space="0" w:color="auto"/>
            </w:tcBorders>
          </w:tcPr>
          <w:p w14:paraId="53F2AD4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2010</w:t>
            </w:r>
          </w:p>
        </w:tc>
        <w:tc>
          <w:tcPr>
            <w:tcW w:w="1260" w:type="dxa"/>
            <w:tcBorders>
              <w:top w:val="single" w:sz="6" w:space="0" w:color="auto"/>
              <w:left w:val="single" w:sz="6" w:space="0" w:color="auto"/>
              <w:bottom w:val="single" w:sz="6" w:space="0" w:color="auto"/>
              <w:right w:val="single" w:sz="6" w:space="0" w:color="auto"/>
            </w:tcBorders>
          </w:tcPr>
          <w:p w14:paraId="1FEE177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0C07238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SB Leasing Ireland Limited</w:t>
            </w:r>
          </w:p>
        </w:tc>
        <w:tc>
          <w:tcPr>
            <w:tcW w:w="2680" w:type="dxa"/>
            <w:tcBorders>
              <w:top w:val="single" w:sz="6" w:space="0" w:color="auto"/>
              <w:left w:val="single" w:sz="6" w:space="0" w:color="auto"/>
              <w:bottom w:val="single" w:sz="6" w:space="0" w:color="auto"/>
              <w:right w:val="double" w:sz="6" w:space="0" w:color="auto"/>
            </w:tcBorders>
          </w:tcPr>
          <w:p w14:paraId="08EB7A3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1E7138BD" w14:textId="77777777" w:rsidTr="00FF4F7C">
        <w:tc>
          <w:tcPr>
            <w:tcW w:w="1332" w:type="dxa"/>
            <w:tcBorders>
              <w:top w:val="single" w:sz="6" w:space="0" w:color="auto"/>
              <w:left w:val="double" w:sz="6" w:space="0" w:color="auto"/>
              <w:bottom w:val="single" w:sz="6" w:space="0" w:color="auto"/>
              <w:right w:val="single" w:sz="6" w:space="0" w:color="auto"/>
            </w:tcBorders>
          </w:tcPr>
          <w:p w14:paraId="185F02E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Октябрь 2010</w:t>
            </w:r>
          </w:p>
        </w:tc>
        <w:tc>
          <w:tcPr>
            <w:tcW w:w="1260" w:type="dxa"/>
            <w:tcBorders>
              <w:top w:val="single" w:sz="6" w:space="0" w:color="auto"/>
              <w:left w:val="single" w:sz="6" w:space="0" w:color="auto"/>
              <w:bottom w:val="single" w:sz="6" w:space="0" w:color="auto"/>
              <w:right w:val="single" w:sz="6" w:space="0" w:color="auto"/>
            </w:tcBorders>
          </w:tcPr>
          <w:p w14:paraId="0FFECED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3D525BD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ООО Сбербанк Лизинг Украина</w:t>
            </w:r>
          </w:p>
        </w:tc>
        <w:tc>
          <w:tcPr>
            <w:tcW w:w="2680" w:type="dxa"/>
            <w:tcBorders>
              <w:top w:val="single" w:sz="6" w:space="0" w:color="auto"/>
              <w:left w:val="single" w:sz="6" w:space="0" w:color="auto"/>
              <w:bottom w:val="single" w:sz="6" w:space="0" w:color="auto"/>
              <w:right w:val="double" w:sz="6" w:space="0" w:color="auto"/>
            </w:tcBorders>
          </w:tcPr>
          <w:p w14:paraId="1B9AD88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наблюдательного совета</w:t>
            </w:r>
          </w:p>
        </w:tc>
      </w:tr>
      <w:tr w:rsidR="009D43A7" w:rsidRPr="00421793" w14:paraId="5782AE14" w14:textId="77777777" w:rsidTr="00FF4F7C">
        <w:tc>
          <w:tcPr>
            <w:tcW w:w="1332" w:type="dxa"/>
            <w:tcBorders>
              <w:top w:val="single" w:sz="6" w:space="0" w:color="auto"/>
              <w:left w:val="double" w:sz="6" w:space="0" w:color="auto"/>
              <w:bottom w:val="single" w:sz="6" w:space="0" w:color="auto"/>
              <w:right w:val="single" w:sz="6" w:space="0" w:color="auto"/>
            </w:tcBorders>
          </w:tcPr>
          <w:p w14:paraId="789A7D0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Январь 2011</w:t>
            </w:r>
          </w:p>
        </w:tc>
        <w:tc>
          <w:tcPr>
            <w:tcW w:w="1260" w:type="dxa"/>
            <w:tcBorders>
              <w:top w:val="single" w:sz="6" w:space="0" w:color="auto"/>
              <w:left w:val="single" w:sz="6" w:space="0" w:color="auto"/>
              <w:bottom w:val="single" w:sz="6" w:space="0" w:color="auto"/>
              <w:right w:val="single" w:sz="6" w:space="0" w:color="auto"/>
            </w:tcBorders>
          </w:tcPr>
          <w:p w14:paraId="59BA811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62F7B87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CJSC SB Leasing Nord</w:t>
            </w:r>
          </w:p>
        </w:tc>
        <w:tc>
          <w:tcPr>
            <w:tcW w:w="2680" w:type="dxa"/>
            <w:tcBorders>
              <w:top w:val="single" w:sz="6" w:space="0" w:color="auto"/>
              <w:left w:val="single" w:sz="6" w:space="0" w:color="auto"/>
              <w:bottom w:val="single" w:sz="6" w:space="0" w:color="auto"/>
              <w:right w:val="double" w:sz="6" w:space="0" w:color="auto"/>
            </w:tcBorders>
          </w:tcPr>
          <w:p w14:paraId="546C3D9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7600818E" w14:textId="77777777" w:rsidTr="00FF4F7C">
        <w:tc>
          <w:tcPr>
            <w:tcW w:w="1332" w:type="dxa"/>
            <w:tcBorders>
              <w:top w:val="single" w:sz="6" w:space="0" w:color="auto"/>
              <w:left w:val="double" w:sz="6" w:space="0" w:color="auto"/>
              <w:bottom w:val="single" w:sz="6" w:space="0" w:color="auto"/>
              <w:right w:val="single" w:sz="6" w:space="0" w:color="auto"/>
            </w:tcBorders>
          </w:tcPr>
          <w:p w14:paraId="4B5D1D4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Январь 2011</w:t>
            </w:r>
          </w:p>
        </w:tc>
        <w:tc>
          <w:tcPr>
            <w:tcW w:w="1260" w:type="dxa"/>
            <w:tcBorders>
              <w:top w:val="single" w:sz="6" w:space="0" w:color="auto"/>
              <w:left w:val="single" w:sz="6" w:space="0" w:color="auto"/>
              <w:bottom w:val="single" w:sz="6" w:space="0" w:color="auto"/>
              <w:right w:val="single" w:sz="6" w:space="0" w:color="auto"/>
            </w:tcBorders>
          </w:tcPr>
          <w:p w14:paraId="4E38980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6C2D856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ООО Сбербанк Лизинг Казахстан</w:t>
            </w:r>
          </w:p>
        </w:tc>
        <w:tc>
          <w:tcPr>
            <w:tcW w:w="2680" w:type="dxa"/>
            <w:tcBorders>
              <w:top w:val="single" w:sz="6" w:space="0" w:color="auto"/>
              <w:left w:val="single" w:sz="6" w:space="0" w:color="auto"/>
              <w:bottom w:val="single" w:sz="6" w:space="0" w:color="auto"/>
              <w:right w:val="double" w:sz="6" w:space="0" w:color="auto"/>
            </w:tcBorders>
          </w:tcPr>
          <w:p w14:paraId="2963D57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наблюдательного совета</w:t>
            </w:r>
          </w:p>
        </w:tc>
      </w:tr>
      <w:tr w:rsidR="009D43A7" w:rsidRPr="00421793" w14:paraId="7A9BF59D" w14:textId="77777777" w:rsidTr="00FF4F7C">
        <w:tc>
          <w:tcPr>
            <w:tcW w:w="1332" w:type="dxa"/>
            <w:tcBorders>
              <w:top w:val="single" w:sz="6" w:space="0" w:color="auto"/>
              <w:left w:val="double" w:sz="6" w:space="0" w:color="auto"/>
              <w:bottom w:val="single" w:sz="6" w:space="0" w:color="auto"/>
              <w:right w:val="single" w:sz="6" w:space="0" w:color="auto"/>
            </w:tcBorders>
          </w:tcPr>
          <w:p w14:paraId="0C770A3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Май 2011</w:t>
            </w:r>
          </w:p>
        </w:tc>
        <w:tc>
          <w:tcPr>
            <w:tcW w:w="1260" w:type="dxa"/>
            <w:tcBorders>
              <w:top w:val="single" w:sz="6" w:space="0" w:color="auto"/>
              <w:left w:val="single" w:sz="6" w:space="0" w:color="auto"/>
              <w:bottom w:val="single" w:sz="6" w:space="0" w:color="auto"/>
              <w:right w:val="single" w:sz="6" w:space="0" w:color="auto"/>
            </w:tcBorders>
          </w:tcPr>
          <w:p w14:paraId="4DCEB8F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0E9ABA4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ЗАО "Rust"</w:t>
            </w:r>
          </w:p>
        </w:tc>
        <w:tc>
          <w:tcPr>
            <w:tcW w:w="2680" w:type="dxa"/>
            <w:tcBorders>
              <w:top w:val="single" w:sz="6" w:space="0" w:color="auto"/>
              <w:left w:val="single" w:sz="6" w:space="0" w:color="auto"/>
              <w:bottom w:val="single" w:sz="6" w:space="0" w:color="auto"/>
              <w:right w:val="double" w:sz="6" w:space="0" w:color="auto"/>
            </w:tcBorders>
          </w:tcPr>
          <w:p w14:paraId="60E98B9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71D0FEBD" w14:textId="77777777" w:rsidTr="00FF4F7C">
        <w:tc>
          <w:tcPr>
            <w:tcW w:w="1332" w:type="dxa"/>
            <w:tcBorders>
              <w:top w:val="single" w:sz="6" w:space="0" w:color="auto"/>
              <w:left w:val="double" w:sz="6" w:space="0" w:color="auto"/>
              <w:bottom w:val="single" w:sz="6" w:space="0" w:color="auto"/>
              <w:right w:val="single" w:sz="6" w:space="0" w:color="auto"/>
            </w:tcBorders>
          </w:tcPr>
          <w:p w14:paraId="4C2A943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2011</w:t>
            </w:r>
          </w:p>
        </w:tc>
        <w:tc>
          <w:tcPr>
            <w:tcW w:w="1260" w:type="dxa"/>
            <w:tcBorders>
              <w:top w:val="single" w:sz="6" w:space="0" w:color="auto"/>
              <w:left w:val="single" w:sz="6" w:space="0" w:color="auto"/>
              <w:bottom w:val="single" w:sz="6" w:space="0" w:color="auto"/>
              <w:right w:val="single" w:sz="6" w:space="0" w:color="auto"/>
            </w:tcBorders>
          </w:tcPr>
          <w:p w14:paraId="1885493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2011</w:t>
            </w:r>
          </w:p>
        </w:tc>
        <w:tc>
          <w:tcPr>
            <w:tcW w:w="3980" w:type="dxa"/>
            <w:tcBorders>
              <w:top w:val="single" w:sz="6" w:space="0" w:color="auto"/>
              <w:left w:val="single" w:sz="6" w:space="0" w:color="auto"/>
              <w:bottom w:val="single" w:sz="6" w:space="0" w:color="auto"/>
              <w:right w:val="single" w:sz="6" w:space="0" w:color="auto"/>
            </w:tcBorders>
          </w:tcPr>
          <w:p w14:paraId="4C569C2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SB Leasing Cyprus Limited</w:t>
            </w:r>
          </w:p>
        </w:tc>
        <w:tc>
          <w:tcPr>
            <w:tcW w:w="2680" w:type="dxa"/>
            <w:tcBorders>
              <w:top w:val="single" w:sz="6" w:space="0" w:color="auto"/>
              <w:left w:val="single" w:sz="6" w:space="0" w:color="auto"/>
              <w:bottom w:val="single" w:sz="6" w:space="0" w:color="auto"/>
              <w:right w:val="double" w:sz="6" w:space="0" w:color="auto"/>
            </w:tcBorders>
          </w:tcPr>
          <w:p w14:paraId="31B1172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30757E6C" w14:textId="77777777" w:rsidTr="00FF4F7C">
        <w:tc>
          <w:tcPr>
            <w:tcW w:w="1332" w:type="dxa"/>
            <w:tcBorders>
              <w:top w:val="single" w:sz="6" w:space="0" w:color="auto"/>
              <w:left w:val="double" w:sz="6" w:space="0" w:color="auto"/>
              <w:bottom w:val="single" w:sz="6" w:space="0" w:color="auto"/>
              <w:right w:val="single" w:sz="6" w:space="0" w:color="auto"/>
            </w:tcBorders>
          </w:tcPr>
          <w:p w14:paraId="79C989E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Февраль 2012</w:t>
            </w:r>
          </w:p>
        </w:tc>
        <w:tc>
          <w:tcPr>
            <w:tcW w:w="1260" w:type="dxa"/>
            <w:tcBorders>
              <w:top w:val="single" w:sz="6" w:space="0" w:color="auto"/>
              <w:left w:val="single" w:sz="6" w:space="0" w:color="auto"/>
              <w:bottom w:val="single" w:sz="6" w:space="0" w:color="auto"/>
              <w:right w:val="single" w:sz="6" w:space="0" w:color="auto"/>
            </w:tcBorders>
          </w:tcPr>
          <w:p w14:paraId="43BB41E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01DBE13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Открытое акционерное общество "РусРейлЛизинг" (по совместительству)</w:t>
            </w:r>
          </w:p>
        </w:tc>
        <w:tc>
          <w:tcPr>
            <w:tcW w:w="2680" w:type="dxa"/>
            <w:tcBorders>
              <w:top w:val="single" w:sz="6" w:space="0" w:color="auto"/>
              <w:left w:val="single" w:sz="6" w:space="0" w:color="auto"/>
              <w:bottom w:val="single" w:sz="6" w:space="0" w:color="auto"/>
              <w:right w:val="double" w:sz="6" w:space="0" w:color="auto"/>
            </w:tcBorders>
          </w:tcPr>
          <w:p w14:paraId="6B5B811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Первый заместитель Генерального директора, с 01.01.13г.- Генеральный директор</w:t>
            </w:r>
          </w:p>
        </w:tc>
      </w:tr>
      <w:tr w:rsidR="009D43A7" w:rsidRPr="00421793" w14:paraId="17274A82" w14:textId="77777777" w:rsidTr="00FF4F7C">
        <w:tc>
          <w:tcPr>
            <w:tcW w:w="1332" w:type="dxa"/>
            <w:tcBorders>
              <w:top w:val="single" w:sz="6" w:space="0" w:color="auto"/>
              <w:left w:val="double" w:sz="6" w:space="0" w:color="auto"/>
              <w:bottom w:val="single" w:sz="6" w:space="0" w:color="auto"/>
              <w:right w:val="single" w:sz="6" w:space="0" w:color="auto"/>
            </w:tcBorders>
          </w:tcPr>
          <w:p w14:paraId="267FBEE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24 марта 2012</w:t>
            </w:r>
          </w:p>
        </w:tc>
        <w:tc>
          <w:tcPr>
            <w:tcW w:w="1260" w:type="dxa"/>
            <w:tcBorders>
              <w:top w:val="single" w:sz="6" w:space="0" w:color="auto"/>
              <w:left w:val="single" w:sz="6" w:space="0" w:color="auto"/>
              <w:bottom w:val="single" w:sz="6" w:space="0" w:color="auto"/>
              <w:right w:val="single" w:sz="6" w:space="0" w:color="auto"/>
            </w:tcBorders>
          </w:tcPr>
          <w:p w14:paraId="0DCAF98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ED2D16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single" w:sz="6" w:space="0" w:color="auto"/>
              <w:right w:val="double" w:sz="6" w:space="0" w:color="auto"/>
            </w:tcBorders>
          </w:tcPr>
          <w:p w14:paraId="38B8732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Генеральный директор, Председатель Правления, С сентября 2012 – член Совета директоров</w:t>
            </w:r>
          </w:p>
        </w:tc>
      </w:tr>
      <w:tr w:rsidR="009D43A7" w:rsidRPr="00421793" w14:paraId="0B163245" w14:textId="77777777" w:rsidTr="00FF4F7C">
        <w:tc>
          <w:tcPr>
            <w:tcW w:w="1332" w:type="dxa"/>
            <w:tcBorders>
              <w:top w:val="single" w:sz="6" w:space="0" w:color="auto"/>
              <w:left w:val="double" w:sz="6" w:space="0" w:color="auto"/>
              <w:bottom w:val="single" w:sz="6" w:space="0" w:color="auto"/>
              <w:right w:val="single" w:sz="6" w:space="0" w:color="auto"/>
            </w:tcBorders>
          </w:tcPr>
          <w:p w14:paraId="596229C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2013</w:t>
            </w:r>
          </w:p>
        </w:tc>
        <w:tc>
          <w:tcPr>
            <w:tcW w:w="1260" w:type="dxa"/>
            <w:tcBorders>
              <w:top w:val="single" w:sz="6" w:space="0" w:color="auto"/>
              <w:left w:val="single" w:sz="6" w:space="0" w:color="auto"/>
              <w:bottom w:val="single" w:sz="6" w:space="0" w:color="auto"/>
              <w:right w:val="single" w:sz="6" w:space="0" w:color="auto"/>
            </w:tcBorders>
          </w:tcPr>
          <w:p w14:paraId="25EA8FB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2991F9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ООО "ТМХС-Лизинг"</w:t>
            </w:r>
          </w:p>
        </w:tc>
        <w:tc>
          <w:tcPr>
            <w:tcW w:w="2680" w:type="dxa"/>
            <w:tcBorders>
              <w:top w:val="single" w:sz="6" w:space="0" w:color="auto"/>
              <w:left w:val="single" w:sz="6" w:space="0" w:color="auto"/>
              <w:bottom w:val="single" w:sz="6" w:space="0" w:color="auto"/>
              <w:right w:val="double" w:sz="6" w:space="0" w:color="auto"/>
            </w:tcBorders>
          </w:tcPr>
          <w:p w14:paraId="375D230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4C47EFD4" w14:textId="77777777" w:rsidTr="00FF4F7C">
        <w:tc>
          <w:tcPr>
            <w:tcW w:w="1332" w:type="dxa"/>
            <w:tcBorders>
              <w:top w:val="single" w:sz="6" w:space="0" w:color="auto"/>
              <w:left w:val="double" w:sz="6" w:space="0" w:color="auto"/>
              <w:bottom w:val="single" w:sz="6" w:space="0" w:color="auto"/>
              <w:right w:val="single" w:sz="6" w:space="0" w:color="auto"/>
            </w:tcBorders>
          </w:tcPr>
          <w:p w14:paraId="6D93294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2013</w:t>
            </w:r>
          </w:p>
        </w:tc>
        <w:tc>
          <w:tcPr>
            <w:tcW w:w="1260" w:type="dxa"/>
            <w:tcBorders>
              <w:top w:val="single" w:sz="6" w:space="0" w:color="auto"/>
              <w:left w:val="single" w:sz="6" w:space="0" w:color="auto"/>
              <w:bottom w:val="single" w:sz="6" w:space="0" w:color="auto"/>
              <w:right w:val="single" w:sz="6" w:space="0" w:color="auto"/>
            </w:tcBorders>
          </w:tcPr>
          <w:p w14:paraId="41A45D9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59A6616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ЗАО "ТКС"</w:t>
            </w:r>
          </w:p>
        </w:tc>
        <w:tc>
          <w:tcPr>
            <w:tcW w:w="2680" w:type="dxa"/>
            <w:tcBorders>
              <w:top w:val="single" w:sz="6" w:space="0" w:color="auto"/>
              <w:left w:val="single" w:sz="6" w:space="0" w:color="auto"/>
              <w:bottom w:val="single" w:sz="6" w:space="0" w:color="auto"/>
              <w:right w:val="double" w:sz="6" w:space="0" w:color="auto"/>
            </w:tcBorders>
          </w:tcPr>
          <w:p w14:paraId="5EF3DBE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1EE9FF00" w14:textId="77777777" w:rsidTr="00FF4F7C">
        <w:tc>
          <w:tcPr>
            <w:tcW w:w="1332" w:type="dxa"/>
            <w:tcBorders>
              <w:top w:val="single" w:sz="6" w:space="0" w:color="auto"/>
              <w:left w:val="double" w:sz="6" w:space="0" w:color="auto"/>
              <w:bottom w:val="single" w:sz="6" w:space="0" w:color="auto"/>
              <w:right w:val="single" w:sz="6" w:space="0" w:color="auto"/>
            </w:tcBorders>
          </w:tcPr>
          <w:p w14:paraId="7EC879B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2013</w:t>
            </w:r>
          </w:p>
        </w:tc>
        <w:tc>
          <w:tcPr>
            <w:tcW w:w="1260" w:type="dxa"/>
            <w:tcBorders>
              <w:top w:val="single" w:sz="6" w:space="0" w:color="auto"/>
              <w:left w:val="single" w:sz="6" w:space="0" w:color="auto"/>
              <w:bottom w:val="single" w:sz="6" w:space="0" w:color="auto"/>
              <w:right w:val="single" w:sz="6" w:space="0" w:color="auto"/>
            </w:tcBorders>
          </w:tcPr>
          <w:p w14:paraId="6BF282A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18B0F6B" w14:textId="77777777" w:rsidR="009D43A7" w:rsidRPr="00421793" w:rsidRDefault="009D43A7" w:rsidP="00FF4F7C">
            <w:pPr>
              <w:spacing w:after="0" w:line="240" w:lineRule="auto"/>
              <w:rPr>
                <w:rFonts w:ascii="Times New Roman" w:hAnsi="Times New Roman" w:cs="Times New Roman"/>
                <w:lang w:val="en-US"/>
              </w:rPr>
            </w:pPr>
            <w:r w:rsidRPr="00421793">
              <w:rPr>
                <w:rFonts w:ascii="Times New Roman" w:hAnsi="Times New Roman" w:cs="Times New Roman"/>
                <w:lang w:val="en-US"/>
              </w:rPr>
              <w:t>TFM AVIATION LIMITED (</w:t>
            </w:r>
            <w:r w:rsidRPr="00421793">
              <w:rPr>
                <w:rFonts w:ascii="Times New Roman" w:hAnsi="Times New Roman" w:cs="Times New Roman"/>
              </w:rPr>
              <w:t>ТФМ</w:t>
            </w:r>
            <w:r w:rsidRPr="00421793">
              <w:rPr>
                <w:rFonts w:ascii="Times New Roman" w:hAnsi="Times New Roman" w:cs="Times New Roman"/>
                <w:lang w:val="en-US"/>
              </w:rPr>
              <w:t xml:space="preserve"> </w:t>
            </w:r>
            <w:r w:rsidRPr="00421793">
              <w:rPr>
                <w:rFonts w:ascii="Times New Roman" w:hAnsi="Times New Roman" w:cs="Times New Roman"/>
              </w:rPr>
              <w:t>АВИЭЙШН</w:t>
            </w:r>
            <w:r w:rsidRPr="00421793">
              <w:rPr>
                <w:rFonts w:ascii="Times New Roman" w:hAnsi="Times New Roman" w:cs="Times New Roman"/>
                <w:lang w:val="en-US"/>
              </w:rPr>
              <w:t xml:space="preserve"> </w:t>
            </w:r>
            <w:r w:rsidRPr="00421793">
              <w:rPr>
                <w:rFonts w:ascii="Times New Roman" w:hAnsi="Times New Roman" w:cs="Times New Roman"/>
              </w:rPr>
              <w:t>ЛИМИТЕД</w:t>
            </w:r>
            <w:r w:rsidRPr="00421793">
              <w:rPr>
                <w:rFonts w:ascii="Times New Roman" w:hAnsi="Times New Roman" w:cs="Times New Roman"/>
                <w:lang w:val="en-US"/>
              </w:rPr>
              <w:t>)</w:t>
            </w:r>
          </w:p>
        </w:tc>
        <w:tc>
          <w:tcPr>
            <w:tcW w:w="2680" w:type="dxa"/>
            <w:tcBorders>
              <w:top w:val="single" w:sz="6" w:space="0" w:color="auto"/>
              <w:left w:val="single" w:sz="6" w:space="0" w:color="auto"/>
              <w:bottom w:val="single" w:sz="6" w:space="0" w:color="auto"/>
              <w:right w:val="double" w:sz="6" w:space="0" w:color="auto"/>
            </w:tcBorders>
          </w:tcPr>
          <w:p w14:paraId="5EDB521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Директор</w:t>
            </w:r>
          </w:p>
        </w:tc>
      </w:tr>
      <w:tr w:rsidR="009D43A7" w:rsidRPr="00421793" w14:paraId="208C3F9B" w14:textId="77777777" w:rsidTr="00FF4F7C">
        <w:tc>
          <w:tcPr>
            <w:tcW w:w="1332" w:type="dxa"/>
            <w:tcBorders>
              <w:top w:val="single" w:sz="6" w:space="0" w:color="auto"/>
              <w:left w:val="double" w:sz="6" w:space="0" w:color="auto"/>
              <w:bottom w:val="single" w:sz="6" w:space="0" w:color="auto"/>
              <w:right w:val="single" w:sz="6" w:space="0" w:color="auto"/>
            </w:tcBorders>
          </w:tcPr>
          <w:p w14:paraId="11E85C0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2013</w:t>
            </w:r>
          </w:p>
        </w:tc>
        <w:tc>
          <w:tcPr>
            <w:tcW w:w="1260" w:type="dxa"/>
            <w:tcBorders>
              <w:top w:val="single" w:sz="6" w:space="0" w:color="auto"/>
              <w:left w:val="single" w:sz="6" w:space="0" w:color="auto"/>
              <w:bottom w:val="single" w:sz="6" w:space="0" w:color="auto"/>
              <w:right w:val="single" w:sz="6" w:space="0" w:color="auto"/>
            </w:tcBorders>
          </w:tcPr>
          <w:p w14:paraId="1A1F0E6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479209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Акционерное общество "ТФМ-Логистик"</w:t>
            </w:r>
          </w:p>
        </w:tc>
        <w:tc>
          <w:tcPr>
            <w:tcW w:w="2680" w:type="dxa"/>
            <w:tcBorders>
              <w:top w:val="single" w:sz="6" w:space="0" w:color="auto"/>
              <w:left w:val="single" w:sz="6" w:space="0" w:color="auto"/>
              <w:bottom w:val="single" w:sz="6" w:space="0" w:color="auto"/>
              <w:right w:val="double" w:sz="6" w:space="0" w:color="auto"/>
            </w:tcBorders>
          </w:tcPr>
          <w:p w14:paraId="25E36AF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7A35D93D" w14:textId="77777777" w:rsidTr="00FF4F7C">
        <w:tc>
          <w:tcPr>
            <w:tcW w:w="1332" w:type="dxa"/>
            <w:tcBorders>
              <w:top w:val="single" w:sz="6" w:space="0" w:color="auto"/>
              <w:left w:val="double" w:sz="6" w:space="0" w:color="auto"/>
              <w:bottom w:val="single" w:sz="6" w:space="0" w:color="auto"/>
              <w:right w:val="single" w:sz="6" w:space="0" w:color="auto"/>
            </w:tcBorders>
          </w:tcPr>
          <w:p w14:paraId="3F70F30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2013</w:t>
            </w:r>
          </w:p>
        </w:tc>
        <w:tc>
          <w:tcPr>
            <w:tcW w:w="1260" w:type="dxa"/>
            <w:tcBorders>
              <w:top w:val="single" w:sz="6" w:space="0" w:color="auto"/>
              <w:left w:val="single" w:sz="6" w:space="0" w:color="auto"/>
              <w:bottom w:val="single" w:sz="6" w:space="0" w:color="auto"/>
              <w:right w:val="single" w:sz="6" w:space="0" w:color="auto"/>
            </w:tcBorders>
          </w:tcPr>
          <w:p w14:paraId="6B28259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E36E7B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Акционерное общество "Т-Генерация"</w:t>
            </w:r>
          </w:p>
        </w:tc>
        <w:tc>
          <w:tcPr>
            <w:tcW w:w="2680" w:type="dxa"/>
            <w:tcBorders>
              <w:top w:val="single" w:sz="6" w:space="0" w:color="auto"/>
              <w:left w:val="single" w:sz="6" w:space="0" w:color="auto"/>
              <w:bottom w:val="single" w:sz="6" w:space="0" w:color="auto"/>
              <w:right w:val="double" w:sz="6" w:space="0" w:color="auto"/>
            </w:tcBorders>
          </w:tcPr>
          <w:p w14:paraId="1B64845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Председатель Совета директоров</w:t>
            </w:r>
          </w:p>
        </w:tc>
      </w:tr>
      <w:tr w:rsidR="009D43A7" w:rsidRPr="00421793" w14:paraId="2B5D7199" w14:textId="77777777" w:rsidTr="00FF4F7C">
        <w:tc>
          <w:tcPr>
            <w:tcW w:w="1332" w:type="dxa"/>
            <w:tcBorders>
              <w:top w:val="single" w:sz="6" w:space="0" w:color="auto"/>
              <w:left w:val="double" w:sz="6" w:space="0" w:color="auto"/>
              <w:bottom w:val="single" w:sz="6" w:space="0" w:color="auto"/>
              <w:right w:val="single" w:sz="6" w:space="0" w:color="auto"/>
            </w:tcBorders>
          </w:tcPr>
          <w:p w14:paraId="7EDBFEF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2013</w:t>
            </w:r>
          </w:p>
        </w:tc>
        <w:tc>
          <w:tcPr>
            <w:tcW w:w="1260" w:type="dxa"/>
            <w:tcBorders>
              <w:top w:val="single" w:sz="6" w:space="0" w:color="auto"/>
              <w:left w:val="single" w:sz="6" w:space="0" w:color="auto"/>
              <w:bottom w:val="single" w:sz="6" w:space="0" w:color="auto"/>
              <w:right w:val="single" w:sz="6" w:space="0" w:color="auto"/>
            </w:tcBorders>
          </w:tcPr>
          <w:p w14:paraId="58D1CCE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3AEC58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ООО "КЛК-Ч"</w:t>
            </w:r>
          </w:p>
        </w:tc>
        <w:tc>
          <w:tcPr>
            <w:tcW w:w="2680" w:type="dxa"/>
            <w:tcBorders>
              <w:top w:val="single" w:sz="6" w:space="0" w:color="auto"/>
              <w:left w:val="single" w:sz="6" w:space="0" w:color="auto"/>
              <w:bottom w:val="single" w:sz="6" w:space="0" w:color="auto"/>
              <w:right w:val="double" w:sz="6" w:space="0" w:color="auto"/>
            </w:tcBorders>
          </w:tcPr>
          <w:p w14:paraId="62DBF54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Председатель Совета директоров</w:t>
            </w:r>
          </w:p>
        </w:tc>
      </w:tr>
      <w:tr w:rsidR="009D43A7" w:rsidRPr="00421793" w14:paraId="2A83AF56" w14:textId="77777777" w:rsidTr="00FF4F7C">
        <w:tc>
          <w:tcPr>
            <w:tcW w:w="1332" w:type="dxa"/>
            <w:tcBorders>
              <w:top w:val="single" w:sz="6" w:space="0" w:color="auto"/>
              <w:left w:val="double" w:sz="6" w:space="0" w:color="auto"/>
              <w:bottom w:val="single" w:sz="6" w:space="0" w:color="auto"/>
              <w:right w:val="single" w:sz="6" w:space="0" w:color="auto"/>
            </w:tcBorders>
          </w:tcPr>
          <w:p w14:paraId="3ADBB50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Октябрь 2013</w:t>
            </w:r>
          </w:p>
        </w:tc>
        <w:tc>
          <w:tcPr>
            <w:tcW w:w="1260" w:type="dxa"/>
            <w:tcBorders>
              <w:top w:val="single" w:sz="6" w:space="0" w:color="auto"/>
              <w:left w:val="single" w:sz="6" w:space="0" w:color="auto"/>
              <w:bottom w:val="single" w:sz="6" w:space="0" w:color="auto"/>
              <w:right w:val="single" w:sz="6" w:space="0" w:color="auto"/>
            </w:tcBorders>
          </w:tcPr>
          <w:p w14:paraId="19BC9B1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396C17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Акционерное общество "АМ-Транс"</w:t>
            </w:r>
          </w:p>
        </w:tc>
        <w:tc>
          <w:tcPr>
            <w:tcW w:w="2680" w:type="dxa"/>
            <w:tcBorders>
              <w:top w:val="single" w:sz="6" w:space="0" w:color="auto"/>
              <w:left w:val="single" w:sz="6" w:space="0" w:color="auto"/>
              <w:bottom w:val="single" w:sz="6" w:space="0" w:color="auto"/>
              <w:right w:val="double" w:sz="6" w:space="0" w:color="auto"/>
            </w:tcBorders>
          </w:tcPr>
          <w:p w14:paraId="79897CB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0D837C5D" w14:textId="77777777" w:rsidTr="00FF4F7C">
        <w:tc>
          <w:tcPr>
            <w:tcW w:w="1332" w:type="dxa"/>
            <w:tcBorders>
              <w:top w:val="single" w:sz="6" w:space="0" w:color="auto"/>
              <w:left w:val="double" w:sz="6" w:space="0" w:color="auto"/>
              <w:bottom w:val="single" w:sz="6" w:space="0" w:color="auto"/>
              <w:right w:val="single" w:sz="6" w:space="0" w:color="auto"/>
            </w:tcBorders>
          </w:tcPr>
          <w:p w14:paraId="18EA4B2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lastRenderedPageBreak/>
              <w:t>Октябрь 2013</w:t>
            </w:r>
          </w:p>
        </w:tc>
        <w:tc>
          <w:tcPr>
            <w:tcW w:w="1260" w:type="dxa"/>
            <w:tcBorders>
              <w:top w:val="single" w:sz="6" w:space="0" w:color="auto"/>
              <w:left w:val="single" w:sz="6" w:space="0" w:color="auto"/>
              <w:bottom w:val="single" w:sz="6" w:space="0" w:color="auto"/>
              <w:right w:val="single" w:sz="6" w:space="0" w:color="auto"/>
            </w:tcBorders>
          </w:tcPr>
          <w:p w14:paraId="6F514FD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D70A19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ЗАО "ТФМ-Гарант"</w:t>
            </w:r>
          </w:p>
        </w:tc>
        <w:tc>
          <w:tcPr>
            <w:tcW w:w="2680" w:type="dxa"/>
            <w:tcBorders>
              <w:top w:val="single" w:sz="6" w:space="0" w:color="auto"/>
              <w:left w:val="single" w:sz="6" w:space="0" w:color="auto"/>
              <w:bottom w:val="single" w:sz="6" w:space="0" w:color="auto"/>
              <w:right w:val="double" w:sz="6" w:space="0" w:color="auto"/>
            </w:tcBorders>
          </w:tcPr>
          <w:p w14:paraId="04F386B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6224EFB5" w14:textId="77777777" w:rsidTr="00FF4F7C">
        <w:tc>
          <w:tcPr>
            <w:tcW w:w="1332" w:type="dxa"/>
            <w:tcBorders>
              <w:top w:val="single" w:sz="6" w:space="0" w:color="auto"/>
              <w:left w:val="double" w:sz="6" w:space="0" w:color="auto"/>
              <w:bottom w:val="single" w:sz="6" w:space="0" w:color="auto"/>
              <w:right w:val="single" w:sz="6" w:space="0" w:color="auto"/>
            </w:tcBorders>
          </w:tcPr>
          <w:p w14:paraId="0846AE8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Декабрь 2013</w:t>
            </w:r>
          </w:p>
        </w:tc>
        <w:tc>
          <w:tcPr>
            <w:tcW w:w="1260" w:type="dxa"/>
            <w:tcBorders>
              <w:top w:val="single" w:sz="6" w:space="0" w:color="auto"/>
              <w:left w:val="single" w:sz="6" w:space="0" w:color="auto"/>
              <w:bottom w:val="single" w:sz="6" w:space="0" w:color="auto"/>
              <w:right w:val="single" w:sz="6" w:space="0" w:color="auto"/>
            </w:tcBorders>
          </w:tcPr>
          <w:p w14:paraId="1AA1B04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7F57C9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ЗАО "ТФМ-Транссервис"</w:t>
            </w:r>
          </w:p>
        </w:tc>
        <w:tc>
          <w:tcPr>
            <w:tcW w:w="2680" w:type="dxa"/>
            <w:tcBorders>
              <w:top w:val="single" w:sz="6" w:space="0" w:color="auto"/>
              <w:left w:val="single" w:sz="6" w:space="0" w:color="auto"/>
              <w:bottom w:val="single" w:sz="6" w:space="0" w:color="auto"/>
              <w:right w:val="double" w:sz="6" w:space="0" w:color="auto"/>
            </w:tcBorders>
          </w:tcPr>
          <w:p w14:paraId="2FB8DDE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2F3CB3A3" w14:textId="77777777" w:rsidTr="00FF4F7C">
        <w:tc>
          <w:tcPr>
            <w:tcW w:w="1332" w:type="dxa"/>
            <w:tcBorders>
              <w:top w:val="single" w:sz="6" w:space="0" w:color="auto"/>
              <w:left w:val="double" w:sz="6" w:space="0" w:color="auto"/>
              <w:bottom w:val="single" w:sz="6" w:space="0" w:color="auto"/>
              <w:right w:val="single" w:sz="6" w:space="0" w:color="auto"/>
            </w:tcBorders>
          </w:tcPr>
          <w:p w14:paraId="3E0CCCF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0C20143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Февраль 2015</w:t>
            </w:r>
          </w:p>
        </w:tc>
        <w:tc>
          <w:tcPr>
            <w:tcW w:w="3980" w:type="dxa"/>
            <w:tcBorders>
              <w:top w:val="single" w:sz="6" w:space="0" w:color="auto"/>
              <w:left w:val="single" w:sz="6" w:space="0" w:color="auto"/>
              <w:bottom w:val="single" w:sz="6" w:space="0" w:color="auto"/>
              <w:right w:val="single" w:sz="6" w:space="0" w:color="auto"/>
            </w:tcBorders>
          </w:tcPr>
          <w:p w14:paraId="45B579A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ЗАО "МаксимаТелеком"</w:t>
            </w:r>
          </w:p>
        </w:tc>
        <w:tc>
          <w:tcPr>
            <w:tcW w:w="2680" w:type="dxa"/>
            <w:tcBorders>
              <w:top w:val="single" w:sz="6" w:space="0" w:color="auto"/>
              <w:left w:val="single" w:sz="6" w:space="0" w:color="auto"/>
              <w:bottom w:val="single" w:sz="6" w:space="0" w:color="auto"/>
              <w:right w:val="double" w:sz="6" w:space="0" w:color="auto"/>
            </w:tcBorders>
          </w:tcPr>
          <w:p w14:paraId="5E098B9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5BAE5937" w14:textId="77777777" w:rsidTr="00FF4F7C">
        <w:tc>
          <w:tcPr>
            <w:tcW w:w="1332" w:type="dxa"/>
            <w:tcBorders>
              <w:top w:val="single" w:sz="6" w:space="0" w:color="auto"/>
              <w:left w:val="double" w:sz="6" w:space="0" w:color="auto"/>
              <w:bottom w:val="double" w:sz="6" w:space="0" w:color="auto"/>
              <w:right w:val="single" w:sz="6" w:space="0" w:color="auto"/>
            </w:tcBorders>
          </w:tcPr>
          <w:p w14:paraId="46C44C4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2014</w:t>
            </w:r>
          </w:p>
        </w:tc>
        <w:tc>
          <w:tcPr>
            <w:tcW w:w="1260" w:type="dxa"/>
            <w:tcBorders>
              <w:top w:val="single" w:sz="6" w:space="0" w:color="auto"/>
              <w:left w:val="single" w:sz="6" w:space="0" w:color="auto"/>
              <w:bottom w:val="double" w:sz="6" w:space="0" w:color="auto"/>
              <w:right w:val="single" w:sz="6" w:space="0" w:color="auto"/>
            </w:tcBorders>
          </w:tcPr>
          <w:p w14:paraId="73AE43D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7F6E3E7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ООО "РТ-Оператор"</w:t>
            </w:r>
          </w:p>
        </w:tc>
        <w:tc>
          <w:tcPr>
            <w:tcW w:w="2680" w:type="dxa"/>
            <w:tcBorders>
              <w:top w:val="single" w:sz="6" w:space="0" w:color="auto"/>
              <w:left w:val="single" w:sz="6" w:space="0" w:color="auto"/>
              <w:bottom w:val="double" w:sz="6" w:space="0" w:color="auto"/>
              <w:right w:val="double" w:sz="6" w:space="0" w:color="auto"/>
            </w:tcBorders>
          </w:tcPr>
          <w:p w14:paraId="43602D1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bl>
    <w:p w14:paraId="4AA183F9" w14:textId="77777777" w:rsidR="009D43A7" w:rsidRPr="00421793" w:rsidRDefault="009D43A7" w:rsidP="009D43A7">
      <w:pPr>
        <w:spacing w:after="0" w:line="240" w:lineRule="auto"/>
        <w:rPr>
          <w:rFonts w:ascii="Times New Roman" w:hAnsi="Times New Roman" w:cs="Times New Roman"/>
        </w:rPr>
      </w:pPr>
    </w:p>
    <w:p w14:paraId="3150BE00"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0195D7FA"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6C8B3A5B"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344A992A"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2CE2B90D"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10E1E491"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450A5509"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386D0340" w14:textId="77777777" w:rsidR="009D43A7" w:rsidRPr="00421793" w:rsidRDefault="009D43A7" w:rsidP="009D43A7">
      <w:pPr>
        <w:spacing w:after="0" w:line="240" w:lineRule="auto"/>
        <w:ind w:left="200"/>
        <w:rPr>
          <w:rFonts w:ascii="Times New Roman" w:hAnsi="Times New Roman" w:cs="Times New Roman"/>
        </w:rPr>
      </w:pPr>
    </w:p>
    <w:p w14:paraId="492284F1"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Русских Юлия Сергеевна</w:t>
      </w:r>
    </w:p>
    <w:p w14:paraId="4C52F175"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1975</w:t>
      </w:r>
    </w:p>
    <w:p w14:paraId="25060287" w14:textId="77777777" w:rsidR="009D43A7" w:rsidRPr="00421793" w:rsidRDefault="009D43A7" w:rsidP="009D43A7">
      <w:pPr>
        <w:pStyle w:val="ThinDelim"/>
        <w:rPr>
          <w:sz w:val="22"/>
          <w:szCs w:val="22"/>
        </w:rPr>
      </w:pPr>
    </w:p>
    <w:p w14:paraId="729BB388"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МТУЛ, 1998 г., специальность: экономист</w:t>
      </w:r>
    </w:p>
    <w:p w14:paraId="5A4354FA"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41FDC4D"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1296BB50"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35535BE0"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59F87B69"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CA35F96"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048412B2" w14:textId="77777777" w:rsidTr="00FF4F7C">
        <w:tc>
          <w:tcPr>
            <w:tcW w:w="1332" w:type="dxa"/>
            <w:tcBorders>
              <w:top w:val="single" w:sz="6" w:space="0" w:color="auto"/>
              <w:left w:val="double" w:sz="6" w:space="0" w:color="auto"/>
              <w:bottom w:val="single" w:sz="6" w:space="0" w:color="auto"/>
              <w:right w:val="single" w:sz="6" w:space="0" w:color="auto"/>
            </w:tcBorders>
          </w:tcPr>
          <w:p w14:paraId="3B9C99EB"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01C9AC82"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30EBAC6D"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5C42AA17" w14:textId="77777777" w:rsidR="009D43A7" w:rsidRPr="00421793" w:rsidRDefault="009D43A7" w:rsidP="00FF4F7C">
            <w:pPr>
              <w:spacing w:after="0" w:line="240" w:lineRule="auto"/>
              <w:rPr>
                <w:rFonts w:ascii="Times New Roman" w:hAnsi="Times New Roman" w:cs="Times New Roman"/>
              </w:rPr>
            </w:pPr>
          </w:p>
        </w:tc>
      </w:tr>
      <w:tr w:rsidR="009D43A7" w:rsidRPr="00421793" w14:paraId="55FD7FAE" w14:textId="77777777" w:rsidTr="00FF4F7C">
        <w:tc>
          <w:tcPr>
            <w:tcW w:w="1332" w:type="dxa"/>
            <w:tcBorders>
              <w:top w:val="single" w:sz="6" w:space="0" w:color="auto"/>
              <w:left w:val="double" w:sz="6" w:space="0" w:color="auto"/>
              <w:bottom w:val="single" w:sz="6" w:space="0" w:color="auto"/>
              <w:right w:val="single" w:sz="6" w:space="0" w:color="auto"/>
            </w:tcBorders>
          </w:tcPr>
          <w:p w14:paraId="59CDDE1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2008</w:t>
            </w:r>
          </w:p>
        </w:tc>
        <w:tc>
          <w:tcPr>
            <w:tcW w:w="1260" w:type="dxa"/>
            <w:tcBorders>
              <w:top w:val="single" w:sz="6" w:space="0" w:color="auto"/>
              <w:left w:val="single" w:sz="6" w:space="0" w:color="auto"/>
              <w:bottom w:val="single" w:sz="6" w:space="0" w:color="auto"/>
              <w:right w:val="single" w:sz="6" w:space="0" w:color="auto"/>
            </w:tcBorders>
          </w:tcPr>
          <w:p w14:paraId="49CD6D9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2009</w:t>
            </w:r>
          </w:p>
        </w:tc>
        <w:tc>
          <w:tcPr>
            <w:tcW w:w="3980" w:type="dxa"/>
            <w:tcBorders>
              <w:top w:val="single" w:sz="6" w:space="0" w:color="auto"/>
              <w:left w:val="single" w:sz="6" w:space="0" w:color="auto"/>
              <w:bottom w:val="single" w:sz="6" w:space="0" w:color="auto"/>
              <w:right w:val="single" w:sz="6" w:space="0" w:color="auto"/>
            </w:tcBorders>
          </w:tcPr>
          <w:p w14:paraId="68F15EB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АНО ВПО "Академия безопасности и права"</w:t>
            </w:r>
          </w:p>
        </w:tc>
        <w:tc>
          <w:tcPr>
            <w:tcW w:w="2680" w:type="dxa"/>
            <w:tcBorders>
              <w:top w:val="single" w:sz="6" w:space="0" w:color="auto"/>
              <w:left w:val="single" w:sz="6" w:space="0" w:color="auto"/>
              <w:bottom w:val="single" w:sz="6" w:space="0" w:color="auto"/>
              <w:right w:val="double" w:sz="6" w:space="0" w:color="auto"/>
            </w:tcBorders>
          </w:tcPr>
          <w:p w14:paraId="0ECC7DA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Главный бухгалтер</w:t>
            </w:r>
          </w:p>
        </w:tc>
      </w:tr>
      <w:tr w:rsidR="009D43A7" w:rsidRPr="00421793" w14:paraId="6BFF6FB6" w14:textId="77777777" w:rsidTr="00FF4F7C">
        <w:tc>
          <w:tcPr>
            <w:tcW w:w="1332" w:type="dxa"/>
            <w:tcBorders>
              <w:top w:val="single" w:sz="6" w:space="0" w:color="auto"/>
              <w:left w:val="double" w:sz="6" w:space="0" w:color="auto"/>
              <w:bottom w:val="single" w:sz="6" w:space="0" w:color="auto"/>
              <w:right w:val="single" w:sz="6" w:space="0" w:color="auto"/>
            </w:tcBorders>
          </w:tcPr>
          <w:p w14:paraId="7918146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2009</w:t>
            </w:r>
          </w:p>
        </w:tc>
        <w:tc>
          <w:tcPr>
            <w:tcW w:w="1260" w:type="dxa"/>
            <w:tcBorders>
              <w:top w:val="single" w:sz="6" w:space="0" w:color="auto"/>
              <w:left w:val="single" w:sz="6" w:space="0" w:color="auto"/>
              <w:bottom w:val="single" w:sz="6" w:space="0" w:color="auto"/>
              <w:right w:val="single" w:sz="6" w:space="0" w:color="auto"/>
            </w:tcBorders>
          </w:tcPr>
          <w:p w14:paraId="2BD34CE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2009</w:t>
            </w:r>
          </w:p>
        </w:tc>
        <w:tc>
          <w:tcPr>
            <w:tcW w:w="3980" w:type="dxa"/>
            <w:tcBorders>
              <w:top w:val="single" w:sz="6" w:space="0" w:color="auto"/>
              <w:left w:val="single" w:sz="6" w:space="0" w:color="auto"/>
              <w:bottom w:val="single" w:sz="6" w:space="0" w:color="auto"/>
              <w:right w:val="single" w:sz="6" w:space="0" w:color="auto"/>
            </w:tcBorders>
          </w:tcPr>
          <w:p w14:paraId="6439BDB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"Авторейс"</w:t>
            </w:r>
          </w:p>
        </w:tc>
        <w:tc>
          <w:tcPr>
            <w:tcW w:w="2680" w:type="dxa"/>
            <w:tcBorders>
              <w:top w:val="single" w:sz="6" w:space="0" w:color="auto"/>
              <w:left w:val="single" w:sz="6" w:space="0" w:color="auto"/>
              <w:bottom w:val="single" w:sz="6" w:space="0" w:color="auto"/>
              <w:right w:val="double" w:sz="6" w:space="0" w:color="auto"/>
            </w:tcBorders>
          </w:tcPr>
          <w:p w14:paraId="1630DF9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Главный бухгалтер</w:t>
            </w:r>
          </w:p>
        </w:tc>
      </w:tr>
      <w:tr w:rsidR="009D43A7" w:rsidRPr="00421793" w14:paraId="57813699" w14:textId="77777777" w:rsidTr="00FF4F7C">
        <w:tc>
          <w:tcPr>
            <w:tcW w:w="1332" w:type="dxa"/>
            <w:tcBorders>
              <w:top w:val="single" w:sz="6" w:space="0" w:color="auto"/>
              <w:left w:val="double" w:sz="6" w:space="0" w:color="auto"/>
              <w:bottom w:val="single" w:sz="6" w:space="0" w:color="auto"/>
              <w:right w:val="single" w:sz="6" w:space="0" w:color="auto"/>
            </w:tcBorders>
          </w:tcPr>
          <w:p w14:paraId="416D859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2009</w:t>
            </w:r>
          </w:p>
        </w:tc>
        <w:tc>
          <w:tcPr>
            <w:tcW w:w="1260" w:type="dxa"/>
            <w:tcBorders>
              <w:top w:val="single" w:sz="6" w:space="0" w:color="auto"/>
              <w:left w:val="single" w:sz="6" w:space="0" w:color="auto"/>
              <w:bottom w:val="single" w:sz="6" w:space="0" w:color="auto"/>
              <w:right w:val="single" w:sz="6" w:space="0" w:color="auto"/>
            </w:tcBorders>
          </w:tcPr>
          <w:p w14:paraId="21ABB27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2010</w:t>
            </w:r>
          </w:p>
        </w:tc>
        <w:tc>
          <w:tcPr>
            <w:tcW w:w="3980" w:type="dxa"/>
            <w:tcBorders>
              <w:top w:val="single" w:sz="6" w:space="0" w:color="auto"/>
              <w:left w:val="single" w:sz="6" w:space="0" w:color="auto"/>
              <w:bottom w:val="single" w:sz="6" w:space="0" w:color="auto"/>
              <w:right w:val="single" w:sz="6" w:space="0" w:color="auto"/>
            </w:tcBorders>
          </w:tcPr>
          <w:p w14:paraId="52EAAF0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"Авторейс"</w:t>
            </w:r>
          </w:p>
        </w:tc>
        <w:tc>
          <w:tcPr>
            <w:tcW w:w="2680" w:type="dxa"/>
            <w:tcBorders>
              <w:top w:val="single" w:sz="6" w:space="0" w:color="auto"/>
              <w:left w:val="single" w:sz="6" w:space="0" w:color="auto"/>
              <w:bottom w:val="single" w:sz="6" w:space="0" w:color="auto"/>
              <w:right w:val="double" w:sz="6" w:space="0" w:color="auto"/>
            </w:tcBorders>
          </w:tcPr>
          <w:p w14:paraId="1048E4E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Главный бухгалтер</w:t>
            </w:r>
          </w:p>
        </w:tc>
      </w:tr>
      <w:tr w:rsidR="009D43A7" w:rsidRPr="00421793" w14:paraId="32E1D0AF" w14:textId="77777777" w:rsidTr="00FF4F7C">
        <w:tc>
          <w:tcPr>
            <w:tcW w:w="1332" w:type="dxa"/>
            <w:tcBorders>
              <w:top w:val="single" w:sz="6" w:space="0" w:color="auto"/>
              <w:left w:val="double" w:sz="6" w:space="0" w:color="auto"/>
              <w:bottom w:val="single" w:sz="6" w:space="0" w:color="auto"/>
              <w:right w:val="single" w:sz="6" w:space="0" w:color="auto"/>
            </w:tcBorders>
          </w:tcPr>
          <w:p w14:paraId="1318618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2010</w:t>
            </w:r>
          </w:p>
        </w:tc>
        <w:tc>
          <w:tcPr>
            <w:tcW w:w="1260" w:type="dxa"/>
            <w:tcBorders>
              <w:top w:val="single" w:sz="6" w:space="0" w:color="auto"/>
              <w:left w:val="single" w:sz="6" w:space="0" w:color="auto"/>
              <w:bottom w:val="single" w:sz="6" w:space="0" w:color="auto"/>
              <w:right w:val="single" w:sz="6" w:space="0" w:color="auto"/>
            </w:tcBorders>
          </w:tcPr>
          <w:p w14:paraId="296238A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2010</w:t>
            </w:r>
          </w:p>
        </w:tc>
        <w:tc>
          <w:tcPr>
            <w:tcW w:w="3980" w:type="dxa"/>
            <w:tcBorders>
              <w:top w:val="single" w:sz="6" w:space="0" w:color="auto"/>
              <w:left w:val="single" w:sz="6" w:space="0" w:color="auto"/>
              <w:bottom w:val="single" w:sz="6" w:space="0" w:color="auto"/>
              <w:right w:val="single" w:sz="6" w:space="0" w:color="auto"/>
            </w:tcBorders>
          </w:tcPr>
          <w:p w14:paraId="3823685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Открытое акционерное общество "Терминал"</w:t>
            </w:r>
          </w:p>
        </w:tc>
        <w:tc>
          <w:tcPr>
            <w:tcW w:w="2680" w:type="dxa"/>
            <w:tcBorders>
              <w:top w:val="single" w:sz="6" w:space="0" w:color="auto"/>
              <w:left w:val="single" w:sz="6" w:space="0" w:color="auto"/>
              <w:bottom w:val="single" w:sz="6" w:space="0" w:color="auto"/>
              <w:right w:val="double" w:sz="6" w:space="0" w:color="auto"/>
            </w:tcBorders>
          </w:tcPr>
          <w:p w14:paraId="41674C2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Заместитель  главного бухгалтера по фискальной отчетности</w:t>
            </w:r>
          </w:p>
        </w:tc>
      </w:tr>
      <w:tr w:rsidR="009D43A7" w:rsidRPr="00421793" w14:paraId="2D3E71B1" w14:textId="77777777" w:rsidTr="00FF4F7C">
        <w:tc>
          <w:tcPr>
            <w:tcW w:w="1332" w:type="dxa"/>
            <w:tcBorders>
              <w:top w:val="single" w:sz="6" w:space="0" w:color="auto"/>
              <w:left w:val="double" w:sz="6" w:space="0" w:color="auto"/>
              <w:bottom w:val="single" w:sz="6" w:space="0" w:color="auto"/>
              <w:right w:val="single" w:sz="6" w:space="0" w:color="auto"/>
            </w:tcBorders>
          </w:tcPr>
          <w:p w14:paraId="1C0F92D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2010</w:t>
            </w:r>
          </w:p>
        </w:tc>
        <w:tc>
          <w:tcPr>
            <w:tcW w:w="1260" w:type="dxa"/>
            <w:tcBorders>
              <w:top w:val="single" w:sz="6" w:space="0" w:color="auto"/>
              <w:left w:val="single" w:sz="6" w:space="0" w:color="auto"/>
              <w:bottom w:val="single" w:sz="6" w:space="0" w:color="auto"/>
              <w:right w:val="single" w:sz="6" w:space="0" w:color="auto"/>
            </w:tcBorders>
          </w:tcPr>
          <w:p w14:paraId="1C81A7C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декабрь 2010</w:t>
            </w:r>
          </w:p>
        </w:tc>
        <w:tc>
          <w:tcPr>
            <w:tcW w:w="3980" w:type="dxa"/>
            <w:tcBorders>
              <w:top w:val="single" w:sz="6" w:space="0" w:color="auto"/>
              <w:left w:val="single" w:sz="6" w:space="0" w:color="auto"/>
              <w:bottom w:val="single" w:sz="6" w:space="0" w:color="auto"/>
              <w:right w:val="single" w:sz="6" w:space="0" w:color="auto"/>
            </w:tcBorders>
          </w:tcPr>
          <w:p w14:paraId="350DB34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Открытое акционерное общество "Терминал"</w:t>
            </w:r>
          </w:p>
        </w:tc>
        <w:tc>
          <w:tcPr>
            <w:tcW w:w="2680" w:type="dxa"/>
            <w:tcBorders>
              <w:top w:val="single" w:sz="6" w:space="0" w:color="auto"/>
              <w:left w:val="single" w:sz="6" w:space="0" w:color="auto"/>
              <w:bottom w:val="single" w:sz="6" w:space="0" w:color="auto"/>
              <w:right w:val="double" w:sz="6" w:space="0" w:color="auto"/>
            </w:tcBorders>
          </w:tcPr>
          <w:p w14:paraId="69A2FFD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Главный бухгалтер Бухгалтерии</w:t>
            </w:r>
          </w:p>
        </w:tc>
      </w:tr>
      <w:tr w:rsidR="009D43A7" w:rsidRPr="00421793" w14:paraId="65168A5E" w14:textId="77777777" w:rsidTr="00FF4F7C">
        <w:tc>
          <w:tcPr>
            <w:tcW w:w="1332" w:type="dxa"/>
            <w:tcBorders>
              <w:top w:val="single" w:sz="6" w:space="0" w:color="auto"/>
              <w:left w:val="double" w:sz="6" w:space="0" w:color="auto"/>
              <w:bottom w:val="single" w:sz="6" w:space="0" w:color="auto"/>
              <w:right w:val="single" w:sz="6" w:space="0" w:color="auto"/>
            </w:tcBorders>
          </w:tcPr>
          <w:p w14:paraId="4F9C53D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декабрь 2010</w:t>
            </w:r>
          </w:p>
        </w:tc>
        <w:tc>
          <w:tcPr>
            <w:tcW w:w="1260" w:type="dxa"/>
            <w:tcBorders>
              <w:top w:val="single" w:sz="6" w:space="0" w:color="auto"/>
              <w:left w:val="single" w:sz="6" w:space="0" w:color="auto"/>
              <w:bottom w:val="single" w:sz="6" w:space="0" w:color="auto"/>
              <w:right w:val="single" w:sz="6" w:space="0" w:color="auto"/>
            </w:tcBorders>
          </w:tcPr>
          <w:p w14:paraId="3B483B7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2012</w:t>
            </w:r>
          </w:p>
        </w:tc>
        <w:tc>
          <w:tcPr>
            <w:tcW w:w="3980" w:type="dxa"/>
            <w:tcBorders>
              <w:top w:val="single" w:sz="6" w:space="0" w:color="auto"/>
              <w:left w:val="single" w:sz="6" w:space="0" w:color="auto"/>
              <w:bottom w:val="single" w:sz="6" w:space="0" w:color="auto"/>
              <w:right w:val="single" w:sz="6" w:space="0" w:color="auto"/>
            </w:tcBorders>
          </w:tcPr>
          <w:p w14:paraId="5D1E031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Открытое акционерное общество "Терминал"</w:t>
            </w:r>
          </w:p>
        </w:tc>
        <w:tc>
          <w:tcPr>
            <w:tcW w:w="2680" w:type="dxa"/>
            <w:tcBorders>
              <w:top w:val="single" w:sz="6" w:space="0" w:color="auto"/>
              <w:left w:val="single" w:sz="6" w:space="0" w:color="auto"/>
              <w:bottom w:val="single" w:sz="6" w:space="0" w:color="auto"/>
              <w:right w:val="double" w:sz="6" w:space="0" w:color="auto"/>
            </w:tcBorders>
          </w:tcPr>
          <w:p w14:paraId="636998C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Заместитель директора по внутреннему аудиту</w:t>
            </w:r>
          </w:p>
        </w:tc>
      </w:tr>
      <w:tr w:rsidR="009D43A7" w:rsidRPr="00421793" w14:paraId="25AAC64F" w14:textId="77777777" w:rsidTr="00FF4F7C">
        <w:tc>
          <w:tcPr>
            <w:tcW w:w="1332" w:type="dxa"/>
            <w:tcBorders>
              <w:top w:val="single" w:sz="6" w:space="0" w:color="auto"/>
              <w:left w:val="double" w:sz="6" w:space="0" w:color="auto"/>
              <w:bottom w:val="double" w:sz="6" w:space="0" w:color="auto"/>
              <w:right w:val="single" w:sz="6" w:space="0" w:color="auto"/>
            </w:tcBorders>
          </w:tcPr>
          <w:p w14:paraId="2CC718F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lastRenderedPageBreak/>
              <w:t>март 2012</w:t>
            </w:r>
          </w:p>
        </w:tc>
        <w:tc>
          <w:tcPr>
            <w:tcW w:w="1260" w:type="dxa"/>
            <w:tcBorders>
              <w:top w:val="single" w:sz="6" w:space="0" w:color="auto"/>
              <w:left w:val="single" w:sz="6" w:space="0" w:color="auto"/>
              <w:bottom w:val="double" w:sz="6" w:space="0" w:color="auto"/>
              <w:right w:val="single" w:sz="6" w:space="0" w:color="auto"/>
            </w:tcBorders>
          </w:tcPr>
          <w:p w14:paraId="6D153C8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62C0ED5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1E5E608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Главный бухгалтер</w:t>
            </w:r>
          </w:p>
        </w:tc>
      </w:tr>
    </w:tbl>
    <w:p w14:paraId="23868A4F" w14:textId="77777777" w:rsidR="009D43A7" w:rsidRPr="00421793" w:rsidRDefault="009D43A7" w:rsidP="009D43A7">
      <w:pPr>
        <w:spacing w:after="0" w:line="240" w:lineRule="auto"/>
        <w:rPr>
          <w:rFonts w:ascii="Times New Roman" w:hAnsi="Times New Roman" w:cs="Times New Roman"/>
        </w:rPr>
      </w:pPr>
    </w:p>
    <w:p w14:paraId="7B74C8B8"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4A453ABF"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5CEB8D9F"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53A4FD9A"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7BA1EBE9"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0DE44A3A"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0A003ADC"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45DECEB5" w14:textId="77777777" w:rsidR="009D43A7" w:rsidRPr="00421793" w:rsidRDefault="009D43A7" w:rsidP="009D43A7">
      <w:pPr>
        <w:spacing w:after="0" w:line="240" w:lineRule="auto"/>
        <w:ind w:left="200"/>
        <w:rPr>
          <w:rFonts w:ascii="Times New Roman" w:hAnsi="Times New Roman" w:cs="Times New Roman"/>
        </w:rPr>
      </w:pPr>
    </w:p>
    <w:p w14:paraId="0FACC5DB"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Илюхин Станислав Викторович</w:t>
      </w:r>
    </w:p>
    <w:p w14:paraId="722F1CB3"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1969</w:t>
      </w:r>
    </w:p>
    <w:p w14:paraId="146CFD6F" w14:textId="77777777" w:rsidR="009D43A7" w:rsidRPr="00421793" w:rsidRDefault="009D43A7" w:rsidP="009D43A7">
      <w:pPr>
        <w:pStyle w:val="ThinDelim"/>
        <w:rPr>
          <w:sz w:val="22"/>
          <w:szCs w:val="22"/>
        </w:rPr>
      </w:pPr>
    </w:p>
    <w:p w14:paraId="34434F49"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Московский Государственный Университет им. М.В. Ломоносова,1996 г., квалификация: специалист, специальность: гражданское право.</w:t>
      </w:r>
      <w:r w:rsidRPr="00421793">
        <w:rPr>
          <w:rStyle w:val="Subst"/>
          <w:rFonts w:ascii="Times New Roman" w:hAnsi="Times New Roman" w:cs="Times New Roman"/>
          <w:bCs/>
          <w:iCs/>
        </w:rPr>
        <w:br/>
        <w:t>Военный институт иностранных языков, 1991 г., квалификация: специалист, специальность: референт-переводчик испанского и французского языков.</w:t>
      </w:r>
      <w:r w:rsidRPr="00421793">
        <w:rPr>
          <w:rStyle w:val="Subst"/>
          <w:rFonts w:ascii="Times New Roman" w:hAnsi="Times New Roman" w:cs="Times New Roman"/>
          <w:bCs/>
          <w:iCs/>
        </w:rPr>
        <w:br/>
      </w:r>
    </w:p>
    <w:p w14:paraId="154573B2"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47434C7"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2BC0DC3F"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19198A37"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03D8243F"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5F32436"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7DE22FC6" w14:textId="77777777" w:rsidTr="00FF4F7C">
        <w:tc>
          <w:tcPr>
            <w:tcW w:w="1332" w:type="dxa"/>
            <w:tcBorders>
              <w:top w:val="single" w:sz="6" w:space="0" w:color="auto"/>
              <w:left w:val="double" w:sz="6" w:space="0" w:color="auto"/>
              <w:bottom w:val="single" w:sz="6" w:space="0" w:color="auto"/>
              <w:right w:val="single" w:sz="6" w:space="0" w:color="auto"/>
            </w:tcBorders>
          </w:tcPr>
          <w:p w14:paraId="20CE324F"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216CB6E0"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62B06F5D"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25AD2146" w14:textId="77777777" w:rsidR="009D43A7" w:rsidRPr="00421793" w:rsidRDefault="009D43A7" w:rsidP="00FF4F7C">
            <w:pPr>
              <w:spacing w:after="0" w:line="240" w:lineRule="auto"/>
              <w:rPr>
                <w:rFonts w:ascii="Times New Roman" w:hAnsi="Times New Roman" w:cs="Times New Roman"/>
              </w:rPr>
            </w:pPr>
          </w:p>
        </w:tc>
      </w:tr>
      <w:tr w:rsidR="009D43A7" w:rsidRPr="00421793" w14:paraId="326FADA7" w14:textId="77777777" w:rsidTr="00FF4F7C">
        <w:tc>
          <w:tcPr>
            <w:tcW w:w="1332" w:type="dxa"/>
            <w:tcBorders>
              <w:top w:val="single" w:sz="6" w:space="0" w:color="auto"/>
              <w:left w:val="double" w:sz="6" w:space="0" w:color="auto"/>
              <w:bottom w:val="single" w:sz="6" w:space="0" w:color="auto"/>
              <w:right w:val="single" w:sz="6" w:space="0" w:color="auto"/>
            </w:tcBorders>
          </w:tcPr>
          <w:p w14:paraId="694FCBB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2001</w:t>
            </w:r>
          </w:p>
        </w:tc>
        <w:tc>
          <w:tcPr>
            <w:tcW w:w="1260" w:type="dxa"/>
            <w:tcBorders>
              <w:top w:val="single" w:sz="6" w:space="0" w:color="auto"/>
              <w:left w:val="single" w:sz="6" w:space="0" w:color="auto"/>
              <w:bottom w:val="single" w:sz="6" w:space="0" w:color="auto"/>
              <w:right w:val="single" w:sz="6" w:space="0" w:color="auto"/>
            </w:tcBorders>
          </w:tcPr>
          <w:p w14:paraId="3547375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2012</w:t>
            </w:r>
          </w:p>
        </w:tc>
        <w:tc>
          <w:tcPr>
            <w:tcW w:w="3980" w:type="dxa"/>
            <w:tcBorders>
              <w:top w:val="single" w:sz="6" w:space="0" w:color="auto"/>
              <w:left w:val="single" w:sz="6" w:space="0" w:color="auto"/>
              <w:bottom w:val="single" w:sz="6" w:space="0" w:color="auto"/>
              <w:right w:val="single" w:sz="6" w:space="0" w:color="auto"/>
            </w:tcBorders>
          </w:tcPr>
          <w:p w14:paraId="0824161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ЗАО ЮНИКРЕДИТБАНК/ЗАО ЮНИКРЕДИТ СЕКЬЮРИТИЗ</w:t>
            </w:r>
          </w:p>
        </w:tc>
        <w:tc>
          <w:tcPr>
            <w:tcW w:w="2680" w:type="dxa"/>
            <w:tcBorders>
              <w:top w:val="single" w:sz="6" w:space="0" w:color="auto"/>
              <w:left w:val="single" w:sz="6" w:space="0" w:color="auto"/>
              <w:bottom w:val="single" w:sz="6" w:space="0" w:color="auto"/>
              <w:right w:val="double" w:sz="6" w:space="0" w:color="auto"/>
            </w:tcBorders>
          </w:tcPr>
          <w:p w14:paraId="6B6F933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Корпоративные финансы, Директор, глава сектора потребительских рынков и инфраструктуры</w:t>
            </w:r>
          </w:p>
        </w:tc>
      </w:tr>
      <w:tr w:rsidR="009D43A7" w:rsidRPr="00421793" w14:paraId="37D52A0E" w14:textId="77777777" w:rsidTr="00FF4F7C">
        <w:tc>
          <w:tcPr>
            <w:tcW w:w="1332" w:type="dxa"/>
            <w:tcBorders>
              <w:top w:val="single" w:sz="6" w:space="0" w:color="auto"/>
              <w:left w:val="double" w:sz="6" w:space="0" w:color="auto"/>
              <w:bottom w:val="single" w:sz="6" w:space="0" w:color="auto"/>
              <w:right w:val="single" w:sz="6" w:space="0" w:color="auto"/>
            </w:tcBorders>
          </w:tcPr>
          <w:p w14:paraId="01659F2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2012</w:t>
            </w:r>
          </w:p>
        </w:tc>
        <w:tc>
          <w:tcPr>
            <w:tcW w:w="1260" w:type="dxa"/>
            <w:tcBorders>
              <w:top w:val="single" w:sz="6" w:space="0" w:color="auto"/>
              <w:left w:val="single" w:sz="6" w:space="0" w:color="auto"/>
              <w:bottom w:val="single" w:sz="6" w:space="0" w:color="auto"/>
              <w:right w:val="single" w:sz="6" w:space="0" w:color="auto"/>
            </w:tcBorders>
          </w:tcPr>
          <w:p w14:paraId="3296AF6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single" w:sz="6" w:space="0" w:color="auto"/>
              <w:right w:val="single" w:sz="6" w:space="0" w:color="auto"/>
            </w:tcBorders>
          </w:tcPr>
          <w:p w14:paraId="59D4946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"Атлант"</w:t>
            </w:r>
          </w:p>
        </w:tc>
        <w:tc>
          <w:tcPr>
            <w:tcW w:w="2680" w:type="dxa"/>
            <w:tcBorders>
              <w:top w:val="single" w:sz="6" w:space="0" w:color="auto"/>
              <w:left w:val="single" w:sz="6" w:space="0" w:color="auto"/>
              <w:bottom w:val="single" w:sz="6" w:space="0" w:color="auto"/>
              <w:right w:val="double" w:sz="6" w:space="0" w:color="auto"/>
            </w:tcBorders>
          </w:tcPr>
          <w:p w14:paraId="4B4F2F4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Начальник юридического управления</w:t>
            </w:r>
          </w:p>
        </w:tc>
      </w:tr>
      <w:tr w:rsidR="009D43A7" w:rsidRPr="00421793" w14:paraId="298A0837" w14:textId="77777777" w:rsidTr="00FF4F7C">
        <w:tc>
          <w:tcPr>
            <w:tcW w:w="1332" w:type="dxa"/>
            <w:tcBorders>
              <w:top w:val="single" w:sz="6" w:space="0" w:color="auto"/>
              <w:left w:val="double" w:sz="6" w:space="0" w:color="auto"/>
              <w:bottom w:val="double" w:sz="6" w:space="0" w:color="auto"/>
              <w:right w:val="single" w:sz="6" w:space="0" w:color="auto"/>
            </w:tcBorders>
          </w:tcPr>
          <w:p w14:paraId="07BB399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2012</w:t>
            </w:r>
          </w:p>
        </w:tc>
        <w:tc>
          <w:tcPr>
            <w:tcW w:w="1260" w:type="dxa"/>
            <w:tcBorders>
              <w:top w:val="single" w:sz="6" w:space="0" w:color="auto"/>
              <w:left w:val="single" w:sz="6" w:space="0" w:color="auto"/>
              <w:bottom w:val="double" w:sz="6" w:space="0" w:color="auto"/>
              <w:right w:val="single" w:sz="6" w:space="0" w:color="auto"/>
            </w:tcBorders>
          </w:tcPr>
          <w:p w14:paraId="349C71C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70C4B92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4600D8C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Корпоративный секретарь</w:t>
            </w:r>
          </w:p>
        </w:tc>
      </w:tr>
    </w:tbl>
    <w:p w14:paraId="2F69F45B"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0ED020C0"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6185297C"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4C955BAE"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w:t>
      </w:r>
      <w:r w:rsidRPr="00421793">
        <w:rPr>
          <w:szCs w:val="22"/>
        </w:rPr>
        <w:lastRenderedPageBreak/>
        <w:t xml:space="preserve">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18EAEFB1"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07FA05BD"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1DBACC20"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22359E66" w14:textId="77777777" w:rsidR="009D43A7" w:rsidRPr="00421793" w:rsidRDefault="009D43A7" w:rsidP="009D43A7">
      <w:pPr>
        <w:spacing w:after="0" w:line="240" w:lineRule="auto"/>
        <w:ind w:left="200"/>
        <w:rPr>
          <w:rFonts w:ascii="Times New Roman" w:hAnsi="Times New Roman" w:cs="Times New Roman"/>
        </w:rPr>
      </w:pPr>
    </w:p>
    <w:p w14:paraId="7E0A806C"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Филиппова Юлия Дмитриевна</w:t>
      </w:r>
    </w:p>
    <w:p w14:paraId="73EDB979"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1982</w:t>
      </w:r>
    </w:p>
    <w:p w14:paraId="01F15C1C" w14:textId="77777777" w:rsidR="009D43A7" w:rsidRPr="00421793" w:rsidRDefault="009D43A7" w:rsidP="009D43A7">
      <w:pPr>
        <w:pStyle w:val="ThinDelim"/>
        <w:rPr>
          <w:sz w:val="22"/>
          <w:szCs w:val="22"/>
        </w:rPr>
      </w:pPr>
    </w:p>
    <w:p w14:paraId="2367491C"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1. Национальный исследовательский технологический университет "Московский Институт Стали и Сплавов", 2004 г., квалификация: инженер, специальность: сертификация и стандартизация в металлурги.</w:t>
      </w:r>
      <w:r w:rsidRPr="00421793">
        <w:rPr>
          <w:rStyle w:val="Subst"/>
          <w:rFonts w:ascii="Times New Roman" w:hAnsi="Times New Roman" w:cs="Times New Roman"/>
          <w:bCs/>
          <w:iCs/>
        </w:rPr>
        <w:br/>
        <w:t>2. Национальный исследовательский технологический университет "Московский Институт Стали и Сплавов", 2004 г., квалификация: переводчик в сфере профессиональных коммуникаций.</w:t>
      </w:r>
      <w:r w:rsidRPr="00421793">
        <w:rPr>
          <w:rStyle w:val="Subst"/>
          <w:rFonts w:ascii="Times New Roman" w:hAnsi="Times New Roman" w:cs="Times New Roman"/>
          <w:bCs/>
          <w:iCs/>
        </w:rPr>
        <w:br/>
      </w:r>
    </w:p>
    <w:p w14:paraId="4C6C6DB9"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6BA25AD"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586A0005"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5E444506"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7C18D5A9"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FC9B678"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1C0C28F1" w14:textId="77777777" w:rsidTr="00FF4F7C">
        <w:tc>
          <w:tcPr>
            <w:tcW w:w="1332" w:type="dxa"/>
            <w:tcBorders>
              <w:top w:val="single" w:sz="6" w:space="0" w:color="auto"/>
              <w:left w:val="double" w:sz="6" w:space="0" w:color="auto"/>
              <w:bottom w:val="single" w:sz="6" w:space="0" w:color="auto"/>
              <w:right w:val="single" w:sz="6" w:space="0" w:color="auto"/>
            </w:tcBorders>
          </w:tcPr>
          <w:p w14:paraId="758FA544"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22C41FA9"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58FF56E8"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56B5EB2E" w14:textId="77777777" w:rsidR="009D43A7" w:rsidRPr="00421793" w:rsidRDefault="009D43A7" w:rsidP="00FF4F7C">
            <w:pPr>
              <w:spacing w:after="0" w:line="240" w:lineRule="auto"/>
              <w:rPr>
                <w:rFonts w:ascii="Times New Roman" w:hAnsi="Times New Roman" w:cs="Times New Roman"/>
              </w:rPr>
            </w:pPr>
          </w:p>
        </w:tc>
      </w:tr>
      <w:tr w:rsidR="009D43A7" w:rsidRPr="00421793" w14:paraId="19D49652" w14:textId="77777777" w:rsidTr="00FF4F7C">
        <w:tc>
          <w:tcPr>
            <w:tcW w:w="1332" w:type="dxa"/>
            <w:tcBorders>
              <w:top w:val="single" w:sz="6" w:space="0" w:color="auto"/>
              <w:left w:val="double" w:sz="6" w:space="0" w:color="auto"/>
              <w:bottom w:val="single" w:sz="6" w:space="0" w:color="auto"/>
              <w:right w:val="single" w:sz="6" w:space="0" w:color="auto"/>
            </w:tcBorders>
          </w:tcPr>
          <w:p w14:paraId="198B683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февраль 2007</w:t>
            </w:r>
          </w:p>
        </w:tc>
        <w:tc>
          <w:tcPr>
            <w:tcW w:w="1260" w:type="dxa"/>
            <w:tcBorders>
              <w:top w:val="single" w:sz="6" w:space="0" w:color="auto"/>
              <w:left w:val="single" w:sz="6" w:space="0" w:color="auto"/>
              <w:bottom w:val="single" w:sz="6" w:space="0" w:color="auto"/>
              <w:right w:val="single" w:sz="6" w:space="0" w:color="auto"/>
            </w:tcBorders>
          </w:tcPr>
          <w:p w14:paraId="142AB8F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2009</w:t>
            </w:r>
          </w:p>
        </w:tc>
        <w:tc>
          <w:tcPr>
            <w:tcW w:w="3980" w:type="dxa"/>
            <w:tcBorders>
              <w:top w:val="single" w:sz="6" w:space="0" w:color="auto"/>
              <w:left w:val="single" w:sz="6" w:space="0" w:color="auto"/>
              <w:bottom w:val="single" w:sz="6" w:space="0" w:color="auto"/>
              <w:right w:val="single" w:sz="6" w:space="0" w:color="auto"/>
            </w:tcBorders>
          </w:tcPr>
          <w:p w14:paraId="4606962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"Лизинговая компания УРАЛСИБ"</w:t>
            </w:r>
          </w:p>
        </w:tc>
        <w:tc>
          <w:tcPr>
            <w:tcW w:w="2680" w:type="dxa"/>
            <w:tcBorders>
              <w:top w:val="single" w:sz="6" w:space="0" w:color="auto"/>
              <w:left w:val="single" w:sz="6" w:space="0" w:color="auto"/>
              <w:bottom w:val="single" w:sz="6" w:space="0" w:color="auto"/>
              <w:right w:val="double" w:sz="6" w:space="0" w:color="auto"/>
            </w:tcBorders>
          </w:tcPr>
          <w:p w14:paraId="05BC09E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Руководитель проектов Дирекции стандартизации и развития продуктового предложения</w:t>
            </w:r>
          </w:p>
        </w:tc>
      </w:tr>
      <w:tr w:rsidR="009D43A7" w:rsidRPr="00421793" w14:paraId="7ADD1999" w14:textId="77777777" w:rsidTr="00FF4F7C">
        <w:tc>
          <w:tcPr>
            <w:tcW w:w="1332" w:type="dxa"/>
            <w:tcBorders>
              <w:top w:val="single" w:sz="6" w:space="0" w:color="auto"/>
              <w:left w:val="double" w:sz="6" w:space="0" w:color="auto"/>
              <w:bottom w:val="single" w:sz="6" w:space="0" w:color="auto"/>
              <w:right w:val="single" w:sz="6" w:space="0" w:color="auto"/>
            </w:tcBorders>
          </w:tcPr>
          <w:p w14:paraId="0B97927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2009</w:t>
            </w:r>
          </w:p>
        </w:tc>
        <w:tc>
          <w:tcPr>
            <w:tcW w:w="1260" w:type="dxa"/>
            <w:tcBorders>
              <w:top w:val="single" w:sz="6" w:space="0" w:color="auto"/>
              <w:left w:val="single" w:sz="6" w:space="0" w:color="auto"/>
              <w:bottom w:val="single" w:sz="6" w:space="0" w:color="auto"/>
              <w:right w:val="single" w:sz="6" w:space="0" w:color="auto"/>
            </w:tcBorders>
          </w:tcPr>
          <w:p w14:paraId="50DBC94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2012</w:t>
            </w:r>
          </w:p>
        </w:tc>
        <w:tc>
          <w:tcPr>
            <w:tcW w:w="3980" w:type="dxa"/>
            <w:tcBorders>
              <w:top w:val="single" w:sz="6" w:space="0" w:color="auto"/>
              <w:left w:val="single" w:sz="6" w:space="0" w:color="auto"/>
              <w:bottom w:val="single" w:sz="6" w:space="0" w:color="auto"/>
              <w:right w:val="single" w:sz="6" w:space="0" w:color="auto"/>
            </w:tcBorders>
          </w:tcPr>
          <w:p w14:paraId="1AC5C35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Закрытое акционерное общество "Сбербанк Лизинг"</w:t>
            </w:r>
          </w:p>
        </w:tc>
        <w:tc>
          <w:tcPr>
            <w:tcW w:w="2680" w:type="dxa"/>
            <w:tcBorders>
              <w:top w:val="single" w:sz="6" w:space="0" w:color="auto"/>
              <w:left w:val="single" w:sz="6" w:space="0" w:color="auto"/>
              <w:bottom w:val="single" w:sz="6" w:space="0" w:color="auto"/>
              <w:right w:val="double" w:sz="6" w:space="0" w:color="auto"/>
            </w:tcBorders>
          </w:tcPr>
          <w:p w14:paraId="2FE4E2C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Начальник отдела корпоративного развития и анализа бизнеса</w:t>
            </w:r>
          </w:p>
        </w:tc>
      </w:tr>
      <w:tr w:rsidR="009D43A7" w:rsidRPr="00421793" w14:paraId="175B8055" w14:textId="77777777" w:rsidTr="00FF4F7C">
        <w:tc>
          <w:tcPr>
            <w:tcW w:w="1332" w:type="dxa"/>
            <w:tcBorders>
              <w:top w:val="single" w:sz="6" w:space="0" w:color="auto"/>
              <w:left w:val="double" w:sz="6" w:space="0" w:color="auto"/>
              <w:bottom w:val="single" w:sz="6" w:space="0" w:color="auto"/>
              <w:right w:val="single" w:sz="6" w:space="0" w:color="auto"/>
            </w:tcBorders>
          </w:tcPr>
          <w:p w14:paraId="0F2C07F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2012</w:t>
            </w:r>
          </w:p>
        </w:tc>
        <w:tc>
          <w:tcPr>
            <w:tcW w:w="1260" w:type="dxa"/>
            <w:tcBorders>
              <w:top w:val="single" w:sz="6" w:space="0" w:color="auto"/>
              <w:left w:val="single" w:sz="6" w:space="0" w:color="auto"/>
              <w:bottom w:val="single" w:sz="6" w:space="0" w:color="auto"/>
              <w:right w:val="single" w:sz="6" w:space="0" w:color="auto"/>
            </w:tcBorders>
          </w:tcPr>
          <w:p w14:paraId="273A01C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2014</w:t>
            </w:r>
          </w:p>
        </w:tc>
        <w:tc>
          <w:tcPr>
            <w:tcW w:w="3980" w:type="dxa"/>
            <w:tcBorders>
              <w:top w:val="single" w:sz="6" w:space="0" w:color="auto"/>
              <w:left w:val="single" w:sz="6" w:space="0" w:color="auto"/>
              <w:bottom w:val="single" w:sz="6" w:space="0" w:color="auto"/>
              <w:right w:val="single" w:sz="6" w:space="0" w:color="auto"/>
            </w:tcBorders>
          </w:tcPr>
          <w:p w14:paraId="7762AC2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"Атлант"</w:t>
            </w:r>
          </w:p>
        </w:tc>
        <w:tc>
          <w:tcPr>
            <w:tcW w:w="2680" w:type="dxa"/>
            <w:tcBorders>
              <w:top w:val="single" w:sz="6" w:space="0" w:color="auto"/>
              <w:left w:val="single" w:sz="6" w:space="0" w:color="auto"/>
              <w:bottom w:val="single" w:sz="6" w:space="0" w:color="auto"/>
              <w:right w:val="double" w:sz="6" w:space="0" w:color="auto"/>
            </w:tcBorders>
          </w:tcPr>
          <w:p w14:paraId="1F72EF8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Начальник управления стратегического планирования, корп.развития и маркетинга</w:t>
            </w:r>
          </w:p>
        </w:tc>
      </w:tr>
      <w:tr w:rsidR="009D43A7" w:rsidRPr="00421793" w14:paraId="214A6889" w14:textId="77777777" w:rsidTr="00FF4F7C">
        <w:tc>
          <w:tcPr>
            <w:tcW w:w="1332" w:type="dxa"/>
            <w:tcBorders>
              <w:top w:val="single" w:sz="6" w:space="0" w:color="auto"/>
              <w:left w:val="double" w:sz="6" w:space="0" w:color="auto"/>
              <w:bottom w:val="double" w:sz="6" w:space="0" w:color="auto"/>
              <w:right w:val="single" w:sz="6" w:space="0" w:color="auto"/>
            </w:tcBorders>
          </w:tcPr>
          <w:p w14:paraId="2C570D8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2014</w:t>
            </w:r>
          </w:p>
        </w:tc>
        <w:tc>
          <w:tcPr>
            <w:tcW w:w="1260" w:type="dxa"/>
            <w:tcBorders>
              <w:top w:val="single" w:sz="6" w:space="0" w:color="auto"/>
              <w:left w:val="single" w:sz="6" w:space="0" w:color="auto"/>
              <w:bottom w:val="double" w:sz="6" w:space="0" w:color="auto"/>
              <w:right w:val="single" w:sz="6" w:space="0" w:color="auto"/>
            </w:tcBorders>
          </w:tcPr>
          <w:p w14:paraId="22ADD26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016E5AC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019DE44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Начальник Управления стратегического  планирования, корпоративного развития и маркетинга</w:t>
            </w:r>
          </w:p>
        </w:tc>
      </w:tr>
    </w:tbl>
    <w:p w14:paraId="3E99035B" w14:textId="77777777" w:rsidR="009D43A7" w:rsidRPr="00421793" w:rsidRDefault="009D43A7" w:rsidP="009D43A7">
      <w:pPr>
        <w:spacing w:after="0" w:line="240" w:lineRule="auto"/>
        <w:rPr>
          <w:rFonts w:ascii="Times New Roman" w:hAnsi="Times New Roman" w:cs="Times New Roman"/>
        </w:rPr>
      </w:pPr>
    </w:p>
    <w:p w14:paraId="0F22925D"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3C55C2EA"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41236FA3"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077E97E2" w14:textId="77777777" w:rsidR="009D43A7" w:rsidRPr="00421793" w:rsidRDefault="009D43A7" w:rsidP="009D43A7">
      <w:pPr>
        <w:pStyle w:val="StyleJustifiedFirstline095cmRight05cm"/>
        <w:spacing w:before="0" w:after="0"/>
        <w:ind w:firstLine="0"/>
        <w:rPr>
          <w:szCs w:val="22"/>
        </w:rPr>
      </w:pPr>
      <w:r w:rsidRPr="00421793">
        <w:rPr>
          <w:szCs w:val="22"/>
        </w:rPr>
        <w:lastRenderedPageBreak/>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1E958083"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686FD909"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25E617FF"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0733506E" w14:textId="77777777" w:rsidR="009D43A7" w:rsidRPr="00421793" w:rsidRDefault="009D43A7" w:rsidP="009D43A7">
      <w:pPr>
        <w:spacing w:after="0" w:line="240" w:lineRule="auto"/>
        <w:ind w:left="200"/>
        <w:rPr>
          <w:rFonts w:ascii="Times New Roman" w:hAnsi="Times New Roman" w:cs="Times New Roman"/>
        </w:rPr>
      </w:pPr>
    </w:p>
    <w:p w14:paraId="56A147AD"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Марасеева Наталья Владимировна</w:t>
      </w:r>
    </w:p>
    <w:p w14:paraId="0447AF23"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1974</w:t>
      </w:r>
    </w:p>
    <w:p w14:paraId="4D168BC9" w14:textId="77777777" w:rsidR="009D43A7" w:rsidRPr="00421793" w:rsidRDefault="009D43A7" w:rsidP="009D43A7">
      <w:pPr>
        <w:pStyle w:val="ThinDelim"/>
        <w:rPr>
          <w:sz w:val="22"/>
          <w:szCs w:val="22"/>
        </w:rPr>
      </w:pPr>
    </w:p>
    <w:p w14:paraId="74FD6F17" w14:textId="77777777" w:rsidR="009D43A7" w:rsidRPr="00421793" w:rsidRDefault="009D43A7" w:rsidP="009D43A7">
      <w:pPr>
        <w:spacing w:after="0" w:line="240" w:lineRule="auto"/>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Финансовая академия при Правительстве РФ, дата окончания 1996 г., квалификация: экономист, специальность: Финансы и кредит</w:t>
      </w:r>
    </w:p>
    <w:p w14:paraId="399BB3BA"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54AAF7A"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65678207"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3D3AAB0B"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0EC0A907"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02137D4"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12151C81" w14:textId="77777777" w:rsidTr="00FF4F7C">
        <w:tc>
          <w:tcPr>
            <w:tcW w:w="1332" w:type="dxa"/>
            <w:tcBorders>
              <w:top w:val="single" w:sz="6" w:space="0" w:color="auto"/>
              <w:left w:val="double" w:sz="6" w:space="0" w:color="auto"/>
              <w:bottom w:val="single" w:sz="6" w:space="0" w:color="auto"/>
              <w:right w:val="single" w:sz="6" w:space="0" w:color="auto"/>
            </w:tcBorders>
          </w:tcPr>
          <w:p w14:paraId="4EF4215B"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06B07F99"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3C1BB466"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0DE48027" w14:textId="77777777" w:rsidR="009D43A7" w:rsidRPr="00421793" w:rsidRDefault="009D43A7" w:rsidP="00FF4F7C">
            <w:pPr>
              <w:spacing w:after="0" w:line="240" w:lineRule="auto"/>
              <w:rPr>
                <w:rFonts w:ascii="Times New Roman" w:hAnsi="Times New Roman" w:cs="Times New Roman"/>
              </w:rPr>
            </w:pPr>
          </w:p>
        </w:tc>
      </w:tr>
      <w:tr w:rsidR="009D43A7" w:rsidRPr="00421793" w14:paraId="006BB6B6" w14:textId="77777777" w:rsidTr="00FF4F7C">
        <w:tc>
          <w:tcPr>
            <w:tcW w:w="1332" w:type="dxa"/>
            <w:tcBorders>
              <w:top w:val="single" w:sz="6" w:space="0" w:color="auto"/>
              <w:left w:val="double" w:sz="6" w:space="0" w:color="auto"/>
              <w:bottom w:val="single" w:sz="6" w:space="0" w:color="auto"/>
              <w:right w:val="single" w:sz="6" w:space="0" w:color="auto"/>
            </w:tcBorders>
          </w:tcPr>
          <w:p w14:paraId="4EF34D8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2008</w:t>
            </w:r>
          </w:p>
        </w:tc>
        <w:tc>
          <w:tcPr>
            <w:tcW w:w="1260" w:type="dxa"/>
            <w:tcBorders>
              <w:top w:val="single" w:sz="6" w:space="0" w:color="auto"/>
              <w:left w:val="single" w:sz="6" w:space="0" w:color="auto"/>
              <w:bottom w:val="single" w:sz="6" w:space="0" w:color="auto"/>
              <w:right w:val="single" w:sz="6" w:space="0" w:color="auto"/>
            </w:tcBorders>
          </w:tcPr>
          <w:p w14:paraId="66F193D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октябрь 2012</w:t>
            </w:r>
          </w:p>
        </w:tc>
        <w:tc>
          <w:tcPr>
            <w:tcW w:w="3980" w:type="dxa"/>
            <w:tcBorders>
              <w:top w:val="single" w:sz="6" w:space="0" w:color="auto"/>
              <w:left w:val="single" w:sz="6" w:space="0" w:color="auto"/>
              <w:bottom w:val="single" w:sz="6" w:space="0" w:color="auto"/>
              <w:right w:val="single" w:sz="6" w:space="0" w:color="auto"/>
            </w:tcBorders>
          </w:tcPr>
          <w:p w14:paraId="5CC0DB7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"ИНГ БАНК (ЕВРАЗИЯ) ЗАО"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14:paraId="6DAF7D6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Начальник Отдела Клиентского Обслуживания Управления по Операциям с Корпоративными Ценными Бумагами</w:t>
            </w:r>
          </w:p>
        </w:tc>
      </w:tr>
      <w:tr w:rsidR="009D43A7" w:rsidRPr="00421793" w14:paraId="01220B9D" w14:textId="77777777" w:rsidTr="00FF4F7C">
        <w:tc>
          <w:tcPr>
            <w:tcW w:w="1332" w:type="dxa"/>
            <w:tcBorders>
              <w:top w:val="single" w:sz="6" w:space="0" w:color="auto"/>
              <w:left w:val="double" w:sz="6" w:space="0" w:color="auto"/>
              <w:bottom w:val="double" w:sz="6" w:space="0" w:color="auto"/>
              <w:right w:val="single" w:sz="6" w:space="0" w:color="auto"/>
            </w:tcBorders>
          </w:tcPr>
          <w:p w14:paraId="3F4D1E3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2013</w:t>
            </w:r>
          </w:p>
        </w:tc>
        <w:tc>
          <w:tcPr>
            <w:tcW w:w="1260" w:type="dxa"/>
            <w:tcBorders>
              <w:top w:val="single" w:sz="6" w:space="0" w:color="auto"/>
              <w:left w:val="single" w:sz="6" w:space="0" w:color="auto"/>
              <w:bottom w:val="double" w:sz="6" w:space="0" w:color="auto"/>
              <w:right w:val="single" w:sz="6" w:space="0" w:color="auto"/>
            </w:tcBorders>
          </w:tcPr>
          <w:p w14:paraId="0C8BE88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6E63BD0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0358CFA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Руководитель Службы риск-менеджмента и комплаенс</w:t>
            </w:r>
          </w:p>
        </w:tc>
      </w:tr>
    </w:tbl>
    <w:p w14:paraId="12243B63" w14:textId="77777777" w:rsidR="009D43A7" w:rsidRPr="00421793" w:rsidRDefault="009D43A7" w:rsidP="009D43A7">
      <w:pPr>
        <w:pStyle w:val="ThinDelim"/>
        <w:rPr>
          <w:sz w:val="22"/>
          <w:szCs w:val="22"/>
        </w:rPr>
      </w:pPr>
    </w:p>
    <w:p w14:paraId="13070508"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0F58CE80"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5CF6C460"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01D87E18"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696A0707"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239C8D1C" w14:textId="77777777" w:rsidR="009D43A7" w:rsidRPr="00421793" w:rsidRDefault="009D43A7" w:rsidP="009D43A7">
      <w:pPr>
        <w:pStyle w:val="StyleJustifiedFirstline095cmRight05cm"/>
        <w:spacing w:before="0" w:after="0"/>
        <w:ind w:firstLine="0"/>
        <w:rPr>
          <w:b/>
          <w:i/>
          <w:szCs w:val="22"/>
        </w:rPr>
      </w:pPr>
      <w:r w:rsidRPr="00421793">
        <w:rPr>
          <w:szCs w:val="22"/>
        </w:rPr>
        <w:lastRenderedPageBreak/>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или уголовной ответственности не привлекался.</w:t>
      </w:r>
    </w:p>
    <w:p w14:paraId="47DE356D"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32B470AA" w14:textId="77777777" w:rsidR="009D43A7" w:rsidRPr="00421793" w:rsidRDefault="009D43A7" w:rsidP="009D43A7">
      <w:pPr>
        <w:spacing w:after="0" w:line="240" w:lineRule="auto"/>
        <w:ind w:left="200"/>
        <w:rPr>
          <w:rFonts w:ascii="Times New Roman" w:hAnsi="Times New Roman" w:cs="Times New Roman"/>
        </w:rPr>
      </w:pPr>
    </w:p>
    <w:p w14:paraId="4F52E9F9"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Осипов Илья Сергеевич</w:t>
      </w:r>
    </w:p>
    <w:p w14:paraId="3AE6C27C"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1982</w:t>
      </w:r>
    </w:p>
    <w:p w14:paraId="41BFDE65" w14:textId="77777777" w:rsidR="009D43A7" w:rsidRPr="00421793" w:rsidRDefault="009D43A7" w:rsidP="009D43A7">
      <w:pPr>
        <w:pStyle w:val="ThinDelim"/>
        <w:rPr>
          <w:sz w:val="22"/>
          <w:szCs w:val="22"/>
        </w:rPr>
      </w:pPr>
    </w:p>
    <w:p w14:paraId="78C3B03D"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Финансовая академия при Правительстве РФ, 2004 г., квалификация: специалист, специальность: бух. учет и аудит.</w:t>
      </w:r>
    </w:p>
    <w:p w14:paraId="064D156A"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63B43B8"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3E1A9B50"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3AA1DD3C"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6EB11625"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AAB70FF"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08441C6F" w14:textId="77777777" w:rsidTr="00FF4F7C">
        <w:tc>
          <w:tcPr>
            <w:tcW w:w="1332" w:type="dxa"/>
            <w:tcBorders>
              <w:top w:val="single" w:sz="6" w:space="0" w:color="auto"/>
              <w:left w:val="double" w:sz="6" w:space="0" w:color="auto"/>
              <w:bottom w:val="single" w:sz="6" w:space="0" w:color="auto"/>
              <w:right w:val="single" w:sz="6" w:space="0" w:color="auto"/>
            </w:tcBorders>
          </w:tcPr>
          <w:p w14:paraId="1DC51A24"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2D8894E5"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6BC4E969"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7C3B4146" w14:textId="77777777" w:rsidR="009D43A7" w:rsidRPr="00421793" w:rsidRDefault="009D43A7" w:rsidP="00FF4F7C">
            <w:pPr>
              <w:spacing w:after="0" w:line="240" w:lineRule="auto"/>
              <w:rPr>
                <w:rFonts w:ascii="Times New Roman" w:hAnsi="Times New Roman" w:cs="Times New Roman"/>
              </w:rPr>
            </w:pPr>
          </w:p>
        </w:tc>
      </w:tr>
      <w:tr w:rsidR="009D43A7" w:rsidRPr="00421793" w14:paraId="144D920E" w14:textId="77777777" w:rsidTr="00FF4F7C">
        <w:tc>
          <w:tcPr>
            <w:tcW w:w="1332" w:type="dxa"/>
            <w:tcBorders>
              <w:top w:val="single" w:sz="6" w:space="0" w:color="auto"/>
              <w:left w:val="double" w:sz="6" w:space="0" w:color="auto"/>
              <w:bottom w:val="single" w:sz="6" w:space="0" w:color="auto"/>
              <w:right w:val="single" w:sz="6" w:space="0" w:color="auto"/>
            </w:tcBorders>
          </w:tcPr>
          <w:p w14:paraId="3803877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2007</w:t>
            </w:r>
          </w:p>
        </w:tc>
        <w:tc>
          <w:tcPr>
            <w:tcW w:w="1260" w:type="dxa"/>
            <w:tcBorders>
              <w:top w:val="single" w:sz="6" w:space="0" w:color="auto"/>
              <w:left w:val="single" w:sz="6" w:space="0" w:color="auto"/>
              <w:bottom w:val="single" w:sz="6" w:space="0" w:color="auto"/>
              <w:right w:val="single" w:sz="6" w:space="0" w:color="auto"/>
            </w:tcBorders>
          </w:tcPr>
          <w:p w14:paraId="7A71DD5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2012</w:t>
            </w:r>
          </w:p>
        </w:tc>
        <w:tc>
          <w:tcPr>
            <w:tcW w:w="3980" w:type="dxa"/>
            <w:tcBorders>
              <w:top w:val="single" w:sz="6" w:space="0" w:color="auto"/>
              <w:left w:val="single" w:sz="6" w:space="0" w:color="auto"/>
              <w:bottom w:val="single" w:sz="6" w:space="0" w:color="auto"/>
              <w:right w:val="single" w:sz="6" w:space="0" w:color="auto"/>
            </w:tcBorders>
          </w:tcPr>
          <w:p w14:paraId="7D443F85"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ОАО "УРАЛСИБ"</w:t>
            </w:r>
          </w:p>
        </w:tc>
        <w:tc>
          <w:tcPr>
            <w:tcW w:w="2680" w:type="dxa"/>
            <w:tcBorders>
              <w:top w:val="single" w:sz="6" w:space="0" w:color="auto"/>
              <w:left w:val="single" w:sz="6" w:space="0" w:color="auto"/>
              <w:bottom w:val="single" w:sz="6" w:space="0" w:color="auto"/>
              <w:right w:val="double" w:sz="6" w:space="0" w:color="auto"/>
            </w:tcBorders>
          </w:tcPr>
          <w:p w14:paraId="3E45BC1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и.о. Начальника управления проектного финансирования</w:t>
            </w:r>
          </w:p>
        </w:tc>
      </w:tr>
      <w:tr w:rsidR="009D43A7" w:rsidRPr="00421793" w14:paraId="06778EDC" w14:textId="77777777" w:rsidTr="00FF4F7C">
        <w:tc>
          <w:tcPr>
            <w:tcW w:w="1332" w:type="dxa"/>
            <w:tcBorders>
              <w:top w:val="single" w:sz="6" w:space="0" w:color="auto"/>
              <w:left w:val="double" w:sz="6" w:space="0" w:color="auto"/>
              <w:bottom w:val="double" w:sz="6" w:space="0" w:color="auto"/>
              <w:right w:val="single" w:sz="6" w:space="0" w:color="auto"/>
            </w:tcBorders>
          </w:tcPr>
          <w:p w14:paraId="7EE8D27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август 2012</w:t>
            </w:r>
          </w:p>
        </w:tc>
        <w:tc>
          <w:tcPr>
            <w:tcW w:w="1260" w:type="dxa"/>
            <w:tcBorders>
              <w:top w:val="single" w:sz="6" w:space="0" w:color="auto"/>
              <w:left w:val="single" w:sz="6" w:space="0" w:color="auto"/>
              <w:bottom w:val="double" w:sz="6" w:space="0" w:color="auto"/>
              <w:right w:val="single" w:sz="6" w:space="0" w:color="auto"/>
            </w:tcBorders>
          </w:tcPr>
          <w:p w14:paraId="44DE0B1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155C940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1BA7912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Руководитель управления кредитного анализа и оценки лизингового имущества</w:t>
            </w:r>
          </w:p>
        </w:tc>
      </w:tr>
    </w:tbl>
    <w:p w14:paraId="33B048AB" w14:textId="77777777" w:rsidR="009D43A7" w:rsidRPr="00421793" w:rsidRDefault="009D43A7" w:rsidP="009D43A7">
      <w:pPr>
        <w:spacing w:after="0" w:line="240" w:lineRule="auto"/>
        <w:rPr>
          <w:rFonts w:ascii="Times New Roman" w:hAnsi="Times New Roman" w:cs="Times New Roman"/>
        </w:rPr>
      </w:pPr>
    </w:p>
    <w:p w14:paraId="0CE08B2F" w14:textId="77777777" w:rsidR="009D43A7" w:rsidRPr="00421793" w:rsidRDefault="009D43A7" w:rsidP="009D43A7">
      <w:pPr>
        <w:pStyle w:val="ThinDelim"/>
        <w:rPr>
          <w:sz w:val="22"/>
          <w:szCs w:val="22"/>
        </w:rPr>
      </w:pPr>
    </w:p>
    <w:p w14:paraId="1D48535B"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7AB29642"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303B57C4"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6FA2C25B"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52071A30"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75848A76"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78C0C7B3"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16BA2188" w14:textId="77777777" w:rsidR="009D43A7" w:rsidRPr="00421793" w:rsidRDefault="009D43A7" w:rsidP="009D43A7">
      <w:pPr>
        <w:spacing w:after="0" w:line="240" w:lineRule="auto"/>
        <w:ind w:left="200"/>
        <w:rPr>
          <w:rFonts w:ascii="Times New Roman" w:hAnsi="Times New Roman" w:cs="Times New Roman"/>
        </w:rPr>
      </w:pPr>
    </w:p>
    <w:p w14:paraId="7DA5097D"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Бородин Евгений Петрович</w:t>
      </w:r>
    </w:p>
    <w:p w14:paraId="3F69EB42"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1969</w:t>
      </w:r>
    </w:p>
    <w:p w14:paraId="5D731DB7" w14:textId="77777777" w:rsidR="009D43A7" w:rsidRPr="00421793" w:rsidRDefault="009D43A7" w:rsidP="009D43A7">
      <w:pPr>
        <w:pStyle w:val="ThinDelim"/>
        <w:rPr>
          <w:sz w:val="22"/>
          <w:szCs w:val="22"/>
        </w:rPr>
      </w:pPr>
    </w:p>
    <w:p w14:paraId="2447CE0C"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lastRenderedPageBreak/>
        <w:t>Образование:</w:t>
      </w:r>
      <w:r w:rsidRPr="00421793">
        <w:rPr>
          <w:rFonts w:ascii="Times New Roman" w:hAnsi="Times New Roman" w:cs="Times New Roman"/>
        </w:rPr>
        <w:br/>
      </w:r>
      <w:r w:rsidRPr="00421793">
        <w:rPr>
          <w:rStyle w:val="Subst"/>
          <w:rFonts w:ascii="Times New Roman" w:hAnsi="Times New Roman" w:cs="Times New Roman"/>
          <w:bCs/>
          <w:iCs/>
        </w:rPr>
        <w:t>Московский Государственный Университет им. М.В. Ломоносова, 1999 г., квалификация: экономист, специальность: экономика.</w:t>
      </w:r>
    </w:p>
    <w:p w14:paraId="71B870A8"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BC6D61D"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708224B3"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261104C2"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75F0415E"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D08AA83"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05FD5CB8" w14:textId="77777777" w:rsidTr="00FF4F7C">
        <w:tc>
          <w:tcPr>
            <w:tcW w:w="1332" w:type="dxa"/>
            <w:tcBorders>
              <w:top w:val="single" w:sz="6" w:space="0" w:color="auto"/>
              <w:left w:val="double" w:sz="6" w:space="0" w:color="auto"/>
              <w:bottom w:val="single" w:sz="6" w:space="0" w:color="auto"/>
              <w:right w:val="single" w:sz="6" w:space="0" w:color="auto"/>
            </w:tcBorders>
          </w:tcPr>
          <w:p w14:paraId="4BC6E14F"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27BE7E53"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5200FBD6"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0ACA17BD" w14:textId="77777777" w:rsidR="009D43A7" w:rsidRPr="00421793" w:rsidRDefault="009D43A7" w:rsidP="00FF4F7C">
            <w:pPr>
              <w:spacing w:after="0" w:line="240" w:lineRule="auto"/>
              <w:rPr>
                <w:rFonts w:ascii="Times New Roman" w:hAnsi="Times New Roman" w:cs="Times New Roman"/>
              </w:rPr>
            </w:pPr>
          </w:p>
        </w:tc>
      </w:tr>
      <w:tr w:rsidR="009D43A7" w:rsidRPr="00421793" w14:paraId="357D2AEE" w14:textId="77777777" w:rsidTr="00FF4F7C">
        <w:tc>
          <w:tcPr>
            <w:tcW w:w="1332" w:type="dxa"/>
            <w:tcBorders>
              <w:top w:val="single" w:sz="6" w:space="0" w:color="auto"/>
              <w:left w:val="double" w:sz="6" w:space="0" w:color="auto"/>
              <w:bottom w:val="single" w:sz="6" w:space="0" w:color="auto"/>
              <w:right w:val="single" w:sz="6" w:space="0" w:color="auto"/>
            </w:tcBorders>
          </w:tcPr>
          <w:p w14:paraId="63DAB504"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ноябрь 2000</w:t>
            </w:r>
          </w:p>
        </w:tc>
        <w:tc>
          <w:tcPr>
            <w:tcW w:w="1260" w:type="dxa"/>
            <w:tcBorders>
              <w:top w:val="single" w:sz="6" w:space="0" w:color="auto"/>
              <w:left w:val="single" w:sz="6" w:space="0" w:color="auto"/>
              <w:bottom w:val="single" w:sz="6" w:space="0" w:color="auto"/>
              <w:right w:val="single" w:sz="6" w:space="0" w:color="auto"/>
            </w:tcBorders>
          </w:tcPr>
          <w:p w14:paraId="585F40C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июнь 2009</w:t>
            </w:r>
          </w:p>
        </w:tc>
        <w:tc>
          <w:tcPr>
            <w:tcW w:w="3980" w:type="dxa"/>
            <w:tcBorders>
              <w:top w:val="single" w:sz="6" w:space="0" w:color="auto"/>
              <w:left w:val="single" w:sz="6" w:space="0" w:color="auto"/>
              <w:bottom w:val="single" w:sz="6" w:space="0" w:color="auto"/>
              <w:right w:val="single" w:sz="6" w:space="0" w:color="auto"/>
            </w:tcBorders>
          </w:tcPr>
          <w:p w14:paraId="5945FD5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Акционерный банк "Инвестиционно-банковская группа НИКойл"(Открытое акционерное общество) / ОАО "Банк УралСиб"</w:t>
            </w:r>
          </w:p>
        </w:tc>
        <w:tc>
          <w:tcPr>
            <w:tcW w:w="2680" w:type="dxa"/>
            <w:tcBorders>
              <w:top w:val="single" w:sz="6" w:space="0" w:color="auto"/>
              <w:left w:val="single" w:sz="6" w:space="0" w:color="auto"/>
              <w:bottom w:val="single" w:sz="6" w:space="0" w:color="auto"/>
              <w:right w:val="double" w:sz="6" w:space="0" w:color="auto"/>
            </w:tcBorders>
          </w:tcPr>
          <w:p w14:paraId="6D140E80"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директор  по работе с предприятиями  ЛПК и легкой промышленности / Cтарший вице-президент Управления продаж крупным корпоративным клиентам  (c 01.10.2007)</w:t>
            </w:r>
          </w:p>
        </w:tc>
      </w:tr>
      <w:tr w:rsidR="009D43A7" w:rsidRPr="00421793" w14:paraId="0457AF34" w14:textId="77777777" w:rsidTr="00FF4F7C">
        <w:tc>
          <w:tcPr>
            <w:tcW w:w="1332" w:type="dxa"/>
            <w:tcBorders>
              <w:top w:val="single" w:sz="6" w:space="0" w:color="auto"/>
              <w:left w:val="double" w:sz="6" w:space="0" w:color="auto"/>
              <w:bottom w:val="single" w:sz="6" w:space="0" w:color="auto"/>
              <w:right w:val="single" w:sz="6" w:space="0" w:color="auto"/>
            </w:tcBorders>
          </w:tcPr>
          <w:p w14:paraId="1DE4ABA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декабрь 2009</w:t>
            </w:r>
          </w:p>
        </w:tc>
        <w:tc>
          <w:tcPr>
            <w:tcW w:w="1260" w:type="dxa"/>
            <w:tcBorders>
              <w:top w:val="single" w:sz="6" w:space="0" w:color="auto"/>
              <w:left w:val="single" w:sz="6" w:space="0" w:color="auto"/>
              <w:bottom w:val="single" w:sz="6" w:space="0" w:color="auto"/>
              <w:right w:val="single" w:sz="6" w:space="0" w:color="auto"/>
            </w:tcBorders>
          </w:tcPr>
          <w:p w14:paraId="6898F7AF"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декабрь 2010</w:t>
            </w:r>
          </w:p>
        </w:tc>
        <w:tc>
          <w:tcPr>
            <w:tcW w:w="3980" w:type="dxa"/>
            <w:tcBorders>
              <w:top w:val="single" w:sz="6" w:space="0" w:color="auto"/>
              <w:left w:val="single" w:sz="6" w:space="0" w:color="auto"/>
              <w:bottom w:val="single" w:sz="6" w:space="0" w:color="auto"/>
              <w:right w:val="single" w:sz="6" w:space="0" w:color="auto"/>
            </w:tcBorders>
          </w:tcPr>
          <w:p w14:paraId="4F62D74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Закрытое акционерное общество "Сбербанк Лизинг"</w:t>
            </w:r>
          </w:p>
        </w:tc>
        <w:tc>
          <w:tcPr>
            <w:tcW w:w="2680" w:type="dxa"/>
            <w:tcBorders>
              <w:top w:val="single" w:sz="6" w:space="0" w:color="auto"/>
              <w:left w:val="single" w:sz="6" w:space="0" w:color="auto"/>
              <w:bottom w:val="single" w:sz="6" w:space="0" w:color="auto"/>
              <w:right w:val="double" w:sz="6" w:space="0" w:color="auto"/>
            </w:tcBorders>
          </w:tcPr>
          <w:p w14:paraId="1DE8BAE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Вице-президент Департамента по работе с крупнейшими корпоративными клиентами</w:t>
            </w:r>
          </w:p>
        </w:tc>
      </w:tr>
      <w:tr w:rsidR="009D43A7" w:rsidRPr="00421793" w14:paraId="22F78708" w14:textId="77777777" w:rsidTr="00FF4F7C">
        <w:tc>
          <w:tcPr>
            <w:tcW w:w="1332" w:type="dxa"/>
            <w:tcBorders>
              <w:top w:val="single" w:sz="6" w:space="0" w:color="auto"/>
              <w:left w:val="double" w:sz="6" w:space="0" w:color="auto"/>
              <w:bottom w:val="single" w:sz="6" w:space="0" w:color="auto"/>
              <w:right w:val="single" w:sz="6" w:space="0" w:color="auto"/>
            </w:tcBorders>
          </w:tcPr>
          <w:p w14:paraId="32E90B9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декабрь 2010</w:t>
            </w:r>
          </w:p>
        </w:tc>
        <w:tc>
          <w:tcPr>
            <w:tcW w:w="1260" w:type="dxa"/>
            <w:tcBorders>
              <w:top w:val="single" w:sz="6" w:space="0" w:color="auto"/>
              <w:left w:val="single" w:sz="6" w:space="0" w:color="auto"/>
              <w:bottom w:val="single" w:sz="6" w:space="0" w:color="auto"/>
              <w:right w:val="single" w:sz="6" w:space="0" w:color="auto"/>
            </w:tcBorders>
          </w:tcPr>
          <w:p w14:paraId="316EBEC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2011</w:t>
            </w:r>
          </w:p>
        </w:tc>
        <w:tc>
          <w:tcPr>
            <w:tcW w:w="3980" w:type="dxa"/>
            <w:tcBorders>
              <w:top w:val="single" w:sz="6" w:space="0" w:color="auto"/>
              <w:left w:val="single" w:sz="6" w:space="0" w:color="auto"/>
              <w:bottom w:val="single" w:sz="6" w:space="0" w:color="auto"/>
              <w:right w:val="single" w:sz="6" w:space="0" w:color="auto"/>
            </w:tcBorders>
          </w:tcPr>
          <w:p w14:paraId="0099BC1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Закрытое акционерное общество "Сбербанк Лизинг"</w:t>
            </w:r>
          </w:p>
        </w:tc>
        <w:tc>
          <w:tcPr>
            <w:tcW w:w="2680" w:type="dxa"/>
            <w:tcBorders>
              <w:top w:val="single" w:sz="6" w:space="0" w:color="auto"/>
              <w:left w:val="single" w:sz="6" w:space="0" w:color="auto"/>
              <w:bottom w:val="single" w:sz="6" w:space="0" w:color="auto"/>
              <w:right w:val="double" w:sz="6" w:space="0" w:color="auto"/>
            </w:tcBorders>
          </w:tcPr>
          <w:p w14:paraId="24D1E2D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Старший Вице-президент/Директор департамента по работе со средними корпоративными клиентами</w:t>
            </w:r>
          </w:p>
        </w:tc>
      </w:tr>
      <w:tr w:rsidR="009D43A7" w:rsidRPr="00421793" w14:paraId="501E91EA" w14:textId="77777777" w:rsidTr="00FF4F7C">
        <w:tc>
          <w:tcPr>
            <w:tcW w:w="1332" w:type="dxa"/>
            <w:tcBorders>
              <w:top w:val="single" w:sz="6" w:space="0" w:color="auto"/>
              <w:left w:val="double" w:sz="6" w:space="0" w:color="auto"/>
              <w:bottom w:val="single" w:sz="6" w:space="0" w:color="auto"/>
              <w:right w:val="single" w:sz="6" w:space="0" w:color="auto"/>
            </w:tcBorders>
          </w:tcPr>
          <w:p w14:paraId="0D03FCBD"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2011</w:t>
            </w:r>
          </w:p>
        </w:tc>
        <w:tc>
          <w:tcPr>
            <w:tcW w:w="1260" w:type="dxa"/>
            <w:tcBorders>
              <w:top w:val="single" w:sz="6" w:space="0" w:color="auto"/>
              <w:left w:val="single" w:sz="6" w:space="0" w:color="auto"/>
              <w:bottom w:val="single" w:sz="6" w:space="0" w:color="auto"/>
              <w:right w:val="single" w:sz="6" w:space="0" w:color="auto"/>
            </w:tcBorders>
          </w:tcPr>
          <w:p w14:paraId="6D038AA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 вр.</w:t>
            </w:r>
          </w:p>
        </w:tc>
        <w:tc>
          <w:tcPr>
            <w:tcW w:w="3980" w:type="dxa"/>
            <w:tcBorders>
              <w:top w:val="single" w:sz="6" w:space="0" w:color="auto"/>
              <w:left w:val="single" w:sz="6" w:space="0" w:color="auto"/>
              <w:bottom w:val="single" w:sz="6" w:space="0" w:color="auto"/>
              <w:right w:val="single" w:sz="6" w:space="0" w:color="auto"/>
            </w:tcBorders>
          </w:tcPr>
          <w:p w14:paraId="3BEC174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Открытое акционерное общество "Авиационная компания "ТРАНСАЭРО"</w:t>
            </w:r>
          </w:p>
        </w:tc>
        <w:tc>
          <w:tcPr>
            <w:tcW w:w="2680" w:type="dxa"/>
            <w:tcBorders>
              <w:top w:val="single" w:sz="6" w:space="0" w:color="auto"/>
              <w:left w:val="single" w:sz="6" w:space="0" w:color="auto"/>
              <w:bottom w:val="single" w:sz="6" w:space="0" w:color="auto"/>
              <w:right w:val="double" w:sz="6" w:space="0" w:color="auto"/>
            </w:tcBorders>
          </w:tcPr>
          <w:p w14:paraId="6B44F95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Совета директоров</w:t>
            </w:r>
          </w:p>
        </w:tc>
      </w:tr>
      <w:tr w:rsidR="009D43A7" w:rsidRPr="00421793" w14:paraId="5987B285" w14:textId="77777777" w:rsidTr="00FF4F7C">
        <w:tc>
          <w:tcPr>
            <w:tcW w:w="1332" w:type="dxa"/>
            <w:tcBorders>
              <w:top w:val="single" w:sz="6" w:space="0" w:color="auto"/>
              <w:left w:val="double" w:sz="6" w:space="0" w:color="auto"/>
              <w:bottom w:val="single" w:sz="6" w:space="0" w:color="auto"/>
              <w:right w:val="single" w:sz="6" w:space="0" w:color="auto"/>
            </w:tcBorders>
          </w:tcPr>
          <w:p w14:paraId="3FD09C0B"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май 2012</w:t>
            </w:r>
          </w:p>
        </w:tc>
        <w:tc>
          <w:tcPr>
            <w:tcW w:w="1260" w:type="dxa"/>
            <w:tcBorders>
              <w:top w:val="single" w:sz="6" w:space="0" w:color="auto"/>
              <w:left w:val="single" w:sz="6" w:space="0" w:color="auto"/>
              <w:bottom w:val="single" w:sz="6" w:space="0" w:color="auto"/>
              <w:right w:val="single" w:sz="6" w:space="0" w:color="auto"/>
            </w:tcBorders>
          </w:tcPr>
          <w:p w14:paraId="40FF2A4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2014</w:t>
            </w:r>
          </w:p>
        </w:tc>
        <w:tc>
          <w:tcPr>
            <w:tcW w:w="3980" w:type="dxa"/>
            <w:tcBorders>
              <w:top w:val="single" w:sz="6" w:space="0" w:color="auto"/>
              <w:left w:val="single" w:sz="6" w:space="0" w:color="auto"/>
              <w:bottom w:val="single" w:sz="6" w:space="0" w:color="auto"/>
              <w:right w:val="single" w:sz="6" w:space="0" w:color="auto"/>
            </w:tcBorders>
          </w:tcPr>
          <w:p w14:paraId="1805252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"Атлант"</w:t>
            </w:r>
          </w:p>
        </w:tc>
        <w:tc>
          <w:tcPr>
            <w:tcW w:w="2680" w:type="dxa"/>
            <w:tcBorders>
              <w:top w:val="single" w:sz="6" w:space="0" w:color="auto"/>
              <w:left w:val="single" w:sz="6" w:space="0" w:color="auto"/>
              <w:bottom w:val="single" w:sz="6" w:space="0" w:color="auto"/>
              <w:right w:val="double" w:sz="6" w:space="0" w:color="auto"/>
            </w:tcBorders>
          </w:tcPr>
          <w:p w14:paraId="186E463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Заместитель Генерального директора</w:t>
            </w:r>
          </w:p>
        </w:tc>
      </w:tr>
      <w:tr w:rsidR="009D43A7" w:rsidRPr="00421793" w14:paraId="43490C42" w14:textId="77777777" w:rsidTr="00FF4F7C">
        <w:tc>
          <w:tcPr>
            <w:tcW w:w="1332" w:type="dxa"/>
            <w:tcBorders>
              <w:top w:val="single" w:sz="6" w:space="0" w:color="auto"/>
              <w:left w:val="double" w:sz="6" w:space="0" w:color="auto"/>
              <w:bottom w:val="double" w:sz="6" w:space="0" w:color="auto"/>
              <w:right w:val="single" w:sz="6" w:space="0" w:color="auto"/>
            </w:tcBorders>
          </w:tcPr>
          <w:p w14:paraId="45D887A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март 2014</w:t>
            </w:r>
          </w:p>
        </w:tc>
        <w:tc>
          <w:tcPr>
            <w:tcW w:w="1260" w:type="dxa"/>
            <w:tcBorders>
              <w:top w:val="single" w:sz="6" w:space="0" w:color="auto"/>
              <w:left w:val="single" w:sz="6" w:space="0" w:color="auto"/>
              <w:bottom w:val="double" w:sz="6" w:space="0" w:color="auto"/>
              <w:right w:val="single" w:sz="6" w:space="0" w:color="auto"/>
            </w:tcBorders>
          </w:tcPr>
          <w:p w14:paraId="1ED9351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0DD66CE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761CA09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Заместитель Генерального директора</w:t>
            </w:r>
          </w:p>
        </w:tc>
      </w:tr>
    </w:tbl>
    <w:p w14:paraId="64680655" w14:textId="77777777" w:rsidR="009D43A7" w:rsidRPr="00421793" w:rsidRDefault="009D43A7" w:rsidP="009D43A7">
      <w:pPr>
        <w:spacing w:after="0" w:line="240" w:lineRule="auto"/>
        <w:rPr>
          <w:rFonts w:ascii="Times New Roman" w:hAnsi="Times New Roman" w:cs="Times New Roman"/>
        </w:rPr>
      </w:pPr>
    </w:p>
    <w:p w14:paraId="05C7DA3A" w14:textId="77777777" w:rsidR="009D43A7" w:rsidRPr="00421793" w:rsidRDefault="009D43A7" w:rsidP="009D43A7">
      <w:pPr>
        <w:pStyle w:val="ThinDelim"/>
        <w:rPr>
          <w:sz w:val="22"/>
          <w:szCs w:val="22"/>
        </w:rPr>
      </w:pPr>
    </w:p>
    <w:p w14:paraId="5F0B9366"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5A228FF6"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7AF9BD62"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59E363D1"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037935A7"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5C0BEA49"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5027C936"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w:t>
      </w:r>
      <w:r w:rsidRPr="00421793">
        <w:rPr>
          <w:szCs w:val="22"/>
        </w:rPr>
        <w:lastRenderedPageBreak/>
        <w:t xml:space="preserve">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215EFC87" w14:textId="77777777" w:rsidR="009D43A7" w:rsidRPr="00421793" w:rsidRDefault="009D43A7" w:rsidP="009D43A7">
      <w:pPr>
        <w:spacing w:after="0" w:line="240" w:lineRule="auto"/>
        <w:ind w:left="200"/>
        <w:rPr>
          <w:rFonts w:ascii="Times New Roman" w:hAnsi="Times New Roman" w:cs="Times New Roman"/>
        </w:rPr>
      </w:pPr>
    </w:p>
    <w:p w14:paraId="540A8DB3"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Миркурбанов Камрон Насируллаевич</w:t>
      </w:r>
    </w:p>
    <w:p w14:paraId="33EAF0E2"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1975</w:t>
      </w:r>
    </w:p>
    <w:p w14:paraId="5727D44F"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Московский Государственный Институт Международных Отношений, 1996 г., квалификация: экономист-международник, со знанием иностранного языка, специальность: внешнеэкономическая деятельность.</w:t>
      </w:r>
    </w:p>
    <w:p w14:paraId="2E08BC1B" w14:textId="77777777" w:rsidR="009D43A7" w:rsidRPr="00421793" w:rsidRDefault="009D43A7" w:rsidP="009D43A7">
      <w:pPr>
        <w:spacing w:after="0" w:line="240" w:lineRule="auto"/>
        <w:ind w:left="200"/>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02536BF" w14:textId="77777777" w:rsidR="009D43A7" w:rsidRPr="00421793" w:rsidRDefault="009D43A7" w:rsidP="009D43A7">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3024D650"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4EB1F62F"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1C3E36C7"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9C831A2"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Должность</w:t>
            </w:r>
          </w:p>
        </w:tc>
      </w:tr>
      <w:tr w:rsidR="009D43A7" w:rsidRPr="00421793" w14:paraId="50C6730F" w14:textId="77777777" w:rsidTr="00FF4F7C">
        <w:tc>
          <w:tcPr>
            <w:tcW w:w="1332" w:type="dxa"/>
            <w:tcBorders>
              <w:top w:val="single" w:sz="6" w:space="0" w:color="auto"/>
              <w:left w:val="double" w:sz="6" w:space="0" w:color="auto"/>
              <w:bottom w:val="single" w:sz="6" w:space="0" w:color="auto"/>
              <w:right w:val="single" w:sz="6" w:space="0" w:color="auto"/>
            </w:tcBorders>
          </w:tcPr>
          <w:p w14:paraId="103E9953"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4C8CCBF6" w14:textId="77777777" w:rsidR="009D43A7" w:rsidRPr="00421793" w:rsidRDefault="009D43A7" w:rsidP="00FF4F7C">
            <w:pPr>
              <w:spacing w:after="0" w:line="240" w:lineRule="auto"/>
              <w:jc w:val="center"/>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507968CB" w14:textId="77777777" w:rsidR="009D43A7" w:rsidRPr="00421793" w:rsidRDefault="009D43A7" w:rsidP="00FF4F7C">
            <w:pPr>
              <w:spacing w:after="0" w:line="240" w:lineRule="auto"/>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5CB61813" w14:textId="77777777" w:rsidR="009D43A7" w:rsidRPr="00421793" w:rsidRDefault="009D43A7" w:rsidP="00FF4F7C">
            <w:pPr>
              <w:spacing w:after="0" w:line="240" w:lineRule="auto"/>
              <w:rPr>
                <w:rFonts w:ascii="Times New Roman" w:hAnsi="Times New Roman" w:cs="Times New Roman"/>
              </w:rPr>
            </w:pPr>
          </w:p>
        </w:tc>
      </w:tr>
      <w:tr w:rsidR="009D43A7" w:rsidRPr="00421793" w14:paraId="0AEB5186" w14:textId="77777777" w:rsidTr="00FF4F7C">
        <w:tc>
          <w:tcPr>
            <w:tcW w:w="1332" w:type="dxa"/>
            <w:tcBorders>
              <w:top w:val="single" w:sz="6" w:space="0" w:color="auto"/>
              <w:left w:val="double" w:sz="6" w:space="0" w:color="auto"/>
              <w:bottom w:val="single" w:sz="6" w:space="0" w:color="auto"/>
              <w:right w:val="single" w:sz="6" w:space="0" w:color="auto"/>
            </w:tcBorders>
          </w:tcPr>
          <w:p w14:paraId="6838DE57"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ноябрь 2002</w:t>
            </w:r>
          </w:p>
        </w:tc>
        <w:tc>
          <w:tcPr>
            <w:tcW w:w="1260" w:type="dxa"/>
            <w:tcBorders>
              <w:top w:val="single" w:sz="6" w:space="0" w:color="auto"/>
              <w:left w:val="single" w:sz="6" w:space="0" w:color="auto"/>
              <w:bottom w:val="single" w:sz="6" w:space="0" w:color="auto"/>
              <w:right w:val="single" w:sz="6" w:space="0" w:color="auto"/>
            </w:tcBorders>
          </w:tcPr>
          <w:p w14:paraId="68B68BE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2012</w:t>
            </w:r>
          </w:p>
        </w:tc>
        <w:tc>
          <w:tcPr>
            <w:tcW w:w="3980" w:type="dxa"/>
            <w:tcBorders>
              <w:top w:val="single" w:sz="6" w:space="0" w:color="auto"/>
              <w:left w:val="single" w:sz="6" w:space="0" w:color="auto"/>
              <w:bottom w:val="single" w:sz="6" w:space="0" w:color="auto"/>
              <w:right w:val="single" w:sz="6" w:space="0" w:color="auto"/>
            </w:tcBorders>
          </w:tcPr>
          <w:p w14:paraId="3E2287D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ОАО "Москоммерцбанк"</w:t>
            </w:r>
          </w:p>
        </w:tc>
        <w:tc>
          <w:tcPr>
            <w:tcW w:w="2680" w:type="dxa"/>
            <w:tcBorders>
              <w:top w:val="single" w:sz="6" w:space="0" w:color="auto"/>
              <w:left w:val="single" w:sz="6" w:space="0" w:color="auto"/>
              <w:bottom w:val="single" w:sz="6" w:space="0" w:color="auto"/>
              <w:right w:val="double" w:sz="6" w:space="0" w:color="auto"/>
            </w:tcBorders>
          </w:tcPr>
          <w:p w14:paraId="4DC147C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Управляющий директор</w:t>
            </w:r>
          </w:p>
        </w:tc>
      </w:tr>
      <w:tr w:rsidR="009D43A7" w:rsidRPr="00421793" w14:paraId="092440A3" w14:textId="77777777" w:rsidTr="00FF4F7C">
        <w:tc>
          <w:tcPr>
            <w:tcW w:w="1332" w:type="dxa"/>
            <w:tcBorders>
              <w:top w:val="single" w:sz="6" w:space="0" w:color="auto"/>
              <w:left w:val="double" w:sz="6" w:space="0" w:color="auto"/>
              <w:bottom w:val="single" w:sz="6" w:space="0" w:color="auto"/>
              <w:right w:val="single" w:sz="6" w:space="0" w:color="auto"/>
            </w:tcBorders>
          </w:tcPr>
          <w:p w14:paraId="00A325F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сентябрь 2004</w:t>
            </w:r>
          </w:p>
        </w:tc>
        <w:tc>
          <w:tcPr>
            <w:tcW w:w="1260" w:type="dxa"/>
            <w:tcBorders>
              <w:top w:val="single" w:sz="6" w:space="0" w:color="auto"/>
              <w:left w:val="single" w:sz="6" w:space="0" w:color="auto"/>
              <w:bottom w:val="single" w:sz="6" w:space="0" w:color="auto"/>
              <w:right w:val="single" w:sz="6" w:space="0" w:color="auto"/>
            </w:tcBorders>
          </w:tcPr>
          <w:p w14:paraId="0DF38B7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2012</w:t>
            </w:r>
          </w:p>
        </w:tc>
        <w:tc>
          <w:tcPr>
            <w:tcW w:w="3980" w:type="dxa"/>
            <w:tcBorders>
              <w:top w:val="single" w:sz="6" w:space="0" w:color="auto"/>
              <w:left w:val="single" w:sz="6" w:space="0" w:color="auto"/>
              <w:bottom w:val="single" w:sz="6" w:space="0" w:color="auto"/>
              <w:right w:val="single" w:sz="6" w:space="0" w:color="auto"/>
            </w:tcBorders>
          </w:tcPr>
          <w:p w14:paraId="5339D97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ОАО "Москоммерцбанк"</w:t>
            </w:r>
          </w:p>
        </w:tc>
        <w:tc>
          <w:tcPr>
            <w:tcW w:w="2680" w:type="dxa"/>
            <w:tcBorders>
              <w:top w:val="single" w:sz="6" w:space="0" w:color="auto"/>
              <w:left w:val="single" w:sz="6" w:space="0" w:color="auto"/>
              <w:bottom w:val="single" w:sz="6" w:space="0" w:color="auto"/>
              <w:right w:val="double" w:sz="6" w:space="0" w:color="auto"/>
            </w:tcBorders>
          </w:tcPr>
          <w:p w14:paraId="6D58F7B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Член Комитета по управлению активами и пассивами (КУАП)</w:t>
            </w:r>
          </w:p>
        </w:tc>
      </w:tr>
      <w:tr w:rsidR="009D43A7" w:rsidRPr="00421793" w14:paraId="75F03DDC" w14:textId="77777777" w:rsidTr="00FF4F7C">
        <w:tc>
          <w:tcPr>
            <w:tcW w:w="1332" w:type="dxa"/>
            <w:tcBorders>
              <w:top w:val="single" w:sz="6" w:space="0" w:color="auto"/>
              <w:left w:val="double" w:sz="6" w:space="0" w:color="auto"/>
              <w:bottom w:val="single" w:sz="6" w:space="0" w:color="auto"/>
              <w:right w:val="single" w:sz="6" w:space="0" w:color="auto"/>
            </w:tcBorders>
          </w:tcPr>
          <w:p w14:paraId="4ED06B2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апрель 2012</w:t>
            </w:r>
          </w:p>
        </w:tc>
        <w:tc>
          <w:tcPr>
            <w:tcW w:w="1260" w:type="dxa"/>
            <w:tcBorders>
              <w:top w:val="single" w:sz="6" w:space="0" w:color="auto"/>
              <w:left w:val="single" w:sz="6" w:space="0" w:color="auto"/>
              <w:bottom w:val="single" w:sz="6" w:space="0" w:color="auto"/>
              <w:right w:val="single" w:sz="6" w:space="0" w:color="auto"/>
            </w:tcBorders>
          </w:tcPr>
          <w:p w14:paraId="2CACA5DE"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2012</w:t>
            </w:r>
          </w:p>
        </w:tc>
        <w:tc>
          <w:tcPr>
            <w:tcW w:w="3980" w:type="dxa"/>
            <w:tcBorders>
              <w:top w:val="single" w:sz="6" w:space="0" w:color="auto"/>
              <w:left w:val="single" w:sz="6" w:space="0" w:color="auto"/>
              <w:bottom w:val="single" w:sz="6" w:space="0" w:color="auto"/>
              <w:right w:val="single" w:sz="6" w:space="0" w:color="auto"/>
            </w:tcBorders>
          </w:tcPr>
          <w:p w14:paraId="76640D8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ООО КБ "ХИМЭКСИМБАНК"</w:t>
            </w:r>
          </w:p>
        </w:tc>
        <w:tc>
          <w:tcPr>
            <w:tcW w:w="2680" w:type="dxa"/>
            <w:tcBorders>
              <w:top w:val="single" w:sz="6" w:space="0" w:color="auto"/>
              <w:left w:val="single" w:sz="6" w:space="0" w:color="auto"/>
              <w:bottom w:val="single" w:sz="6" w:space="0" w:color="auto"/>
              <w:right w:val="double" w:sz="6" w:space="0" w:color="auto"/>
            </w:tcBorders>
          </w:tcPr>
          <w:p w14:paraId="77684371"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Советник Председателя Правления по развитию</w:t>
            </w:r>
          </w:p>
        </w:tc>
      </w:tr>
      <w:tr w:rsidR="009D43A7" w:rsidRPr="00421793" w14:paraId="1EC29D3C" w14:textId="77777777" w:rsidTr="00FF4F7C">
        <w:tc>
          <w:tcPr>
            <w:tcW w:w="1332" w:type="dxa"/>
            <w:tcBorders>
              <w:top w:val="single" w:sz="6" w:space="0" w:color="auto"/>
              <w:left w:val="double" w:sz="6" w:space="0" w:color="auto"/>
              <w:bottom w:val="single" w:sz="6" w:space="0" w:color="auto"/>
              <w:right w:val="single" w:sz="6" w:space="0" w:color="auto"/>
            </w:tcBorders>
          </w:tcPr>
          <w:p w14:paraId="1C820BD9"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июль 2012</w:t>
            </w:r>
          </w:p>
        </w:tc>
        <w:tc>
          <w:tcPr>
            <w:tcW w:w="1260" w:type="dxa"/>
            <w:tcBorders>
              <w:top w:val="single" w:sz="6" w:space="0" w:color="auto"/>
              <w:left w:val="single" w:sz="6" w:space="0" w:color="auto"/>
              <w:bottom w:val="single" w:sz="6" w:space="0" w:color="auto"/>
              <w:right w:val="single" w:sz="6" w:space="0" w:color="auto"/>
            </w:tcBorders>
          </w:tcPr>
          <w:p w14:paraId="440D3F1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май 2014</w:t>
            </w:r>
          </w:p>
        </w:tc>
        <w:tc>
          <w:tcPr>
            <w:tcW w:w="3980" w:type="dxa"/>
            <w:tcBorders>
              <w:top w:val="single" w:sz="6" w:space="0" w:color="auto"/>
              <w:left w:val="single" w:sz="6" w:space="0" w:color="auto"/>
              <w:bottom w:val="single" w:sz="6" w:space="0" w:color="auto"/>
              <w:right w:val="single" w:sz="6" w:space="0" w:color="auto"/>
            </w:tcBorders>
          </w:tcPr>
          <w:p w14:paraId="4B3A95EC"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Общество с ограниченной ответственностью "Атлант"</w:t>
            </w:r>
          </w:p>
        </w:tc>
        <w:tc>
          <w:tcPr>
            <w:tcW w:w="2680" w:type="dxa"/>
            <w:tcBorders>
              <w:top w:val="single" w:sz="6" w:space="0" w:color="auto"/>
              <w:left w:val="single" w:sz="6" w:space="0" w:color="auto"/>
              <w:bottom w:val="single" w:sz="6" w:space="0" w:color="auto"/>
              <w:right w:val="double" w:sz="6" w:space="0" w:color="auto"/>
            </w:tcBorders>
          </w:tcPr>
          <w:p w14:paraId="21965188"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Заместитель Генерального директора по работе на рынках капитала</w:t>
            </w:r>
          </w:p>
        </w:tc>
      </w:tr>
      <w:tr w:rsidR="009D43A7" w:rsidRPr="00421793" w14:paraId="12399016" w14:textId="77777777" w:rsidTr="00FF4F7C">
        <w:tc>
          <w:tcPr>
            <w:tcW w:w="1332" w:type="dxa"/>
            <w:tcBorders>
              <w:top w:val="single" w:sz="6" w:space="0" w:color="auto"/>
              <w:left w:val="double" w:sz="6" w:space="0" w:color="auto"/>
              <w:bottom w:val="double" w:sz="6" w:space="0" w:color="auto"/>
              <w:right w:val="single" w:sz="6" w:space="0" w:color="auto"/>
            </w:tcBorders>
          </w:tcPr>
          <w:p w14:paraId="2B16BD92"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май 2014</w:t>
            </w:r>
          </w:p>
        </w:tc>
        <w:tc>
          <w:tcPr>
            <w:tcW w:w="1260" w:type="dxa"/>
            <w:tcBorders>
              <w:top w:val="single" w:sz="6" w:space="0" w:color="auto"/>
              <w:left w:val="single" w:sz="6" w:space="0" w:color="auto"/>
              <w:bottom w:val="double" w:sz="6" w:space="0" w:color="auto"/>
              <w:right w:val="single" w:sz="6" w:space="0" w:color="auto"/>
            </w:tcBorders>
          </w:tcPr>
          <w:p w14:paraId="22735B6A"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3E86AF06"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4FF557E3" w14:textId="77777777" w:rsidR="009D43A7" w:rsidRPr="00421793" w:rsidRDefault="009D43A7" w:rsidP="00FF4F7C">
            <w:pPr>
              <w:spacing w:after="0" w:line="240" w:lineRule="auto"/>
              <w:rPr>
                <w:rFonts w:ascii="Times New Roman" w:hAnsi="Times New Roman" w:cs="Times New Roman"/>
              </w:rPr>
            </w:pPr>
            <w:r w:rsidRPr="00421793">
              <w:rPr>
                <w:rFonts w:ascii="Times New Roman" w:hAnsi="Times New Roman" w:cs="Times New Roman"/>
              </w:rPr>
              <w:t>Заместитель Генерального директора по работе на рынках капитала</w:t>
            </w:r>
          </w:p>
        </w:tc>
      </w:tr>
    </w:tbl>
    <w:p w14:paraId="45594FB1"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капитале эмитента: </w:t>
      </w:r>
      <w:r w:rsidRPr="00421793">
        <w:rPr>
          <w:b/>
          <w:i/>
          <w:szCs w:val="22"/>
        </w:rPr>
        <w:t>доля отсутствует</w:t>
      </w:r>
    </w:p>
    <w:p w14:paraId="0E531FE2"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принадлежащих такому лицу обыкновенных акций эмитента: </w:t>
      </w:r>
      <w:r w:rsidRPr="00421793">
        <w:rPr>
          <w:b/>
          <w:i/>
          <w:szCs w:val="22"/>
        </w:rPr>
        <w:t>доля отсутствует</w:t>
      </w:r>
    </w:p>
    <w:p w14:paraId="25FAC7C4" w14:textId="77777777" w:rsidR="009D43A7" w:rsidRPr="00421793" w:rsidRDefault="009D43A7" w:rsidP="009D43A7">
      <w:pPr>
        <w:pStyle w:val="StyleJustifiedFirstline095cmRight05cm"/>
        <w:spacing w:before="0" w:after="0"/>
        <w:ind w:firstLine="0"/>
        <w:rPr>
          <w:szCs w:val="22"/>
        </w:rPr>
      </w:pPr>
      <w:r w:rsidRPr="00421793">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421793">
        <w:rPr>
          <w:b/>
          <w:i/>
          <w:szCs w:val="22"/>
        </w:rPr>
        <w:t>0 штук</w:t>
      </w:r>
    </w:p>
    <w:p w14:paraId="20CE798E" w14:textId="77777777" w:rsidR="009D43A7" w:rsidRPr="00421793" w:rsidRDefault="009D43A7" w:rsidP="009D43A7">
      <w:pPr>
        <w:pStyle w:val="StyleJustifiedFirstline095cmRight05cm"/>
        <w:spacing w:before="0" w:after="0"/>
        <w:ind w:firstLine="0"/>
        <w:rPr>
          <w:szCs w:val="22"/>
        </w:rPr>
      </w:pPr>
      <w:r w:rsidRPr="00421793">
        <w:rPr>
          <w:szCs w:val="22"/>
        </w:rPr>
        <w:t xml:space="preserve">доля участия такого лица в уставном (складочном)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421793">
        <w:rPr>
          <w:b/>
          <w:i/>
          <w:szCs w:val="22"/>
        </w:rPr>
        <w:t>отсутствует</w:t>
      </w:r>
    </w:p>
    <w:p w14:paraId="2C19FDC6"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421793">
        <w:rPr>
          <w:b/>
          <w:i/>
          <w:szCs w:val="22"/>
        </w:rPr>
        <w:t>родственные связи с лицами, входящими в состав органов управления и (или) органов контроля за финансово-хозяйственной деятельностью эмитента отсутствуют.</w:t>
      </w:r>
    </w:p>
    <w:p w14:paraId="7C296FD0"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421793">
        <w:rPr>
          <w:b/>
          <w:i/>
          <w:szCs w:val="22"/>
        </w:rPr>
        <w:t>к административной и (или) уголовной ответственности не привлекался.</w:t>
      </w:r>
    </w:p>
    <w:p w14:paraId="5CB38B6D" w14:textId="77777777" w:rsidR="009D43A7" w:rsidRPr="00421793" w:rsidRDefault="009D43A7" w:rsidP="009D43A7">
      <w:pPr>
        <w:pStyle w:val="StyleJustifiedFirstline095cmRight05cm"/>
        <w:spacing w:before="0" w:after="0"/>
        <w:ind w:firstLine="0"/>
        <w:rPr>
          <w:b/>
          <w:i/>
          <w:szCs w:val="22"/>
        </w:rPr>
      </w:pPr>
      <w:r w:rsidRPr="00421793">
        <w:rPr>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421793">
        <w:rPr>
          <w:b/>
          <w:i/>
          <w:szCs w:val="22"/>
        </w:rPr>
        <w:t>указанных должностей не занимал.</w:t>
      </w:r>
    </w:p>
    <w:p w14:paraId="6EF8C104" w14:textId="77777777" w:rsidR="009D43A7"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14:paraId="5811B049" w14:textId="77777777" w:rsidR="009D43A7" w:rsidRPr="00EA0E16"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Pr>
          <w:rFonts w:ascii="Times New Roman" w:hAnsi="Times New Roman" w:cs="Times New Roman"/>
          <w:b/>
          <w:sz w:val="24"/>
          <w:szCs w:val="24"/>
        </w:rPr>
        <w:t>5</w:t>
      </w:r>
      <w:r w:rsidRPr="00EA0E16">
        <w:rPr>
          <w:rFonts w:ascii="Times New Roman" w:hAnsi="Times New Roman" w:cs="Times New Roman"/>
          <w:b/>
          <w:sz w:val="24"/>
          <w:szCs w:val="24"/>
        </w:rPr>
        <w:t>.3. Сведения о размере вознаграждения, льгот и (или) компенсации расходов по каждому органу управления эмитента</w:t>
      </w:r>
    </w:p>
    <w:p w14:paraId="39A4C7D9" w14:textId="77777777" w:rsidR="009D43A7" w:rsidRPr="00421793" w:rsidRDefault="009D43A7" w:rsidP="009D43A7">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EA0E16">
        <w:rPr>
          <w:rFonts w:ascii="Times New Roman" w:eastAsia="Times New Roman" w:hAnsi="Times New Roman" w:cs="Times New Roman"/>
          <w:lang w:eastAsia="ru-RU"/>
        </w:rPr>
        <w:t xml:space="preserve">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w:t>
      </w:r>
      <w:r w:rsidRPr="00EA0E16">
        <w:rPr>
          <w:rFonts w:ascii="Times New Roman" w:eastAsia="Times New Roman" w:hAnsi="Times New Roman" w:cs="Times New Roman"/>
          <w:lang w:eastAsia="ru-RU"/>
        </w:rPr>
        <w:lastRenderedPageBreak/>
        <w:t xml:space="preserve">комиссионные, льготы </w:t>
      </w:r>
      <w:r w:rsidRPr="00421793">
        <w:rPr>
          <w:rFonts w:ascii="Times New Roman" w:eastAsia="Times New Roman" w:hAnsi="Times New Roman" w:cs="Times New Roman"/>
          <w:lang w:eastAsia="ru-RU"/>
        </w:rPr>
        <w:t>и (или) компенсации расходов, а также иные имущественные представления:</w:t>
      </w:r>
    </w:p>
    <w:p w14:paraId="019395D2" w14:textId="77777777" w:rsidR="009D43A7" w:rsidRPr="00421793" w:rsidRDefault="009D43A7" w:rsidP="009D43A7">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Вознаграждения</w:t>
      </w:r>
    </w:p>
    <w:p w14:paraId="15E73F6E" w14:textId="77777777" w:rsidR="009D43A7" w:rsidRPr="00421793" w:rsidRDefault="009D43A7" w:rsidP="009D43A7">
      <w:pPr>
        <w:widowControl w:val="0"/>
        <w:autoSpaceDE w:val="0"/>
        <w:autoSpaceDN w:val="0"/>
        <w:adjustRightInd w:val="0"/>
        <w:spacing w:before="240" w:after="40" w:line="240" w:lineRule="auto"/>
        <w:rPr>
          <w:rFonts w:ascii="Times New Roman" w:eastAsia="Times New Roman" w:hAnsi="Times New Roman" w:cs="Times New Roman"/>
          <w:b/>
          <w:i/>
          <w:u w:val="single"/>
          <w:lang w:eastAsia="ru-RU"/>
        </w:rPr>
      </w:pPr>
      <w:r w:rsidRPr="00421793">
        <w:rPr>
          <w:rFonts w:ascii="Times New Roman" w:eastAsia="Times New Roman" w:hAnsi="Times New Roman" w:cs="Times New Roman"/>
          <w:b/>
          <w:i/>
          <w:u w:val="single"/>
          <w:lang w:eastAsia="ru-RU"/>
        </w:rPr>
        <w:t>Совет директоров</w:t>
      </w:r>
    </w:p>
    <w:p w14:paraId="637923E5" w14:textId="77777777" w:rsidR="009D43A7" w:rsidRPr="00421793" w:rsidRDefault="009D43A7" w:rsidP="009D43A7">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Единица измерения:</w:t>
      </w:r>
      <w:r w:rsidRPr="00421793">
        <w:rPr>
          <w:rFonts w:ascii="Times New Roman" w:eastAsia="Times New Roman" w:hAnsi="Times New Roman" w:cs="Times New Roman"/>
          <w:b/>
          <w:bCs/>
          <w:i/>
          <w:iCs/>
          <w:lang w:eastAsia="ru-RU"/>
        </w:rPr>
        <w:t xml:space="preserve"> тыс. руб.</w:t>
      </w:r>
    </w:p>
    <w:p w14:paraId="3962F1BB" w14:textId="77777777" w:rsidR="009D43A7" w:rsidRPr="00421793" w:rsidRDefault="009D43A7" w:rsidP="009D43A7">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5000" w:type="pct"/>
        <w:tblCellMar>
          <w:left w:w="72" w:type="dxa"/>
          <w:right w:w="72" w:type="dxa"/>
        </w:tblCellMar>
        <w:tblLook w:val="0000" w:firstRow="0" w:lastRow="0" w:firstColumn="0" w:lastColumn="0" w:noHBand="0" w:noVBand="0"/>
      </w:tblPr>
      <w:tblGrid>
        <w:gridCol w:w="6663"/>
        <w:gridCol w:w="1396"/>
        <w:gridCol w:w="1438"/>
      </w:tblGrid>
      <w:tr w:rsidR="009D43A7" w:rsidRPr="00421793" w14:paraId="76467722" w14:textId="77777777" w:rsidTr="00FF4F7C">
        <w:tc>
          <w:tcPr>
            <w:tcW w:w="3508" w:type="pct"/>
            <w:tcBorders>
              <w:top w:val="double" w:sz="6" w:space="0" w:color="auto"/>
              <w:left w:val="double" w:sz="6" w:space="0" w:color="auto"/>
              <w:bottom w:val="single" w:sz="6" w:space="0" w:color="auto"/>
              <w:right w:val="single" w:sz="6" w:space="0" w:color="auto"/>
            </w:tcBorders>
          </w:tcPr>
          <w:p w14:paraId="23E05386" w14:textId="77777777"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Наименование показателя</w:t>
            </w:r>
          </w:p>
        </w:tc>
        <w:tc>
          <w:tcPr>
            <w:tcW w:w="735" w:type="pct"/>
            <w:tcBorders>
              <w:top w:val="double" w:sz="6" w:space="0" w:color="auto"/>
              <w:left w:val="single" w:sz="6" w:space="0" w:color="auto"/>
              <w:bottom w:val="single" w:sz="6" w:space="0" w:color="auto"/>
              <w:right w:val="single" w:sz="6" w:space="0" w:color="auto"/>
            </w:tcBorders>
          </w:tcPr>
          <w:p w14:paraId="6FF1052F" w14:textId="77777777"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2014</w:t>
            </w:r>
          </w:p>
        </w:tc>
        <w:tc>
          <w:tcPr>
            <w:tcW w:w="757" w:type="pct"/>
            <w:tcBorders>
              <w:top w:val="double" w:sz="6" w:space="0" w:color="auto"/>
              <w:left w:val="single" w:sz="6" w:space="0" w:color="auto"/>
              <w:bottom w:val="single" w:sz="6" w:space="0" w:color="auto"/>
              <w:right w:val="double" w:sz="6" w:space="0" w:color="auto"/>
            </w:tcBorders>
          </w:tcPr>
          <w:p w14:paraId="0C60BD2F" w14:textId="77777777"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2015, 9 мес.</w:t>
            </w:r>
          </w:p>
        </w:tc>
      </w:tr>
      <w:tr w:rsidR="009D43A7" w:rsidRPr="00421793" w14:paraId="32D46458" w14:textId="77777777" w:rsidTr="00FF4F7C">
        <w:tc>
          <w:tcPr>
            <w:tcW w:w="3508" w:type="pct"/>
            <w:tcBorders>
              <w:top w:val="single" w:sz="6" w:space="0" w:color="auto"/>
              <w:left w:val="double" w:sz="6" w:space="0" w:color="auto"/>
              <w:bottom w:val="single" w:sz="6" w:space="0" w:color="auto"/>
              <w:right w:val="single" w:sz="6" w:space="0" w:color="auto"/>
            </w:tcBorders>
          </w:tcPr>
          <w:p w14:paraId="08554300"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Вознаграждение за участие в работе органа управления</w:t>
            </w:r>
          </w:p>
        </w:tc>
        <w:tc>
          <w:tcPr>
            <w:tcW w:w="735" w:type="pct"/>
            <w:tcBorders>
              <w:top w:val="single" w:sz="6" w:space="0" w:color="auto"/>
              <w:left w:val="single" w:sz="6" w:space="0" w:color="auto"/>
              <w:bottom w:val="single" w:sz="6" w:space="0" w:color="auto"/>
              <w:right w:val="single" w:sz="6" w:space="0" w:color="auto"/>
            </w:tcBorders>
          </w:tcPr>
          <w:p w14:paraId="49F7FCFD"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166 867</w:t>
            </w:r>
          </w:p>
        </w:tc>
        <w:tc>
          <w:tcPr>
            <w:tcW w:w="757" w:type="pct"/>
            <w:tcBorders>
              <w:top w:val="single" w:sz="6" w:space="0" w:color="auto"/>
              <w:left w:val="single" w:sz="6" w:space="0" w:color="auto"/>
              <w:bottom w:val="single" w:sz="6" w:space="0" w:color="auto"/>
              <w:right w:val="double" w:sz="6" w:space="0" w:color="auto"/>
            </w:tcBorders>
          </w:tcPr>
          <w:p w14:paraId="49B15345"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160 525</w:t>
            </w:r>
          </w:p>
        </w:tc>
      </w:tr>
      <w:tr w:rsidR="009D43A7" w:rsidRPr="00421793" w14:paraId="0C5A125C" w14:textId="77777777" w:rsidTr="00FF4F7C">
        <w:tc>
          <w:tcPr>
            <w:tcW w:w="3508" w:type="pct"/>
            <w:tcBorders>
              <w:top w:val="single" w:sz="6" w:space="0" w:color="auto"/>
              <w:left w:val="double" w:sz="6" w:space="0" w:color="auto"/>
              <w:bottom w:val="single" w:sz="6" w:space="0" w:color="auto"/>
              <w:right w:val="single" w:sz="6" w:space="0" w:color="auto"/>
            </w:tcBorders>
          </w:tcPr>
          <w:p w14:paraId="191A5B7D"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Заработная плата</w:t>
            </w:r>
          </w:p>
        </w:tc>
        <w:tc>
          <w:tcPr>
            <w:tcW w:w="735" w:type="pct"/>
            <w:tcBorders>
              <w:top w:val="single" w:sz="6" w:space="0" w:color="auto"/>
              <w:left w:val="single" w:sz="6" w:space="0" w:color="auto"/>
              <w:bottom w:val="single" w:sz="6" w:space="0" w:color="auto"/>
              <w:right w:val="single" w:sz="6" w:space="0" w:color="auto"/>
            </w:tcBorders>
          </w:tcPr>
          <w:p w14:paraId="233483E2"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30B434CB"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03A9AFA5" w14:textId="77777777" w:rsidTr="00FF4F7C">
        <w:tc>
          <w:tcPr>
            <w:tcW w:w="3508" w:type="pct"/>
            <w:tcBorders>
              <w:top w:val="single" w:sz="6" w:space="0" w:color="auto"/>
              <w:left w:val="double" w:sz="6" w:space="0" w:color="auto"/>
              <w:bottom w:val="single" w:sz="6" w:space="0" w:color="auto"/>
              <w:right w:val="single" w:sz="6" w:space="0" w:color="auto"/>
            </w:tcBorders>
          </w:tcPr>
          <w:p w14:paraId="767F1941"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Премии</w:t>
            </w:r>
          </w:p>
        </w:tc>
        <w:tc>
          <w:tcPr>
            <w:tcW w:w="735" w:type="pct"/>
            <w:tcBorders>
              <w:top w:val="single" w:sz="6" w:space="0" w:color="auto"/>
              <w:left w:val="single" w:sz="6" w:space="0" w:color="auto"/>
              <w:bottom w:val="single" w:sz="6" w:space="0" w:color="auto"/>
              <w:right w:val="single" w:sz="6" w:space="0" w:color="auto"/>
            </w:tcBorders>
          </w:tcPr>
          <w:p w14:paraId="04F8B78C"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54A61CBF"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2CE37957" w14:textId="77777777" w:rsidTr="00FF4F7C">
        <w:tc>
          <w:tcPr>
            <w:tcW w:w="3508" w:type="pct"/>
            <w:tcBorders>
              <w:top w:val="single" w:sz="6" w:space="0" w:color="auto"/>
              <w:left w:val="double" w:sz="6" w:space="0" w:color="auto"/>
              <w:bottom w:val="single" w:sz="6" w:space="0" w:color="auto"/>
              <w:right w:val="single" w:sz="6" w:space="0" w:color="auto"/>
            </w:tcBorders>
          </w:tcPr>
          <w:p w14:paraId="1FC401C5"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Комиссионные</w:t>
            </w:r>
          </w:p>
        </w:tc>
        <w:tc>
          <w:tcPr>
            <w:tcW w:w="735" w:type="pct"/>
            <w:tcBorders>
              <w:top w:val="single" w:sz="6" w:space="0" w:color="auto"/>
              <w:left w:val="single" w:sz="6" w:space="0" w:color="auto"/>
              <w:bottom w:val="single" w:sz="6" w:space="0" w:color="auto"/>
              <w:right w:val="single" w:sz="6" w:space="0" w:color="auto"/>
            </w:tcBorders>
          </w:tcPr>
          <w:p w14:paraId="3D849837"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22D051EB"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10BF63CD" w14:textId="77777777" w:rsidTr="00FF4F7C">
        <w:tc>
          <w:tcPr>
            <w:tcW w:w="3508" w:type="pct"/>
            <w:tcBorders>
              <w:top w:val="single" w:sz="6" w:space="0" w:color="auto"/>
              <w:left w:val="double" w:sz="6" w:space="0" w:color="auto"/>
              <w:bottom w:val="single" w:sz="6" w:space="0" w:color="auto"/>
              <w:right w:val="single" w:sz="6" w:space="0" w:color="auto"/>
            </w:tcBorders>
          </w:tcPr>
          <w:p w14:paraId="2DB2D7B2"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Льготы</w:t>
            </w:r>
          </w:p>
        </w:tc>
        <w:tc>
          <w:tcPr>
            <w:tcW w:w="735" w:type="pct"/>
            <w:tcBorders>
              <w:top w:val="single" w:sz="6" w:space="0" w:color="auto"/>
              <w:left w:val="single" w:sz="6" w:space="0" w:color="auto"/>
              <w:bottom w:val="single" w:sz="6" w:space="0" w:color="auto"/>
              <w:right w:val="single" w:sz="6" w:space="0" w:color="auto"/>
            </w:tcBorders>
          </w:tcPr>
          <w:p w14:paraId="4109A061"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295A857A"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EE5E80" w:rsidRPr="00421793" w14:paraId="3583DC86" w14:textId="77777777" w:rsidTr="00FF4F7C">
        <w:tc>
          <w:tcPr>
            <w:tcW w:w="3508" w:type="pct"/>
            <w:tcBorders>
              <w:top w:val="single" w:sz="6" w:space="0" w:color="auto"/>
              <w:left w:val="double" w:sz="6" w:space="0" w:color="auto"/>
              <w:bottom w:val="single" w:sz="6" w:space="0" w:color="auto"/>
              <w:right w:val="single" w:sz="6" w:space="0" w:color="auto"/>
            </w:tcBorders>
          </w:tcPr>
          <w:p w14:paraId="4EA56B70" w14:textId="45E70A58" w:rsidR="00EE5E80" w:rsidRPr="00421793" w:rsidRDefault="00EE5E80"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Компенсации расходов</w:t>
            </w:r>
          </w:p>
        </w:tc>
        <w:tc>
          <w:tcPr>
            <w:tcW w:w="735" w:type="pct"/>
            <w:tcBorders>
              <w:top w:val="single" w:sz="6" w:space="0" w:color="auto"/>
              <w:left w:val="single" w:sz="6" w:space="0" w:color="auto"/>
              <w:bottom w:val="single" w:sz="6" w:space="0" w:color="auto"/>
              <w:right w:val="single" w:sz="6" w:space="0" w:color="auto"/>
            </w:tcBorders>
          </w:tcPr>
          <w:p w14:paraId="3B177E75" w14:textId="150729FA" w:rsidR="00EE5E80" w:rsidRPr="00421793" w:rsidRDefault="00A7474F"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1953</w:t>
            </w:r>
          </w:p>
        </w:tc>
        <w:tc>
          <w:tcPr>
            <w:tcW w:w="757" w:type="pct"/>
            <w:tcBorders>
              <w:top w:val="single" w:sz="6" w:space="0" w:color="auto"/>
              <w:left w:val="single" w:sz="6" w:space="0" w:color="auto"/>
              <w:bottom w:val="single" w:sz="6" w:space="0" w:color="auto"/>
              <w:right w:val="double" w:sz="6" w:space="0" w:color="auto"/>
            </w:tcBorders>
          </w:tcPr>
          <w:p w14:paraId="0F5B1D68" w14:textId="4EE22985" w:rsidR="00EE5E80" w:rsidRPr="00421793" w:rsidRDefault="00A7474F"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1331</w:t>
            </w:r>
          </w:p>
        </w:tc>
      </w:tr>
      <w:tr w:rsidR="009D43A7" w:rsidRPr="00421793" w14:paraId="56CA5B86" w14:textId="77777777" w:rsidTr="00FF4F7C">
        <w:tc>
          <w:tcPr>
            <w:tcW w:w="3508" w:type="pct"/>
            <w:tcBorders>
              <w:top w:val="single" w:sz="6" w:space="0" w:color="auto"/>
              <w:left w:val="double" w:sz="6" w:space="0" w:color="auto"/>
              <w:bottom w:val="single" w:sz="6" w:space="0" w:color="auto"/>
              <w:right w:val="single" w:sz="6" w:space="0" w:color="auto"/>
            </w:tcBorders>
          </w:tcPr>
          <w:p w14:paraId="19647815"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Иные виды вознаграждений</w:t>
            </w:r>
          </w:p>
        </w:tc>
        <w:tc>
          <w:tcPr>
            <w:tcW w:w="735" w:type="pct"/>
            <w:tcBorders>
              <w:top w:val="single" w:sz="6" w:space="0" w:color="auto"/>
              <w:left w:val="single" w:sz="6" w:space="0" w:color="auto"/>
              <w:bottom w:val="single" w:sz="6" w:space="0" w:color="auto"/>
              <w:right w:val="single" w:sz="6" w:space="0" w:color="auto"/>
            </w:tcBorders>
          </w:tcPr>
          <w:p w14:paraId="3E5F717B"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6E9149D5"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04126510" w14:textId="77777777" w:rsidTr="00FF4F7C">
        <w:tc>
          <w:tcPr>
            <w:tcW w:w="3508" w:type="pct"/>
            <w:tcBorders>
              <w:top w:val="single" w:sz="6" w:space="0" w:color="auto"/>
              <w:left w:val="double" w:sz="6" w:space="0" w:color="auto"/>
              <w:bottom w:val="double" w:sz="6" w:space="0" w:color="auto"/>
              <w:right w:val="single" w:sz="6" w:space="0" w:color="auto"/>
            </w:tcBorders>
          </w:tcPr>
          <w:p w14:paraId="2C261A4B"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ИТОГО</w:t>
            </w:r>
          </w:p>
        </w:tc>
        <w:tc>
          <w:tcPr>
            <w:tcW w:w="735" w:type="pct"/>
            <w:tcBorders>
              <w:top w:val="single" w:sz="6" w:space="0" w:color="auto"/>
              <w:left w:val="single" w:sz="6" w:space="0" w:color="auto"/>
              <w:bottom w:val="double" w:sz="6" w:space="0" w:color="auto"/>
              <w:right w:val="single" w:sz="6" w:space="0" w:color="auto"/>
            </w:tcBorders>
          </w:tcPr>
          <w:p w14:paraId="4CCB7754" w14:textId="008AA9EB" w:rsidR="009D43A7" w:rsidRPr="00421793" w:rsidRDefault="009D43A7" w:rsidP="007144A8">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16</w:t>
            </w:r>
            <w:r w:rsidR="007144A8">
              <w:rPr>
                <w:rFonts w:ascii="Times New Roman" w:eastAsia="Times New Roman" w:hAnsi="Times New Roman" w:cs="Times New Roman"/>
                <w:b/>
                <w:i/>
                <w:lang w:eastAsia="ru-RU"/>
              </w:rPr>
              <w:t>8</w:t>
            </w:r>
            <w:r w:rsidRPr="00421793">
              <w:rPr>
                <w:rFonts w:ascii="Times New Roman" w:eastAsia="Times New Roman" w:hAnsi="Times New Roman" w:cs="Times New Roman"/>
                <w:b/>
                <w:i/>
                <w:lang w:eastAsia="ru-RU"/>
              </w:rPr>
              <w:t xml:space="preserve"> 8</w:t>
            </w:r>
            <w:r w:rsidR="007144A8">
              <w:rPr>
                <w:rFonts w:ascii="Times New Roman" w:eastAsia="Times New Roman" w:hAnsi="Times New Roman" w:cs="Times New Roman"/>
                <w:b/>
                <w:i/>
                <w:lang w:eastAsia="ru-RU"/>
              </w:rPr>
              <w:t>20</w:t>
            </w:r>
          </w:p>
        </w:tc>
        <w:tc>
          <w:tcPr>
            <w:tcW w:w="757" w:type="pct"/>
            <w:tcBorders>
              <w:top w:val="single" w:sz="6" w:space="0" w:color="auto"/>
              <w:left w:val="single" w:sz="6" w:space="0" w:color="auto"/>
              <w:bottom w:val="double" w:sz="6" w:space="0" w:color="auto"/>
              <w:right w:val="double" w:sz="6" w:space="0" w:color="auto"/>
            </w:tcBorders>
          </w:tcPr>
          <w:p w14:paraId="34ADA151" w14:textId="7987F9ED" w:rsidR="009D43A7" w:rsidRPr="00421793" w:rsidRDefault="007144A8"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161856</w:t>
            </w:r>
          </w:p>
        </w:tc>
      </w:tr>
    </w:tbl>
    <w:p w14:paraId="50BBD8F9" w14:textId="77777777" w:rsidR="009D43A7" w:rsidRPr="009E57F5" w:rsidRDefault="009D43A7" w:rsidP="009D43A7">
      <w:pPr>
        <w:widowControl w:val="0"/>
        <w:autoSpaceDE w:val="0"/>
        <w:autoSpaceDN w:val="0"/>
        <w:adjustRightInd w:val="0"/>
        <w:spacing w:before="20" w:after="40" w:line="240" w:lineRule="auto"/>
        <w:rPr>
          <w:rFonts w:ascii="Times New Roman" w:eastAsia="Times New Roman" w:hAnsi="Times New Roman" w:cs="Times New Roman"/>
          <w:highlight w:val="yellow"/>
          <w:lang w:eastAsia="ru-RU"/>
        </w:rPr>
      </w:pPr>
    </w:p>
    <w:p w14:paraId="517FB135" w14:textId="0CACC666" w:rsidR="009D43A7" w:rsidRPr="00421793" w:rsidRDefault="009D43A7" w:rsidP="009D43A7">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r w:rsidR="00D26EE0">
        <w:rPr>
          <w:rFonts w:ascii="Times New Roman" w:eastAsia="Times New Roman" w:hAnsi="Times New Roman" w:cs="Times New Roman"/>
          <w:lang w:eastAsia="ru-RU"/>
        </w:rPr>
        <w:t xml:space="preserve"> </w:t>
      </w:r>
      <w:r w:rsidR="00D26EE0" w:rsidRPr="00D26EE0">
        <w:rPr>
          <w:rFonts w:ascii="Times New Roman" w:eastAsia="Times New Roman" w:hAnsi="Times New Roman" w:cs="Times New Roman"/>
          <w:lang w:eastAsia="ru-RU"/>
        </w:rPr>
        <w:t>и (или) размера таких расходов, подлежащих компенсации</w:t>
      </w:r>
      <w:r w:rsidRPr="00421793">
        <w:rPr>
          <w:rFonts w:ascii="Times New Roman" w:eastAsia="Times New Roman" w:hAnsi="Times New Roman" w:cs="Times New Roman"/>
          <w:lang w:eastAsia="ru-RU"/>
        </w:rPr>
        <w:t>:</w:t>
      </w:r>
    </w:p>
    <w:p w14:paraId="2ABE158C" w14:textId="71E8C38D" w:rsidR="009D43A7" w:rsidRPr="00421793" w:rsidRDefault="009D43A7" w:rsidP="009D43A7">
      <w:pPr>
        <w:spacing w:after="0" w:line="240" w:lineRule="auto"/>
        <w:ind w:firstLine="567"/>
        <w:jc w:val="both"/>
        <w:rPr>
          <w:rFonts w:ascii="Times New Roman" w:hAnsi="Times New Roman" w:cs="Times New Roman"/>
        </w:rPr>
      </w:pPr>
      <w:r w:rsidRPr="00421793">
        <w:rPr>
          <w:rStyle w:val="Subst"/>
          <w:rFonts w:ascii="Times New Roman" w:hAnsi="Times New Roman" w:cs="Times New Roman"/>
          <w:bCs/>
          <w:iCs/>
        </w:rPr>
        <w:t xml:space="preserve">Решением № 2 единственного акционера ОАО «ТрансФин-М» 27 сентября 2013 года были утверждены соглашения с каждым членом Совета директоров, определяющие порядок выплаты им вознаграждений и компенсации их расходов. </w:t>
      </w:r>
    </w:p>
    <w:p w14:paraId="594D66C9" w14:textId="77777777" w:rsidR="009D43A7" w:rsidRPr="00421793" w:rsidRDefault="009D43A7" w:rsidP="009D43A7">
      <w:pPr>
        <w:pStyle w:val="ThinDelim"/>
        <w:jc w:val="both"/>
        <w:rPr>
          <w:sz w:val="22"/>
          <w:szCs w:val="22"/>
        </w:rPr>
      </w:pPr>
    </w:p>
    <w:p w14:paraId="096D1F70" w14:textId="77777777" w:rsidR="009D43A7" w:rsidRPr="00421793" w:rsidRDefault="009D43A7" w:rsidP="009D43A7">
      <w:pPr>
        <w:pStyle w:val="SubHeading"/>
        <w:spacing w:before="0" w:after="0"/>
        <w:jc w:val="both"/>
        <w:rPr>
          <w:b/>
          <w:i/>
          <w:sz w:val="22"/>
          <w:szCs w:val="22"/>
          <w:u w:val="single"/>
        </w:rPr>
      </w:pPr>
      <w:r w:rsidRPr="00421793">
        <w:rPr>
          <w:b/>
          <w:i/>
          <w:sz w:val="22"/>
          <w:szCs w:val="22"/>
          <w:u w:val="single"/>
        </w:rPr>
        <w:t>Коллегиальный исполнительный орган</w:t>
      </w:r>
      <w:r>
        <w:rPr>
          <w:b/>
          <w:i/>
          <w:sz w:val="22"/>
          <w:szCs w:val="22"/>
          <w:u w:val="single"/>
        </w:rPr>
        <w:t xml:space="preserve"> (Правление)</w:t>
      </w:r>
    </w:p>
    <w:p w14:paraId="3A5BCD2D" w14:textId="77777777" w:rsidR="009D43A7" w:rsidRPr="00421793" w:rsidRDefault="009D43A7" w:rsidP="009D43A7">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Единица измерения:</w:t>
      </w:r>
      <w:r w:rsidRPr="00421793">
        <w:rPr>
          <w:rFonts w:ascii="Times New Roman" w:eastAsia="Times New Roman" w:hAnsi="Times New Roman" w:cs="Times New Roman"/>
          <w:b/>
          <w:bCs/>
          <w:i/>
          <w:iCs/>
          <w:lang w:eastAsia="ru-RU"/>
        </w:rPr>
        <w:t xml:space="preserve"> тыс. руб.</w:t>
      </w:r>
    </w:p>
    <w:tbl>
      <w:tblPr>
        <w:tblW w:w="5000" w:type="pct"/>
        <w:tblCellMar>
          <w:left w:w="72" w:type="dxa"/>
          <w:right w:w="72" w:type="dxa"/>
        </w:tblCellMar>
        <w:tblLook w:val="0000" w:firstRow="0" w:lastRow="0" w:firstColumn="0" w:lastColumn="0" w:noHBand="0" w:noVBand="0"/>
      </w:tblPr>
      <w:tblGrid>
        <w:gridCol w:w="6663"/>
        <w:gridCol w:w="1396"/>
        <w:gridCol w:w="1438"/>
      </w:tblGrid>
      <w:tr w:rsidR="009D43A7" w:rsidRPr="00421793" w14:paraId="70E297FD" w14:textId="77777777" w:rsidTr="00FF4F7C">
        <w:tc>
          <w:tcPr>
            <w:tcW w:w="3508" w:type="pct"/>
            <w:tcBorders>
              <w:top w:val="double" w:sz="6" w:space="0" w:color="auto"/>
              <w:left w:val="double" w:sz="6" w:space="0" w:color="auto"/>
              <w:bottom w:val="single" w:sz="6" w:space="0" w:color="auto"/>
              <w:right w:val="single" w:sz="6" w:space="0" w:color="auto"/>
            </w:tcBorders>
          </w:tcPr>
          <w:p w14:paraId="6EDB07BE" w14:textId="77777777"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Наименование показателя</w:t>
            </w:r>
          </w:p>
        </w:tc>
        <w:tc>
          <w:tcPr>
            <w:tcW w:w="735" w:type="pct"/>
            <w:tcBorders>
              <w:top w:val="double" w:sz="6" w:space="0" w:color="auto"/>
              <w:left w:val="single" w:sz="6" w:space="0" w:color="auto"/>
              <w:bottom w:val="single" w:sz="6" w:space="0" w:color="auto"/>
              <w:right w:val="single" w:sz="6" w:space="0" w:color="auto"/>
            </w:tcBorders>
          </w:tcPr>
          <w:p w14:paraId="63C50067" w14:textId="77777777"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2014</w:t>
            </w:r>
          </w:p>
        </w:tc>
        <w:tc>
          <w:tcPr>
            <w:tcW w:w="757" w:type="pct"/>
            <w:tcBorders>
              <w:top w:val="double" w:sz="6" w:space="0" w:color="auto"/>
              <w:left w:val="single" w:sz="6" w:space="0" w:color="auto"/>
              <w:bottom w:val="single" w:sz="6" w:space="0" w:color="auto"/>
              <w:right w:val="double" w:sz="6" w:space="0" w:color="auto"/>
            </w:tcBorders>
          </w:tcPr>
          <w:p w14:paraId="17AD5D57" w14:textId="77777777"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2015, 9 мес.</w:t>
            </w:r>
          </w:p>
        </w:tc>
      </w:tr>
      <w:tr w:rsidR="009D43A7" w:rsidRPr="00421793" w14:paraId="4B94494A" w14:textId="77777777" w:rsidTr="00FF4F7C">
        <w:tc>
          <w:tcPr>
            <w:tcW w:w="3508" w:type="pct"/>
            <w:tcBorders>
              <w:top w:val="single" w:sz="6" w:space="0" w:color="auto"/>
              <w:left w:val="double" w:sz="6" w:space="0" w:color="auto"/>
              <w:bottom w:val="single" w:sz="6" w:space="0" w:color="auto"/>
              <w:right w:val="single" w:sz="6" w:space="0" w:color="auto"/>
            </w:tcBorders>
          </w:tcPr>
          <w:p w14:paraId="3FEDA664"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Вознаграждение за участие в работе органа управления</w:t>
            </w:r>
          </w:p>
        </w:tc>
        <w:tc>
          <w:tcPr>
            <w:tcW w:w="735" w:type="pct"/>
            <w:tcBorders>
              <w:top w:val="single" w:sz="6" w:space="0" w:color="auto"/>
              <w:left w:val="single" w:sz="6" w:space="0" w:color="auto"/>
              <w:bottom w:val="single" w:sz="6" w:space="0" w:color="auto"/>
              <w:right w:val="single" w:sz="6" w:space="0" w:color="auto"/>
            </w:tcBorders>
          </w:tcPr>
          <w:p w14:paraId="1B15304F"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16EB0258" w14:textId="77777777" w:rsidR="009D43A7" w:rsidRPr="00B63C0A" w:rsidRDefault="009D43A7" w:rsidP="00FF4F7C">
            <w:pPr>
              <w:jc w:val="right"/>
              <w:rPr>
                <w:lang w:val="en-US"/>
              </w:rPr>
            </w:pPr>
            <w:r>
              <w:rPr>
                <w:rFonts w:ascii="Times New Roman" w:eastAsia="Times New Roman" w:hAnsi="Times New Roman" w:cs="Times New Roman"/>
                <w:b/>
                <w:i/>
                <w:lang w:val="en-US" w:eastAsia="ru-RU"/>
              </w:rPr>
              <w:t>0</w:t>
            </w:r>
          </w:p>
          <w:p w14:paraId="50C5B3EC"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p>
        </w:tc>
      </w:tr>
      <w:tr w:rsidR="009D43A7" w:rsidRPr="00421793" w14:paraId="1140D77B" w14:textId="77777777" w:rsidTr="00FF4F7C">
        <w:tc>
          <w:tcPr>
            <w:tcW w:w="3508" w:type="pct"/>
            <w:tcBorders>
              <w:top w:val="single" w:sz="6" w:space="0" w:color="auto"/>
              <w:left w:val="double" w:sz="6" w:space="0" w:color="auto"/>
              <w:bottom w:val="single" w:sz="6" w:space="0" w:color="auto"/>
              <w:right w:val="single" w:sz="6" w:space="0" w:color="auto"/>
            </w:tcBorders>
          </w:tcPr>
          <w:p w14:paraId="12CC6C95"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Заработная плата</w:t>
            </w:r>
          </w:p>
        </w:tc>
        <w:tc>
          <w:tcPr>
            <w:tcW w:w="735" w:type="pct"/>
            <w:tcBorders>
              <w:top w:val="single" w:sz="6" w:space="0" w:color="auto"/>
              <w:left w:val="single" w:sz="6" w:space="0" w:color="auto"/>
              <w:bottom w:val="single" w:sz="6" w:space="0" w:color="auto"/>
              <w:right w:val="single" w:sz="6" w:space="0" w:color="auto"/>
            </w:tcBorders>
          </w:tcPr>
          <w:p w14:paraId="476E5BA8"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6FBF1977"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3BAFE41C" w14:textId="77777777" w:rsidTr="00FF4F7C">
        <w:tc>
          <w:tcPr>
            <w:tcW w:w="3508" w:type="pct"/>
            <w:tcBorders>
              <w:top w:val="single" w:sz="6" w:space="0" w:color="auto"/>
              <w:left w:val="double" w:sz="6" w:space="0" w:color="auto"/>
              <w:bottom w:val="single" w:sz="6" w:space="0" w:color="auto"/>
              <w:right w:val="single" w:sz="6" w:space="0" w:color="auto"/>
            </w:tcBorders>
          </w:tcPr>
          <w:p w14:paraId="7F9736DD"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Премии</w:t>
            </w:r>
          </w:p>
        </w:tc>
        <w:tc>
          <w:tcPr>
            <w:tcW w:w="735" w:type="pct"/>
            <w:tcBorders>
              <w:top w:val="single" w:sz="6" w:space="0" w:color="auto"/>
              <w:left w:val="single" w:sz="6" w:space="0" w:color="auto"/>
              <w:bottom w:val="single" w:sz="6" w:space="0" w:color="auto"/>
              <w:right w:val="single" w:sz="6" w:space="0" w:color="auto"/>
            </w:tcBorders>
          </w:tcPr>
          <w:p w14:paraId="6720AA6D"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6B371866"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18F84173" w14:textId="77777777" w:rsidTr="00FF4F7C">
        <w:tc>
          <w:tcPr>
            <w:tcW w:w="3508" w:type="pct"/>
            <w:tcBorders>
              <w:top w:val="single" w:sz="6" w:space="0" w:color="auto"/>
              <w:left w:val="double" w:sz="6" w:space="0" w:color="auto"/>
              <w:bottom w:val="single" w:sz="6" w:space="0" w:color="auto"/>
              <w:right w:val="single" w:sz="6" w:space="0" w:color="auto"/>
            </w:tcBorders>
          </w:tcPr>
          <w:p w14:paraId="65CEE51B"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Комиссионные</w:t>
            </w:r>
          </w:p>
        </w:tc>
        <w:tc>
          <w:tcPr>
            <w:tcW w:w="735" w:type="pct"/>
            <w:tcBorders>
              <w:top w:val="single" w:sz="6" w:space="0" w:color="auto"/>
              <w:left w:val="single" w:sz="6" w:space="0" w:color="auto"/>
              <w:bottom w:val="single" w:sz="6" w:space="0" w:color="auto"/>
              <w:right w:val="single" w:sz="6" w:space="0" w:color="auto"/>
            </w:tcBorders>
          </w:tcPr>
          <w:p w14:paraId="4D381BF8"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7C95C6CB"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77B3696B" w14:textId="77777777" w:rsidTr="00FF4F7C">
        <w:tc>
          <w:tcPr>
            <w:tcW w:w="3508" w:type="pct"/>
            <w:tcBorders>
              <w:top w:val="single" w:sz="6" w:space="0" w:color="auto"/>
              <w:left w:val="double" w:sz="6" w:space="0" w:color="auto"/>
              <w:bottom w:val="single" w:sz="6" w:space="0" w:color="auto"/>
              <w:right w:val="single" w:sz="6" w:space="0" w:color="auto"/>
            </w:tcBorders>
          </w:tcPr>
          <w:p w14:paraId="06F39B3E"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Льготы</w:t>
            </w:r>
          </w:p>
        </w:tc>
        <w:tc>
          <w:tcPr>
            <w:tcW w:w="735" w:type="pct"/>
            <w:tcBorders>
              <w:top w:val="single" w:sz="6" w:space="0" w:color="auto"/>
              <w:left w:val="single" w:sz="6" w:space="0" w:color="auto"/>
              <w:bottom w:val="single" w:sz="6" w:space="0" w:color="auto"/>
              <w:right w:val="single" w:sz="6" w:space="0" w:color="auto"/>
            </w:tcBorders>
          </w:tcPr>
          <w:p w14:paraId="4A97516B"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2A1B630B"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EE5E80" w:rsidRPr="00421793" w14:paraId="1EF99703" w14:textId="77777777" w:rsidTr="00CB7B06">
        <w:tc>
          <w:tcPr>
            <w:tcW w:w="3508" w:type="pct"/>
            <w:tcBorders>
              <w:top w:val="single" w:sz="6" w:space="0" w:color="auto"/>
              <w:left w:val="double" w:sz="6" w:space="0" w:color="auto"/>
              <w:bottom w:val="single" w:sz="6" w:space="0" w:color="auto"/>
              <w:right w:val="single" w:sz="6" w:space="0" w:color="auto"/>
            </w:tcBorders>
          </w:tcPr>
          <w:p w14:paraId="224DECE3" w14:textId="77777777" w:rsidR="00EE5E80" w:rsidRPr="00421793" w:rsidRDefault="00EE5E80" w:rsidP="00CB7B06">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Компенсации расходов</w:t>
            </w:r>
          </w:p>
        </w:tc>
        <w:tc>
          <w:tcPr>
            <w:tcW w:w="735" w:type="pct"/>
            <w:tcBorders>
              <w:top w:val="single" w:sz="6" w:space="0" w:color="auto"/>
              <w:left w:val="single" w:sz="6" w:space="0" w:color="auto"/>
              <w:bottom w:val="single" w:sz="6" w:space="0" w:color="auto"/>
              <w:right w:val="single" w:sz="6" w:space="0" w:color="auto"/>
            </w:tcBorders>
          </w:tcPr>
          <w:p w14:paraId="22857E48" w14:textId="555FBB04" w:rsidR="00EE5E80" w:rsidRPr="00421793" w:rsidRDefault="00A7474F" w:rsidP="00CB7B0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764A645F" w14:textId="54967147" w:rsidR="00EE5E80" w:rsidRPr="00421793" w:rsidRDefault="00A7474F" w:rsidP="00CB7B06">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r>
      <w:tr w:rsidR="009D43A7" w:rsidRPr="00421793" w14:paraId="30384040" w14:textId="77777777" w:rsidTr="00FF4F7C">
        <w:tc>
          <w:tcPr>
            <w:tcW w:w="3508" w:type="pct"/>
            <w:tcBorders>
              <w:top w:val="single" w:sz="6" w:space="0" w:color="auto"/>
              <w:left w:val="double" w:sz="6" w:space="0" w:color="auto"/>
              <w:bottom w:val="single" w:sz="6" w:space="0" w:color="auto"/>
              <w:right w:val="single" w:sz="6" w:space="0" w:color="auto"/>
            </w:tcBorders>
          </w:tcPr>
          <w:p w14:paraId="38E03890"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Иные виды вознаграждений</w:t>
            </w:r>
          </w:p>
        </w:tc>
        <w:tc>
          <w:tcPr>
            <w:tcW w:w="735" w:type="pct"/>
            <w:tcBorders>
              <w:top w:val="single" w:sz="6" w:space="0" w:color="auto"/>
              <w:left w:val="single" w:sz="6" w:space="0" w:color="auto"/>
              <w:bottom w:val="single" w:sz="6" w:space="0" w:color="auto"/>
              <w:right w:val="single" w:sz="6" w:space="0" w:color="auto"/>
            </w:tcBorders>
          </w:tcPr>
          <w:p w14:paraId="0CE6CE8C"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single" w:sz="6" w:space="0" w:color="auto"/>
              <w:right w:val="double" w:sz="6" w:space="0" w:color="auto"/>
            </w:tcBorders>
          </w:tcPr>
          <w:p w14:paraId="0D8E895C"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4EB60339" w14:textId="77777777" w:rsidTr="00FF4F7C">
        <w:tc>
          <w:tcPr>
            <w:tcW w:w="3508" w:type="pct"/>
            <w:tcBorders>
              <w:top w:val="single" w:sz="6" w:space="0" w:color="auto"/>
              <w:left w:val="double" w:sz="6" w:space="0" w:color="auto"/>
              <w:bottom w:val="double" w:sz="6" w:space="0" w:color="auto"/>
              <w:right w:val="single" w:sz="6" w:space="0" w:color="auto"/>
            </w:tcBorders>
          </w:tcPr>
          <w:p w14:paraId="7905A912" w14:textId="7777777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ИТОГО</w:t>
            </w:r>
          </w:p>
        </w:tc>
        <w:tc>
          <w:tcPr>
            <w:tcW w:w="735" w:type="pct"/>
            <w:tcBorders>
              <w:top w:val="single" w:sz="6" w:space="0" w:color="auto"/>
              <w:left w:val="single" w:sz="6" w:space="0" w:color="auto"/>
              <w:bottom w:val="double" w:sz="6" w:space="0" w:color="auto"/>
              <w:right w:val="single" w:sz="6" w:space="0" w:color="auto"/>
            </w:tcBorders>
          </w:tcPr>
          <w:p w14:paraId="6933FEDD" w14:textId="7777777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t>0</w:t>
            </w:r>
          </w:p>
        </w:tc>
        <w:tc>
          <w:tcPr>
            <w:tcW w:w="757" w:type="pct"/>
            <w:tcBorders>
              <w:top w:val="single" w:sz="6" w:space="0" w:color="auto"/>
              <w:left w:val="single" w:sz="6" w:space="0" w:color="auto"/>
              <w:bottom w:val="double" w:sz="6" w:space="0" w:color="auto"/>
              <w:right w:val="double" w:sz="6" w:space="0" w:color="auto"/>
            </w:tcBorders>
          </w:tcPr>
          <w:p w14:paraId="0AC550B6" w14:textId="77777777" w:rsidR="009D43A7" w:rsidRPr="00B63C0A"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val="en-US" w:eastAsia="ru-RU"/>
              </w:rPr>
            </w:pPr>
            <w:r>
              <w:rPr>
                <w:rFonts w:ascii="Times New Roman" w:eastAsia="Times New Roman" w:hAnsi="Times New Roman" w:cs="Times New Roman"/>
                <w:b/>
                <w:i/>
                <w:lang w:val="en-US" w:eastAsia="ru-RU"/>
              </w:rPr>
              <w:t>0</w:t>
            </w:r>
          </w:p>
        </w:tc>
      </w:tr>
    </w:tbl>
    <w:p w14:paraId="37A688E2" w14:textId="77777777" w:rsidR="009D43A7" w:rsidRPr="00421793" w:rsidRDefault="009D43A7" w:rsidP="009D43A7">
      <w:pPr>
        <w:pStyle w:val="SubHeading"/>
        <w:spacing w:before="0" w:after="0"/>
        <w:jc w:val="both"/>
        <w:rPr>
          <w:sz w:val="22"/>
          <w:szCs w:val="22"/>
        </w:rPr>
      </w:pPr>
    </w:p>
    <w:p w14:paraId="0ADE2484" w14:textId="19CA4BE0" w:rsidR="009D43A7" w:rsidRPr="00421793" w:rsidRDefault="009D43A7" w:rsidP="009D43A7">
      <w:pPr>
        <w:spacing w:after="0" w:line="240" w:lineRule="auto"/>
        <w:jc w:val="both"/>
        <w:rPr>
          <w:rFonts w:ascii="Times New Roman" w:hAnsi="Times New Roman" w:cs="Times New Roman"/>
        </w:rPr>
      </w:pPr>
      <w:r w:rsidRPr="00421793">
        <w:rPr>
          <w:rFonts w:ascii="Times New Roman" w:hAnsi="Times New Roman" w:cs="Times New Roman"/>
        </w:rPr>
        <w:t>Сведения о существующих соглашениях относительно таких выплат в текущем финансовом году</w:t>
      </w:r>
      <w:r w:rsidR="00D26EE0">
        <w:rPr>
          <w:rFonts w:ascii="Times New Roman" w:hAnsi="Times New Roman" w:cs="Times New Roman"/>
        </w:rPr>
        <w:t xml:space="preserve"> </w:t>
      </w:r>
      <w:r w:rsidR="00D26EE0" w:rsidRPr="00D26EE0">
        <w:rPr>
          <w:rFonts w:ascii="Times New Roman" w:hAnsi="Times New Roman" w:cs="Times New Roman"/>
        </w:rPr>
        <w:t>и (или) размера таких расходов, подлежащих компенсации</w:t>
      </w:r>
      <w:r w:rsidRPr="00421793">
        <w:rPr>
          <w:rFonts w:ascii="Times New Roman" w:hAnsi="Times New Roman" w:cs="Times New Roman"/>
        </w:rPr>
        <w:t>:</w:t>
      </w:r>
      <w:r w:rsidRPr="00421793">
        <w:rPr>
          <w:rFonts w:ascii="Times New Roman" w:hAnsi="Times New Roman" w:cs="Times New Roman"/>
        </w:rPr>
        <w:br/>
      </w:r>
      <w:r w:rsidRPr="00421793">
        <w:rPr>
          <w:rStyle w:val="Subst"/>
          <w:rFonts w:ascii="Times New Roman" w:hAnsi="Times New Roman" w:cs="Times New Roman"/>
          <w:bCs/>
          <w:iCs/>
        </w:rPr>
        <w:t xml:space="preserve">Коллегиальный исполнительный орган  (Правление) создан в 2014г. Соглашения относительно выплат членам Коллегиального исполнительного органа Эмитента не заключались. </w:t>
      </w:r>
      <w:r w:rsidRPr="00B63C0A">
        <w:rPr>
          <w:rStyle w:val="Subst"/>
          <w:rFonts w:ascii="Times New Roman" w:hAnsi="Times New Roman" w:cs="Times New Roman"/>
          <w:bCs/>
          <w:iCs/>
        </w:rPr>
        <w:t>Выплат в отчетном периоде не осуществлялось.</w:t>
      </w:r>
    </w:p>
    <w:p w14:paraId="072B8A56" w14:textId="77777777" w:rsidR="009D43A7" w:rsidRPr="009E57F5" w:rsidRDefault="009D43A7" w:rsidP="009D43A7">
      <w:pPr>
        <w:widowControl w:val="0"/>
        <w:autoSpaceDE w:val="0"/>
        <w:autoSpaceDN w:val="0"/>
        <w:adjustRightInd w:val="0"/>
        <w:spacing w:before="20" w:after="40" w:line="240" w:lineRule="auto"/>
        <w:jc w:val="both"/>
        <w:rPr>
          <w:rFonts w:ascii="Times New Roman" w:eastAsia="Times New Roman" w:hAnsi="Times New Roman" w:cs="Times New Roman"/>
          <w:highlight w:val="yellow"/>
          <w:lang w:eastAsia="ru-RU"/>
        </w:rPr>
      </w:pPr>
    </w:p>
    <w:p w14:paraId="2C66C96E" w14:textId="77777777" w:rsidR="009D43A7" w:rsidRPr="00421793"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499" w:name="Par3258"/>
      <w:bookmarkEnd w:id="499"/>
      <w:r w:rsidRPr="00421793">
        <w:rPr>
          <w:rFonts w:ascii="Times New Roman" w:hAnsi="Times New Roman" w:cs="Times New Roman"/>
          <w:b/>
          <w:sz w:val="24"/>
          <w:szCs w:val="24"/>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p w14:paraId="7E4A3FAC" w14:textId="77777777" w:rsidR="009D43A7" w:rsidRPr="00421793" w:rsidRDefault="009D43A7" w:rsidP="009D43A7">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 xml:space="preserve">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w:t>
      </w:r>
      <w:r w:rsidRPr="00421793">
        <w:rPr>
          <w:rFonts w:ascii="Times New Roman" w:eastAsia="Times New Roman" w:hAnsi="Times New Roman" w:cs="Times New Roman"/>
          <w:lang w:eastAsia="ru-RU"/>
        </w:rPr>
        <w:lastRenderedPageBreak/>
        <w:t xml:space="preserve">документами) и внутренними документами эмитента: </w:t>
      </w:r>
    </w:p>
    <w:p w14:paraId="0179AAF7" w14:textId="77777777" w:rsidR="009D43A7" w:rsidRPr="00421793"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Контроль за финансово-хозяйственной деятельностью Общества осуществляет Ревизионная комиссия. Ревизионная комиссия осуществляет свою деятельность на основании положений действующего законодательства, Устава Общества, а также Положения о Ревизионной комиссии Общества, утверждаемого Общим собранием акционеров.</w:t>
      </w:r>
    </w:p>
    <w:p w14:paraId="33A07469" w14:textId="77777777" w:rsidR="009D43A7" w:rsidRPr="00421793"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Члены Ревизионной комиссии избираются Общим собранием акционеров и не могут одновременно занимать должности в органах управления Общества. Общее собрание акционеров может в любое время прекратить полномочия любого из членов Ревизионной комиссии.</w:t>
      </w:r>
    </w:p>
    <w:p w14:paraId="2D9EC035" w14:textId="77777777" w:rsidR="009D43A7" w:rsidRPr="00421793"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Акции, принадлежащие лицам, занимающим должности в органах управления Общества, не могут участвовать в голосовании на Общем собрании акционеров при формировании Ревизионной комиссии Общества и избрании ее членов.</w:t>
      </w:r>
    </w:p>
    <w:p w14:paraId="3E406AFD" w14:textId="77777777" w:rsidR="009D43A7"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Проверки (ревизии) финансово-хозяйственной деятельности осуществляются Ревизионной комиссией по итогам деятельности Общества за год, а также в любое время по собственной инициативе, решению Общего собрания акционеров, Совета директоров Общества или по требованию акционера (акционеров), владеющего в совокупности не менее чем 10 (десятью) процентами голосующих акций Общества.</w:t>
      </w:r>
    </w:p>
    <w:p w14:paraId="28FEB8C5" w14:textId="77777777" w:rsidR="00796DD3" w:rsidRPr="009432BA" w:rsidRDefault="00796DD3" w:rsidP="00796DD3">
      <w:pPr>
        <w:suppressAutoHyphens/>
        <w:spacing w:after="0" w:line="240" w:lineRule="auto"/>
        <w:contextualSpacing/>
        <w:jc w:val="both"/>
        <w:rPr>
          <w:rFonts w:ascii="Times New Roman" w:hAnsi="Times New Roman" w:cs="Times New Roman"/>
          <w:b/>
          <w:i/>
        </w:rPr>
      </w:pPr>
      <w:r w:rsidRPr="009432BA">
        <w:rPr>
          <w:rFonts w:ascii="Times New Roman" w:hAnsi="Times New Roman" w:cs="Times New Roman"/>
          <w:b/>
          <w:i/>
        </w:rPr>
        <w:t>К компетенции Ревизионной комиссии Общества относятся:</w:t>
      </w:r>
    </w:p>
    <w:p w14:paraId="4F0325DF" w14:textId="77777777" w:rsidR="00796DD3" w:rsidRPr="009432BA" w:rsidRDefault="00796DD3" w:rsidP="00796DD3">
      <w:pPr>
        <w:pStyle w:val="affffff1"/>
        <w:rPr>
          <w:b/>
          <w:i/>
          <w:sz w:val="22"/>
          <w:szCs w:val="22"/>
        </w:rPr>
      </w:pPr>
      <w:r w:rsidRPr="009432BA">
        <w:rPr>
          <w:b/>
          <w:i/>
          <w:sz w:val="22"/>
          <w:szCs w:val="22"/>
        </w:rPr>
        <w:t>обязательная проверка и подтверждение достоверности данных, содержащихся в годовой бухгалтерской (финансовой) отчетности  Общества до ее утверждения Общим собранием акционеров Общества в срок не позднее 60 (шестидесяти) календарных дней по окончании финансового года Общества;</w:t>
      </w:r>
    </w:p>
    <w:p w14:paraId="46D0C0B7" w14:textId="77777777" w:rsidR="00796DD3" w:rsidRPr="009432BA" w:rsidRDefault="00796DD3" w:rsidP="00796DD3">
      <w:pPr>
        <w:pStyle w:val="affffff1"/>
        <w:rPr>
          <w:b/>
          <w:i/>
          <w:sz w:val="22"/>
          <w:szCs w:val="22"/>
        </w:rPr>
      </w:pPr>
      <w:r w:rsidRPr="009432BA">
        <w:rPr>
          <w:b/>
          <w:i/>
          <w:sz w:val="22"/>
          <w:szCs w:val="22"/>
        </w:rPr>
        <w:t>проведение проверки финансово-хозяйственной деятельности Общества во всякое время по инициативе Ревизионной комиссии, решению Общего собрания акционеров и Совета директоров Общества, акционера (акционеров), владеющих в совокупности более 10% голосующих акций Общества;</w:t>
      </w:r>
    </w:p>
    <w:p w14:paraId="517E0B1D" w14:textId="77777777" w:rsidR="00796DD3" w:rsidRPr="009432BA" w:rsidRDefault="00796DD3" w:rsidP="00796DD3">
      <w:pPr>
        <w:pStyle w:val="affffff1"/>
        <w:rPr>
          <w:b/>
          <w:i/>
          <w:sz w:val="22"/>
          <w:szCs w:val="22"/>
        </w:rPr>
      </w:pPr>
      <w:r w:rsidRPr="009432BA">
        <w:rPr>
          <w:b/>
          <w:i/>
          <w:sz w:val="22"/>
          <w:szCs w:val="22"/>
        </w:rPr>
        <w:t>проверка и подтверждение достоверности данных, содержащихся в годовом отчете Общества;</w:t>
      </w:r>
    </w:p>
    <w:p w14:paraId="6B7D412F" w14:textId="77777777" w:rsidR="00796DD3" w:rsidRPr="009432BA" w:rsidRDefault="00796DD3" w:rsidP="00796DD3">
      <w:pPr>
        <w:pStyle w:val="affffff1"/>
        <w:rPr>
          <w:b/>
          <w:i/>
          <w:sz w:val="22"/>
          <w:szCs w:val="22"/>
        </w:rPr>
      </w:pPr>
      <w:r w:rsidRPr="009432BA">
        <w:rPr>
          <w:b/>
          <w:i/>
          <w:sz w:val="22"/>
          <w:szCs w:val="22"/>
        </w:rPr>
        <w:t>исследование достоверности и законности первичных документов Общества по его финансово-хозяйственной деятельности;</w:t>
      </w:r>
    </w:p>
    <w:p w14:paraId="3F3A8642" w14:textId="77777777" w:rsidR="00796DD3" w:rsidRPr="009432BA" w:rsidRDefault="00796DD3" w:rsidP="00796DD3">
      <w:pPr>
        <w:pStyle w:val="affffff1"/>
        <w:rPr>
          <w:b/>
          <w:i/>
          <w:sz w:val="22"/>
          <w:szCs w:val="22"/>
        </w:rPr>
      </w:pPr>
      <w:r w:rsidRPr="009432BA">
        <w:rPr>
          <w:b/>
          <w:i/>
          <w:sz w:val="22"/>
          <w:szCs w:val="22"/>
        </w:rPr>
        <w:t>проверка состояния бухгалтерского учета и отчётности и их соответствия правовым актам Российской Федерации и учётной политике Общества;</w:t>
      </w:r>
    </w:p>
    <w:p w14:paraId="433D7841" w14:textId="77777777" w:rsidR="00796DD3" w:rsidRPr="009432BA" w:rsidRDefault="00796DD3" w:rsidP="00796DD3">
      <w:pPr>
        <w:pStyle w:val="affffff1"/>
        <w:rPr>
          <w:b/>
          <w:i/>
          <w:sz w:val="22"/>
          <w:szCs w:val="22"/>
        </w:rPr>
      </w:pPr>
      <w:r w:rsidRPr="009432BA">
        <w:rPr>
          <w:b/>
          <w:i/>
          <w:sz w:val="22"/>
          <w:szCs w:val="22"/>
        </w:rPr>
        <w:t>проверка наличия денежных средств в кассе Общества;</w:t>
      </w:r>
    </w:p>
    <w:p w14:paraId="283B2D22" w14:textId="77777777" w:rsidR="00796DD3" w:rsidRPr="009432BA" w:rsidRDefault="00796DD3" w:rsidP="00796DD3">
      <w:pPr>
        <w:pStyle w:val="affffff1"/>
        <w:rPr>
          <w:b/>
          <w:i/>
          <w:sz w:val="22"/>
          <w:szCs w:val="22"/>
        </w:rPr>
      </w:pPr>
      <w:r w:rsidRPr="009432BA">
        <w:rPr>
          <w:b/>
          <w:i/>
          <w:sz w:val="22"/>
          <w:szCs w:val="22"/>
        </w:rPr>
        <w:t>поверка движения денежных средств по счетам Общества;</w:t>
      </w:r>
    </w:p>
    <w:p w14:paraId="013F2AD3" w14:textId="77777777" w:rsidR="00796DD3" w:rsidRPr="009432BA" w:rsidRDefault="00796DD3" w:rsidP="00796DD3">
      <w:pPr>
        <w:pStyle w:val="affffff1"/>
        <w:rPr>
          <w:b/>
          <w:i/>
          <w:sz w:val="22"/>
          <w:szCs w:val="22"/>
        </w:rPr>
      </w:pPr>
      <w:r w:rsidRPr="009432BA">
        <w:rPr>
          <w:b/>
          <w:i/>
          <w:sz w:val="22"/>
          <w:szCs w:val="22"/>
        </w:rPr>
        <w:t>проверка наличия приобретенного и реализованного Обществом имущества;</w:t>
      </w:r>
    </w:p>
    <w:p w14:paraId="6F5AA057" w14:textId="77777777" w:rsidR="00796DD3" w:rsidRPr="009432BA" w:rsidRDefault="00796DD3" w:rsidP="00796DD3">
      <w:pPr>
        <w:pStyle w:val="affffff1"/>
        <w:rPr>
          <w:b/>
          <w:i/>
          <w:sz w:val="22"/>
          <w:szCs w:val="22"/>
        </w:rPr>
      </w:pPr>
      <w:r w:rsidRPr="009432BA">
        <w:rPr>
          <w:b/>
          <w:i/>
          <w:sz w:val="22"/>
          <w:szCs w:val="22"/>
        </w:rPr>
        <w:t>проверка выполнения предложений Ревизионной комиссии Общества по устранению выявленных ранее нарушений;</w:t>
      </w:r>
    </w:p>
    <w:p w14:paraId="02C61296" w14:textId="77777777" w:rsidR="00796DD3" w:rsidRPr="009432BA" w:rsidRDefault="00796DD3" w:rsidP="00796DD3">
      <w:pPr>
        <w:pStyle w:val="affffff1"/>
        <w:rPr>
          <w:b/>
          <w:i/>
          <w:sz w:val="22"/>
          <w:szCs w:val="22"/>
        </w:rPr>
      </w:pPr>
      <w:r w:rsidRPr="009432BA">
        <w:rPr>
          <w:b/>
          <w:i/>
          <w:sz w:val="22"/>
          <w:szCs w:val="22"/>
        </w:rPr>
        <w:t>предъявление требований о созыве внеочередного Общего собрания акционеров Общества и о созыве заседаний Совета директоров Общества;</w:t>
      </w:r>
    </w:p>
    <w:p w14:paraId="03C3AF94" w14:textId="77777777" w:rsidR="00796DD3" w:rsidRPr="009432BA" w:rsidRDefault="00796DD3" w:rsidP="00796DD3">
      <w:pPr>
        <w:pStyle w:val="affffff1"/>
        <w:rPr>
          <w:b/>
          <w:i/>
          <w:sz w:val="22"/>
          <w:szCs w:val="22"/>
        </w:rPr>
      </w:pPr>
      <w:r w:rsidRPr="009432BA">
        <w:rPr>
          <w:b/>
          <w:i/>
          <w:sz w:val="22"/>
          <w:szCs w:val="22"/>
        </w:rPr>
        <w:t>разработка и утверждение плана своей работы на период до очередного (годового) Общего собрания акционеров Общества;</w:t>
      </w:r>
    </w:p>
    <w:p w14:paraId="05338542" w14:textId="77777777" w:rsidR="00796DD3" w:rsidRPr="009432BA" w:rsidRDefault="00796DD3" w:rsidP="00796DD3">
      <w:pPr>
        <w:pStyle w:val="affffff1"/>
        <w:rPr>
          <w:b/>
          <w:i/>
          <w:sz w:val="22"/>
          <w:szCs w:val="22"/>
        </w:rPr>
      </w:pPr>
      <w:r w:rsidRPr="009432BA">
        <w:rPr>
          <w:b/>
          <w:i/>
          <w:sz w:val="22"/>
          <w:szCs w:val="22"/>
        </w:rPr>
        <w:t xml:space="preserve"> иные вопросы, отнесенные действующим законодательством Российской Федерации и Положением </w:t>
      </w:r>
      <w:r>
        <w:rPr>
          <w:b/>
          <w:i/>
          <w:sz w:val="22"/>
          <w:szCs w:val="22"/>
        </w:rPr>
        <w:t xml:space="preserve">о Ревизионной комиссии Общества </w:t>
      </w:r>
      <w:r w:rsidRPr="009432BA">
        <w:rPr>
          <w:b/>
          <w:i/>
          <w:sz w:val="22"/>
          <w:szCs w:val="22"/>
        </w:rPr>
        <w:t>к компетенции Ревизионной комиссии Общества.</w:t>
      </w:r>
    </w:p>
    <w:p w14:paraId="485530CE" w14:textId="77777777" w:rsidR="009D43A7" w:rsidRPr="00421793"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Система внутреннего контроля Общества контролируется Советом директоров Общества и Комитетом по аудиту Совета директоров Общества.</w:t>
      </w:r>
    </w:p>
    <w:p w14:paraId="073E3C89" w14:textId="77777777" w:rsidR="009D43A7" w:rsidRPr="00421793" w:rsidRDefault="009D43A7" w:rsidP="009D43A7">
      <w:pPr>
        <w:widowControl w:val="0"/>
        <w:autoSpaceDE w:val="0"/>
        <w:autoSpaceDN w:val="0"/>
        <w:adjustRightInd w:val="0"/>
        <w:spacing w:before="20" w:after="40" w:line="240" w:lineRule="auto"/>
        <w:jc w:val="both"/>
        <w:rPr>
          <w:rFonts w:ascii="Times New Roman" w:eastAsia="Times New Roman" w:hAnsi="Times New Roman" w:cs="Times New Roman"/>
          <w:b/>
          <w:bCs/>
          <w:i/>
          <w:iCs/>
          <w:lang w:eastAsia="ru-RU"/>
        </w:rPr>
      </w:pPr>
      <w:r w:rsidRPr="00421793">
        <w:rPr>
          <w:rFonts w:ascii="Times New Roman" w:eastAsia="Times New Roman" w:hAnsi="Times New Roman" w:cs="Times New Roman"/>
          <w:lang w:eastAsia="ru-RU"/>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p>
    <w:p w14:paraId="79A5043F" w14:textId="77777777" w:rsidR="009D43A7" w:rsidRPr="00421793"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 xml:space="preserve">Комитет по аудиту Совета директоров является постоянно действующим комитетом при Совете директоров Общества. Комитет действует в рамках компетенции Совета директоров Общества, а также полномочий, переданных ему Советом директоров Общества в соответствии с Положением о Комитете по аудиту Совета директоров </w:t>
      </w:r>
      <w:r w:rsidRPr="00421793">
        <w:rPr>
          <w:rStyle w:val="Subst"/>
          <w:rFonts w:ascii="Times New Roman" w:hAnsi="Times New Roman" w:cs="Times New Roman"/>
        </w:rPr>
        <w:lastRenderedPageBreak/>
        <w:t>Общества. В своей деятельности Комитет полностью подотчетен Совету директоров Общества.</w:t>
      </w:r>
    </w:p>
    <w:p w14:paraId="4AA0D2BB" w14:textId="77777777" w:rsidR="009D43A7" w:rsidRPr="00421793"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 xml:space="preserve">Комитет формируется из членов Совета директоров Общества, а также лиц, не являющихся членами Совета директоров Общества. </w:t>
      </w:r>
    </w:p>
    <w:p w14:paraId="16C134DD" w14:textId="77777777" w:rsidR="009D43A7"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Количественный и персональный состав Комитета определяется  решением Совета директоров Общества, но не может быть менее 3 (трех) человек.</w:t>
      </w:r>
    </w:p>
    <w:p w14:paraId="65E7234D" w14:textId="77777777" w:rsidR="00796DD3" w:rsidRDefault="00796DD3" w:rsidP="00796DD3">
      <w:pPr>
        <w:spacing w:after="120" w:line="240" w:lineRule="auto"/>
        <w:ind w:firstLine="567"/>
        <w:jc w:val="both"/>
        <w:rPr>
          <w:rFonts w:ascii="Times New Roman" w:eastAsia="Calibri" w:hAnsi="Times New Roman" w:cs="Times New Roman"/>
          <w:b/>
          <w:i/>
        </w:rPr>
      </w:pPr>
      <w:r>
        <w:rPr>
          <w:rFonts w:ascii="Times New Roman" w:eastAsia="Calibri" w:hAnsi="Times New Roman" w:cs="Times New Roman"/>
          <w:b/>
          <w:i/>
        </w:rPr>
        <w:t>Комитет по аудиту состоит из четырех человек, а именно</w:t>
      </w:r>
      <w:r w:rsidRPr="009432BA">
        <w:rPr>
          <w:rFonts w:ascii="Times New Roman" w:eastAsia="Calibri" w:hAnsi="Times New Roman" w:cs="Times New Roman"/>
          <w:b/>
          <w:i/>
        </w:rPr>
        <w:t>:</w:t>
      </w:r>
    </w:p>
    <w:p w14:paraId="6F42205B" w14:textId="77777777" w:rsidR="00796DD3" w:rsidRPr="009432BA" w:rsidRDefault="00796DD3" w:rsidP="00796DD3">
      <w:pPr>
        <w:spacing w:after="120" w:line="240" w:lineRule="auto"/>
        <w:ind w:firstLine="567"/>
        <w:jc w:val="both"/>
        <w:rPr>
          <w:rFonts w:eastAsia="Calibri"/>
          <w:b/>
          <w:i/>
        </w:rPr>
      </w:pPr>
      <w:r>
        <w:t xml:space="preserve">- </w:t>
      </w:r>
      <w:r w:rsidRPr="009432BA">
        <w:rPr>
          <w:rFonts w:ascii="Times New Roman" w:eastAsia="Calibri" w:hAnsi="Times New Roman" w:cs="Times New Roman"/>
          <w:b/>
          <w:i/>
        </w:rPr>
        <w:t>Председатель Комитета по аудиту - Рурк Барри Джон Вильям;</w:t>
      </w:r>
    </w:p>
    <w:p w14:paraId="56E025AA" w14:textId="77777777" w:rsidR="00796DD3" w:rsidRPr="00587CF6" w:rsidRDefault="00796DD3" w:rsidP="00796DD3">
      <w:pPr>
        <w:spacing w:after="120" w:line="240" w:lineRule="auto"/>
        <w:ind w:firstLine="567"/>
        <w:jc w:val="both"/>
        <w:rPr>
          <w:rFonts w:ascii="Times New Roman" w:eastAsia="Calibri" w:hAnsi="Times New Roman" w:cs="Times New Roman"/>
          <w:b/>
          <w:i/>
        </w:rPr>
      </w:pPr>
      <w:r w:rsidRPr="00587CF6">
        <w:rPr>
          <w:rFonts w:ascii="Times New Roman" w:eastAsia="Calibri" w:hAnsi="Times New Roman" w:cs="Times New Roman"/>
          <w:b/>
          <w:i/>
        </w:rPr>
        <w:t>-</w:t>
      </w:r>
      <w:r w:rsidRPr="009432BA">
        <w:rPr>
          <w:rFonts w:ascii="Times New Roman" w:eastAsia="Calibri" w:hAnsi="Times New Roman" w:cs="Times New Roman"/>
          <w:b/>
          <w:i/>
        </w:rPr>
        <w:t>члены Комитета:  Жуков Николай Иванович, Питер О’Браен</w:t>
      </w:r>
      <w:r>
        <w:rPr>
          <w:rFonts w:ascii="Times New Roman" w:eastAsia="Calibri" w:hAnsi="Times New Roman" w:cs="Times New Roman"/>
          <w:b/>
          <w:i/>
        </w:rPr>
        <w:t>,</w:t>
      </w:r>
      <w:r w:rsidRPr="009432BA">
        <w:rPr>
          <w:rFonts w:ascii="Times New Roman" w:eastAsia="Calibri" w:hAnsi="Times New Roman" w:cs="Times New Roman"/>
          <w:b/>
          <w:i/>
        </w:rPr>
        <w:t xml:space="preserve"> Голанд Александр Юрьевич</w:t>
      </w:r>
      <w:r>
        <w:rPr>
          <w:rFonts w:ascii="Times New Roman" w:eastAsia="Calibri" w:hAnsi="Times New Roman" w:cs="Times New Roman"/>
          <w:b/>
          <w:i/>
        </w:rPr>
        <w:t xml:space="preserve">. </w:t>
      </w:r>
    </w:p>
    <w:p w14:paraId="0A0466C4" w14:textId="16C451BA" w:rsidR="00796DD3" w:rsidRPr="00421793" w:rsidRDefault="00DE0460" w:rsidP="009D43A7">
      <w:pPr>
        <w:spacing w:after="120" w:line="240" w:lineRule="auto"/>
        <w:ind w:firstLine="567"/>
        <w:jc w:val="both"/>
        <w:rPr>
          <w:rStyle w:val="Subst"/>
          <w:rFonts w:ascii="Times New Roman" w:hAnsi="Times New Roman" w:cs="Times New Roman"/>
        </w:rPr>
      </w:pPr>
      <w:r>
        <w:rPr>
          <w:rStyle w:val="Subst"/>
          <w:rFonts w:ascii="Times New Roman" w:hAnsi="Times New Roman" w:cs="Times New Roman"/>
        </w:rPr>
        <w:t>Функции</w:t>
      </w:r>
      <w:r w:rsidR="00994BB1">
        <w:rPr>
          <w:rStyle w:val="Subst"/>
          <w:rFonts w:ascii="Times New Roman" w:hAnsi="Times New Roman" w:cs="Times New Roman"/>
        </w:rPr>
        <w:t xml:space="preserve"> и компетенция Комитета:</w:t>
      </w:r>
    </w:p>
    <w:p w14:paraId="0D15CF77" w14:textId="77777777" w:rsidR="009D43A7"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Целью создания Комитета является обеспечение эффективного участия Совета директоров Общества в контроле за финансово-хозяйственной деятельностью Общества, обеспечение надлежащих и эффективных системы управления рисками и системы внутреннего контроля, корпоративного управления, а также выполнение на периодической основе иных задач по просьбе Совета директоров Общества.</w:t>
      </w:r>
    </w:p>
    <w:p w14:paraId="4AF58D37" w14:textId="31F5021E" w:rsidR="00796DD3" w:rsidRPr="009432BA" w:rsidRDefault="00796DD3" w:rsidP="00796DD3">
      <w:pPr>
        <w:suppressAutoHyphens/>
        <w:spacing w:after="0" w:line="240" w:lineRule="auto"/>
        <w:contextualSpacing/>
        <w:jc w:val="both"/>
        <w:rPr>
          <w:rFonts w:ascii="Times New Roman" w:hAnsi="Times New Roman" w:cs="Times New Roman"/>
          <w:b/>
          <w:i/>
        </w:rPr>
      </w:pPr>
      <w:r w:rsidRPr="009432BA">
        <w:rPr>
          <w:rFonts w:ascii="Times New Roman" w:hAnsi="Times New Roman" w:cs="Times New Roman"/>
          <w:b/>
          <w:i/>
        </w:rPr>
        <w:t>В рамках своей компетенции Комитет взаимодействует с:</w:t>
      </w:r>
    </w:p>
    <w:p w14:paraId="4937649A" w14:textId="77777777" w:rsidR="00796DD3" w:rsidRPr="009432BA" w:rsidRDefault="00796DD3" w:rsidP="00796DD3">
      <w:pPr>
        <w:pStyle w:val="affffff1"/>
        <w:numPr>
          <w:ilvl w:val="0"/>
          <w:numId w:val="69"/>
        </w:numPr>
        <w:ind w:left="0" w:firstLine="709"/>
        <w:rPr>
          <w:b/>
          <w:i/>
          <w:sz w:val="22"/>
          <w:szCs w:val="22"/>
        </w:rPr>
      </w:pPr>
      <w:r w:rsidRPr="009432BA">
        <w:rPr>
          <w:b/>
          <w:i/>
          <w:sz w:val="22"/>
          <w:szCs w:val="22"/>
        </w:rPr>
        <w:t xml:space="preserve">другими комитетами Совета директоров Общества; </w:t>
      </w:r>
    </w:p>
    <w:p w14:paraId="6D1B37D1" w14:textId="77777777" w:rsidR="00796DD3" w:rsidRPr="009432BA" w:rsidRDefault="00796DD3" w:rsidP="00796DD3">
      <w:pPr>
        <w:pStyle w:val="affffff1"/>
        <w:numPr>
          <w:ilvl w:val="0"/>
          <w:numId w:val="69"/>
        </w:numPr>
        <w:ind w:left="0" w:firstLine="709"/>
        <w:rPr>
          <w:b/>
          <w:i/>
          <w:sz w:val="22"/>
          <w:szCs w:val="22"/>
        </w:rPr>
      </w:pPr>
      <w:r w:rsidRPr="009432BA">
        <w:rPr>
          <w:b/>
          <w:i/>
          <w:sz w:val="22"/>
          <w:szCs w:val="22"/>
        </w:rPr>
        <w:t>органами управления Общества;</w:t>
      </w:r>
    </w:p>
    <w:p w14:paraId="48393EE4" w14:textId="77777777" w:rsidR="00796DD3" w:rsidRPr="009432BA" w:rsidRDefault="00796DD3" w:rsidP="00796DD3">
      <w:pPr>
        <w:pStyle w:val="affffff1"/>
        <w:numPr>
          <w:ilvl w:val="0"/>
          <w:numId w:val="69"/>
        </w:numPr>
        <w:ind w:left="0" w:firstLine="709"/>
        <w:rPr>
          <w:b/>
          <w:i/>
          <w:sz w:val="22"/>
          <w:szCs w:val="22"/>
        </w:rPr>
      </w:pPr>
      <w:r w:rsidRPr="009432BA">
        <w:rPr>
          <w:b/>
          <w:i/>
          <w:sz w:val="22"/>
          <w:szCs w:val="22"/>
        </w:rPr>
        <w:t>Службами и служащими, осуществляющими внутренний контроль в соответствии с полномочиями, определяемыми внутренними нормативными документами Общества;</w:t>
      </w:r>
    </w:p>
    <w:p w14:paraId="572E954E" w14:textId="77777777" w:rsidR="00796DD3" w:rsidRPr="009432BA" w:rsidRDefault="00796DD3" w:rsidP="00796DD3">
      <w:pPr>
        <w:pStyle w:val="affffff1"/>
        <w:numPr>
          <w:ilvl w:val="0"/>
          <w:numId w:val="69"/>
        </w:numPr>
        <w:ind w:left="0" w:firstLine="709"/>
        <w:rPr>
          <w:b/>
          <w:i/>
          <w:sz w:val="22"/>
          <w:szCs w:val="22"/>
        </w:rPr>
      </w:pPr>
      <w:r w:rsidRPr="009432BA">
        <w:rPr>
          <w:b/>
          <w:i/>
          <w:sz w:val="22"/>
          <w:szCs w:val="22"/>
        </w:rPr>
        <w:t>юридическими и физическими лицами, оказывающими консалтинговые и аудиторские услуги Обществу.</w:t>
      </w:r>
    </w:p>
    <w:p w14:paraId="40099713" w14:textId="77777777" w:rsidR="00796DD3" w:rsidRPr="00421793" w:rsidRDefault="00796DD3" w:rsidP="009D43A7">
      <w:pPr>
        <w:spacing w:after="120" w:line="240" w:lineRule="auto"/>
        <w:ind w:firstLine="567"/>
        <w:jc w:val="both"/>
        <w:rPr>
          <w:rStyle w:val="Subst"/>
          <w:rFonts w:ascii="Times New Roman" w:hAnsi="Times New Roman" w:cs="Times New Roman"/>
        </w:rPr>
      </w:pPr>
    </w:p>
    <w:p w14:paraId="18C4BF28" w14:textId="6BE92C84" w:rsidR="009D43A7" w:rsidRPr="00421793" w:rsidRDefault="009D43A7" w:rsidP="009D43A7">
      <w:pPr>
        <w:spacing w:after="12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Обязанности Комитета включают в себя содействие Совету директоров в выполнении своих контрольных функций в отношении:</w:t>
      </w:r>
    </w:p>
    <w:p w14:paraId="4EE61A7A" w14:textId="77777777" w:rsidR="009D43A7" w:rsidRPr="00421793" w:rsidRDefault="009D43A7" w:rsidP="009D43A7">
      <w:pPr>
        <w:pStyle w:val="af5"/>
        <w:numPr>
          <w:ilvl w:val="0"/>
          <w:numId w:val="32"/>
        </w:numPr>
        <w:autoSpaceDE w:val="0"/>
        <w:autoSpaceDN w:val="0"/>
        <w:spacing w:before="20" w:after="120" w:line="240" w:lineRule="auto"/>
        <w:ind w:firstLine="567"/>
        <w:jc w:val="both"/>
        <w:rPr>
          <w:rStyle w:val="Subst"/>
          <w:rFonts w:ascii="Times New Roman" w:eastAsia="Calibri" w:hAnsi="Times New Roman" w:cs="Times New Roman"/>
          <w:lang w:eastAsia="ru-RU"/>
        </w:rPr>
      </w:pPr>
      <w:r w:rsidRPr="00421793">
        <w:rPr>
          <w:rStyle w:val="Subst"/>
          <w:rFonts w:ascii="Times New Roman" w:eastAsia="Calibri" w:hAnsi="Times New Roman" w:cs="Times New Roman"/>
          <w:lang w:eastAsia="ru-RU"/>
        </w:rPr>
        <w:t>целостности бухгалтерской (финансовой) отчетности Общества;</w:t>
      </w:r>
    </w:p>
    <w:p w14:paraId="6C9295F5" w14:textId="77777777" w:rsidR="009D43A7" w:rsidRPr="00421793" w:rsidRDefault="009D43A7" w:rsidP="009D43A7">
      <w:pPr>
        <w:pStyle w:val="af5"/>
        <w:numPr>
          <w:ilvl w:val="0"/>
          <w:numId w:val="32"/>
        </w:numPr>
        <w:autoSpaceDE w:val="0"/>
        <w:autoSpaceDN w:val="0"/>
        <w:spacing w:before="20" w:after="120" w:line="240" w:lineRule="auto"/>
        <w:ind w:firstLine="567"/>
        <w:jc w:val="both"/>
        <w:rPr>
          <w:rStyle w:val="Subst"/>
          <w:rFonts w:ascii="Times New Roman" w:eastAsia="Calibri" w:hAnsi="Times New Roman" w:cs="Times New Roman"/>
          <w:lang w:eastAsia="ru-RU"/>
        </w:rPr>
      </w:pPr>
      <w:r w:rsidRPr="00421793">
        <w:rPr>
          <w:rStyle w:val="Subst"/>
          <w:rFonts w:ascii="Times New Roman" w:eastAsia="Calibri" w:hAnsi="Times New Roman" w:cs="Times New Roman"/>
          <w:lang w:eastAsia="ru-RU"/>
        </w:rPr>
        <w:t xml:space="preserve">систем внутреннего контроля, управления рисками и комплаенс Общества; </w:t>
      </w:r>
    </w:p>
    <w:p w14:paraId="4E8FB776" w14:textId="77777777" w:rsidR="009D43A7" w:rsidRPr="00421793" w:rsidRDefault="009D43A7" w:rsidP="009D43A7">
      <w:pPr>
        <w:pStyle w:val="af5"/>
        <w:numPr>
          <w:ilvl w:val="0"/>
          <w:numId w:val="32"/>
        </w:numPr>
        <w:autoSpaceDE w:val="0"/>
        <w:autoSpaceDN w:val="0"/>
        <w:spacing w:before="20" w:after="120" w:line="240" w:lineRule="auto"/>
        <w:ind w:firstLine="567"/>
        <w:jc w:val="both"/>
        <w:rPr>
          <w:rStyle w:val="Subst"/>
          <w:rFonts w:ascii="Times New Roman" w:eastAsia="Calibri" w:hAnsi="Times New Roman" w:cs="Times New Roman"/>
          <w:lang w:eastAsia="ru-RU"/>
        </w:rPr>
      </w:pPr>
      <w:r w:rsidRPr="00421793">
        <w:rPr>
          <w:rStyle w:val="Subst"/>
          <w:rFonts w:ascii="Times New Roman" w:eastAsia="Calibri" w:hAnsi="Times New Roman" w:cs="Times New Roman"/>
          <w:lang w:eastAsia="ru-RU"/>
        </w:rPr>
        <w:t>соблюдения законодательных и нормативных требований;</w:t>
      </w:r>
    </w:p>
    <w:p w14:paraId="7A7E1396" w14:textId="77777777" w:rsidR="009D43A7" w:rsidRPr="00421793" w:rsidRDefault="009D43A7" w:rsidP="009D43A7">
      <w:pPr>
        <w:pStyle w:val="af5"/>
        <w:numPr>
          <w:ilvl w:val="0"/>
          <w:numId w:val="32"/>
        </w:numPr>
        <w:autoSpaceDE w:val="0"/>
        <w:autoSpaceDN w:val="0"/>
        <w:spacing w:before="20" w:after="120" w:line="240" w:lineRule="auto"/>
        <w:ind w:firstLine="567"/>
        <w:jc w:val="both"/>
        <w:rPr>
          <w:rStyle w:val="Subst"/>
          <w:rFonts w:ascii="Times New Roman" w:eastAsia="Calibri" w:hAnsi="Times New Roman" w:cs="Times New Roman"/>
          <w:lang w:eastAsia="ru-RU"/>
        </w:rPr>
      </w:pPr>
      <w:r w:rsidRPr="00421793">
        <w:rPr>
          <w:rStyle w:val="Subst"/>
          <w:rFonts w:ascii="Times New Roman" w:eastAsia="Calibri" w:hAnsi="Times New Roman" w:cs="Times New Roman"/>
          <w:lang w:eastAsia="ru-RU"/>
        </w:rPr>
        <w:t>деятельности, квалификации и независимости внешнего аудитора;</w:t>
      </w:r>
    </w:p>
    <w:p w14:paraId="51C26D02" w14:textId="77777777" w:rsidR="009D43A7" w:rsidRPr="00421793" w:rsidRDefault="009D43A7" w:rsidP="009D43A7">
      <w:pPr>
        <w:pStyle w:val="af5"/>
        <w:numPr>
          <w:ilvl w:val="0"/>
          <w:numId w:val="32"/>
        </w:numPr>
        <w:autoSpaceDE w:val="0"/>
        <w:autoSpaceDN w:val="0"/>
        <w:spacing w:before="20" w:after="120" w:line="240" w:lineRule="auto"/>
        <w:ind w:firstLine="567"/>
        <w:jc w:val="both"/>
        <w:rPr>
          <w:rStyle w:val="Subst"/>
          <w:rFonts w:ascii="Times New Roman" w:eastAsia="Calibri" w:hAnsi="Times New Roman" w:cs="Times New Roman"/>
          <w:lang w:eastAsia="ru-RU"/>
        </w:rPr>
      </w:pPr>
      <w:r w:rsidRPr="00421793">
        <w:rPr>
          <w:rStyle w:val="Subst"/>
          <w:rFonts w:ascii="Times New Roman" w:eastAsia="Calibri" w:hAnsi="Times New Roman" w:cs="Times New Roman"/>
          <w:lang w:eastAsia="ru-RU"/>
        </w:rPr>
        <w:t>деятельности внутреннего аудита;</w:t>
      </w:r>
    </w:p>
    <w:p w14:paraId="2ADCC7F6" w14:textId="77777777" w:rsidR="009D43A7" w:rsidRDefault="009D43A7" w:rsidP="009D43A7">
      <w:pPr>
        <w:pStyle w:val="af5"/>
        <w:numPr>
          <w:ilvl w:val="0"/>
          <w:numId w:val="32"/>
        </w:numPr>
        <w:autoSpaceDE w:val="0"/>
        <w:autoSpaceDN w:val="0"/>
        <w:spacing w:before="20" w:after="120" w:line="240" w:lineRule="auto"/>
        <w:ind w:firstLine="567"/>
        <w:jc w:val="both"/>
        <w:rPr>
          <w:rStyle w:val="Subst"/>
          <w:rFonts w:ascii="Times New Roman" w:eastAsia="Calibri" w:hAnsi="Times New Roman" w:cs="Times New Roman"/>
          <w:lang w:eastAsia="ru-RU"/>
        </w:rPr>
      </w:pPr>
      <w:r w:rsidRPr="00421793">
        <w:rPr>
          <w:rStyle w:val="Subst"/>
          <w:rFonts w:ascii="Times New Roman" w:eastAsia="Calibri" w:hAnsi="Times New Roman" w:cs="Times New Roman"/>
          <w:lang w:eastAsia="ru-RU"/>
        </w:rPr>
        <w:t>предоставления финансовой информации Совету директоров и подготовки бюджета Общества.</w:t>
      </w:r>
    </w:p>
    <w:p w14:paraId="0731B496" w14:textId="77777777" w:rsidR="00994BB1" w:rsidRPr="00994BB1" w:rsidRDefault="00994BB1" w:rsidP="00994BB1">
      <w:pPr>
        <w:autoSpaceDE w:val="0"/>
        <w:autoSpaceDN w:val="0"/>
        <w:spacing w:before="20" w:after="120" w:line="240" w:lineRule="auto"/>
        <w:ind w:left="720"/>
        <w:jc w:val="both"/>
        <w:rPr>
          <w:rFonts w:ascii="Times New Roman" w:eastAsia="Calibri" w:hAnsi="Times New Roman" w:cs="Times New Roman"/>
          <w:b/>
          <w:i/>
          <w:lang w:eastAsia="ru-RU"/>
        </w:rPr>
      </w:pPr>
    </w:p>
    <w:p w14:paraId="1E29C6C0" w14:textId="6274D60B" w:rsidR="00994BB1" w:rsidRPr="00994BB1"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xml:space="preserve">В отношении бухгалтерской (финансовой) отчетности Общества: </w:t>
      </w:r>
    </w:p>
    <w:p w14:paraId="43BA7889" w14:textId="77777777" w:rsidR="00994BB1" w:rsidRPr="00994BB1"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xml:space="preserve">Рассмотрение с членами Совета директоров и аудиторами, Генеральным директором и главным бухгалтером целостности бухгалтерской (финансовой) отчетности, в том числе годовой и промежуточной бухгалтерской (финансовой) отчетности и любой другой официальной информации, относящейся к финансово-хозяйственной деятельности Общества, в том числе годового отчёта. В частности, Комитет рассматривает действия и значимые суждения руководства Общества в отношении финансовой отчетности до ее представления Совету директоров, уделяя особое внимание: </w:t>
      </w:r>
    </w:p>
    <w:p w14:paraId="63AEEFDE" w14:textId="022850F1" w:rsidR="00994BB1" w:rsidRPr="00705241" w:rsidRDefault="00582D0C" w:rsidP="00582D0C">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705241">
        <w:rPr>
          <w:rFonts w:ascii="Times New Roman" w:eastAsia="Calibri" w:hAnsi="Times New Roman" w:cs="Times New Roman"/>
          <w:b/>
          <w:i/>
          <w:lang w:eastAsia="ru-RU"/>
        </w:rPr>
        <w:t xml:space="preserve">основным принципам учетной политики и методам учета, а также любым изменениям данных принципов и методов; </w:t>
      </w:r>
    </w:p>
    <w:p w14:paraId="25C1A097" w14:textId="5FB5F03C"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соответствию стандартам бухгалтерского (финансового) учета; </w:t>
      </w:r>
    </w:p>
    <w:p w14:paraId="103A9467" w14:textId="61CE20F6"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управленческим решениям, требующим значимого профессионального суждения; </w:t>
      </w:r>
    </w:p>
    <w:p w14:paraId="325BFB33" w14:textId="3BD3752E"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lastRenderedPageBreak/>
        <w:t>-</w:t>
      </w:r>
      <w:r w:rsidR="00994BB1" w:rsidRPr="00994BB1">
        <w:rPr>
          <w:rFonts w:ascii="Times New Roman" w:eastAsia="Calibri" w:hAnsi="Times New Roman" w:cs="Times New Roman"/>
          <w:b/>
          <w:i/>
          <w:lang w:eastAsia="ru-RU"/>
        </w:rPr>
        <w:t xml:space="preserve">степени влияния значительных или неординарных сделок, заключенных в течение года, на бухгалтерскую (финансовую) отчетность, а также степени их раскрытия; </w:t>
      </w:r>
    </w:p>
    <w:p w14:paraId="0DC0ADD2" w14:textId="3A432A32"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ясности и полноте раскрытия; </w:t>
      </w:r>
    </w:p>
    <w:p w14:paraId="33D9000C" w14:textId="3DB69AC1"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существенным корректировкам по результатам внешнего аудита; </w:t>
      </w:r>
    </w:p>
    <w:p w14:paraId="26E38D06" w14:textId="5A2DE0FE"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письмам-подтверждениям, подготовленным руководством Общества по запросу внешнего аудитора, до их подписания от имени Совета директоров Общества; </w:t>
      </w:r>
    </w:p>
    <w:p w14:paraId="02A5EFA8" w14:textId="2D1D63E4"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соблюдению Обществом законодательных и нормативных требований. </w:t>
      </w:r>
    </w:p>
    <w:p w14:paraId="32E7B6A8" w14:textId="66607619" w:rsidR="00994BB1" w:rsidRPr="00994BB1"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xml:space="preserve">В отношении внутреннего и внешнего аудита Общества и Ревизионной комиссии Общества: </w:t>
      </w:r>
    </w:p>
    <w:p w14:paraId="7E570E77" w14:textId="5B8DDFB8"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обеспечение независимости и объективности осуществления функции внутреннего аудита в Обществе; </w:t>
      </w:r>
    </w:p>
    <w:p w14:paraId="6CD2EE5A" w14:textId="6CCC7107"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рассмотрение положения о внутреннем аудите, плана деятельности Службы внутреннего аудита, отчетов Службы внутреннего аудита; </w:t>
      </w:r>
    </w:p>
    <w:p w14:paraId="730EEE19" w14:textId="7A191BEA"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рассмотрение вопросов о назначении и освобождении от должности руководителя Службы внутреннего аудита Общества и размере его вознаграждения; </w:t>
      </w:r>
    </w:p>
    <w:p w14:paraId="1ED13B95" w14:textId="3050E24F"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оценка эффективности осуществления функции внутреннего аудита в Обществе; </w:t>
      </w:r>
    </w:p>
    <w:p w14:paraId="5BE77867" w14:textId="60DCEA14"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предварительное одобрение всех услуг по аудиту, внутреннему контролю и иных сопутствующих услуг, оказываемых Обществу, с целью сохранения независимости внешнего аудита; </w:t>
      </w:r>
    </w:p>
    <w:p w14:paraId="5A02E6E0" w14:textId="160CFC3A"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оценка независимости, объективности, квалификации и отсутствия конфликта интересов внешних аудиторов Общества, включая оценку кандидатов на позицию внешнего аудитора Общества, выработку предложений Совету директоров по назначению, переизбранию и отстранению внешних аудиторов Общества, по оплате их услуг и условиям их привлечения: </w:t>
      </w:r>
    </w:p>
    <w:p w14:paraId="3C6008F3" w14:textId="77777777" w:rsidR="00994BB1" w:rsidRPr="00994BB1"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xml:space="preserve">• рассмотрение ежегодного плана аудиторской проверки до начала проверки и обеспечение соответствия плана объему и содержанию аудиторского задания. Рассмотрение включает в себя процедуры контроля качества аудита и мер, предпринятых внешним аудитором для реагирования на изменения нормативных и законодательных требований; </w:t>
      </w:r>
    </w:p>
    <w:p w14:paraId="4B44297E" w14:textId="77777777" w:rsidR="00994BB1" w:rsidRPr="00994BB1"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xml:space="preserve">• рассмотрение ежегодных отчетов внешнего аудитора о системе внутреннего контроля и процедурах Общества, а также любых писем и сообщений руководству Общества от внешнего аудитора; </w:t>
      </w:r>
    </w:p>
    <w:p w14:paraId="71458A38" w14:textId="77777777" w:rsidR="00582D0C"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рассмотрение отчетов, подготовленных внешним аудитором по просьбе Комитета.</w:t>
      </w:r>
    </w:p>
    <w:p w14:paraId="691371D8" w14:textId="48849393"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 xml:space="preserve">- </w:t>
      </w:r>
      <w:r w:rsidR="00994BB1" w:rsidRPr="00994BB1">
        <w:rPr>
          <w:rFonts w:ascii="Times New Roman" w:eastAsia="Calibri" w:hAnsi="Times New Roman" w:cs="Times New Roman"/>
          <w:b/>
          <w:i/>
          <w:lang w:eastAsia="ru-RU"/>
        </w:rPr>
        <w:t xml:space="preserve">Комитет проводит регулярные встречи с внешним аудитором, в том числе на этапе планирования аудита, на этапе после аудита, а также на этапах подготовки и представления отчета. Комитет проводит встречи с внешним аудитором как минимум один раз в год, без присутствия руководства Общества, для обсуждения обязанностей внешнего аудитора и прочих вопросов, связанных с аудитом; </w:t>
      </w:r>
    </w:p>
    <w:p w14:paraId="2A03496E" w14:textId="211E51AF"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оценка качества выполнения аудиторской проверки и заключений внешнего аудитора; </w:t>
      </w:r>
    </w:p>
    <w:p w14:paraId="5B24D242" w14:textId="233073E7"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сотрудничество с Ревизионной комиссией Общества, рассмотрение актов и заключений Ревизионной комиссии Общества о выявленных за соответствующий период деятельности Общества нарушениях. </w:t>
      </w:r>
    </w:p>
    <w:p w14:paraId="2EA30AE4" w14:textId="51B3A942" w:rsidR="00994BB1" w:rsidRPr="00994BB1"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xml:space="preserve">В отношении управления рисками, внутреннего контроля и корпоративного управления Общества: </w:t>
      </w:r>
    </w:p>
    <w:p w14:paraId="3FE5894C" w14:textId="14DB29C8"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рассмотрение на регулярной основе эффективности систем внутреннего контроля Общества, комплаенс, процессов бюджетирования, составления и представления финансовой информации/отчетности, обеспечение использования качественных и количественных показателей в системах управления рисками, внутреннего контроля, а также ежегодное информирование Совета директоров Общества об адекватности указанных систем. Регулярное рассмотрение эффективности процедур по идентификации стратегических и бизнес рисков и контролю за финансовым влиянием данных рисков на </w:t>
      </w:r>
      <w:r w:rsidR="00994BB1" w:rsidRPr="00994BB1">
        <w:rPr>
          <w:rFonts w:ascii="Times New Roman" w:eastAsia="Calibri" w:hAnsi="Times New Roman" w:cs="Times New Roman"/>
          <w:b/>
          <w:i/>
          <w:lang w:eastAsia="ru-RU"/>
        </w:rPr>
        <w:lastRenderedPageBreak/>
        <w:t xml:space="preserve">Общество, а также эффективности принципов и процедур, относящихся к управлению рисками, и информирование Совета директоров Общества об их адекватности; </w:t>
      </w:r>
    </w:p>
    <w:p w14:paraId="63D0F27D" w14:textId="36DE8E5C"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рассмотрение и утверждение задач функции по управлению рисками и обеспечение адекватных ресурсов и необходимого доступа к информации для осуществления эффективной деятельности данной функции в соответствии с применимыми профессиональными стандартами. Комитет также рассматривает функцию управления рисками с точки зрения достаточной независимости, свободы от прочих ограничений; </w:t>
      </w:r>
    </w:p>
    <w:p w14:paraId="61F382FE" w14:textId="13083BD0"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обеспечение использования Обществом надежной и эффективной системы управления рисками, внутреннего контроля и системы корпоративного управления, включая оценку эффективности процедур управления рисками и внутреннего контроля, практики корпоративного управления и подготовка предложений по их совершенствованию; </w:t>
      </w:r>
    </w:p>
    <w:p w14:paraId="55F54574" w14:textId="3DEB4C9D"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рассмотрение политик, положений и процедур в области управления рисками и внутреннего контроля, оценка их исполнения в Обществе; </w:t>
      </w:r>
    </w:p>
    <w:p w14:paraId="3D7664A8" w14:textId="06E709C4"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анализ рекомендаций внешних и внутреннего аудиторов Общества в отношении управления рисками и системы внутреннего контроля; </w:t>
      </w:r>
    </w:p>
    <w:p w14:paraId="020061FE" w14:textId="686E58CD"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контроль процедур, обеспечивающих соблюдение Обществом требований законодательства, а также этических норм, правил и процедур Общества, требований биржи, в том числе контроль и рассмотрение эффективности политик Общества по противодействию коррупции, незаконным действиям; </w:t>
      </w:r>
    </w:p>
    <w:p w14:paraId="63BC0265" w14:textId="6C519DF1"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анализ иных вопросов в отношении управления рисками, внутреннего контроля и корпоративного управления в Обществе, которые Комитет может определить по своему собственному усмотрению в соответствии со своей компетенцией; </w:t>
      </w:r>
    </w:p>
    <w:p w14:paraId="32C394F2" w14:textId="12250EDB"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периодическое доведение до сведения Совета директоров Общества информации о системе управления рисками, системе внутреннего контроля, корпоративном управлении. </w:t>
      </w:r>
    </w:p>
    <w:p w14:paraId="1435E4C1" w14:textId="310753C9" w:rsidR="00994BB1" w:rsidRPr="00994BB1" w:rsidRDefault="00994BB1" w:rsidP="00705241">
      <w:pPr>
        <w:autoSpaceDE w:val="0"/>
        <w:autoSpaceDN w:val="0"/>
        <w:spacing w:before="20" w:after="120" w:line="240" w:lineRule="auto"/>
        <w:jc w:val="both"/>
        <w:rPr>
          <w:rFonts w:ascii="Times New Roman" w:eastAsia="Calibri" w:hAnsi="Times New Roman" w:cs="Times New Roman"/>
          <w:b/>
          <w:i/>
          <w:lang w:eastAsia="ru-RU"/>
        </w:rPr>
      </w:pPr>
      <w:r w:rsidRPr="00994BB1">
        <w:rPr>
          <w:rFonts w:ascii="Times New Roman" w:eastAsia="Calibri" w:hAnsi="Times New Roman" w:cs="Times New Roman"/>
          <w:b/>
          <w:i/>
          <w:lang w:eastAsia="ru-RU"/>
        </w:rPr>
        <w:t xml:space="preserve">Прочие обязанности: </w:t>
      </w:r>
    </w:p>
    <w:p w14:paraId="7295759C" w14:textId="32B7950B"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анализ иных вопросов в отношении бухгалтерского учета, бухгалтерской (финансовой) отчетности, внешнего и внутреннего аудита и соблюдения требований, установленных действующим законодательством Российской Федерации и внутренними процедурами Общества, а также их обсуждение с соответствующими Службами; </w:t>
      </w:r>
    </w:p>
    <w:p w14:paraId="6ACDD609" w14:textId="47DD844A"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подготовка рекомендаций Совету директоров по вопросам в рамках компетенции Комитета, установленной Положением; </w:t>
      </w:r>
    </w:p>
    <w:p w14:paraId="7598F48D" w14:textId="1828D4B1" w:rsidR="00994BB1" w:rsidRPr="00994BB1" w:rsidRDefault="00582D0C" w:rsidP="00705241">
      <w:pPr>
        <w:autoSpaceDE w:val="0"/>
        <w:autoSpaceDN w:val="0"/>
        <w:spacing w:before="20" w:after="120" w:line="240" w:lineRule="auto"/>
        <w:jc w:val="both"/>
        <w:rPr>
          <w:rFonts w:ascii="Times New Roman" w:eastAsia="Calibri" w:hAnsi="Times New Roman" w:cs="Times New Roman"/>
          <w:b/>
          <w:i/>
          <w:lang w:eastAsia="ru-RU"/>
        </w:rPr>
      </w:pPr>
      <w:r>
        <w:rPr>
          <w:rFonts w:ascii="Times New Roman" w:eastAsia="Calibri" w:hAnsi="Times New Roman" w:cs="Times New Roman"/>
          <w:b/>
          <w:i/>
          <w:lang w:eastAsia="ru-RU"/>
        </w:rPr>
        <w:t>-</w:t>
      </w:r>
      <w:r w:rsidR="00994BB1" w:rsidRPr="00994BB1">
        <w:rPr>
          <w:rFonts w:ascii="Times New Roman" w:eastAsia="Calibri" w:hAnsi="Times New Roman" w:cs="Times New Roman"/>
          <w:b/>
          <w:i/>
          <w:lang w:eastAsia="ru-RU"/>
        </w:rPr>
        <w:t xml:space="preserve">рассмотрение иных вопросов по просьбе Совета директоров Общества. </w:t>
      </w:r>
    </w:p>
    <w:p w14:paraId="6B5DADC0" w14:textId="77777777" w:rsidR="00994BB1" w:rsidRPr="00994BB1" w:rsidRDefault="00994BB1" w:rsidP="00994BB1">
      <w:pPr>
        <w:autoSpaceDE w:val="0"/>
        <w:autoSpaceDN w:val="0"/>
        <w:spacing w:before="20" w:after="120" w:line="240" w:lineRule="auto"/>
        <w:ind w:left="720"/>
        <w:jc w:val="both"/>
        <w:rPr>
          <w:rStyle w:val="Subst"/>
          <w:rFonts w:ascii="Times New Roman" w:eastAsia="Calibri" w:hAnsi="Times New Roman" w:cs="Times New Roman"/>
          <w:lang w:eastAsia="ru-RU"/>
        </w:rPr>
      </w:pPr>
    </w:p>
    <w:p w14:paraId="72EFE0DC" w14:textId="77777777" w:rsidR="009D43A7" w:rsidRPr="00421793" w:rsidRDefault="009D43A7" w:rsidP="009D43A7">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p>
    <w:p w14:paraId="5A6A9438" w14:textId="77777777" w:rsidR="00C55C53" w:rsidRDefault="009D43A7" w:rsidP="009D43A7">
      <w:pPr>
        <w:pStyle w:val="StyleJustifiedFirstline095cmRight05cm"/>
        <w:spacing w:after="120"/>
        <w:ind w:firstLine="567"/>
        <w:rPr>
          <w:rStyle w:val="Subst"/>
          <w:bCs/>
          <w:iCs/>
          <w:szCs w:val="22"/>
        </w:rPr>
      </w:pPr>
      <w:r w:rsidRPr="00421793">
        <w:rPr>
          <w:rStyle w:val="Subst"/>
          <w:bCs/>
          <w:iCs/>
          <w:szCs w:val="22"/>
        </w:rPr>
        <w:t>Эмитентом создана Служба риск-менеджмента и комплаенс</w:t>
      </w:r>
      <w:r w:rsidR="00C55C53">
        <w:rPr>
          <w:rStyle w:val="Subst"/>
          <w:bCs/>
          <w:iCs/>
          <w:szCs w:val="22"/>
        </w:rPr>
        <w:t>.</w:t>
      </w:r>
    </w:p>
    <w:p w14:paraId="77925679" w14:textId="1F5DDC8F" w:rsidR="009D43A7" w:rsidRPr="00421793" w:rsidRDefault="00C55C53" w:rsidP="009D43A7">
      <w:pPr>
        <w:pStyle w:val="StyleJustifiedFirstline095cmRight05cm"/>
        <w:spacing w:after="120"/>
        <w:ind w:firstLine="567"/>
        <w:rPr>
          <w:rStyle w:val="Subst"/>
          <w:bCs/>
          <w:iCs/>
          <w:szCs w:val="22"/>
        </w:rPr>
      </w:pPr>
      <w:r>
        <w:rPr>
          <w:rStyle w:val="Subst"/>
          <w:bCs/>
          <w:iCs/>
          <w:szCs w:val="22"/>
        </w:rPr>
        <w:t>К компетенции Службы риск-менеджмента и комплаенс относятся</w:t>
      </w:r>
      <w:r w:rsidR="009D43A7" w:rsidRPr="00421793">
        <w:rPr>
          <w:rStyle w:val="Subst"/>
          <w:bCs/>
          <w:iCs/>
          <w:szCs w:val="22"/>
        </w:rPr>
        <w:t xml:space="preserve"> –экспертиз</w:t>
      </w:r>
      <w:r>
        <w:rPr>
          <w:rStyle w:val="Subst"/>
          <w:bCs/>
          <w:iCs/>
          <w:szCs w:val="22"/>
        </w:rPr>
        <w:t>а</w:t>
      </w:r>
      <w:r w:rsidR="009D43A7" w:rsidRPr="00421793">
        <w:rPr>
          <w:rStyle w:val="Subst"/>
          <w:bCs/>
          <w:iCs/>
          <w:szCs w:val="22"/>
        </w:rPr>
        <w:t xml:space="preserve"> рисков деятельности Эмитента в соответствии с политиками Эмитента в области риск-менеджмента, утвержденными Советом директоров</w:t>
      </w:r>
      <w:r>
        <w:rPr>
          <w:rStyle w:val="Subst"/>
          <w:bCs/>
          <w:iCs/>
          <w:szCs w:val="22"/>
        </w:rPr>
        <w:t xml:space="preserve">; </w:t>
      </w:r>
      <w:r w:rsidRPr="00C55C53">
        <w:rPr>
          <w:rStyle w:val="Subst"/>
          <w:bCs/>
          <w:iCs/>
          <w:szCs w:val="22"/>
        </w:rPr>
        <w:t>мониторинг ключевых рисков и подгот</w:t>
      </w:r>
      <w:r w:rsidR="00FE1399">
        <w:rPr>
          <w:rStyle w:val="Subst"/>
          <w:bCs/>
          <w:iCs/>
          <w:szCs w:val="22"/>
        </w:rPr>
        <w:t>овка</w:t>
      </w:r>
      <w:r w:rsidRPr="00C55C53">
        <w:rPr>
          <w:rStyle w:val="Subst"/>
          <w:bCs/>
          <w:iCs/>
          <w:szCs w:val="22"/>
        </w:rPr>
        <w:t xml:space="preserve"> отчетности о развитии системы управления рискам для органов управления Общества</w:t>
      </w:r>
      <w:r w:rsidR="009D43A7" w:rsidRPr="00421793">
        <w:rPr>
          <w:rStyle w:val="Subst"/>
          <w:bCs/>
          <w:iCs/>
          <w:szCs w:val="22"/>
        </w:rPr>
        <w:t>.</w:t>
      </w:r>
    </w:p>
    <w:p w14:paraId="440C5838"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Количественный состав Службы риск-менеджмента и комплаенс определяется штатным расписанием Эмитента.</w:t>
      </w:r>
    </w:p>
    <w:p w14:paraId="28A1245A"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Основными задачами Службы риск-менеджмента и комплаенс являются:</w:t>
      </w:r>
    </w:p>
    <w:p w14:paraId="48FC5987"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 разработка и актуализация политик и других внутренних нормативных документов в области управления рисками и комплаенс;</w:t>
      </w:r>
    </w:p>
    <w:p w14:paraId="140358CD"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lastRenderedPageBreak/>
        <w:t>- выявление и оценка основных рисков Эмитента, осуществление мониторинга и контроля правильности, адекватности и полноты применения утвержденных контрольных процедур с целью снижения рисков Эмитента;</w:t>
      </w:r>
    </w:p>
    <w:p w14:paraId="5F727242"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 разработка мероприятий и предложений по минимизации основных рисков Эмитента, установлению и внедрению контролей в бизнес-процессы Эмитента.</w:t>
      </w:r>
    </w:p>
    <w:p w14:paraId="44963A3F"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 xml:space="preserve">Основными функциями Службы риск-менеджмента и комплаенс являются анализ и контроль основных рисков Эмитента, подготовка заключений риск-менеджмента по сделкам Эмитента, содействие руководству в проведении ежегодной самооценки рисков и внедрению эффективных контрольных процедур в бизнес-процессы Эмитента. </w:t>
      </w:r>
    </w:p>
    <w:p w14:paraId="52456EC8" w14:textId="1D94EC58" w:rsidR="009D43A7" w:rsidRPr="003E07B1" w:rsidRDefault="0047532A" w:rsidP="0047532A">
      <w:pPr>
        <w:widowControl w:val="0"/>
        <w:autoSpaceDE w:val="0"/>
        <w:autoSpaceDN w:val="0"/>
        <w:adjustRightInd w:val="0"/>
        <w:spacing w:before="20" w:after="40" w:line="240" w:lineRule="auto"/>
        <w:ind w:firstLine="567"/>
        <w:jc w:val="both"/>
        <w:rPr>
          <w:rFonts w:ascii="Times New Roman" w:eastAsia="Times New Roman" w:hAnsi="Times New Roman" w:cs="Times New Roman"/>
          <w:b/>
          <w:i/>
          <w:lang w:eastAsia="ru-RU"/>
        </w:rPr>
      </w:pPr>
      <w:r w:rsidRPr="003E07B1">
        <w:rPr>
          <w:rFonts w:ascii="Times New Roman" w:eastAsia="Times New Roman" w:hAnsi="Times New Roman" w:cs="Times New Roman"/>
          <w:b/>
          <w:i/>
          <w:lang w:eastAsia="ru-RU"/>
        </w:rPr>
        <w:t>Отдельное структурное подразделение по внутреннему контролю не созда</w:t>
      </w:r>
      <w:r>
        <w:rPr>
          <w:rFonts w:ascii="Times New Roman" w:eastAsia="Times New Roman" w:hAnsi="Times New Roman" w:cs="Times New Roman"/>
          <w:b/>
          <w:i/>
          <w:lang w:eastAsia="ru-RU"/>
        </w:rPr>
        <w:t>валось</w:t>
      </w:r>
      <w:r w:rsidRPr="003E07B1">
        <w:rPr>
          <w:rFonts w:ascii="Times New Roman" w:eastAsia="Times New Roman" w:hAnsi="Times New Roman" w:cs="Times New Roman"/>
          <w:b/>
          <w:i/>
          <w:lang w:eastAsia="ru-RU"/>
        </w:rPr>
        <w:t>.</w:t>
      </w:r>
    </w:p>
    <w:p w14:paraId="090E93AC" w14:textId="77777777" w:rsidR="0047532A" w:rsidRPr="00421793" w:rsidRDefault="0047532A" w:rsidP="009D43A7">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p>
    <w:p w14:paraId="4CB7DE13" w14:textId="77777777" w:rsidR="009D43A7" w:rsidRPr="00421793" w:rsidRDefault="009D43A7" w:rsidP="009D43A7">
      <w:pPr>
        <w:widowControl w:val="0"/>
        <w:autoSpaceDE w:val="0"/>
        <w:autoSpaceDN w:val="0"/>
        <w:adjustRightInd w:val="0"/>
        <w:spacing w:before="20" w:after="40" w:line="240" w:lineRule="auto"/>
        <w:jc w:val="both"/>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 xml:space="preserve">Информация о наличии у эмитента отдельного структурного подразделения (службы) внутреннего аудита, его задачах и функциях: </w:t>
      </w:r>
    </w:p>
    <w:p w14:paraId="1D63689D" w14:textId="77777777" w:rsidR="00796DD3" w:rsidRDefault="009D43A7" w:rsidP="009D43A7">
      <w:pPr>
        <w:pStyle w:val="StyleJustifiedFirstline095cmRight05cm"/>
        <w:spacing w:after="120"/>
        <w:ind w:firstLine="567"/>
        <w:rPr>
          <w:rStyle w:val="Subst"/>
          <w:bCs/>
          <w:iCs/>
          <w:szCs w:val="22"/>
        </w:rPr>
      </w:pPr>
      <w:r w:rsidRPr="00421793">
        <w:rPr>
          <w:rStyle w:val="Subst"/>
          <w:bCs/>
          <w:iCs/>
          <w:szCs w:val="22"/>
        </w:rPr>
        <w:t xml:space="preserve">Эмитентом создана Служба внутреннего аудита – служба, которая осуществляет независимую и объективную оценку адекватности и эффективности системы внутреннего контроля, управления рисками и корпоративного управления, а также предоставляет необходимую информацию и консультации по указанным вопросам акционерам и менеджменту Общества. </w:t>
      </w:r>
    </w:p>
    <w:p w14:paraId="6735C7B3" w14:textId="77777777" w:rsidR="00796DD3" w:rsidRPr="009432BA" w:rsidRDefault="00796DD3" w:rsidP="00796DD3">
      <w:pPr>
        <w:autoSpaceDE w:val="0"/>
        <w:autoSpaceDN w:val="0"/>
        <w:spacing w:before="20" w:after="120" w:line="240" w:lineRule="auto"/>
        <w:ind w:firstLine="567"/>
        <w:jc w:val="both"/>
        <w:rPr>
          <w:rFonts w:eastAsia="Calibri"/>
          <w:b/>
          <w:bCs/>
          <w:i/>
          <w:iCs/>
        </w:rPr>
      </w:pPr>
      <w:r>
        <w:rPr>
          <w:rFonts w:ascii="Times New Roman" w:eastAsia="Calibri" w:hAnsi="Times New Roman" w:cs="Times New Roman"/>
          <w:b/>
          <w:bCs/>
          <w:i/>
          <w:iCs/>
          <w:lang w:eastAsia="ru-RU"/>
        </w:rPr>
        <w:t>К компетенции Службы внутреннего аудита относятся п</w:t>
      </w:r>
      <w:r w:rsidRPr="009432BA">
        <w:rPr>
          <w:rFonts w:ascii="Times New Roman" w:eastAsia="Calibri" w:hAnsi="Times New Roman" w:cs="Times New Roman"/>
          <w:b/>
          <w:bCs/>
          <w:i/>
          <w:iCs/>
          <w:lang w:eastAsia="ru-RU"/>
        </w:rPr>
        <w:t>роверк</w:t>
      </w:r>
      <w:r>
        <w:rPr>
          <w:rFonts w:ascii="Times New Roman" w:eastAsia="Calibri" w:hAnsi="Times New Roman" w:cs="Times New Roman"/>
          <w:b/>
          <w:bCs/>
          <w:i/>
          <w:iCs/>
          <w:lang w:eastAsia="ru-RU"/>
        </w:rPr>
        <w:t>и</w:t>
      </w:r>
      <w:r w:rsidRPr="009432BA">
        <w:rPr>
          <w:rFonts w:ascii="Times New Roman" w:eastAsia="Calibri" w:hAnsi="Times New Roman" w:cs="Times New Roman"/>
          <w:b/>
          <w:bCs/>
          <w:i/>
          <w:iCs/>
          <w:lang w:eastAsia="ru-RU"/>
        </w:rPr>
        <w:t>, оценка и отчетность о деятельности</w:t>
      </w:r>
      <w:r>
        <w:rPr>
          <w:rFonts w:ascii="Times New Roman" w:eastAsia="Calibri" w:hAnsi="Times New Roman" w:cs="Times New Roman"/>
          <w:b/>
          <w:bCs/>
          <w:i/>
          <w:iCs/>
          <w:lang w:eastAsia="ru-RU"/>
        </w:rPr>
        <w:t xml:space="preserve"> Общества, подготовленная по результатам проверок </w:t>
      </w:r>
      <w:r w:rsidRPr="009432BA">
        <w:rPr>
          <w:rFonts w:ascii="Times New Roman" w:eastAsia="Calibri" w:hAnsi="Times New Roman" w:cs="Times New Roman"/>
          <w:b/>
          <w:bCs/>
          <w:i/>
          <w:iCs/>
          <w:lang w:eastAsia="ru-RU"/>
        </w:rPr>
        <w:t>.</w:t>
      </w:r>
    </w:p>
    <w:p w14:paraId="65141CB3" w14:textId="77777777" w:rsidR="00EA7957" w:rsidRPr="00EA7957" w:rsidRDefault="00EA7957" w:rsidP="00EA7957">
      <w:pPr>
        <w:pStyle w:val="StyleJustifiedFirstline095cmRight05cm"/>
        <w:spacing w:after="120"/>
        <w:ind w:firstLine="567"/>
        <w:rPr>
          <w:rStyle w:val="Subst"/>
          <w:bCs/>
          <w:iCs/>
          <w:szCs w:val="22"/>
        </w:rPr>
      </w:pPr>
      <w:r w:rsidRPr="00EA7957">
        <w:rPr>
          <w:rStyle w:val="Subst"/>
          <w:bCs/>
          <w:iCs/>
          <w:szCs w:val="22"/>
        </w:rPr>
        <w:t>В целях проведения аудиторских процедур Служба внутреннего аудита Общества вправе:</w:t>
      </w:r>
    </w:p>
    <w:p w14:paraId="51D89C26" w14:textId="30AF92C3" w:rsidR="00EA7957" w:rsidRPr="00EA7957" w:rsidRDefault="00EA7957" w:rsidP="00EA7957">
      <w:pPr>
        <w:pStyle w:val="StyleJustifiedFirstline095cmRight05cm"/>
        <w:spacing w:after="120"/>
        <w:ind w:firstLine="567"/>
        <w:rPr>
          <w:rStyle w:val="Subst"/>
          <w:bCs/>
          <w:iCs/>
          <w:szCs w:val="22"/>
        </w:rPr>
      </w:pPr>
      <w:r w:rsidRPr="00EA7957">
        <w:rPr>
          <w:rStyle w:val="Subst"/>
          <w:bCs/>
          <w:iCs/>
          <w:szCs w:val="22"/>
        </w:rPr>
        <w:t>− активно взаимодействовать с членами Комитета по аудиту Совета директоров и Совета директоров Общества;</w:t>
      </w:r>
    </w:p>
    <w:p w14:paraId="7DEB370A" w14:textId="77777777" w:rsidR="00EA7957" w:rsidRPr="00EA7957" w:rsidRDefault="00EA7957" w:rsidP="00EA7957">
      <w:pPr>
        <w:pStyle w:val="StyleJustifiedFirstline095cmRight05cm"/>
        <w:spacing w:after="120"/>
        <w:ind w:firstLine="567"/>
        <w:rPr>
          <w:rStyle w:val="Subst"/>
          <w:bCs/>
          <w:iCs/>
          <w:szCs w:val="22"/>
        </w:rPr>
      </w:pPr>
      <w:r w:rsidRPr="00EA7957">
        <w:rPr>
          <w:rStyle w:val="Subst"/>
          <w:bCs/>
          <w:iCs/>
          <w:szCs w:val="22"/>
        </w:rPr>
        <w:t>− присутствовать без права голоса на заседаниях Комитета по аудиту Совета директоров и Совета директоров Общества, а также заседаниях коллегиальных исполнительных и рабочих органов Общества с целью получения информации, документов, необходимых для проведения аудиторских процедур, а так же получения информации об обсуждениях, выданных поручениях и принятых решениях этими органами управления Общества;</w:t>
      </w:r>
    </w:p>
    <w:p w14:paraId="43AB87A6" w14:textId="77777777" w:rsidR="00EA7957" w:rsidRPr="00EA7957" w:rsidRDefault="00EA7957" w:rsidP="00EA7957">
      <w:pPr>
        <w:pStyle w:val="StyleJustifiedFirstline095cmRight05cm"/>
        <w:spacing w:after="120"/>
        <w:ind w:firstLine="567"/>
        <w:rPr>
          <w:rStyle w:val="Subst"/>
          <w:bCs/>
          <w:iCs/>
          <w:szCs w:val="22"/>
        </w:rPr>
      </w:pPr>
      <w:r w:rsidRPr="00EA7957">
        <w:rPr>
          <w:rStyle w:val="Subst"/>
          <w:bCs/>
          <w:iCs/>
          <w:szCs w:val="22"/>
        </w:rPr>
        <w:t>− запрашивать у органов управления и Служб документы и информацию, необходимые для проведения аудиторских процедур, в том числе документы и информацию, касающиеся договоров с третьими лицами на оказание услуг и (или) выполнение работ, обеспечивающих осуществление Обществом своих операций (аутсорсинг);</w:t>
      </w:r>
    </w:p>
    <w:p w14:paraId="267FBF73" w14:textId="77777777" w:rsidR="00EA7957" w:rsidRPr="00EA7957" w:rsidRDefault="00EA7957" w:rsidP="00EA7957">
      <w:pPr>
        <w:pStyle w:val="StyleJustifiedFirstline095cmRight05cm"/>
        <w:spacing w:after="120"/>
        <w:ind w:firstLine="567"/>
        <w:rPr>
          <w:rStyle w:val="Subst"/>
          <w:bCs/>
          <w:iCs/>
          <w:szCs w:val="22"/>
        </w:rPr>
      </w:pPr>
      <w:r w:rsidRPr="00EA7957">
        <w:rPr>
          <w:rStyle w:val="Subst"/>
          <w:bCs/>
          <w:iCs/>
          <w:szCs w:val="22"/>
        </w:rPr>
        <w:t>− получать от сотрудников Общества объяснения и комментарии, необходимые для проведения аудиторских процедур, в том числе относительно услуг и (или) работ, оказываемых на основании договоров Общества с третьими лицами, обеспечивающих осуществление Обществом своих операций (аутсорсинг);</w:t>
      </w:r>
    </w:p>
    <w:p w14:paraId="0DE077F2" w14:textId="77777777" w:rsidR="00EA7957" w:rsidRPr="00EA7957" w:rsidRDefault="00EA7957" w:rsidP="00EA7957">
      <w:pPr>
        <w:pStyle w:val="StyleJustifiedFirstline095cmRight05cm"/>
        <w:spacing w:after="120"/>
        <w:ind w:firstLine="567"/>
        <w:rPr>
          <w:rStyle w:val="Subst"/>
          <w:bCs/>
          <w:iCs/>
          <w:szCs w:val="22"/>
        </w:rPr>
      </w:pPr>
      <w:r w:rsidRPr="00EA7957">
        <w:rPr>
          <w:rStyle w:val="Subst"/>
          <w:bCs/>
          <w:iCs/>
          <w:szCs w:val="22"/>
        </w:rPr>
        <w:t>− требовать от сотрудников Общества предоставления информации об исполнении решений органов управления Общества и Дочерних и ассоциированных предприятий Общества, принятых по итогам проверок и расследований финансово-хозяйственной деятельности Общества и Дочерних и ассоциированных предприятий Общества;</w:t>
      </w:r>
    </w:p>
    <w:p w14:paraId="7766383B" w14:textId="77777777" w:rsidR="00EA7957" w:rsidRPr="00EA7957" w:rsidRDefault="00EA7957" w:rsidP="00EA7957">
      <w:pPr>
        <w:pStyle w:val="StyleJustifiedFirstline095cmRight05cm"/>
        <w:spacing w:after="120"/>
        <w:ind w:firstLine="567"/>
        <w:rPr>
          <w:rStyle w:val="Subst"/>
          <w:bCs/>
          <w:iCs/>
          <w:szCs w:val="22"/>
        </w:rPr>
      </w:pPr>
      <w:r w:rsidRPr="00EA7957">
        <w:rPr>
          <w:rStyle w:val="Subst"/>
          <w:bCs/>
          <w:iCs/>
          <w:szCs w:val="22"/>
        </w:rPr>
        <w:t>− иметь беспрепятственный доступ во все помещения проверяемых Служб;</w:t>
      </w:r>
    </w:p>
    <w:p w14:paraId="5A9E07B3" w14:textId="77777777" w:rsidR="00EA7957" w:rsidRDefault="00EA7957" w:rsidP="003E07B1">
      <w:pPr>
        <w:pStyle w:val="StyleJustifiedFirstline095cmRight05cm"/>
        <w:spacing w:after="120"/>
        <w:ind w:firstLine="567"/>
        <w:jc w:val="left"/>
        <w:rPr>
          <w:rStyle w:val="Subst"/>
          <w:bCs/>
          <w:iCs/>
          <w:szCs w:val="22"/>
        </w:rPr>
      </w:pPr>
      <w:r w:rsidRPr="00EA7957">
        <w:rPr>
          <w:rStyle w:val="Subst"/>
          <w:bCs/>
          <w:iCs/>
          <w:szCs w:val="22"/>
        </w:rPr>
        <w:t>− вносить предложения о применении мер привлечения к ответственности и поощрений сотрудников Общества.</w:t>
      </w:r>
    </w:p>
    <w:p w14:paraId="44CF5C90" w14:textId="7B9A3517" w:rsidR="009D43A7" w:rsidRPr="00421793" w:rsidRDefault="009D43A7" w:rsidP="003E07B1">
      <w:pPr>
        <w:pStyle w:val="StyleJustifiedFirstline095cmRight05cm"/>
        <w:spacing w:after="120"/>
        <w:ind w:firstLine="567"/>
        <w:jc w:val="left"/>
        <w:rPr>
          <w:rStyle w:val="Subst"/>
          <w:bCs/>
          <w:iCs/>
          <w:szCs w:val="22"/>
        </w:rPr>
      </w:pPr>
      <w:r w:rsidRPr="00421793">
        <w:rPr>
          <w:rStyle w:val="Subst"/>
          <w:bCs/>
          <w:iCs/>
          <w:szCs w:val="22"/>
        </w:rPr>
        <w:br/>
        <w:t xml:space="preserve">Количественный состав Службы внутреннего аудита определяется штатным расписанием Общества. На дату утверждения Проспекта ценных бумаг Служба внутреннего аудита представлена одним сотрудником, возглавляющим ее деятельность – руководителем </w:t>
      </w:r>
      <w:r w:rsidRPr="00421793">
        <w:rPr>
          <w:rStyle w:val="Subst"/>
          <w:bCs/>
          <w:iCs/>
          <w:szCs w:val="22"/>
        </w:rPr>
        <w:lastRenderedPageBreak/>
        <w:t xml:space="preserve">Службы внутреннего аудита. Должность специалиста Службы внутреннего аудита вакантна. </w:t>
      </w:r>
    </w:p>
    <w:p w14:paraId="621EDC19"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Срок работы Службы внутреннего аудита не ограничен и не установлен внутренним документом Общества, регламентирующим порядок ее работы.</w:t>
      </w:r>
    </w:p>
    <w:p w14:paraId="54EE987A"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 xml:space="preserve">Служба внутреннего аудита является преемником Службы внутреннего контроля, которая впервые создана в Обществе 18 марта 2009 года  и переименована в Службу внутреннего аудита 04 сентября 2014 года. </w:t>
      </w:r>
    </w:p>
    <w:p w14:paraId="605C61A7" w14:textId="77777777" w:rsidR="009D43A7" w:rsidRPr="00421793" w:rsidRDefault="009D43A7" w:rsidP="009D43A7">
      <w:pPr>
        <w:pStyle w:val="StyleJustifiedFirstline095cmRight05cm"/>
        <w:spacing w:after="120"/>
        <w:ind w:firstLine="567"/>
        <w:rPr>
          <w:b/>
          <w:i/>
          <w:szCs w:val="22"/>
        </w:rPr>
      </w:pPr>
      <w:r w:rsidRPr="00421793">
        <w:rPr>
          <w:rStyle w:val="Subst"/>
          <w:bCs/>
          <w:iCs/>
          <w:szCs w:val="22"/>
        </w:rPr>
        <w:t xml:space="preserve">Служба внутреннего аудита действует в соответствии с внутренним нормативным документом, регулирующим ее деятельность. </w:t>
      </w:r>
    </w:p>
    <w:p w14:paraId="531B1BA2" w14:textId="77777777" w:rsidR="009D43A7" w:rsidRPr="00421793" w:rsidRDefault="009D43A7" w:rsidP="009D43A7">
      <w:pPr>
        <w:pStyle w:val="StyleJustifiedFirstline095cmRight05cm"/>
        <w:spacing w:after="120"/>
        <w:ind w:firstLine="567"/>
        <w:rPr>
          <w:rStyle w:val="Subst"/>
          <w:bCs/>
          <w:iCs/>
          <w:sz w:val="20"/>
          <w:szCs w:val="22"/>
        </w:rPr>
      </w:pPr>
      <w:r w:rsidRPr="00421793">
        <w:rPr>
          <w:rStyle w:val="Subst"/>
          <w:bCs/>
          <w:iCs/>
          <w:szCs w:val="22"/>
        </w:rPr>
        <w:t xml:space="preserve">Основными задачами Службы внутреннего аудита Общества являются: </w:t>
      </w:r>
    </w:p>
    <w:p w14:paraId="51FFF921" w14:textId="77777777" w:rsidR="009D43A7" w:rsidRPr="00421793" w:rsidRDefault="009D43A7" w:rsidP="009D43A7">
      <w:pPr>
        <w:pStyle w:val="StyleJustifiedFirstline095cmRight05cm"/>
        <w:numPr>
          <w:ilvl w:val="0"/>
          <w:numId w:val="33"/>
        </w:numPr>
        <w:spacing w:after="120"/>
        <w:ind w:left="0" w:firstLine="567"/>
        <w:rPr>
          <w:rStyle w:val="Subst"/>
          <w:bCs/>
          <w:iCs/>
          <w:szCs w:val="22"/>
        </w:rPr>
      </w:pPr>
      <w:r w:rsidRPr="00421793">
        <w:rPr>
          <w:rStyle w:val="Subst"/>
          <w:bCs/>
          <w:iCs/>
          <w:szCs w:val="22"/>
        </w:rPr>
        <w:t>проведение оценки адекватности и эффективности системы внутреннего контроля, системы управления рисками и оценка корпоративного управления в Обществе, а также выработка соответствующих рекомендаций по результатам оценки;</w:t>
      </w:r>
    </w:p>
    <w:p w14:paraId="64055AAD" w14:textId="77777777" w:rsidR="009D43A7" w:rsidRPr="00421793" w:rsidRDefault="009D43A7" w:rsidP="009D43A7">
      <w:pPr>
        <w:pStyle w:val="StyleJustifiedFirstline095cmRight05cm"/>
        <w:numPr>
          <w:ilvl w:val="0"/>
          <w:numId w:val="33"/>
        </w:numPr>
        <w:spacing w:after="120"/>
        <w:ind w:left="0" w:firstLine="567"/>
        <w:rPr>
          <w:rStyle w:val="Subst"/>
          <w:bCs/>
          <w:iCs/>
          <w:szCs w:val="22"/>
        </w:rPr>
      </w:pPr>
      <w:r w:rsidRPr="00421793">
        <w:rPr>
          <w:rStyle w:val="Subst"/>
          <w:bCs/>
          <w:iCs/>
          <w:szCs w:val="22"/>
        </w:rPr>
        <w:t>проведение оценки соблюдения Обществом требований законодательства Российской Федерации, а также внутренних документов Общества;</w:t>
      </w:r>
    </w:p>
    <w:p w14:paraId="3C748A12" w14:textId="77777777" w:rsidR="009D43A7" w:rsidRPr="00421793" w:rsidRDefault="009D43A7" w:rsidP="009D43A7">
      <w:pPr>
        <w:pStyle w:val="StyleJustifiedFirstline095cmRight05cm"/>
        <w:numPr>
          <w:ilvl w:val="0"/>
          <w:numId w:val="33"/>
        </w:numPr>
        <w:spacing w:after="120"/>
        <w:ind w:left="0" w:firstLine="567"/>
        <w:rPr>
          <w:rStyle w:val="Subst"/>
          <w:bCs/>
          <w:iCs/>
          <w:szCs w:val="22"/>
        </w:rPr>
      </w:pPr>
      <w:r w:rsidRPr="00421793">
        <w:rPr>
          <w:rStyle w:val="Subst"/>
          <w:bCs/>
          <w:iCs/>
          <w:szCs w:val="22"/>
        </w:rPr>
        <w:t>участие в построении функции мониторинга внутренних процедур и бизнес-процессов с целью соответствия Общества требованиям законодательства Российской Федерации и корпоративным стандартам, повышения эффективности деятельности Общества, в том числе выработка предложений по изменению бизнес-процессов Общества.</w:t>
      </w:r>
    </w:p>
    <w:p w14:paraId="5DE1AB9B" w14:textId="77777777" w:rsidR="009D43A7" w:rsidRPr="00421793" w:rsidRDefault="009D43A7" w:rsidP="009D43A7">
      <w:pPr>
        <w:pStyle w:val="StyleJustifiedFirstline095cmRight05cm"/>
        <w:spacing w:after="120"/>
        <w:ind w:firstLine="567"/>
        <w:rPr>
          <w:rStyle w:val="Subst"/>
        </w:rPr>
      </w:pPr>
      <w:r w:rsidRPr="00421793">
        <w:rPr>
          <w:rStyle w:val="Subst"/>
          <w:bCs/>
          <w:iCs/>
          <w:szCs w:val="22"/>
        </w:rPr>
        <w:t xml:space="preserve">Служба внутреннего аудита Общества функционально подотчетна Совету директоров Общества, и административно – Генеральному директору Общества. Взаимодействие Службы внутреннего аудита с Советом директоров Общества происходит как напрямую, так и посредством Комитета по аудиту Совета директоров Общества.  </w:t>
      </w:r>
    </w:p>
    <w:p w14:paraId="358135B2"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 xml:space="preserve">В своей деятельности Служба внутреннего аудита Общества руководствуется принципами независимости, объективности, компетентности и профессионального отношения к работе, а также стандартами деятельности внутренних аудиторов, определяемыми Международными профессиональными стандартами внутреннего аудита и Кодексом этики Института внутренних аудиторов. </w:t>
      </w:r>
    </w:p>
    <w:p w14:paraId="38F5C615" w14:textId="77777777" w:rsidR="009D43A7" w:rsidRPr="00421793" w:rsidRDefault="009D43A7" w:rsidP="009D43A7">
      <w:pPr>
        <w:pStyle w:val="StyleJustifiedFirstline095cmRight05cm"/>
        <w:spacing w:after="120"/>
        <w:ind w:firstLine="567"/>
        <w:rPr>
          <w:b/>
          <w:i/>
          <w:sz w:val="21"/>
          <w:szCs w:val="21"/>
        </w:rPr>
      </w:pPr>
      <w:r w:rsidRPr="00421793">
        <w:rPr>
          <w:rStyle w:val="Subst"/>
          <w:szCs w:val="22"/>
        </w:rPr>
        <w:t>Деятельность Службы внутреннего аудита Общества, как отдельного структурного подразделения, признается независимой от деятельности других структурных подразделений, служб и иных структурных единиц Общества. Под независимостью Службы внутреннего аудита понимается свобода от условий, которые создают угрозу способности Службы внутреннего аудита беспристрастно выполнять свои обязанности.</w:t>
      </w:r>
    </w:p>
    <w:p w14:paraId="47BCD3FE" w14:textId="77777777"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Служба внутреннего аудита Общества обязана информировать Комитет по аудиту Совета директоров, Совет директоров, Правление, Генерального директора Общества и руководителя соответствующей службы о любых нарушениях, выявленных при проведении оценки соблюдения процедур внутреннего контроля, выполняемых службами Общества.</w:t>
      </w:r>
    </w:p>
    <w:p w14:paraId="2654744D" w14:textId="77777777" w:rsidR="00AC3189" w:rsidRDefault="00AC3189" w:rsidP="009D43A7">
      <w:pPr>
        <w:pStyle w:val="StyleJustifiedFirstline095cmRight05cm"/>
        <w:spacing w:after="120"/>
        <w:ind w:firstLine="567"/>
        <w:rPr>
          <w:rStyle w:val="Subst"/>
          <w:bCs/>
          <w:iCs/>
          <w:szCs w:val="22"/>
        </w:rPr>
      </w:pPr>
      <w:r>
        <w:rPr>
          <w:rStyle w:val="Subst"/>
          <w:bCs/>
          <w:iCs/>
          <w:szCs w:val="22"/>
        </w:rPr>
        <w:t xml:space="preserve">Функции: </w:t>
      </w:r>
    </w:p>
    <w:p w14:paraId="321D923D" w14:textId="10FE7528" w:rsidR="009D43A7" w:rsidRPr="00421793" w:rsidRDefault="009D43A7" w:rsidP="009D43A7">
      <w:pPr>
        <w:pStyle w:val="StyleJustifiedFirstline095cmRight05cm"/>
        <w:spacing w:after="120"/>
        <w:ind w:firstLine="567"/>
        <w:rPr>
          <w:rStyle w:val="Subst"/>
          <w:bCs/>
          <w:iCs/>
          <w:szCs w:val="22"/>
        </w:rPr>
      </w:pPr>
      <w:r w:rsidRPr="00421793">
        <w:rPr>
          <w:rStyle w:val="Subst"/>
          <w:bCs/>
          <w:iCs/>
          <w:szCs w:val="22"/>
        </w:rPr>
        <w:t>Оценка адекватности и эффективности системы внутреннего контроля производится Службой внутреннего аудита по следующим направлениям:</w:t>
      </w:r>
    </w:p>
    <w:p w14:paraId="337FF545" w14:textId="77777777" w:rsidR="009D43A7" w:rsidRPr="00421793" w:rsidRDefault="009D43A7" w:rsidP="009D43A7">
      <w:pPr>
        <w:pStyle w:val="StyleJustifiedFirstline095cmRight05cm"/>
        <w:numPr>
          <w:ilvl w:val="0"/>
          <w:numId w:val="32"/>
        </w:numPr>
        <w:tabs>
          <w:tab w:val="left" w:pos="993"/>
        </w:tabs>
        <w:spacing w:after="120"/>
        <w:ind w:left="0" w:firstLine="567"/>
        <w:rPr>
          <w:rStyle w:val="Subst"/>
          <w:bCs/>
          <w:iCs/>
          <w:szCs w:val="22"/>
        </w:rPr>
      </w:pPr>
      <w:r w:rsidRPr="00421793">
        <w:rPr>
          <w:rStyle w:val="Subst"/>
          <w:bCs/>
          <w:iCs/>
          <w:szCs w:val="22"/>
        </w:rPr>
        <w:t>соблюдение Обществом законодательства Российской Федерации, в том числе с целью исключения вовлеченности в противоправную деятельность, легализацию доходов, полученных преступным путем, и финансирование терроризма;</w:t>
      </w:r>
    </w:p>
    <w:p w14:paraId="4EF11A01" w14:textId="77777777" w:rsidR="009D43A7" w:rsidRPr="00421793" w:rsidRDefault="009D43A7" w:rsidP="009D43A7">
      <w:pPr>
        <w:pStyle w:val="StyleJustifiedFirstline095cmRight05cm"/>
        <w:numPr>
          <w:ilvl w:val="0"/>
          <w:numId w:val="32"/>
        </w:numPr>
        <w:tabs>
          <w:tab w:val="left" w:pos="993"/>
        </w:tabs>
        <w:spacing w:after="120"/>
        <w:ind w:left="0" w:firstLine="567"/>
        <w:rPr>
          <w:rStyle w:val="Subst"/>
          <w:bCs/>
          <w:iCs/>
          <w:szCs w:val="22"/>
        </w:rPr>
      </w:pPr>
      <w:r w:rsidRPr="00421793">
        <w:rPr>
          <w:rStyle w:val="Subst"/>
          <w:bCs/>
          <w:iCs/>
          <w:szCs w:val="22"/>
        </w:rPr>
        <w:t>достижение Обществом поставленных органами управления целей и результатов;</w:t>
      </w:r>
    </w:p>
    <w:p w14:paraId="127F6C36" w14:textId="77777777" w:rsidR="009D43A7" w:rsidRPr="00421793" w:rsidRDefault="009D43A7" w:rsidP="009D43A7">
      <w:pPr>
        <w:pStyle w:val="StyleJustifiedFirstline095cmRight05cm"/>
        <w:numPr>
          <w:ilvl w:val="0"/>
          <w:numId w:val="32"/>
        </w:numPr>
        <w:tabs>
          <w:tab w:val="left" w:pos="993"/>
        </w:tabs>
        <w:spacing w:after="120"/>
        <w:ind w:left="0" w:firstLine="567"/>
        <w:rPr>
          <w:rStyle w:val="Subst"/>
          <w:bCs/>
          <w:iCs/>
          <w:szCs w:val="22"/>
        </w:rPr>
      </w:pPr>
      <w:r w:rsidRPr="00421793">
        <w:rPr>
          <w:rStyle w:val="Subst"/>
          <w:bCs/>
          <w:iCs/>
          <w:szCs w:val="22"/>
        </w:rPr>
        <w:t>обеспечение достоверности, надежности, полноты, объективности и своевременности бухгалтерского, финансового, управленческого учета и отчетности Общества;</w:t>
      </w:r>
    </w:p>
    <w:p w14:paraId="3D6710E9" w14:textId="77777777" w:rsidR="009D43A7" w:rsidRPr="00421793" w:rsidRDefault="009D43A7" w:rsidP="009D43A7">
      <w:pPr>
        <w:pStyle w:val="StyleJustifiedFirstline095cmRight05cm"/>
        <w:numPr>
          <w:ilvl w:val="0"/>
          <w:numId w:val="32"/>
        </w:numPr>
        <w:tabs>
          <w:tab w:val="left" w:pos="993"/>
        </w:tabs>
        <w:spacing w:after="120"/>
        <w:ind w:left="0" w:firstLine="567"/>
        <w:rPr>
          <w:rStyle w:val="Subst"/>
          <w:bCs/>
          <w:iCs/>
          <w:szCs w:val="22"/>
        </w:rPr>
      </w:pPr>
      <w:r w:rsidRPr="00421793">
        <w:rPr>
          <w:rStyle w:val="Subst"/>
          <w:bCs/>
          <w:iCs/>
          <w:szCs w:val="22"/>
        </w:rPr>
        <w:t>функционирование системы сохранности имущества Общества;</w:t>
      </w:r>
    </w:p>
    <w:p w14:paraId="36008473" w14:textId="77777777" w:rsidR="009D43A7" w:rsidRPr="00421793" w:rsidRDefault="009D43A7" w:rsidP="009D43A7">
      <w:pPr>
        <w:pStyle w:val="StyleJustifiedFirstline095cmRight05cm"/>
        <w:numPr>
          <w:ilvl w:val="0"/>
          <w:numId w:val="32"/>
        </w:numPr>
        <w:tabs>
          <w:tab w:val="left" w:pos="993"/>
        </w:tabs>
        <w:spacing w:after="120"/>
        <w:ind w:left="0" w:firstLine="567"/>
        <w:rPr>
          <w:rStyle w:val="Subst"/>
          <w:bCs/>
          <w:iCs/>
          <w:szCs w:val="22"/>
        </w:rPr>
      </w:pPr>
      <w:r w:rsidRPr="00421793">
        <w:rPr>
          <w:rStyle w:val="Subst"/>
          <w:bCs/>
          <w:iCs/>
          <w:szCs w:val="22"/>
        </w:rPr>
        <w:lastRenderedPageBreak/>
        <w:t>обеспечение экономической целесообразности и эффективности операций Общества, в том числе:</w:t>
      </w:r>
    </w:p>
    <w:p w14:paraId="4CE60665" w14:textId="77777777" w:rsidR="009D43A7" w:rsidRPr="00421793" w:rsidRDefault="009D43A7" w:rsidP="009D43A7">
      <w:pPr>
        <w:pStyle w:val="StyleJustifiedFirstline095cmRight05cm"/>
        <w:numPr>
          <w:ilvl w:val="0"/>
          <w:numId w:val="34"/>
        </w:numPr>
        <w:tabs>
          <w:tab w:val="left" w:pos="993"/>
        </w:tabs>
        <w:spacing w:after="120"/>
        <w:ind w:left="567" w:firstLine="567"/>
        <w:rPr>
          <w:rStyle w:val="Subst"/>
          <w:bCs/>
          <w:iCs/>
          <w:szCs w:val="22"/>
        </w:rPr>
      </w:pPr>
      <w:r w:rsidRPr="00421793">
        <w:rPr>
          <w:rStyle w:val="Subst"/>
          <w:bCs/>
          <w:iCs/>
          <w:szCs w:val="22"/>
        </w:rPr>
        <w:t>прозрачность системы закупок;</w:t>
      </w:r>
    </w:p>
    <w:p w14:paraId="2F9029A2" w14:textId="77777777" w:rsidR="009D43A7" w:rsidRPr="00421793" w:rsidRDefault="009D43A7" w:rsidP="009D43A7">
      <w:pPr>
        <w:pStyle w:val="StyleJustifiedFirstline095cmRight05cm"/>
        <w:numPr>
          <w:ilvl w:val="0"/>
          <w:numId w:val="34"/>
        </w:numPr>
        <w:tabs>
          <w:tab w:val="left" w:pos="993"/>
        </w:tabs>
        <w:spacing w:after="120"/>
        <w:ind w:left="567" w:firstLine="567"/>
        <w:rPr>
          <w:rStyle w:val="Subst"/>
          <w:bCs/>
          <w:iCs/>
          <w:szCs w:val="22"/>
        </w:rPr>
      </w:pPr>
      <w:r w:rsidRPr="00421793">
        <w:rPr>
          <w:rStyle w:val="Subst"/>
          <w:bCs/>
          <w:iCs/>
          <w:szCs w:val="22"/>
        </w:rPr>
        <w:t>соблюдение финансовой дисциплины;</w:t>
      </w:r>
    </w:p>
    <w:p w14:paraId="4899F6A1" w14:textId="77777777" w:rsidR="009D43A7" w:rsidRPr="00421793" w:rsidRDefault="009D43A7" w:rsidP="009D43A7">
      <w:pPr>
        <w:pStyle w:val="StyleJustifiedFirstline095cmRight05cm"/>
        <w:numPr>
          <w:ilvl w:val="0"/>
          <w:numId w:val="34"/>
        </w:numPr>
        <w:tabs>
          <w:tab w:val="left" w:pos="993"/>
        </w:tabs>
        <w:spacing w:after="120"/>
        <w:ind w:left="567" w:firstLine="567"/>
        <w:rPr>
          <w:rStyle w:val="Subst"/>
          <w:bCs/>
          <w:iCs/>
          <w:szCs w:val="22"/>
        </w:rPr>
      </w:pPr>
      <w:r w:rsidRPr="00421793">
        <w:rPr>
          <w:rStyle w:val="Subst"/>
          <w:bCs/>
          <w:iCs/>
          <w:szCs w:val="22"/>
        </w:rPr>
        <w:t>соответствие соглашений с третьими лицами финансово-хозяйственным интересам Общества;</w:t>
      </w:r>
    </w:p>
    <w:p w14:paraId="559762F7" w14:textId="77777777" w:rsidR="009D43A7" w:rsidRPr="00421793" w:rsidRDefault="009D43A7" w:rsidP="009D43A7">
      <w:pPr>
        <w:pStyle w:val="StyleJustifiedFirstline095cmRight05cm"/>
        <w:numPr>
          <w:ilvl w:val="0"/>
          <w:numId w:val="34"/>
        </w:numPr>
        <w:tabs>
          <w:tab w:val="left" w:pos="993"/>
        </w:tabs>
        <w:spacing w:after="120"/>
        <w:ind w:left="567" w:firstLine="567"/>
        <w:rPr>
          <w:rStyle w:val="Subst"/>
          <w:bCs/>
          <w:iCs/>
          <w:szCs w:val="22"/>
        </w:rPr>
      </w:pPr>
      <w:r w:rsidRPr="00421793">
        <w:rPr>
          <w:rStyle w:val="Subst"/>
          <w:bCs/>
          <w:iCs/>
          <w:szCs w:val="22"/>
        </w:rPr>
        <w:t>наличие системы выявления нестандартных операций, признаков недобросовестности (злонамеренности).</w:t>
      </w:r>
    </w:p>
    <w:p w14:paraId="2BBC8DD3" w14:textId="77777777" w:rsidR="009D43A7" w:rsidRPr="00421793" w:rsidRDefault="009D43A7" w:rsidP="009D43A7">
      <w:pPr>
        <w:pStyle w:val="StyleJustifiedFirstline095cmRight05cm"/>
        <w:numPr>
          <w:ilvl w:val="0"/>
          <w:numId w:val="32"/>
        </w:numPr>
        <w:tabs>
          <w:tab w:val="left" w:pos="993"/>
        </w:tabs>
        <w:spacing w:after="120"/>
        <w:ind w:left="0" w:firstLine="567"/>
        <w:rPr>
          <w:rStyle w:val="Subst"/>
          <w:bCs/>
          <w:iCs/>
          <w:szCs w:val="22"/>
        </w:rPr>
      </w:pPr>
      <w:r w:rsidRPr="00421793">
        <w:rPr>
          <w:rStyle w:val="Subst"/>
          <w:bCs/>
          <w:iCs/>
          <w:szCs w:val="22"/>
        </w:rPr>
        <w:t xml:space="preserve">обеспечение функционирования бизнес-процессов Общества на основании следующих принципов:  </w:t>
      </w:r>
    </w:p>
    <w:p w14:paraId="7B99A74C" w14:textId="77777777" w:rsidR="009D43A7" w:rsidRPr="00421793" w:rsidRDefault="009D43A7" w:rsidP="009D43A7">
      <w:pPr>
        <w:pStyle w:val="StyleJustifiedFirstline095cmRight05cm"/>
        <w:numPr>
          <w:ilvl w:val="0"/>
          <w:numId w:val="35"/>
        </w:numPr>
        <w:tabs>
          <w:tab w:val="left" w:pos="993"/>
        </w:tabs>
        <w:spacing w:after="120"/>
        <w:ind w:left="0" w:firstLine="567"/>
        <w:rPr>
          <w:rStyle w:val="Subst"/>
          <w:bCs/>
          <w:iCs/>
          <w:szCs w:val="22"/>
        </w:rPr>
      </w:pPr>
      <w:r w:rsidRPr="00421793">
        <w:rPr>
          <w:rStyle w:val="Subst"/>
          <w:bCs/>
          <w:iCs/>
          <w:szCs w:val="22"/>
        </w:rPr>
        <w:t>проведение основных операций и функционирование бизнес-процессов в соответствии с внутренними нормативными документами и внутренними требованиями Общества;</w:t>
      </w:r>
    </w:p>
    <w:p w14:paraId="50B41208" w14:textId="77777777" w:rsidR="009D43A7" w:rsidRPr="00421793" w:rsidRDefault="009D43A7" w:rsidP="009D43A7">
      <w:pPr>
        <w:pStyle w:val="StyleJustifiedFirstline095cmRight05cm"/>
        <w:numPr>
          <w:ilvl w:val="0"/>
          <w:numId w:val="35"/>
        </w:numPr>
        <w:tabs>
          <w:tab w:val="left" w:pos="993"/>
        </w:tabs>
        <w:spacing w:after="120"/>
        <w:ind w:left="0" w:firstLine="567"/>
        <w:rPr>
          <w:rStyle w:val="Subst"/>
          <w:bCs/>
          <w:iCs/>
          <w:szCs w:val="22"/>
        </w:rPr>
      </w:pPr>
      <w:r w:rsidRPr="00421793">
        <w:rPr>
          <w:rStyle w:val="Subst"/>
          <w:bCs/>
          <w:iCs/>
          <w:szCs w:val="22"/>
        </w:rPr>
        <w:t xml:space="preserve">соответствие внутренних нормативных документов и решений органов управления Общества его финансово-хозяйственным интересам; </w:t>
      </w:r>
    </w:p>
    <w:p w14:paraId="2724ADD3" w14:textId="77777777" w:rsidR="009D43A7" w:rsidRPr="00421793" w:rsidRDefault="009D43A7" w:rsidP="009D43A7">
      <w:pPr>
        <w:pStyle w:val="StyleJustifiedFirstline095cmRight05cm"/>
        <w:numPr>
          <w:ilvl w:val="0"/>
          <w:numId w:val="35"/>
        </w:numPr>
        <w:tabs>
          <w:tab w:val="left" w:pos="993"/>
        </w:tabs>
        <w:spacing w:after="120"/>
        <w:ind w:left="0" w:firstLine="567"/>
        <w:rPr>
          <w:rStyle w:val="Subst"/>
          <w:bCs/>
          <w:iCs/>
          <w:szCs w:val="22"/>
        </w:rPr>
      </w:pPr>
      <w:r w:rsidRPr="00421793">
        <w:rPr>
          <w:rStyle w:val="Subst"/>
          <w:bCs/>
          <w:iCs/>
          <w:szCs w:val="22"/>
        </w:rPr>
        <w:t xml:space="preserve">соответствие операций Общества решениям органов управления. </w:t>
      </w:r>
    </w:p>
    <w:p w14:paraId="1C955F6F" w14:textId="6A8578D2" w:rsidR="00C55C53" w:rsidRPr="00C55C53" w:rsidRDefault="009D43A7" w:rsidP="00C55C53">
      <w:pPr>
        <w:pStyle w:val="StyleJustifiedFirstline095cmRight05cm"/>
        <w:spacing w:after="120"/>
        <w:ind w:firstLine="567"/>
        <w:rPr>
          <w:rStyle w:val="Subst"/>
          <w:bCs/>
          <w:iCs/>
          <w:szCs w:val="22"/>
        </w:rPr>
      </w:pPr>
      <w:r w:rsidRPr="00421793">
        <w:rPr>
          <w:rStyle w:val="Subst"/>
          <w:bCs/>
          <w:iCs/>
          <w:szCs w:val="22"/>
        </w:rPr>
        <w:t>Служба внутреннего аудита проводит оценку эффективности системы управления рисками и оценку корпоративного управления в Обществе и вырабатывает соответствующие рекомендации по результатам оценки</w:t>
      </w:r>
      <w:r w:rsidR="00EA7957">
        <w:rPr>
          <w:rStyle w:val="Subst"/>
          <w:bCs/>
          <w:iCs/>
          <w:szCs w:val="22"/>
        </w:rPr>
        <w:t>,</w:t>
      </w:r>
      <w:r w:rsidR="00C55C53" w:rsidRPr="00C55C53">
        <w:t xml:space="preserve"> </w:t>
      </w:r>
      <w:r w:rsidR="00C55C53" w:rsidRPr="00C55C53">
        <w:rPr>
          <w:rStyle w:val="Subst"/>
          <w:bCs/>
          <w:iCs/>
          <w:szCs w:val="22"/>
        </w:rPr>
        <w:t>проводит оценку безопасности и эффективности информационных систем Общества и вырабатывает рекомендации; выполняет  специальные проекты, в том числе участвует в расследовании злоупотреблений и нарушений Кодекса корпоративного поведения Общества; консультирует менеджмент Общества по вопросам, входящим в компетенцию Службы внутреннего аудита; консультирует менеджмент Общества касательно подготовки планов мероприятий (корректирующих действий) в целях выполнения рекомендаций Службы внутреннего аудита, разработанных по результатам проведенных аудиторских проверок, а также осуществляет контроль выполнения менеджментом и Службами данных планов мероприятий. Кроме того, Служба внутреннего аудита выполняет другие задания и участвует в других проектах по поручению Комитета по аудиту Совета директоров по инициативе председателя Комитета, Совета директоров по инициативе председателя Совета директоров, Генерального директора Общества (по согласованию с председателем Комитета по аудиту Совета директоров или председателем Совета директоров Общества), а также участвует во внешних обучающих мероприятиях, конференциях и семинарах по профессиональной тематике (внутренний аудит, контроль) с целью повышения имиджа Общества, а также обмена опытом и повышения квалификации.</w:t>
      </w:r>
    </w:p>
    <w:p w14:paraId="297AF0EE" w14:textId="77777777" w:rsidR="00C55C53" w:rsidRPr="00C55C53" w:rsidRDefault="00C55C53" w:rsidP="00C55C53">
      <w:pPr>
        <w:pStyle w:val="StyleJustifiedFirstline095cmRight05cm"/>
        <w:spacing w:after="120"/>
        <w:ind w:firstLine="567"/>
        <w:rPr>
          <w:rStyle w:val="Subst"/>
          <w:bCs/>
          <w:iCs/>
          <w:szCs w:val="22"/>
        </w:rPr>
      </w:pPr>
      <w:r w:rsidRPr="00C55C53">
        <w:rPr>
          <w:rStyle w:val="Subst"/>
          <w:bCs/>
          <w:iCs/>
          <w:szCs w:val="22"/>
        </w:rPr>
        <w:tab/>
        <w:t xml:space="preserve">По результатам проведения аудиторских проверок и заданий Служба внутреннего аудита Общества готовит аудиторские отчеты, включающие итоговое заключение внутреннего аудита, рекомендации по устранению нарушений (при их наличии), и иные документы, которые предоставляются: </w:t>
      </w:r>
    </w:p>
    <w:p w14:paraId="6C799880" w14:textId="77777777" w:rsidR="00C55C53" w:rsidRPr="00C55C53" w:rsidRDefault="00C55C53" w:rsidP="00C55C53">
      <w:pPr>
        <w:pStyle w:val="StyleJustifiedFirstline095cmRight05cm"/>
        <w:spacing w:after="120"/>
        <w:ind w:firstLine="567"/>
        <w:rPr>
          <w:rStyle w:val="Subst"/>
          <w:bCs/>
          <w:iCs/>
          <w:szCs w:val="22"/>
        </w:rPr>
      </w:pPr>
      <w:r w:rsidRPr="00C55C53">
        <w:rPr>
          <w:rStyle w:val="Subst"/>
          <w:bCs/>
          <w:iCs/>
          <w:szCs w:val="22"/>
        </w:rPr>
        <w:t>Комитету по аудиту Совета директоров Общества;</w:t>
      </w:r>
    </w:p>
    <w:p w14:paraId="0FDC4FA1" w14:textId="77777777" w:rsidR="00C55C53" w:rsidRPr="00C55C53" w:rsidRDefault="00C55C53" w:rsidP="00C55C53">
      <w:pPr>
        <w:pStyle w:val="StyleJustifiedFirstline095cmRight05cm"/>
        <w:spacing w:after="120"/>
        <w:ind w:firstLine="567"/>
        <w:rPr>
          <w:rStyle w:val="Subst"/>
          <w:bCs/>
          <w:iCs/>
          <w:szCs w:val="22"/>
        </w:rPr>
      </w:pPr>
      <w:r w:rsidRPr="00C55C53">
        <w:rPr>
          <w:rStyle w:val="Subst"/>
          <w:bCs/>
          <w:iCs/>
          <w:szCs w:val="22"/>
        </w:rPr>
        <w:t>Комитету по кадрам и вознаграждениям (в случае, если задание было выполнено по запросу председателя Комитета по кадрам и вознаграждениям);</w:t>
      </w:r>
    </w:p>
    <w:p w14:paraId="11E780F9" w14:textId="77777777" w:rsidR="00C55C53" w:rsidRPr="00C55C53" w:rsidRDefault="00C55C53" w:rsidP="00C55C53">
      <w:pPr>
        <w:pStyle w:val="StyleJustifiedFirstline095cmRight05cm"/>
        <w:spacing w:after="120"/>
        <w:ind w:firstLine="567"/>
        <w:rPr>
          <w:rStyle w:val="Subst"/>
          <w:bCs/>
          <w:iCs/>
          <w:szCs w:val="22"/>
        </w:rPr>
      </w:pPr>
      <w:r w:rsidRPr="00C55C53">
        <w:rPr>
          <w:rStyle w:val="Subst"/>
          <w:bCs/>
          <w:iCs/>
          <w:szCs w:val="22"/>
        </w:rPr>
        <w:t>Совету директоров Общества;</w:t>
      </w:r>
    </w:p>
    <w:p w14:paraId="794B8DBF" w14:textId="77777777" w:rsidR="00C55C53" w:rsidRPr="00C55C53" w:rsidRDefault="00C55C53" w:rsidP="00C55C53">
      <w:pPr>
        <w:pStyle w:val="StyleJustifiedFirstline095cmRight05cm"/>
        <w:spacing w:after="120"/>
        <w:ind w:firstLine="567"/>
        <w:rPr>
          <w:rStyle w:val="Subst"/>
          <w:bCs/>
          <w:iCs/>
          <w:szCs w:val="22"/>
        </w:rPr>
      </w:pPr>
      <w:r w:rsidRPr="00C55C53">
        <w:rPr>
          <w:rStyle w:val="Subst"/>
          <w:bCs/>
          <w:iCs/>
          <w:szCs w:val="22"/>
        </w:rPr>
        <w:t>Правлению Общества;</w:t>
      </w:r>
    </w:p>
    <w:p w14:paraId="6289C88D" w14:textId="77777777" w:rsidR="00C55C53" w:rsidRPr="00C55C53" w:rsidRDefault="00C55C53" w:rsidP="00C55C53">
      <w:pPr>
        <w:pStyle w:val="StyleJustifiedFirstline095cmRight05cm"/>
        <w:spacing w:after="120"/>
        <w:ind w:firstLine="567"/>
        <w:rPr>
          <w:rStyle w:val="Subst"/>
          <w:bCs/>
          <w:iCs/>
          <w:szCs w:val="22"/>
        </w:rPr>
      </w:pPr>
      <w:r w:rsidRPr="00C55C53">
        <w:rPr>
          <w:rStyle w:val="Subst"/>
          <w:bCs/>
          <w:iCs/>
          <w:szCs w:val="22"/>
        </w:rPr>
        <w:t>Генеральному директору Общества;</w:t>
      </w:r>
    </w:p>
    <w:p w14:paraId="452D473A" w14:textId="5ADFC647" w:rsidR="009D43A7" w:rsidRPr="00421793" w:rsidRDefault="00C55C53" w:rsidP="00C55C53">
      <w:pPr>
        <w:pStyle w:val="StyleJustifiedFirstline095cmRight05cm"/>
        <w:spacing w:after="120"/>
        <w:ind w:firstLine="567"/>
        <w:rPr>
          <w:rStyle w:val="Subst"/>
          <w:bCs/>
          <w:iCs/>
          <w:szCs w:val="22"/>
        </w:rPr>
      </w:pPr>
      <w:r w:rsidRPr="00C55C53">
        <w:rPr>
          <w:rStyle w:val="Subst"/>
          <w:bCs/>
          <w:iCs/>
          <w:szCs w:val="22"/>
        </w:rPr>
        <w:t xml:space="preserve">руководителю проверяемой Службы Общества в части, относящейся к компетенции соответствующей проверяемой Службы.   </w:t>
      </w:r>
    </w:p>
    <w:p w14:paraId="75125229" w14:textId="77777777" w:rsidR="009D43A7" w:rsidRPr="00421793" w:rsidRDefault="009D43A7" w:rsidP="009D43A7">
      <w:pPr>
        <w:spacing w:after="120"/>
        <w:ind w:left="198" w:firstLine="567"/>
        <w:jc w:val="both"/>
        <w:rPr>
          <w:rStyle w:val="Subst"/>
          <w:rFonts w:ascii="Times New Roman" w:hAnsi="Times New Roman" w:cs="Times New Roman"/>
        </w:rPr>
      </w:pPr>
    </w:p>
    <w:p w14:paraId="5AE6E3C8" w14:textId="77777777" w:rsidR="009D43A7" w:rsidRPr="00421793" w:rsidRDefault="009D43A7" w:rsidP="009D43A7">
      <w:pPr>
        <w:spacing w:after="120"/>
        <w:ind w:firstLine="567"/>
        <w:jc w:val="both"/>
        <w:rPr>
          <w:rStyle w:val="Subst"/>
          <w:rFonts w:ascii="Times New Roman" w:hAnsi="Times New Roman" w:cs="Times New Roman"/>
        </w:rPr>
      </w:pPr>
      <w:r w:rsidRPr="00421793">
        <w:rPr>
          <w:rStyle w:val="Subst"/>
          <w:rFonts w:ascii="Times New Roman" w:hAnsi="Times New Roman" w:cs="Times New Roman"/>
        </w:rPr>
        <w:t xml:space="preserve">Аудитор Общества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с ним договора. Аудитором Общества может быть аудиторская организация, являющаяся членом одной из саморегулируемых организаций аудиторов. </w:t>
      </w:r>
    </w:p>
    <w:p w14:paraId="66BD5748" w14:textId="77777777" w:rsidR="009D43A7" w:rsidRPr="00421793" w:rsidRDefault="009D43A7" w:rsidP="009D43A7">
      <w:pPr>
        <w:spacing w:after="120"/>
        <w:ind w:firstLine="567"/>
        <w:jc w:val="both"/>
        <w:rPr>
          <w:rStyle w:val="Subst"/>
          <w:rFonts w:ascii="Times New Roman" w:hAnsi="Times New Roman" w:cs="Times New Roman"/>
        </w:rPr>
      </w:pPr>
      <w:r w:rsidRPr="00421793">
        <w:rPr>
          <w:rStyle w:val="Subst"/>
          <w:rFonts w:ascii="Times New Roman" w:hAnsi="Times New Roman" w:cs="Times New Roman"/>
        </w:rPr>
        <w:t xml:space="preserve">Аудитор Общества утверждается Общим собранием акционеров. </w:t>
      </w:r>
    </w:p>
    <w:p w14:paraId="08CA4704" w14:textId="77777777" w:rsidR="009D43A7" w:rsidRDefault="009D43A7" w:rsidP="009D43A7">
      <w:pPr>
        <w:spacing w:after="120"/>
        <w:ind w:firstLine="567"/>
        <w:jc w:val="both"/>
        <w:rPr>
          <w:rStyle w:val="Subst"/>
          <w:rFonts w:ascii="Times New Roman" w:hAnsi="Times New Roman" w:cs="Times New Roman"/>
        </w:rPr>
      </w:pPr>
      <w:r w:rsidRPr="00421793">
        <w:rPr>
          <w:rStyle w:val="Subst"/>
          <w:rFonts w:ascii="Times New Roman" w:hAnsi="Times New Roman" w:cs="Times New Roman"/>
        </w:rPr>
        <w:t>По итогам проверки финансово-хозяйственной деятельности Общества аудитор Общества составляет заключение, подлежащее предоставлению годовому Общему собранию акционеров.</w:t>
      </w:r>
    </w:p>
    <w:p w14:paraId="5111FA64" w14:textId="39BF9F07" w:rsidR="00D97E80" w:rsidRPr="00421793" w:rsidRDefault="00D97E80" w:rsidP="009D43A7">
      <w:pPr>
        <w:spacing w:after="120"/>
        <w:ind w:firstLine="567"/>
        <w:jc w:val="both"/>
        <w:rPr>
          <w:rStyle w:val="Subst"/>
          <w:rFonts w:ascii="Times New Roman" w:hAnsi="Times New Roman" w:cs="Times New Roman"/>
        </w:rPr>
      </w:pPr>
      <w:r>
        <w:rPr>
          <w:rStyle w:val="Subst"/>
          <w:rFonts w:ascii="Times New Roman" w:hAnsi="Times New Roman" w:cs="Times New Roman"/>
        </w:rPr>
        <w:t>Информация об аудиторе Общества приведена в п.1.2 Проспекта ценных бумаг.</w:t>
      </w:r>
    </w:p>
    <w:p w14:paraId="53132078" w14:textId="77777777" w:rsidR="009D43A7" w:rsidRPr="00B63C0A" w:rsidRDefault="009D43A7" w:rsidP="009D43A7">
      <w:pPr>
        <w:adjustRightInd w:val="0"/>
        <w:spacing w:after="0"/>
        <w:ind w:firstLine="567"/>
        <w:jc w:val="both"/>
        <w:rPr>
          <w:rFonts w:ascii="Times New Roman" w:eastAsia="Times New Roman" w:hAnsi="Times New Roman" w:cs="Times New Roman"/>
        </w:rPr>
      </w:pPr>
      <w:r w:rsidRPr="00B63C0A">
        <w:rPr>
          <w:rFonts w:ascii="Times New Roman" w:eastAsia="Times New Roman" w:hAnsi="Times New Roman" w:cs="Times New Roman"/>
        </w:rPr>
        <w:t>Указываются 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1FD18864" w14:textId="77777777" w:rsidR="009D43A7" w:rsidRPr="00421793" w:rsidRDefault="009D43A7" w:rsidP="009D43A7">
      <w:pPr>
        <w:spacing w:after="120"/>
        <w:ind w:firstLine="567"/>
        <w:jc w:val="both"/>
        <w:rPr>
          <w:rStyle w:val="Subst"/>
          <w:rFonts w:ascii="Times New Roman" w:hAnsi="Times New Roman" w:cs="Times New Roman"/>
        </w:rPr>
      </w:pPr>
      <w:r w:rsidRPr="00421793">
        <w:rPr>
          <w:rStyle w:val="Subst"/>
          <w:rFonts w:ascii="Times New Roman" w:hAnsi="Times New Roman" w:cs="Times New Roman"/>
        </w:rPr>
        <w:t>С целью осуществления внутреннего контроля за финансово-хозяйственной деятельностью Общества, за организацией системы управления рисками в Обществе функционирует система внутреннего контроля, которая представляет собой диапазон процедур, методов и механизмов контроля, создаваемых Советом директоров и реализуемых исполнительными органами Общества для обеспечения надлежащего осуществления Обществом финансово-хозяйственных операций. Процедуры внутреннего контроля являются неотъемлемой частью бизнес-процессов Общества.</w:t>
      </w:r>
    </w:p>
    <w:p w14:paraId="446A3447" w14:textId="77777777" w:rsidR="009D43A7" w:rsidRPr="00421793" w:rsidRDefault="009D43A7" w:rsidP="009D43A7">
      <w:pPr>
        <w:spacing w:after="0" w:line="240" w:lineRule="auto"/>
        <w:ind w:firstLine="567"/>
        <w:jc w:val="both"/>
        <w:rPr>
          <w:rStyle w:val="Subst"/>
          <w:rFonts w:ascii="Times New Roman" w:hAnsi="Times New Roman" w:cs="Times New Roman"/>
        </w:rPr>
      </w:pPr>
      <w:r w:rsidRPr="00421793">
        <w:rPr>
          <w:rFonts w:ascii="Times New Roman" w:eastAsia="Times New Roman" w:hAnsi="Times New Roman" w:cs="Times New Roman"/>
          <w:lang w:eastAsia="ru-RU"/>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rsidRPr="00421793">
        <w:rPr>
          <w:rFonts w:ascii="Times New Roman" w:eastAsia="Times New Roman" w:hAnsi="Times New Roman" w:cs="Times New Roman"/>
          <w:lang w:eastAsia="ru-RU"/>
        </w:rPr>
        <w:br/>
      </w:r>
      <w:r w:rsidRPr="00421793">
        <w:rPr>
          <w:rStyle w:val="Subst"/>
          <w:rFonts w:ascii="Times New Roman" w:hAnsi="Times New Roman" w:cs="Times New Roman"/>
        </w:rPr>
        <w:t>Положение об инсайдерской информации Общества утверждено Советом директоров Публичного акционерного общества "ТрансФин-М", Протокол №21 от 26.12.14г</w:t>
      </w:r>
    </w:p>
    <w:p w14:paraId="39645A5D" w14:textId="77777777" w:rsidR="009D43A7" w:rsidRPr="00421793" w:rsidRDefault="009D43A7" w:rsidP="009D43A7">
      <w:pPr>
        <w:spacing w:after="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Положение о внутреннем аудите Эмитента утверждено Советом директоров Эмитента, протокол № 14 от 04.09.2014 г.</w:t>
      </w:r>
    </w:p>
    <w:p w14:paraId="59EB8211" w14:textId="77777777" w:rsidR="009D43A7" w:rsidRPr="00421793" w:rsidRDefault="009D43A7" w:rsidP="009D43A7">
      <w:pPr>
        <w:spacing w:after="0" w:line="240" w:lineRule="auto"/>
        <w:ind w:firstLine="567"/>
        <w:jc w:val="both"/>
        <w:rPr>
          <w:rStyle w:val="Subst"/>
          <w:rFonts w:ascii="Times New Roman" w:hAnsi="Times New Roman" w:cs="Times New Roman"/>
        </w:rPr>
      </w:pPr>
      <w:r w:rsidRPr="00421793">
        <w:rPr>
          <w:rStyle w:val="Subst"/>
          <w:rFonts w:ascii="Times New Roman" w:hAnsi="Times New Roman" w:cs="Times New Roman"/>
        </w:rPr>
        <w:t>Положение о системе внутреннего контроля в Обществе утверждено Советом директоров Эмитента, протокол № 18 от 17.11.2014 г.</w:t>
      </w:r>
    </w:p>
    <w:p w14:paraId="3AE9AFAD" w14:textId="77777777" w:rsidR="009D43A7" w:rsidRPr="00421793"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32055019" w14:textId="77777777" w:rsidR="009D43A7" w:rsidRPr="00421793"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00" w:name="Par3266"/>
      <w:bookmarkEnd w:id="500"/>
      <w:r w:rsidRPr="00421793">
        <w:rPr>
          <w:rFonts w:ascii="Times New Roman" w:hAnsi="Times New Roman" w:cs="Times New Roman"/>
          <w:b/>
          <w:sz w:val="24"/>
          <w:szCs w:val="24"/>
        </w:rPr>
        <w:t>5.5. Информация о лицах, входящих в состав органов контроля за финансово-хозяйственной деятельностью эмитента</w:t>
      </w:r>
    </w:p>
    <w:p w14:paraId="10DE972B"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органа контроля за финансово-хозяйственной деятельностью эмитента:</w:t>
      </w:r>
      <w:r w:rsidRPr="00421793">
        <w:rPr>
          <w:rStyle w:val="Subst"/>
          <w:rFonts w:ascii="Times New Roman" w:hAnsi="Times New Roman" w:cs="Times New Roman"/>
          <w:bCs/>
          <w:iCs/>
        </w:rPr>
        <w:t xml:space="preserve"> Ревизионная комиссия</w:t>
      </w:r>
    </w:p>
    <w:p w14:paraId="4659F60E"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Глозман Наталья Валерьевна</w:t>
      </w:r>
    </w:p>
    <w:p w14:paraId="04416216"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1984</w:t>
      </w:r>
    </w:p>
    <w:p w14:paraId="5B5CA827" w14:textId="77777777" w:rsidR="009D43A7" w:rsidRPr="00421793" w:rsidRDefault="009D43A7" w:rsidP="009D43A7">
      <w:pPr>
        <w:pStyle w:val="ThinDelim"/>
        <w:ind w:firstLine="567"/>
        <w:jc w:val="both"/>
      </w:pPr>
    </w:p>
    <w:p w14:paraId="0CABC8EC"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Государственное образовательное учреждение высшего профессионального образования «Северо-Осетинский государственный университет имени Коста Левановича Хетагурова»; 2006; квалификация: экономист; специальность: бухгалтерский учет, анализ и аудит</w:t>
      </w:r>
    </w:p>
    <w:p w14:paraId="3547B6AA"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B3762B0" w14:textId="77777777" w:rsidR="009D43A7" w:rsidRPr="00421793" w:rsidRDefault="009D43A7" w:rsidP="009D43A7">
      <w:pPr>
        <w:pStyle w:val="ThinDelim"/>
        <w:ind w:firstLine="567"/>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57E5312D"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36D1C5FE"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28A562C3"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BCAA33C"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Должность</w:t>
            </w:r>
          </w:p>
        </w:tc>
      </w:tr>
      <w:tr w:rsidR="009D43A7" w:rsidRPr="00421793" w14:paraId="291AB1C7" w14:textId="77777777" w:rsidTr="00FF4F7C">
        <w:tc>
          <w:tcPr>
            <w:tcW w:w="1332" w:type="dxa"/>
            <w:tcBorders>
              <w:top w:val="single" w:sz="6" w:space="0" w:color="auto"/>
              <w:left w:val="double" w:sz="6" w:space="0" w:color="auto"/>
              <w:bottom w:val="single" w:sz="6" w:space="0" w:color="auto"/>
              <w:right w:val="single" w:sz="6" w:space="0" w:color="auto"/>
            </w:tcBorders>
          </w:tcPr>
          <w:p w14:paraId="0E9C794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23E51174"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25DB4A43" w14:textId="77777777" w:rsidR="009D43A7" w:rsidRPr="00421793" w:rsidRDefault="009D43A7" w:rsidP="00FF4F7C">
            <w:pPr>
              <w:spacing w:after="0" w:line="240" w:lineRule="auto"/>
              <w:jc w:val="both"/>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68BCABE0" w14:textId="77777777" w:rsidR="009D43A7" w:rsidRPr="00421793" w:rsidRDefault="009D43A7" w:rsidP="00FF4F7C">
            <w:pPr>
              <w:spacing w:after="0" w:line="240" w:lineRule="auto"/>
              <w:jc w:val="both"/>
              <w:rPr>
                <w:rFonts w:ascii="Times New Roman" w:hAnsi="Times New Roman" w:cs="Times New Roman"/>
              </w:rPr>
            </w:pPr>
          </w:p>
        </w:tc>
      </w:tr>
      <w:tr w:rsidR="009D43A7" w:rsidRPr="00421793" w14:paraId="25E233B2" w14:textId="77777777" w:rsidTr="00FF4F7C">
        <w:tc>
          <w:tcPr>
            <w:tcW w:w="1332" w:type="dxa"/>
            <w:tcBorders>
              <w:top w:val="single" w:sz="6" w:space="0" w:color="auto"/>
              <w:left w:val="double" w:sz="6" w:space="0" w:color="auto"/>
              <w:bottom w:val="single" w:sz="6" w:space="0" w:color="auto"/>
              <w:right w:val="single" w:sz="6" w:space="0" w:color="auto"/>
            </w:tcBorders>
          </w:tcPr>
          <w:p w14:paraId="0022ED5F"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июль 2009</w:t>
            </w:r>
          </w:p>
        </w:tc>
        <w:tc>
          <w:tcPr>
            <w:tcW w:w="1260" w:type="dxa"/>
            <w:tcBorders>
              <w:top w:val="single" w:sz="6" w:space="0" w:color="auto"/>
              <w:left w:val="single" w:sz="6" w:space="0" w:color="auto"/>
              <w:bottom w:val="single" w:sz="6" w:space="0" w:color="auto"/>
              <w:right w:val="single" w:sz="6" w:space="0" w:color="auto"/>
            </w:tcBorders>
          </w:tcPr>
          <w:p w14:paraId="56F91354"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июль 2011</w:t>
            </w:r>
          </w:p>
        </w:tc>
        <w:tc>
          <w:tcPr>
            <w:tcW w:w="3980" w:type="dxa"/>
            <w:tcBorders>
              <w:top w:val="single" w:sz="6" w:space="0" w:color="auto"/>
              <w:left w:val="single" w:sz="6" w:space="0" w:color="auto"/>
              <w:bottom w:val="single" w:sz="6" w:space="0" w:color="auto"/>
              <w:right w:val="single" w:sz="6" w:space="0" w:color="auto"/>
            </w:tcBorders>
          </w:tcPr>
          <w:p w14:paraId="2C6751B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ЗАО МСК "Солидарность для жизни"</w:t>
            </w:r>
          </w:p>
        </w:tc>
        <w:tc>
          <w:tcPr>
            <w:tcW w:w="2680" w:type="dxa"/>
            <w:tcBorders>
              <w:top w:val="single" w:sz="6" w:space="0" w:color="auto"/>
              <w:left w:val="single" w:sz="6" w:space="0" w:color="auto"/>
              <w:bottom w:val="single" w:sz="6" w:space="0" w:color="auto"/>
              <w:right w:val="double" w:sz="6" w:space="0" w:color="auto"/>
            </w:tcBorders>
          </w:tcPr>
          <w:p w14:paraId="12B787D2"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начальник отдела финансово-экономического анализа</w:t>
            </w:r>
          </w:p>
        </w:tc>
      </w:tr>
      <w:tr w:rsidR="009D43A7" w:rsidRPr="00421793" w14:paraId="74D7E14A" w14:textId="77777777" w:rsidTr="00FF4F7C">
        <w:tc>
          <w:tcPr>
            <w:tcW w:w="1332" w:type="dxa"/>
            <w:tcBorders>
              <w:top w:val="single" w:sz="6" w:space="0" w:color="auto"/>
              <w:left w:val="double" w:sz="6" w:space="0" w:color="auto"/>
              <w:bottom w:val="single" w:sz="6" w:space="0" w:color="auto"/>
              <w:right w:val="single" w:sz="6" w:space="0" w:color="auto"/>
            </w:tcBorders>
          </w:tcPr>
          <w:p w14:paraId="71E5F42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июль 2011</w:t>
            </w:r>
          </w:p>
        </w:tc>
        <w:tc>
          <w:tcPr>
            <w:tcW w:w="1260" w:type="dxa"/>
            <w:tcBorders>
              <w:top w:val="single" w:sz="6" w:space="0" w:color="auto"/>
              <w:left w:val="single" w:sz="6" w:space="0" w:color="auto"/>
              <w:bottom w:val="single" w:sz="6" w:space="0" w:color="auto"/>
              <w:right w:val="single" w:sz="6" w:space="0" w:color="auto"/>
            </w:tcBorders>
          </w:tcPr>
          <w:p w14:paraId="1DD54B40"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октябрь 2012</w:t>
            </w:r>
          </w:p>
        </w:tc>
        <w:tc>
          <w:tcPr>
            <w:tcW w:w="3980" w:type="dxa"/>
            <w:tcBorders>
              <w:top w:val="single" w:sz="6" w:space="0" w:color="auto"/>
              <w:left w:val="single" w:sz="6" w:space="0" w:color="auto"/>
              <w:bottom w:val="single" w:sz="6" w:space="0" w:color="auto"/>
              <w:right w:val="single" w:sz="6" w:space="0" w:color="auto"/>
            </w:tcBorders>
          </w:tcPr>
          <w:p w14:paraId="1AB4951E"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ОСАО "Ингосстрах"</w:t>
            </w:r>
          </w:p>
        </w:tc>
        <w:tc>
          <w:tcPr>
            <w:tcW w:w="2680" w:type="dxa"/>
            <w:tcBorders>
              <w:top w:val="single" w:sz="6" w:space="0" w:color="auto"/>
              <w:left w:val="single" w:sz="6" w:space="0" w:color="auto"/>
              <w:bottom w:val="single" w:sz="6" w:space="0" w:color="auto"/>
              <w:right w:val="double" w:sz="6" w:space="0" w:color="auto"/>
            </w:tcBorders>
          </w:tcPr>
          <w:p w14:paraId="1CC9629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главный специалист</w:t>
            </w:r>
          </w:p>
        </w:tc>
      </w:tr>
      <w:tr w:rsidR="009D43A7" w:rsidRPr="00421793" w14:paraId="798E8C0C" w14:textId="77777777" w:rsidTr="00FF4F7C">
        <w:tc>
          <w:tcPr>
            <w:tcW w:w="1332" w:type="dxa"/>
            <w:tcBorders>
              <w:top w:val="single" w:sz="6" w:space="0" w:color="auto"/>
              <w:left w:val="double" w:sz="6" w:space="0" w:color="auto"/>
              <w:bottom w:val="single" w:sz="6" w:space="0" w:color="auto"/>
              <w:right w:val="single" w:sz="6" w:space="0" w:color="auto"/>
            </w:tcBorders>
          </w:tcPr>
          <w:p w14:paraId="18EADB0E"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 xml:space="preserve">октябрь </w:t>
            </w:r>
            <w:r w:rsidRPr="00421793">
              <w:rPr>
                <w:rFonts w:ascii="Times New Roman" w:hAnsi="Times New Roman" w:cs="Times New Roman"/>
              </w:rPr>
              <w:lastRenderedPageBreak/>
              <w:t>2012</w:t>
            </w:r>
          </w:p>
        </w:tc>
        <w:tc>
          <w:tcPr>
            <w:tcW w:w="1260" w:type="dxa"/>
            <w:tcBorders>
              <w:top w:val="single" w:sz="6" w:space="0" w:color="auto"/>
              <w:left w:val="single" w:sz="6" w:space="0" w:color="auto"/>
              <w:bottom w:val="single" w:sz="6" w:space="0" w:color="auto"/>
              <w:right w:val="single" w:sz="6" w:space="0" w:color="auto"/>
            </w:tcBorders>
          </w:tcPr>
          <w:p w14:paraId="04E275A4"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lastRenderedPageBreak/>
              <w:t xml:space="preserve">февраль </w:t>
            </w:r>
            <w:r w:rsidRPr="00421793">
              <w:rPr>
                <w:rFonts w:ascii="Times New Roman" w:hAnsi="Times New Roman" w:cs="Times New Roman"/>
              </w:rPr>
              <w:lastRenderedPageBreak/>
              <w:t>2015</w:t>
            </w:r>
          </w:p>
        </w:tc>
        <w:tc>
          <w:tcPr>
            <w:tcW w:w="3980" w:type="dxa"/>
            <w:tcBorders>
              <w:top w:val="single" w:sz="6" w:space="0" w:color="auto"/>
              <w:left w:val="single" w:sz="6" w:space="0" w:color="auto"/>
              <w:bottom w:val="single" w:sz="6" w:space="0" w:color="auto"/>
              <w:right w:val="single" w:sz="6" w:space="0" w:color="auto"/>
            </w:tcBorders>
          </w:tcPr>
          <w:p w14:paraId="7EC7C7FA"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lastRenderedPageBreak/>
              <w:t>ОАО "СОГАЗ"</w:t>
            </w:r>
          </w:p>
        </w:tc>
        <w:tc>
          <w:tcPr>
            <w:tcW w:w="2680" w:type="dxa"/>
            <w:tcBorders>
              <w:top w:val="single" w:sz="6" w:space="0" w:color="auto"/>
              <w:left w:val="single" w:sz="6" w:space="0" w:color="auto"/>
              <w:bottom w:val="single" w:sz="6" w:space="0" w:color="auto"/>
              <w:right w:val="double" w:sz="6" w:space="0" w:color="auto"/>
            </w:tcBorders>
          </w:tcPr>
          <w:p w14:paraId="514FB2E3"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главный специалист</w:t>
            </w:r>
          </w:p>
        </w:tc>
      </w:tr>
      <w:tr w:rsidR="009D43A7" w:rsidRPr="00421793" w14:paraId="17ACE86E" w14:textId="77777777" w:rsidTr="00FF4F7C">
        <w:tc>
          <w:tcPr>
            <w:tcW w:w="1332" w:type="dxa"/>
            <w:tcBorders>
              <w:top w:val="single" w:sz="6" w:space="0" w:color="auto"/>
              <w:left w:val="double" w:sz="6" w:space="0" w:color="auto"/>
              <w:bottom w:val="double" w:sz="6" w:space="0" w:color="auto"/>
              <w:right w:val="single" w:sz="6" w:space="0" w:color="auto"/>
            </w:tcBorders>
          </w:tcPr>
          <w:p w14:paraId="6C9FA38A"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февраль 2015</w:t>
            </w:r>
          </w:p>
        </w:tc>
        <w:tc>
          <w:tcPr>
            <w:tcW w:w="1260" w:type="dxa"/>
            <w:tcBorders>
              <w:top w:val="single" w:sz="6" w:space="0" w:color="auto"/>
              <w:left w:val="single" w:sz="6" w:space="0" w:color="auto"/>
              <w:bottom w:val="double" w:sz="6" w:space="0" w:color="auto"/>
              <w:right w:val="single" w:sz="6" w:space="0" w:color="auto"/>
            </w:tcBorders>
          </w:tcPr>
          <w:p w14:paraId="4351D6A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35A47F5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Некоммерческая организация Негосударственный пенсионный фонд "БЛАГОСОСТОЯНИЕ"</w:t>
            </w:r>
          </w:p>
        </w:tc>
        <w:tc>
          <w:tcPr>
            <w:tcW w:w="2680" w:type="dxa"/>
            <w:tcBorders>
              <w:top w:val="single" w:sz="6" w:space="0" w:color="auto"/>
              <w:left w:val="single" w:sz="6" w:space="0" w:color="auto"/>
              <w:bottom w:val="double" w:sz="6" w:space="0" w:color="auto"/>
              <w:right w:val="double" w:sz="6" w:space="0" w:color="auto"/>
            </w:tcBorders>
          </w:tcPr>
          <w:p w14:paraId="02B5E8B4"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главный специалист отдела МСФО Департамента экономики и финансов</w:t>
            </w:r>
          </w:p>
        </w:tc>
      </w:tr>
    </w:tbl>
    <w:p w14:paraId="5F5D8FCA" w14:textId="77777777" w:rsidR="009D43A7" w:rsidRPr="00421793" w:rsidRDefault="009D43A7" w:rsidP="009D43A7">
      <w:pPr>
        <w:spacing w:after="0" w:line="240" w:lineRule="auto"/>
        <w:ind w:firstLine="567"/>
        <w:jc w:val="both"/>
        <w:rPr>
          <w:rFonts w:ascii="Times New Roman" w:hAnsi="Times New Roman" w:cs="Times New Roman"/>
        </w:rPr>
      </w:pPr>
    </w:p>
    <w:p w14:paraId="23622255"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участия члена органа эмитента по контролю за его финансово-хозяйственной деятельностью в уставном капитале эмитента: </w:t>
      </w:r>
      <w:r w:rsidRPr="00F11B69">
        <w:rPr>
          <w:b/>
          <w:i/>
          <w:szCs w:val="22"/>
        </w:rPr>
        <w:t>доля отсутствует</w:t>
      </w:r>
    </w:p>
    <w:p w14:paraId="06CBEA94"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принадлежащих указанному лицу обыкновенных акций эмитента: </w:t>
      </w:r>
      <w:r w:rsidRPr="00F11B69">
        <w:rPr>
          <w:b/>
          <w:i/>
          <w:szCs w:val="22"/>
        </w:rPr>
        <w:t>доля отсутствует</w:t>
      </w:r>
    </w:p>
    <w:p w14:paraId="57F2DF1F"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11B69">
        <w:rPr>
          <w:b/>
          <w:i/>
          <w:szCs w:val="22"/>
        </w:rPr>
        <w:t>0 штук</w:t>
      </w:r>
    </w:p>
    <w:p w14:paraId="1B667A50"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F11B69">
        <w:rPr>
          <w:b/>
          <w:i/>
          <w:szCs w:val="22"/>
        </w:rPr>
        <w:t>доля отсутствует</w:t>
      </w:r>
    </w:p>
    <w:p w14:paraId="456EFE91" w14:textId="77777777" w:rsidR="009D43A7" w:rsidRPr="00CD5A90" w:rsidRDefault="009D43A7" w:rsidP="009D43A7">
      <w:pPr>
        <w:adjustRightInd w:val="0"/>
        <w:spacing w:after="0"/>
        <w:jc w:val="both"/>
        <w:rPr>
          <w:rFonts w:ascii="Times New Roman" w:eastAsia="Calibri" w:hAnsi="Times New Roman" w:cs="Times New Roman"/>
          <w:b/>
          <w:i/>
          <w:lang w:eastAsia="ru-RU"/>
        </w:rPr>
      </w:pPr>
      <w:r w:rsidRPr="00CD5A90">
        <w:rPr>
          <w:rFonts w:ascii="Times New Roman" w:eastAsia="Calibri" w:hAnsi="Times New Roman" w:cs="Times New Roman"/>
          <w:lang w:eastAsia="ru-RU"/>
        </w:rPr>
        <w:t>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w:t>
      </w:r>
      <w:r w:rsidRPr="00CD5A90">
        <w:rPr>
          <w:rFonts w:ascii="Times New Roman" w:eastAsia="Calibri" w:hAnsi="Times New Roman" w:cs="Times New Roman"/>
          <w:b/>
          <w:i/>
          <w:lang w:eastAsia="ru-RU"/>
        </w:rPr>
        <w:t>: родственные связи с лицами, входящими в состав органов управления и иными членами  органов контроля за финансово-хозяйственной деятельностью эмитента отсутствуют.</w:t>
      </w:r>
    </w:p>
    <w:p w14:paraId="4E28E0A9" w14:textId="77777777" w:rsidR="009D43A7" w:rsidRPr="00791E0D" w:rsidRDefault="009D43A7" w:rsidP="009D43A7">
      <w:pPr>
        <w:adjustRightInd w:val="0"/>
        <w:spacing w:after="0"/>
        <w:jc w:val="both"/>
      </w:pPr>
    </w:p>
    <w:p w14:paraId="113F8106"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w:t>
      </w:r>
      <w:r>
        <w:rPr>
          <w:szCs w:val="22"/>
        </w:rPr>
        <w:t>и (</w:t>
      </w:r>
      <w:r w:rsidRPr="00F11B69">
        <w:rPr>
          <w:szCs w:val="22"/>
        </w:rPr>
        <w:t>или</w:t>
      </w:r>
      <w:r>
        <w:rPr>
          <w:szCs w:val="22"/>
        </w:rPr>
        <w:t>)</w:t>
      </w:r>
      <w:r w:rsidRPr="00F11B69">
        <w:rPr>
          <w:szCs w:val="22"/>
        </w:rPr>
        <w:t xml:space="preserve"> за преступления против государственной власти: </w:t>
      </w:r>
      <w:r w:rsidRPr="00F11B69">
        <w:rPr>
          <w:b/>
          <w:i/>
          <w:szCs w:val="22"/>
        </w:rPr>
        <w:t xml:space="preserve">к административной </w:t>
      </w:r>
      <w:r>
        <w:rPr>
          <w:b/>
          <w:i/>
          <w:szCs w:val="22"/>
        </w:rPr>
        <w:t>и (</w:t>
      </w:r>
      <w:r w:rsidRPr="00F11B69">
        <w:rPr>
          <w:b/>
          <w:i/>
          <w:szCs w:val="22"/>
        </w:rPr>
        <w:t>или</w:t>
      </w:r>
      <w:r>
        <w:rPr>
          <w:b/>
          <w:i/>
          <w:szCs w:val="22"/>
        </w:rPr>
        <w:t>)</w:t>
      </w:r>
      <w:r w:rsidRPr="00F11B69">
        <w:rPr>
          <w:b/>
          <w:i/>
          <w:szCs w:val="22"/>
        </w:rPr>
        <w:t xml:space="preserve"> уголовной ответственности не привлекался.</w:t>
      </w:r>
    </w:p>
    <w:p w14:paraId="4C457D8C" w14:textId="77777777" w:rsidR="009D43A7" w:rsidRPr="00F11B69" w:rsidRDefault="009D43A7" w:rsidP="009D43A7">
      <w:pPr>
        <w:pStyle w:val="StyleJustifiedFirstline095cmRight05cm"/>
        <w:spacing w:before="120" w:after="120"/>
        <w:ind w:firstLine="0"/>
        <w:rPr>
          <w:szCs w:val="22"/>
        </w:rPr>
      </w:pPr>
      <w:r w:rsidRPr="00F11B69">
        <w:rPr>
          <w:szCs w:val="22"/>
        </w:rPr>
        <w:t>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w:t>
      </w:r>
      <w:r>
        <w:rPr>
          <w:szCs w:val="22"/>
        </w:rPr>
        <w:t xml:space="preserve"> (</w:t>
      </w:r>
      <w:r w:rsidRPr="00F11B69">
        <w:rPr>
          <w:szCs w:val="22"/>
        </w:rPr>
        <w:t>или</w:t>
      </w:r>
      <w:r>
        <w:rPr>
          <w:szCs w:val="22"/>
        </w:rPr>
        <w:t>)</w:t>
      </w:r>
      <w:r w:rsidRPr="00F11B69">
        <w:rPr>
          <w:szCs w:val="22"/>
        </w:rPr>
        <w:t xml:space="preserve"> введена одна из процедур банкротства, предусмотренных законодательством Российской Федерации о несостоятельности (банкротстве): </w:t>
      </w:r>
      <w:r w:rsidRPr="00F11B69">
        <w:rPr>
          <w:b/>
          <w:i/>
          <w:szCs w:val="22"/>
        </w:rPr>
        <w:t>не занимал и не занимает.</w:t>
      </w:r>
    </w:p>
    <w:p w14:paraId="20EE50CF"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Садретдинова Лилия Тагирзановна</w:t>
      </w:r>
    </w:p>
    <w:p w14:paraId="719ECCB8"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1975</w:t>
      </w:r>
    </w:p>
    <w:p w14:paraId="74209F88" w14:textId="77777777" w:rsidR="009D43A7" w:rsidRPr="00421793" w:rsidRDefault="009D43A7" w:rsidP="009D43A7">
      <w:pPr>
        <w:pStyle w:val="ThinDelim"/>
        <w:ind w:firstLine="567"/>
        <w:jc w:val="both"/>
      </w:pPr>
    </w:p>
    <w:p w14:paraId="22952BCE"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Российский Государственный Гуманитарный Университет ; 2008; специальность: финансовый менеджер</w:t>
      </w:r>
    </w:p>
    <w:p w14:paraId="4FBE3A01"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FC40CBB" w14:textId="77777777" w:rsidR="009D43A7" w:rsidRPr="00421793" w:rsidRDefault="009D43A7" w:rsidP="009D43A7">
      <w:pPr>
        <w:pStyle w:val="ThinDelim"/>
        <w:ind w:firstLine="567"/>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7F5CAD36"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2F295001"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5EEF09AF"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35357D1"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Должность</w:t>
            </w:r>
          </w:p>
        </w:tc>
      </w:tr>
      <w:tr w:rsidR="009D43A7" w:rsidRPr="00421793" w14:paraId="588519A3" w14:textId="77777777" w:rsidTr="00FF4F7C">
        <w:tc>
          <w:tcPr>
            <w:tcW w:w="1332" w:type="dxa"/>
            <w:tcBorders>
              <w:top w:val="single" w:sz="6" w:space="0" w:color="auto"/>
              <w:left w:val="double" w:sz="6" w:space="0" w:color="auto"/>
              <w:bottom w:val="single" w:sz="6" w:space="0" w:color="auto"/>
              <w:right w:val="single" w:sz="6" w:space="0" w:color="auto"/>
            </w:tcBorders>
          </w:tcPr>
          <w:p w14:paraId="216DEAFA"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10DC4420"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6D2E4827" w14:textId="77777777" w:rsidR="009D43A7" w:rsidRPr="00421793" w:rsidRDefault="009D43A7" w:rsidP="00FF4F7C">
            <w:pPr>
              <w:spacing w:after="0" w:line="240" w:lineRule="auto"/>
              <w:ind w:firstLine="567"/>
              <w:jc w:val="both"/>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2392F9C7" w14:textId="77777777" w:rsidR="009D43A7" w:rsidRPr="00421793" w:rsidRDefault="009D43A7" w:rsidP="00FF4F7C">
            <w:pPr>
              <w:spacing w:after="0" w:line="240" w:lineRule="auto"/>
              <w:ind w:firstLine="567"/>
              <w:jc w:val="both"/>
              <w:rPr>
                <w:rFonts w:ascii="Times New Roman" w:hAnsi="Times New Roman" w:cs="Times New Roman"/>
              </w:rPr>
            </w:pPr>
          </w:p>
        </w:tc>
      </w:tr>
      <w:tr w:rsidR="009D43A7" w:rsidRPr="00421793" w14:paraId="741A76D6" w14:textId="77777777" w:rsidTr="00FF4F7C">
        <w:tc>
          <w:tcPr>
            <w:tcW w:w="1332" w:type="dxa"/>
            <w:tcBorders>
              <w:top w:val="single" w:sz="6" w:space="0" w:color="auto"/>
              <w:left w:val="double" w:sz="6" w:space="0" w:color="auto"/>
              <w:bottom w:val="single" w:sz="6" w:space="0" w:color="auto"/>
              <w:right w:val="single" w:sz="6" w:space="0" w:color="auto"/>
            </w:tcBorders>
          </w:tcPr>
          <w:p w14:paraId="053573F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апрель 2011</w:t>
            </w:r>
          </w:p>
        </w:tc>
        <w:tc>
          <w:tcPr>
            <w:tcW w:w="1260" w:type="dxa"/>
            <w:tcBorders>
              <w:top w:val="single" w:sz="6" w:space="0" w:color="auto"/>
              <w:left w:val="single" w:sz="6" w:space="0" w:color="auto"/>
              <w:bottom w:val="single" w:sz="6" w:space="0" w:color="auto"/>
              <w:right w:val="single" w:sz="6" w:space="0" w:color="auto"/>
            </w:tcBorders>
          </w:tcPr>
          <w:p w14:paraId="6EAE4D80"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апрель 2012</w:t>
            </w:r>
          </w:p>
        </w:tc>
        <w:tc>
          <w:tcPr>
            <w:tcW w:w="3980" w:type="dxa"/>
            <w:tcBorders>
              <w:top w:val="single" w:sz="6" w:space="0" w:color="auto"/>
              <w:left w:val="single" w:sz="6" w:space="0" w:color="auto"/>
              <w:bottom w:val="single" w:sz="6" w:space="0" w:color="auto"/>
              <w:right w:val="single" w:sz="6" w:space="0" w:color="auto"/>
            </w:tcBorders>
          </w:tcPr>
          <w:p w14:paraId="2FE01CF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ООО "Юникампани"</w:t>
            </w:r>
          </w:p>
        </w:tc>
        <w:tc>
          <w:tcPr>
            <w:tcW w:w="2680" w:type="dxa"/>
            <w:tcBorders>
              <w:top w:val="single" w:sz="6" w:space="0" w:color="auto"/>
              <w:left w:val="single" w:sz="6" w:space="0" w:color="auto"/>
              <w:bottom w:val="single" w:sz="6" w:space="0" w:color="auto"/>
              <w:right w:val="double" w:sz="6" w:space="0" w:color="auto"/>
            </w:tcBorders>
          </w:tcPr>
          <w:p w14:paraId="43C4E88E"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Старший финансовый менеджер</w:t>
            </w:r>
          </w:p>
        </w:tc>
      </w:tr>
      <w:tr w:rsidR="009D43A7" w:rsidRPr="00421793" w14:paraId="371EB35F" w14:textId="77777777" w:rsidTr="00FF4F7C">
        <w:tc>
          <w:tcPr>
            <w:tcW w:w="1332" w:type="dxa"/>
            <w:tcBorders>
              <w:top w:val="single" w:sz="6" w:space="0" w:color="auto"/>
              <w:left w:val="double" w:sz="6" w:space="0" w:color="auto"/>
              <w:bottom w:val="single" w:sz="6" w:space="0" w:color="auto"/>
              <w:right w:val="single" w:sz="6" w:space="0" w:color="auto"/>
            </w:tcBorders>
          </w:tcPr>
          <w:p w14:paraId="364DD51F"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апрель 2012</w:t>
            </w:r>
          </w:p>
        </w:tc>
        <w:tc>
          <w:tcPr>
            <w:tcW w:w="1260" w:type="dxa"/>
            <w:tcBorders>
              <w:top w:val="single" w:sz="6" w:space="0" w:color="auto"/>
              <w:left w:val="single" w:sz="6" w:space="0" w:color="auto"/>
              <w:bottom w:val="single" w:sz="6" w:space="0" w:color="auto"/>
              <w:right w:val="single" w:sz="6" w:space="0" w:color="auto"/>
            </w:tcBorders>
          </w:tcPr>
          <w:p w14:paraId="62F5D6F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май 2013</w:t>
            </w:r>
          </w:p>
        </w:tc>
        <w:tc>
          <w:tcPr>
            <w:tcW w:w="3980" w:type="dxa"/>
            <w:tcBorders>
              <w:top w:val="single" w:sz="6" w:space="0" w:color="auto"/>
              <w:left w:val="single" w:sz="6" w:space="0" w:color="auto"/>
              <w:bottom w:val="single" w:sz="6" w:space="0" w:color="auto"/>
              <w:right w:val="single" w:sz="6" w:space="0" w:color="auto"/>
            </w:tcBorders>
          </w:tcPr>
          <w:p w14:paraId="0C4466E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ООО "Атлант"</w:t>
            </w:r>
          </w:p>
        </w:tc>
        <w:tc>
          <w:tcPr>
            <w:tcW w:w="2680" w:type="dxa"/>
            <w:tcBorders>
              <w:top w:val="single" w:sz="6" w:space="0" w:color="auto"/>
              <w:left w:val="single" w:sz="6" w:space="0" w:color="auto"/>
              <w:bottom w:val="single" w:sz="6" w:space="0" w:color="auto"/>
              <w:right w:val="double" w:sz="6" w:space="0" w:color="auto"/>
            </w:tcBorders>
          </w:tcPr>
          <w:p w14:paraId="372C3CA1"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 xml:space="preserve">Начальник отдела/заместитель </w:t>
            </w:r>
            <w:r w:rsidRPr="00421793">
              <w:rPr>
                <w:rFonts w:ascii="Times New Roman" w:hAnsi="Times New Roman" w:cs="Times New Roman"/>
              </w:rPr>
              <w:lastRenderedPageBreak/>
              <w:t>главного бухгалтера</w:t>
            </w:r>
          </w:p>
        </w:tc>
      </w:tr>
      <w:tr w:rsidR="009D43A7" w:rsidRPr="00421793" w14:paraId="128A0151" w14:textId="77777777" w:rsidTr="00FF4F7C">
        <w:tc>
          <w:tcPr>
            <w:tcW w:w="1332" w:type="dxa"/>
            <w:tcBorders>
              <w:top w:val="single" w:sz="6" w:space="0" w:color="auto"/>
              <w:left w:val="double" w:sz="6" w:space="0" w:color="auto"/>
              <w:bottom w:val="single" w:sz="6" w:space="0" w:color="auto"/>
              <w:right w:val="single" w:sz="6" w:space="0" w:color="auto"/>
            </w:tcBorders>
          </w:tcPr>
          <w:p w14:paraId="2FD416E9"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lastRenderedPageBreak/>
              <w:t>январь 2014</w:t>
            </w:r>
          </w:p>
        </w:tc>
        <w:tc>
          <w:tcPr>
            <w:tcW w:w="1260" w:type="dxa"/>
            <w:tcBorders>
              <w:top w:val="single" w:sz="6" w:space="0" w:color="auto"/>
              <w:left w:val="single" w:sz="6" w:space="0" w:color="auto"/>
              <w:bottom w:val="single" w:sz="6" w:space="0" w:color="auto"/>
              <w:right w:val="single" w:sz="6" w:space="0" w:color="auto"/>
            </w:tcBorders>
          </w:tcPr>
          <w:p w14:paraId="767FA27C"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март 2014</w:t>
            </w:r>
          </w:p>
        </w:tc>
        <w:tc>
          <w:tcPr>
            <w:tcW w:w="3980" w:type="dxa"/>
            <w:tcBorders>
              <w:top w:val="single" w:sz="6" w:space="0" w:color="auto"/>
              <w:left w:val="single" w:sz="6" w:space="0" w:color="auto"/>
              <w:bottom w:val="single" w:sz="6" w:space="0" w:color="auto"/>
              <w:right w:val="single" w:sz="6" w:space="0" w:color="auto"/>
            </w:tcBorders>
          </w:tcPr>
          <w:p w14:paraId="198977F2"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ООО "Научно- производственное предприятие Специальные вычислительные комплексы"</w:t>
            </w:r>
          </w:p>
        </w:tc>
        <w:tc>
          <w:tcPr>
            <w:tcW w:w="2680" w:type="dxa"/>
            <w:tcBorders>
              <w:top w:val="single" w:sz="6" w:space="0" w:color="auto"/>
              <w:left w:val="single" w:sz="6" w:space="0" w:color="auto"/>
              <w:bottom w:val="single" w:sz="6" w:space="0" w:color="auto"/>
              <w:right w:val="double" w:sz="6" w:space="0" w:color="auto"/>
            </w:tcBorders>
          </w:tcPr>
          <w:p w14:paraId="49CB2CFF"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Бухгалтер</w:t>
            </w:r>
          </w:p>
        </w:tc>
      </w:tr>
      <w:tr w:rsidR="009D43A7" w:rsidRPr="00421793" w14:paraId="39BA28E4" w14:textId="77777777" w:rsidTr="00FF4F7C">
        <w:tc>
          <w:tcPr>
            <w:tcW w:w="1332" w:type="dxa"/>
            <w:tcBorders>
              <w:top w:val="single" w:sz="6" w:space="0" w:color="auto"/>
              <w:left w:val="double" w:sz="6" w:space="0" w:color="auto"/>
              <w:bottom w:val="double" w:sz="6" w:space="0" w:color="auto"/>
              <w:right w:val="single" w:sz="6" w:space="0" w:color="auto"/>
            </w:tcBorders>
          </w:tcPr>
          <w:p w14:paraId="53612943"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апрель 2014</w:t>
            </w:r>
          </w:p>
        </w:tc>
        <w:tc>
          <w:tcPr>
            <w:tcW w:w="1260" w:type="dxa"/>
            <w:tcBorders>
              <w:top w:val="single" w:sz="6" w:space="0" w:color="auto"/>
              <w:left w:val="single" w:sz="6" w:space="0" w:color="auto"/>
              <w:bottom w:val="double" w:sz="6" w:space="0" w:color="auto"/>
              <w:right w:val="single" w:sz="6" w:space="0" w:color="auto"/>
            </w:tcBorders>
          </w:tcPr>
          <w:p w14:paraId="5178C8F4"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21C21BC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ООО "Атлант"</w:t>
            </w:r>
          </w:p>
        </w:tc>
        <w:tc>
          <w:tcPr>
            <w:tcW w:w="2680" w:type="dxa"/>
            <w:tcBorders>
              <w:top w:val="single" w:sz="6" w:space="0" w:color="auto"/>
              <w:left w:val="single" w:sz="6" w:space="0" w:color="auto"/>
              <w:bottom w:val="double" w:sz="6" w:space="0" w:color="auto"/>
              <w:right w:val="double" w:sz="6" w:space="0" w:color="auto"/>
            </w:tcBorders>
          </w:tcPr>
          <w:p w14:paraId="2EB03A52"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Начальник отдела/заместитель главного бухгалтера</w:t>
            </w:r>
          </w:p>
        </w:tc>
      </w:tr>
    </w:tbl>
    <w:p w14:paraId="35BF8925" w14:textId="77777777" w:rsidR="009D43A7" w:rsidRPr="00421793" w:rsidRDefault="009D43A7" w:rsidP="009D43A7">
      <w:pPr>
        <w:pStyle w:val="ThinDelim"/>
        <w:ind w:firstLine="567"/>
        <w:jc w:val="both"/>
      </w:pPr>
    </w:p>
    <w:p w14:paraId="0FFD33E0"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участия члена органа эмитента по контролю за его финансово-хозяйственной деятельностью в уставном капитале эмитента: </w:t>
      </w:r>
      <w:r w:rsidRPr="00F11B69">
        <w:rPr>
          <w:b/>
          <w:i/>
          <w:szCs w:val="22"/>
        </w:rPr>
        <w:t>доля отсутствует</w:t>
      </w:r>
    </w:p>
    <w:p w14:paraId="7FBBCD45"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принадлежащих указанному лицу обыкновенных акций эмитента: </w:t>
      </w:r>
      <w:r w:rsidRPr="00F11B69">
        <w:rPr>
          <w:b/>
          <w:i/>
          <w:szCs w:val="22"/>
        </w:rPr>
        <w:t>доля отсутствует</w:t>
      </w:r>
    </w:p>
    <w:p w14:paraId="62BED968"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11B69">
        <w:rPr>
          <w:b/>
          <w:i/>
          <w:szCs w:val="22"/>
        </w:rPr>
        <w:t>0 штук</w:t>
      </w:r>
    </w:p>
    <w:p w14:paraId="4EA76909"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F11B69">
        <w:rPr>
          <w:b/>
          <w:i/>
          <w:szCs w:val="22"/>
        </w:rPr>
        <w:t>доля отсутствует</w:t>
      </w:r>
    </w:p>
    <w:p w14:paraId="07755A96" w14:textId="77777777" w:rsidR="009D43A7" w:rsidRPr="00CD5A90" w:rsidRDefault="009D43A7" w:rsidP="009D43A7">
      <w:pPr>
        <w:adjustRightInd w:val="0"/>
        <w:spacing w:after="0"/>
        <w:jc w:val="both"/>
        <w:rPr>
          <w:rFonts w:ascii="Times New Roman" w:eastAsia="Calibri" w:hAnsi="Times New Roman" w:cs="Times New Roman"/>
          <w:b/>
          <w:i/>
          <w:lang w:eastAsia="ru-RU"/>
        </w:rPr>
      </w:pPr>
      <w:r w:rsidRPr="00CD5A90">
        <w:rPr>
          <w:rFonts w:ascii="Times New Roman" w:eastAsia="Calibri" w:hAnsi="Times New Roman" w:cs="Times New Roman"/>
          <w:lang w:eastAsia="ru-RU"/>
        </w:rPr>
        <w:t>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w:t>
      </w:r>
      <w:r w:rsidRPr="00F11B69">
        <w:t xml:space="preserve"> </w:t>
      </w:r>
      <w:r w:rsidRPr="00CD5A90">
        <w:rPr>
          <w:rFonts w:ascii="Times New Roman" w:eastAsia="Calibri" w:hAnsi="Times New Roman" w:cs="Times New Roman"/>
          <w:b/>
          <w:i/>
          <w:lang w:eastAsia="ru-RU"/>
        </w:rPr>
        <w:t>родственные связи с лицами, входящими в состав органов управления и иными членами  органов контроля за финансово-хозяйственной деятельностью эмитента отсутствуют.</w:t>
      </w:r>
    </w:p>
    <w:p w14:paraId="3C20D794" w14:textId="77777777" w:rsidR="009D43A7" w:rsidRPr="00791E0D" w:rsidRDefault="009D43A7" w:rsidP="009D43A7">
      <w:pPr>
        <w:adjustRightInd w:val="0"/>
        <w:spacing w:after="0"/>
        <w:jc w:val="both"/>
      </w:pPr>
    </w:p>
    <w:p w14:paraId="52FB0D40"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w:t>
      </w:r>
      <w:r>
        <w:rPr>
          <w:szCs w:val="22"/>
        </w:rPr>
        <w:t>и (</w:t>
      </w:r>
      <w:r w:rsidRPr="00F11B69">
        <w:rPr>
          <w:szCs w:val="22"/>
        </w:rPr>
        <w:t>или</w:t>
      </w:r>
      <w:r>
        <w:rPr>
          <w:szCs w:val="22"/>
        </w:rPr>
        <w:t>)</w:t>
      </w:r>
      <w:r w:rsidRPr="00F11B69">
        <w:rPr>
          <w:szCs w:val="22"/>
        </w:rPr>
        <w:t xml:space="preserve"> за преступления против государственной власти: </w:t>
      </w:r>
      <w:r w:rsidRPr="00F11B69">
        <w:rPr>
          <w:b/>
          <w:i/>
          <w:szCs w:val="22"/>
        </w:rPr>
        <w:t xml:space="preserve">к административной </w:t>
      </w:r>
      <w:r>
        <w:rPr>
          <w:b/>
          <w:i/>
          <w:szCs w:val="22"/>
        </w:rPr>
        <w:t>и (</w:t>
      </w:r>
      <w:r w:rsidRPr="00F11B69">
        <w:rPr>
          <w:b/>
          <w:i/>
          <w:szCs w:val="22"/>
        </w:rPr>
        <w:t>или</w:t>
      </w:r>
      <w:r>
        <w:rPr>
          <w:b/>
          <w:i/>
          <w:szCs w:val="22"/>
        </w:rPr>
        <w:t>)</w:t>
      </w:r>
      <w:r w:rsidRPr="00F11B69">
        <w:rPr>
          <w:b/>
          <w:i/>
          <w:szCs w:val="22"/>
        </w:rPr>
        <w:t xml:space="preserve"> уголовной ответственности не привлекался.</w:t>
      </w:r>
    </w:p>
    <w:p w14:paraId="04382AD8" w14:textId="77777777" w:rsidR="009D43A7" w:rsidRPr="00F11B69" w:rsidRDefault="009D43A7" w:rsidP="009D43A7">
      <w:pPr>
        <w:pStyle w:val="StyleJustifiedFirstline095cmRight05cm"/>
        <w:spacing w:before="120" w:after="120"/>
        <w:ind w:firstLine="0"/>
        <w:rPr>
          <w:szCs w:val="22"/>
        </w:rPr>
      </w:pPr>
      <w:r w:rsidRPr="00F11B69">
        <w:rPr>
          <w:szCs w:val="22"/>
        </w:rPr>
        <w:t>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w:t>
      </w:r>
      <w:r>
        <w:rPr>
          <w:szCs w:val="22"/>
        </w:rPr>
        <w:t xml:space="preserve"> (</w:t>
      </w:r>
      <w:r w:rsidRPr="00F11B69">
        <w:rPr>
          <w:szCs w:val="22"/>
        </w:rPr>
        <w:t>или</w:t>
      </w:r>
      <w:r>
        <w:rPr>
          <w:szCs w:val="22"/>
        </w:rPr>
        <w:t>)</w:t>
      </w:r>
      <w:r w:rsidRPr="00F11B69">
        <w:rPr>
          <w:szCs w:val="22"/>
        </w:rPr>
        <w:t xml:space="preserve"> введена одна из процедур банкротства, предусмотренных законодательством Российской Федерации о несостоятельности (банкротстве): </w:t>
      </w:r>
      <w:r w:rsidRPr="00F11B69">
        <w:rPr>
          <w:b/>
          <w:i/>
          <w:szCs w:val="22"/>
        </w:rPr>
        <w:t>не занимал и не занимает.</w:t>
      </w:r>
    </w:p>
    <w:p w14:paraId="79D044BB" w14:textId="77777777" w:rsidR="009D43A7" w:rsidRPr="00421793" w:rsidRDefault="009D43A7" w:rsidP="009D43A7">
      <w:pPr>
        <w:spacing w:after="0" w:line="240" w:lineRule="auto"/>
        <w:ind w:firstLine="567"/>
        <w:jc w:val="both"/>
        <w:rPr>
          <w:rFonts w:ascii="Times New Roman" w:hAnsi="Times New Roman" w:cs="Times New Roman"/>
        </w:rPr>
      </w:pPr>
    </w:p>
    <w:p w14:paraId="45E9B6D7"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Сторожко Светлана Евгеньевна</w:t>
      </w:r>
    </w:p>
    <w:p w14:paraId="32182827"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1975</w:t>
      </w:r>
    </w:p>
    <w:p w14:paraId="63C93609" w14:textId="77777777" w:rsidR="009D43A7" w:rsidRPr="00421793" w:rsidRDefault="009D43A7" w:rsidP="009D43A7">
      <w:pPr>
        <w:pStyle w:val="ThinDelim"/>
        <w:ind w:firstLine="567"/>
        <w:jc w:val="both"/>
      </w:pPr>
    </w:p>
    <w:p w14:paraId="392AD741"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МГУ Леса; 1998 г.; квалификация: экономика и управление; специальность: экономист-менеджер.</w:t>
      </w:r>
    </w:p>
    <w:p w14:paraId="3B90A63D"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74652E5" w14:textId="77777777" w:rsidR="009D43A7" w:rsidRPr="00421793" w:rsidRDefault="009D43A7" w:rsidP="009D43A7">
      <w:pPr>
        <w:pStyle w:val="ThinDelim"/>
        <w:ind w:firstLine="567"/>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6B19C0A5"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1FE6E1C7"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777046D0"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9598A42"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Должность</w:t>
            </w:r>
          </w:p>
        </w:tc>
      </w:tr>
      <w:tr w:rsidR="009D43A7" w:rsidRPr="00421793" w14:paraId="16278CD2" w14:textId="77777777" w:rsidTr="00FF4F7C">
        <w:tc>
          <w:tcPr>
            <w:tcW w:w="1332" w:type="dxa"/>
            <w:tcBorders>
              <w:top w:val="single" w:sz="6" w:space="0" w:color="auto"/>
              <w:left w:val="double" w:sz="6" w:space="0" w:color="auto"/>
              <w:bottom w:val="single" w:sz="6" w:space="0" w:color="auto"/>
              <w:right w:val="single" w:sz="6" w:space="0" w:color="auto"/>
            </w:tcBorders>
          </w:tcPr>
          <w:p w14:paraId="56005C65"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66E5829A"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0DD04E13" w14:textId="77777777" w:rsidR="009D43A7" w:rsidRPr="00421793" w:rsidRDefault="009D43A7" w:rsidP="00FF4F7C">
            <w:pPr>
              <w:spacing w:after="0" w:line="240" w:lineRule="auto"/>
              <w:ind w:firstLine="567"/>
              <w:jc w:val="both"/>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0B4FF99C" w14:textId="77777777" w:rsidR="009D43A7" w:rsidRPr="00421793" w:rsidRDefault="009D43A7" w:rsidP="00FF4F7C">
            <w:pPr>
              <w:spacing w:after="0" w:line="240" w:lineRule="auto"/>
              <w:ind w:firstLine="567"/>
              <w:jc w:val="both"/>
              <w:rPr>
                <w:rFonts w:ascii="Times New Roman" w:hAnsi="Times New Roman" w:cs="Times New Roman"/>
              </w:rPr>
            </w:pPr>
          </w:p>
        </w:tc>
      </w:tr>
      <w:tr w:rsidR="009D43A7" w:rsidRPr="00421793" w14:paraId="2214A39A" w14:textId="77777777" w:rsidTr="00FF4F7C">
        <w:tc>
          <w:tcPr>
            <w:tcW w:w="1332" w:type="dxa"/>
            <w:tcBorders>
              <w:top w:val="single" w:sz="6" w:space="0" w:color="auto"/>
              <w:left w:val="double" w:sz="6" w:space="0" w:color="auto"/>
              <w:bottom w:val="single" w:sz="6" w:space="0" w:color="auto"/>
              <w:right w:val="single" w:sz="6" w:space="0" w:color="auto"/>
            </w:tcBorders>
          </w:tcPr>
          <w:p w14:paraId="0652222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май 2003</w:t>
            </w:r>
          </w:p>
        </w:tc>
        <w:tc>
          <w:tcPr>
            <w:tcW w:w="1260" w:type="dxa"/>
            <w:tcBorders>
              <w:top w:val="single" w:sz="6" w:space="0" w:color="auto"/>
              <w:left w:val="single" w:sz="6" w:space="0" w:color="auto"/>
              <w:bottom w:val="single" w:sz="6" w:space="0" w:color="auto"/>
              <w:right w:val="single" w:sz="6" w:space="0" w:color="auto"/>
            </w:tcBorders>
          </w:tcPr>
          <w:p w14:paraId="17F48E5B"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февраль 2007</w:t>
            </w:r>
          </w:p>
        </w:tc>
        <w:tc>
          <w:tcPr>
            <w:tcW w:w="3980" w:type="dxa"/>
            <w:tcBorders>
              <w:top w:val="single" w:sz="6" w:space="0" w:color="auto"/>
              <w:left w:val="single" w:sz="6" w:space="0" w:color="auto"/>
              <w:bottom w:val="single" w:sz="6" w:space="0" w:color="auto"/>
              <w:right w:val="single" w:sz="6" w:space="0" w:color="auto"/>
            </w:tcBorders>
          </w:tcPr>
          <w:p w14:paraId="1C05F348"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Общество с ограниченной ответственностью "ПепсиКо-Холдингс"</w:t>
            </w:r>
          </w:p>
        </w:tc>
        <w:tc>
          <w:tcPr>
            <w:tcW w:w="2680" w:type="dxa"/>
            <w:tcBorders>
              <w:top w:val="single" w:sz="6" w:space="0" w:color="auto"/>
              <w:left w:val="single" w:sz="6" w:space="0" w:color="auto"/>
              <w:bottom w:val="single" w:sz="6" w:space="0" w:color="auto"/>
              <w:right w:val="double" w:sz="6" w:space="0" w:color="auto"/>
            </w:tcBorders>
          </w:tcPr>
          <w:p w14:paraId="2B52C9CE"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Бухгалтер</w:t>
            </w:r>
          </w:p>
        </w:tc>
      </w:tr>
      <w:tr w:rsidR="009D43A7" w:rsidRPr="00421793" w14:paraId="136DA6BA" w14:textId="77777777" w:rsidTr="00FF4F7C">
        <w:tc>
          <w:tcPr>
            <w:tcW w:w="1332" w:type="dxa"/>
            <w:tcBorders>
              <w:top w:val="single" w:sz="6" w:space="0" w:color="auto"/>
              <w:left w:val="double" w:sz="6" w:space="0" w:color="auto"/>
              <w:bottom w:val="single" w:sz="6" w:space="0" w:color="auto"/>
              <w:right w:val="single" w:sz="6" w:space="0" w:color="auto"/>
            </w:tcBorders>
          </w:tcPr>
          <w:p w14:paraId="0CD51487"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lastRenderedPageBreak/>
              <w:t>февраль 2007</w:t>
            </w:r>
          </w:p>
        </w:tc>
        <w:tc>
          <w:tcPr>
            <w:tcW w:w="1260" w:type="dxa"/>
            <w:tcBorders>
              <w:top w:val="single" w:sz="6" w:space="0" w:color="auto"/>
              <w:left w:val="single" w:sz="6" w:space="0" w:color="auto"/>
              <w:bottom w:val="single" w:sz="6" w:space="0" w:color="auto"/>
              <w:right w:val="single" w:sz="6" w:space="0" w:color="auto"/>
            </w:tcBorders>
          </w:tcPr>
          <w:p w14:paraId="658140C1"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февраль 2009</w:t>
            </w:r>
          </w:p>
        </w:tc>
        <w:tc>
          <w:tcPr>
            <w:tcW w:w="3980" w:type="dxa"/>
            <w:tcBorders>
              <w:top w:val="single" w:sz="6" w:space="0" w:color="auto"/>
              <w:left w:val="single" w:sz="6" w:space="0" w:color="auto"/>
              <w:bottom w:val="single" w:sz="6" w:space="0" w:color="auto"/>
              <w:right w:val="single" w:sz="6" w:space="0" w:color="auto"/>
            </w:tcBorders>
          </w:tcPr>
          <w:p w14:paraId="2A9E116B"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Общество с ограниченной ответственностью "ПепсиКо-Холдингс"</w:t>
            </w:r>
          </w:p>
        </w:tc>
        <w:tc>
          <w:tcPr>
            <w:tcW w:w="2680" w:type="dxa"/>
            <w:tcBorders>
              <w:top w:val="single" w:sz="6" w:space="0" w:color="auto"/>
              <w:left w:val="single" w:sz="6" w:space="0" w:color="auto"/>
              <w:bottom w:val="single" w:sz="6" w:space="0" w:color="auto"/>
              <w:right w:val="double" w:sz="6" w:space="0" w:color="auto"/>
            </w:tcBorders>
          </w:tcPr>
          <w:p w14:paraId="0D0EFF87"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Старший бухгалтер</w:t>
            </w:r>
          </w:p>
        </w:tc>
      </w:tr>
      <w:tr w:rsidR="009D43A7" w:rsidRPr="00421793" w14:paraId="071B4FA9" w14:textId="77777777" w:rsidTr="00FF4F7C">
        <w:tc>
          <w:tcPr>
            <w:tcW w:w="1332" w:type="dxa"/>
            <w:tcBorders>
              <w:top w:val="single" w:sz="6" w:space="0" w:color="auto"/>
              <w:left w:val="double" w:sz="6" w:space="0" w:color="auto"/>
              <w:bottom w:val="single" w:sz="6" w:space="0" w:color="auto"/>
              <w:right w:val="single" w:sz="6" w:space="0" w:color="auto"/>
            </w:tcBorders>
          </w:tcPr>
          <w:p w14:paraId="70A1E863"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февраль 2009</w:t>
            </w:r>
          </w:p>
        </w:tc>
        <w:tc>
          <w:tcPr>
            <w:tcW w:w="1260" w:type="dxa"/>
            <w:tcBorders>
              <w:top w:val="single" w:sz="6" w:space="0" w:color="auto"/>
              <w:left w:val="single" w:sz="6" w:space="0" w:color="auto"/>
              <w:bottom w:val="single" w:sz="6" w:space="0" w:color="auto"/>
              <w:right w:val="single" w:sz="6" w:space="0" w:color="auto"/>
            </w:tcBorders>
          </w:tcPr>
          <w:p w14:paraId="0E5D0E5C"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январь 2012</w:t>
            </w:r>
          </w:p>
        </w:tc>
        <w:tc>
          <w:tcPr>
            <w:tcW w:w="3980" w:type="dxa"/>
            <w:tcBorders>
              <w:top w:val="single" w:sz="6" w:space="0" w:color="auto"/>
              <w:left w:val="single" w:sz="6" w:space="0" w:color="auto"/>
              <w:bottom w:val="single" w:sz="6" w:space="0" w:color="auto"/>
              <w:right w:val="single" w:sz="6" w:space="0" w:color="auto"/>
            </w:tcBorders>
          </w:tcPr>
          <w:p w14:paraId="22FCA49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Общество с ограниченной ответственностью "ПепсиКо-Холдингс"</w:t>
            </w:r>
          </w:p>
        </w:tc>
        <w:tc>
          <w:tcPr>
            <w:tcW w:w="2680" w:type="dxa"/>
            <w:tcBorders>
              <w:top w:val="single" w:sz="6" w:space="0" w:color="auto"/>
              <w:left w:val="single" w:sz="6" w:space="0" w:color="auto"/>
              <w:bottom w:val="single" w:sz="6" w:space="0" w:color="auto"/>
              <w:right w:val="double" w:sz="6" w:space="0" w:color="auto"/>
            </w:tcBorders>
          </w:tcPr>
          <w:p w14:paraId="5142B4B4"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Эксперт по финансовым проектам</w:t>
            </w:r>
          </w:p>
        </w:tc>
      </w:tr>
      <w:tr w:rsidR="009D43A7" w:rsidRPr="00421793" w14:paraId="25709E21" w14:textId="77777777" w:rsidTr="00FF4F7C">
        <w:tc>
          <w:tcPr>
            <w:tcW w:w="1332" w:type="dxa"/>
            <w:tcBorders>
              <w:top w:val="single" w:sz="6" w:space="0" w:color="auto"/>
              <w:left w:val="double" w:sz="6" w:space="0" w:color="auto"/>
              <w:bottom w:val="single" w:sz="6" w:space="0" w:color="auto"/>
              <w:right w:val="single" w:sz="6" w:space="0" w:color="auto"/>
            </w:tcBorders>
          </w:tcPr>
          <w:p w14:paraId="3DCBB9F2"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март 2012</w:t>
            </w:r>
          </w:p>
        </w:tc>
        <w:tc>
          <w:tcPr>
            <w:tcW w:w="1260" w:type="dxa"/>
            <w:tcBorders>
              <w:top w:val="single" w:sz="6" w:space="0" w:color="auto"/>
              <w:left w:val="single" w:sz="6" w:space="0" w:color="auto"/>
              <w:bottom w:val="single" w:sz="6" w:space="0" w:color="auto"/>
              <w:right w:val="single" w:sz="6" w:space="0" w:color="auto"/>
            </w:tcBorders>
          </w:tcPr>
          <w:p w14:paraId="4BA9518E"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май 2013</w:t>
            </w:r>
          </w:p>
        </w:tc>
        <w:tc>
          <w:tcPr>
            <w:tcW w:w="3980" w:type="dxa"/>
            <w:tcBorders>
              <w:top w:val="single" w:sz="6" w:space="0" w:color="auto"/>
              <w:left w:val="single" w:sz="6" w:space="0" w:color="auto"/>
              <w:bottom w:val="single" w:sz="6" w:space="0" w:color="auto"/>
              <w:right w:val="single" w:sz="6" w:space="0" w:color="auto"/>
            </w:tcBorders>
          </w:tcPr>
          <w:p w14:paraId="39AA89DB"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Общество с ограниченной ответственностью "ПепсиКо-Холдингс"</w:t>
            </w:r>
          </w:p>
        </w:tc>
        <w:tc>
          <w:tcPr>
            <w:tcW w:w="2680" w:type="dxa"/>
            <w:tcBorders>
              <w:top w:val="single" w:sz="6" w:space="0" w:color="auto"/>
              <w:left w:val="single" w:sz="6" w:space="0" w:color="auto"/>
              <w:bottom w:val="single" w:sz="6" w:space="0" w:color="auto"/>
              <w:right w:val="double" w:sz="6" w:space="0" w:color="auto"/>
            </w:tcBorders>
          </w:tcPr>
          <w:p w14:paraId="5E776528"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Бухгалтер по финансовой отчетности</w:t>
            </w:r>
          </w:p>
        </w:tc>
      </w:tr>
      <w:tr w:rsidR="009D43A7" w:rsidRPr="00421793" w14:paraId="5C34FEB0" w14:textId="77777777" w:rsidTr="00FF4F7C">
        <w:tc>
          <w:tcPr>
            <w:tcW w:w="1332" w:type="dxa"/>
            <w:tcBorders>
              <w:top w:val="single" w:sz="6" w:space="0" w:color="auto"/>
              <w:left w:val="double" w:sz="6" w:space="0" w:color="auto"/>
              <w:bottom w:val="double" w:sz="6" w:space="0" w:color="auto"/>
              <w:right w:val="single" w:sz="6" w:space="0" w:color="auto"/>
            </w:tcBorders>
          </w:tcPr>
          <w:p w14:paraId="6C6F0F5C"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июль 2013</w:t>
            </w:r>
          </w:p>
        </w:tc>
        <w:tc>
          <w:tcPr>
            <w:tcW w:w="1260" w:type="dxa"/>
            <w:tcBorders>
              <w:top w:val="single" w:sz="6" w:space="0" w:color="auto"/>
              <w:left w:val="single" w:sz="6" w:space="0" w:color="auto"/>
              <w:bottom w:val="double" w:sz="6" w:space="0" w:color="auto"/>
              <w:right w:val="single" w:sz="6" w:space="0" w:color="auto"/>
            </w:tcBorders>
          </w:tcPr>
          <w:p w14:paraId="7BAD1F2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3B91EAC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Общество с ограниченной ответственностью "Атлант"</w:t>
            </w:r>
          </w:p>
        </w:tc>
        <w:tc>
          <w:tcPr>
            <w:tcW w:w="2680" w:type="dxa"/>
            <w:tcBorders>
              <w:top w:val="single" w:sz="6" w:space="0" w:color="auto"/>
              <w:left w:val="single" w:sz="6" w:space="0" w:color="auto"/>
              <w:bottom w:val="double" w:sz="6" w:space="0" w:color="auto"/>
              <w:right w:val="double" w:sz="6" w:space="0" w:color="auto"/>
            </w:tcBorders>
          </w:tcPr>
          <w:p w14:paraId="67E87748"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Ведущий сп-т по налоговому учету</w:t>
            </w:r>
          </w:p>
        </w:tc>
      </w:tr>
    </w:tbl>
    <w:p w14:paraId="781B979A" w14:textId="77777777" w:rsidR="009D43A7" w:rsidRPr="00421793" w:rsidRDefault="009D43A7" w:rsidP="009D43A7">
      <w:pPr>
        <w:pStyle w:val="ThinDelim"/>
        <w:ind w:firstLine="567"/>
        <w:jc w:val="both"/>
      </w:pPr>
    </w:p>
    <w:p w14:paraId="5593DDD7"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участия члена органа эмитента по контролю за его финансово-хозяйственной деятельностью в уставном капитале эмитента: </w:t>
      </w:r>
      <w:r w:rsidRPr="00F11B69">
        <w:rPr>
          <w:b/>
          <w:i/>
          <w:szCs w:val="22"/>
        </w:rPr>
        <w:t>доля отсутствует</w:t>
      </w:r>
    </w:p>
    <w:p w14:paraId="24B2545A"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принадлежащих указанному лицу обыкновенных акций эмитента: </w:t>
      </w:r>
      <w:r w:rsidRPr="00F11B69">
        <w:rPr>
          <w:b/>
          <w:i/>
          <w:szCs w:val="22"/>
        </w:rPr>
        <w:t>доля отсутствует</w:t>
      </w:r>
    </w:p>
    <w:p w14:paraId="685AD2F7"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11B69">
        <w:rPr>
          <w:b/>
          <w:i/>
          <w:szCs w:val="22"/>
        </w:rPr>
        <w:t>0 штук</w:t>
      </w:r>
    </w:p>
    <w:p w14:paraId="7F5C3880"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F11B69">
        <w:rPr>
          <w:b/>
          <w:i/>
          <w:szCs w:val="22"/>
        </w:rPr>
        <w:t>доля отсутствует</w:t>
      </w:r>
    </w:p>
    <w:p w14:paraId="0FF0807D" w14:textId="77777777" w:rsidR="009D43A7" w:rsidRPr="00CD5A90" w:rsidRDefault="009D43A7" w:rsidP="009D43A7">
      <w:pPr>
        <w:adjustRightInd w:val="0"/>
        <w:spacing w:after="0"/>
        <w:jc w:val="both"/>
        <w:rPr>
          <w:rFonts w:ascii="Times New Roman" w:eastAsia="Calibri" w:hAnsi="Times New Roman" w:cs="Times New Roman"/>
          <w:b/>
          <w:i/>
          <w:lang w:eastAsia="ru-RU"/>
        </w:rPr>
      </w:pPr>
      <w:r w:rsidRPr="00CD5A90">
        <w:rPr>
          <w:rFonts w:ascii="Times New Roman" w:eastAsia="Calibri" w:hAnsi="Times New Roman" w:cs="Times New Roman"/>
          <w:lang w:eastAsia="ru-RU"/>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CD5A90">
        <w:rPr>
          <w:rFonts w:ascii="Times New Roman" w:eastAsia="Calibri" w:hAnsi="Times New Roman" w:cs="Times New Roman"/>
          <w:b/>
          <w:i/>
          <w:lang w:eastAsia="ru-RU"/>
        </w:rPr>
        <w:t>родственные связи с лицами, входящими в состав органов управления и иными членами  органов контроля за финансово-хозяйственной деятельностью эмитента отсутствуют.</w:t>
      </w:r>
    </w:p>
    <w:p w14:paraId="187DE3CD" w14:textId="77777777" w:rsidR="009D43A7" w:rsidRPr="00791E0D" w:rsidRDefault="009D43A7" w:rsidP="009D43A7">
      <w:pPr>
        <w:adjustRightInd w:val="0"/>
        <w:spacing w:after="0"/>
        <w:jc w:val="both"/>
      </w:pPr>
    </w:p>
    <w:p w14:paraId="3098DF47" w14:textId="77777777" w:rsidR="009D43A7" w:rsidRPr="00F11B69" w:rsidRDefault="009D43A7" w:rsidP="009D43A7">
      <w:pPr>
        <w:pStyle w:val="StyleJustifiedFirstline095cmRight05cm"/>
        <w:spacing w:before="120" w:after="120"/>
        <w:ind w:firstLine="0"/>
        <w:rPr>
          <w:szCs w:val="22"/>
        </w:rPr>
      </w:pPr>
      <w:r w:rsidRPr="00F11B69">
        <w:rPr>
          <w:szCs w:val="22"/>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w:t>
      </w:r>
      <w:r>
        <w:rPr>
          <w:szCs w:val="22"/>
        </w:rPr>
        <w:t>и (</w:t>
      </w:r>
      <w:r w:rsidRPr="00F11B69">
        <w:rPr>
          <w:szCs w:val="22"/>
        </w:rPr>
        <w:t>или</w:t>
      </w:r>
      <w:r>
        <w:rPr>
          <w:szCs w:val="22"/>
        </w:rPr>
        <w:t>)</w:t>
      </w:r>
      <w:r w:rsidRPr="00F11B69">
        <w:rPr>
          <w:szCs w:val="22"/>
        </w:rPr>
        <w:t xml:space="preserve"> за преступления против государственной власти: </w:t>
      </w:r>
      <w:r w:rsidRPr="00F11B69">
        <w:rPr>
          <w:b/>
          <w:i/>
          <w:szCs w:val="22"/>
        </w:rPr>
        <w:t xml:space="preserve">к административной </w:t>
      </w:r>
      <w:r>
        <w:rPr>
          <w:b/>
          <w:i/>
          <w:szCs w:val="22"/>
        </w:rPr>
        <w:t>и (</w:t>
      </w:r>
      <w:r w:rsidRPr="00F11B69">
        <w:rPr>
          <w:b/>
          <w:i/>
          <w:szCs w:val="22"/>
        </w:rPr>
        <w:t>или</w:t>
      </w:r>
      <w:r>
        <w:rPr>
          <w:b/>
          <w:i/>
          <w:szCs w:val="22"/>
        </w:rPr>
        <w:t>)</w:t>
      </w:r>
      <w:r w:rsidRPr="00F11B69">
        <w:rPr>
          <w:b/>
          <w:i/>
          <w:szCs w:val="22"/>
        </w:rPr>
        <w:t xml:space="preserve"> уголовной ответственности не привлекался.</w:t>
      </w:r>
    </w:p>
    <w:p w14:paraId="73BA7C49" w14:textId="77777777" w:rsidR="009D43A7" w:rsidRPr="00F11B69" w:rsidRDefault="009D43A7" w:rsidP="009D43A7">
      <w:pPr>
        <w:pStyle w:val="StyleJustifiedFirstline095cmRight05cm"/>
        <w:spacing w:before="120" w:after="120"/>
        <w:ind w:firstLine="0"/>
        <w:rPr>
          <w:szCs w:val="22"/>
        </w:rPr>
      </w:pPr>
      <w:r w:rsidRPr="00F11B69">
        <w:rPr>
          <w:szCs w:val="22"/>
        </w:rPr>
        <w:t>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w:t>
      </w:r>
      <w:r>
        <w:rPr>
          <w:szCs w:val="22"/>
        </w:rPr>
        <w:t xml:space="preserve"> (</w:t>
      </w:r>
      <w:r w:rsidRPr="00F11B69">
        <w:rPr>
          <w:szCs w:val="22"/>
        </w:rPr>
        <w:t>или</w:t>
      </w:r>
      <w:r>
        <w:rPr>
          <w:szCs w:val="22"/>
        </w:rPr>
        <w:t>)</w:t>
      </w:r>
      <w:r w:rsidRPr="00F11B69">
        <w:rPr>
          <w:szCs w:val="22"/>
        </w:rPr>
        <w:t xml:space="preserve"> введена одна из процедур банкротства, предусмотренных законодательством Российской Федерации о несостоятельности (банкротстве): </w:t>
      </w:r>
      <w:r w:rsidRPr="00F11B69">
        <w:rPr>
          <w:b/>
          <w:i/>
          <w:szCs w:val="22"/>
        </w:rPr>
        <w:t>не занимал и не занимает.</w:t>
      </w:r>
    </w:p>
    <w:p w14:paraId="543EE006"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Наименование органа контроля за финансово-хозяйственной деятельностью эмитента: </w:t>
      </w:r>
      <w:r w:rsidRPr="00C61986">
        <w:rPr>
          <w:rFonts w:ascii="Times New Roman" w:hAnsi="Times New Roman" w:cs="Times New Roman"/>
          <w:b/>
          <w:i/>
        </w:rPr>
        <w:t>Комитет по аудиту Совета директоров</w:t>
      </w:r>
    </w:p>
    <w:p w14:paraId="0B25286A"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фамилия, имя, отчество:</w:t>
      </w:r>
      <w:r w:rsidRPr="00C61986">
        <w:rPr>
          <w:rFonts w:ascii="Times New Roman" w:hAnsi="Times New Roman" w:cs="Times New Roman"/>
          <w:b/>
          <w:bCs/>
          <w:i/>
          <w:iCs/>
        </w:rPr>
        <w:t xml:space="preserve"> Барри Джон Вильям Рурк (председатель Комитета по аудиту Совета директоров)</w:t>
      </w:r>
    </w:p>
    <w:p w14:paraId="2B8C2301"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Год рождения:</w:t>
      </w:r>
      <w:r w:rsidRPr="00C61986">
        <w:rPr>
          <w:rFonts w:ascii="Times New Roman" w:hAnsi="Times New Roman" w:cs="Times New Roman"/>
          <w:b/>
          <w:bCs/>
          <w:i/>
          <w:iCs/>
        </w:rPr>
        <w:t xml:space="preserve"> 1950 г.</w:t>
      </w:r>
    </w:p>
    <w:p w14:paraId="3A27B58E"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Образование:</w:t>
      </w:r>
      <w:r w:rsidRPr="00C61986">
        <w:rPr>
          <w:rFonts w:ascii="Times New Roman" w:hAnsi="Times New Roman" w:cs="Times New Roman"/>
        </w:rPr>
        <w:br/>
      </w:r>
      <w:r w:rsidRPr="00C61986">
        <w:rPr>
          <w:rFonts w:ascii="Times New Roman" w:hAnsi="Times New Roman" w:cs="Times New Roman"/>
          <w:b/>
          <w:bCs/>
          <w:i/>
          <w:iCs/>
        </w:rPr>
        <w:t>Институт бухгалтеров Англии и Уэльса, 1973 г., специальность: бухгалтер</w:t>
      </w:r>
    </w:p>
    <w:p w14:paraId="206CDA69"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пять лет и в настоящее время в хронологическом порядке, в том числе по совместительству: </w:t>
      </w:r>
    </w:p>
    <w:p w14:paraId="0B03AF1C" w14:textId="77777777" w:rsidR="009D43A7" w:rsidRPr="00C61986" w:rsidRDefault="009D43A7" w:rsidP="009D43A7">
      <w:pPr>
        <w:spacing w:after="0" w:line="240" w:lineRule="auto"/>
        <w:ind w:firstLine="567"/>
        <w:jc w:val="both"/>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150"/>
        <w:gridCol w:w="3510"/>
      </w:tblGrid>
      <w:tr w:rsidR="009D43A7" w:rsidRPr="00C61986" w14:paraId="28C9A8ED"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27618B28"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Период</w:t>
            </w:r>
          </w:p>
        </w:tc>
        <w:tc>
          <w:tcPr>
            <w:tcW w:w="3150" w:type="dxa"/>
            <w:vMerge w:val="restart"/>
            <w:tcBorders>
              <w:top w:val="double" w:sz="6" w:space="0" w:color="auto"/>
              <w:left w:val="single" w:sz="6" w:space="0" w:color="auto"/>
              <w:right w:val="single" w:sz="6" w:space="0" w:color="auto"/>
            </w:tcBorders>
            <w:vAlign w:val="center"/>
          </w:tcPr>
          <w:p w14:paraId="64244A08"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 xml:space="preserve">Наименование </w:t>
            </w:r>
            <w:r w:rsidRPr="00C61986">
              <w:rPr>
                <w:rFonts w:ascii="Times New Roman" w:hAnsi="Times New Roman" w:cs="Times New Roman"/>
                <w:b/>
              </w:rPr>
              <w:lastRenderedPageBreak/>
              <w:t>организации</w:t>
            </w:r>
          </w:p>
        </w:tc>
        <w:tc>
          <w:tcPr>
            <w:tcW w:w="3510" w:type="dxa"/>
            <w:vMerge w:val="restart"/>
            <w:tcBorders>
              <w:top w:val="double" w:sz="6" w:space="0" w:color="auto"/>
              <w:left w:val="single" w:sz="6" w:space="0" w:color="auto"/>
              <w:right w:val="double" w:sz="6" w:space="0" w:color="auto"/>
            </w:tcBorders>
            <w:vAlign w:val="center"/>
          </w:tcPr>
          <w:p w14:paraId="5F390034"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lastRenderedPageBreak/>
              <w:t>Должность</w:t>
            </w:r>
          </w:p>
        </w:tc>
      </w:tr>
      <w:tr w:rsidR="009D43A7" w:rsidRPr="00C61986" w14:paraId="7D7B6CF5" w14:textId="77777777" w:rsidTr="00FF4F7C">
        <w:tc>
          <w:tcPr>
            <w:tcW w:w="1332" w:type="dxa"/>
            <w:tcBorders>
              <w:top w:val="single" w:sz="6" w:space="0" w:color="auto"/>
              <w:left w:val="double" w:sz="6" w:space="0" w:color="auto"/>
              <w:bottom w:val="single" w:sz="6" w:space="0" w:color="auto"/>
              <w:right w:val="single" w:sz="6" w:space="0" w:color="auto"/>
            </w:tcBorders>
          </w:tcPr>
          <w:p w14:paraId="5B62645D"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lastRenderedPageBreak/>
              <w:t>с</w:t>
            </w:r>
          </w:p>
        </w:tc>
        <w:tc>
          <w:tcPr>
            <w:tcW w:w="1260" w:type="dxa"/>
            <w:tcBorders>
              <w:top w:val="single" w:sz="6" w:space="0" w:color="auto"/>
              <w:left w:val="single" w:sz="6" w:space="0" w:color="auto"/>
              <w:bottom w:val="single" w:sz="6" w:space="0" w:color="auto"/>
              <w:right w:val="single" w:sz="6" w:space="0" w:color="auto"/>
            </w:tcBorders>
          </w:tcPr>
          <w:p w14:paraId="68B11C93"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по</w:t>
            </w:r>
          </w:p>
        </w:tc>
        <w:tc>
          <w:tcPr>
            <w:tcW w:w="3150" w:type="dxa"/>
            <w:vMerge/>
            <w:tcBorders>
              <w:left w:val="single" w:sz="6" w:space="0" w:color="auto"/>
              <w:bottom w:val="single" w:sz="6" w:space="0" w:color="auto"/>
              <w:right w:val="single" w:sz="6" w:space="0" w:color="auto"/>
            </w:tcBorders>
          </w:tcPr>
          <w:p w14:paraId="6DA2169B" w14:textId="77777777" w:rsidR="009D43A7" w:rsidRPr="00C61986" w:rsidRDefault="009D43A7" w:rsidP="00FF4F7C">
            <w:pPr>
              <w:spacing w:after="0" w:line="240" w:lineRule="auto"/>
              <w:ind w:firstLine="567"/>
              <w:jc w:val="both"/>
              <w:rPr>
                <w:rFonts w:ascii="Times New Roman" w:hAnsi="Times New Roman" w:cs="Times New Roman"/>
              </w:rPr>
            </w:pPr>
          </w:p>
        </w:tc>
        <w:tc>
          <w:tcPr>
            <w:tcW w:w="3510" w:type="dxa"/>
            <w:vMerge/>
            <w:tcBorders>
              <w:left w:val="single" w:sz="6" w:space="0" w:color="auto"/>
              <w:bottom w:val="single" w:sz="6" w:space="0" w:color="auto"/>
              <w:right w:val="double" w:sz="6" w:space="0" w:color="auto"/>
            </w:tcBorders>
          </w:tcPr>
          <w:p w14:paraId="7E4A2507" w14:textId="77777777" w:rsidR="009D43A7" w:rsidRPr="00C61986" w:rsidRDefault="009D43A7" w:rsidP="00FF4F7C">
            <w:pPr>
              <w:spacing w:after="0" w:line="240" w:lineRule="auto"/>
              <w:ind w:firstLine="567"/>
              <w:jc w:val="both"/>
              <w:rPr>
                <w:rFonts w:ascii="Times New Roman" w:hAnsi="Times New Roman" w:cs="Times New Roman"/>
              </w:rPr>
            </w:pPr>
          </w:p>
        </w:tc>
      </w:tr>
      <w:tr w:rsidR="009D43A7" w:rsidRPr="00C61986" w14:paraId="63BEB7A7" w14:textId="77777777" w:rsidTr="00FF4F7C">
        <w:tc>
          <w:tcPr>
            <w:tcW w:w="1332" w:type="dxa"/>
            <w:tcBorders>
              <w:top w:val="single" w:sz="6" w:space="0" w:color="auto"/>
              <w:left w:val="double" w:sz="6" w:space="0" w:color="auto"/>
              <w:bottom w:val="single" w:sz="6" w:space="0" w:color="auto"/>
              <w:right w:val="single" w:sz="6" w:space="0" w:color="auto"/>
            </w:tcBorders>
          </w:tcPr>
          <w:p w14:paraId="030FF71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апрель 2005</w:t>
            </w:r>
          </w:p>
        </w:tc>
        <w:tc>
          <w:tcPr>
            <w:tcW w:w="1260" w:type="dxa"/>
            <w:tcBorders>
              <w:top w:val="single" w:sz="6" w:space="0" w:color="auto"/>
              <w:left w:val="single" w:sz="6" w:space="0" w:color="auto"/>
              <w:bottom w:val="single" w:sz="6" w:space="0" w:color="auto"/>
              <w:right w:val="single" w:sz="6" w:space="0" w:color="auto"/>
            </w:tcBorders>
          </w:tcPr>
          <w:p w14:paraId="16878347"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март 2011</w:t>
            </w:r>
          </w:p>
        </w:tc>
        <w:tc>
          <w:tcPr>
            <w:tcW w:w="3150" w:type="dxa"/>
            <w:tcBorders>
              <w:top w:val="single" w:sz="6" w:space="0" w:color="auto"/>
              <w:left w:val="single" w:sz="6" w:space="0" w:color="auto"/>
              <w:bottom w:val="single" w:sz="6" w:space="0" w:color="auto"/>
              <w:right w:val="single" w:sz="6" w:space="0" w:color="auto"/>
            </w:tcBorders>
          </w:tcPr>
          <w:p w14:paraId="67C404AC" w14:textId="77777777" w:rsidR="009D43A7" w:rsidRPr="00C61986" w:rsidRDefault="009D43A7" w:rsidP="00FF4F7C">
            <w:pPr>
              <w:spacing w:after="0" w:line="240" w:lineRule="auto"/>
              <w:ind w:firstLine="567"/>
              <w:jc w:val="both"/>
              <w:rPr>
                <w:rFonts w:ascii="Times New Roman" w:hAnsi="Times New Roman" w:cs="Times New Roman"/>
                <w:lang w:val="en-US"/>
              </w:rPr>
            </w:pPr>
            <w:r w:rsidRPr="00C61986">
              <w:rPr>
                <w:rFonts w:ascii="Times New Roman" w:hAnsi="Times New Roman" w:cs="Times New Roman"/>
                <w:lang w:val="en-US"/>
              </w:rPr>
              <w:t xml:space="preserve">Surrey and Borders Partnership NHS Foundation Trust, </w:t>
            </w:r>
            <w:r w:rsidRPr="00C61986">
              <w:rPr>
                <w:rFonts w:ascii="Times New Roman" w:hAnsi="Times New Roman" w:cs="Times New Roman"/>
              </w:rPr>
              <w:t>Великобритания</w:t>
            </w:r>
          </w:p>
        </w:tc>
        <w:tc>
          <w:tcPr>
            <w:tcW w:w="3510" w:type="dxa"/>
            <w:tcBorders>
              <w:top w:val="single" w:sz="6" w:space="0" w:color="auto"/>
              <w:left w:val="single" w:sz="6" w:space="0" w:color="auto"/>
              <w:bottom w:val="single" w:sz="6" w:space="0" w:color="auto"/>
              <w:right w:val="double" w:sz="6" w:space="0" w:color="auto"/>
            </w:tcBorders>
          </w:tcPr>
          <w:p w14:paraId="65F42F1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w:t>
            </w:r>
          </w:p>
        </w:tc>
      </w:tr>
      <w:tr w:rsidR="009D43A7" w:rsidRPr="00C61986" w14:paraId="483B6B7E" w14:textId="77777777" w:rsidTr="00FF4F7C">
        <w:tc>
          <w:tcPr>
            <w:tcW w:w="1332" w:type="dxa"/>
            <w:tcBorders>
              <w:top w:val="single" w:sz="6" w:space="0" w:color="auto"/>
              <w:left w:val="double" w:sz="6" w:space="0" w:color="auto"/>
              <w:bottom w:val="single" w:sz="6" w:space="0" w:color="auto"/>
              <w:right w:val="single" w:sz="6" w:space="0" w:color="auto"/>
            </w:tcBorders>
          </w:tcPr>
          <w:p w14:paraId="2698740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апрель 2007</w:t>
            </w:r>
          </w:p>
        </w:tc>
        <w:tc>
          <w:tcPr>
            <w:tcW w:w="1260" w:type="dxa"/>
            <w:tcBorders>
              <w:top w:val="single" w:sz="6" w:space="0" w:color="auto"/>
              <w:left w:val="single" w:sz="6" w:space="0" w:color="auto"/>
              <w:bottom w:val="single" w:sz="6" w:space="0" w:color="auto"/>
              <w:right w:val="single" w:sz="6" w:space="0" w:color="auto"/>
            </w:tcBorders>
          </w:tcPr>
          <w:p w14:paraId="41A7519C"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Апрель 201</w:t>
            </w:r>
            <w:r w:rsidRPr="00C61986">
              <w:rPr>
                <w:rFonts w:ascii="Times New Roman" w:hAnsi="Times New Roman" w:cs="Times New Roman"/>
                <w:lang w:val="en-US"/>
              </w:rPr>
              <w:t>3</w:t>
            </w:r>
          </w:p>
        </w:tc>
        <w:tc>
          <w:tcPr>
            <w:tcW w:w="3150" w:type="dxa"/>
            <w:tcBorders>
              <w:top w:val="single" w:sz="6" w:space="0" w:color="auto"/>
              <w:left w:val="single" w:sz="6" w:space="0" w:color="auto"/>
              <w:bottom w:val="single" w:sz="6" w:space="0" w:color="auto"/>
              <w:right w:val="single" w:sz="6" w:space="0" w:color="auto"/>
            </w:tcBorders>
          </w:tcPr>
          <w:p w14:paraId="4AF2A231"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3Legs Resources plc</w:t>
            </w:r>
          </w:p>
        </w:tc>
        <w:tc>
          <w:tcPr>
            <w:tcW w:w="3510" w:type="dxa"/>
            <w:tcBorders>
              <w:top w:val="single" w:sz="6" w:space="0" w:color="auto"/>
              <w:left w:val="single" w:sz="6" w:space="0" w:color="auto"/>
              <w:bottom w:val="single" w:sz="6" w:space="0" w:color="auto"/>
              <w:right w:val="double" w:sz="6" w:space="0" w:color="auto"/>
            </w:tcBorders>
          </w:tcPr>
          <w:p w14:paraId="59450771"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w:t>
            </w:r>
          </w:p>
        </w:tc>
      </w:tr>
      <w:tr w:rsidR="009D43A7" w:rsidRPr="00C61986" w14:paraId="4CB062C3" w14:textId="77777777" w:rsidTr="00FF4F7C">
        <w:tc>
          <w:tcPr>
            <w:tcW w:w="1332" w:type="dxa"/>
            <w:tcBorders>
              <w:top w:val="single" w:sz="6" w:space="0" w:color="auto"/>
              <w:left w:val="double" w:sz="6" w:space="0" w:color="auto"/>
              <w:bottom w:val="single" w:sz="6" w:space="0" w:color="auto"/>
              <w:right w:val="single" w:sz="6" w:space="0" w:color="auto"/>
            </w:tcBorders>
          </w:tcPr>
          <w:p w14:paraId="2A979AC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ноябрь 2007</w:t>
            </w:r>
          </w:p>
        </w:tc>
        <w:tc>
          <w:tcPr>
            <w:tcW w:w="1260" w:type="dxa"/>
            <w:tcBorders>
              <w:top w:val="single" w:sz="6" w:space="0" w:color="auto"/>
              <w:left w:val="single" w:sz="6" w:space="0" w:color="auto"/>
              <w:bottom w:val="single" w:sz="6" w:space="0" w:color="auto"/>
              <w:right w:val="single" w:sz="6" w:space="0" w:color="auto"/>
            </w:tcBorders>
          </w:tcPr>
          <w:p w14:paraId="15190A7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150" w:type="dxa"/>
            <w:tcBorders>
              <w:top w:val="single" w:sz="6" w:space="0" w:color="auto"/>
              <w:left w:val="single" w:sz="6" w:space="0" w:color="auto"/>
              <w:bottom w:val="single" w:sz="6" w:space="0" w:color="auto"/>
              <w:right w:val="single" w:sz="6" w:space="0" w:color="auto"/>
            </w:tcBorders>
          </w:tcPr>
          <w:p w14:paraId="7CB2AEEC" w14:textId="77777777" w:rsidR="009D43A7" w:rsidRPr="00C61986" w:rsidRDefault="009D43A7" w:rsidP="00FF4F7C">
            <w:pPr>
              <w:spacing w:after="0" w:line="240" w:lineRule="auto"/>
              <w:ind w:firstLine="567"/>
              <w:jc w:val="both"/>
              <w:rPr>
                <w:rFonts w:ascii="Times New Roman" w:hAnsi="Times New Roman" w:cs="Times New Roman"/>
                <w:lang w:val="en-US"/>
              </w:rPr>
            </w:pPr>
            <w:r w:rsidRPr="00C61986">
              <w:rPr>
                <w:rFonts w:ascii="Times New Roman" w:hAnsi="Times New Roman" w:cs="Times New Roman"/>
                <w:lang w:val="en-US"/>
              </w:rPr>
              <w:t xml:space="preserve">New World Resources NV, </w:t>
            </w:r>
            <w:r w:rsidRPr="00C61986">
              <w:rPr>
                <w:rFonts w:ascii="Times New Roman" w:hAnsi="Times New Roman" w:cs="Times New Roman"/>
              </w:rPr>
              <w:t>Нидерланды</w:t>
            </w:r>
          </w:p>
        </w:tc>
        <w:tc>
          <w:tcPr>
            <w:tcW w:w="3510" w:type="dxa"/>
            <w:tcBorders>
              <w:top w:val="single" w:sz="6" w:space="0" w:color="auto"/>
              <w:left w:val="single" w:sz="6" w:space="0" w:color="auto"/>
              <w:bottom w:val="single" w:sz="6" w:space="0" w:color="auto"/>
              <w:right w:val="double" w:sz="6" w:space="0" w:color="auto"/>
            </w:tcBorders>
          </w:tcPr>
          <w:p w14:paraId="6DED891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 член по недвижимости</w:t>
            </w:r>
          </w:p>
        </w:tc>
      </w:tr>
      <w:tr w:rsidR="009D43A7" w:rsidRPr="00C61986" w14:paraId="51C33175" w14:textId="77777777" w:rsidTr="00FF4F7C">
        <w:tc>
          <w:tcPr>
            <w:tcW w:w="1332" w:type="dxa"/>
            <w:tcBorders>
              <w:top w:val="single" w:sz="6" w:space="0" w:color="auto"/>
              <w:left w:val="double" w:sz="6" w:space="0" w:color="auto"/>
              <w:bottom w:val="single" w:sz="6" w:space="0" w:color="auto"/>
              <w:right w:val="single" w:sz="6" w:space="0" w:color="auto"/>
            </w:tcBorders>
          </w:tcPr>
          <w:p w14:paraId="25C9A9FC"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сентябрь 2008</w:t>
            </w:r>
          </w:p>
        </w:tc>
        <w:tc>
          <w:tcPr>
            <w:tcW w:w="1260" w:type="dxa"/>
            <w:tcBorders>
              <w:top w:val="single" w:sz="6" w:space="0" w:color="auto"/>
              <w:left w:val="single" w:sz="6" w:space="0" w:color="auto"/>
              <w:bottom w:val="single" w:sz="6" w:space="0" w:color="auto"/>
              <w:right w:val="single" w:sz="6" w:space="0" w:color="auto"/>
            </w:tcBorders>
          </w:tcPr>
          <w:p w14:paraId="448AE58A"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150" w:type="dxa"/>
            <w:tcBorders>
              <w:top w:val="single" w:sz="6" w:space="0" w:color="auto"/>
              <w:left w:val="single" w:sz="6" w:space="0" w:color="auto"/>
              <w:bottom w:val="single" w:sz="6" w:space="0" w:color="auto"/>
              <w:right w:val="single" w:sz="6" w:space="0" w:color="auto"/>
            </w:tcBorders>
          </w:tcPr>
          <w:p w14:paraId="1F94B36E"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DECC, Великобритания</w:t>
            </w:r>
          </w:p>
        </w:tc>
        <w:tc>
          <w:tcPr>
            <w:tcW w:w="3510" w:type="dxa"/>
            <w:tcBorders>
              <w:top w:val="single" w:sz="6" w:space="0" w:color="auto"/>
              <w:left w:val="single" w:sz="6" w:space="0" w:color="auto"/>
              <w:bottom w:val="single" w:sz="6" w:space="0" w:color="auto"/>
              <w:right w:val="double" w:sz="6" w:space="0" w:color="auto"/>
            </w:tcBorders>
          </w:tcPr>
          <w:p w14:paraId="26B443B3"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Независимый член Совета по стратегии </w:t>
            </w:r>
            <w:r w:rsidRPr="00C61986">
              <w:rPr>
                <w:rFonts w:ascii="Times New Roman" w:hAnsi="Times New Roman" w:cs="Times New Roman"/>
                <w:lang w:val="en-US"/>
              </w:rPr>
              <w:t>Coal</w:t>
            </w:r>
            <w:r w:rsidRPr="00C61986">
              <w:rPr>
                <w:rFonts w:ascii="Times New Roman" w:hAnsi="Times New Roman" w:cs="Times New Roman"/>
              </w:rPr>
              <w:t xml:space="preserve"> </w:t>
            </w:r>
            <w:r w:rsidRPr="00C61986">
              <w:rPr>
                <w:rFonts w:ascii="Times New Roman" w:hAnsi="Times New Roman" w:cs="Times New Roman"/>
                <w:lang w:val="en-US"/>
              </w:rPr>
              <w:t>Liabilities</w:t>
            </w:r>
          </w:p>
          <w:p w14:paraId="6C960177"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С февраля 2010 - Независимый член Комитента по аудиту</w:t>
            </w:r>
          </w:p>
        </w:tc>
      </w:tr>
      <w:tr w:rsidR="009D43A7" w:rsidRPr="00C61986" w14:paraId="3E9D72B9" w14:textId="77777777" w:rsidTr="00FF4F7C">
        <w:tc>
          <w:tcPr>
            <w:tcW w:w="1332" w:type="dxa"/>
            <w:tcBorders>
              <w:top w:val="single" w:sz="6" w:space="0" w:color="auto"/>
              <w:left w:val="double" w:sz="6" w:space="0" w:color="auto"/>
              <w:bottom w:val="single" w:sz="6" w:space="0" w:color="auto"/>
              <w:right w:val="single" w:sz="6" w:space="0" w:color="auto"/>
            </w:tcBorders>
          </w:tcPr>
          <w:p w14:paraId="484D3FD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Февраль 2010</w:t>
            </w:r>
          </w:p>
        </w:tc>
        <w:tc>
          <w:tcPr>
            <w:tcW w:w="1260" w:type="dxa"/>
            <w:tcBorders>
              <w:top w:val="single" w:sz="6" w:space="0" w:color="auto"/>
              <w:left w:val="single" w:sz="6" w:space="0" w:color="auto"/>
              <w:bottom w:val="single" w:sz="6" w:space="0" w:color="auto"/>
              <w:right w:val="single" w:sz="6" w:space="0" w:color="auto"/>
            </w:tcBorders>
          </w:tcPr>
          <w:p w14:paraId="56967830"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150" w:type="dxa"/>
            <w:tcBorders>
              <w:top w:val="single" w:sz="6" w:space="0" w:color="auto"/>
              <w:left w:val="single" w:sz="6" w:space="0" w:color="auto"/>
              <w:bottom w:val="single" w:sz="6" w:space="0" w:color="auto"/>
              <w:right w:val="single" w:sz="6" w:space="0" w:color="auto"/>
            </w:tcBorders>
          </w:tcPr>
          <w:p w14:paraId="658DB0E9" w14:textId="77777777" w:rsidR="009D43A7" w:rsidRPr="00C61986" w:rsidRDefault="009D43A7" w:rsidP="00FF4F7C">
            <w:pPr>
              <w:spacing w:after="0" w:line="240" w:lineRule="auto"/>
              <w:ind w:firstLine="567"/>
              <w:jc w:val="both"/>
              <w:rPr>
                <w:rFonts w:ascii="Times New Roman" w:hAnsi="Times New Roman" w:cs="Times New Roman"/>
                <w:lang w:val="en-US"/>
              </w:rPr>
            </w:pPr>
            <w:r w:rsidRPr="00C61986">
              <w:rPr>
                <w:rFonts w:ascii="Times New Roman" w:hAnsi="Times New Roman" w:cs="Times New Roman"/>
                <w:lang w:val="en-US"/>
              </w:rPr>
              <w:t xml:space="preserve">Department of Energy and Climate Change, </w:t>
            </w:r>
            <w:r w:rsidRPr="00C61986">
              <w:rPr>
                <w:rFonts w:ascii="Times New Roman" w:hAnsi="Times New Roman" w:cs="Times New Roman"/>
              </w:rPr>
              <w:t>Великобритания</w:t>
            </w:r>
          </w:p>
        </w:tc>
        <w:tc>
          <w:tcPr>
            <w:tcW w:w="3510" w:type="dxa"/>
            <w:tcBorders>
              <w:top w:val="single" w:sz="6" w:space="0" w:color="auto"/>
              <w:left w:val="single" w:sz="6" w:space="0" w:color="auto"/>
              <w:bottom w:val="single" w:sz="6" w:space="0" w:color="auto"/>
              <w:right w:val="double" w:sz="6" w:space="0" w:color="auto"/>
            </w:tcBorders>
          </w:tcPr>
          <w:p w14:paraId="07C8D4EE"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Комитета по аудиту</w:t>
            </w:r>
          </w:p>
        </w:tc>
      </w:tr>
      <w:tr w:rsidR="009D43A7" w:rsidRPr="00C61986" w14:paraId="43966B3C" w14:textId="77777777" w:rsidTr="00FF4F7C">
        <w:tc>
          <w:tcPr>
            <w:tcW w:w="1332" w:type="dxa"/>
            <w:tcBorders>
              <w:top w:val="single" w:sz="6" w:space="0" w:color="auto"/>
              <w:left w:val="double" w:sz="6" w:space="0" w:color="auto"/>
              <w:bottom w:val="single" w:sz="6" w:space="0" w:color="auto"/>
              <w:right w:val="single" w:sz="6" w:space="0" w:color="auto"/>
            </w:tcBorders>
          </w:tcPr>
          <w:p w14:paraId="3946E8E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март 2009</w:t>
            </w:r>
          </w:p>
        </w:tc>
        <w:tc>
          <w:tcPr>
            <w:tcW w:w="1260" w:type="dxa"/>
            <w:tcBorders>
              <w:top w:val="single" w:sz="6" w:space="0" w:color="auto"/>
              <w:left w:val="single" w:sz="6" w:space="0" w:color="auto"/>
              <w:bottom w:val="single" w:sz="6" w:space="0" w:color="auto"/>
              <w:right w:val="single" w:sz="6" w:space="0" w:color="auto"/>
            </w:tcBorders>
          </w:tcPr>
          <w:p w14:paraId="706149D1"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декабрь 2010</w:t>
            </w:r>
          </w:p>
        </w:tc>
        <w:tc>
          <w:tcPr>
            <w:tcW w:w="3150" w:type="dxa"/>
            <w:tcBorders>
              <w:top w:val="single" w:sz="6" w:space="0" w:color="auto"/>
              <w:left w:val="single" w:sz="6" w:space="0" w:color="auto"/>
              <w:bottom w:val="single" w:sz="6" w:space="0" w:color="auto"/>
              <w:right w:val="single" w:sz="6" w:space="0" w:color="auto"/>
            </w:tcBorders>
          </w:tcPr>
          <w:p w14:paraId="5F59D2B5" w14:textId="77777777" w:rsidR="009D43A7" w:rsidRPr="00C61986" w:rsidRDefault="009D43A7" w:rsidP="00FF4F7C">
            <w:pPr>
              <w:spacing w:after="0" w:line="240" w:lineRule="auto"/>
              <w:ind w:firstLine="567"/>
              <w:jc w:val="both"/>
              <w:rPr>
                <w:rFonts w:ascii="Times New Roman" w:hAnsi="Times New Roman" w:cs="Times New Roman"/>
                <w:lang w:val="en-US"/>
              </w:rPr>
            </w:pPr>
            <w:r w:rsidRPr="00C61986">
              <w:rPr>
                <w:rFonts w:ascii="Times New Roman" w:hAnsi="Times New Roman" w:cs="Times New Roman"/>
                <w:lang w:val="en-US"/>
              </w:rPr>
              <w:t xml:space="preserve">Croydon Economic Development Company, </w:t>
            </w:r>
            <w:r w:rsidRPr="00C61986">
              <w:rPr>
                <w:rFonts w:ascii="Times New Roman" w:hAnsi="Times New Roman" w:cs="Times New Roman"/>
              </w:rPr>
              <w:t>Великобритания</w:t>
            </w:r>
          </w:p>
        </w:tc>
        <w:tc>
          <w:tcPr>
            <w:tcW w:w="3510" w:type="dxa"/>
            <w:tcBorders>
              <w:top w:val="single" w:sz="6" w:space="0" w:color="auto"/>
              <w:left w:val="single" w:sz="6" w:space="0" w:color="auto"/>
              <w:bottom w:val="single" w:sz="6" w:space="0" w:color="auto"/>
              <w:right w:val="double" w:sz="6" w:space="0" w:color="auto"/>
            </w:tcBorders>
          </w:tcPr>
          <w:p w14:paraId="13F5464B"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Председатель Совета директоров</w:t>
            </w:r>
          </w:p>
        </w:tc>
      </w:tr>
      <w:tr w:rsidR="009D43A7" w:rsidRPr="00C61986" w14:paraId="729527A6" w14:textId="77777777" w:rsidTr="00FF4F7C">
        <w:tc>
          <w:tcPr>
            <w:tcW w:w="1332" w:type="dxa"/>
            <w:tcBorders>
              <w:top w:val="single" w:sz="6" w:space="0" w:color="auto"/>
              <w:left w:val="double" w:sz="6" w:space="0" w:color="auto"/>
              <w:bottom w:val="single" w:sz="6" w:space="0" w:color="auto"/>
              <w:right w:val="single" w:sz="6" w:space="0" w:color="auto"/>
            </w:tcBorders>
          </w:tcPr>
          <w:p w14:paraId="7C9CBB47"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апрель 2010</w:t>
            </w:r>
          </w:p>
        </w:tc>
        <w:tc>
          <w:tcPr>
            <w:tcW w:w="1260" w:type="dxa"/>
            <w:tcBorders>
              <w:top w:val="single" w:sz="6" w:space="0" w:color="auto"/>
              <w:left w:val="single" w:sz="6" w:space="0" w:color="auto"/>
              <w:bottom w:val="single" w:sz="6" w:space="0" w:color="auto"/>
              <w:right w:val="single" w:sz="6" w:space="0" w:color="auto"/>
            </w:tcBorders>
          </w:tcPr>
          <w:p w14:paraId="23C994DF"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февраль 2013</w:t>
            </w:r>
          </w:p>
        </w:tc>
        <w:tc>
          <w:tcPr>
            <w:tcW w:w="3150" w:type="dxa"/>
            <w:tcBorders>
              <w:top w:val="single" w:sz="6" w:space="0" w:color="auto"/>
              <w:left w:val="single" w:sz="6" w:space="0" w:color="auto"/>
              <w:bottom w:val="single" w:sz="6" w:space="0" w:color="auto"/>
              <w:right w:val="single" w:sz="6" w:space="0" w:color="auto"/>
            </w:tcBorders>
          </w:tcPr>
          <w:p w14:paraId="0760EF14"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Ruukki Group plc</w:t>
            </w:r>
          </w:p>
        </w:tc>
        <w:tc>
          <w:tcPr>
            <w:tcW w:w="3510" w:type="dxa"/>
            <w:tcBorders>
              <w:top w:val="single" w:sz="6" w:space="0" w:color="auto"/>
              <w:left w:val="single" w:sz="6" w:space="0" w:color="auto"/>
              <w:bottom w:val="single" w:sz="6" w:space="0" w:color="auto"/>
              <w:right w:val="double" w:sz="6" w:space="0" w:color="auto"/>
            </w:tcBorders>
          </w:tcPr>
          <w:p w14:paraId="2CC0915B"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 член Комитета по вознаграждениям</w:t>
            </w:r>
          </w:p>
        </w:tc>
      </w:tr>
      <w:tr w:rsidR="009D43A7" w:rsidRPr="00C61986" w14:paraId="6090CFBD" w14:textId="77777777" w:rsidTr="00FF4F7C">
        <w:tc>
          <w:tcPr>
            <w:tcW w:w="1332" w:type="dxa"/>
            <w:tcBorders>
              <w:top w:val="single" w:sz="6" w:space="0" w:color="auto"/>
              <w:left w:val="double" w:sz="6" w:space="0" w:color="auto"/>
              <w:bottom w:val="single" w:sz="6" w:space="0" w:color="auto"/>
              <w:right w:val="single" w:sz="6" w:space="0" w:color="auto"/>
            </w:tcBorders>
          </w:tcPr>
          <w:p w14:paraId="5F1EF21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июль 2010</w:t>
            </w:r>
          </w:p>
        </w:tc>
        <w:tc>
          <w:tcPr>
            <w:tcW w:w="1260" w:type="dxa"/>
            <w:tcBorders>
              <w:top w:val="single" w:sz="6" w:space="0" w:color="auto"/>
              <w:left w:val="single" w:sz="6" w:space="0" w:color="auto"/>
              <w:bottom w:val="single" w:sz="6" w:space="0" w:color="auto"/>
              <w:right w:val="single" w:sz="6" w:space="0" w:color="auto"/>
            </w:tcBorders>
          </w:tcPr>
          <w:p w14:paraId="413AD7BD"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150" w:type="dxa"/>
            <w:tcBorders>
              <w:top w:val="single" w:sz="6" w:space="0" w:color="auto"/>
              <w:left w:val="single" w:sz="6" w:space="0" w:color="auto"/>
              <w:bottom w:val="single" w:sz="6" w:space="0" w:color="auto"/>
              <w:right w:val="single" w:sz="6" w:space="0" w:color="auto"/>
            </w:tcBorders>
          </w:tcPr>
          <w:p w14:paraId="09735703"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Avocet Mining plc</w:t>
            </w:r>
          </w:p>
        </w:tc>
        <w:tc>
          <w:tcPr>
            <w:tcW w:w="3510" w:type="dxa"/>
            <w:tcBorders>
              <w:top w:val="single" w:sz="6" w:space="0" w:color="auto"/>
              <w:left w:val="single" w:sz="6" w:space="0" w:color="auto"/>
              <w:bottom w:val="single" w:sz="6" w:space="0" w:color="auto"/>
              <w:right w:val="double" w:sz="6" w:space="0" w:color="auto"/>
            </w:tcBorders>
          </w:tcPr>
          <w:p w14:paraId="28DDD067"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 член Комитета по вознаграждениям</w:t>
            </w:r>
          </w:p>
        </w:tc>
      </w:tr>
      <w:tr w:rsidR="009D43A7" w:rsidRPr="00C61986" w14:paraId="25225DFD" w14:textId="77777777" w:rsidTr="00FF4F7C">
        <w:tc>
          <w:tcPr>
            <w:tcW w:w="1332" w:type="dxa"/>
            <w:tcBorders>
              <w:top w:val="single" w:sz="6" w:space="0" w:color="auto"/>
              <w:left w:val="double" w:sz="6" w:space="0" w:color="auto"/>
              <w:bottom w:val="single" w:sz="6" w:space="0" w:color="auto"/>
              <w:right w:val="single" w:sz="6" w:space="0" w:color="auto"/>
            </w:tcBorders>
          </w:tcPr>
          <w:p w14:paraId="2E7E7B1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апрель 2011</w:t>
            </w:r>
          </w:p>
        </w:tc>
        <w:tc>
          <w:tcPr>
            <w:tcW w:w="1260" w:type="dxa"/>
            <w:tcBorders>
              <w:top w:val="single" w:sz="6" w:space="0" w:color="auto"/>
              <w:left w:val="single" w:sz="6" w:space="0" w:color="auto"/>
              <w:bottom w:val="single" w:sz="6" w:space="0" w:color="auto"/>
              <w:right w:val="single" w:sz="6" w:space="0" w:color="auto"/>
            </w:tcBorders>
          </w:tcPr>
          <w:p w14:paraId="4544539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150" w:type="dxa"/>
            <w:tcBorders>
              <w:top w:val="single" w:sz="6" w:space="0" w:color="auto"/>
              <w:left w:val="single" w:sz="6" w:space="0" w:color="auto"/>
              <w:bottom w:val="single" w:sz="6" w:space="0" w:color="auto"/>
              <w:right w:val="single" w:sz="6" w:space="0" w:color="auto"/>
            </w:tcBorders>
          </w:tcPr>
          <w:p w14:paraId="69474023" w14:textId="77777777" w:rsidR="009D43A7" w:rsidRPr="00C61986" w:rsidRDefault="009D43A7" w:rsidP="00FF4F7C">
            <w:pPr>
              <w:spacing w:after="0" w:line="240" w:lineRule="auto"/>
              <w:ind w:firstLine="567"/>
              <w:jc w:val="both"/>
              <w:rPr>
                <w:rFonts w:ascii="Times New Roman" w:hAnsi="Times New Roman" w:cs="Times New Roman"/>
                <w:lang w:val="en-US"/>
              </w:rPr>
            </w:pPr>
            <w:r w:rsidRPr="00C61986">
              <w:rPr>
                <w:rFonts w:ascii="Times New Roman" w:hAnsi="Times New Roman" w:cs="Times New Roman"/>
                <w:lang w:val="en-US"/>
              </w:rPr>
              <w:t xml:space="preserve">New World Resources PLC, </w:t>
            </w:r>
            <w:r w:rsidRPr="00C61986">
              <w:rPr>
                <w:rFonts w:ascii="Times New Roman" w:hAnsi="Times New Roman" w:cs="Times New Roman"/>
              </w:rPr>
              <w:t>Великобритания</w:t>
            </w:r>
          </w:p>
        </w:tc>
        <w:tc>
          <w:tcPr>
            <w:tcW w:w="3510" w:type="dxa"/>
            <w:tcBorders>
              <w:top w:val="single" w:sz="6" w:space="0" w:color="auto"/>
              <w:left w:val="single" w:sz="6" w:space="0" w:color="auto"/>
              <w:bottom w:val="single" w:sz="6" w:space="0" w:color="auto"/>
              <w:right w:val="double" w:sz="6" w:space="0" w:color="auto"/>
            </w:tcBorders>
          </w:tcPr>
          <w:p w14:paraId="6D7463B7"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 член Комитета по недвижимости</w:t>
            </w:r>
          </w:p>
        </w:tc>
      </w:tr>
      <w:tr w:rsidR="009D43A7" w:rsidRPr="00C61986" w14:paraId="37A09C5E" w14:textId="77777777" w:rsidTr="00FF4F7C">
        <w:tc>
          <w:tcPr>
            <w:tcW w:w="1332" w:type="dxa"/>
            <w:tcBorders>
              <w:top w:val="single" w:sz="6" w:space="0" w:color="auto"/>
              <w:left w:val="double" w:sz="6" w:space="0" w:color="auto"/>
              <w:bottom w:val="single" w:sz="6" w:space="0" w:color="auto"/>
              <w:right w:val="single" w:sz="6" w:space="0" w:color="auto"/>
            </w:tcBorders>
          </w:tcPr>
          <w:p w14:paraId="327C8C27"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2011</w:t>
            </w:r>
          </w:p>
        </w:tc>
        <w:tc>
          <w:tcPr>
            <w:tcW w:w="1260" w:type="dxa"/>
            <w:tcBorders>
              <w:top w:val="single" w:sz="6" w:space="0" w:color="auto"/>
              <w:left w:val="single" w:sz="6" w:space="0" w:color="auto"/>
              <w:bottom w:val="single" w:sz="6" w:space="0" w:color="auto"/>
              <w:right w:val="single" w:sz="6" w:space="0" w:color="auto"/>
            </w:tcBorders>
          </w:tcPr>
          <w:p w14:paraId="6F19747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декабрь 2013</w:t>
            </w:r>
          </w:p>
        </w:tc>
        <w:tc>
          <w:tcPr>
            <w:tcW w:w="3150" w:type="dxa"/>
            <w:tcBorders>
              <w:top w:val="single" w:sz="6" w:space="0" w:color="auto"/>
              <w:left w:val="single" w:sz="6" w:space="0" w:color="auto"/>
              <w:bottom w:val="single" w:sz="6" w:space="0" w:color="auto"/>
              <w:right w:val="single" w:sz="6" w:space="0" w:color="auto"/>
            </w:tcBorders>
          </w:tcPr>
          <w:p w14:paraId="3E958080"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ОАО «РусРейлЛизинг»</w:t>
            </w:r>
          </w:p>
        </w:tc>
        <w:tc>
          <w:tcPr>
            <w:tcW w:w="3510" w:type="dxa"/>
            <w:tcBorders>
              <w:top w:val="single" w:sz="6" w:space="0" w:color="auto"/>
              <w:left w:val="single" w:sz="6" w:space="0" w:color="auto"/>
              <w:bottom w:val="single" w:sz="6" w:space="0" w:color="auto"/>
              <w:right w:val="double" w:sz="6" w:space="0" w:color="auto"/>
            </w:tcBorders>
          </w:tcPr>
          <w:p w14:paraId="086F79CF"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w:t>
            </w:r>
          </w:p>
        </w:tc>
      </w:tr>
      <w:tr w:rsidR="009D43A7" w:rsidRPr="00C61986" w14:paraId="00F76AC8" w14:textId="77777777" w:rsidTr="00FF4F7C">
        <w:tc>
          <w:tcPr>
            <w:tcW w:w="1332" w:type="dxa"/>
            <w:tcBorders>
              <w:top w:val="single" w:sz="6" w:space="0" w:color="auto"/>
              <w:left w:val="double" w:sz="6" w:space="0" w:color="auto"/>
              <w:bottom w:val="single" w:sz="6" w:space="0" w:color="auto"/>
              <w:right w:val="single" w:sz="6" w:space="0" w:color="auto"/>
            </w:tcBorders>
          </w:tcPr>
          <w:p w14:paraId="279B9565"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16BF15F7"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150" w:type="dxa"/>
            <w:tcBorders>
              <w:top w:val="single" w:sz="6" w:space="0" w:color="auto"/>
              <w:left w:val="single" w:sz="6" w:space="0" w:color="auto"/>
              <w:bottom w:val="single" w:sz="6" w:space="0" w:color="auto"/>
              <w:right w:val="single" w:sz="6" w:space="0" w:color="auto"/>
            </w:tcBorders>
          </w:tcPr>
          <w:p w14:paraId="3BBA6924"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ПАО "ТрансФин-М"</w:t>
            </w:r>
          </w:p>
        </w:tc>
        <w:tc>
          <w:tcPr>
            <w:tcW w:w="3510" w:type="dxa"/>
            <w:tcBorders>
              <w:top w:val="single" w:sz="6" w:space="0" w:color="auto"/>
              <w:left w:val="single" w:sz="6" w:space="0" w:color="auto"/>
              <w:bottom w:val="single" w:sz="6" w:space="0" w:color="auto"/>
              <w:right w:val="double" w:sz="6" w:space="0" w:color="auto"/>
            </w:tcBorders>
          </w:tcPr>
          <w:p w14:paraId="79605DB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 Председатель Комитета по аудиту Совета директоров</w:t>
            </w:r>
          </w:p>
        </w:tc>
      </w:tr>
    </w:tbl>
    <w:p w14:paraId="2EC82A89" w14:textId="77777777" w:rsidR="009D43A7" w:rsidRPr="00C61986" w:rsidRDefault="009D43A7" w:rsidP="009D43A7">
      <w:pPr>
        <w:spacing w:after="0" w:line="240" w:lineRule="auto"/>
        <w:ind w:firstLine="567"/>
        <w:jc w:val="both"/>
        <w:rPr>
          <w:rFonts w:ascii="Times New Roman" w:hAnsi="Times New Roman" w:cs="Times New Roman"/>
        </w:rPr>
      </w:pPr>
    </w:p>
    <w:p w14:paraId="5014A63B"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эмитента: </w:t>
      </w:r>
      <w:r w:rsidRPr="00C61986">
        <w:rPr>
          <w:rFonts w:ascii="Times New Roman" w:hAnsi="Times New Roman" w:cs="Times New Roman"/>
          <w:b/>
          <w:i/>
        </w:rPr>
        <w:t>доля отсутствует</w:t>
      </w:r>
    </w:p>
    <w:p w14:paraId="433A1052"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принадлежащих указанному лицу обыкновенных акций эмитента: </w:t>
      </w:r>
      <w:r w:rsidRPr="00C61986">
        <w:rPr>
          <w:rFonts w:ascii="Times New Roman" w:hAnsi="Times New Roman" w:cs="Times New Roman"/>
          <w:b/>
          <w:i/>
        </w:rPr>
        <w:t>доля отсутствует</w:t>
      </w:r>
    </w:p>
    <w:p w14:paraId="2590E4B8"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C61986">
        <w:rPr>
          <w:rFonts w:ascii="Times New Roman" w:hAnsi="Times New Roman" w:cs="Times New Roman"/>
          <w:b/>
          <w:i/>
        </w:rPr>
        <w:t>0 штук</w:t>
      </w:r>
    </w:p>
    <w:p w14:paraId="42A332E5"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C61986">
        <w:rPr>
          <w:rFonts w:ascii="Times New Roman" w:hAnsi="Times New Roman" w:cs="Times New Roman"/>
          <w:b/>
          <w:i/>
        </w:rPr>
        <w:t>доля отсутствует</w:t>
      </w:r>
    </w:p>
    <w:p w14:paraId="09E4630C"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C61986">
        <w:rPr>
          <w:rFonts w:ascii="Times New Roman" w:hAnsi="Times New Roman" w:cs="Times New Roman"/>
          <w:b/>
          <w:i/>
        </w:rPr>
        <w:t>родственные связи с лицами, входящими в состав органов управления и иными членами  органов контроля за финансово-хозяйственной деятельностью эмитента отсутствуют.</w:t>
      </w:r>
    </w:p>
    <w:p w14:paraId="19B86D66"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C61986">
        <w:rPr>
          <w:rFonts w:ascii="Times New Roman" w:hAnsi="Times New Roman" w:cs="Times New Roman"/>
          <w:b/>
          <w:i/>
        </w:rPr>
        <w:t>к административной и (или) уголовной ответственности не привлекался.</w:t>
      </w:r>
    </w:p>
    <w:p w14:paraId="534991B5"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C61986">
        <w:rPr>
          <w:rFonts w:ascii="Times New Roman" w:hAnsi="Times New Roman" w:cs="Times New Roman"/>
          <w:b/>
          <w:i/>
        </w:rPr>
        <w:t>не занимал и не занимает.</w:t>
      </w:r>
    </w:p>
    <w:p w14:paraId="4867BAAC" w14:textId="77777777" w:rsidR="009D43A7" w:rsidRPr="00C61986" w:rsidRDefault="009D43A7" w:rsidP="009D43A7">
      <w:pPr>
        <w:spacing w:after="0" w:line="240" w:lineRule="auto"/>
        <w:ind w:firstLine="567"/>
        <w:jc w:val="both"/>
        <w:rPr>
          <w:rFonts w:ascii="Times New Roman" w:hAnsi="Times New Roman" w:cs="Times New Roman"/>
        </w:rPr>
      </w:pPr>
    </w:p>
    <w:p w14:paraId="4E71443B"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фамилия, имя, отчество:</w:t>
      </w:r>
      <w:r w:rsidRPr="00C61986">
        <w:rPr>
          <w:rFonts w:ascii="Times New Roman" w:hAnsi="Times New Roman" w:cs="Times New Roman"/>
          <w:b/>
          <w:bCs/>
          <w:i/>
          <w:iCs/>
        </w:rPr>
        <w:t xml:space="preserve"> Жуков Николай Иванович</w:t>
      </w:r>
    </w:p>
    <w:p w14:paraId="6A536CEA"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Год рождения:</w:t>
      </w:r>
      <w:r w:rsidRPr="00C61986">
        <w:rPr>
          <w:rFonts w:ascii="Times New Roman" w:hAnsi="Times New Roman" w:cs="Times New Roman"/>
          <w:b/>
          <w:bCs/>
          <w:i/>
          <w:iCs/>
        </w:rPr>
        <w:t xml:space="preserve"> 1971 г.</w:t>
      </w:r>
    </w:p>
    <w:p w14:paraId="1D8632EA" w14:textId="77777777" w:rsidR="009D43A7" w:rsidRPr="00C61986" w:rsidRDefault="009D43A7" w:rsidP="009D43A7">
      <w:pPr>
        <w:spacing w:after="0" w:line="240" w:lineRule="auto"/>
        <w:ind w:firstLine="567"/>
        <w:jc w:val="both"/>
        <w:rPr>
          <w:rFonts w:ascii="Times New Roman" w:hAnsi="Times New Roman" w:cs="Times New Roman"/>
          <w:b/>
          <w:bCs/>
          <w:i/>
          <w:iCs/>
        </w:rPr>
      </w:pPr>
      <w:r w:rsidRPr="00C61986">
        <w:rPr>
          <w:rFonts w:ascii="Times New Roman" w:hAnsi="Times New Roman" w:cs="Times New Roman"/>
        </w:rPr>
        <w:t>Образование:</w:t>
      </w:r>
      <w:r w:rsidRPr="00C61986">
        <w:rPr>
          <w:rFonts w:ascii="Times New Roman" w:hAnsi="Times New Roman" w:cs="Times New Roman"/>
        </w:rPr>
        <w:br/>
      </w:r>
      <w:r w:rsidRPr="00C61986">
        <w:rPr>
          <w:rFonts w:ascii="Times New Roman" w:hAnsi="Times New Roman" w:cs="Times New Roman"/>
          <w:b/>
          <w:bCs/>
          <w:i/>
          <w:iCs/>
        </w:rPr>
        <w:t>1. Новосибирский государственный технический университет, 1993 г., квалификация: инженер-физик, специальность: менеджмент.</w:t>
      </w:r>
      <w:r w:rsidRPr="00C61986">
        <w:rPr>
          <w:rFonts w:ascii="Times New Roman" w:hAnsi="Times New Roman" w:cs="Times New Roman"/>
          <w:b/>
          <w:bCs/>
          <w:i/>
          <w:iCs/>
        </w:rPr>
        <w:br/>
        <w:t>2. Новосибирсий государственный университет, 2004 г., квалификация: экономист-математик, специальность: математические методы в экономике.</w:t>
      </w:r>
    </w:p>
    <w:p w14:paraId="405BEFAF"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b/>
          <w:bCs/>
          <w:i/>
          <w:iCs/>
        </w:rPr>
        <w:t>3. Chicago EMBA, 2011 г., квалификация: МВА, специальность: МВА.</w:t>
      </w:r>
    </w:p>
    <w:p w14:paraId="2206DAA7"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пять лет и в настоящее время в хронологическом порядке, в том числе по совместительству: </w:t>
      </w:r>
    </w:p>
    <w:p w14:paraId="7BFEF67B" w14:textId="77777777" w:rsidR="009D43A7" w:rsidRPr="00C61986" w:rsidRDefault="009D43A7" w:rsidP="009D43A7">
      <w:pPr>
        <w:spacing w:after="0" w:line="240" w:lineRule="auto"/>
        <w:ind w:firstLine="567"/>
        <w:jc w:val="both"/>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C61986" w14:paraId="0E4CF4B3"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7F42C743"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Период</w:t>
            </w:r>
          </w:p>
        </w:tc>
        <w:tc>
          <w:tcPr>
            <w:tcW w:w="3980" w:type="dxa"/>
            <w:vMerge w:val="restart"/>
            <w:tcBorders>
              <w:top w:val="double" w:sz="6" w:space="0" w:color="auto"/>
              <w:left w:val="single" w:sz="6" w:space="0" w:color="auto"/>
              <w:right w:val="single" w:sz="6" w:space="0" w:color="auto"/>
            </w:tcBorders>
            <w:vAlign w:val="center"/>
          </w:tcPr>
          <w:p w14:paraId="3FE35BD6"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Наименование организации</w:t>
            </w:r>
          </w:p>
        </w:tc>
        <w:tc>
          <w:tcPr>
            <w:tcW w:w="2680" w:type="dxa"/>
            <w:vMerge w:val="restart"/>
            <w:tcBorders>
              <w:top w:val="double" w:sz="6" w:space="0" w:color="auto"/>
              <w:left w:val="single" w:sz="6" w:space="0" w:color="auto"/>
              <w:right w:val="double" w:sz="6" w:space="0" w:color="auto"/>
            </w:tcBorders>
            <w:vAlign w:val="center"/>
          </w:tcPr>
          <w:p w14:paraId="1046FC62"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Должность</w:t>
            </w:r>
          </w:p>
        </w:tc>
      </w:tr>
      <w:tr w:rsidR="009D43A7" w:rsidRPr="00C61986" w14:paraId="63B8745F" w14:textId="77777777" w:rsidTr="00FF4F7C">
        <w:tc>
          <w:tcPr>
            <w:tcW w:w="1332" w:type="dxa"/>
            <w:tcBorders>
              <w:top w:val="single" w:sz="6" w:space="0" w:color="auto"/>
              <w:left w:val="double" w:sz="6" w:space="0" w:color="auto"/>
              <w:bottom w:val="single" w:sz="6" w:space="0" w:color="auto"/>
              <w:right w:val="single" w:sz="6" w:space="0" w:color="auto"/>
            </w:tcBorders>
          </w:tcPr>
          <w:p w14:paraId="39543A3D"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с</w:t>
            </w:r>
          </w:p>
        </w:tc>
        <w:tc>
          <w:tcPr>
            <w:tcW w:w="1260" w:type="dxa"/>
            <w:tcBorders>
              <w:top w:val="single" w:sz="6" w:space="0" w:color="auto"/>
              <w:left w:val="single" w:sz="6" w:space="0" w:color="auto"/>
              <w:bottom w:val="single" w:sz="6" w:space="0" w:color="auto"/>
              <w:right w:val="single" w:sz="6" w:space="0" w:color="auto"/>
            </w:tcBorders>
          </w:tcPr>
          <w:p w14:paraId="6F4B0D60"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по</w:t>
            </w:r>
          </w:p>
        </w:tc>
        <w:tc>
          <w:tcPr>
            <w:tcW w:w="3980" w:type="dxa"/>
            <w:vMerge/>
            <w:tcBorders>
              <w:left w:val="single" w:sz="6" w:space="0" w:color="auto"/>
              <w:bottom w:val="single" w:sz="6" w:space="0" w:color="auto"/>
              <w:right w:val="single" w:sz="6" w:space="0" w:color="auto"/>
            </w:tcBorders>
          </w:tcPr>
          <w:p w14:paraId="2D4D0633" w14:textId="77777777" w:rsidR="009D43A7" w:rsidRPr="00C61986" w:rsidRDefault="009D43A7" w:rsidP="00FF4F7C">
            <w:pPr>
              <w:spacing w:after="0" w:line="240" w:lineRule="auto"/>
              <w:ind w:firstLine="567"/>
              <w:jc w:val="both"/>
              <w:rPr>
                <w:rFonts w:ascii="Times New Roman" w:hAnsi="Times New Roman" w:cs="Times New Roman"/>
              </w:rPr>
            </w:pPr>
          </w:p>
        </w:tc>
        <w:tc>
          <w:tcPr>
            <w:tcW w:w="2680" w:type="dxa"/>
            <w:vMerge/>
            <w:tcBorders>
              <w:left w:val="single" w:sz="6" w:space="0" w:color="auto"/>
              <w:bottom w:val="single" w:sz="6" w:space="0" w:color="auto"/>
              <w:right w:val="double" w:sz="6" w:space="0" w:color="auto"/>
            </w:tcBorders>
          </w:tcPr>
          <w:p w14:paraId="7EF3A2C6" w14:textId="77777777" w:rsidR="009D43A7" w:rsidRPr="00C61986" w:rsidRDefault="009D43A7" w:rsidP="00FF4F7C">
            <w:pPr>
              <w:spacing w:after="0" w:line="240" w:lineRule="auto"/>
              <w:ind w:firstLine="567"/>
              <w:jc w:val="both"/>
              <w:rPr>
                <w:rFonts w:ascii="Times New Roman" w:hAnsi="Times New Roman" w:cs="Times New Roman"/>
              </w:rPr>
            </w:pPr>
          </w:p>
        </w:tc>
      </w:tr>
      <w:tr w:rsidR="009D43A7" w:rsidRPr="00C61986" w14:paraId="3F86DB12" w14:textId="77777777" w:rsidTr="00FF4F7C">
        <w:tc>
          <w:tcPr>
            <w:tcW w:w="1332" w:type="dxa"/>
            <w:tcBorders>
              <w:top w:val="single" w:sz="6" w:space="0" w:color="auto"/>
              <w:left w:val="double" w:sz="6" w:space="0" w:color="auto"/>
              <w:bottom w:val="single" w:sz="6" w:space="0" w:color="auto"/>
              <w:right w:val="single" w:sz="6" w:space="0" w:color="auto"/>
            </w:tcBorders>
          </w:tcPr>
          <w:p w14:paraId="365556D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2007</w:t>
            </w:r>
          </w:p>
        </w:tc>
        <w:tc>
          <w:tcPr>
            <w:tcW w:w="1260" w:type="dxa"/>
            <w:tcBorders>
              <w:top w:val="single" w:sz="6" w:space="0" w:color="auto"/>
              <w:left w:val="single" w:sz="6" w:space="0" w:color="auto"/>
              <w:bottom w:val="single" w:sz="6" w:space="0" w:color="auto"/>
              <w:right w:val="single" w:sz="6" w:space="0" w:color="auto"/>
            </w:tcBorders>
          </w:tcPr>
          <w:p w14:paraId="02F0AF3A"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Июль 2013</w:t>
            </w:r>
          </w:p>
        </w:tc>
        <w:tc>
          <w:tcPr>
            <w:tcW w:w="3980" w:type="dxa"/>
            <w:tcBorders>
              <w:top w:val="single" w:sz="6" w:space="0" w:color="auto"/>
              <w:left w:val="single" w:sz="6" w:space="0" w:color="auto"/>
              <w:bottom w:val="single" w:sz="6" w:space="0" w:color="auto"/>
              <w:right w:val="single" w:sz="6" w:space="0" w:color="auto"/>
            </w:tcBorders>
          </w:tcPr>
          <w:p w14:paraId="667EFDFD"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tcPr>
          <w:p w14:paraId="30E2BC6A"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Заместитель начальника департамента корпоративных финансов - начальника отдела финансовых вложений и управления рисками,</w:t>
            </w:r>
          </w:p>
          <w:p w14:paraId="0562EF66"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С октября 2011 - Заместитель начальника департамента корпоративных финансов – начальника отдела управления ликвидностью и финансовыми рисками</w:t>
            </w:r>
          </w:p>
        </w:tc>
      </w:tr>
      <w:tr w:rsidR="009D43A7" w:rsidRPr="00C61986" w14:paraId="51863581" w14:textId="77777777" w:rsidTr="00FF4F7C">
        <w:tc>
          <w:tcPr>
            <w:tcW w:w="1332" w:type="dxa"/>
            <w:tcBorders>
              <w:top w:val="single" w:sz="6" w:space="0" w:color="auto"/>
              <w:left w:val="double" w:sz="6" w:space="0" w:color="auto"/>
              <w:bottom w:val="single" w:sz="6" w:space="0" w:color="auto"/>
              <w:right w:val="single" w:sz="6" w:space="0" w:color="auto"/>
            </w:tcBorders>
          </w:tcPr>
          <w:p w14:paraId="338F122A"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Декабрь 2009</w:t>
            </w:r>
          </w:p>
        </w:tc>
        <w:tc>
          <w:tcPr>
            <w:tcW w:w="1260" w:type="dxa"/>
            <w:tcBorders>
              <w:top w:val="single" w:sz="6" w:space="0" w:color="auto"/>
              <w:left w:val="single" w:sz="6" w:space="0" w:color="auto"/>
              <w:bottom w:val="single" w:sz="6" w:space="0" w:color="auto"/>
              <w:right w:val="single" w:sz="6" w:space="0" w:color="auto"/>
            </w:tcBorders>
          </w:tcPr>
          <w:p w14:paraId="12B899D2"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EF1C87B"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ЗАО "УК "ТРАНСФИНГРУП"</w:t>
            </w:r>
          </w:p>
        </w:tc>
        <w:tc>
          <w:tcPr>
            <w:tcW w:w="2680" w:type="dxa"/>
            <w:tcBorders>
              <w:top w:val="single" w:sz="6" w:space="0" w:color="auto"/>
              <w:left w:val="single" w:sz="6" w:space="0" w:color="auto"/>
              <w:bottom w:val="single" w:sz="6" w:space="0" w:color="auto"/>
              <w:right w:val="double" w:sz="6" w:space="0" w:color="auto"/>
            </w:tcBorders>
          </w:tcPr>
          <w:p w14:paraId="2CA5038E"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Председатель Совета директоров</w:t>
            </w:r>
          </w:p>
        </w:tc>
      </w:tr>
      <w:tr w:rsidR="009D43A7" w:rsidRPr="00C61986" w14:paraId="67900C90" w14:textId="77777777" w:rsidTr="00FF4F7C">
        <w:tc>
          <w:tcPr>
            <w:tcW w:w="1332" w:type="dxa"/>
            <w:tcBorders>
              <w:top w:val="single" w:sz="6" w:space="0" w:color="auto"/>
              <w:left w:val="double" w:sz="6" w:space="0" w:color="auto"/>
              <w:bottom w:val="single" w:sz="6" w:space="0" w:color="auto"/>
              <w:right w:val="single" w:sz="6" w:space="0" w:color="auto"/>
            </w:tcBorders>
          </w:tcPr>
          <w:p w14:paraId="24BF6451"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Декабрь 2009</w:t>
            </w:r>
          </w:p>
        </w:tc>
        <w:tc>
          <w:tcPr>
            <w:tcW w:w="1260" w:type="dxa"/>
            <w:tcBorders>
              <w:top w:val="single" w:sz="6" w:space="0" w:color="auto"/>
              <w:left w:val="single" w:sz="6" w:space="0" w:color="auto"/>
              <w:bottom w:val="single" w:sz="6" w:space="0" w:color="auto"/>
              <w:right w:val="single" w:sz="6" w:space="0" w:color="auto"/>
            </w:tcBorders>
          </w:tcPr>
          <w:p w14:paraId="5D7831B8"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bCs/>
              </w:rPr>
              <w:t>Май 2013</w:t>
            </w:r>
          </w:p>
        </w:tc>
        <w:tc>
          <w:tcPr>
            <w:tcW w:w="3980" w:type="dxa"/>
            <w:tcBorders>
              <w:top w:val="single" w:sz="6" w:space="0" w:color="auto"/>
              <w:left w:val="single" w:sz="6" w:space="0" w:color="auto"/>
              <w:bottom w:val="single" w:sz="6" w:space="0" w:color="auto"/>
              <w:right w:val="single" w:sz="6" w:space="0" w:color="auto"/>
            </w:tcBorders>
          </w:tcPr>
          <w:p w14:paraId="671845D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bCs/>
              </w:rPr>
              <w:t>Фонд Жилсоципотека</w:t>
            </w:r>
          </w:p>
        </w:tc>
        <w:tc>
          <w:tcPr>
            <w:tcW w:w="2680" w:type="dxa"/>
            <w:tcBorders>
              <w:top w:val="single" w:sz="6" w:space="0" w:color="auto"/>
              <w:left w:val="single" w:sz="6" w:space="0" w:color="auto"/>
              <w:bottom w:val="single" w:sz="6" w:space="0" w:color="auto"/>
              <w:right w:val="double" w:sz="6" w:space="0" w:color="auto"/>
            </w:tcBorders>
          </w:tcPr>
          <w:p w14:paraId="293B6B4C"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Распорядительного совета</w:t>
            </w:r>
          </w:p>
        </w:tc>
      </w:tr>
      <w:tr w:rsidR="009D43A7" w:rsidRPr="00C61986" w14:paraId="2725574E" w14:textId="77777777" w:rsidTr="00FF4F7C">
        <w:tc>
          <w:tcPr>
            <w:tcW w:w="1332" w:type="dxa"/>
            <w:tcBorders>
              <w:top w:val="single" w:sz="6" w:space="0" w:color="auto"/>
              <w:left w:val="double" w:sz="6" w:space="0" w:color="auto"/>
              <w:bottom w:val="single" w:sz="6" w:space="0" w:color="auto"/>
              <w:right w:val="single" w:sz="6" w:space="0" w:color="auto"/>
            </w:tcBorders>
          </w:tcPr>
          <w:p w14:paraId="1C3ED4DE"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2010</w:t>
            </w:r>
          </w:p>
        </w:tc>
        <w:tc>
          <w:tcPr>
            <w:tcW w:w="1260" w:type="dxa"/>
            <w:tcBorders>
              <w:top w:val="single" w:sz="6" w:space="0" w:color="auto"/>
              <w:left w:val="single" w:sz="6" w:space="0" w:color="auto"/>
              <w:bottom w:val="single" w:sz="6" w:space="0" w:color="auto"/>
              <w:right w:val="single" w:sz="6" w:space="0" w:color="auto"/>
            </w:tcBorders>
          </w:tcPr>
          <w:p w14:paraId="31791959"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2012</w:t>
            </w:r>
          </w:p>
        </w:tc>
        <w:tc>
          <w:tcPr>
            <w:tcW w:w="3980" w:type="dxa"/>
            <w:tcBorders>
              <w:top w:val="single" w:sz="6" w:space="0" w:color="auto"/>
              <w:left w:val="single" w:sz="6" w:space="0" w:color="auto"/>
              <w:bottom w:val="single" w:sz="6" w:space="0" w:color="auto"/>
              <w:right w:val="single" w:sz="6" w:space="0" w:color="auto"/>
            </w:tcBorders>
          </w:tcPr>
          <w:p w14:paraId="0DCE36DD"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ЗАО "Желдорипотека"</w:t>
            </w:r>
          </w:p>
        </w:tc>
        <w:tc>
          <w:tcPr>
            <w:tcW w:w="2680" w:type="dxa"/>
            <w:tcBorders>
              <w:top w:val="single" w:sz="6" w:space="0" w:color="auto"/>
              <w:left w:val="single" w:sz="6" w:space="0" w:color="auto"/>
              <w:bottom w:val="single" w:sz="6" w:space="0" w:color="auto"/>
              <w:right w:val="double" w:sz="6" w:space="0" w:color="auto"/>
            </w:tcBorders>
          </w:tcPr>
          <w:p w14:paraId="3B1B735C"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448269B4" w14:textId="77777777" w:rsidTr="00FF4F7C">
        <w:tc>
          <w:tcPr>
            <w:tcW w:w="1332" w:type="dxa"/>
            <w:tcBorders>
              <w:top w:val="single" w:sz="6" w:space="0" w:color="auto"/>
              <w:left w:val="double" w:sz="6" w:space="0" w:color="auto"/>
              <w:bottom w:val="single" w:sz="6" w:space="0" w:color="auto"/>
              <w:right w:val="single" w:sz="6" w:space="0" w:color="auto"/>
            </w:tcBorders>
          </w:tcPr>
          <w:p w14:paraId="5E931EB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Август 2012</w:t>
            </w:r>
          </w:p>
        </w:tc>
        <w:tc>
          <w:tcPr>
            <w:tcW w:w="1260" w:type="dxa"/>
            <w:tcBorders>
              <w:top w:val="single" w:sz="6" w:space="0" w:color="auto"/>
              <w:left w:val="single" w:sz="6" w:space="0" w:color="auto"/>
              <w:bottom w:val="single" w:sz="6" w:space="0" w:color="auto"/>
              <w:right w:val="single" w:sz="6" w:space="0" w:color="auto"/>
            </w:tcBorders>
          </w:tcPr>
          <w:p w14:paraId="4D0ECC2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2013</w:t>
            </w:r>
          </w:p>
        </w:tc>
        <w:tc>
          <w:tcPr>
            <w:tcW w:w="3980" w:type="dxa"/>
            <w:tcBorders>
              <w:top w:val="single" w:sz="6" w:space="0" w:color="auto"/>
              <w:left w:val="single" w:sz="6" w:space="0" w:color="auto"/>
              <w:bottom w:val="single" w:sz="6" w:space="0" w:color="auto"/>
              <w:right w:val="single" w:sz="6" w:space="0" w:color="auto"/>
            </w:tcBorders>
          </w:tcPr>
          <w:p w14:paraId="4BBA639C"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ОАО "ЖАСО"</w:t>
            </w:r>
          </w:p>
        </w:tc>
        <w:tc>
          <w:tcPr>
            <w:tcW w:w="2680" w:type="dxa"/>
            <w:tcBorders>
              <w:top w:val="single" w:sz="6" w:space="0" w:color="auto"/>
              <w:left w:val="single" w:sz="6" w:space="0" w:color="auto"/>
              <w:bottom w:val="single" w:sz="6" w:space="0" w:color="auto"/>
              <w:right w:val="double" w:sz="6" w:space="0" w:color="auto"/>
            </w:tcBorders>
          </w:tcPr>
          <w:p w14:paraId="488C2C0A"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Председатель Совета директоров</w:t>
            </w:r>
          </w:p>
        </w:tc>
      </w:tr>
      <w:tr w:rsidR="009D43A7" w:rsidRPr="00C61986" w14:paraId="2DE282C4" w14:textId="77777777" w:rsidTr="00FF4F7C">
        <w:tc>
          <w:tcPr>
            <w:tcW w:w="1332" w:type="dxa"/>
            <w:tcBorders>
              <w:top w:val="single" w:sz="6" w:space="0" w:color="auto"/>
              <w:left w:val="double" w:sz="6" w:space="0" w:color="auto"/>
              <w:bottom w:val="single" w:sz="6" w:space="0" w:color="auto"/>
              <w:right w:val="single" w:sz="6" w:space="0" w:color="auto"/>
            </w:tcBorders>
          </w:tcPr>
          <w:p w14:paraId="5A1DF1B6"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49CEAC5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8B705B7"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Открытое акционерное общество «Территориальная генерирующая компания № 14»</w:t>
            </w:r>
          </w:p>
        </w:tc>
        <w:tc>
          <w:tcPr>
            <w:tcW w:w="2680" w:type="dxa"/>
            <w:tcBorders>
              <w:top w:val="single" w:sz="6" w:space="0" w:color="auto"/>
              <w:left w:val="single" w:sz="6" w:space="0" w:color="auto"/>
              <w:bottom w:val="single" w:sz="6" w:space="0" w:color="auto"/>
              <w:right w:val="double" w:sz="6" w:space="0" w:color="auto"/>
            </w:tcBorders>
          </w:tcPr>
          <w:p w14:paraId="4062EB1D"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443CF3FF" w14:textId="77777777" w:rsidTr="00FF4F7C">
        <w:tc>
          <w:tcPr>
            <w:tcW w:w="1332" w:type="dxa"/>
            <w:tcBorders>
              <w:top w:val="single" w:sz="6" w:space="0" w:color="auto"/>
              <w:left w:val="double" w:sz="6" w:space="0" w:color="auto"/>
              <w:bottom w:val="single" w:sz="6" w:space="0" w:color="auto"/>
              <w:right w:val="single" w:sz="6" w:space="0" w:color="auto"/>
            </w:tcBorders>
          </w:tcPr>
          <w:p w14:paraId="65BF5AC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7909E891"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C2BFAF0"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ПАО "ТрансФин-М"</w:t>
            </w:r>
          </w:p>
        </w:tc>
        <w:tc>
          <w:tcPr>
            <w:tcW w:w="2680" w:type="dxa"/>
            <w:tcBorders>
              <w:top w:val="single" w:sz="6" w:space="0" w:color="auto"/>
              <w:left w:val="single" w:sz="6" w:space="0" w:color="auto"/>
              <w:bottom w:val="single" w:sz="6" w:space="0" w:color="auto"/>
              <w:right w:val="double" w:sz="6" w:space="0" w:color="auto"/>
            </w:tcBorders>
          </w:tcPr>
          <w:p w14:paraId="0E46913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2B16B2D2" w14:textId="77777777" w:rsidTr="00FF4F7C">
        <w:tc>
          <w:tcPr>
            <w:tcW w:w="1332" w:type="dxa"/>
            <w:tcBorders>
              <w:top w:val="single" w:sz="6" w:space="0" w:color="auto"/>
              <w:left w:val="double" w:sz="6" w:space="0" w:color="auto"/>
              <w:bottom w:val="single" w:sz="6" w:space="0" w:color="auto"/>
              <w:right w:val="single" w:sz="6" w:space="0" w:color="auto"/>
            </w:tcBorders>
          </w:tcPr>
          <w:p w14:paraId="7169466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Октябрь 2012</w:t>
            </w:r>
          </w:p>
        </w:tc>
        <w:tc>
          <w:tcPr>
            <w:tcW w:w="1260" w:type="dxa"/>
            <w:tcBorders>
              <w:top w:val="single" w:sz="6" w:space="0" w:color="auto"/>
              <w:left w:val="single" w:sz="6" w:space="0" w:color="auto"/>
              <w:bottom w:val="single" w:sz="6" w:space="0" w:color="auto"/>
              <w:right w:val="single" w:sz="6" w:space="0" w:color="auto"/>
            </w:tcBorders>
          </w:tcPr>
          <w:p w14:paraId="6EBE527A"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66EFEBF"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ОАО "ТрансКлассСервис"</w:t>
            </w:r>
          </w:p>
        </w:tc>
        <w:tc>
          <w:tcPr>
            <w:tcW w:w="2680" w:type="dxa"/>
            <w:tcBorders>
              <w:top w:val="single" w:sz="6" w:space="0" w:color="auto"/>
              <w:left w:val="single" w:sz="6" w:space="0" w:color="auto"/>
              <w:bottom w:val="single" w:sz="6" w:space="0" w:color="auto"/>
              <w:right w:val="double" w:sz="6" w:space="0" w:color="auto"/>
            </w:tcBorders>
          </w:tcPr>
          <w:p w14:paraId="3B2F929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43B158B9" w14:textId="77777777" w:rsidTr="00FF4F7C">
        <w:tc>
          <w:tcPr>
            <w:tcW w:w="1332" w:type="dxa"/>
            <w:tcBorders>
              <w:top w:val="single" w:sz="6" w:space="0" w:color="auto"/>
              <w:left w:val="double" w:sz="6" w:space="0" w:color="auto"/>
              <w:bottom w:val="single" w:sz="6" w:space="0" w:color="auto"/>
              <w:right w:val="single" w:sz="6" w:space="0" w:color="auto"/>
            </w:tcBorders>
          </w:tcPr>
          <w:p w14:paraId="20D6FC9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Ноябрь 2012</w:t>
            </w:r>
          </w:p>
        </w:tc>
        <w:tc>
          <w:tcPr>
            <w:tcW w:w="1260" w:type="dxa"/>
            <w:tcBorders>
              <w:top w:val="single" w:sz="6" w:space="0" w:color="auto"/>
              <w:left w:val="single" w:sz="6" w:space="0" w:color="auto"/>
              <w:bottom w:val="single" w:sz="6" w:space="0" w:color="auto"/>
              <w:right w:val="single" w:sz="6" w:space="0" w:color="auto"/>
            </w:tcBorders>
          </w:tcPr>
          <w:p w14:paraId="72A48EE2"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2E0A5B21"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ОАО "РусРейлЛизинг"</w:t>
            </w:r>
          </w:p>
        </w:tc>
        <w:tc>
          <w:tcPr>
            <w:tcW w:w="2680" w:type="dxa"/>
            <w:tcBorders>
              <w:top w:val="single" w:sz="6" w:space="0" w:color="auto"/>
              <w:left w:val="single" w:sz="6" w:space="0" w:color="auto"/>
              <w:bottom w:val="single" w:sz="6" w:space="0" w:color="auto"/>
              <w:right w:val="double" w:sz="6" w:space="0" w:color="auto"/>
            </w:tcBorders>
          </w:tcPr>
          <w:p w14:paraId="5E56D189"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763193CB" w14:textId="77777777" w:rsidTr="00FF4F7C">
        <w:tc>
          <w:tcPr>
            <w:tcW w:w="1332" w:type="dxa"/>
            <w:tcBorders>
              <w:top w:val="single" w:sz="6" w:space="0" w:color="auto"/>
              <w:left w:val="double" w:sz="6" w:space="0" w:color="auto"/>
              <w:bottom w:val="single" w:sz="6" w:space="0" w:color="auto"/>
              <w:right w:val="single" w:sz="6" w:space="0" w:color="auto"/>
            </w:tcBorders>
          </w:tcPr>
          <w:p w14:paraId="05A596E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февраль 2013</w:t>
            </w:r>
          </w:p>
        </w:tc>
        <w:tc>
          <w:tcPr>
            <w:tcW w:w="1260" w:type="dxa"/>
            <w:tcBorders>
              <w:top w:val="single" w:sz="6" w:space="0" w:color="auto"/>
              <w:left w:val="single" w:sz="6" w:space="0" w:color="auto"/>
              <w:bottom w:val="single" w:sz="6" w:space="0" w:color="auto"/>
              <w:right w:val="single" w:sz="6" w:space="0" w:color="auto"/>
            </w:tcBorders>
          </w:tcPr>
          <w:p w14:paraId="3C9A4899"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июль 2013</w:t>
            </w:r>
          </w:p>
        </w:tc>
        <w:tc>
          <w:tcPr>
            <w:tcW w:w="3980" w:type="dxa"/>
            <w:tcBorders>
              <w:top w:val="single" w:sz="6" w:space="0" w:color="auto"/>
              <w:left w:val="single" w:sz="6" w:space="0" w:color="auto"/>
              <w:bottom w:val="single" w:sz="6" w:space="0" w:color="auto"/>
              <w:right w:val="single" w:sz="6" w:space="0" w:color="auto"/>
            </w:tcBorders>
          </w:tcPr>
          <w:p w14:paraId="05DFF006"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Закрытое акционерное общество "Управляющая компания "ТРАНСФИНГРУП"</w:t>
            </w:r>
          </w:p>
        </w:tc>
        <w:tc>
          <w:tcPr>
            <w:tcW w:w="2680" w:type="dxa"/>
            <w:tcBorders>
              <w:top w:val="single" w:sz="6" w:space="0" w:color="auto"/>
              <w:left w:val="single" w:sz="6" w:space="0" w:color="auto"/>
              <w:bottom w:val="single" w:sz="6" w:space="0" w:color="auto"/>
              <w:right w:val="double" w:sz="6" w:space="0" w:color="auto"/>
            </w:tcBorders>
          </w:tcPr>
          <w:p w14:paraId="7B07D2DE"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Заместитель генерального директора по управлению закрытыми паевыми инвестиционными фондами (по совместительству)</w:t>
            </w:r>
          </w:p>
        </w:tc>
      </w:tr>
      <w:tr w:rsidR="009D43A7" w:rsidRPr="00C61986" w14:paraId="549BB439" w14:textId="77777777" w:rsidTr="00FF4F7C">
        <w:tc>
          <w:tcPr>
            <w:tcW w:w="1332" w:type="dxa"/>
            <w:tcBorders>
              <w:top w:val="single" w:sz="6" w:space="0" w:color="auto"/>
              <w:left w:val="double" w:sz="6" w:space="0" w:color="auto"/>
              <w:bottom w:val="single" w:sz="6" w:space="0" w:color="auto"/>
              <w:right w:val="single" w:sz="6" w:space="0" w:color="auto"/>
            </w:tcBorders>
          </w:tcPr>
          <w:p w14:paraId="66FFCA68"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2012</w:t>
            </w:r>
          </w:p>
        </w:tc>
        <w:tc>
          <w:tcPr>
            <w:tcW w:w="1260" w:type="dxa"/>
            <w:tcBorders>
              <w:top w:val="single" w:sz="6" w:space="0" w:color="auto"/>
              <w:left w:val="single" w:sz="6" w:space="0" w:color="auto"/>
              <w:bottom w:val="single" w:sz="6" w:space="0" w:color="auto"/>
              <w:right w:val="single" w:sz="6" w:space="0" w:color="auto"/>
            </w:tcBorders>
          </w:tcPr>
          <w:p w14:paraId="7E04D4C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A634D01"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Открытое акционерное общество «Калужский завод «Ремпутьмаш»</w:t>
            </w:r>
          </w:p>
        </w:tc>
        <w:tc>
          <w:tcPr>
            <w:tcW w:w="2680" w:type="dxa"/>
            <w:tcBorders>
              <w:top w:val="single" w:sz="6" w:space="0" w:color="auto"/>
              <w:left w:val="single" w:sz="6" w:space="0" w:color="auto"/>
              <w:bottom w:val="single" w:sz="6" w:space="0" w:color="auto"/>
              <w:right w:val="double" w:sz="6" w:space="0" w:color="auto"/>
            </w:tcBorders>
          </w:tcPr>
          <w:p w14:paraId="6E8DE51E"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4A43F773" w14:textId="77777777" w:rsidTr="00FF4F7C">
        <w:tc>
          <w:tcPr>
            <w:tcW w:w="1332" w:type="dxa"/>
            <w:tcBorders>
              <w:top w:val="single" w:sz="6" w:space="0" w:color="auto"/>
              <w:left w:val="double" w:sz="6" w:space="0" w:color="auto"/>
              <w:bottom w:val="single" w:sz="6" w:space="0" w:color="auto"/>
              <w:right w:val="single" w:sz="6" w:space="0" w:color="auto"/>
            </w:tcBorders>
          </w:tcPr>
          <w:p w14:paraId="745DC027"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июль 2013</w:t>
            </w:r>
          </w:p>
        </w:tc>
        <w:tc>
          <w:tcPr>
            <w:tcW w:w="1260" w:type="dxa"/>
            <w:tcBorders>
              <w:top w:val="single" w:sz="6" w:space="0" w:color="auto"/>
              <w:left w:val="single" w:sz="6" w:space="0" w:color="auto"/>
              <w:bottom w:val="single" w:sz="6" w:space="0" w:color="auto"/>
              <w:right w:val="single" w:sz="6" w:space="0" w:color="auto"/>
            </w:tcBorders>
          </w:tcPr>
          <w:p w14:paraId="4BA18304"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октябрь 2013</w:t>
            </w:r>
          </w:p>
        </w:tc>
        <w:tc>
          <w:tcPr>
            <w:tcW w:w="3980" w:type="dxa"/>
            <w:tcBorders>
              <w:top w:val="single" w:sz="6" w:space="0" w:color="auto"/>
              <w:left w:val="single" w:sz="6" w:space="0" w:color="auto"/>
              <w:bottom w:val="single" w:sz="6" w:space="0" w:color="auto"/>
              <w:right w:val="single" w:sz="6" w:space="0" w:color="auto"/>
            </w:tcBorders>
          </w:tcPr>
          <w:p w14:paraId="0E2C0B3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Закрытое акционерное общество "Управляющая компания "ТРАНСФИНГРУП"</w:t>
            </w:r>
          </w:p>
        </w:tc>
        <w:tc>
          <w:tcPr>
            <w:tcW w:w="2680" w:type="dxa"/>
            <w:tcBorders>
              <w:top w:val="single" w:sz="6" w:space="0" w:color="auto"/>
              <w:left w:val="single" w:sz="6" w:space="0" w:color="auto"/>
              <w:bottom w:val="single" w:sz="6" w:space="0" w:color="auto"/>
              <w:right w:val="double" w:sz="6" w:space="0" w:color="auto"/>
            </w:tcBorders>
          </w:tcPr>
          <w:p w14:paraId="4AB62F5E"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Генеральный директор</w:t>
            </w:r>
          </w:p>
        </w:tc>
      </w:tr>
      <w:tr w:rsidR="009D43A7" w:rsidRPr="00C61986" w14:paraId="47F645A3" w14:textId="77777777" w:rsidTr="00FF4F7C">
        <w:tc>
          <w:tcPr>
            <w:tcW w:w="1332" w:type="dxa"/>
            <w:tcBorders>
              <w:top w:val="single" w:sz="6" w:space="0" w:color="auto"/>
              <w:left w:val="double" w:sz="6" w:space="0" w:color="auto"/>
              <w:bottom w:val="single" w:sz="6" w:space="0" w:color="auto"/>
              <w:right w:val="single" w:sz="6" w:space="0" w:color="auto"/>
            </w:tcBorders>
          </w:tcPr>
          <w:p w14:paraId="2C78C980"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2013</w:t>
            </w:r>
          </w:p>
        </w:tc>
        <w:tc>
          <w:tcPr>
            <w:tcW w:w="1260" w:type="dxa"/>
            <w:tcBorders>
              <w:top w:val="single" w:sz="6" w:space="0" w:color="auto"/>
              <w:left w:val="single" w:sz="6" w:space="0" w:color="auto"/>
              <w:bottom w:val="single" w:sz="6" w:space="0" w:color="auto"/>
              <w:right w:val="single" w:sz="6" w:space="0" w:color="auto"/>
            </w:tcBorders>
          </w:tcPr>
          <w:p w14:paraId="30D6FB5C"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275B351"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Закрытое акционерное общество "Управляющая компания "ТРАНСФИНГРУП"</w:t>
            </w:r>
          </w:p>
        </w:tc>
        <w:tc>
          <w:tcPr>
            <w:tcW w:w="2680" w:type="dxa"/>
            <w:tcBorders>
              <w:top w:val="single" w:sz="6" w:space="0" w:color="auto"/>
              <w:left w:val="single" w:sz="6" w:space="0" w:color="auto"/>
              <w:bottom w:val="single" w:sz="6" w:space="0" w:color="auto"/>
              <w:right w:val="double" w:sz="6" w:space="0" w:color="auto"/>
            </w:tcBorders>
          </w:tcPr>
          <w:p w14:paraId="386CFB6D"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Исполнительный директор</w:t>
            </w:r>
          </w:p>
        </w:tc>
      </w:tr>
      <w:tr w:rsidR="009D43A7" w:rsidRPr="00C61986" w14:paraId="6DB320A8" w14:textId="77777777" w:rsidTr="00FF4F7C">
        <w:tc>
          <w:tcPr>
            <w:tcW w:w="1332" w:type="dxa"/>
            <w:tcBorders>
              <w:top w:val="single" w:sz="6" w:space="0" w:color="auto"/>
              <w:left w:val="double" w:sz="6" w:space="0" w:color="auto"/>
              <w:bottom w:val="single" w:sz="6" w:space="0" w:color="auto"/>
              <w:right w:val="single" w:sz="6" w:space="0" w:color="auto"/>
            </w:tcBorders>
          </w:tcPr>
          <w:p w14:paraId="4DDA4B2A"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Декабрь 2013</w:t>
            </w:r>
          </w:p>
        </w:tc>
        <w:tc>
          <w:tcPr>
            <w:tcW w:w="1260" w:type="dxa"/>
            <w:tcBorders>
              <w:top w:val="single" w:sz="6" w:space="0" w:color="auto"/>
              <w:left w:val="single" w:sz="6" w:space="0" w:color="auto"/>
              <w:bottom w:val="single" w:sz="6" w:space="0" w:color="auto"/>
              <w:right w:val="single" w:sz="6" w:space="0" w:color="auto"/>
            </w:tcBorders>
          </w:tcPr>
          <w:p w14:paraId="4A827900"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Апрель 2014</w:t>
            </w:r>
          </w:p>
        </w:tc>
        <w:tc>
          <w:tcPr>
            <w:tcW w:w="3980" w:type="dxa"/>
            <w:tcBorders>
              <w:top w:val="single" w:sz="6" w:space="0" w:color="auto"/>
              <w:left w:val="single" w:sz="6" w:space="0" w:color="auto"/>
              <w:bottom w:val="single" w:sz="6" w:space="0" w:color="auto"/>
              <w:right w:val="single" w:sz="6" w:space="0" w:color="auto"/>
            </w:tcBorders>
          </w:tcPr>
          <w:p w14:paraId="0A68E0AD"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Общество с ограниченной ответственностью «ЭНЕРГОПРОМСБЫТ»</w:t>
            </w:r>
          </w:p>
        </w:tc>
        <w:tc>
          <w:tcPr>
            <w:tcW w:w="2680" w:type="dxa"/>
            <w:tcBorders>
              <w:top w:val="single" w:sz="6" w:space="0" w:color="auto"/>
              <w:left w:val="single" w:sz="6" w:space="0" w:color="auto"/>
              <w:bottom w:val="single" w:sz="6" w:space="0" w:color="auto"/>
              <w:right w:val="double" w:sz="6" w:space="0" w:color="auto"/>
            </w:tcBorders>
          </w:tcPr>
          <w:p w14:paraId="748000FF"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395D6950" w14:textId="77777777" w:rsidTr="00FF4F7C">
        <w:tc>
          <w:tcPr>
            <w:tcW w:w="1332" w:type="dxa"/>
            <w:tcBorders>
              <w:top w:val="single" w:sz="6" w:space="0" w:color="auto"/>
              <w:left w:val="double" w:sz="6" w:space="0" w:color="auto"/>
              <w:bottom w:val="single" w:sz="6" w:space="0" w:color="auto"/>
              <w:right w:val="single" w:sz="6" w:space="0" w:color="auto"/>
            </w:tcBorders>
          </w:tcPr>
          <w:p w14:paraId="0BF8CE2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Апрель 2014</w:t>
            </w:r>
          </w:p>
        </w:tc>
        <w:tc>
          <w:tcPr>
            <w:tcW w:w="1260" w:type="dxa"/>
            <w:tcBorders>
              <w:top w:val="single" w:sz="6" w:space="0" w:color="auto"/>
              <w:left w:val="single" w:sz="6" w:space="0" w:color="auto"/>
              <w:bottom w:val="single" w:sz="6" w:space="0" w:color="auto"/>
              <w:right w:val="single" w:sz="6" w:space="0" w:color="auto"/>
            </w:tcBorders>
          </w:tcPr>
          <w:p w14:paraId="6308C6FD"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2C6D38A"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КИТ Финанс Холдинговая компания ООО</w:t>
            </w:r>
          </w:p>
        </w:tc>
        <w:tc>
          <w:tcPr>
            <w:tcW w:w="2680" w:type="dxa"/>
            <w:tcBorders>
              <w:top w:val="single" w:sz="6" w:space="0" w:color="auto"/>
              <w:left w:val="single" w:sz="6" w:space="0" w:color="auto"/>
              <w:bottom w:val="single" w:sz="6" w:space="0" w:color="auto"/>
              <w:right w:val="double" w:sz="6" w:space="0" w:color="auto"/>
            </w:tcBorders>
          </w:tcPr>
          <w:p w14:paraId="00AE4A1A"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1A56553E" w14:textId="77777777" w:rsidTr="00FF4F7C">
        <w:tc>
          <w:tcPr>
            <w:tcW w:w="1332" w:type="dxa"/>
            <w:tcBorders>
              <w:top w:val="single" w:sz="6" w:space="0" w:color="auto"/>
              <w:left w:val="double" w:sz="6" w:space="0" w:color="auto"/>
              <w:bottom w:val="single" w:sz="6" w:space="0" w:color="auto"/>
              <w:right w:val="single" w:sz="6" w:space="0" w:color="auto"/>
            </w:tcBorders>
          </w:tcPr>
          <w:p w14:paraId="4F9DFFCC"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7B6B235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8372EC5"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Открытое акционерное общество «КапиталЭнерго»</w:t>
            </w:r>
          </w:p>
        </w:tc>
        <w:tc>
          <w:tcPr>
            <w:tcW w:w="2680" w:type="dxa"/>
            <w:tcBorders>
              <w:top w:val="single" w:sz="6" w:space="0" w:color="auto"/>
              <w:left w:val="single" w:sz="6" w:space="0" w:color="auto"/>
              <w:bottom w:val="single" w:sz="6" w:space="0" w:color="auto"/>
              <w:right w:val="double" w:sz="6" w:space="0" w:color="auto"/>
            </w:tcBorders>
          </w:tcPr>
          <w:p w14:paraId="580A3313"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5954DCB7" w14:textId="77777777" w:rsidTr="00FF4F7C">
        <w:tc>
          <w:tcPr>
            <w:tcW w:w="1332" w:type="dxa"/>
            <w:tcBorders>
              <w:top w:val="single" w:sz="6" w:space="0" w:color="auto"/>
              <w:left w:val="double" w:sz="6" w:space="0" w:color="auto"/>
              <w:bottom w:val="single" w:sz="6" w:space="0" w:color="auto"/>
              <w:right w:val="single" w:sz="6" w:space="0" w:color="auto"/>
            </w:tcBorders>
          </w:tcPr>
          <w:p w14:paraId="7D10F03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0DDCF6EE"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0F9C6B9"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Закрытое акционерное общество «Страховая компания «БЛАГОСОСТОЯНИЕ»</w:t>
            </w:r>
          </w:p>
        </w:tc>
        <w:tc>
          <w:tcPr>
            <w:tcW w:w="2680" w:type="dxa"/>
            <w:tcBorders>
              <w:top w:val="single" w:sz="6" w:space="0" w:color="auto"/>
              <w:left w:val="single" w:sz="6" w:space="0" w:color="auto"/>
              <w:bottom w:val="single" w:sz="6" w:space="0" w:color="auto"/>
              <w:right w:val="double" w:sz="6" w:space="0" w:color="auto"/>
            </w:tcBorders>
          </w:tcPr>
          <w:p w14:paraId="3949A53D"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610972D5" w14:textId="77777777" w:rsidTr="00FF4F7C">
        <w:tc>
          <w:tcPr>
            <w:tcW w:w="1332" w:type="dxa"/>
            <w:tcBorders>
              <w:top w:val="single" w:sz="6" w:space="0" w:color="auto"/>
              <w:left w:val="double" w:sz="6" w:space="0" w:color="auto"/>
              <w:bottom w:val="single" w:sz="6" w:space="0" w:color="auto"/>
              <w:right w:val="single" w:sz="6" w:space="0" w:color="auto"/>
            </w:tcBorders>
          </w:tcPr>
          <w:p w14:paraId="27A4443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63DA468D"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47D17520"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Закрытое акционерное общество «Военно-мемориальная компания»</w:t>
            </w:r>
          </w:p>
        </w:tc>
        <w:tc>
          <w:tcPr>
            <w:tcW w:w="2680" w:type="dxa"/>
            <w:tcBorders>
              <w:top w:val="single" w:sz="6" w:space="0" w:color="auto"/>
              <w:left w:val="single" w:sz="6" w:space="0" w:color="auto"/>
              <w:bottom w:val="single" w:sz="6" w:space="0" w:color="auto"/>
              <w:right w:val="double" w:sz="6" w:space="0" w:color="auto"/>
            </w:tcBorders>
          </w:tcPr>
          <w:p w14:paraId="498727AA"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bl>
    <w:p w14:paraId="4287398F" w14:textId="77777777" w:rsidR="009D43A7" w:rsidRPr="00C61986" w:rsidRDefault="009D43A7" w:rsidP="009D43A7">
      <w:pPr>
        <w:spacing w:after="0" w:line="240" w:lineRule="auto"/>
        <w:ind w:firstLine="567"/>
        <w:jc w:val="both"/>
        <w:rPr>
          <w:rFonts w:ascii="Times New Roman" w:hAnsi="Times New Roman" w:cs="Times New Roman"/>
        </w:rPr>
      </w:pPr>
    </w:p>
    <w:p w14:paraId="58B7F72B"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эмитента: </w:t>
      </w:r>
      <w:r w:rsidRPr="00C61986">
        <w:rPr>
          <w:rFonts w:ascii="Times New Roman" w:hAnsi="Times New Roman" w:cs="Times New Roman"/>
          <w:b/>
          <w:i/>
        </w:rPr>
        <w:t>доля отсутствует</w:t>
      </w:r>
    </w:p>
    <w:p w14:paraId="24920CC2"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принадлежащих указанному лицу обыкновенных акций эмитента: </w:t>
      </w:r>
      <w:r w:rsidRPr="00C61986">
        <w:rPr>
          <w:rFonts w:ascii="Times New Roman" w:hAnsi="Times New Roman" w:cs="Times New Roman"/>
          <w:b/>
          <w:i/>
        </w:rPr>
        <w:t>доля отсутствует</w:t>
      </w:r>
    </w:p>
    <w:p w14:paraId="120023AE"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C61986">
        <w:rPr>
          <w:rFonts w:ascii="Times New Roman" w:hAnsi="Times New Roman" w:cs="Times New Roman"/>
          <w:b/>
          <w:i/>
        </w:rPr>
        <w:t>0 штук</w:t>
      </w:r>
    </w:p>
    <w:p w14:paraId="2A657C57"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C61986">
        <w:rPr>
          <w:rFonts w:ascii="Times New Roman" w:hAnsi="Times New Roman" w:cs="Times New Roman"/>
          <w:b/>
          <w:i/>
        </w:rPr>
        <w:t>доля отсутствует</w:t>
      </w:r>
    </w:p>
    <w:p w14:paraId="125FDCF1"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C61986">
        <w:rPr>
          <w:rFonts w:ascii="Times New Roman" w:hAnsi="Times New Roman" w:cs="Times New Roman"/>
          <w:b/>
          <w:i/>
        </w:rPr>
        <w:t>родственные связи с лицами, входящими в состав органов управления и иными членами  органов контроля за финансово-хозяйственной деятельностью эмитента отсутствуют.</w:t>
      </w:r>
    </w:p>
    <w:p w14:paraId="02ABBA09"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C61986">
        <w:rPr>
          <w:rFonts w:ascii="Times New Roman" w:hAnsi="Times New Roman" w:cs="Times New Roman"/>
          <w:b/>
          <w:i/>
        </w:rPr>
        <w:t>к административной и (или) уголовной ответственности не привлекался.</w:t>
      </w:r>
    </w:p>
    <w:p w14:paraId="110C8C64"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C61986">
        <w:rPr>
          <w:rFonts w:ascii="Times New Roman" w:hAnsi="Times New Roman" w:cs="Times New Roman"/>
          <w:b/>
          <w:i/>
        </w:rPr>
        <w:t>не занимал и не занимает.</w:t>
      </w:r>
    </w:p>
    <w:p w14:paraId="297296BF" w14:textId="77777777" w:rsidR="009D43A7" w:rsidRPr="00C61986" w:rsidRDefault="009D43A7" w:rsidP="009D43A7">
      <w:pPr>
        <w:spacing w:after="0" w:line="240" w:lineRule="auto"/>
        <w:ind w:firstLine="567"/>
        <w:jc w:val="both"/>
        <w:rPr>
          <w:rFonts w:ascii="Times New Roman" w:hAnsi="Times New Roman" w:cs="Times New Roman"/>
        </w:rPr>
      </w:pPr>
    </w:p>
    <w:p w14:paraId="2C0DF3A1" w14:textId="77777777" w:rsidR="009D43A7" w:rsidRPr="00C61986" w:rsidRDefault="009D43A7" w:rsidP="009D43A7">
      <w:pPr>
        <w:spacing w:after="0" w:line="240" w:lineRule="auto"/>
        <w:ind w:firstLine="567"/>
        <w:jc w:val="both"/>
        <w:rPr>
          <w:rFonts w:ascii="Times New Roman" w:hAnsi="Times New Roman" w:cs="Times New Roman"/>
          <w:b/>
          <w:bCs/>
          <w:i/>
          <w:iCs/>
        </w:rPr>
      </w:pPr>
      <w:r w:rsidRPr="00C61986">
        <w:rPr>
          <w:rFonts w:ascii="Times New Roman" w:hAnsi="Times New Roman" w:cs="Times New Roman"/>
        </w:rPr>
        <w:t>фамилия, имя, отчество:</w:t>
      </w:r>
      <w:r w:rsidRPr="00C61986">
        <w:rPr>
          <w:rFonts w:ascii="Times New Roman" w:hAnsi="Times New Roman" w:cs="Times New Roman"/>
          <w:b/>
          <w:bCs/>
          <w:i/>
          <w:iCs/>
        </w:rPr>
        <w:t xml:space="preserve"> Питер Ллойд О' Браен</w:t>
      </w:r>
      <w:r w:rsidRPr="00C61986">
        <w:rPr>
          <w:rFonts w:ascii="Times New Roman" w:hAnsi="Times New Roman" w:cs="Times New Roman"/>
        </w:rPr>
        <w:t xml:space="preserve"> </w:t>
      </w:r>
    </w:p>
    <w:p w14:paraId="2E4843F4"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Год рождения:</w:t>
      </w:r>
      <w:r w:rsidRPr="00C61986">
        <w:rPr>
          <w:rFonts w:ascii="Times New Roman" w:hAnsi="Times New Roman" w:cs="Times New Roman"/>
          <w:b/>
          <w:bCs/>
          <w:i/>
          <w:iCs/>
        </w:rPr>
        <w:t xml:space="preserve"> 1969 г.</w:t>
      </w:r>
    </w:p>
    <w:p w14:paraId="2563A0AA"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Образование:</w:t>
      </w:r>
    </w:p>
    <w:p w14:paraId="7A1755FF"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b/>
          <w:bCs/>
          <w:i/>
          <w:iCs/>
        </w:rPr>
        <w:t>В 1991 году получил степень бакалавра (BA) в Университете Дьюк (США, Северная Каролина). В 2000 году получил степень магистра делового администрирования (MBA) в Колумбийском университете</w:t>
      </w:r>
    </w:p>
    <w:p w14:paraId="6C4B1956"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пять лет и в настоящее время в хронологическом порядке, в том числе по совместительству: </w:t>
      </w: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C61986" w14:paraId="44BDD3B3"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1817E245"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67502570"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8B9389F"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Должность</w:t>
            </w:r>
          </w:p>
        </w:tc>
      </w:tr>
      <w:tr w:rsidR="009D43A7" w:rsidRPr="00C61986" w14:paraId="1C062CE3" w14:textId="77777777" w:rsidTr="00FF4F7C">
        <w:tc>
          <w:tcPr>
            <w:tcW w:w="1332" w:type="dxa"/>
            <w:tcBorders>
              <w:top w:val="single" w:sz="6" w:space="0" w:color="auto"/>
              <w:left w:val="double" w:sz="6" w:space="0" w:color="auto"/>
              <w:bottom w:val="single" w:sz="6" w:space="0" w:color="auto"/>
              <w:right w:val="single" w:sz="6" w:space="0" w:color="auto"/>
            </w:tcBorders>
          </w:tcPr>
          <w:p w14:paraId="416F4CC0"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65E0299B"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63A90090" w14:textId="77777777" w:rsidR="009D43A7" w:rsidRPr="00C61986" w:rsidRDefault="009D43A7" w:rsidP="00FF4F7C">
            <w:pPr>
              <w:spacing w:after="0" w:line="240" w:lineRule="auto"/>
              <w:ind w:firstLine="567"/>
              <w:jc w:val="both"/>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65878BAC" w14:textId="77777777" w:rsidR="009D43A7" w:rsidRPr="00C61986" w:rsidRDefault="009D43A7" w:rsidP="00FF4F7C">
            <w:pPr>
              <w:spacing w:after="0" w:line="240" w:lineRule="auto"/>
              <w:ind w:firstLine="567"/>
              <w:jc w:val="both"/>
              <w:rPr>
                <w:rFonts w:ascii="Times New Roman" w:hAnsi="Times New Roman" w:cs="Times New Roman"/>
              </w:rPr>
            </w:pPr>
          </w:p>
        </w:tc>
      </w:tr>
      <w:tr w:rsidR="009D43A7" w:rsidRPr="00C61986" w14:paraId="5BBF36E9" w14:textId="77777777" w:rsidTr="00FF4F7C">
        <w:tc>
          <w:tcPr>
            <w:tcW w:w="1332" w:type="dxa"/>
            <w:tcBorders>
              <w:top w:val="single" w:sz="6" w:space="0" w:color="auto"/>
              <w:left w:val="double" w:sz="6" w:space="0" w:color="auto"/>
              <w:bottom w:val="single" w:sz="6" w:space="0" w:color="auto"/>
              <w:right w:val="single" w:sz="6" w:space="0" w:color="auto"/>
            </w:tcBorders>
          </w:tcPr>
          <w:p w14:paraId="33F4CD6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2006</w:t>
            </w:r>
          </w:p>
        </w:tc>
        <w:tc>
          <w:tcPr>
            <w:tcW w:w="1260" w:type="dxa"/>
            <w:tcBorders>
              <w:top w:val="single" w:sz="6" w:space="0" w:color="auto"/>
              <w:left w:val="single" w:sz="6" w:space="0" w:color="auto"/>
              <w:bottom w:val="single" w:sz="6" w:space="0" w:color="auto"/>
              <w:right w:val="single" w:sz="6" w:space="0" w:color="auto"/>
            </w:tcBorders>
          </w:tcPr>
          <w:p w14:paraId="51794A40"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2011</w:t>
            </w:r>
          </w:p>
        </w:tc>
        <w:tc>
          <w:tcPr>
            <w:tcW w:w="3980" w:type="dxa"/>
            <w:tcBorders>
              <w:top w:val="single" w:sz="6" w:space="0" w:color="auto"/>
              <w:left w:val="single" w:sz="6" w:space="0" w:color="auto"/>
              <w:bottom w:val="single" w:sz="6" w:space="0" w:color="auto"/>
              <w:right w:val="single" w:sz="6" w:space="0" w:color="auto"/>
            </w:tcBorders>
          </w:tcPr>
          <w:p w14:paraId="352264EC"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ОАО «Роснефть»</w:t>
            </w:r>
          </w:p>
        </w:tc>
        <w:tc>
          <w:tcPr>
            <w:tcW w:w="2680" w:type="dxa"/>
            <w:tcBorders>
              <w:top w:val="single" w:sz="6" w:space="0" w:color="auto"/>
              <w:left w:val="single" w:sz="6" w:space="0" w:color="auto"/>
              <w:bottom w:val="single" w:sz="6" w:space="0" w:color="auto"/>
              <w:right w:val="double" w:sz="6" w:space="0" w:color="auto"/>
            </w:tcBorders>
          </w:tcPr>
          <w:p w14:paraId="03868C40"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Правления, Вице-президент по Финансам и инвестициям</w:t>
            </w:r>
          </w:p>
        </w:tc>
      </w:tr>
      <w:tr w:rsidR="009D43A7" w:rsidRPr="00C61986" w14:paraId="5077DAFE" w14:textId="77777777" w:rsidTr="00FF4F7C">
        <w:tc>
          <w:tcPr>
            <w:tcW w:w="1332" w:type="dxa"/>
            <w:tcBorders>
              <w:top w:val="single" w:sz="6" w:space="0" w:color="auto"/>
              <w:left w:val="double" w:sz="6" w:space="0" w:color="auto"/>
              <w:bottom w:val="single" w:sz="6" w:space="0" w:color="auto"/>
              <w:right w:val="single" w:sz="6" w:space="0" w:color="auto"/>
            </w:tcBorders>
          </w:tcPr>
          <w:p w14:paraId="51AA634F"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2011</w:t>
            </w:r>
          </w:p>
        </w:tc>
        <w:tc>
          <w:tcPr>
            <w:tcW w:w="1260" w:type="dxa"/>
            <w:tcBorders>
              <w:top w:val="single" w:sz="6" w:space="0" w:color="auto"/>
              <w:left w:val="single" w:sz="6" w:space="0" w:color="auto"/>
              <w:bottom w:val="single" w:sz="6" w:space="0" w:color="auto"/>
              <w:right w:val="single" w:sz="6" w:space="0" w:color="auto"/>
            </w:tcBorders>
          </w:tcPr>
          <w:p w14:paraId="10B09F4D"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2014</w:t>
            </w:r>
          </w:p>
        </w:tc>
        <w:tc>
          <w:tcPr>
            <w:tcW w:w="3980" w:type="dxa"/>
            <w:tcBorders>
              <w:top w:val="single" w:sz="6" w:space="0" w:color="auto"/>
              <w:left w:val="single" w:sz="6" w:space="0" w:color="auto"/>
              <w:bottom w:val="single" w:sz="6" w:space="0" w:color="auto"/>
              <w:right w:val="single" w:sz="6" w:space="0" w:color="auto"/>
            </w:tcBorders>
          </w:tcPr>
          <w:p w14:paraId="62DBF907"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Европейский Пенсионный Фонд</w:t>
            </w:r>
          </w:p>
        </w:tc>
        <w:tc>
          <w:tcPr>
            <w:tcW w:w="2680" w:type="dxa"/>
            <w:tcBorders>
              <w:top w:val="single" w:sz="6" w:space="0" w:color="auto"/>
              <w:left w:val="single" w:sz="6" w:space="0" w:color="auto"/>
              <w:bottom w:val="single" w:sz="6" w:space="0" w:color="auto"/>
              <w:right w:val="double" w:sz="6" w:space="0" w:color="auto"/>
            </w:tcBorders>
          </w:tcPr>
          <w:p w14:paraId="2BED7A41"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778FD499" w14:textId="77777777" w:rsidTr="00FF4F7C">
        <w:tc>
          <w:tcPr>
            <w:tcW w:w="1332" w:type="dxa"/>
            <w:tcBorders>
              <w:top w:val="single" w:sz="6" w:space="0" w:color="auto"/>
              <w:left w:val="double" w:sz="6" w:space="0" w:color="auto"/>
              <w:bottom w:val="single" w:sz="6" w:space="0" w:color="auto"/>
              <w:right w:val="single" w:sz="6" w:space="0" w:color="auto"/>
            </w:tcBorders>
          </w:tcPr>
          <w:p w14:paraId="211911C6"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Февраль 2012</w:t>
            </w:r>
          </w:p>
        </w:tc>
        <w:tc>
          <w:tcPr>
            <w:tcW w:w="1260" w:type="dxa"/>
            <w:tcBorders>
              <w:top w:val="single" w:sz="6" w:space="0" w:color="auto"/>
              <w:left w:val="single" w:sz="6" w:space="0" w:color="auto"/>
              <w:bottom w:val="single" w:sz="6" w:space="0" w:color="auto"/>
              <w:right w:val="single" w:sz="6" w:space="0" w:color="auto"/>
            </w:tcBorders>
          </w:tcPr>
          <w:p w14:paraId="59CBA80D"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наст.время</w:t>
            </w:r>
          </w:p>
        </w:tc>
        <w:tc>
          <w:tcPr>
            <w:tcW w:w="3980" w:type="dxa"/>
            <w:tcBorders>
              <w:top w:val="single" w:sz="6" w:space="0" w:color="auto"/>
              <w:left w:val="single" w:sz="6" w:space="0" w:color="auto"/>
              <w:bottom w:val="single" w:sz="6" w:space="0" w:color="auto"/>
              <w:right w:val="single" w:sz="6" w:space="0" w:color="auto"/>
            </w:tcBorders>
          </w:tcPr>
          <w:p w14:paraId="74FAF3BB"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IG Seismic Services (IGSS)</w:t>
            </w:r>
          </w:p>
        </w:tc>
        <w:tc>
          <w:tcPr>
            <w:tcW w:w="2680" w:type="dxa"/>
            <w:tcBorders>
              <w:top w:val="single" w:sz="6" w:space="0" w:color="auto"/>
              <w:left w:val="single" w:sz="6" w:space="0" w:color="auto"/>
              <w:bottom w:val="single" w:sz="6" w:space="0" w:color="auto"/>
              <w:right w:val="double" w:sz="6" w:space="0" w:color="auto"/>
            </w:tcBorders>
          </w:tcPr>
          <w:p w14:paraId="5A65342F"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директор, Председатель Комитета по аудиту</w:t>
            </w:r>
          </w:p>
        </w:tc>
      </w:tr>
      <w:tr w:rsidR="009D43A7" w:rsidRPr="00C61986" w14:paraId="42FA3373" w14:textId="77777777" w:rsidTr="00FF4F7C">
        <w:tc>
          <w:tcPr>
            <w:tcW w:w="1332" w:type="dxa"/>
            <w:tcBorders>
              <w:top w:val="single" w:sz="6" w:space="0" w:color="auto"/>
              <w:left w:val="double" w:sz="6" w:space="0" w:color="auto"/>
              <w:bottom w:val="single" w:sz="6" w:space="0" w:color="auto"/>
              <w:right w:val="single" w:sz="6" w:space="0" w:color="auto"/>
            </w:tcBorders>
          </w:tcPr>
          <w:p w14:paraId="63DBF681"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февраль 2012</w:t>
            </w:r>
          </w:p>
        </w:tc>
        <w:tc>
          <w:tcPr>
            <w:tcW w:w="1260" w:type="dxa"/>
            <w:tcBorders>
              <w:top w:val="single" w:sz="6" w:space="0" w:color="auto"/>
              <w:left w:val="single" w:sz="6" w:space="0" w:color="auto"/>
              <w:bottom w:val="single" w:sz="6" w:space="0" w:color="auto"/>
              <w:right w:val="single" w:sz="6" w:space="0" w:color="auto"/>
            </w:tcBorders>
          </w:tcPr>
          <w:p w14:paraId="088C95B3"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1457978C"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ОАО «РРЛ»</w:t>
            </w:r>
          </w:p>
        </w:tc>
        <w:tc>
          <w:tcPr>
            <w:tcW w:w="2680" w:type="dxa"/>
            <w:tcBorders>
              <w:top w:val="single" w:sz="6" w:space="0" w:color="auto"/>
              <w:left w:val="single" w:sz="6" w:space="0" w:color="auto"/>
              <w:bottom w:val="single" w:sz="6" w:space="0" w:color="auto"/>
              <w:right w:val="double" w:sz="6" w:space="0" w:color="auto"/>
            </w:tcBorders>
          </w:tcPr>
          <w:p w14:paraId="7F5D8D14"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Председатель Совета директоров</w:t>
            </w:r>
          </w:p>
        </w:tc>
      </w:tr>
      <w:tr w:rsidR="009D43A7" w:rsidRPr="00C61986" w14:paraId="0746D95F" w14:textId="77777777" w:rsidTr="00FF4F7C">
        <w:tc>
          <w:tcPr>
            <w:tcW w:w="1332" w:type="dxa"/>
            <w:tcBorders>
              <w:top w:val="single" w:sz="6" w:space="0" w:color="auto"/>
              <w:left w:val="double" w:sz="6" w:space="0" w:color="auto"/>
              <w:bottom w:val="single" w:sz="6" w:space="0" w:color="auto"/>
              <w:right w:val="single" w:sz="6" w:space="0" w:color="auto"/>
            </w:tcBorders>
          </w:tcPr>
          <w:p w14:paraId="13948DEF"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июнь 2012</w:t>
            </w:r>
          </w:p>
        </w:tc>
        <w:tc>
          <w:tcPr>
            <w:tcW w:w="1260" w:type="dxa"/>
            <w:tcBorders>
              <w:top w:val="single" w:sz="6" w:space="0" w:color="auto"/>
              <w:left w:val="single" w:sz="6" w:space="0" w:color="auto"/>
              <w:bottom w:val="single" w:sz="6" w:space="0" w:color="auto"/>
              <w:right w:val="single" w:sz="6" w:space="0" w:color="auto"/>
            </w:tcBorders>
          </w:tcPr>
          <w:p w14:paraId="4515C46B"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 вр.</w:t>
            </w:r>
          </w:p>
        </w:tc>
        <w:tc>
          <w:tcPr>
            <w:tcW w:w="3980" w:type="dxa"/>
            <w:tcBorders>
              <w:top w:val="single" w:sz="6" w:space="0" w:color="auto"/>
              <w:left w:val="single" w:sz="6" w:space="0" w:color="auto"/>
              <w:bottom w:val="single" w:sz="6" w:space="0" w:color="auto"/>
              <w:right w:val="single" w:sz="6" w:space="0" w:color="auto"/>
            </w:tcBorders>
          </w:tcPr>
          <w:p w14:paraId="6F1D185B"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ОАО «Трубная металлургическая компания».</w:t>
            </w:r>
          </w:p>
        </w:tc>
        <w:tc>
          <w:tcPr>
            <w:tcW w:w="2680" w:type="dxa"/>
            <w:tcBorders>
              <w:top w:val="single" w:sz="6" w:space="0" w:color="auto"/>
              <w:left w:val="single" w:sz="6" w:space="0" w:color="auto"/>
              <w:bottom w:val="single" w:sz="6" w:space="0" w:color="auto"/>
              <w:right w:val="double" w:sz="6" w:space="0" w:color="auto"/>
            </w:tcBorders>
          </w:tcPr>
          <w:p w14:paraId="4A3C52F2"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65AE10B7" w14:textId="77777777" w:rsidTr="00FF4F7C">
        <w:tc>
          <w:tcPr>
            <w:tcW w:w="1332" w:type="dxa"/>
            <w:tcBorders>
              <w:top w:val="single" w:sz="6" w:space="0" w:color="auto"/>
              <w:left w:val="double" w:sz="6" w:space="0" w:color="auto"/>
              <w:bottom w:val="single" w:sz="6" w:space="0" w:color="auto"/>
              <w:right w:val="single" w:sz="6" w:space="0" w:color="auto"/>
            </w:tcBorders>
          </w:tcPr>
          <w:p w14:paraId="440DC19E"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сентябрь 2012</w:t>
            </w:r>
          </w:p>
        </w:tc>
        <w:tc>
          <w:tcPr>
            <w:tcW w:w="1260" w:type="dxa"/>
            <w:tcBorders>
              <w:top w:val="single" w:sz="6" w:space="0" w:color="auto"/>
              <w:left w:val="single" w:sz="6" w:space="0" w:color="auto"/>
              <w:bottom w:val="single" w:sz="6" w:space="0" w:color="auto"/>
              <w:right w:val="single" w:sz="6" w:space="0" w:color="auto"/>
            </w:tcBorders>
          </w:tcPr>
          <w:p w14:paraId="5EC99566"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н.вр.</w:t>
            </w:r>
          </w:p>
        </w:tc>
        <w:tc>
          <w:tcPr>
            <w:tcW w:w="3980" w:type="dxa"/>
            <w:tcBorders>
              <w:top w:val="single" w:sz="6" w:space="0" w:color="auto"/>
              <w:left w:val="single" w:sz="6" w:space="0" w:color="auto"/>
              <w:bottom w:val="single" w:sz="6" w:space="0" w:color="auto"/>
              <w:right w:val="single" w:sz="6" w:space="0" w:color="auto"/>
            </w:tcBorders>
          </w:tcPr>
          <w:p w14:paraId="7675636F"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ПАО "ТрансФин-М"</w:t>
            </w:r>
          </w:p>
        </w:tc>
        <w:tc>
          <w:tcPr>
            <w:tcW w:w="2680" w:type="dxa"/>
            <w:tcBorders>
              <w:top w:val="single" w:sz="6" w:space="0" w:color="auto"/>
              <w:left w:val="single" w:sz="6" w:space="0" w:color="auto"/>
              <w:bottom w:val="single" w:sz="6" w:space="0" w:color="auto"/>
              <w:right w:val="double" w:sz="6" w:space="0" w:color="auto"/>
            </w:tcBorders>
          </w:tcPr>
          <w:p w14:paraId="1074A36C"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Председатель Совета директоров</w:t>
            </w:r>
          </w:p>
        </w:tc>
      </w:tr>
      <w:tr w:rsidR="009D43A7" w:rsidRPr="00C61986" w14:paraId="1A300DBA" w14:textId="77777777" w:rsidTr="00FF4F7C">
        <w:tc>
          <w:tcPr>
            <w:tcW w:w="1332" w:type="dxa"/>
            <w:tcBorders>
              <w:top w:val="single" w:sz="6" w:space="0" w:color="auto"/>
              <w:left w:val="double" w:sz="6" w:space="0" w:color="auto"/>
              <w:bottom w:val="double" w:sz="6" w:space="0" w:color="auto"/>
              <w:right w:val="single" w:sz="6" w:space="0" w:color="auto"/>
            </w:tcBorders>
          </w:tcPr>
          <w:p w14:paraId="61C43C4E"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сентябрь 2012</w:t>
            </w:r>
          </w:p>
        </w:tc>
        <w:tc>
          <w:tcPr>
            <w:tcW w:w="1260" w:type="dxa"/>
            <w:tcBorders>
              <w:top w:val="single" w:sz="6" w:space="0" w:color="auto"/>
              <w:left w:val="single" w:sz="6" w:space="0" w:color="auto"/>
              <w:bottom w:val="double" w:sz="6" w:space="0" w:color="auto"/>
              <w:right w:val="single" w:sz="6" w:space="0" w:color="auto"/>
            </w:tcBorders>
          </w:tcPr>
          <w:p w14:paraId="404A77E5" w14:textId="77777777" w:rsidR="009D43A7" w:rsidRPr="00C61986" w:rsidRDefault="009D43A7" w:rsidP="009D43A7">
            <w:pPr>
              <w:spacing w:after="0" w:line="240" w:lineRule="auto"/>
              <w:jc w:val="both"/>
              <w:rPr>
                <w:rFonts w:ascii="Times New Roman" w:hAnsi="Times New Roman" w:cs="Times New Roman"/>
              </w:rPr>
            </w:pPr>
            <w:r w:rsidRPr="00C61986">
              <w:rPr>
                <w:rFonts w:ascii="Times New Roman" w:hAnsi="Times New Roman" w:cs="Times New Roman"/>
              </w:rPr>
              <w:t>2013</w:t>
            </w:r>
          </w:p>
        </w:tc>
        <w:tc>
          <w:tcPr>
            <w:tcW w:w="3980" w:type="dxa"/>
            <w:tcBorders>
              <w:top w:val="single" w:sz="6" w:space="0" w:color="auto"/>
              <w:left w:val="single" w:sz="6" w:space="0" w:color="auto"/>
              <w:bottom w:val="double" w:sz="6" w:space="0" w:color="auto"/>
              <w:right w:val="single" w:sz="6" w:space="0" w:color="auto"/>
            </w:tcBorders>
          </w:tcPr>
          <w:p w14:paraId="03E653D4"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HRT</w:t>
            </w:r>
          </w:p>
        </w:tc>
        <w:tc>
          <w:tcPr>
            <w:tcW w:w="2680" w:type="dxa"/>
            <w:tcBorders>
              <w:top w:val="single" w:sz="6" w:space="0" w:color="auto"/>
              <w:left w:val="single" w:sz="6" w:space="0" w:color="auto"/>
              <w:bottom w:val="double" w:sz="6" w:space="0" w:color="auto"/>
              <w:right w:val="double" w:sz="6" w:space="0" w:color="auto"/>
            </w:tcBorders>
          </w:tcPr>
          <w:p w14:paraId="362A9201" w14:textId="77777777" w:rsidR="009D43A7" w:rsidRPr="00C61986" w:rsidRDefault="009D43A7" w:rsidP="00FF4F7C">
            <w:pPr>
              <w:spacing w:after="0" w:line="240" w:lineRule="auto"/>
              <w:ind w:firstLine="567"/>
              <w:jc w:val="both"/>
              <w:rPr>
                <w:rFonts w:ascii="Times New Roman" w:hAnsi="Times New Roman" w:cs="Times New Roman"/>
              </w:rPr>
            </w:pPr>
            <w:r w:rsidRPr="00C61986">
              <w:rPr>
                <w:rFonts w:ascii="Times New Roman" w:hAnsi="Times New Roman" w:cs="Times New Roman"/>
              </w:rPr>
              <w:t>Независимый член Совета директоров</w:t>
            </w:r>
          </w:p>
        </w:tc>
      </w:tr>
    </w:tbl>
    <w:p w14:paraId="408B587C" w14:textId="77777777" w:rsidR="009D43A7" w:rsidRPr="00C61986" w:rsidRDefault="009D43A7" w:rsidP="009D43A7">
      <w:pPr>
        <w:spacing w:after="0" w:line="240" w:lineRule="auto"/>
        <w:ind w:firstLine="567"/>
        <w:jc w:val="both"/>
        <w:rPr>
          <w:rFonts w:ascii="Times New Roman" w:hAnsi="Times New Roman" w:cs="Times New Roman"/>
        </w:rPr>
      </w:pPr>
    </w:p>
    <w:p w14:paraId="3CCE6490"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эмитента: </w:t>
      </w:r>
      <w:r w:rsidRPr="00C61986">
        <w:rPr>
          <w:rFonts w:ascii="Times New Roman" w:hAnsi="Times New Roman" w:cs="Times New Roman"/>
          <w:b/>
          <w:i/>
        </w:rPr>
        <w:t>доля отсутствует</w:t>
      </w:r>
    </w:p>
    <w:p w14:paraId="54F4C825"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принадлежащих указанному лицу обыкновенных акций эмитента: </w:t>
      </w:r>
      <w:r w:rsidRPr="00C61986">
        <w:rPr>
          <w:rFonts w:ascii="Times New Roman" w:hAnsi="Times New Roman" w:cs="Times New Roman"/>
          <w:b/>
          <w:i/>
        </w:rPr>
        <w:t>доля отсутствует</w:t>
      </w:r>
    </w:p>
    <w:p w14:paraId="4DAF197E"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C61986">
        <w:rPr>
          <w:rFonts w:ascii="Times New Roman" w:hAnsi="Times New Roman" w:cs="Times New Roman"/>
          <w:b/>
          <w:i/>
        </w:rPr>
        <w:t>0 штук</w:t>
      </w:r>
    </w:p>
    <w:p w14:paraId="5171DFBF"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C61986">
        <w:rPr>
          <w:rFonts w:ascii="Times New Roman" w:hAnsi="Times New Roman" w:cs="Times New Roman"/>
          <w:b/>
          <w:i/>
        </w:rPr>
        <w:t>доля отсутствует</w:t>
      </w:r>
    </w:p>
    <w:p w14:paraId="18A18E96"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C61986">
        <w:rPr>
          <w:rFonts w:ascii="Times New Roman" w:hAnsi="Times New Roman" w:cs="Times New Roman"/>
          <w:b/>
          <w:i/>
        </w:rPr>
        <w:t>родственные связи с лицами, входящими в состав органов управления и иными членами  органов контроля за финансово-хозяйственной деятельностью эмитента отсутствуют.</w:t>
      </w:r>
    </w:p>
    <w:p w14:paraId="08E7CF10"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C61986">
        <w:rPr>
          <w:rFonts w:ascii="Times New Roman" w:hAnsi="Times New Roman" w:cs="Times New Roman"/>
          <w:b/>
          <w:i/>
        </w:rPr>
        <w:t>к административной и (или) уголовной ответственности не привлекался.</w:t>
      </w:r>
    </w:p>
    <w:p w14:paraId="3FFF3FA0"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C61986">
        <w:rPr>
          <w:rFonts w:ascii="Times New Roman" w:hAnsi="Times New Roman" w:cs="Times New Roman"/>
          <w:b/>
          <w:i/>
        </w:rPr>
        <w:t>не занимал и не занимает.</w:t>
      </w:r>
    </w:p>
    <w:p w14:paraId="3E38BA69" w14:textId="77777777" w:rsidR="009D43A7" w:rsidRPr="00C61986" w:rsidRDefault="009D43A7" w:rsidP="009D43A7">
      <w:pPr>
        <w:spacing w:after="0" w:line="240" w:lineRule="auto"/>
        <w:ind w:firstLine="567"/>
        <w:jc w:val="both"/>
        <w:rPr>
          <w:rFonts w:ascii="Times New Roman" w:hAnsi="Times New Roman" w:cs="Times New Roman"/>
        </w:rPr>
      </w:pPr>
    </w:p>
    <w:p w14:paraId="21542D75"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фамилия, имя, отчество:</w:t>
      </w:r>
      <w:r w:rsidRPr="00C61986">
        <w:rPr>
          <w:rFonts w:ascii="Times New Roman" w:hAnsi="Times New Roman" w:cs="Times New Roman"/>
          <w:b/>
          <w:bCs/>
          <w:i/>
          <w:iCs/>
        </w:rPr>
        <w:t xml:space="preserve"> </w:t>
      </w:r>
      <w:r>
        <w:rPr>
          <w:rFonts w:ascii="Times New Roman" w:hAnsi="Times New Roman" w:cs="Times New Roman"/>
          <w:b/>
          <w:bCs/>
          <w:i/>
          <w:iCs/>
        </w:rPr>
        <w:t>Голанд Александр Юрьевич</w:t>
      </w:r>
    </w:p>
    <w:p w14:paraId="356096C7"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Год рождения:</w:t>
      </w:r>
      <w:r w:rsidRPr="00C61986">
        <w:rPr>
          <w:rFonts w:ascii="Times New Roman" w:hAnsi="Times New Roman" w:cs="Times New Roman"/>
          <w:b/>
          <w:bCs/>
          <w:i/>
          <w:iCs/>
        </w:rPr>
        <w:t xml:space="preserve"> 19</w:t>
      </w:r>
      <w:r>
        <w:rPr>
          <w:rFonts w:ascii="Times New Roman" w:hAnsi="Times New Roman" w:cs="Times New Roman"/>
          <w:b/>
          <w:bCs/>
          <w:i/>
          <w:iCs/>
        </w:rPr>
        <w:t>8</w:t>
      </w:r>
      <w:r w:rsidRPr="00C61986">
        <w:rPr>
          <w:rFonts w:ascii="Times New Roman" w:hAnsi="Times New Roman" w:cs="Times New Roman"/>
          <w:b/>
          <w:bCs/>
          <w:i/>
          <w:iCs/>
        </w:rPr>
        <w:t xml:space="preserve">5 г. </w:t>
      </w:r>
    </w:p>
    <w:p w14:paraId="55852FC0"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Образование:</w:t>
      </w:r>
      <w:r w:rsidRPr="00C61986">
        <w:rPr>
          <w:rFonts w:ascii="Times New Roman" w:hAnsi="Times New Roman" w:cs="Times New Roman"/>
        </w:rPr>
        <w:br/>
      </w:r>
      <w:r>
        <w:rPr>
          <w:rFonts w:ascii="Times New Roman" w:hAnsi="Times New Roman" w:cs="Times New Roman"/>
          <w:b/>
          <w:bCs/>
          <w:i/>
          <w:iCs/>
        </w:rPr>
        <w:t xml:space="preserve">В 2008 г. </w:t>
      </w:r>
      <w:r w:rsidRPr="00F35406">
        <w:rPr>
          <w:rFonts w:ascii="Times New Roman" w:hAnsi="Times New Roman" w:cs="Times New Roman"/>
          <w:b/>
          <w:bCs/>
          <w:i/>
          <w:iCs/>
        </w:rPr>
        <w:t>МГУ им. Ломоносова, Механико-Математический факультет</w:t>
      </w:r>
      <w:r w:rsidRPr="00C61986">
        <w:rPr>
          <w:rFonts w:ascii="Times New Roman" w:hAnsi="Times New Roman" w:cs="Times New Roman"/>
          <w:b/>
          <w:bCs/>
          <w:i/>
          <w:iCs/>
        </w:rPr>
        <w:t>.</w:t>
      </w:r>
      <w:r>
        <w:rPr>
          <w:rFonts w:ascii="Times New Roman" w:hAnsi="Times New Roman" w:cs="Times New Roman"/>
          <w:b/>
          <w:bCs/>
          <w:i/>
          <w:iCs/>
        </w:rPr>
        <w:t xml:space="preserve"> Квалификация – специалист. Специальность – математика.</w:t>
      </w:r>
    </w:p>
    <w:p w14:paraId="7185C252" w14:textId="77777777" w:rsidR="009D43A7"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Все должности, занимаемые членом органа эмитента по контролю за его финансово-хозяйственной деятельностью в эмитенте и других организациях за последние пять лет и в настоящее время в хронологическом порядке, в том числе по совместительству: </w:t>
      </w:r>
    </w:p>
    <w:p w14:paraId="337CC15F" w14:textId="77777777" w:rsidR="009D43A7" w:rsidRPr="00C61986" w:rsidRDefault="009D43A7" w:rsidP="009D43A7">
      <w:pPr>
        <w:spacing w:after="0" w:line="240" w:lineRule="auto"/>
        <w:ind w:firstLine="567"/>
        <w:jc w:val="both"/>
        <w:rPr>
          <w:rFonts w:ascii="Times New Roman" w:hAnsi="Times New Roman" w:cs="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C61986" w14:paraId="42CE113A" w14:textId="77777777" w:rsidTr="00FF4F7C">
        <w:tc>
          <w:tcPr>
            <w:tcW w:w="2592" w:type="dxa"/>
            <w:gridSpan w:val="2"/>
            <w:tcBorders>
              <w:top w:val="double" w:sz="6" w:space="0" w:color="auto"/>
              <w:left w:val="double" w:sz="6" w:space="0" w:color="auto"/>
              <w:bottom w:val="single" w:sz="6" w:space="0" w:color="auto"/>
              <w:right w:val="single" w:sz="6" w:space="0" w:color="auto"/>
            </w:tcBorders>
            <w:vAlign w:val="center"/>
          </w:tcPr>
          <w:p w14:paraId="54131D79"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Период</w:t>
            </w:r>
          </w:p>
        </w:tc>
        <w:tc>
          <w:tcPr>
            <w:tcW w:w="3980" w:type="dxa"/>
            <w:vMerge w:val="restart"/>
            <w:tcBorders>
              <w:top w:val="double" w:sz="6" w:space="0" w:color="auto"/>
              <w:left w:val="single" w:sz="6" w:space="0" w:color="auto"/>
              <w:right w:val="single" w:sz="6" w:space="0" w:color="auto"/>
            </w:tcBorders>
            <w:vAlign w:val="center"/>
          </w:tcPr>
          <w:p w14:paraId="7C5E7B20"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Наименование организации</w:t>
            </w:r>
          </w:p>
        </w:tc>
        <w:tc>
          <w:tcPr>
            <w:tcW w:w="2680" w:type="dxa"/>
            <w:vMerge w:val="restart"/>
            <w:tcBorders>
              <w:top w:val="double" w:sz="6" w:space="0" w:color="auto"/>
              <w:left w:val="single" w:sz="6" w:space="0" w:color="auto"/>
              <w:right w:val="double" w:sz="6" w:space="0" w:color="auto"/>
            </w:tcBorders>
            <w:vAlign w:val="center"/>
          </w:tcPr>
          <w:p w14:paraId="4FA68877"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Должность</w:t>
            </w:r>
          </w:p>
        </w:tc>
      </w:tr>
      <w:tr w:rsidR="009D43A7" w:rsidRPr="00C61986" w14:paraId="2E728FDC" w14:textId="77777777" w:rsidTr="00FF4F7C">
        <w:trPr>
          <w:trHeight w:val="319"/>
        </w:trPr>
        <w:tc>
          <w:tcPr>
            <w:tcW w:w="1332" w:type="dxa"/>
            <w:tcBorders>
              <w:top w:val="single" w:sz="6" w:space="0" w:color="auto"/>
              <w:left w:val="double" w:sz="6" w:space="0" w:color="auto"/>
              <w:bottom w:val="single" w:sz="6" w:space="0" w:color="auto"/>
              <w:right w:val="single" w:sz="6" w:space="0" w:color="auto"/>
            </w:tcBorders>
          </w:tcPr>
          <w:p w14:paraId="7677A94C"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с</w:t>
            </w:r>
          </w:p>
        </w:tc>
        <w:tc>
          <w:tcPr>
            <w:tcW w:w="1260" w:type="dxa"/>
            <w:tcBorders>
              <w:top w:val="single" w:sz="6" w:space="0" w:color="auto"/>
              <w:left w:val="single" w:sz="6" w:space="0" w:color="auto"/>
              <w:bottom w:val="single" w:sz="6" w:space="0" w:color="auto"/>
              <w:right w:val="single" w:sz="6" w:space="0" w:color="auto"/>
            </w:tcBorders>
          </w:tcPr>
          <w:p w14:paraId="67A6B088" w14:textId="77777777" w:rsidR="009D43A7" w:rsidRPr="00C61986" w:rsidRDefault="009D43A7" w:rsidP="00FF4F7C">
            <w:pPr>
              <w:spacing w:after="0" w:line="240" w:lineRule="auto"/>
              <w:ind w:firstLine="567"/>
              <w:jc w:val="both"/>
              <w:rPr>
                <w:rFonts w:ascii="Times New Roman" w:hAnsi="Times New Roman" w:cs="Times New Roman"/>
                <w:b/>
              </w:rPr>
            </w:pPr>
            <w:r w:rsidRPr="00C61986">
              <w:rPr>
                <w:rFonts w:ascii="Times New Roman" w:hAnsi="Times New Roman" w:cs="Times New Roman"/>
                <w:b/>
              </w:rPr>
              <w:t>по</w:t>
            </w:r>
          </w:p>
        </w:tc>
        <w:tc>
          <w:tcPr>
            <w:tcW w:w="3980" w:type="dxa"/>
            <w:vMerge/>
            <w:tcBorders>
              <w:left w:val="single" w:sz="6" w:space="0" w:color="auto"/>
              <w:bottom w:val="single" w:sz="6" w:space="0" w:color="auto"/>
              <w:right w:val="single" w:sz="6" w:space="0" w:color="auto"/>
            </w:tcBorders>
          </w:tcPr>
          <w:p w14:paraId="00CF4F37" w14:textId="77777777" w:rsidR="009D43A7" w:rsidRPr="00C61986" w:rsidRDefault="009D43A7" w:rsidP="00FF4F7C">
            <w:pPr>
              <w:spacing w:after="0" w:line="240" w:lineRule="auto"/>
              <w:ind w:firstLine="567"/>
              <w:jc w:val="both"/>
              <w:rPr>
                <w:rFonts w:ascii="Times New Roman" w:hAnsi="Times New Roman" w:cs="Times New Roman"/>
              </w:rPr>
            </w:pPr>
          </w:p>
        </w:tc>
        <w:tc>
          <w:tcPr>
            <w:tcW w:w="2680" w:type="dxa"/>
            <w:vMerge/>
            <w:tcBorders>
              <w:left w:val="single" w:sz="6" w:space="0" w:color="auto"/>
              <w:bottom w:val="single" w:sz="6" w:space="0" w:color="auto"/>
              <w:right w:val="double" w:sz="6" w:space="0" w:color="auto"/>
            </w:tcBorders>
          </w:tcPr>
          <w:p w14:paraId="2C1EA37C" w14:textId="77777777" w:rsidR="009D43A7" w:rsidRPr="00C61986" w:rsidRDefault="009D43A7" w:rsidP="00FF4F7C">
            <w:pPr>
              <w:spacing w:after="0" w:line="240" w:lineRule="auto"/>
              <w:ind w:firstLine="567"/>
              <w:jc w:val="both"/>
              <w:rPr>
                <w:rFonts w:ascii="Times New Roman" w:hAnsi="Times New Roman" w:cs="Times New Roman"/>
              </w:rPr>
            </w:pPr>
          </w:p>
        </w:tc>
      </w:tr>
      <w:tr w:rsidR="009D43A7" w:rsidRPr="00C61986" w14:paraId="6C063EA2" w14:textId="77777777" w:rsidTr="00FF4F7C">
        <w:tc>
          <w:tcPr>
            <w:tcW w:w="1332" w:type="dxa"/>
            <w:tcBorders>
              <w:top w:val="single" w:sz="6" w:space="0" w:color="auto"/>
              <w:left w:val="double" w:sz="6" w:space="0" w:color="auto"/>
              <w:bottom w:val="single" w:sz="6" w:space="0" w:color="auto"/>
              <w:right w:val="single" w:sz="6" w:space="0" w:color="auto"/>
            </w:tcBorders>
          </w:tcPr>
          <w:p w14:paraId="7C05B8A8"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 xml:space="preserve">Октябрь </w:t>
            </w:r>
            <w:r w:rsidRPr="00C61986">
              <w:rPr>
                <w:rFonts w:ascii="Times New Roman" w:hAnsi="Times New Roman" w:cs="Times New Roman"/>
              </w:rPr>
              <w:t>20</w:t>
            </w:r>
            <w:r>
              <w:rPr>
                <w:rFonts w:ascii="Times New Roman" w:hAnsi="Times New Roman" w:cs="Times New Roman"/>
              </w:rPr>
              <w:t>11</w:t>
            </w:r>
          </w:p>
        </w:tc>
        <w:tc>
          <w:tcPr>
            <w:tcW w:w="1260" w:type="dxa"/>
            <w:tcBorders>
              <w:top w:val="single" w:sz="6" w:space="0" w:color="auto"/>
              <w:left w:val="single" w:sz="6" w:space="0" w:color="auto"/>
              <w:bottom w:val="single" w:sz="6" w:space="0" w:color="auto"/>
              <w:right w:val="single" w:sz="6" w:space="0" w:color="auto"/>
            </w:tcBorders>
          </w:tcPr>
          <w:p w14:paraId="028A0367"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Декабрь</w:t>
            </w:r>
            <w:r w:rsidRPr="00C61986">
              <w:rPr>
                <w:rFonts w:ascii="Times New Roman" w:hAnsi="Times New Roman" w:cs="Times New Roman"/>
              </w:rPr>
              <w:t xml:space="preserve"> 2011</w:t>
            </w:r>
          </w:p>
        </w:tc>
        <w:tc>
          <w:tcPr>
            <w:tcW w:w="3980" w:type="dxa"/>
            <w:tcBorders>
              <w:top w:val="single" w:sz="6" w:space="0" w:color="auto"/>
              <w:left w:val="single" w:sz="6" w:space="0" w:color="auto"/>
              <w:bottom w:val="single" w:sz="6" w:space="0" w:color="auto"/>
              <w:right w:val="single" w:sz="6" w:space="0" w:color="auto"/>
            </w:tcBorders>
          </w:tcPr>
          <w:p w14:paraId="03B133C1" w14:textId="77777777" w:rsidR="009D43A7" w:rsidRPr="00F35406" w:rsidRDefault="009D43A7" w:rsidP="00FF4F7C">
            <w:pPr>
              <w:spacing w:after="0" w:line="240" w:lineRule="auto"/>
              <w:ind w:firstLine="567"/>
              <w:jc w:val="both"/>
              <w:rPr>
                <w:rFonts w:ascii="Times New Roman" w:hAnsi="Times New Roman" w:cs="Times New Roman"/>
              </w:rPr>
            </w:pPr>
            <w:r w:rsidRPr="00F35406">
              <w:rPr>
                <w:rFonts w:ascii="Times New Roman" w:hAnsi="Times New Roman" w:cs="Times New Roman"/>
              </w:rPr>
              <w:t>ООО "Покровка Финанс"</w:t>
            </w:r>
          </w:p>
        </w:tc>
        <w:tc>
          <w:tcPr>
            <w:tcW w:w="2680" w:type="dxa"/>
            <w:tcBorders>
              <w:top w:val="single" w:sz="6" w:space="0" w:color="auto"/>
              <w:left w:val="single" w:sz="6" w:space="0" w:color="auto"/>
              <w:bottom w:val="single" w:sz="6" w:space="0" w:color="auto"/>
              <w:right w:val="double" w:sz="6" w:space="0" w:color="auto"/>
            </w:tcBorders>
          </w:tcPr>
          <w:p w14:paraId="401B2278" w14:textId="77777777" w:rsidR="009D43A7" w:rsidRPr="00F35406" w:rsidRDefault="009D43A7" w:rsidP="00FF4F7C">
            <w:pPr>
              <w:spacing w:after="0" w:line="240" w:lineRule="auto"/>
              <w:jc w:val="both"/>
              <w:rPr>
                <w:rFonts w:ascii="Times New Roman" w:hAnsi="Times New Roman" w:cs="Times New Roman"/>
              </w:rPr>
            </w:pPr>
            <w:r w:rsidRPr="00CD5A90">
              <w:rPr>
                <w:rFonts w:ascii="Times New Roman" w:hAnsi="Times New Roman" w:cs="Times New Roman"/>
              </w:rPr>
              <w:t>Инвестиционный консультант</w:t>
            </w:r>
          </w:p>
        </w:tc>
      </w:tr>
      <w:tr w:rsidR="009D43A7" w:rsidRPr="00C61986" w14:paraId="2D2F1FB4" w14:textId="77777777" w:rsidTr="00FF4F7C">
        <w:tc>
          <w:tcPr>
            <w:tcW w:w="1332" w:type="dxa"/>
            <w:tcBorders>
              <w:top w:val="single" w:sz="6" w:space="0" w:color="auto"/>
              <w:left w:val="double" w:sz="6" w:space="0" w:color="auto"/>
              <w:bottom w:val="single" w:sz="6" w:space="0" w:color="auto"/>
              <w:right w:val="single" w:sz="6" w:space="0" w:color="auto"/>
            </w:tcBorders>
          </w:tcPr>
          <w:p w14:paraId="469DB0BB"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Февраль</w:t>
            </w:r>
            <w:r w:rsidRPr="00C61986">
              <w:rPr>
                <w:rFonts w:ascii="Times New Roman" w:hAnsi="Times New Roman" w:cs="Times New Roman"/>
              </w:rPr>
              <w:t xml:space="preserve"> 201</w:t>
            </w:r>
            <w:r>
              <w:rPr>
                <w:rFonts w:ascii="Times New Roman" w:hAnsi="Times New Roman" w:cs="Times New Roman"/>
              </w:rPr>
              <w:t>2</w:t>
            </w:r>
          </w:p>
        </w:tc>
        <w:tc>
          <w:tcPr>
            <w:tcW w:w="1260" w:type="dxa"/>
            <w:tcBorders>
              <w:top w:val="single" w:sz="6" w:space="0" w:color="auto"/>
              <w:left w:val="single" w:sz="6" w:space="0" w:color="auto"/>
              <w:bottom w:val="single" w:sz="6" w:space="0" w:color="auto"/>
              <w:right w:val="single" w:sz="6" w:space="0" w:color="auto"/>
            </w:tcBorders>
          </w:tcPr>
          <w:p w14:paraId="2A91D4B8"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Октябрь</w:t>
            </w:r>
            <w:r w:rsidRPr="00C61986">
              <w:rPr>
                <w:rFonts w:ascii="Times New Roman" w:hAnsi="Times New Roman" w:cs="Times New Roman"/>
              </w:rPr>
              <w:t xml:space="preserve"> 201</w:t>
            </w:r>
            <w:r>
              <w:rPr>
                <w:rFonts w:ascii="Times New Roman" w:hAnsi="Times New Roman" w:cs="Times New Roman"/>
              </w:rPr>
              <w:t>3</w:t>
            </w:r>
          </w:p>
        </w:tc>
        <w:tc>
          <w:tcPr>
            <w:tcW w:w="3980" w:type="dxa"/>
            <w:tcBorders>
              <w:top w:val="single" w:sz="6" w:space="0" w:color="auto"/>
              <w:left w:val="single" w:sz="6" w:space="0" w:color="auto"/>
              <w:bottom w:val="single" w:sz="6" w:space="0" w:color="auto"/>
              <w:right w:val="single" w:sz="6" w:space="0" w:color="auto"/>
            </w:tcBorders>
          </w:tcPr>
          <w:p w14:paraId="379A6811" w14:textId="77777777" w:rsidR="009D43A7" w:rsidRPr="00F35406" w:rsidRDefault="009D43A7" w:rsidP="00FF4F7C">
            <w:pPr>
              <w:pStyle w:val="conspluscell0"/>
              <w:spacing w:line="276" w:lineRule="auto"/>
              <w:jc w:val="both"/>
              <w:rPr>
                <w:rFonts w:eastAsia="Times New Roman"/>
              </w:rPr>
            </w:pPr>
            <w:r w:rsidRPr="00F35406">
              <w:rPr>
                <w:sz w:val="22"/>
                <w:szCs w:val="22"/>
              </w:rPr>
              <w:t>ООО «Брансвик Рейл Менеджмент»</w:t>
            </w:r>
          </w:p>
          <w:p w14:paraId="39972A1F" w14:textId="77777777" w:rsidR="009D43A7" w:rsidRPr="00F35406" w:rsidRDefault="009D43A7" w:rsidP="00FF4F7C">
            <w:pPr>
              <w:spacing w:after="0" w:line="240" w:lineRule="auto"/>
              <w:ind w:firstLine="567"/>
              <w:jc w:val="both"/>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7737A7D9" w14:textId="77777777" w:rsidR="009D43A7" w:rsidRPr="00F35406" w:rsidRDefault="009D43A7" w:rsidP="00FF4F7C">
            <w:pPr>
              <w:pStyle w:val="conspluscell0"/>
              <w:spacing w:line="276" w:lineRule="auto"/>
              <w:jc w:val="both"/>
            </w:pPr>
            <w:r w:rsidRPr="00CD5A90">
              <w:rPr>
                <w:sz w:val="22"/>
                <w:szCs w:val="22"/>
              </w:rPr>
              <w:t>Старший финансовый аналитик</w:t>
            </w:r>
          </w:p>
        </w:tc>
      </w:tr>
      <w:tr w:rsidR="009D43A7" w:rsidRPr="00C61986" w14:paraId="27FBE71A" w14:textId="77777777" w:rsidTr="00FF4F7C">
        <w:tc>
          <w:tcPr>
            <w:tcW w:w="1332" w:type="dxa"/>
            <w:tcBorders>
              <w:top w:val="single" w:sz="6" w:space="0" w:color="auto"/>
              <w:left w:val="double" w:sz="6" w:space="0" w:color="auto"/>
              <w:bottom w:val="single" w:sz="6" w:space="0" w:color="auto"/>
              <w:right w:val="single" w:sz="6" w:space="0" w:color="auto"/>
            </w:tcBorders>
          </w:tcPr>
          <w:p w14:paraId="03DFF737"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 xml:space="preserve">Октябрь </w:t>
            </w:r>
            <w:r w:rsidRPr="00C61986">
              <w:rPr>
                <w:rFonts w:ascii="Times New Roman" w:hAnsi="Times New Roman" w:cs="Times New Roman"/>
              </w:rPr>
              <w:t xml:space="preserve"> 201</w:t>
            </w:r>
            <w:r>
              <w:rPr>
                <w:rFonts w:ascii="Times New Roman" w:hAnsi="Times New Roman" w:cs="Times New Roman"/>
              </w:rPr>
              <w:t>3</w:t>
            </w:r>
          </w:p>
        </w:tc>
        <w:tc>
          <w:tcPr>
            <w:tcW w:w="1260" w:type="dxa"/>
            <w:tcBorders>
              <w:top w:val="single" w:sz="6" w:space="0" w:color="auto"/>
              <w:left w:val="single" w:sz="6" w:space="0" w:color="auto"/>
              <w:bottom w:val="single" w:sz="6" w:space="0" w:color="auto"/>
              <w:right w:val="single" w:sz="6" w:space="0" w:color="auto"/>
            </w:tcBorders>
          </w:tcPr>
          <w:p w14:paraId="421B9CA6"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38555177" w14:textId="77777777" w:rsidR="009D43A7" w:rsidRPr="00F35406" w:rsidRDefault="009D43A7" w:rsidP="00FF4F7C">
            <w:pPr>
              <w:spacing w:after="0" w:line="240" w:lineRule="auto"/>
              <w:jc w:val="both"/>
              <w:rPr>
                <w:rFonts w:ascii="Times New Roman" w:hAnsi="Times New Roman" w:cs="Times New Roman"/>
              </w:rPr>
            </w:pPr>
            <w:r w:rsidRPr="00CD5A90">
              <w:rPr>
                <w:rFonts w:ascii="Times New Roman" w:hAnsi="Times New Roman" w:cs="Times New Roman"/>
              </w:rPr>
              <w:t>Некоммерческая организация Негосударственный пенсионный фонд «БЛАГОСОСТОЯНИЕ»</w:t>
            </w:r>
          </w:p>
        </w:tc>
        <w:tc>
          <w:tcPr>
            <w:tcW w:w="2680" w:type="dxa"/>
            <w:tcBorders>
              <w:top w:val="single" w:sz="6" w:space="0" w:color="auto"/>
              <w:left w:val="single" w:sz="6" w:space="0" w:color="auto"/>
              <w:bottom w:val="single" w:sz="6" w:space="0" w:color="auto"/>
              <w:right w:val="double" w:sz="6" w:space="0" w:color="auto"/>
            </w:tcBorders>
          </w:tcPr>
          <w:p w14:paraId="3C230ECF" w14:textId="77777777" w:rsidR="009D43A7" w:rsidRPr="00F35406" w:rsidRDefault="009D43A7" w:rsidP="00FF4F7C">
            <w:pPr>
              <w:spacing w:after="0" w:line="240" w:lineRule="auto"/>
              <w:jc w:val="both"/>
              <w:rPr>
                <w:rFonts w:ascii="Times New Roman" w:hAnsi="Times New Roman" w:cs="Times New Roman"/>
              </w:rPr>
            </w:pPr>
            <w:r w:rsidRPr="00CD5A90">
              <w:rPr>
                <w:rFonts w:ascii="Times New Roman" w:hAnsi="Times New Roman" w:cs="Times New Roman"/>
              </w:rPr>
              <w:t>Руководитель проектов департамента проектного финансирования НПФ «БЛАГОСОСТОЯНИЕ»</w:t>
            </w:r>
          </w:p>
        </w:tc>
      </w:tr>
      <w:tr w:rsidR="009D43A7" w:rsidRPr="00C61986" w14:paraId="23A7595E" w14:textId="77777777" w:rsidTr="00FF4F7C">
        <w:tc>
          <w:tcPr>
            <w:tcW w:w="1332" w:type="dxa"/>
            <w:tcBorders>
              <w:top w:val="single" w:sz="6" w:space="0" w:color="auto"/>
              <w:left w:val="double" w:sz="6" w:space="0" w:color="auto"/>
              <w:bottom w:val="single" w:sz="6" w:space="0" w:color="auto"/>
              <w:right w:val="single" w:sz="6" w:space="0" w:color="auto"/>
            </w:tcBorders>
          </w:tcPr>
          <w:p w14:paraId="05DDAA5D" w14:textId="77777777" w:rsidR="009D43A7" w:rsidRDefault="009D43A7" w:rsidP="00FF4F7C">
            <w:pPr>
              <w:spacing w:after="0" w:line="240" w:lineRule="auto"/>
              <w:jc w:val="both"/>
              <w:rPr>
                <w:rFonts w:ascii="Times New Roman" w:hAnsi="Times New Roman" w:cs="Times New Roman"/>
              </w:rPr>
            </w:pPr>
            <w:r>
              <w:rPr>
                <w:rFonts w:ascii="Times New Roman" w:hAnsi="Times New Roman" w:cs="Times New Roman"/>
              </w:rPr>
              <w:t>Март 2014</w:t>
            </w:r>
          </w:p>
          <w:p w14:paraId="23DD6410" w14:textId="77777777" w:rsidR="009D43A7" w:rsidRPr="00C61986" w:rsidRDefault="009D43A7" w:rsidP="00FF4F7C">
            <w:pPr>
              <w:spacing w:after="0" w:line="240" w:lineRule="auto"/>
              <w:ind w:firstLine="567"/>
              <w:jc w:val="both"/>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14:paraId="7F548F14"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Май 2015</w:t>
            </w:r>
          </w:p>
        </w:tc>
        <w:tc>
          <w:tcPr>
            <w:tcW w:w="3980" w:type="dxa"/>
            <w:tcBorders>
              <w:top w:val="single" w:sz="6" w:space="0" w:color="auto"/>
              <w:left w:val="single" w:sz="6" w:space="0" w:color="auto"/>
              <w:bottom w:val="single" w:sz="6" w:space="0" w:color="auto"/>
              <w:right w:val="single" w:sz="6" w:space="0" w:color="auto"/>
            </w:tcBorders>
          </w:tcPr>
          <w:p w14:paraId="6A01E73A" w14:textId="77777777" w:rsidR="009D43A7" w:rsidRPr="00C61986" w:rsidRDefault="009D43A7" w:rsidP="00FF4F7C">
            <w:pPr>
              <w:spacing w:after="0" w:line="240" w:lineRule="auto"/>
              <w:ind w:firstLine="567"/>
              <w:jc w:val="both"/>
              <w:rPr>
                <w:rFonts w:ascii="Times New Roman" w:hAnsi="Times New Roman" w:cs="Times New Roman"/>
              </w:rPr>
            </w:pPr>
            <w:r w:rsidRPr="00F35406">
              <w:rPr>
                <w:rFonts w:ascii="Times New Roman" w:hAnsi="Times New Roman" w:cs="Times New Roman"/>
              </w:rPr>
              <w:t>ЗАО «ТФМ-Транссервис»</w:t>
            </w:r>
          </w:p>
        </w:tc>
        <w:tc>
          <w:tcPr>
            <w:tcW w:w="2680" w:type="dxa"/>
            <w:tcBorders>
              <w:top w:val="single" w:sz="6" w:space="0" w:color="auto"/>
              <w:left w:val="single" w:sz="6" w:space="0" w:color="auto"/>
              <w:bottom w:val="single" w:sz="6" w:space="0" w:color="auto"/>
              <w:right w:val="double" w:sz="6" w:space="0" w:color="auto"/>
            </w:tcBorders>
          </w:tcPr>
          <w:p w14:paraId="66108ABD" w14:textId="77777777" w:rsidR="009D43A7" w:rsidRPr="00C61986" w:rsidRDefault="009D43A7" w:rsidP="00FF4F7C">
            <w:pPr>
              <w:spacing w:after="0" w:line="240" w:lineRule="auto"/>
              <w:jc w:val="both"/>
              <w:rPr>
                <w:rFonts w:ascii="Times New Roman" w:hAnsi="Times New Roman" w:cs="Times New Roman"/>
              </w:rPr>
            </w:pPr>
            <w:r w:rsidRPr="00F35406">
              <w:rPr>
                <w:rFonts w:ascii="Times New Roman" w:hAnsi="Times New Roman" w:cs="Times New Roman"/>
              </w:rPr>
              <w:t>Член Совета директоров</w:t>
            </w:r>
          </w:p>
        </w:tc>
      </w:tr>
      <w:tr w:rsidR="009D43A7" w:rsidRPr="00C61986" w14:paraId="19D186F1" w14:textId="77777777" w:rsidTr="00FF4F7C">
        <w:tc>
          <w:tcPr>
            <w:tcW w:w="1332" w:type="dxa"/>
            <w:tcBorders>
              <w:top w:val="single" w:sz="6" w:space="0" w:color="auto"/>
              <w:left w:val="double" w:sz="6" w:space="0" w:color="auto"/>
              <w:bottom w:val="single" w:sz="6" w:space="0" w:color="auto"/>
              <w:right w:val="single" w:sz="6" w:space="0" w:color="auto"/>
            </w:tcBorders>
          </w:tcPr>
          <w:p w14:paraId="661C236B" w14:textId="77777777" w:rsidR="009D43A7" w:rsidRPr="00C61986" w:rsidRDefault="009D43A7" w:rsidP="00FF4F7C">
            <w:pPr>
              <w:spacing w:after="0" w:line="240" w:lineRule="auto"/>
              <w:jc w:val="both"/>
              <w:rPr>
                <w:rFonts w:ascii="Times New Roman" w:hAnsi="Times New Roman" w:cs="Times New Roman"/>
              </w:rPr>
            </w:pPr>
            <w:r w:rsidRPr="00C61986">
              <w:rPr>
                <w:rFonts w:ascii="Times New Roman" w:hAnsi="Times New Roman" w:cs="Times New Roman"/>
              </w:rPr>
              <w:t>Апрель 201</w:t>
            </w:r>
            <w:r>
              <w:rPr>
                <w:rFonts w:ascii="Times New Roman" w:hAnsi="Times New Roman" w:cs="Times New Roman"/>
              </w:rPr>
              <w:t>4</w:t>
            </w:r>
          </w:p>
        </w:tc>
        <w:tc>
          <w:tcPr>
            <w:tcW w:w="1260" w:type="dxa"/>
            <w:tcBorders>
              <w:top w:val="single" w:sz="6" w:space="0" w:color="auto"/>
              <w:left w:val="single" w:sz="6" w:space="0" w:color="auto"/>
              <w:bottom w:val="single" w:sz="6" w:space="0" w:color="auto"/>
              <w:right w:val="single" w:sz="6" w:space="0" w:color="auto"/>
            </w:tcBorders>
          </w:tcPr>
          <w:p w14:paraId="6087A985" w14:textId="77777777" w:rsidR="009D43A7" w:rsidRPr="00C61986" w:rsidRDefault="009D43A7" w:rsidP="00FF4F7C">
            <w:pPr>
              <w:spacing w:after="0" w:line="240" w:lineRule="auto"/>
              <w:jc w:val="both"/>
              <w:rPr>
                <w:rFonts w:ascii="Times New Roman" w:hAnsi="Times New Roman" w:cs="Times New Roman"/>
              </w:rPr>
            </w:pPr>
            <w:r w:rsidRPr="00C61986">
              <w:rPr>
                <w:rFonts w:ascii="Times New Roman" w:hAnsi="Times New Roman" w:cs="Times New Roman"/>
              </w:rPr>
              <w:t>Апрель 201</w:t>
            </w:r>
            <w:r>
              <w:rPr>
                <w:rFonts w:ascii="Times New Roman" w:hAnsi="Times New Roman" w:cs="Times New Roman"/>
              </w:rPr>
              <w:t>5</w:t>
            </w:r>
          </w:p>
        </w:tc>
        <w:tc>
          <w:tcPr>
            <w:tcW w:w="3980" w:type="dxa"/>
            <w:tcBorders>
              <w:top w:val="single" w:sz="6" w:space="0" w:color="auto"/>
              <w:left w:val="single" w:sz="6" w:space="0" w:color="auto"/>
              <w:bottom w:val="single" w:sz="6" w:space="0" w:color="auto"/>
              <w:right w:val="single" w:sz="6" w:space="0" w:color="auto"/>
            </w:tcBorders>
          </w:tcPr>
          <w:p w14:paraId="4F7F3180" w14:textId="77777777" w:rsidR="009D43A7" w:rsidRPr="00C61986" w:rsidRDefault="009D43A7" w:rsidP="00FF4F7C">
            <w:pPr>
              <w:spacing w:after="0" w:line="240" w:lineRule="auto"/>
              <w:ind w:firstLine="567"/>
              <w:jc w:val="both"/>
              <w:rPr>
                <w:rFonts w:ascii="Times New Roman" w:hAnsi="Times New Roman" w:cs="Times New Roman"/>
              </w:rPr>
            </w:pPr>
            <w:r w:rsidRPr="00F35406">
              <w:rPr>
                <w:rFonts w:ascii="Times New Roman" w:hAnsi="Times New Roman" w:cs="Times New Roman"/>
              </w:rPr>
              <w:t>ЗАО «ТФМ-Гарант»</w:t>
            </w:r>
          </w:p>
        </w:tc>
        <w:tc>
          <w:tcPr>
            <w:tcW w:w="2680" w:type="dxa"/>
            <w:tcBorders>
              <w:top w:val="single" w:sz="6" w:space="0" w:color="auto"/>
              <w:left w:val="single" w:sz="6" w:space="0" w:color="auto"/>
              <w:bottom w:val="single" w:sz="6" w:space="0" w:color="auto"/>
              <w:right w:val="double" w:sz="6" w:space="0" w:color="auto"/>
            </w:tcBorders>
          </w:tcPr>
          <w:p w14:paraId="5D9AE1B3" w14:textId="77777777" w:rsidR="009D43A7" w:rsidRPr="00C61986" w:rsidRDefault="009D43A7" w:rsidP="00FF4F7C">
            <w:pPr>
              <w:spacing w:after="0" w:line="240" w:lineRule="auto"/>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1BDB673B" w14:textId="77777777" w:rsidTr="00FF4F7C">
        <w:tc>
          <w:tcPr>
            <w:tcW w:w="1332" w:type="dxa"/>
            <w:tcBorders>
              <w:top w:val="single" w:sz="6" w:space="0" w:color="auto"/>
              <w:left w:val="double" w:sz="6" w:space="0" w:color="auto"/>
              <w:bottom w:val="single" w:sz="6" w:space="0" w:color="auto"/>
              <w:right w:val="single" w:sz="6" w:space="0" w:color="auto"/>
            </w:tcBorders>
          </w:tcPr>
          <w:p w14:paraId="16328925"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Сентябрь 2014</w:t>
            </w:r>
          </w:p>
        </w:tc>
        <w:tc>
          <w:tcPr>
            <w:tcW w:w="1260" w:type="dxa"/>
            <w:tcBorders>
              <w:top w:val="single" w:sz="6" w:space="0" w:color="auto"/>
              <w:left w:val="single" w:sz="6" w:space="0" w:color="auto"/>
              <w:bottom w:val="single" w:sz="6" w:space="0" w:color="auto"/>
              <w:right w:val="single" w:sz="6" w:space="0" w:color="auto"/>
            </w:tcBorders>
          </w:tcPr>
          <w:p w14:paraId="2BC40FC2"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1B9D4B9D" w14:textId="77777777" w:rsidR="009D43A7" w:rsidRPr="00C61986" w:rsidRDefault="009D43A7" w:rsidP="00FF4F7C">
            <w:pPr>
              <w:spacing w:after="0" w:line="240" w:lineRule="auto"/>
              <w:ind w:firstLine="567"/>
              <w:jc w:val="both"/>
              <w:rPr>
                <w:rFonts w:ascii="Times New Roman" w:hAnsi="Times New Roman" w:cs="Times New Roman"/>
              </w:rPr>
            </w:pPr>
            <w:r w:rsidRPr="00426EBC">
              <w:rPr>
                <w:rFonts w:ascii="Times New Roman" w:hAnsi="Times New Roman" w:cs="Times New Roman"/>
              </w:rPr>
              <w:t>ООО «Атлант»</w:t>
            </w:r>
          </w:p>
        </w:tc>
        <w:tc>
          <w:tcPr>
            <w:tcW w:w="2680" w:type="dxa"/>
            <w:tcBorders>
              <w:top w:val="single" w:sz="6" w:space="0" w:color="auto"/>
              <w:left w:val="single" w:sz="6" w:space="0" w:color="auto"/>
              <w:bottom w:val="single" w:sz="6" w:space="0" w:color="auto"/>
              <w:right w:val="double" w:sz="6" w:space="0" w:color="auto"/>
            </w:tcBorders>
          </w:tcPr>
          <w:p w14:paraId="7C6A7A1B" w14:textId="77777777" w:rsidR="009D43A7" w:rsidRPr="00C61986" w:rsidRDefault="009D43A7" w:rsidP="00FF4F7C">
            <w:pPr>
              <w:spacing w:after="0" w:line="240" w:lineRule="auto"/>
              <w:jc w:val="both"/>
              <w:rPr>
                <w:rFonts w:ascii="Times New Roman" w:hAnsi="Times New Roman" w:cs="Times New Roman"/>
              </w:rPr>
            </w:pPr>
            <w:r w:rsidRPr="00426EBC">
              <w:rPr>
                <w:rFonts w:ascii="Times New Roman" w:hAnsi="Times New Roman" w:cs="Times New Roman"/>
              </w:rPr>
              <w:t>Советник генерального директора</w:t>
            </w:r>
          </w:p>
        </w:tc>
      </w:tr>
      <w:tr w:rsidR="009D43A7" w:rsidRPr="00C61986" w14:paraId="3FEA0603" w14:textId="77777777" w:rsidTr="00FF4F7C">
        <w:tc>
          <w:tcPr>
            <w:tcW w:w="1332" w:type="dxa"/>
            <w:tcBorders>
              <w:top w:val="single" w:sz="6" w:space="0" w:color="auto"/>
              <w:left w:val="double" w:sz="6" w:space="0" w:color="auto"/>
              <w:bottom w:val="single" w:sz="6" w:space="0" w:color="auto"/>
              <w:right w:val="single" w:sz="6" w:space="0" w:color="auto"/>
            </w:tcBorders>
          </w:tcPr>
          <w:p w14:paraId="4B13FB01"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Октябрь</w:t>
            </w:r>
            <w:r w:rsidRPr="00C61986">
              <w:rPr>
                <w:rFonts w:ascii="Times New Roman" w:hAnsi="Times New Roman" w:cs="Times New Roman"/>
              </w:rPr>
              <w:t xml:space="preserve"> 201</w:t>
            </w:r>
            <w:r>
              <w:rPr>
                <w:rFonts w:ascii="Times New Roman" w:hAnsi="Times New Roman" w:cs="Times New Roman"/>
              </w:rPr>
              <w:t>4</w:t>
            </w:r>
          </w:p>
        </w:tc>
        <w:tc>
          <w:tcPr>
            <w:tcW w:w="1260" w:type="dxa"/>
            <w:tcBorders>
              <w:top w:val="single" w:sz="6" w:space="0" w:color="auto"/>
              <w:left w:val="single" w:sz="6" w:space="0" w:color="auto"/>
              <w:bottom w:val="single" w:sz="6" w:space="0" w:color="auto"/>
              <w:right w:val="single" w:sz="6" w:space="0" w:color="auto"/>
            </w:tcBorders>
          </w:tcPr>
          <w:p w14:paraId="58913485"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Май 2015</w:t>
            </w:r>
          </w:p>
        </w:tc>
        <w:tc>
          <w:tcPr>
            <w:tcW w:w="3980" w:type="dxa"/>
            <w:tcBorders>
              <w:top w:val="single" w:sz="6" w:space="0" w:color="auto"/>
              <w:left w:val="single" w:sz="6" w:space="0" w:color="auto"/>
              <w:bottom w:val="single" w:sz="6" w:space="0" w:color="auto"/>
              <w:right w:val="single" w:sz="6" w:space="0" w:color="auto"/>
            </w:tcBorders>
          </w:tcPr>
          <w:p w14:paraId="5598C661" w14:textId="77777777" w:rsidR="009D43A7" w:rsidRPr="00C61986" w:rsidRDefault="009D43A7" w:rsidP="00FF4F7C">
            <w:pPr>
              <w:spacing w:after="0" w:line="240" w:lineRule="auto"/>
              <w:ind w:firstLine="567"/>
              <w:jc w:val="both"/>
              <w:rPr>
                <w:rFonts w:ascii="Times New Roman" w:hAnsi="Times New Roman" w:cs="Times New Roman"/>
              </w:rPr>
            </w:pPr>
            <w:r w:rsidRPr="00426EBC">
              <w:rPr>
                <w:rFonts w:ascii="Times New Roman" w:hAnsi="Times New Roman" w:cs="Times New Roman"/>
              </w:rPr>
              <w:t>АО «ТФМ -Логистик»</w:t>
            </w:r>
          </w:p>
        </w:tc>
        <w:tc>
          <w:tcPr>
            <w:tcW w:w="2680" w:type="dxa"/>
            <w:tcBorders>
              <w:top w:val="single" w:sz="6" w:space="0" w:color="auto"/>
              <w:left w:val="single" w:sz="6" w:space="0" w:color="auto"/>
              <w:bottom w:val="single" w:sz="6" w:space="0" w:color="auto"/>
              <w:right w:val="double" w:sz="6" w:space="0" w:color="auto"/>
            </w:tcBorders>
          </w:tcPr>
          <w:p w14:paraId="60FF5EF0" w14:textId="77777777" w:rsidR="009D43A7" w:rsidRPr="00C61986" w:rsidRDefault="009D43A7" w:rsidP="00FF4F7C">
            <w:pPr>
              <w:spacing w:after="0" w:line="240" w:lineRule="auto"/>
              <w:jc w:val="both"/>
              <w:rPr>
                <w:rFonts w:ascii="Times New Roman" w:hAnsi="Times New Roman" w:cs="Times New Roman"/>
              </w:rPr>
            </w:pPr>
            <w:r w:rsidRPr="00C61986">
              <w:rPr>
                <w:rFonts w:ascii="Times New Roman" w:hAnsi="Times New Roman" w:cs="Times New Roman"/>
              </w:rPr>
              <w:t>Член Совета директоров</w:t>
            </w:r>
          </w:p>
        </w:tc>
      </w:tr>
      <w:tr w:rsidR="009D43A7" w:rsidRPr="00C61986" w14:paraId="18050FC7" w14:textId="77777777" w:rsidTr="00FF4F7C">
        <w:tc>
          <w:tcPr>
            <w:tcW w:w="1332" w:type="dxa"/>
            <w:tcBorders>
              <w:top w:val="single" w:sz="6" w:space="0" w:color="auto"/>
              <w:left w:val="double" w:sz="6" w:space="0" w:color="auto"/>
              <w:bottom w:val="single" w:sz="6" w:space="0" w:color="auto"/>
              <w:right w:val="single" w:sz="6" w:space="0" w:color="auto"/>
            </w:tcBorders>
          </w:tcPr>
          <w:p w14:paraId="0FF57F5A" w14:textId="77777777" w:rsidR="009D43A7" w:rsidRPr="00C61986" w:rsidRDefault="009D43A7" w:rsidP="00FF4F7C">
            <w:pPr>
              <w:spacing w:after="0" w:line="240" w:lineRule="auto"/>
              <w:jc w:val="both"/>
              <w:rPr>
                <w:rFonts w:ascii="Times New Roman" w:hAnsi="Times New Roman" w:cs="Times New Roman"/>
              </w:rPr>
            </w:pPr>
            <w:r>
              <w:rPr>
                <w:rFonts w:ascii="Times New Roman" w:hAnsi="Times New Roman" w:cs="Times New Roman"/>
              </w:rPr>
              <w:t xml:space="preserve">Февраль </w:t>
            </w:r>
            <w:r w:rsidRPr="00C61986">
              <w:rPr>
                <w:rFonts w:ascii="Times New Roman" w:hAnsi="Times New Roman" w:cs="Times New Roman"/>
              </w:rPr>
              <w:t>201</w:t>
            </w:r>
            <w:r>
              <w:rPr>
                <w:rFonts w:ascii="Times New Roman" w:hAnsi="Times New Roman" w:cs="Times New Roman"/>
              </w:rPr>
              <w:t>5</w:t>
            </w:r>
          </w:p>
        </w:tc>
        <w:tc>
          <w:tcPr>
            <w:tcW w:w="1260" w:type="dxa"/>
            <w:tcBorders>
              <w:top w:val="single" w:sz="6" w:space="0" w:color="auto"/>
              <w:left w:val="single" w:sz="6" w:space="0" w:color="auto"/>
              <w:bottom w:val="single" w:sz="6" w:space="0" w:color="auto"/>
              <w:right w:val="single" w:sz="6" w:space="0" w:color="auto"/>
            </w:tcBorders>
          </w:tcPr>
          <w:p w14:paraId="58236680" w14:textId="77777777" w:rsidR="009D43A7" w:rsidRPr="00C61986" w:rsidRDefault="009D43A7" w:rsidP="00FF4F7C">
            <w:pPr>
              <w:spacing w:after="0" w:line="240" w:lineRule="auto"/>
              <w:jc w:val="both"/>
              <w:rPr>
                <w:rFonts w:ascii="Times New Roman" w:hAnsi="Times New Roman" w:cs="Times New Roman"/>
              </w:rPr>
            </w:pPr>
            <w:r w:rsidRPr="00C61986">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1202F4A" w14:textId="77777777" w:rsidR="009D43A7" w:rsidRPr="00C61986" w:rsidRDefault="009D43A7" w:rsidP="00FF4F7C">
            <w:pPr>
              <w:spacing w:after="0" w:line="240" w:lineRule="auto"/>
              <w:ind w:firstLine="567"/>
              <w:jc w:val="both"/>
              <w:rPr>
                <w:rFonts w:ascii="Times New Roman" w:hAnsi="Times New Roman" w:cs="Times New Roman"/>
              </w:rPr>
            </w:pPr>
            <w:r w:rsidRPr="00426EBC">
              <w:rPr>
                <w:rFonts w:ascii="Times New Roman" w:hAnsi="Times New Roman" w:cs="Times New Roman"/>
              </w:rPr>
              <w:t>ЗАО «Русская Тройка»</w:t>
            </w:r>
          </w:p>
        </w:tc>
        <w:tc>
          <w:tcPr>
            <w:tcW w:w="2680" w:type="dxa"/>
            <w:tcBorders>
              <w:top w:val="single" w:sz="6" w:space="0" w:color="auto"/>
              <w:left w:val="single" w:sz="6" w:space="0" w:color="auto"/>
              <w:bottom w:val="single" w:sz="6" w:space="0" w:color="auto"/>
              <w:right w:val="double" w:sz="6" w:space="0" w:color="auto"/>
            </w:tcBorders>
          </w:tcPr>
          <w:p w14:paraId="2AC30E37" w14:textId="77777777" w:rsidR="009D43A7" w:rsidRPr="00C61986" w:rsidRDefault="009D43A7" w:rsidP="00FF4F7C">
            <w:pPr>
              <w:spacing w:after="0" w:line="240" w:lineRule="auto"/>
              <w:jc w:val="both"/>
              <w:rPr>
                <w:rFonts w:ascii="Times New Roman" w:hAnsi="Times New Roman" w:cs="Times New Roman"/>
              </w:rPr>
            </w:pPr>
            <w:r w:rsidRPr="00C61986">
              <w:rPr>
                <w:rFonts w:ascii="Times New Roman" w:hAnsi="Times New Roman" w:cs="Times New Roman"/>
              </w:rPr>
              <w:t>Член Совета директоров</w:t>
            </w:r>
          </w:p>
        </w:tc>
      </w:tr>
    </w:tbl>
    <w:p w14:paraId="153AF6D3" w14:textId="77777777" w:rsidR="009D43A7" w:rsidRPr="00C61986" w:rsidRDefault="009D43A7" w:rsidP="009D43A7">
      <w:pPr>
        <w:spacing w:after="0" w:line="240" w:lineRule="auto"/>
        <w:ind w:firstLine="567"/>
        <w:jc w:val="both"/>
        <w:rPr>
          <w:rFonts w:ascii="Times New Roman" w:hAnsi="Times New Roman" w:cs="Times New Roman"/>
        </w:rPr>
      </w:pPr>
    </w:p>
    <w:p w14:paraId="121BB29B"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эмитента: </w:t>
      </w:r>
      <w:r w:rsidRPr="00C61986">
        <w:rPr>
          <w:rFonts w:ascii="Times New Roman" w:hAnsi="Times New Roman" w:cs="Times New Roman"/>
          <w:b/>
          <w:i/>
        </w:rPr>
        <w:t>доля отсутствует</w:t>
      </w:r>
    </w:p>
    <w:p w14:paraId="4B9F8F64"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принадлежащих указанному лицу обыкновенных акций эмитента: </w:t>
      </w:r>
      <w:r w:rsidRPr="00C61986">
        <w:rPr>
          <w:rFonts w:ascii="Times New Roman" w:hAnsi="Times New Roman" w:cs="Times New Roman"/>
          <w:b/>
          <w:i/>
        </w:rPr>
        <w:t>доля отсутствует</w:t>
      </w:r>
    </w:p>
    <w:p w14:paraId="434CDA2D"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C61986">
        <w:rPr>
          <w:rFonts w:ascii="Times New Roman" w:hAnsi="Times New Roman" w:cs="Times New Roman"/>
          <w:b/>
          <w:i/>
        </w:rPr>
        <w:t>0 штук</w:t>
      </w:r>
    </w:p>
    <w:p w14:paraId="765ACAEF"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доля участия члена органа эмитента по контролю за его финансово-хозяйственной деятельностью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указанному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C61986">
        <w:rPr>
          <w:rFonts w:ascii="Times New Roman" w:hAnsi="Times New Roman" w:cs="Times New Roman"/>
          <w:b/>
          <w:i/>
        </w:rPr>
        <w:t>доля отсутствует</w:t>
      </w:r>
    </w:p>
    <w:p w14:paraId="142823D2"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C61986">
        <w:rPr>
          <w:rFonts w:ascii="Times New Roman" w:hAnsi="Times New Roman" w:cs="Times New Roman"/>
          <w:b/>
          <w:i/>
        </w:rPr>
        <w:t>родственные связи с лицами, входящими в состав органов управления и иными членами  органов контроля за финансово-хозяйственной деятельностью эмитента отсутствуют.</w:t>
      </w:r>
    </w:p>
    <w:p w14:paraId="62F2DF77" w14:textId="77777777" w:rsidR="009D43A7" w:rsidRPr="00C61986" w:rsidRDefault="009D43A7" w:rsidP="009D43A7">
      <w:pPr>
        <w:spacing w:after="0" w:line="240" w:lineRule="auto"/>
        <w:ind w:firstLine="567"/>
        <w:jc w:val="both"/>
        <w:rPr>
          <w:rFonts w:ascii="Times New Roman" w:hAnsi="Times New Roman" w:cs="Times New Roman"/>
        </w:rPr>
      </w:pPr>
    </w:p>
    <w:p w14:paraId="1A73D091"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C61986">
        <w:rPr>
          <w:rFonts w:ascii="Times New Roman" w:hAnsi="Times New Roman" w:cs="Times New Roman"/>
          <w:b/>
          <w:i/>
        </w:rPr>
        <w:t>к административной и (или) уголовной ответственности не привлекался.</w:t>
      </w:r>
    </w:p>
    <w:p w14:paraId="68151993" w14:textId="77777777" w:rsidR="009D43A7" w:rsidRPr="00C61986" w:rsidRDefault="009D43A7" w:rsidP="009D43A7">
      <w:pPr>
        <w:spacing w:after="0" w:line="240" w:lineRule="auto"/>
        <w:ind w:firstLine="567"/>
        <w:jc w:val="both"/>
        <w:rPr>
          <w:rFonts w:ascii="Times New Roman" w:hAnsi="Times New Roman" w:cs="Times New Roman"/>
        </w:rPr>
      </w:pPr>
      <w:r w:rsidRPr="00C61986">
        <w:rPr>
          <w:rFonts w:ascii="Times New Roman" w:hAnsi="Times New Roman" w:cs="Times New Roma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C61986">
        <w:rPr>
          <w:rFonts w:ascii="Times New Roman" w:hAnsi="Times New Roman" w:cs="Times New Roman"/>
          <w:b/>
          <w:i/>
        </w:rPr>
        <w:t>не занимал и не занимает.</w:t>
      </w:r>
    </w:p>
    <w:p w14:paraId="0C830083" w14:textId="77777777" w:rsidR="009D43A7" w:rsidRPr="00C61986" w:rsidRDefault="009D43A7" w:rsidP="009D43A7">
      <w:pPr>
        <w:spacing w:after="0" w:line="240" w:lineRule="auto"/>
        <w:ind w:firstLine="567"/>
        <w:jc w:val="both"/>
        <w:rPr>
          <w:rFonts w:ascii="Times New Roman" w:hAnsi="Times New Roman" w:cs="Times New Roman"/>
        </w:rPr>
      </w:pPr>
    </w:p>
    <w:p w14:paraId="18B7487B" w14:textId="77777777" w:rsidR="009D43A7" w:rsidRPr="00C61986" w:rsidRDefault="009D43A7" w:rsidP="009D43A7">
      <w:pPr>
        <w:spacing w:after="0" w:line="240" w:lineRule="auto"/>
        <w:ind w:firstLine="567"/>
        <w:jc w:val="both"/>
        <w:rPr>
          <w:rFonts w:ascii="Times New Roman" w:hAnsi="Times New Roman" w:cs="Times New Roman"/>
          <w:b/>
        </w:rPr>
      </w:pPr>
      <w:r w:rsidRPr="00C61986">
        <w:rPr>
          <w:rFonts w:ascii="Times New Roman" w:hAnsi="Times New Roman" w:cs="Times New Roman"/>
          <w:b/>
        </w:rPr>
        <w:t xml:space="preserve">В случае наличия у эмитента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w:t>
      </w:r>
    </w:p>
    <w:p w14:paraId="4A645493" w14:textId="77777777" w:rsidR="009D43A7" w:rsidRPr="00421793" w:rsidRDefault="009D43A7" w:rsidP="009D43A7">
      <w:pPr>
        <w:spacing w:after="0" w:line="240" w:lineRule="auto"/>
        <w:ind w:firstLine="567"/>
        <w:jc w:val="both"/>
        <w:rPr>
          <w:rFonts w:ascii="Times New Roman" w:hAnsi="Times New Roman" w:cs="Times New Roman"/>
        </w:rPr>
      </w:pPr>
    </w:p>
    <w:p w14:paraId="060D6698"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органа контроля за финансово-хозяйственной деятельностью эмитента:</w:t>
      </w:r>
      <w:r w:rsidRPr="00421793">
        <w:rPr>
          <w:rStyle w:val="Subst"/>
          <w:rFonts w:ascii="Times New Roman" w:hAnsi="Times New Roman" w:cs="Times New Roman"/>
          <w:bCs/>
          <w:iCs/>
        </w:rPr>
        <w:t xml:space="preserve"> Служба внутреннего аудита</w:t>
      </w:r>
    </w:p>
    <w:p w14:paraId="4B258ADE" w14:textId="77777777" w:rsidR="009D43A7" w:rsidRPr="00421793" w:rsidRDefault="009D43A7" w:rsidP="009D43A7">
      <w:pPr>
        <w:pStyle w:val="SubHeading"/>
        <w:spacing w:before="0" w:after="0"/>
        <w:ind w:firstLine="567"/>
        <w:jc w:val="both"/>
        <w:rPr>
          <w:sz w:val="22"/>
          <w:szCs w:val="22"/>
        </w:rPr>
      </w:pPr>
      <w:r w:rsidRPr="00421793">
        <w:rPr>
          <w:sz w:val="22"/>
          <w:szCs w:val="22"/>
        </w:rPr>
        <w:t>Информация о руководителе такого отдельного структурного подразделения (органа) эмитента</w:t>
      </w:r>
    </w:p>
    <w:p w14:paraId="7A4D4295"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должности руководителя структурного подразделения:</w:t>
      </w:r>
      <w:r w:rsidRPr="00421793">
        <w:rPr>
          <w:rStyle w:val="Subst"/>
          <w:rFonts w:ascii="Times New Roman" w:hAnsi="Times New Roman" w:cs="Times New Roman"/>
          <w:bCs/>
          <w:iCs/>
        </w:rPr>
        <w:t xml:space="preserve"> </w:t>
      </w:r>
      <w:r w:rsidRPr="00D97E80">
        <w:rPr>
          <w:rStyle w:val="Subst"/>
          <w:rFonts w:ascii="Times New Roman" w:hAnsi="Times New Roman" w:cs="Times New Roman"/>
          <w:bCs/>
          <w:iCs/>
        </w:rPr>
        <w:t>Руководитель службы внутреннего аудита</w:t>
      </w:r>
    </w:p>
    <w:p w14:paraId="01004977"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Цангль Наталия Евгеньевна</w:t>
      </w:r>
    </w:p>
    <w:p w14:paraId="030F0D1C"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1978</w:t>
      </w:r>
    </w:p>
    <w:p w14:paraId="7376AB75" w14:textId="77777777" w:rsidR="009D43A7" w:rsidRPr="00421793" w:rsidRDefault="009D43A7" w:rsidP="009D43A7">
      <w:pPr>
        <w:pStyle w:val="ThinDelim"/>
        <w:ind w:firstLine="567"/>
        <w:jc w:val="both"/>
        <w:rPr>
          <w:sz w:val="22"/>
          <w:szCs w:val="22"/>
        </w:rPr>
      </w:pPr>
    </w:p>
    <w:p w14:paraId="2A9CAD5D" w14:textId="77777777" w:rsidR="009D43A7" w:rsidRDefault="009D43A7" w:rsidP="009D43A7">
      <w:pPr>
        <w:spacing w:after="0" w:line="240" w:lineRule="auto"/>
        <w:ind w:firstLine="567"/>
        <w:jc w:val="both"/>
        <w:rPr>
          <w:rStyle w:val="Subst"/>
          <w:rFonts w:ascii="Times New Roman" w:hAnsi="Times New Roman" w:cs="Times New Roman"/>
          <w:bCs/>
          <w:iCs/>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 xml:space="preserve">Московский Государственный Университет им.М.В.Ломоносова, 2001 г., специальность: Магистр регионоведения. </w:t>
      </w:r>
    </w:p>
    <w:p w14:paraId="57B38BB2" w14:textId="77777777" w:rsidR="009D43A7" w:rsidRDefault="009D43A7" w:rsidP="009D43A7">
      <w:pPr>
        <w:spacing w:after="0" w:line="240" w:lineRule="auto"/>
        <w:ind w:firstLine="567"/>
        <w:jc w:val="both"/>
        <w:rPr>
          <w:rStyle w:val="Subst"/>
          <w:rFonts w:ascii="Times New Roman" w:hAnsi="Times New Roman" w:cs="Times New Roman"/>
          <w:bCs/>
          <w:iCs/>
        </w:rPr>
      </w:pPr>
      <w:r w:rsidRPr="00421793">
        <w:rPr>
          <w:rStyle w:val="Subst"/>
          <w:rFonts w:ascii="Times New Roman" w:hAnsi="Times New Roman" w:cs="Times New Roman"/>
          <w:bCs/>
          <w:iCs/>
        </w:rPr>
        <w:t>Институт востоковедения РАН, 2004 г., Кандидат экономических наук.</w:t>
      </w:r>
    </w:p>
    <w:p w14:paraId="1E030D5F" w14:textId="77777777" w:rsidR="009D43A7" w:rsidRDefault="009D43A7" w:rsidP="009D43A7">
      <w:pPr>
        <w:spacing w:after="0" w:line="240" w:lineRule="auto"/>
        <w:ind w:firstLine="567"/>
        <w:jc w:val="both"/>
        <w:rPr>
          <w:rStyle w:val="Subst"/>
          <w:rFonts w:ascii="Times New Roman" w:hAnsi="Times New Roman" w:cs="Times New Roman"/>
          <w:bCs/>
          <w:iCs/>
        </w:rPr>
      </w:pPr>
      <w:r w:rsidRPr="00421793">
        <w:rPr>
          <w:rStyle w:val="Subst"/>
          <w:rFonts w:ascii="Times New Roman" w:hAnsi="Times New Roman" w:cs="Times New Roman"/>
          <w:bCs/>
          <w:iCs/>
        </w:rPr>
        <w:t>НИУ «Высшая школа экономики», 2005 г., Мастер делового администрирования – Master of Business Administration .</w:t>
      </w:r>
    </w:p>
    <w:p w14:paraId="7624C9F4" w14:textId="77777777" w:rsidR="009D43A7" w:rsidRPr="00421793" w:rsidRDefault="009D43A7" w:rsidP="009D43A7">
      <w:pPr>
        <w:spacing w:after="0" w:line="240" w:lineRule="auto"/>
        <w:ind w:firstLine="567"/>
        <w:jc w:val="both"/>
        <w:rPr>
          <w:rFonts w:ascii="Times New Roman" w:hAnsi="Times New Roman" w:cs="Times New Roman"/>
        </w:rPr>
      </w:pPr>
    </w:p>
    <w:p w14:paraId="7C648AAD"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8290490" w14:textId="77777777" w:rsidR="009D43A7" w:rsidRPr="00421793" w:rsidRDefault="009D43A7" w:rsidP="009D43A7">
      <w:pPr>
        <w:pStyle w:val="ThinDelim"/>
        <w:ind w:firstLine="567"/>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025E5BEF"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18A0C994"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6B61EE42"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6FE3C5C"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Должность</w:t>
            </w:r>
          </w:p>
        </w:tc>
      </w:tr>
      <w:tr w:rsidR="009D43A7" w:rsidRPr="00421793" w14:paraId="5269B89A" w14:textId="77777777" w:rsidTr="00FF4F7C">
        <w:tc>
          <w:tcPr>
            <w:tcW w:w="1332" w:type="dxa"/>
            <w:tcBorders>
              <w:top w:val="single" w:sz="6" w:space="0" w:color="auto"/>
              <w:left w:val="double" w:sz="6" w:space="0" w:color="auto"/>
              <w:bottom w:val="single" w:sz="6" w:space="0" w:color="auto"/>
              <w:right w:val="single" w:sz="6" w:space="0" w:color="auto"/>
            </w:tcBorders>
          </w:tcPr>
          <w:p w14:paraId="78F99060"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1924A7B1"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2E420299" w14:textId="77777777" w:rsidR="009D43A7" w:rsidRPr="00421793" w:rsidRDefault="009D43A7" w:rsidP="00FF4F7C">
            <w:pPr>
              <w:spacing w:after="0" w:line="240" w:lineRule="auto"/>
              <w:ind w:firstLine="567"/>
              <w:jc w:val="both"/>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356A847E" w14:textId="77777777" w:rsidR="009D43A7" w:rsidRPr="00421793" w:rsidRDefault="009D43A7" w:rsidP="00FF4F7C">
            <w:pPr>
              <w:spacing w:after="0" w:line="240" w:lineRule="auto"/>
              <w:ind w:firstLine="567"/>
              <w:jc w:val="both"/>
              <w:rPr>
                <w:rFonts w:ascii="Times New Roman" w:hAnsi="Times New Roman" w:cs="Times New Roman"/>
              </w:rPr>
            </w:pPr>
          </w:p>
        </w:tc>
      </w:tr>
      <w:tr w:rsidR="009D43A7" w:rsidRPr="00421793" w14:paraId="6FD0321F" w14:textId="77777777" w:rsidTr="00FF4F7C">
        <w:tc>
          <w:tcPr>
            <w:tcW w:w="1332" w:type="dxa"/>
            <w:tcBorders>
              <w:top w:val="single" w:sz="6" w:space="0" w:color="auto"/>
              <w:left w:val="double" w:sz="6" w:space="0" w:color="auto"/>
              <w:bottom w:val="single" w:sz="6" w:space="0" w:color="auto"/>
              <w:right w:val="single" w:sz="6" w:space="0" w:color="auto"/>
            </w:tcBorders>
          </w:tcPr>
          <w:p w14:paraId="3CDBDC30"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октябрь 2007</w:t>
            </w:r>
          </w:p>
        </w:tc>
        <w:tc>
          <w:tcPr>
            <w:tcW w:w="1260" w:type="dxa"/>
            <w:tcBorders>
              <w:top w:val="single" w:sz="6" w:space="0" w:color="auto"/>
              <w:left w:val="single" w:sz="6" w:space="0" w:color="auto"/>
              <w:bottom w:val="single" w:sz="6" w:space="0" w:color="auto"/>
              <w:right w:val="single" w:sz="6" w:space="0" w:color="auto"/>
            </w:tcBorders>
          </w:tcPr>
          <w:p w14:paraId="599AFB0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сентябрь 2010</w:t>
            </w:r>
          </w:p>
        </w:tc>
        <w:tc>
          <w:tcPr>
            <w:tcW w:w="3980" w:type="dxa"/>
            <w:tcBorders>
              <w:top w:val="single" w:sz="6" w:space="0" w:color="auto"/>
              <w:left w:val="single" w:sz="6" w:space="0" w:color="auto"/>
              <w:bottom w:val="single" w:sz="6" w:space="0" w:color="auto"/>
              <w:right w:val="single" w:sz="6" w:space="0" w:color="auto"/>
            </w:tcBorders>
          </w:tcPr>
          <w:p w14:paraId="299CEA00"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ЗАО "ЮниКредит Секьюритиз"</w:t>
            </w:r>
          </w:p>
        </w:tc>
        <w:tc>
          <w:tcPr>
            <w:tcW w:w="2680" w:type="dxa"/>
            <w:tcBorders>
              <w:top w:val="single" w:sz="6" w:space="0" w:color="auto"/>
              <w:left w:val="single" w:sz="6" w:space="0" w:color="auto"/>
              <w:bottom w:val="single" w:sz="6" w:space="0" w:color="auto"/>
              <w:right w:val="double" w:sz="6" w:space="0" w:color="auto"/>
            </w:tcBorders>
          </w:tcPr>
          <w:p w14:paraId="03C9CD28"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Начальник Отдела внутреннего аудита</w:t>
            </w:r>
          </w:p>
        </w:tc>
      </w:tr>
      <w:tr w:rsidR="009D43A7" w:rsidRPr="00421793" w14:paraId="5F44623F" w14:textId="77777777" w:rsidTr="00FF4F7C">
        <w:tc>
          <w:tcPr>
            <w:tcW w:w="1332" w:type="dxa"/>
            <w:tcBorders>
              <w:top w:val="single" w:sz="6" w:space="0" w:color="auto"/>
              <w:left w:val="double" w:sz="6" w:space="0" w:color="auto"/>
              <w:bottom w:val="single" w:sz="6" w:space="0" w:color="auto"/>
              <w:right w:val="single" w:sz="6" w:space="0" w:color="auto"/>
            </w:tcBorders>
          </w:tcPr>
          <w:p w14:paraId="211FD11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октябрь 2010</w:t>
            </w:r>
          </w:p>
        </w:tc>
        <w:tc>
          <w:tcPr>
            <w:tcW w:w="1260" w:type="dxa"/>
            <w:tcBorders>
              <w:top w:val="single" w:sz="6" w:space="0" w:color="auto"/>
              <w:left w:val="single" w:sz="6" w:space="0" w:color="auto"/>
              <w:bottom w:val="single" w:sz="6" w:space="0" w:color="auto"/>
              <w:right w:val="single" w:sz="6" w:space="0" w:color="auto"/>
            </w:tcBorders>
          </w:tcPr>
          <w:p w14:paraId="5CA61721"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апрель 2011</w:t>
            </w:r>
          </w:p>
        </w:tc>
        <w:tc>
          <w:tcPr>
            <w:tcW w:w="3980" w:type="dxa"/>
            <w:tcBorders>
              <w:top w:val="single" w:sz="6" w:space="0" w:color="auto"/>
              <w:left w:val="single" w:sz="6" w:space="0" w:color="auto"/>
              <w:bottom w:val="single" w:sz="6" w:space="0" w:color="auto"/>
              <w:right w:val="single" w:sz="6" w:space="0" w:color="auto"/>
            </w:tcBorders>
          </w:tcPr>
          <w:p w14:paraId="6AD245C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UniCredit Audit, г.Вена</w:t>
            </w:r>
          </w:p>
        </w:tc>
        <w:tc>
          <w:tcPr>
            <w:tcW w:w="2680" w:type="dxa"/>
            <w:tcBorders>
              <w:top w:val="single" w:sz="6" w:space="0" w:color="auto"/>
              <w:left w:val="single" w:sz="6" w:space="0" w:color="auto"/>
              <w:bottom w:val="single" w:sz="6" w:space="0" w:color="auto"/>
              <w:right w:val="double" w:sz="6" w:space="0" w:color="auto"/>
            </w:tcBorders>
          </w:tcPr>
          <w:p w14:paraId="1FCB8F47"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Главный внутренний аудитор</w:t>
            </w:r>
          </w:p>
        </w:tc>
      </w:tr>
      <w:tr w:rsidR="009D43A7" w:rsidRPr="00421793" w14:paraId="35D904F2" w14:textId="77777777" w:rsidTr="00FF4F7C">
        <w:tc>
          <w:tcPr>
            <w:tcW w:w="1332" w:type="dxa"/>
            <w:tcBorders>
              <w:top w:val="single" w:sz="6" w:space="0" w:color="auto"/>
              <w:left w:val="double" w:sz="6" w:space="0" w:color="auto"/>
              <w:bottom w:val="single" w:sz="6" w:space="0" w:color="auto"/>
              <w:right w:val="single" w:sz="6" w:space="0" w:color="auto"/>
            </w:tcBorders>
          </w:tcPr>
          <w:p w14:paraId="5D79E15A"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апрель 2011</w:t>
            </w:r>
          </w:p>
        </w:tc>
        <w:tc>
          <w:tcPr>
            <w:tcW w:w="1260" w:type="dxa"/>
            <w:tcBorders>
              <w:top w:val="single" w:sz="6" w:space="0" w:color="auto"/>
              <w:left w:val="single" w:sz="6" w:space="0" w:color="auto"/>
              <w:bottom w:val="single" w:sz="6" w:space="0" w:color="auto"/>
              <w:right w:val="single" w:sz="6" w:space="0" w:color="auto"/>
            </w:tcBorders>
          </w:tcPr>
          <w:p w14:paraId="27C72B10"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ноябрь 2011</w:t>
            </w:r>
          </w:p>
        </w:tc>
        <w:tc>
          <w:tcPr>
            <w:tcW w:w="3980" w:type="dxa"/>
            <w:tcBorders>
              <w:top w:val="single" w:sz="6" w:space="0" w:color="auto"/>
              <w:left w:val="single" w:sz="6" w:space="0" w:color="auto"/>
              <w:bottom w:val="single" w:sz="6" w:space="0" w:color="auto"/>
              <w:right w:val="single" w:sz="6" w:space="0" w:color="auto"/>
            </w:tcBorders>
          </w:tcPr>
          <w:p w14:paraId="1ECBD7D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ООО "ЮниКредит Лизинг"</w:t>
            </w:r>
          </w:p>
        </w:tc>
        <w:tc>
          <w:tcPr>
            <w:tcW w:w="2680" w:type="dxa"/>
            <w:tcBorders>
              <w:top w:val="single" w:sz="6" w:space="0" w:color="auto"/>
              <w:left w:val="single" w:sz="6" w:space="0" w:color="auto"/>
              <w:bottom w:val="single" w:sz="6" w:space="0" w:color="auto"/>
              <w:right w:val="double" w:sz="6" w:space="0" w:color="auto"/>
            </w:tcBorders>
          </w:tcPr>
          <w:p w14:paraId="0D23EA1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Начальник Отдела внутреннего аудита</w:t>
            </w:r>
          </w:p>
        </w:tc>
      </w:tr>
      <w:tr w:rsidR="009D43A7" w:rsidRPr="00421793" w14:paraId="2E4C821B" w14:textId="77777777" w:rsidTr="00FF4F7C">
        <w:tc>
          <w:tcPr>
            <w:tcW w:w="1332" w:type="dxa"/>
            <w:tcBorders>
              <w:top w:val="single" w:sz="6" w:space="0" w:color="auto"/>
              <w:left w:val="double" w:sz="6" w:space="0" w:color="auto"/>
              <w:bottom w:val="single" w:sz="6" w:space="0" w:color="auto"/>
              <w:right w:val="single" w:sz="6" w:space="0" w:color="auto"/>
            </w:tcBorders>
          </w:tcPr>
          <w:p w14:paraId="619F8A69"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ноябрь 2011</w:t>
            </w:r>
          </w:p>
        </w:tc>
        <w:tc>
          <w:tcPr>
            <w:tcW w:w="1260" w:type="dxa"/>
            <w:tcBorders>
              <w:top w:val="single" w:sz="6" w:space="0" w:color="auto"/>
              <w:left w:val="single" w:sz="6" w:space="0" w:color="auto"/>
              <w:bottom w:val="single" w:sz="6" w:space="0" w:color="auto"/>
              <w:right w:val="single" w:sz="6" w:space="0" w:color="auto"/>
            </w:tcBorders>
          </w:tcPr>
          <w:p w14:paraId="408DB776"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декабрь 2013</w:t>
            </w:r>
          </w:p>
        </w:tc>
        <w:tc>
          <w:tcPr>
            <w:tcW w:w="3980" w:type="dxa"/>
            <w:tcBorders>
              <w:top w:val="single" w:sz="6" w:space="0" w:color="auto"/>
              <w:left w:val="single" w:sz="6" w:space="0" w:color="auto"/>
              <w:bottom w:val="single" w:sz="6" w:space="0" w:color="auto"/>
              <w:right w:val="single" w:sz="6" w:space="0" w:color="auto"/>
            </w:tcBorders>
          </w:tcPr>
          <w:p w14:paraId="17C3F120"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АКБ "РОСБАНК" (ОАО)</w:t>
            </w:r>
          </w:p>
        </w:tc>
        <w:tc>
          <w:tcPr>
            <w:tcW w:w="2680" w:type="dxa"/>
            <w:tcBorders>
              <w:top w:val="single" w:sz="6" w:space="0" w:color="auto"/>
              <w:left w:val="single" w:sz="6" w:space="0" w:color="auto"/>
              <w:bottom w:val="single" w:sz="6" w:space="0" w:color="auto"/>
              <w:right w:val="double" w:sz="6" w:space="0" w:color="auto"/>
            </w:tcBorders>
          </w:tcPr>
          <w:p w14:paraId="5306287F"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Главный аудитор Службы внутреннего контроля</w:t>
            </w:r>
          </w:p>
        </w:tc>
      </w:tr>
      <w:tr w:rsidR="009D43A7" w:rsidRPr="00421793" w14:paraId="6A79D152" w14:textId="77777777" w:rsidTr="00FF4F7C">
        <w:tc>
          <w:tcPr>
            <w:tcW w:w="1332" w:type="dxa"/>
            <w:tcBorders>
              <w:top w:val="single" w:sz="6" w:space="0" w:color="auto"/>
              <w:left w:val="double" w:sz="6" w:space="0" w:color="auto"/>
              <w:bottom w:val="single" w:sz="6" w:space="0" w:color="auto"/>
              <w:right w:val="single" w:sz="6" w:space="0" w:color="auto"/>
            </w:tcBorders>
          </w:tcPr>
          <w:p w14:paraId="482803D9"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декабрь 2013</w:t>
            </w:r>
          </w:p>
        </w:tc>
        <w:tc>
          <w:tcPr>
            <w:tcW w:w="1260" w:type="dxa"/>
            <w:tcBorders>
              <w:top w:val="single" w:sz="6" w:space="0" w:color="auto"/>
              <w:left w:val="single" w:sz="6" w:space="0" w:color="auto"/>
              <w:bottom w:val="single" w:sz="6" w:space="0" w:color="auto"/>
              <w:right w:val="single" w:sz="6" w:space="0" w:color="auto"/>
            </w:tcBorders>
          </w:tcPr>
          <w:p w14:paraId="422884F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июнь 2014</w:t>
            </w:r>
          </w:p>
        </w:tc>
        <w:tc>
          <w:tcPr>
            <w:tcW w:w="3980" w:type="dxa"/>
            <w:tcBorders>
              <w:top w:val="single" w:sz="6" w:space="0" w:color="auto"/>
              <w:left w:val="single" w:sz="6" w:space="0" w:color="auto"/>
              <w:bottom w:val="single" w:sz="6" w:space="0" w:color="auto"/>
              <w:right w:val="single" w:sz="6" w:space="0" w:color="auto"/>
            </w:tcBorders>
          </w:tcPr>
          <w:p w14:paraId="27817EC7"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Банк "Церих" (ЗАО)</w:t>
            </w:r>
          </w:p>
        </w:tc>
        <w:tc>
          <w:tcPr>
            <w:tcW w:w="2680" w:type="dxa"/>
            <w:tcBorders>
              <w:top w:val="single" w:sz="6" w:space="0" w:color="auto"/>
              <w:left w:val="single" w:sz="6" w:space="0" w:color="auto"/>
              <w:bottom w:val="single" w:sz="6" w:space="0" w:color="auto"/>
              <w:right w:val="double" w:sz="6" w:space="0" w:color="auto"/>
            </w:tcBorders>
          </w:tcPr>
          <w:p w14:paraId="2DE94E9E"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Вице-президент по контролю за системой интегрированного риск-менеджмента</w:t>
            </w:r>
          </w:p>
        </w:tc>
      </w:tr>
      <w:tr w:rsidR="009D43A7" w:rsidRPr="00421793" w14:paraId="5399045A" w14:textId="77777777" w:rsidTr="00FF4F7C">
        <w:tc>
          <w:tcPr>
            <w:tcW w:w="1332" w:type="dxa"/>
            <w:tcBorders>
              <w:top w:val="single" w:sz="6" w:space="0" w:color="auto"/>
              <w:left w:val="double" w:sz="6" w:space="0" w:color="auto"/>
              <w:bottom w:val="single" w:sz="6" w:space="0" w:color="auto"/>
              <w:right w:val="single" w:sz="6" w:space="0" w:color="auto"/>
            </w:tcBorders>
          </w:tcPr>
          <w:p w14:paraId="5E60336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июнь 2014</w:t>
            </w:r>
          </w:p>
        </w:tc>
        <w:tc>
          <w:tcPr>
            <w:tcW w:w="1260" w:type="dxa"/>
            <w:tcBorders>
              <w:top w:val="single" w:sz="6" w:space="0" w:color="auto"/>
              <w:left w:val="single" w:sz="6" w:space="0" w:color="auto"/>
              <w:bottom w:val="single" w:sz="6" w:space="0" w:color="auto"/>
              <w:right w:val="single" w:sz="6" w:space="0" w:color="auto"/>
            </w:tcBorders>
          </w:tcPr>
          <w:p w14:paraId="2BA08628"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ноябрь 2014</w:t>
            </w:r>
          </w:p>
        </w:tc>
        <w:tc>
          <w:tcPr>
            <w:tcW w:w="3980" w:type="dxa"/>
            <w:tcBorders>
              <w:top w:val="single" w:sz="6" w:space="0" w:color="auto"/>
              <w:left w:val="single" w:sz="6" w:space="0" w:color="auto"/>
              <w:bottom w:val="single" w:sz="6" w:space="0" w:color="auto"/>
              <w:right w:val="single" w:sz="6" w:space="0" w:color="auto"/>
            </w:tcBorders>
          </w:tcPr>
          <w:p w14:paraId="4847658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Открытое акционерное общество "ТрансФин-М"</w:t>
            </w:r>
          </w:p>
        </w:tc>
        <w:tc>
          <w:tcPr>
            <w:tcW w:w="2680" w:type="dxa"/>
            <w:tcBorders>
              <w:top w:val="single" w:sz="6" w:space="0" w:color="auto"/>
              <w:left w:val="single" w:sz="6" w:space="0" w:color="auto"/>
              <w:bottom w:val="single" w:sz="6" w:space="0" w:color="auto"/>
              <w:right w:val="double" w:sz="6" w:space="0" w:color="auto"/>
            </w:tcBorders>
          </w:tcPr>
          <w:p w14:paraId="760FB4D3"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Внутренний контролер Службы внутреннего контроля</w:t>
            </w:r>
          </w:p>
        </w:tc>
      </w:tr>
      <w:tr w:rsidR="009D43A7" w:rsidRPr="00421793" w14:paraId="5A975F1E" w14:textId="77777777" w:rsidTr="00FF4F7C">
        <w:tc>
          <w:tcPr>
            <w:tcW w:w="1332" w:type="dxa"/>
            <w:tcBorders>
              <w:top w:val="single" w:sz="6" w:space="0" w:color="auto"/>
              <w:left w:val="double" w:sz="6" w:space="0" w:color="auto"/>
              <w:bottom w:val="double" w:sz="6" w:space="0" w:color="auto"/>
              <w:right w:val="single" w:sz="6" w:space="0" w:color="auto"/>
            </w:tcBorders>
          </w:tcPr>
          <w:p w14:paraId="3048DAB8"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ноябрь 2014</w:t>
            </w:r>
          </w:p>
        </w:tc>
        <w:tc>
          <w:tcPr>
            <w:tcW w:w="1260" w:type="dxa"/>
            <w:tcBorders>
              <w:top w:val="single" w:sz="6" w:space="0" w:color="auto"/>
              <w:left w:val="single" w:sz="6" w:space="0" w:color="auto"/>
              <w:bottom w:val="double" w:sz="6" w:space="0" w:color="auto"/>
              <w:right w:val="single" w:sz="6" w:space="0" w:color="auto"/>
            </w:tcBorders>
          </w:tcPr>
          <w:p w14:paraId="75FB9F81"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51230FD3"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4922E426" w14:textId="3CB73ADA" w:rsidR="009D43A7" w:rsidRPr="00421793" w:rsidRDefault="004C7C24" w:rsidP="00FF4F7C">
            <w:pPr>
              <w:spacing w:after="0" w:line="240" w:lineRule="auto"/>
              <w:jc w:val="both"/>
              <w:rPr>
                <w:rFonts w:ascii="Times New Roman" w:hAnsi="Times New Roman" w:cs="Times New Roman"/>
              </w:rPr>
            </w:pPr>
            <w:r>
              <w:rPr>
                <w:rFonts w:ascii="Times New Roman" w:hAnsi="Times New Roman" w:cs="Times New Roman"/>
              </w:rPr>
              <w:t>Руководитель службы внутреннего аудита</w:t>
            </w:r>
          </w:p>
        </w:tc>
      </w:tr>
    </w:tbl>
    <w:p w14:paraId="7C28EF84" w14:textId="77777777" w:rsidR="009D43A7" w:rsidRPr="00421793" w:rsidRDefault="009D43A7" w:rsidP="009D43A7">
      <w:pPr>
        <w:spacing w:after="0" w:line="240" w:lineRule="auto"/>
        <w:ind w:firstLine="567"/>
        <w:jc w:val="both"/>
        <w:rPr>
          <w:rFonts w:ascii="Times New Roman" w:hAnsi="Times New Roman" w:cs="Times New Roman"/>
        </w:rPr>
      </w:pPr>
    </w:p>
    <w:p w14:paraId="49799131" w14:textId="77777777" w:rsidR="009D43A7" w:rsidRPr="00421793" w:rsidRDefault="009D43A7" w:rsidP="009D43A7">
      <w:pPr>
        <w:spacing w:after="0" w:line="240" w:lineRule="auto"/>
        <w:ind w:firstLine="567"/>
        <w:jc w:val="both"/>
        <w:rPr>
          <w:rFonts w:ascii="Times New Roman" w:hAnsi="Times New Roman" w:cs="Times New Roman"/>
        </w:rPr>
      </w:pPr>
      <w:r w:rsidRPr="00421793">
        <w:rPr>
          <w:rStyle w:val="Subst"/>
          <w:rFonts w:ascii="Times New Roman" w:hAnsi="Times New Roman" w:cs="Times New Roman"/>
          <w:bCs/>
          <w:iCs/>
        </w:rPr>
        <w:t>Доли участия в уставном капитале эмитента/обыкновенных акций не имеет</w:t>
      </w:r>
    </w:p>
    <w:p w14:paraId="082E1F14" w14:textId="74F4E395" w:rsidR="0030367A" w:rsidRPr="003E07B1" w:rsidRDefault="0030367A" w:rsidP="009D43A7">
      <w:pPr>
        <w:pStyle w:val="SubHeading"/>
        <w:spacing w:before="0" w:after="0"/>
        <w:ind w:firstLine="567"/>
        <w:jc w:val="both"/>
        <w:rPr>
          <w:b/>
          <w:i/>
          <w:sz w:val="22"/>
          <w:szCs w:val="22"/>
        </w:rPr>
      </w:pPr>
      <w:r>
        <w:rPr>
          <w:sz w:val="22"/>
          <w:szCs w:val="22"/>
        </w:rPr>
        <w:t>К</w:t>
      </w:r>
      <w:r w:rsidRPr="0030367A">
        <w:rPr>
          <w:sz w:val="22"/>
          <w:szCs w:val="22"/>
        </w:rPr>
        <w:t xml:space="preserve">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F86664" w:rsidRPr="003E07B1">
        <w:rPr>
          <w:b/>
          <w:i/>
          <w:sz w:val="22"/>
          <w:szCs w:val="22"/>
        </w:rPr>
        <w:t>опционами не владеет</w:t>
      </w:r>
    </w:p>
    <w:p w14:paraId="57C3D08D" w14:textId="26330CC6" w:rsidR="009D43A7" w:rsidRPr="00421793" w:rsidRDefault="009D43A7" w:rsidP="009D43A7">
      <w:pPr>
        <w:pStyle w:val="SubHeading"/>
        <w:spacing w:before="0" w:after="0"/>
        <w:ind w:firstLine="567"/>
        <w:jc w:val="both"/>
        <w:rPr>
          <w:sz w:val="22"/>
          <w:szCs w:val="22"/>
        </w:rPr>
      </w:pPr>
      <w:r w:rsidRPr="00421793">
        <w:rPr>
          <w:sz w:val="22"/>
          <w:szCs w:val="22"/>
        </w:rPr>
        <w:t>Доли участия лица в уставном (складочном) капитале (паевом фонде)</w:t>
      </w:r>
      <w:r w:rsidR="0030367A" w:rsidRPr="0030367A">
        <w:t xml:space="preserve"> </w:t>
      </w:r>
      <w:r w:rsidR="0030367A" w:rsidRPr="0030367A">
        <w:rPr>
          <w:sz w:val="22"/>
          <w:szCs w:val="22"/>
        </w:rPr>
        <w:t>/</w:t>
      </w:r>
      <w:r w:rsidR="0030367A">
        <w:rPr>
          <w:sz w:val="22"/>
          <w:szCs w:val="22"/>
        </w:rPr>
        <w:t xml:space="preserve">доля </w:t>
      </w:r>
      <w:r w:rsidR="0030367A" w:rsidRPr="0030367A">
        <w:rPr>
          <w:sz w:val="22"/>
          <w:szCs w:val="22"/>
        </w:rPr>
        <w:t>обыкновенных акций</w:t>
      </w:r>
      <w:r w:rsidRPr="00421793">
        <w:rPr>
          <w:sz w:val="22"/>
          <w:szCs w:val="22"/>
        </w:rPr>
        <w:t xml:space="preserve"> дочерних и зависимых обществ эмитента: </w:t>
      </w:r>
      <w:r w:rsidRPr="00421793">
        <w:rPr>
          <w:rStyle w:val="Subst"/>
          <w:bCs/>
          <w:iCs/>
          <w:sz w:val="22"/>
          <w:szCs w:val="22"/>
        </w:rPr>
        <w:t>Лицо указанных долей</w:t>
      </w:r>
      <w:r w:rsidR="0030367A" w:rsidRPr="0030367A">
        <w:rPr>
          <w:rStyle w:val="Subst"/>
          <w:bCs/>
          <w:iCs/>
          <w:sz w:val="22"/>
          <w:szCs w:val="22"/>
        </w:rPr>
        <w:t>/ акций</w:t>
      </w:r>
      <w:r w:rsidRPr="00421793">
        <w:rPr>
          <w:rStyle w:val="Subst"/>
          <w:bCs/>
          <w:iCs/>
          <w:sz w:val="22"/>
          <w:szCs w:val="22"/>
        </w:rPr>
        <w:t xml:space="preserve"> не имеет</w:t>
      </w:r>
    </w:p>
    <w:p w14:paraId="3061635B" w14:textId="232D55EE" w:rsidR="00F86664" w:rsidRPr="001F03B1" w:rsidRDefault="002B6B7D" w:rsidP="00F86664">
      <w:pPr>
        <w:pStyle w:val="SubHeading"/>
        <w:spacing w:before="0" w:after="0"/>
        <w:ind w:firstLine="567"/>
        <w:jc w:val="both"/>
        <w:rPr>
          <w:b/>
          <w:i/>
          <w:sz w:val="22"/>
          <w:szCs w:val="22"/>
        </w:rPr>
      </w:pPr>
      <w:r>
        <w:t>Количество</w:t>
      </w:r>
      <w:r w:rsidRPr="002B6B7D">
        <w:t xml:space="preserve">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t>:</w:t>
      </w:r>
      <w:r w:rsidR="00F86664" w:rsidRPr="00F86664">
        <w:rPr>
          <w:b/>
          <w:i/>
          <w:sz w:val="22"/>
          <w:szCs w:val="22"/>
        </w:rPr>
        <w:t xml:space="preserve"> </w:t>
      </w:r>
      <w:r w:rsidR="00F86664" w:rsidRPr="001F03B1">
        <w:rPr>
          <w:b/>
          <w:i/>
          <w:sz w:val="22"/>
          <w:szCs w:val="22"/>
        </w:rPr>
        <w:t>опционами не владеет</w:t>
      </w:r>
    </w:p>
    <w:p w14:paraId="4F76941A" w14:textId="77777777" w:rsidR="002B6B7D" w:rsidRDefault="002B6B7D" w:rsidP="009D43A7">
      <w:pPr>
        <w:spacing w:after="0" w:line="240" w:lineRule="auto"/>
        <w:ind w:firstLine="567"/>
        <w:jc w:val="both"/>
        <w:rPr>
          <w:rFonts w:ascii="Times New Roman" w:hAnsi="Times New Roman" w:cs="Times New Roman"/>
        </w:rPr>
      </w:pPr>
    </w:p>
    <w:p w14:paraId="0E24A391" w14:textId="131C8D41"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421793">
        <w:rPr>
          <w:rStyle w:val="Subst"/>
          <w:rFonts w:ascii="Times New Roman" w:hAnsi="Times New Roman" w:cs="Times New Roman"/>
          <w:bCs/>
          <w:iCs/>
        </w:rPr>
        <w:t>Указанных родственных связей нет</w:t>
      </w:r>
    </w:p>
    <w:p w14:paraId="2EA3AC32"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421793">
        <w:rPr>
          <w:rStyle w:val="Subst"/>
          <w:rFonts w:ascii="Times New Roman" w:hAnsi="Times New Roman" w:cs="Times New Roman"/>
          <w:bCs/>
          <w:iCs/>
        </w:rPr>
        <w:t>Лицо к указанным видам ответственности не привлекалось</w:t>
      </w:r>
    </w:p>
    <w:p w14:paraId="5811CEAF"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421793">
        <w:rPr>
          <w:rStyle w:val="Subst"/>
          <w:rFonts w:ascii="Times New Roman" w:hAnsi="Times New Roman" w:cs="Times New Roman"/>
          <w:bCs/>
          <w:iCs/>
        </w:rPr>
        <w:t>Лицо указанных должностей не занимало</w:t>
      </w:r>
    </w:p>
    <w:p w14:paraId="3E32E538"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органа контроля за финансово-хозяйственной деятельностью эмитента:</w:t>
      </w:r>
      <w:r w:rsidRPr="00421793">
        <w:rPr>
          <w:rStyle w:val="Subst"/>
          <w:rFonts w:ascii="Times New Roman" w:hAnsi="Times New Roman" w:cs="Times New Roman"/>
          <w:bCs/>
          <w:iCs/>
        </w:rPr>
        <w:t xml:space="preserve"> Служба риск-менеджмента и комплаенс</w:t>
      </w:r>
    </w:p>
    <w:p w14:paraId="4190606C" w14:textId="77777777" w:rsidR="009D43A7" w:rsidRPr="00421793" w:rsidRDefault="009D43A7" w:rsidP="009D43A7">
      <w:pPr>
        <w:pStyle w:val="SubHeading"/>
        <w:spacing w:before="0" w:after="0"/>
        <w:ind w:firstLine="567"/>
        <w:jc w:val="both"/>
        <w:rPr>
          <w:sz w:val="22"/>
          <w:szCs w:val="22"/>
        </w:rPr>
      </w:pPr>
      <w:r w:rsidRPr="00421793">
        <w:rPr>
          <w:sz w:val="22"/>
          <w:szCs w:val="22"/>
        </w:rPr>
        <w:t>Информация о руководителе такого отдельного структурного подразделения (органа) эмитента</w:t>
      </w:r>
    </w:p>
    <w:p w14:paraId="5ACFE939"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должности руководителя структурного подразделения:</w:t>
      </w:r>
      <w:r w:rsidRPr="00421793">
        <w:rPr>
          <w:rStyle w:val="Subst"/>
          <w:rFonts w:ascii="Times New Roman" w:hAnsi="Times New Roman" w:cs="Times New Roman"/>
          <w:bCs/>
          <w:iCs/>
        </w:rPr>
        <w:t xml:space="preserve"> Руководитель Службы риск-менеджмента и комплаенс</w:t>
      </w:r>
    </w:p>
    <w:p w14:paraId="75330F50" w14:textId="77777777" w:rsidR="00C92B6D" w:rsidRDefault="00C92B6D" w:rsidP="009D43A7">
      <w:pPr>
        <w:spacing w:after="0" w:line="240" w:lineRule="auto"/>
        <w:ind w:firstLine="567"/>
        <w:jc w:val="both"/>
        <w:rPr>
          <w:rFonts w:ascii="Times New Roman" w:hAnsi="Times New Roman" w:cs="Times New Roman"/>
        </w:rPr>
      </w:pPr>
    </w:p>
    <w:p w14:paraId="42DF6793"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ФИО:</w:t>
      </w:r>
      <w:r w:rsidRPr="00421793">
        <w:rPr>
          <w:rStyle w:val="Subst"/>
          <w:rFonts w:ascii="Times New Roman" w:hAnsi="Times New Roman" w:cs="Times New Roman"/>
          <w:bCs/>
          <w:iCs/>
        </w:rPr>
        <w:t xml:space="preserve"> Марасеева Наталья Владимировна</w:t>
      </w:r>
    </w:p>
    <w:p w14:paraId="0F954174"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Год рождения:</w:t>
      </w:r>
      <w:r w:rsidRPr="00421793">
        <w:rPr>
          <w:rStyle w:val="Subst"/>
          <w:rFonts w:ascii="Times New Roman" w:hAnsi="Times New Roman" w:cs="Times New Roman"/>
          <w:bCs/>
          <w:iCs/>
        </w:rPr>
        <w:t xml:space="preserve"> 1974</w:t>
      </w:r>
    </w:p>
    <w:p w14:paraId="6BFCCAD1"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Образование:</w:t>
      </w:r>
      <w:r w:rsidRPr="00421793">
        <w:rPr>
          <w:rFonts w:ascii="Times New Roman" w:hAnsi="Times New Roman" w:cs="Times New Roman"/>
        </w:rPr>
        <w:br/>
      </w:r>
      <w:r w:rsidRPr="00421793">
        <w:rPr>
          <w:rStyle w:val="Subst"/>
          <w:rFonts w:ascii="Times New Roman" w:hAnsi="Times New Roman" w:cs="Times New Roman"/>
          <w:bCs/>
          <w:iCs/>
        </w:rPr>
        <w:t>Финансовая академия при Правительстве РФ, 1996 г., квалификация: экономист, специальность: финансы и кредит.</w:t>
      </w:r>
    </w:p>
    <w:p w14:paraId="5BFD9F4C"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BD50BB0" w14:textId="77777777" w:rsidR="009D43A7" w:rsidRPr="00421793" w:rsidRDefault="009D43A7" w:rsidP="009D43A7">
      <w:pPr>
        <w:pStyle w:val="ThinDelim"/>
        <w:ind w:firstLine="567"/>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9D43A7" w:rsidRPr="00421793" w14:paraId="0E8622F0" w14:textId="77777777" w:rsidTr="00FF4F7C">
        <w:tc>
          <w:tcPr>
            <w:tcW w:w="2592" w:type="dxa"/>
            <w:gridSpan w:val="2"/>
            <w:tcBorders>
              <w:top w:val="double" w:sz="6" w:space="0" w:color="auto"/>
              <w:left w:val="double" w:sz="6" w:space="0" w:color="auto"/>
              <w:bottom w:val="single" w:sz="6" w:space="0" w:color="auto"/>
              <w:right w:val="single" w:sz="6" w:space="0" w:color="auto"/>
            </w:tcBorders>
          </w:tcPr>
          <w:p w14:paraId="272E3A0D"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Период</w:t>
            </w:r>
          </w:p>
        </w:tc>
        <w:tc>
          <w:tcPr>
            <w:tcW w:w="3980" w:type="dxa"/>
            <w:tcBorders>
              <w:top w:val="double" w:sz="6" w:space="0" w:color="auto"/>
              <w:left w:val="single" w:sz="6" w:space="0" w:color="auto"/>
              <w:bottom w:val="single" w:sz="6" w:space="0" w:color="auto"/>
              <w:right w:val="single" w:sz="6" w:space="0" w:color="auto"/>
            </w:tcBorders>
          </w:tcPr>
          <w:p w14:paraId="3375D9C4"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B301443"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Должность</w:t>
            </w:r>
          </w:p>
        </w:tc>
      </w:tr>
      <w:tr w:rsidR="009D43A7" w:rsidRPr="00421793" w14:paraId="065EBB26" w14:textId="77777777" w:rsidTr="00FF4F7C">
        <w:tc>
          <w:tcPr>
            <w:tcW w:w="1332" w:type="dxa"/>
            <w:tcBorders>
              <w:top w:val="single" w:sz="6" w:space="0" w:color="auto"/>
              <w:left w:val="double" w:sz="6" w:space="0" w:color="auto"/>
              <w:bottom w:val="single" w:sz="6" w:space="0" w:color="auto"/>
              <w:right w:val="single" w:sz="6" w:space="0" w:color="auto"/>
            </w:tcBorders>
          </w:tcPr>
          <w:p w14:paraId="4AF7076F"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с</w:t>
            </w:r>
          </w:p>
        </w:tc>
        <w:tc>
          <w:tcPr>
            <w:tcW w:w="1260" w:type="dxa"/>
            <w:tcBorders>
              <w:top w:val="single" w:sz="6" w:space="0" w:color="auto"/>
              <w:left w:val="single" w:sz="6" w:space="0" w:color="auto"/>
              <w:bottom w:val="single" w:sz="6" w:space="0" w:color="auto"/>
              <w:right w:val="single" w:sz="6" w:space="0" w:color="auto"/>
            </w:tcBorders>
          </w:tcPr>
          <w:p w14:paraId="01E51AA6" w14:textId="77777777" w:rsidR="009D43A7" w:rsidRPr="00421793" w:rsidRDefault="009D43A7" w:rsidP="00FF4F7C">
            <w:pPr>
              <w:spacing w:after="0" w:line="240" w:lineRule="auto"/>
              <w:ind w:firstLine="567"/>
              <w:jc w:val="both"/>
              <w:rPr>
                <w:rFonts w:ascii="Times New Roman" w:hAnsi="Times New Roman" w:cs="Times New Roman"/>
              </w:rPr>
            </w:pPr>
            <w:r w:rsidRPr="00421793">
              <w:rPr>
                <w:rFonts w:ascii="Times New Roman" w:hAnsi="Times New Roman" w:cs="Times New Roman"/>
              </w:rPr>
              <w:t>по</w:t>
            </w:r>
          </w:p>
        </w:tc>
        <w:tc>
          <w:tcPr>
            <w:tcW w:w="3980" w:type="dxa"/>
            <w:tcBorders>
              <w:top w:val="single" w:sz="6" w:space="0" w:color="auto"/>
              <w:left w:val="single" w:sz="6" w:space="0" w:color="auto"/>
              <w:bottom w:val="single" w:sz="6" w:space="0" w:color="auto"/>
              <w:right w:val="single" w:sz="6" w:space="0" w:color="auto"/>
            </w:tcBorders>
          </w:tcPr>
          <w:p w14:paraId="4D3C064E" w14:textId="77777777" w:rsidR="009D43A7" w:rsidRPr="00421793" w:rsidRDefault="009D43A7" w:rsidP="00FF4F7C">
            <w:pPr>
              <w:spacing w:after="0" w:line="240" w:lineRule="auto"/>
              <w:ind w:firstLine="567"/>
              <w:jc w:val="both"/>
              <w:rPr>
                <w:rFonts w:ascii="Times New Roman" w:hAnsi="Times New Roman" w:cs="Times New Roman"/>
              </w:rPr>
            </w:pPr>
          </w:p>
        </w:tc>
        <w:tc>
          <w:tcPr>
            <w:tcW w:w="2680" w:type="dxa"/>
            <w:tcBorders>
              <w:top w:val="single" w:sz="6" w:space="0" w:color="auto"/>
              <w:left w:val="single" w:sz="6" w:space="0" w:color="auto"/>
              <w:bottom w:val="single" w:sz="6" w:space="0" w:color="auto"/>
              <w:right w:val="double" w:sz="6" w:space="0" w:color="auto"/>
            </w:tcBorders>
          </w:tcPr>
          <w:p w14:paraId="12CABA6E" w14:textId="77777777" w:rsidR="009D43A7" w:rsidRPr="00421793" w:rsidRDefault="009D43A7" w:rsidP="00FF4F7C">
            <w:pPr>
              <w:spacing w:after="0" w:line="240" w:lineRule="auto"/>
              <w:ind w:firstLine="567"/>
              <w:jc w:val="both"/>
              <w:rPr>
                <w:rFonts w:ascii="Times New Roman" w:hAnsi="Times New Roman" w:cs="Times New Roman"/>
              </w:rPr>
            </w:pPr>
          </w:p>
        </w:tc>
      </w:tr>
      <w:tr w:rsidR="009D43A7" w:rsidRPr="00421793" w14:paraId="6FFBBF70" w14:textId="77777777" w:rsidTr="00FF4F7C">
        <w:tc>
          <w:tcPr>
            <w:tcW w:w="1332" w:type="dxa"/>
            <w:tcBorders>
              <w:top w:val="single" w:sz="6" w:space="0" w:color="auto"/>
              <w:left w:val="double" w:sz="6" w:space="0" w:color="auto"/>
              <w:bottom w:val="single" w:sz="6" w:space="0" w:color="auto"/>
              <w:right w:val="single" w:sz="6" w:space="0" w:color="auto"/>
            </w:tcBorders>
          </w:tcPr>
          <w:p w14:paraId="7B3E4238"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июль 2008</w:t>
            </w:r>
          </w:p>
        </w:tc>
        <w:tc>
          <w:tcPr>
            <w:tcW w:w="1260" w:type="dxa"/>
            <w:tcBorders>
              <w:top w:val="single" w:sz="6" w:space="0" w:color="auto"/>
              <w:left w:val="single" w:sz="6" w:space="0" w:color="auto"/>
              <w:bottom w:val="single" w:sz="6" w:space="0" w:color="auto"/>
              <w:right w:val="single" w:sz="6" w:space="0" w:color="auto"/>
            </w:tcBorders>
          </w:tcPr>
          <w:p w14:paraId="1E7F5EFF"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октябрь 2012</w:t>
            </w:r>
          </w:p>
        </w:tc>
        <w:tc>
          <w:tcPr>
            <w:tcW w:w="3980" w:type="dxa"/>
            <w:tcBorders>
              <w:top w:val="single" w:sz="6" w:space="0" w:color="auto"/>
              <w:left w:val="single" w:sz="6" w:space="0" w:color="auto"/>
              <w:bottom w:val="single" w:sz="6" w:space="0" w:color="auto"/>
              <w:right w:val="single" w:sz="6" w:space="0" w:color="auto"/>
            </w:tcBorders>
          </w:tcPr>
          <w:p w14:paraId="176C31D5"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"ИНГ БАНК (ЕВРАЗИЯ) ЗАО" (ЗАКРЫТОЕ АКЦИОНЕРНОЕ ОБЩЕСТВО)</w:t>
            </w:r>
          </w:p>
        </w:tc>
        <w:tc>
          <w:tcPr>
            <w:tcW w:w="2680" w:type="dxa"/>
            <w:tcBorders>
              <w:top w:val="single" w:sz="6" w:space="0" w:color="auto"/>
              <w:left w:val="single" w:sz="6" w:space="0" w:color="auto"/>
              <w:bottom w:val="single" w:sz="6" w:space="0" w:color="auto"/>
              <w:right w:val="double" w:sz="6" w:space="0" w:color="auto"/>
            </w:tcBorders>
          </w:tcPr>
          <w:p w14:paraId="2CC08003"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Начальник Отдела Клиентского Обслуживания Управления по Операциям с Корпоративными Ценными Бумагами</w:t>
            </w:r>
          </w:p>
        </w:tc>
      </w:tr>
      <w:tr w:rsidR="009D43A7" w:rsidRPr="00421793" w14:paraId="4A6D0AA9" w14:textId="77777777" w:rsidTr="00FF4F7C">
        <w:tc>
          <w:tcPr>
            <w:tcW w:w="1332" w:type="dxa"/>
            <w:tcBorders>
              <w:top w:val="single" w:sz="6" w:space="0" w:color="auto"/>
              <w:left w:val="double" w:sz="6" w:space="0" w:color="auto"/>
              <w:bottom w:val="double" w:sz="6" w:space="0" w:color="auto"/>
              <w:right w:val="single" w:sz="6" w:space="0" w:color="auto"/>
            </w:tcBorders>
          </w:tcPr>
          <w:p w14:paraId="27EC2F6A"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июль 2013</w:t>
            </w:r>
          </w:p>
        </w:tc>
        <w:tc>
          <w:tcPr>
            <w:tcW w:w="1260" w:type="dxa"/>
            <w:tcBorders>
              <w:top w:val="single" w:sz="6" w:space="0" w:color="auto"/>
              <w:left w:val="single" w:sz="6" w:space="0" w:color="auto"/>
              <w:bottom w:val="double" w:sz="6" w:space="0" w:color="auto"/>
              <w:right w:val="single" w:sz="6" w:space="0" w:color="auto"/>
            </w:tcBorders>
          </w:tcPr>
          <w:p w14:paraId="2AE3B593"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н.вр.</w:t>
            </w:r>
          </w:p>
        </w:tc>
        <w:tc>
          <w:tcPr>
            <w:tcW w:w="3980" w:type="dxa"/>
            <w:tcBorders>
              <w:top w:val="single" w:sz="6" w:space="0" w:color="auto"/>
              <w:left w:val="single" w:sz="6" w:space="0" w:color="auto"/>
              <w:bottom w:val="double" w:sz="6" w:space="0" w:color="auto"/>
              <w:right w:val="single" w:sz="6" w:space="0" w:color="auto"/>
            </w:tcBorders>
          </w:tcPr>
          <w:p w14:paraId="7CB9877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Публичное акционерное общество "ТрансФин-М"</w:t>
            </w:r>
          </w:p>
        </w:tc>
        <w:tc>
          <w:tcPr>
            <w:tcW w:w="2680" w:type="dxa"/>
            <w:tcBorders>
              <w:top w:val="single" w:sz="6" w:space="0" w:color="auto"/>
              <w:left w:val="single" w:sz="6" w:space="0" w:color="auto"/>
              <w:bottom w:val="double" w:sz="6" w:space="0" w:color="auto"/>
              <w:right w:val="double" w:sz="6" w:space="0" w:color="auto"/>
            </w:tcBorders>
          </w:tcPr>
          <w:p w14:paraId="748FC45D" w14:textId="77777777" w:rsidR="009D43A7" w:rsidRPr="00421793" w:rsidRDefault="009D43A7" w:rsidP="00FF4F7C">
            <w:pPr>
              <w:spacing w:after="0" w:line="240" w:lineRule="auto"/>
              <w:jc w:val="both"/>
              <w:rPr>
                <w:rFonts w:ascii="Times New Roman" w:hAnsi="Times New Roman" w:cs="Times New Roman"/>
              </w:rPr>
            </w:pPr>
            <w:r w:rsidRPr="00421793">
              <w:rPr>
                <w:rFonts w:ascii="Times New Roman" w:hAnsi="Times New Roman" w:cs="Times New Roman"/>
              </w:rPr>
              <w:t>Руководитель Службы риск-менеджмента и комплаенс</w:t>
            </w:r>
          </w:p>
        </w:tc>
      </w:tr>
    </w:tbl>
    <w:p w14:paraId="543EDE5E" w14:textId="77777777" w:rsidR="009D43A7" w:rsidRPr="00421793" w:rsidRDefault="009D43A7" w:rsidP="009D43A7">
      <w:pPr>
        <w:pStyle w:val="ThinDelim"/>
        <w:ind w:firstLine="567"/>
        <w:jc w:val="both"/>
      </w:pPr>
    </w:p>
    <w:p w14:paraId="0AE5A859" w14:textId="77777777" w:rsidR="009D43A7" w:rsidRPr="00421793" w:rsidRDefault="009D43A7" w:rsidP="009D43A7">
      <w:pPr>
        <w:spacing w:after="0" w:line="240" w:lineRule="auto"/>
        <w:ind w:firstLine="567"/>
        <w:jc w:val="both"/>
        <w:rPr>
          <w:rFonts w:ascii="Times New Roman" w:hAnsi="Times New Roman" w:cs="Times New Roman"/>
        </w:rPr>
      </w:pPr>
      <w:r w:rsidRPr="00421793">
        <w:rPr>
          <w:rStyle w:val="Subst"/>
          <w:rFonts w:ascii="Times New Roman" w:hAnsi="Times New Roman" w:cs="Times New Roman"/>
          <w:bCs/>
          <w:iCs/>
        </w:rPr>
        <w:t>Доли участия в уставном капитале эмитента/обыкновенных акций не имеет</w:t>
      </w:r>
    </w:p>
    <w:p w14:paraId="1D4643F6" w14:textId="2BA9E632" w:rsidR="00F86664" w:rsidRPr="001F03B1" w:rsidRDefault="0030367A" w:rsidP="00F86664">
      <w:pPr>
        <w:pStyle w:val="SubHeading"/>
        <w:spacing w:before="0" w:after="0"/>
        <w:ind w:firstLine="567"/>
        <w:jc w:val="both"/>
        <w:rPr>
          <w:b/>
          <w:i/>
          <w:sz w:val="22"/>
          <w:szCs w:val="22"/>
        </w:rPr>
      </w:pPr>
      <w:r>
        <w:rPr>
          <w:sz w:val="22"/>
          <w:szCs w:val="22"/>
        </w:rPr>
        <w:t>К</w:t>
      </w:r>
      <w:r w:rsidRPr="0030367A">
        <w:rPr>
          <w:sz w:val="22"/>
          <w:szCs w:val="22"/>
        </w:rPr>
        <w:t xml:space="preserve">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F86664" w:rsidRPr="00F86664">
        <w:rPr>
          <w:b/>
          <w:i/>
          <w:sz w:val="22"/>
          <w:szCs w:val="22"/>
        </w:rPr>
        <w:t xml:space="preserve"> </w:t>
      </w:r>
      <w:r w:rsidR="00F86664" w:rsidRPr="001F03B1">
        <w:rPr>
          <w:b/>
          <w:i/>
          <w:sz w:val="22"/>
          <w:szCs w:val="22"/>
        </w:rPr>
        <w:t>опционами не владеет</w:t>
      </w:r>
    </w:p>
    <w:p w14:paraId="4FEA4ECC" w14:textId="66ECC624" w:rsidR="0030367A" w:rsidRDefault="0030367A" w:rsidP="009D43A7">
      <w:pPr>
        <w:pStyle w:val="SubHeading"/>
        <w:spacing w:before="0" w:after="0"/>
        <w:ind w:firstLine="567"/>
        <w:jc w:val="both"/>
        <w:rPr>
          <w:sz w:val="22"/>
          <w:szCs w:val="22"/>
        </w:rPr>
      </w:pPr>
    </w:p>
    <w:p w14:paraId="45F970BB" w14:textId="0A6039F7" w:rsidR="009D43A7" w:rsidRPr="00421793" w:rsidRDefault="009D43A7" w:rsidP="009D43A7">
      <w:pPr>
        <w:pStyle w:val="SubHeading"/>
        <w:spacing w:before="0" w:after="0"/>
        <w:ind w:firstLine="567"/>
        <w:jc w:val="both"/>
        <w:rPr>
          <w:sz w:val="22"/>
          <w:szCs w:val="22"/>
        </w:rPr>
      </w:pPr>
      <w:r w:rsidRPr="00421793">
        <w:rPr>
          <w:sz w:val="22"/>
          <w:szCs w:val="22"/>
        </w:rPr>
        <w:t>Доли участия лица в уставном (складочном) капитале (паевом фонде)</w:t>
      </w:r>
      <w:r w:rsidR="0030367A" w:rsidRPr="0030367A">
        <w:t xml:space="preserve"> </w:t>
      </w:r>
      <w:r w:rsidR="0030367A" w:rsidRPr="0030367A">
        <w:rPr>
          <w:sz w:val="22"/>
          <w:szCs w:val="22"/>
        </w:rPr>
        <w:t>/</w:t>
      </w:r>
      <w:r w:rsidR="0030367A">
        <w:rPr>
          <w:sz w:val="22"/>
          <w:szCs w:val="22"/>
        </w:rPr>
        <w:t xml:space="preserve">доля </w:t>
      </w:r>
      <w:r w:rsidR="0030367A" w:rsidRPr="0030367A">
        <w:rPr>
          <w:sz w:val="22"/>
          <w:szCs w:val="22"/>
        </w:rPr>
        <w:t>обыкновенных акций</w:t>
      </w:r>
      <w:r w:rsidRPr="00421793">
        <w:rPr>
          <w:sz w:val="22"/>
          <w:szCs w:val="22"/>
        </w:rPr>
        <w:t xml:space="preserve"> дочерних и зависимых обществ эмитента: </w:t>
      </w:r>
      <w:r w:rsidRPr="00421793">
        <w:rPr>
          <w:rStyle w:val="Subst"/>
          <w:bCs/>
          <w:iCs/>
          <w:sz w:val="22"/>
          <w:szCs w:val="22"/>
        </w:rPr>
        <w:t>Лицо указанных долей</w:t>
      </w:r>
      <w:r w:rsidR="002B6B7D">
        <w:rPr>
          <w:rStyle w:val="Subst"/>
          <w:bCs/>
          <w:iCs/>
          <w:sz w:val="22"/>
          <w:szCs w:val="22"/>
        </w:rPr>
        <w:t>/акций</w:t>
      </w:r>
      <w:r w:rsidRPr="00421793">
        <w:rPr>
          <w:rStyle w:val="Subst"/>
          <w:bCs/>
          <w:iCs/>
          <w:sz w:val="22"/>
          <w:szCs w:val="22"/>
        </w:rPr>
        <w:t xml:space="preserve"> не имеет</w:t>
      </w:r>
    </w:p>
    <w:p w14:paraId="2FF0DDFD" w14:textId="13B30D90" w:rsidR="00F86664" w:rsidRPr="001F03B1" w:rsidRDefault="002B6B7D" w:rsidP="00E84B72">
      <w:pPr>
        <w:pStyle w:val="SubHeading"/>
        <w:spacing w:before="0" w:after="0"/>
        <w:ind w:firstLine="567"/>
        <w:jc w:val="both"/>
        <w:rPr>
          <w:b/>
          <w:i/>
          <w:sz w:val="22"/>
          <w:szCs w:val="22"/>
        </w:rPr>
      </w:pPr>
      <w:r w:rsidRPr="00D97E80">
        <w:rPr>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r w:rsidR="00DB3EB0">
        <w:rPr>
          <w:sz w:val="22"/>
          <w:szCs w:val="22"/>
        </w:rPr>
        <w:t xml:space="preserve">  </w:t>
      </w:r>
      <w:r w:rsidR="00F86664" w:rsidRPr="00F86664">
        <w:rPr>
          <w:b/>
          <w:i/>
          <w:sz w:val="22"/>
          <w:szCs w:val="22"/>
        </w:rPr>
        <w:t xml:space="preserve"> </w:t>
      </w:r>
      <w:r w:rsidR="00F86664" w:rsidRPr="001F03B1">
        <w:rPr>
          <w:b/>
          <w:i/>
          <w:sz w:val="22"/>
          <w:szCs w:val="22"/>
        </w:rPr>
        <w:t>опционами не владеет</w:t>
      </w:r>
    </w:p>
    <w:p w14:paraId="6099D58F" w14:textId="77777777" w:rsidR="002B6B7D" w:rsidRDefault="002B6B7D" w:rsidP="002B6B7D">
      <w:pPr>
        <w:spacing w:after="0" w:line="240" w:lineRule="auto"/>
        <w:ind w:firstLine="567"/>
        <w:jc w:val="both"/>
        <w:rPr>
          <w:rFonts w:ascii="Times New Roman" w:hAnsi="Times New Roman" w:cs="Times New Roman"/>
        </w:rPr>
      </w:pPr>
    </w:p>
    <w:p w14:paraId="0D669339"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421793">
        <w:rPr>
          <w:rStyle w:val="Subst"/>
          <w:rFonts w:ascii="Times New Roman" w:hAnsi="Times New Roman" w:cs="Times New Roman"/>
          <w:bCs/>
          <w:iCs/>
        </w:rPr>
        <w:t>Указанных родственных связей нет</w:t>
      </w:r>
    </w:p>
    <w:p w14:paraId="332AAAA7" w14:textId="77777777" w:rsidR="009D43A7" w:rsidRPr="00421793" w:rsidRDefault="009D43A7" w:rsidP="009D43A7">
      <w:pPr>
        <w:spacing w:after="0" w:line="240" w:lineRule="auto"/>
        <w:ind w:firstLine="567"/>
        <w:jc w:val="both"/>
        <w:rPr>
          <w:rFonts w:ascii="Times New Roman" w:hAnsi="Times New Roman" w:cs="Times New Roman"/>
        </w:rPr>
      </w:pPr>
    </w:p>
    <w:p w14:paraId="06E1A44F"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421793">
        <w:rPr>
          <w:rStyle w:val="Subst"/>
          <w:rFonts w:ascii="Times New Roman" w:hAnsi="Times New Roman" w:cs="Times New Roman"/>
          <w:bCs/>
          <w:iCs/>
        </w:rPr>
        <w:t>Лицо к указанным видам ответственности не привлекалось</w:t>
      </w:r>
    </w:p>
    <w:p w14:paraId="196923CC" w14:textId="77777777" w:rsidR="009D43A7" w:rsidRPr="00421793" w:rsidRDefault="009D43A7" w:rsidP="009D43A7">
      <w:pPr>
        <w:spacing w:after="0" w:line="240" w:lineRule="auto"/>
        <w:ind w:firstLine="567"/>
        <w:jc w:val="both"/>
        <w:rPr>
          <w:rFonts w:ascii="Times New Roman" w:hAnsi="Times New Roman" w:cs="Times New Roman"/>
        </w:rPr>
      </w:pPr>
    </w:p>
    <w:p w14:paraId="718F0C51" w14:textId="77777777" w:rsidR="009D43A7" w:rsidRPr="00421793" w:rsidRDefault="009D43A7" w:rsidP="009D43A7">
      <w:pPr>
        <w:spacing w:after="0" w:line="240" w:lineRule="auto"/>
        <w:ind w:firstLine="567"/>
        <w:jc w:val="both"/>
        <w:rPr>
          <w:rFonts w:ascii="Times New Roman" w:hAnsi="Times New Roman" w:cs="Times New Roman"/>
        </w:rPr>
      </w:pPr>
      <w:r w:rsidRPr="00421793">
        <w:rPr>
          <w:rFonts w:ascii="Times New Roman" w:hAnsi="Times New Roman" w:cs="Times New Roman"/>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421793">
        <w:rPr>
          <w:rStyle w:val="Subst"/>
          <w:rFonts w:ascii="Times New Roman" w:hAnsi="Times New Roman" w:cs="Times New Roman"/>
          <w:bCs/>
          <w:iCs/>
        </w:rPr>
        <w:t>Лицо указанных должностей не занимало</w:t>
      </w:r>
    </w:p>
    <w:p w14:paraId="17D87D02" w14:textId="77777777" w:rsidR="009D43A7" w:rsidRPr="00421793"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674079AF" w14:textId="77777777" w:rsidR="009D43A7" w:rsidRPr="00421793"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01" w:name="Par3278"/>
      <w:bookmarkEnd w:id="501"/>
      <w:r w:rsidRPr="00421793">
        <w:rPr>
          <w:rFonts w:ascii="Times New Roman" w:hAnsi="Times New Roman" w:cs="Times New Roman"/>
          <w:b/>
          <w:sz w:val="24"/>
          <w:szCs w:val="24"/>
        </w:rPr>
        <w:t>5.6. Сведения о размере вознаграждения и (или) компенсации расходов по органу контроля за финансово-хозяйственной деятельностью эмитента</w:t>
      </w:r>
    </w:p>
    <w:p w14:paraId="2F89251D" w14:textId="77777777" w:rsidR="009D43A7" w:rsidRPr="00421793" w:rsidRDefault="009D43A7" w:rsidP="009D43A7">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Единица измерения:</w:t>
      </w:r>
      <w:r w:rsidRPr="00421793">
        <w:rPr>
          <w:rFonts w:ascii="Times New Roman" w:eastAsia="Times New Roman" w:hAnsi="Times New Roman" w:cs="Times New Roman"/>
          <w:b/>
          <w:bCs/>
          <w:i/>
          <w:iCs/>
          <w:lang w:eastAsia="ru-RU"/>
        </w:rPr>
        <w:t xml:space="preserve"> тыс. руб.</w:t>
      </w:r>
    </w:p>
    <w:p w14:paraId="2F6A19A7" w14:textId="1466F6C9" w:rsidR="003E07B1" w:rsidRPr="00421793" w:rsidRDefault="009D43A7" w:rsidP="009D43A7">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Наименование органа контроля за финансово-хозяйственной деятельностью эмитента:</w:t>
      </w:r>
      <w:r w:rsidRPr="00421793">
        <w:rPr>
          <w:rFonts w:ascii="Times New Roman" w:eastAsia="Times New Roman" w:hAnsi="Times New Roman" w:cs="Times New Roman"/>
          <w:b/>
          <w:bCs/>
          <w:i/>
          <w:iCs/>
          <w:lang w:eastAsia="ru-RU"/>
        </w:rPr>
        <w:t xml:space="preserve"> Ревизионная комиссия</w:t>
      </w:r>
    </w:p>
    <w:p w14:paraId="2810D63A" w14:textId="76D46F64" w:rsidR="009D43A7" w:rsidRPr="00421793" w:rsidRDefault="009D43A7" w:rsidP="009D43A7">
      <w:pPr>
        <w:widowControl w:val="0"/>
        <w:autoSpaceDE w:val="0"/>
        <w:autoSpaceDN w:val="0"/>
        <w:adjustRightInd w:val="0"/>
        <w:spacing w:before="240" w:after="40" w:line="240" w:lineRule="auto"/>
        <w:ind w:left="400"/>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Вознаграждение за участие в работе органа контроля</w:t>
      </w:r>
    </w:p>
    <w:p w14:paraId="28F73355" w14:textId="2BF987C4" w:rsidR="009D43A7" w:rsidRPr="00421793" w:rsidRDefault="009D43A7" w:rsidP="009D43A7">
      <w:pPr>
        <w:widowControl w:val="0"/>
        <w:autoSpaceDE w:val="0"/>
        <w:autoSpaceDN w:val="0"/>
        <w:adjustRightInd w:val="0"/>
        <w:spacing w:before="20" w:after="40" w:line="240" w:lineRule="auto"/>
        <w:ind w:left="600"/>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Единица измерения:</w:t>
      </w:r>
      <w:r w:rsidRPr="00421793">
        <w:rPr>
          <w:rFonts w:ascii="Times New Roman" w:eastAsia="Times New Roman" w:hAnsi="Times New Roman" w:cs="Times New Roman"/>
          <w:b/>
          <w:bCs/>
          <w:i/>
          <w:iCs/>
          <w:lang w:eastAsia="ru-RU"/>
        </w:rPr>
        <w:t xml:space="preserve"> тыс. руб.</w:t>
      </w:r>
    </w:p>
    <w:p w14:paraId="2E790990" w14:textId="1EDA3582" w:rsidR="009D43A7" w:rsidRPr="00421793" w:rsidRDefault="009D43A7" w:rsidP="009D43A7">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6492"/>
        <w:gridCol w:w="1360"/>
        <w:gridCol w:w="1400"/>
      </w:tblGrid>
      <w:tr w:rsidR="009D43A7" w:rsidRPr="00421793" w14:paraId="28284BA9" w14:textId="124021D2" w:rsidTr="00FF4F7C">
        <w:tc>
          <w:tcPr>
            <w:tcW w:w="6492" w:type="dxa"/>
            <w:tcBorders>
              <w:top w:val="double" w:sz="6" w:space="0" w:color="auto"/>
              <w:left w:val="double" w:sz="6" w:space="0" w:color="auto"/>
              <w:bottom w:val="single" w:sz="6" w:space="0" w:color="auto"/>
              <w:right w:val="single" w:sz="6" w:space="0" w:color="auto"/>
            </w:tcBorders>
          </w:tcPr>
          <w:p w14:paraId="7470B04D" w14:textId="1D48D9B9"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14:paraId="222875C2" w14:textId="2AE31318"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2014</w:t>
            </w:r>
          </w:p>
        </w:tc>
        <w:tc>
          <w:tcPr>
            <w:tcW w:w="1400" w:type="dxa"/>
            <w:tcBorders>
              <w:top w:val="double" w:sz="6" w:space="0" w:color="auto"/>
              <w:left w:val="single" w:sz="6" w:space="0" w:color="auto"/>
              <w:bottom w:val="single" w:sz="6" w:space="0" w:color="auto"/>
              <w:right w:val="double" w:sz="6" w:space="0" w:color="auto"/>
            </w:tcBorders>
          </w:tcPr>
          <w:p w14:paraId="053A49A7" w14:textId="0525B291" w:rsidR="009D43A7" w:rsidRPr="00421793" w:rsidRDefault="009D43A7" w:rsidP="00FF4F7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 xml:space="preserve">2015, </w:t>
            </w:r>
            <w:r>
              <w:rPr>
                <w:rFonts w:ascii="Times New Roman" w:eastAsia="Times New Roman" w:hAnsi="Times New Roman" w:cs="Times New Roman"/>
                <w:lang w:eastAsia="ru-RU"/>
              </w:rPr>
              <w:t>9</w:t>
            </w:r>
            <w:r w:rsidRPr="00421793">
              <w:rPr>
                <w:rFonts w:ascii="Times New Roman" w:eastAsia="Times New Roman" w:hAnsi="Times New Roman" w:cs="Times New Roman"/>
                <w:lang w:eastAsia="ru-RU"/>
              </w:rPr>
              <w:t xml:space="preserve"> мес.</w:t>
            </w:r>
          </w:p>
        </w:tc>
      </w:tr>
      <w:tr w:rsidR="009D43A7" w:rsidRPr="00421793" w14:paraId="5CA43D87" w14:textId="460C54AF" w:rsidTr="00FF4F7C">
        <w:tc>
          <w:tcPr>
            <w:tcW w:w="6492" w:type="dxa"/>
            <w:tcBorders>
              <w:top w:val="single" w:sz="6" w:space="0" w:color="auto"/>
              <w:left w:val="double" w:sz="6" w:space="0" w:color="auto"/>
              <w:bottom w:val="single" w:sz="6" w:space="0" w:color="auto"/>
              <w:right w:val="single" w:sz="6" w:space="0" w:color="auto"/>
            </w:tcBorders>
          </w:tcPr>
          <w:p w14:paraId="2CEB4A84" w14:textId="5590AA64"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tcPr>
          <w:p w14:paraId="599685AA" w14:textId="67CC3E23" w:rsidR="009D43A7" w:rsidRPr="00421793" w:rsidRDefault="009D43A7" w:rsidP="00FF4F7C">
            <w:pPr>
              <w:widowControl w:val="0"/>
              <w:tabs>
                <w:tab w:val="center" w:pos="608"/>
                <w:tab w:val="right" w:pos="1216"/>
              </w:tabs>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ab/>
            </w:r>
            <w:r w:rsidRPr="00421793">
              <w:rPr>
                <w:rFonts w:ascii="Times New Roman" w:eastAsia="Times New Roman" w:hAnsi="Times New Roman" w:cs="Times New Roman"/>
                <w:b/>
                <w:i/>
                <w:lang w:eastAsia="ru-RU"/>
              </w:rPr>
              <w:tab/>
              <w:t>85</w:t>
            </w:r>
          </w:p>
        </w:tc>
        <w:tc>
          <w:tcPr>
            <w:tcW w:w="1400" w:type="dxa"/>
            <w:tcBorders>
              <w:top w:val="single" w:sz="6" w:space="0" w:color="auto"/>
              <w:left w:val="single" w:sz="6" w:space="0" w:color="auto"/>
              <w:bottom w:val="single" w:sz="6" w:space="0" w:color="auto"/>
              <w:right w:val="double" w:sz="6" w:space="0" w:color="auto"/>
            </w:tcBorders>
          </w:tcPr>
          <w:p w14:paraId="7E92B12E" w14:textId="2D6CE7FB"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85</w:t>
            </w:r>
          </w:p>
        </w:tc>
      </w:tr>
      <w:tr w:rsidR="009D43A7" w:rsidRPr="00421793" w14:paraId="7EB13B55" w14:textId="334DD596" w:rsidTr="00FF4F7C">
        <w:tc>
          <w:tcPr>
            <w:tcW w:w="6492" w:type="dxa"/>
            <w:tcBorders>
              <w:top w:val="single" w:sz="6" w:space="0" w:color="auto"/>
              <w:left w:val="double" w:sz="6" w:space="0" w:color="auto"/>
              <w:bottom w:val="single" w:sz="6" w:space="0" w:color="auto"/>
              <w:right w:val="single" w:sz="6" w:space="0" w:color="auto"/>
            </w:tcBorders>
          </w:tcPr>
          <w:p w14:paraId="23D93BC9" w14:textId="0D70510D"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Заработная плата</w:t>
            </w:r>
          </w:p>
        </w:tc>
        <w:tc>
          <w:tcPr>
            <w:tcW w:w="1360" w:type="dxa"/>
            <w:tcBorders>
              <w:top w:val="single" w:sz="6" w:space="0" w:color="auto"/>
              <w:left w:val="single" w:sz="6" w:space="0" w:color="auto"/>
              <w:bottom w:val="single" w:sz="6" w:space="0" w:color="auto"/>
              <w:right w:val="single" w:sz="6" w:space="0" w:color="auto"/>
            </w:tcBorders>
          </w:tcPr>
          <w:p w14:paraId="5FD75C65" w14:textId="03CAFFEB"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1400" w:type="dxa"/>
            <w:tcBorders>
              <w:top w:val="single" w:sz="6" w:space="0" w:color="auto"/>
              <w:left w:val="single" w:sz="6" w:space="0" w:color="auto"/>
              <w:bottom w:val="single" w:sz="6" w:space="0" w:color="auto"/>
              <w:right w:val="double" w:sz="6" w:space="0" w:color="auto"/>
            </w:tcBorders>
          </w:tcPr>
          <w:p w14:paraId="64006861" w14:textId="335DDF57"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306D5EDC" w14:textId="1BAA4710" w:rsidTr="00FF4F7C">
        <w:tc>
          <w:tcPr>
            <w:tcW w:w="6492" w:type="dxa"/>
            <w:tcBorders>
              <w:top w:val="single" w:sz="6" w:space="0" w:color="auto"/>
              <w:left w:val="double" w:sz="6" w:space="0" w:color="auto"/>
              <w:bottom w:val="single" w:sz="6" w:space="0" w:color="auto"/>
              <w:right w:val="single" w:sz="6" w:space="0" w:color="auto"/>
            </w:tcBorders>
          </w:tcPr>
          <w:p w14:paraId="703E33DF" w14:textId="5E4B94FB"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Премии</w:t>
            </w:r>
          </w:p>
        </w:tc>
        <w:tc>
          <w:tcPr>
            <w:tcW w:w="1360" w:type="dxa"/>
            <w:tcBorders>
              <w:top w:val="single" w:sz="6" w:space="0" w:color="auto"/>
              <w:left w:val="single" w:sz="6" w:space="0" w:color="auto"/>
              <w:bottom w:val="single" w:sz="6" w:space="0" w:color="auto"/>
              <w:right w:val="single" w:sz="6" w:space="0" w:color="auto"/>
            </w:tcBorders>
          </w:tcPr>
          <w:p w14:paraId="1D58E5EE" w14:textId="3E8805BF"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1400" w:type="dxa"/>
            <w:tcBorders>
              <w:top w:val="single" w:sz="6" w:space="0" w:color="auto"/>
              <w:left w:val="single" w:sz="6" w:space="0" w:color="auto"/>
              <w:bottom w:val="single" w:sz="6" w:space="0" w:color="auto"/>
              <w:right w:val="double" w:sz="6" w:space="0" w:color="auto"/>
            </w:tcBorders>
          </w:tcPr>
          <w:p w14:paraId="76798EEF" w14:textId="5DA846A0"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6E9BE956" w14:textId="1A5C01A4" w:rsidTr="00FF4F7C">
        <w:tc>
          <w:tcPr>
            <w:tcW w:w="6492" w:type="dxa"/>
            <w:tcBorders>
              <w:top w:val="single" w:sz="6" w:space="0" w:color="auto"/>
              <w:left w:val="double" w:sz="6" w:space="0" w:color="auto"/>
              <w:bottom w:val="single" w:sz="6" w:space="0" w:color="auto"/>
              <w:right w:val="single" w:sz="6" w:space="0" w:color="auto"/>
            </w:tcBorders>
          </w:tcPr>
          <w:p w14:paraId="6EDCF775" w14:textId="19A54BAC"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Комиссионные</w:t>
            </w:r>
          </w:p>
        </w:tc>
        <w:tc>
          <w:tcPr>
            <w:tcW w:w="1360" w:type="dxa"/>
            <w:tcBorders>
              <w:top w:val="single" w:sz="6" w:space="0" w:color="auto"/>
              <w:left w:val="single" w:sz="6" w:space="0" w:color="auto"/>
              <w:bottom w:val="single" w:sz="6" w:space="0" w:color="auto"/>
              <w:right w:val="single" w:sz="6" w:space="0" w:color="auto"/>
            </w:tcBorders>
          </w:tcPr>
          <w:p w14:paraId="2E0E4608" w14:textId="507BEDB1"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1400" w:type="dxa"/>
            <w:tcBorders>
              <w:top w:val="single" w:sz="6" w:space="0" w:color="auto"/>
              <w:left w:val="single" w:sz="6" w:space="0" w:color="auto"/>
              <w:bottom w:val="single" w:sz="6" w:space="0" w:color="auto"/>
              <w:right w:val="double" w:sz="6" w:space="0" w:color="auto"/>
            </w:tcBorders>
          </w:tcPr>
          <w:p w14:paraId="74A16490" w14:textId="528A2FE3"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9D43A7" w:rsidRPr="00421793" w14:paraId="187569B1" w14:textId="734B4C0A" w:rsidTr="00FF4F7C">
        <w:tc>
          <w:tcPr>
            <w:tcW w:w="6492" w:type="dxa"/>
            <w:tcBorders>
              <w:top w:val="single" w:sz="6" w:space="0" w:color="auto"/>
              <w:left w:val="double" w:sz="6" w:space="0" w:color="auto"/>
              <w:bottom w:val="single" w:sz="6" w:space="0" w:color="auto"/>
              <w:right w:val="single" w:sz="6" w:space="0" w:color="auto"/>
            </w:tcBorders>
          </w:tcPr>
          <w:p w14:paraId="6E53805A" w14:textId="6053C547" w:rsidR="009D43A7" w:rsidRPr="00421793" w:rsidRDefault="009D43A7"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Льготы</w:t>
            </w:r>
          </w:p>
        </w:tc>
        <w:tc>
          <w:tcPr>
            <w:tcW w:w="1360" w:type="dxa"/>
            <w:tcBorders>
              <w:top w:val="single" w:sz="6" w:space="0" w:color="auto"/>
              <w:left w:val="single" w:sz="6" w:space="0" w:color="auto"/>
              <w:bottom w:val="single" w:sz="6" w:space="0" w:color="auto"/>
              <w:right w:val="single" w:sz="6" w:space="0" w:color="auto"/>
            </w:tcBorders>
          </w:tcPr>
          <w:p w14:paraId="146FDD22" w14:textId="693217D1"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1400" w:type="dxa"/>
            <w:tcBorders>
              <w:top w:val="single" w:sz="6" w:space="0" w:color="auto"/>
              <w:left w:val="single" w:sz="6" w:space="0" w:color="auto"/>
              <w:bottom w:val="single" w:sz="6" w:space="0" w:color="auto"/>
              <w:right w:val="double" w:sz="6" w:space="0" w:color="auto"/>
            </w:tcBorders>
          </w:tcPr>
          <w:p w14:paraId="22830C23" w14:textId="480E9A89" w:rsidR="009D43A7" w:rsidRPr="00421793" w:rsidRDefault="009D43A7"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3E07B1" w:rsidRPr="003E07B1" w14:paraId="19115D8A" w14:textId="77777777" w:rsidTr="00FF4F7C">
        <w:tc>
          <w:tcPr>
            <w:tcW w:w="6492" w:type="dxa"/>
            <w:tcBorders>
              <w:top w:val="single" w:sz="6" w:space="0" w:color="auto"/>
              <w:left w:val="double" w:sz="6" w:space="0" w:color="auto"/>
              <w:bottom w:val="single" w:sz="6" w:space="0" w:color="auto"/>
              <w:right w:val="single" w:sz="6" w:space="0" w:color="auto"/>
            </w:tcBorders>
          </w:tcPr>
          <w:p w14:paraId="3D6EEBFF" w14:textId="50CF4B7B" w:rsidR="00A93199" w:rsidRPr="003E07B1" w:rsidRDefault="00A93199"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3E07B1">
              <w:rPr>
                <w:rFonts w:ascii="Times New Roman" w:eastAsia="Times New Roman" w:hAnsi="Times New Roman" w:cs="Times New Roman"/>
                <w:b/>
                <w:i/>
                <w:lang w:eastAsia="ru-RU"/>
              </w:rPr>
              <w:t>Компенсации расходов</w:t>
            </w:r>
          </w:p>
        </w:tc>
        <w:tc>
          <w:tcPr>
            <w:tcW w:w="1360" w:type="dxa"/>
            <w:tcBorders>
              <w:top w:val="single" w:sz="6" w:space="0" w:color="auto"/>
              <w:left w:val="single" w:sz="6" w:space="0" w:color="auto"/>
              <w:bottom w:val="single" w:sz="6" w:space="0" w:color="auto"/>
              <w:right w:val="single" w:sz="6" w:space="0" w:color="auto"/>
            </w:tcBorders>
          </w:tcPr>
          <w:p w14:paraId="63606A14" w14:textId="3B8F7ED5" w:rsidR="00A93199" w:rsidRPr="003E07B1" w:rsidRDefault="00A93199"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3E07B1">
              <w:rPr>
                <w:rFonts w:ascii="Times New Roman" w:eastAsia="Times New Roman" w:hAnsi="Times New Roman" w:cs="Times New Roman"/>
                <w:b/>
                <w:i/>
                <w:lang w:eastAsia="ru-RU"/>
              </w:rPr>
              <w:t>0</w:t>
            </w:r>
          </w:p>
        </w:tc>
        <w:tc>
          <w:tcPr>
            <w:tcW w:w="1400" w:type="dxa"/>
            <w:tcBorders>
              <w:top w:val="single" w:sz="6" w:space="0" w:color="auto"/>
              <w:left w:val="single" w:sz="6" w:space="0" w:color="auto"/>
              <w:bottom w:val="single" w:sz="6" w:space="0" w:color="auto"/>
              <w:right w:val="double" w:sz="6" w:space="0" w:color="auto"/>
            </w:tcBorders>
          </w:tcPr>
          <w:p w14:paraId="04D2764F" w14:textId="0B01805B" w:rsidR="00A93199" w:rsidRPr="003E07B1" w:rsidRDefault="00A93199"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3E07B1">
              <w:rPr>
                <w:rFonts w:ascii="Times New Roman" w:eastAsia="Times New Roman" w:hAnsi="Times New Roman" w:cs="Times New Roman"/>
                <w:b/>
                <w:i/>
                <w:lang w:eastAsia="ru-RU"/>
              </w:rPr>
              <w:t>0</w:t>
            </w:r>
          </w:p>
        </w:tc>
      </w:tr>
      <w:tr w:rsidR="00A93199" w:rsidRPr="00421793" w14:paraId="41C39C20" w14:textId="52A0101B" w:rsidTr="00FF4F7C">
        <w:tc>
          <w:tcPr>
            <w:tcW w:w="6492" w:type="dxa"/>
            <w:tcBorders>
              <w:top w:val="single" w:sz="6" w:space="0" w:color="auto"/>
              <w:left w:val="double" w:sz="6" w:space="0" w:color="auto"/>
              <w:bottom w:val="single" w:sz="6" w:space="0" w:color="auto"/>
              <w:right w:val="single" w:sz="6" w:space="0" w:color="auto"/>
            </w:tcBorders>
          </w:tcPr>
          <w:p w14:paraId="6B647002" w14:textId="5C72F909" w:rsidR="00A93199" w:rsidRPr="00421793" w:rsidRDefault="00A93199"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14:paraId="0729EC39" w14:textId="4E7AD714" w:rsidR="00A93199" w:rsidRPr="00421793" w:rsidRDefault="00A93199"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c>
          <w:tcPr>
            <w:tcW w:w="1400" w:type="dxa"/>
            <w:tcBorders>
              <w:top w:val="single" w:sz="6" w:space="0" w:color="auto"/>
              <w:left w:val="single" w:sz="6" w:space="0" w:color="auto"/>
              <w:bottom w:val="single" w:sz="6" w:space="0" w:color="auto"/>
              <w:right w:val="double" w:sz="6" w:space="0" w:color="auto"/>
            </w:tcBorders>
          </w:tcPr>
          <w:p w14:paraId="6E5804F8" w14:textId="032236E1" w:rsidR="00A93199" w:rsidRPr="00421793" w:rsidRDefault="00A93199"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0</w:t>
            </w:r>
          </w:p>
        </w:tc>
      </w:tr>
      <w:tr w:rsidR="00A93199" w:rsidRPr="00421793" w14:paraId="5B995986" w14:textId="3DF9B054" w:rsidTr="00FF4F7C">
        <w:tc>
          <w:tcPr>
            <w:tcW w:w="6492" w:type="dxa"/>
            <w:tcBorders>
              <w:top w:val="single" w:sz="6" w:space="0" w:color="auto"/>
              <w:left w:val="double" w:sz="6" w:space="0" w:color="auto"/>
              <w:bottom w:val="double" w:sz="6" w:space="0" w:color="auto"/>
              <w:right w:val="single" w:sz="6" w:space="0" w:color="auto"/>
            </w:tcBorders>
          </w:tcPr>
          <w:p w14:paraId="08493F2F" w14:textId="70A08900" w:rsidR="00A93199" w:rsidRPr="00421793" w:rsidRDefault="00A93199" w:rsidP="00FF4F7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ИТОГО</w:t>
            </w:r>
          </w:p>
        </w:tc>
        <w:tc>
          <w:tcPr>
            <w:tcW w:w="1360" w:type="dxa"/>
            <w:tcBorders>
              <w:top w:val="single" w:sz="6" w:space="0" w:color="auto"/>
              <w:left w:val="single" w:sz="6" w:space="0" w:color="auto"/>
              <w:bottom w:val="double" w:sz="6" w:space="0" w:color="auto"/>
              <w:right w:val="single" w:sz="6" w:space="0" w:color="auto"/>
            </w:tcBorders>
          </w:tcPr>
          <w:p w14:paraId="7D09B374" w14:textId="034F580F" w:rsidR="00A93199" w:rsidRPr="00421793" w:rsidRDefault="00A93199"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85</w:t>
            </w:r>
          </w:p>
        </w:tc>
        <w:tc>
          <w:tcPr>
            <w:tcW w:w="1400" w:type="dxa"/>
            <w:tcBorders>
              <w:top w:val="single" w:sz="6" w:space="0" w:color="auto"/>
              <w:left w:val="single" w:sz="6" w:space="0" w:color="auto"/>
              <w:bottom w:val="double" w:sz="6" w:space="0" w:color="auto"/>
              <w:right w:val="double" w:sz="6" w:space="0" w:color="auto"/>
            </w:tcBorders>
          </w:tcPr>
          <w:p w14:paraId="783670FC" w14:textId="7F215CFF" w:rsidR="00A93199" w:rsidRPr="00421793" w:rsidRDefault="00A93199" w:rsidP="00FF4F7C">
            <w:pPr>
              <w:widowControl w:val="0"/>
              <w:autoSpaceDE w:val="0"/>
              <w:autoSpaceDN w:val="0"/>
              <w:adjustRightInd w:val="0"/>
              <w:spacing w:before="20" w:after="40" w:line="240" w:lineRule="auto"/>
              <w:jc w:val="right"/>
              <w:rPr>
                <w:rFonts w:ascii="Times New Roman" w:eastAsia="Times New Roman" w:hAnsi="Times New Roman" w:cs="Times New Roman"/>
                <w:b/>
                <w:i/>
                <w:lang w:eastAsia="ru-RU"/>
              </w:rPr>
            </w:pPr>
            <w:r w:rsidRPr="00421793">
              <w:rPr>
                <w:rFonts w:ascii="Times New Roman" w:eastAsia="Times New Roman" w:hAnsi="Times New Roman" w:cs="Times New Roman"/>
                <w:b/>
                <w:i/>
                <w:lang w:eastAsia="ru-RU"/>
              </w:rPr>
              <w:t>85</w:t>
            </w:r>
          </w:p>
        </w:tc>
      </w:tr>
    </w:tbl>
    <w:p w14:paraId="250C4BC3" w14:textId="2EEE4C93" w:rsidR="009D43A7" w:rsidRPr="00421793" w:rsidRDefault="00470DD7" w:rsidP="003E07B1">
      <w:pPr>
        <w:widowControl w:val="0"/>
        <w:autoSpaceDE w:val="0"/>
        <w:autoSpaceDN w:val="0"/>
        <w:adjustRightInd w:val="0"/>
        <w:spacing w:before="20" w:after="40" w:line="240" w:lineRule="auto"/>
        <w:ind w:left="400"/>
        <w:rPr>
          <w:rFonts w:ascii="Times New Roman" w:eastAsia="Times New Roman" w:hAnsi="Times New Roman" w:cs="Times New Roman"/>
          <w:lang w:eastAsia="ru-RU"/>
        </w:rPr>
      </w:pPr>
      <w:r>
        <w:rPr>
          <w:rFonts w:ascii="Times New Roman" w:eastAsia="Times New Roman" w:hAnsi="Times New Roman" w:cs="Times New Roman"/>
          <w:b/>
          <w:bCs/>
          <w:i/>
          <w:iCs/>
          <w:lang w:eastAsia="ru-RU"/>
        </w:rPr>
        <w:t xml:space="preserve"> </w:t>
      </w:r>
    </w:p>
    <w:p w14:paraId="63C348C3" w14:textId="77777777" w:rsidR="009D43A7" w:rsidRPr="00421793" w:rsidRDefault="009D43A7" w:rsidP="009D43A7">
      <w:pPr>
        <w:spacing w:after="0" w:line="240" w:lineRule="auto"/>
        <w:rPr>
          <w:rFonts w:ascii="Times New Roman" w:eastAsia="Times New Roman" w:hAnsi="Times New Roman" w:cs="Times New Roman"/>
          <w:lang w:eastAsia="ru-RU"/>
        </w:rPr>
      </w:pPr>
      <w:r w:rsidRPr="00421793">
        <w:rPr>
          <w:rFonts w:ascii="Times New Roman" w:eastAsia="Times New Roman" w:hAnsi="Times New Roman" w:cs="Times New Roman"/>
          <w:lang w:eastAsia="ru-RU"/>
        </w:rPr>
        <w:t>Cведения о существующих соглашениях относительно таких выплат в текущем финансовом году:</w:t>
      </w:r>
      <w:r w:rsidRPr="00421793">
        <w:rPr>
          <w:rFonts w:ascii="Times New Roman" w:eastAsia="Times New Roman" w:hAnsi="Times New Roman" w:cs="Times New Roman"/>
          <w:lang w:eastAsia="ru-RU"/>
        </w:rPr>
        <w:br/>
      </w:r>
      <w:r w:rsidRPr="00421793">
        <w:rPr>
          <w:rFonts w:ascii="Times New Roman" w:eastAsia="Times New Roman" w:hAnsi="Times New Roman" w:cs="Times New Roman"/>
          <w:b/>
          <w:bCs/>
          <w:i/>
          <w:iCs/>
          <w:lang w:eastAsia="ru-RU"/>
        </w:rPr>
        <w:t>Соглашений относительно таких выплат в текущем финансовом году нет</w:t>
      </w:r>
    </w:p>
    <w:p w14:paraId="55CB4146" w14:textId="77777777" w:rsidR="009D43A7" w:rsidRPr="00421793" w:rsidRDefault="009D43A7" w:rsidP="009D43A7">
      <w:pPr>
        <w:tabs>
          <w:tab w:val="left" w:pos="9356"/>
        </w:tabs>
        <w:spacing w:after="0" w:line="240" w:lineRule="auto"/>
        <w:jc w:val="both"/>
        <w:rPr>
          <w:rFonts w:ascii="Times New Roman" w:hAnsi="Times New Roman" w:cs="Times New Roman"/>
          <w:b/>
          <w:i/>
        </w:rPr>
      </w:pPr>
    </w:p>
    <w:p w14:paraId="7193EB80" w14:textId="77777777" w:rsidR="009D43A7" w:rsidRPr="00421793" w:rsidRDefault="009D43A7" w:rsidP="009D43A7">
      <w:pPr>
        <w:tabs>
          <w:tab w:val="left" w:pos="9356"/>
        </w:tabs>
        <w:spacing w:after="0" w:line="240" w:lineRule="auto"/>
        <w:jc w:val="both"/>
        <w:rPr>
          <w:rFonts w:ascii="Times New Roman" w:hAnsi="Times New Roman" w:cs="Times New Roman"/>
          <w:b/>
          <w:i/>
        </w:rPr>
      </w:pPr>
      <w:r w:rsidRPr="00421793">
        <w:rPr>
          <w:rFonts w:ascii="Times New Roman" w:hAnsi="Times New Roman" w:cs="Times New Roman"/>
          <w:b/>
          <w:i/>
        </w:rPr>
        <w:t>Комитет по аудиту Совета директоров</w:t>
      </w:r>
    </w:p>
    <w:p w14:paraId="52BE7BDE" w14:textId="77777777" w:rsidR="009D43A7" w:rsidRPr="00421793" w:rsidRDefault="009D43A7" w:rsidP="009D43A7">
      <w:pPr>
        <w:spacing w:after="0" w:line="240" w:lineRule="auto"/>
        <w:ind w:hanging="1"/>
        <w:jc w:val="both"/>
        <w:rPr>
          <w:rFonts w:ascii="Times New Roman" w:hAnsi="Times New Roman" w:cs="Times New Roman"/>
        </w:rPr>
      </w:pPr>
      <w:r w:rsidRPr="00421793">
        <w:rPr>
          <w:rFonts w:ascii="Times New Roman" w:hAnsi="Times New Roman" w:cs="Times New Roman"/>
        </w:rPr>
        <w:t>Единица измерения:</w:t>
      </w:r>
      <w:r w:rsidRPr="00421793">
        <w:rPr>
          <w:rStyle w:val="Subst"/>
          <w:rFonts w:ascii="Times New Roman" w:hAnsi="Times New Roman" w:cs="Times New Roman"/>
        </w:rPr>
        <w:t xml:space="preserve"> тыс. руб.</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800"/>
        <w:gridCol w:w="1800"/>
      </w:tblGrid>
      <w:tr w:rsidR="009D43A7" w:rsidRPr="00421793" w14:paraId="232D8109" w14:textId="77777777" w:rsidTr="00FF4F7C">
        <w:tc>
          <w:tcPr>
            <w:tcW w:w="5920" w:type="dxa"/>
          </w:tcPr>
          <w:p w14:paraId="70A2E2EA" w14:textId="77777777" w:rsidR="009D43A7" w:rsidRPr="00421793" w:rsidRDefault="009D43A7" w:rsidP="00FF4F7C">
            <w:pPr>
              <w:tabs>
                <w:tab w:val="left" w:pos="9356"/>
              </w:tabs>
              <w:spacing w:after="0" w:line="240" w:lineRule="auto"/>
              <w:ind w:right="283"/>
              <w:rPr>
                <w:rFonts w:ascii="Times New Roman" w:hAnsi="Times New Roman" w:cs="Times New Roman"/>
              </w:rPr>
            </w:pPr>
          </w:p>
        </w:tc>
        <w:tc>
          <w:tcPr>
            <w:tcW w:w="1800" w:type="dxa"/>
          </w:tcPr>
          <w:p w14:paraId="33E82119" w14:textId="77777777" w:rsidR="009D43A7" w:rsidRPr="00421793" w:rsidRDefault="009D43A7" w:rsidP="00FF4F7C">
            <w:pPr>
              <w:spacing w:after="0" w:line="240" w:lineRule="auto"/>
              <w:jc w:val="right"/>
              <w:rPr>
                <w:rFonts w:ascii="Times New Roman" w:hAnsi="Times New Roman" w:cs="Times New Roman"/>
              </w:rPr>
            </w:pPr>
            <w:r w:rsidRPr="00421793">
              <w:rPr>
                <w:rFonts w:ascii="Times New Roman" w:hAnsi="Times New Roman" w:cs="Times New Roman"/>
              </w:rPr>
              <w:t>2014</w:t>
            </w:r>
          </w:p>
        </w:tc>
        <w:tc>
          <w:tcPr>
            <w:tcW w:w="1800" w:type="dxa"/>
          </w:tcPr>
          <w:p w14:paraId="6B4A79BF" w14:textId="77777777" w:rsidR="009D43A7" w:rsidRPr="00421793" w:rsidRDefault="009D43A7" w:rsidP="00FF4F7C">
            <w:pPr>
              <w:spacing w:after="0" w:line="240" w:lineRule="auto"/>
              <w:jc w:val="right"/>
              <w:rPr>
                <w:rFonts w:ascii="Times New Roman" w:hAnsi="Times New Roman" w:cs="Times New Roman"/>
              </w:rPr>
            </w:pPr>
            <w:r>
              <w:rPr>
                <w:rFonts w:ascii="Times New Roman" w:hAnsi="Times New Roman" w:cs="Times New Roman"/>
              </w:rPr>
              <w:t>2015, 9 мес.</w:t>
            </w:r>
          </w:p>
        </w:tc>
      </w:tr>
      <w:tr w:rsidR="009D43A7" w:rsidRPr="00421793" w14:paraId="7A506C25" w14:textId="77777777" w:rsidTr="00FF4F7C">
        <w:tc>
          <w:tcPr>
            <w:tcW w:w="5920" w:type="dxa"/>
          </w:tcPr>
          <w:p w14:paraId="23BBF86F"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Вознаграждение </w:t>
            </w:r>
          </w:p>
        </w:tc>
        <w:tc>
          <w:tcPr>
            <w:tcW w:w="1800" w:type="dxa"/>
          </w:tcPr>
          <w:p w14:paraId="7D367CB5"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1 400</w:t>
            </w:r>
          </w:p>
        </w:tc>
        <w:tc>
          <w:tcPr>
            <w:tcW w:w="1800" w:type="dxa"/>
          </w:tcPr>
          <w:p w14:paraId="2E5B2969"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3AA0673E" w14:textId="77777777" w:rsidTr="00FF4F7C">
        <w:tc>
          <w:tcPr>
            <w:tcW w:w="5920" w:type="dxa"/>
          </w:tcPr>
          <w:p w14:paraId="7A51C0D2"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Заработная плата </w:t>
            </w:r>
          </w:p>
        </w:tc>
        <w:tc>
          <w:tcPr>
            <w:tcW w:w="1800" w:type="dxa"/>
          </w:tcPr>
          <w:p w14:paraId="2D5F4262"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00" w:type="dxa"/>
          </w:tcPr>
          <w:p w14:paraId="3A827A73"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789543D8" w14:textId="77777777" w:rsidTr="00FF4F7C">
        <w:tc>
          <w:tcPr>
            <w:tcW w:w="5920" w:type="dxa"/>
          </w:tcPr>
          <w:p w14:paraId="36A58AB8"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Премии </w:t>
            </w:r>
          </w:p>
        </w:tc>
        <w:tc>
          <w:tcPr>
            <w:tcW w:w="1800" w:type="dxa"/>
          </w:tcPr>
          <w:p w14:paraId="07C77C7B"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00" w:type="dxa"/>
          </w:tcPr>
          <w:p w14:paraId="0AFF20AD"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40BD2BB1" w14:textId="77777777" w:rsidTr="00FF4F7C">
        <w:tc>
          <w:tcPr>
            <w:tcW w:w="5920" w:type="dxa"/>
          </w:tcPr>
          <w:p w14:paraId="11589BC0"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Комиссионные </w:t>
            </w:r>
          </w:p>
        </w:tc>
        <w:tc>
          <w:tcPr>
            <w:tcW w:w="1800" w:type="dxa"/>
          </w:tcPr>
          <w:p w14:paraId="0F5BC5FB"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00" w:type="dxa"/>
          </w:tcPr>
          <w:p w14:paraId="4EC6EE9F"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102C3147" w14:textId="77777777" w:rsidTr="00FF4F7C">
        <w:tc>
          <w:tcPr>
            <w:tcW w:w="5920" w:type="dxa"/>
          </w:tcPr>
          <w:p w14:paraId="34420EA7"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Льготы </w:t>
            </w:r>
          </w:p>
        </w:tc>
        <w:tc>
          <w:tcPr>
            <w:tcW w:w="1800" w:type="dxa"/>
          </w:tcPr>
          <w:p w14:paraId="6538DEFA"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00" w:type="dxa"/>
          </w:tcPr>
          <w:p w14:paraId="51CF1382"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08C30A72" w14:textId="77777777" w:rsidTr="00FF4F7C">
        <w:tc>
          <w:tcPr>
            <w:tcW w:w="5920" w:type="dxa"/>
          </w:tcPr>
          <w:p w14:paraId="0A6B3C79"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Компенсации расходов </w:t>
            </w:r>
          </w:p>
        </w:tc>
        <w:tc>
          <w:tcPr>
            <w:tcW w:w="1800" w:type="dxa"/>
          </w:tcPr>
          <w:p w14:paraId="4EFBB2F7"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00" w:type="dxa"/>
          </w:tcPr>
          <w:p w14:paraId="290D92BC"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2932A03B" w14:textId="77777777" w:rsidTr="00FF4F7C">
        <w:tc>
          <w:tcPr>
            <w:tcW w:w="5920" w:type="dxa"/>
          </w:tcPr>
          <w:p w14:paraId="3D746A37"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Иные имущественные представления </w:t>
            </w:r>
          </w:p>
        </w:tc>
        <w:tc>
          <w:tcPr>
            <w:tcW w:w="1800" w:type="dxa"/>
          </w:tcPr>
          <w:p w14:paraId="361B9FAA"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00" w:type="dxa"/>
          </w:tcPr>
          <w:p w14:paraId="5CC914DF"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23EC39CE" w14:textId="77777777" w:rsidTr="00FF4F7C">
        <w:tc>
          <w:tcPr>
            <w:tcW w:w="5920" w:type="dxa"/>
          </w:tcPr>
          <w:p w14:paraId="1639BC85" w14:textId="77777777" w:rsidR="009D43A7" w:rsidRPr="00421793" w:rsidRDefault="009D43A7" w:rsidP="00FF4F7C">
            <w:pPr>
              <w:tabs>
                <w:tab w:val="left" w:pos="9356"/>
              </w:tabs>
              <w:spacing w:after="0" w:line="240" w:lineRule="auto"/>
              <w:ind w:right="283"/>
              <w:rPr>
                <w:rFonts w:ascii="Times New Roman" w:hAnsi="Times New Roman" w:cs="Times New Roman"/>
              </w:rPr>
            </w:pPr>
            <w:r w:rsidRPr="00421793">
              <w:rPr>
                <w:rFonts w:ascii="Times New Roman" w:hAnsi="Times New Roman" w:cs="Times New Roman"/>
              </w:rPr>
              <w:t xml:space="preserve">Иное </w:t>
            </w:r>
          </w:p>
        </w:tc>
        <w:tc>
          <w:tcPr>
            <w:tcW w:w="1800" w:type="dxa"/>
          </w:tcPr>
          <w:p w14:paraId="4001FFED"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00" w:type="dxa"/>
          </w:tcPr>
          <w:p w14:paraId="27C3F71F"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254CD673" w14:textId="77777777" w:rsidTr="00FF4F7C">
        <w:tc>
          <w:tcPr>
            <w:tcW w:w="5920" w:type="dxa"/>
          </w:tcPr>
          <w:p w14:paraId="387249A3" w14:textId="77777777" w:rsidR="009D43A7" w:rsidRPr="00421793" w:rsidRDefault="009D43A7" w:rsidP="00FF4F7C">
            <w:pPr>
              <w:tabs>
                <w:tab w:val="left" w:pos="9356"/>
              </w:tabs>
              <w:spacing w:after="0" w:line="240" w:lineRule="auto"/>
              <w:ind w:right="283"/>
              <w:rPr>
                <w:rFonts w:ascii="Times New Roman" w:hAnsi="Times New Roman" w:cs="Times New Roman"/>
                <w:b/>
                <w:i/>
              </w:rPr>
            </w:pPr>
            <w:r w:rsidRPr="00421793">
              <w:rPr>
                <w:rFonts w:ascii="Times New Roman" w:hAnsi="Times New Roman" w:cs="Times New Roman"/>
                <w:b/>
                <w:i/>
              </w:rPr>
              <w:t>ИТОГО</w:t>
            </w:r>
            <w:r w:rsidRPr="00421793">
              <w:rPr>
                <w:rFonts w:ascii="Times New Roman" w:hAnsi="Times New Roman" w:cs="Times New Roman"/>
              </w:rPr>
              <w:t xml:space="preserve"> </w:t>
            </w:r>
          </w:p>
        </w:tc>
        <w:tc>
          <w:tcPr>
            <w:tcW w:w="1800" w:type="dxa"/>
          </w:tcPr>
          <w:p w14:paraId="137FB5BA"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1 400</w:t>
            </w:r>
          </w:p>
        </w:tc>
        <w:tc>
          <w:tcPr>
            <w:tcW w:w="1800" w:type="dxa"/>
          </w:tcPr>
          <w:p w14:paraId="256B6D4D"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bl>
    <w:p w14:paraId="0FCBCB74" w14:textId="77777777" w:rsidR="009D43A7" w:rsidRPr="00421793" w:rsidRDefault="009D43A7" w:rsidP="009D43A7">
      <w:pPr>
        <w:widowControl w:val="0"/>
        <w:autoSpaceDE w:val="0"/>
        <w:autoSpaceDN w:val="0"/>
        <w:adjustRightInd w:val="0"/>
        <w:spacing w:after="0" w:line="240" w:lineRule="auto"/>
        <w:jc w:val="both"/>
        <w:rPr>
          <w:rFonts w:ascii="Times New Roman" w:hAnsi="Times New Roman" w:cs="Times New Roman"/>
          <w:highlight w:val="yellow"/>
        </w:rPr>
      </w:pPr>
    </w:p>
    <w:p w14:paraId="1848D42B" w14:textId="77777777" w:rsidR="009D43A7" w:rsidRDefault="009D43A7" w:rsidP="009D43A7">
      <w:pPr>
        <w:jc w:val="both"/>
        <w:rPr>
          <w:rStyle w:val="ad"/>
          <w:rFonts w:ascii="Times New Roman" w:hAnsi="Times New Roman" w:cs="Times New Roman"/>
        </w:rPr>
      </w:pPr>
      <w:bookmarkStart w:id="502" w:name="Par3282"/>
      <w:bookmarkEnd w:id="502"/>
      <w:r w:rsidRPr="00421793">
        <w:rPr>
          <w:rFonts w:ascii="Times New Roman" w:eastAsia="Times New Roman" w:hAnsi="Times New Roman" w:cs="Times New Roman"/>
        </w:rPr>
        <w:t>Дополнительно указываются 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rsidRPr="00421793">
        <w:rPr>
          <w:rFonts w:ascii="Times New Roman" w:hAnsi="Times New Roman" w:cs="Times New Roman"/>
          <w:b/>
          <w:i/>
        </w:rPr>
        <w:t xml:space="preserve">: </w:t>
      </w:r>
      <w:r w:rsidRPr="00421793">
        <w:rPr>
          <w:rFonts w:ascii="Times New Roman" w:hAnsi="Times New Roman" w:cs="Times New Roman"/>
          <w:b/>
          <w:bCs/>
          <w:i/>
          <w:iCs/>
        </w:rPr>
        <w:t xml:space="preserve">порядок выплаты и размеры вознаграждений членам Комитета по аудиту регламентирован Положением о порядке выплаты вознаграждения членам Совета директоров ОАО «ТрансФин-М», утверждено решением единственного акционера Эмитента, решение № 2 от 27.09.2013 г. </w:t>
      </w:r>
      <w:r w:rsidRPr="00421793">
        <w:rPr>
          <w:rStyle w:val="ad"/>
          <w:rFonts w:ascii="Times New Roman" w:hAnsi="Times New Roman" w:cs="Times New Roman"/>
        </w:rPr>
        <w:t>  </w:t>
      </w:r>
    </w:p>
    <w:p w14:paraId="3D0043D9" w14:textId="77777777" w:rsidR="009D43A7" w:rsidRPr="00421793" w:rsidRDefault="009D43A7" w:rsidP="009D43A7">
      <w:pPr>
        <w:spacing w:after="0" w:line="240" w:lineRule="auto"/>
        <w:ind w:hanging="1"/>
        <w:jc w:val="both"/>
        <w:rPr>
          <w:rFonts w:ascii="Times New Roman" w:hAnsi="Times New Roman" w:cs="Times New Roman"/>
        </w:rPr>
      </w:pPr>
      <w:r w:rsidRPr="00421793">
        <w:rPr>
          <w:rStyle w:val="Subst"/>
          <w:rFonts w:ascii="Times New Roman" w:hAnsi="Times New Roman" w:cs="Times New Roman"/>
        </w:rPr>
        <w:t>Служба внутреннего аудита</w:t>
      </w:r>
    </w:p>
    <w:p w14:paraId="4E37A796" w14:textId="77777777" w:rsidR="009D43A7" w:rsidRPr="00421793" w:rsidRDefault="009D43A7" w:rsidP="009D43A7">
      <w:pPr>
        <w:spacing w:after="0" w:line="240" w:lineRule="auto"/>
        <w:ind w:hanging="1"/>
        <w:jc w:val="both"/>
        <w:rPr>
          <w:rFonts w:ascii="Times New Roman" w:hAnsi="Times New Roman" w:cs="Times New Roman"/>
        </w:rPr>
      </w:pPr>
      <w:r w:rsidRPr="00421793">
        <w:rPr>
          <w:rFonts w:ascii="Times New Roman" w:hAnsi="Times New Roman" w:cs="Times New Roman"/>
        </w:rPr>
        <w:t>Единица измерения:</w:t>
      </w:r>
      <w:r w:rsidRPr="00421793">
        <w:rPr>
          <w:rStyle w:val="Subst"/>
          <w:rFonts w:ascii="Times New Roman" w:hAnsi="Times New Roman" w:cs="Times New Roman"/>
        </w:rPr>
        <w:t xml:space="preserve"> тыс.</w:t>
      </w:r>
      <w:r>
        <w:rPr>
          <w:rStyle w:val="Subst"/>
          <w:rFonts w:ascii="Times New Roman" w:hAnsi="Times New Roman" w:cs="Times New Roman"/>
        </w:rPr>
        <w:t xml:space="preserve">  </w:t>
      </w:r>
      <w:r w:rsidRPr="00421793">
        <w:rPr>
          <w:rStyle w:val="Subst"/>
          <w:rFonts w:ascii="Times New Roman" w:hAnsi="Times New Roman" w:cs="Times New Roman"/>
        </w:rPr>
        <w:t>руб.</w:t>
      </w:r>
    </w:p>
    <w:tbl>
      <w:tblPr>
        <w:tblW w:w="0" w:type="auto"/>
        <w:tblLayout w:type="fixed"/>
        <w:tblCellMar>
          <w:left w:w="72" w:type="dxa"/>
          <w:right w:w="72" w:type="dxa"/>
        </w:tblCellMar>
        <w:tblLook w:val="0000" w:firstRow="0" w:lastRow="0" w:firstColumn="0" w:lastColumn="0" w:noHBand="0" w:noVBand="0"/>
      </w:tblPr>
      <w:tblGrid>
        <w:gridCol w:w="5884"/>
        <w:gridCol w:w="1843"/>
        <w:gridCol w:w="1843"/>
      </w:tblGrid>
      <w:tr w:rsidR="009D43A7" w:rsidRPr="00421793" w14:paraId="3349AAC0" w14:textId="77777777" w:rsidTr="00FF4F7C">
        <w:tc>
          <w:tcPr>
            <w:tcW w:w="5884" w:type="dxa"/>
            <w:tcBorders>
              <w:top w:val="double" w:sz="6" w:space="0" w:color="auto"/>
              <w:left w:val="double" w:sz="6" w:space="0" w:color="auto"/>
              <w:bottom w:val="single" w:sz="6" w:space="0" w:color="auto"/>
              <w:right w:val="single" w:sz="6" w:space="0" w:color="auto"/>
            </w:tcBorders>
          </w:tcPr>
          <w:p w14:paraId="4824F178"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4C50697A" w14:textId="77777777" w:rsidR="009D43A7" w:rsidRPr="00421793" w:rsidRDefault="009D43A7" w:rsidP="00FF4F7C">
            <w:pPr>
              <w:spacing w:after="0" w:line="240" w:lineRule="auto"/>
              <w:ind w:hanging="1"/>
              <w:jc w:val="right"/>
              <w:rPr>
                <w:rFonts w:ascii="Times New Roman" w:hAnsi="Times New Roman" w:cs="Times New Roman"/>
              </w:rPr>
            </w:pPr>
            <w:r w:rsidRPr="00421793">
              <w:rPr>
                <w:rFonts w:ascii="Times New Roman" w:hAnsi="Times New Roman" w:cs="Times New Roman"/>
              </w:rPr>
              <w:t>2014</w:t>
            </w:r>
          </w:p>
        </w:tc>
        <w:tc>
          <w:tcPr>
            <w:tcW w:w="1843" w:type="dxa"/>
            <w:tcBorders>
              <w:top w:val="double" w:sz="6" w:space="0" w:color="auto"/>
              <w:left w:val="single" w:sz="6" w:space="0" w:color="auto"/>
              <w:bottom w:val="single" w:sz="6" w:space="0" w:color="auto"/>
              <w:right w:val="single" w:sz="6" w:space="0" w:color="auto"/>
            </w:tcBorders>
          </w:tcPr>
          <w:p w14:paraId="43EB41D7" w14:textId="77777777" w:rsidR="009D43A7" w:rsidRPr="00421793" w:rsidRDefault="009D43A7" w:rsidP="00FF4F7C">
            <w:pPr>
              <w:spacing w:after="0" w:line="240" w:lineRule="auto"/>
              <w:ind w:hanging="1"/>
              <w:jc w:val="right"/>
              <w:rPr>
                <w:rFonts w:ascii="Times New Roman" w:hAnsi="Times New Roman" w:cs="Times New Roman"/>
              </w:rPr>
            </w:pPr>
            <w:r>
              <w:rPr>
                <w:rFonts w:ascii="Times New Roman" w:hAnsi="Times New Roman" w:cs="Times New Roman"/>
              </w:rPr>
              <w:t>2015, 9 мес.</w:t>
            </w:r>
          </w:p>
        </w:tc>
      </w:tr>
      <w:tr w:rsidR="009D43A7" w:rsidRPr="00421793" w14:paraId="38F0639B" w14:textId="77777777" w:rsidTr="00FF4F7C">
        <w:tc>
          <w:tcPr>
            <w:tcW w:w="5884" w:type="dxa"/>
            <w:tcBorders>
              <w:top w:val="single" w:sz="6" w:space="0" w:color="auto"/>
              <w:left w:val="double" w:sz="6" w:space="0" w:color="auto"/>
              <w:bottom w:val="single" w:sz="6" w:space="0" w:color="auto"/>
              <w:right w:val="single" w:sz="6" w:space="0" w:color="auto"/>
            </w:tcBorders>
          </w:tcPr>
          <w:p w14:paraId="2C2852D4"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Вознаграждение за участие в работе органа контроля за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21FE6902"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43" w:type="dxa"/>
            <w:tcBorders>
              <w:top w:val="single" w:sz="6" w:space="0" w:color="auto"/>
              <w:left w:val="single" w:sz="6" w:space="0" w:color="auto"/>
              <w:bottom w:val="single" w:sz="6" w:space="0" w:color="auto"/>
              <w:right w:val="single" w:sz="6" w:space="0" w:color="auto"/>
            </w:tcBorders>
          </w:tcPr>
          <w:p w14:paraId="380F2AF9" w14:textId="77777777" w:rsidR="009D43A7" w:rsidRPr="00421793"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0</w:t>
            </w:r>
          </w:p>
        </w:tc>
      </w:tr>
      <w:tr w:rsidR="009D43A7" w:rsidRPr="00421793" w14:paraId="26D095D0" w14:textId="77777777" w:rsidTr="00FF4F7C">
        <w:tc>
          <w:tcPr>
            <w:tcW w:w="5884" w:type="dxa"/>
            <w:tcBorders>
              <w:top w:val="single" w:sz="6" w:space="0" w:color="auto"/>
              <w:left w:val="double" w:sz="6" w:space="0" w:color="auto"/>
              <w:bottom w:val="single" w:sz="6" w:space="0" w:color="auto"/>
              <w:right w:val="single" w:sz="6" w:space="0" w:color="auto"/>
            </w:tcBorders>
          </w:tcPr>
          <w:p w14:paraId="792A0048"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5B59B53A"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2 400,6</w:t>
            </w:r>
          </w:p>
        </w:tc>
        <w:tc>
          <w:tcPr>
            <w:tcW w:w="1843" w:type="dxa"/>
            <w:tcBorders>
              <w:top w:val="single" w:sz="6" w:space="0" w:color="auto"/>
              <w:left w:val="single" w:sz="6" w:space="0" w:color="auto"/>
              <w:bottom w:val="single" w:sz="6" w:space="0" w:color="auto"/>
              <w:right w:val="single" w:sz="6" w:space="0" w:color="auto"/>
            </w:tcBorders>
          </w:tcPr>
          <w:p w14:paraId="1B8A61A4"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3 116</w:t>
            </w:r>
          </w:p>
        </w:tc>
      </w:tr>
      <w:tr w:rsidR="009D43A7" w:rsidRPr="00421793" w14:paraId="31592295" w14:textId="77777777" w:rsidTr="00FF4F7C">
        <w:tc>
          <w:tcPr>
            <w:tcW w:w="5884" w:type="dxa"/>
            <w:tcBorders>
              <w:top w:val="single" w:sz="6" w:space="0" w:color="auto"/>
              <w:left w:val="double" w:sz="6" w:space="0" w:color="auto"/>
              <w:bottom w:val="single" w:sz="6" w:space="0" w:color="auto"/>
              <w:right w:val="single" w:sz="6" w:space="0" w:color="auto"/>
            </w:tcBorders>
          </w:tcPr>
          <w:p w14:paraId="2B10201C"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Премии</w:t>
            </w:r>
          </w:p>
        </w:tc>
        <w:tc>
          <w:tcPr>
            <w:tcW w:w="1843" w:type="dxa"/>
            <w:tcBorders>
              <w:top w:val="single" w:sz="6" w:space="0" w:color="auto"/>
              <w:left w:val="single" w:sz="6" w:space="0" w:color="auto"/>
              <w:bottom w:val="single" w:sz="6" w:space="0" w:color="auto"/>
              <w:right w:val="single" w:sz="6" w:space="0" w:color="auto"/>
            </w:tcBorders>
          </w:tcPr>
          <w:p w14:paraId="24AC99F5"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249,2</w:t>
            </w:r>
          </w:p>
        </w:tc>
        <w:tc>
          <w:tcPr>
            <w:tcW w:w="1843" w:type="dxa"/>
            <w:tcBorders>
              <w:top w:val="single" w:sz="6" w:space="0" w:color="auto"/>
              <w:left w:val="single" w:sz="6" w:space="0" w:color="auto"/>
              <w:bottom w:val="single" w:sz="6" w:space="0" w:color="auto"/>
              <w:right w:val="single" w:sz="6" w:space="0" w:color="auto"/>
            </w:tcBorders>
          </w:tcPr>
          <w:p w14:paraId="0C9AFFEF"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38</w:t>
            </w:r>
          </w:p>
        </w:tc>
      </w:tr>
      <w:tr w:rsidR="009D43A7" w:rsidRPr="00421793" w14:paraId="6F785F50" w14:textId="77777777" w:rsidTr="00FF4F7C">
        <w:tc>
          <w:tcPr>
            <w:tcW w:w="5884" w:type="dxa"/>
            <w:tcBorders>
              <w:top w:val="single" w:sz="6" w:space="0" w:color="auto"/>
              <w:left w:val="double" w:sz="6" w:space="0" w:color="auto"/>
              <w:bottom w:val="single" w:sz="6" w:space="0" w:color="auto"/>
              <w:right w:val="single" w:sz="6" w:space="0" w:color="auto"/>
            </w:tcBorders>
          </w:tcPr>
          <w:p w14:paraId="43906ECB"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Комиссионные</w:t>
            </w:r>
          </w:p>
        </w:tc>
        <w:tc>
          <w:tcPr>
            <w:tcW w:w="1843" w:type="dxa"/>
            <w:tcBorders>
              <w:top w:val="single" w:sz="6" w:space="0" w:color="auto"/>
              <w:left w:val="single" w:sz="6" w:space="0" w:color="auto"/>
              <w:bottom w:val="single" w:sz="6" w:space="0" w:color="auto"/>
              <w:right w:val="single" w:sz="6" w:space="0" w:color="auto"/>
            </w:tcBorders>
          </w:tcPr>
          <w:p w14:paraId="16F73239"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43" w:type="dxa"/>
            <w:tcBorders>
              <w:top w:val="single" w:sz="6" w:space="0" w:color="auto"/>
              <w:left w:val="single" w:sz="6" w:space="0" w:color="auto"/>
              <w:bottom w:val="single" w:sz="6" w:space="0" w:color="auto"/>
              <w:right w:val="single" w:sz="6" w:space="0" w:color="auto"/>
            </w:tcBorders>
          </w:tcPr>
          <w:p w14:paraId="244E6B55"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1C77305A" w14:textId="77777777" w:rsidTr="00FF4F7C">
        <w:tc>
          <w:tcPr>
            <w:tcW w:w="5884" w:type="dxa"/>
            <w:tcBorders>
              <w:top w:val="single" w:sz="6" w:space="0" w:color="auto"/>
              <w:left w:val="double" w:sz="6" w:space="0" w:color="auto"/>
              <w:bottom w:val="single" w:sz="6" w:space="0" w:color="auto"/>
              <w:right w:val="single" w:sz="6" w:space="0" w:color="auto"/>
            </w:tcBorders>
          </w:tcPr>
          <w:p w14:paraId="77ED6C2E"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Льготы</w:t>
            </w:r>
          </w:p>
        </w:tc>
        <w:tc>
          <w:tcPr>
            <w:tcW w:w="1843" w:type="dxa"/>
            <w:tcBorders>
              <w:top w:val="single" w:sz="6" w:space="0" w:color="auto"/>
              <w:left w:val="single" w:sz="6" w:space="0" w:color="auto"/>
              <w:bottom w:val="single" w:sz="6" w:space="0" w:color="auto"/>
              <w:right w:val="single" w:sz="6" w:space="0" w:color="auto"/>
            </w:tcBorders>
          </w:tcPr>
          <w:p w14:paraId="6A5C251B"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43" w:type="dxa"/>
            <w:tcBorders>
              <w:top w:val="single" w:sz="6" w:space="0" w:color="auto"/>
              <w:left w:val="single" w:sz="6" w:space="0" w:color="auto"/>
              <w:bottom w:val="single" w:sz="6" w:space="0" w:color="auto"/>
              <w:right w:val="single" w:sz="6" w:space="0" w:color="auto"/>
            </w:tcBorders>
          </w:tcPr>
          <w:p w14:paraId="6C087B83"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36AB4B22" w14:textId="77777777" w:rsidTr="00FF4F7C">
        <w:tc>
          <w:tcPr>
            <w:tcW w:w="5884" w:type="dxa"/>
            <w:tcBorders>
              <w:top w:val="single" w:sz="6" w:space="0" w:color="auto"/>
              <w:left w:val="double" w:sz="6" w:space="0" w:color="auto"/>
              <w:bottom w:val="single" w:sz="6" w:space="0" w:color="auto"/>
              <w:right w:val="single" w:sz="6" w:space="0" w:color="auto"/>
            </w:tcBorders>
          </w:tcPr>
          <w:p w14:paraId="2386A591"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Компенсации расходов</w:t>
            </w:r>
          </w:p>
        </w:tc>
        <w:tc>
          <w:tcPr>
            <w:tcW w:w="1843" w:type="dxa"/>
            <w:tcBorders>
              <w:top w:val="single" w:sz="6" w:space="0" w:color="auto"/>
              <w:left w:val="single" w:sz="6" w:space="0" w:color="auto"/>
              <w:bottom w:val="single" w:sz="6" w:space="0" w:color="auto"/>
              <w:right w:val="single" w:sz="6" w:space="0" w:color="auto"/>
            </w:tcBorders>
          </w:tcPr>
          <w:p w14:paraId="7F8A8057"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43" w:type="dxa"/>
            <w:tcBorders>
              <w:top w:val="single" w:sz="6" w:space="0" w:color="auto"/>
              <w:left w:val="single" w:sz="6" w:space="0" w:color="auto"/>
              <w:bottom w:val="single" w:sz="6" w:space="0" w:color="auto"/>
              <w:right w:val="single" w:sz="6" w:space="0" w:color="auto"/>
            </w:tcBorders>
          </w:tcPr>
          <w:p w14:paraId="7F6A938B"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17BEAF21" w14:textId="77777777" w:rsidTr="00FF4F7C">
        <w:tc>
          <w:tcPr>
            <w:tcW w:w="5884" w:type="dxa"/>
            <w:tcBorders>
              <w:top w:val="single" w:sz="6" w:space="0" w:color="auto"/>
              <w:left w:val="double" w:sz="6" w:space="0" w:color="auto"/>
              <w:bottom w:val="single" w:sz="6" w:space="0" w:color="auto"/>
              <w:right w:val="single" w:sz="6" w:space="0" w:color="auto"/>
            </w:tcBorders>
          </w:tcPr>
          <w:p w14:paraId="646E3922"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7392A8C3"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c>
          <w:tcPr>
            <w:tcW w:w="1843" w:type="dxa"/>
            <w:tcBorders>
              <w:top w:val="single" w:sz="6" w:space="0" w:color="auto"/>
              <w:left w:val="single" w:sz="6" w:space="0" w:color="auto"/>
              <w:bottom w:val="single" w:sz="6" w:space="0" w:color="auto"/>
              <w:right w:val="single" w:sz="6" w:space="0" w:color="auto"/>
            </w:tcBorders>
          </w:tcPr>
          <w:p w14:paraId="5C6131C1"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0</w:t>
            </w:r>
          </w:p>
        </w:tc>
      </w:tr>
      <w:tr w:rsidR="009D43A7" w:rsidRPr="00421793" w14:paraId="24C6C6A5" w14:textId="77777777" w:rsidTr="00FF4F7C">
        <w:tc>
          <w:tcPr>
            <w:tcW w:w="5884" w:type="dxa"/>
            <w:tcBorders>
              <w:top w:val="single" w:sz="6" w:space="0" w:color="auto"/>
              <w:left w:val="double" w:sz="6" w:space="0" w:color="auto"/>
              <w:bottom w:val="double" w:sz="6" w:space="0" w:color="auto"/>
              <w:right w:val="single" w:sz="6" w:space="0" w:color="auto"/>
            </w:tcBorders>
          </w:tcPr>
          <w:p w14:paraId="09513BB1"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ИТОГО</w:t>
            </w:r>
          </w:p>
        </w:tc>
        <w:tc>
          <w:tcPr>
            <w:tcW w:w="1843" w:type="dxa"/>
            <w:tcBorders>
              <w:top w:val="single" w:sz="6" w:space="0" w:color="auto"/>
              <w:left w:val="single" w:sz="6" w:space="0" w:color="auto"/>
              <w:bottom w:val="double" w:sz="6" w:space="0" w:color="auto"/>
              <w:right w:val="single" w:sz="6" w:space="0" w:color="auto"/>
            </w:tcBorders>
          </w:tcPr>
          <w:p w14:paraId="0C6B9958"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2 649,8</w:t>
            </w:r>
          </w:p>
        </w:tc>
        <w:tc>
          <w:tcPr>
            <w:tcW w:w="1843" w:type="dxa"/>
            <w:tcBorders>
              <w:top w:val="single" w:sz="6" w:space="0" w:color="auto"/>
              <w:left w:val="single" w:sz="6" w:space="0" w:color="auto"/>
              <w:bottom w:val="double" w:sz="6" w:space="0" w:color="auto"/>
              <w:right w:val="single" w:sz="6" w:space="0" w:color="auto"/>
            </w:tcBorders>
          </w:tcPr>
          <w:p w14:paraId="16E6869C" w14:textId="77777777" w:rsidR="009D43A7" w:rsidRPr="00421793" w:rsidRDefault="009D43A7" w:rsidP="00FF4F7C">
            <w:pPr>
              <w:spacing w:after="0" w:line="240" w:lineRule="auto"/>
              <w:jc w:val="center"/>
              <w:rPr>
                <w:rFonts w:ascii="Times New Roman" w:hAnsi="Times New Roman" w:cs="Times New Roman"/>
                <w:b/>
                <w:i/>
              </w:rPr>
            </w:pPr>
            <w:r w:rsidRPr="00421793">
              <w:rPr>
                <w:rFonts w:ascii="Times New Roman" w:hAnsi="Times New Roman" w:cs="Times New Roman"/>
                <w:b/>
                <w:i/>
              </w:rPr>
              <w:t>3 154</w:t>
            </w:r>
          </w:p>
        </w:tc>
      </w:tr>
    </w:tbl>
    <w:p w14:paraId="78BF75B7" w14:textId="77777777" w:rsidR="009D43A7" w:rsidRPr="00421793" w:rsidRDefault="009D43A7" w:rsidP="009D43A7">
      <w:pPr>
        <w:adjustRightInd w:val="0"/>
        <w:spacing w:after="0" w:line="240" w:lineRule="auto"/>
        <w:jc w:val="both"/>
        <w:rPr>
          <w:rFonts w:ascii="Times New Roman" w:eastAsia="Times New Roman" w:hAnsi="Times New Roman" w:cs="Times New Roman"/>
        </w:rPr>
      </w:pPr>
    </w:p>
    <w:p w14:paraId="6413DC26" w14:textId="77777777" w:rsidR="009D43A7" w:rsidRPr="00421793" w:rsidRDefault="009D43A7" w:rsidP="009D43A7">
      <w:pPr>
        <w:adjustRightInd w:val="0"/>
        <w:spacing w:after="0" w:line="240" w:lineRule="auto"/>
        <w:jc w:val="both"/>
        <w:rPr>
          <w:rStyle w:val="Subst"/>
          <w:rFonts w:ascii="Times New Roman" w:hAnsi="Times New Roman" w:cs="Times New Roman"/>
          <w:bCs/>
          <w:iCs/>
        </w:rPr>
      </w:pPr>
      <w:r w:rsidRPr="00421793">
        <w:rPr>
          <w:rFonts w:ascii="Times New Roman" w:eastAsia="Times New Roman" w:hAnsi="Times New Roman" w:cs="Times New Roman"/>
        </w:rPr>
        <w:t>Дополнительно указываются 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rsidRPr="00421793">
        <w:rPr>
          <w:rFonts w:ascii="Times New Roman" w:hAnsi="Times New Roman" w:cs="Times New Roman"/>
        </w:rPr>
        <w:t xml:space="preserve">: </w:t>
      </w:r>
      <w:r w:rsidRPr="00421793">
        <w:rPr>
          <w:rStyle w:val="Subst"/>
          <w:rFonts w:ascii="Times New Roman" w:hAnsi="Times New Roman" w:cs="Times New Roman"/>
          <w:bCs/>
          <w:iCs/>
        </w:rPr>
        <w:t xml:space="preserve">Заключен трудовой договор. </w:t>
      </w:r>
    </w:p>
    <w:p w14:paraId="68F18295" w14:textId="77777777" w:rsidR="009D43A7" w:rsidRPr="00421793" w:rsidRDefault="009D43A7" w:rsidP="009D43A7">
      <w:pPr>
        <w:adjustRightInd w:val="0"/>
        <w:spacing w:after="0" w:line="240" w:lineRule="auto"/>
        <w:jc w:val="both"/>
        <w:rPr>
          <w:rStyle w:val="Subst"/>
          <w:rFonts w:ascii="Times New Roman" w:hAnsi="Times New Roman" w:cs="Times New Roman"/>
          <w:bCs/>
          <w:iCs/>
        </w:rPr>
      </w:pPr>
    </w:p>
    <w:p w14:paraId="142B73BC" w14:textId="77777777" w:rsidR="009D43A7" w:rsidRPr="00421793" w:rsidRDefault="009D43A7" w:rsidP="009D43A7">
      <w:pPr>
        <w:spacing w:after="0" w:line="240" w:lineRule="auto"/>
        <w:ind w:hanging="1"/>
        <w:jc w:val="both"/>
        <w:rPr>
          <w:rFonts w:ascii="Times New Roman" w:hAnsi="Times New Roman" w:cs="Times New Roman"/>
        </w:rPr>
      </w:pPr>
      <w:r w:rsidRPr="00421793">
        <w:rPr>
          <w:rStyle w:val="Subst"/>
          <w:rFonts w:ascii="Times New Roman" w:hAnsi="Times New Roman" w:cs="Times New Roman"/>
          <w:iCs/>
        </w:rPr>
        <w:t>Служба риск-менеджмента и комплаенс</w:t>
      </w:r>
      <w:r w:rsidRPr="00421793">
        <w:rPr>
          <w:rFonts w:ascii="Times New Roman" w:hAnsi="Times New Roman" w:cs="Times New Roman"/>
        </w:rPr>
        <w:t xml:space="preserve"> </w:t>
      </w:r>
    </w:p>
    <w:p w14:paraId="6203B276" w14:textId="77777777" w:rsidR="009D43A7" w:rsidRPr="00421793" w:rsidRDefault="009D43A7" w:rsidP="009D43A7">
      <w:pPr>
        <w:spacing w:after="0" w:line="240" w:lineRule="auto"/>
        <w:ind w:hanging="1"/>
        <w:jc w:val="both"/>
        <w:rPr>
          <w:rFonts w:ascii="Times New Roman" w:hAnsi="Times New Roman" w:cs="Times New Roman"/>
        </w:rPr>
      </w:pPr>
      <w:r w:rsidRPr="00421793">
        <w:rPr>
          <w:rFonts w:ascii="Times New Roman" w:hAnsi="Times New Roman" w:cs="Times New Roman"/>
        </w:rPr>
        <w:t>Единица измерения:</w:t>
      </w:r>
      <w:r w:rsidRPr="00421793">
        <w:rPr>
          <w:rStyle w:val="Subst"/>
          <w:rFonts w:ascii="Times New Roman" w:hAnsi="Times New Roman" w:cs="Times New Roman"/>
        </w:rPr>
        <w:t xml:space="preserve"> тыс.руб.</w:t>
      </w:r>
    </w:p>
    <w:tbl>
      <w:tblPr>
        <w:tblW w:w="0" w:type="auto"/>
        <w:tblLayout w:type="fixed"/>
        <w:tblCellMar>
          <w:left w:w="72" w:type="dxa"/>
          <w:right w:w="72" w:type="dxa"/>
        </w:tblCellMar>
        <w:tblLook w:val="0000" w:firstRow="0" w:lastRow="0" w:firstColumn="0" w:lastColumn="0" w:noHBand="0" w:noVBand="0"/>
      </w:tblPr>
      <w:tblGrid>
        <w:gridCol w:w="5884"/>
        <w:gridCol w:w="1843"/>
        <w:gridCol w:w="1843"/>
      </w:tblGrid>
      <w:tr w:rsidR="009D43A7" w:rsidRPr="00421793" w14:paraId="732C5DE8" w14:textId="77777777" w:rsidTr="00FF4F7C">
        <w:tc>
          <w:tcPr>
            <w:tcW w:w="5884" w:type="dxa"/>
            <w:tcBorders>
              <w:top w:val="double" w:sz="6" w:space="0" w:color="auto"/>
              <w:left w:val="double" w:sz="6" w:space="0" w:color="auto"/>
              <w:bottom w:val="single" w:sz="6" w:space="0" w:color="auto"/>
              <w:right w:val="single" w:sz="6" w:space="0" w:color="auto"/>
            </w:tcBorders>
          </w:tcPr>
          <w:p w14:paraId="42E2376D"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7B753346" w14:textId="77777777" w:rsidR="009D43A7" w:rsidRPr="00421793" w:rsidRDefault="009D43A7" w:rsidP="00FF4F7C">
            <w:pPr>
              <w:spacing w:after="0" w:line="240" w:lineRule="auto"/>
              <w:ind w:hanging="1"/>
              <w:jc w:val="right"/>
              <w:rPr>
                <w:rFonts w:ascii="Times New Roman" w:hAnsi="Times New Roman" w:cs="Times New Roman"/>
              </w:rPr>
            </w:pPr>
            <w:r w:rsidRPr="00421793">
              <w:rPr>
                <w:rFonts w:ascii="Times New Roman" w:hAnsi="Times New Roman" w:cs="Times New Roman"/>
              </w:rPr>
              <w:t>2014</w:t>
            </w:r>
          </w:p>
        </w:tc>
        <w:tc>
          <w:tcPr>
            <w:tcW w:w="1843" w:type="dxa"/>
            <w:tcBorders>
              <w:top w:val="double" w:sz="6" w:space="0" w:color="auto"/>
              <w:left w:val="single" w:sz="6" w:space="0" w:color="auto"/>
              <w:bottom w:val="single" w:sz="6" w:space="0" w:color="auto"/>
              <w:right w:val="single" w:sz="6" w:space="0" w:color="auto"/>
            </w:tcBorders>
          </w:tcPr>
          <w:p w14:paraId="5A3D0D19" w14:textId="77777777" w:rsidR="009D43A7" w:rsidRPr="00421793" w:rsidRDefault="009D43A7" w:rsidP="00FF4F7C">
            <w:pPr>
              <w:spacing w:after="0" w:line="240" w:lineRule="auto"/>
              <w:ind w:hanging="1"/>
              <w:jc w:val="right"/>
              <w:rPr>
                <w:rFonts w:ascii="Times New Roman" w:hAnsi="Times New Roman" w:cs="Times New Roman"/>
              </w:rPr>
            </w:pPr>
            <w:r>
              <w:rPr>
                <w:rFonts w:ascii="Times New Roman" w:hAnsi="Times New Roman" w:cs="Times New Roman"/>
              </w:rPr>
              <w:t>2015, 9 мес.</w:t>
            </w:r>
          </w:p>
        </w:tc>
      </w:tr>
      <w:tr w:rsidR="009D43A7" w:rsidRPr="00421793" w14:paraId="510C9331" w14:textId="77777777" w:rsidTr="00FF4F7C">
        <w:tc>
          <w:tcPr>
            <w:tcW w:w="5884" w:type="dxa"/>
            <w:tcBorders>
              <w:top w:val="single" w:sz="6" w:space="0" w:color="auto"/>
              <w:left w:val="double" w:sz="6" w:space="0" w:color="auto"/>
              <w:bottom w:val="single" w:sz="6" w:space="0" w:color="auto"/>
              <w:right w:val="single" w:sz="6" w:space="0" w:color="auto"/>
            </w:tcBorders>
          </w:tcPr>
          <w:p w14:paraId="081B87B8"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Вознаграждение за участие в работе органа контроля за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233249D4" w14:textId="77777777" w:rsidR="009D43A7" w:rsidRPr="00421793" w:rsidRDefault="009D43A7" w:rsidP="00FF4F7C">
            <w:pPr>
              <w:spacing w:after="0" w:line="240" w:lineRule="auto"/>
              <w:ind w:hanging="1"/>
              <w:jc w:val="both"/>
              <w:rPr>
                <w:rFonts w:ascii="Times New Roman" w:hAnsi="Times New Roman" w:cs="Times New Roman"/>
              </w:rPr>
            </w:pPr>
            <w:r>
              <w:rPr>
                <w:rFonts w:ascii="Times New Roman" w:hAnsi="Times New Roman" w:cs="Times New Roman"/>
              </w:rPr>
              <w:t>0</w:t>
            </w:r>
          </w:p>
        </w:tc>
        <w:tc>
          <w:tcPr>
            <w:tcW w:w="1843" w:type="dxa"/>
            <w:tcBorders>
              <w:top w:val="single" w:sz="6" w:space="0" w:color="auto"/>
              <w:left w:val="single" w:sz="6" w:space="0" w:color="auto"/>
              <w:bottom w:val="single" w:sz="6" w:space="0" w:color="auto"/>
              <w:right w:val="single" w:sz="6" w:space="0" w:color="auto"/>
            </w:tcBorders>
          </w:tcPr>
          <w:p w14:paraId="5B471564" w14:textId="77777777" w:rsidR="009D43A7" w:rsidRPr="00421793" w:rsidRDefault="009D43A7" w:rsidP="00FF4F7C">
            <w:pPr>
              <w:spacing w:after="0" w:line="240" w:lineRule="auto"/>
              <w:ind w:hanging="1"/>
              <w:jc w:val="both"/>
              <w:rPr>
                <w:rFonts w:ascii="Times New Roman" w:hAnsi="Times New Roman" w:cs="Times New Roman"/>
              </w:rPr>
            </w:pPr>
            <w:r>
              <w:rPr>
                <w:rFonts w:ascii="Times New Roman" w:hAnsi="Times New Roman" w:cs="Times New Roman"/>
                <w:b/>
                <w:i/>
              </w:rPr>
              <w:t>0</w:t>
            </w:r>
          </w:p>
        </w:tc>
      </w:tr>
      <w:tr w:rsidR="009D43A7" w:rsidRPr="00421793" w14:paraId="014E89D0" w14:textId="77777777" w:rsidTr="00FF4F7C">
        <w:tc>
          <w:tcPr>
            <w:tcW w:w="5884" w:type="dxa"/>
            <w:tcBorders>
              <w:top w:val="single" w:sz="6" w:space="0" w:color="auto"/>
              <w:left w:val="double" w:sz="6" w:space="0" w:color="auto"/>
              <w:bottom w:val="single" w:sz="6" w:space="0" w:color="auto"/>
              <w:right w:val="single" w:sz="6" w:space="0" w:color="auto"/>
            </w:tcBorders>
          </w:tcPr>
          <w:p w14:paraId="6A778DEC"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078C8FBF"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4 433</w:t>
            </w:r>
          </w:p>
        </w:tc>
        <w:tc>
          <w:tcPr>
            <w:tcW w:w="1843" w:type="dxa"/>
            <w:tcBorders>
              <w:top w:val="single" w:sz="6" w:space="0" w:color="auto"/>
              <w:left w:val="single" w:sz="6" w:space="0" w:color="auto"/>
              <w:bottom w:val="single" w:sz="6" w:space="0" w:color="auto"/>
              <w:right w:val="single" w:sz="6" w:space="0" w:color="auto"/>
            </w:tcBorders>
          </w:tcPr>
          <w:p w14:paraId="36735347" w14:textId="77777777" w:rsidR="009D43A7" w:rsidRPr="00421793" w:rsidRDefault="009D43A7" w:rsidP="00FF4F7C">
            <w:pPr>
              <w:spacing w:after="0" w:line="240" w:lineRule="auto"/>
              <w:ind w:hanging="1"/>
              <w:jc w:val="both"/>
              <w:rPr>
                <w:rFonts w:ascii="Times New Roman" w:hAnsi="Times New Roman" w:cs="Times New Roman"/>
              </w:rPr>
            </w:pPr>
            <w:r>
              <w:rPr>
                <w:rFonts w:ascii="Times New Roman" w:hAnsi="Times New Roman" w:cs="Times New Roman"/>
                <w:b/>
                <w:i/>
              </w:rPr>
              <w:t>2171</w:t>
            </w:r>
          </w:p>
        </w:tc>
      </w:tr>
      <w:tr w:rsidR="009D43A7" w:rsidRPr="00421793" w14:paraId="27D08312" w14:textId="77777777" w:rsidTr="00FF4F7C">
        <w:tc>
          <w:tcPr>
            <w:tcW w:w="5884" w:type="dxa"/>
            <w:tcBorders>
              <w:top w:val="single" w:sz="6" w:space="0" w:color="auto"/>
              <w:left w:val="double" w:sz="6" w:space="0" w:color="auto"/>
              <w:bottom w:val="single" w:sz="6" w:space="0" w:color="auto"/>
              <w:right w:val="single" w:sz="6" w:space="0" w:color="auto"/>
            </w:tcBorders>
          </w:tcPr>
          <w:p w14:paraId="3D099AD3"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Премии</w:t>
            </w:r>
          </w:p>
        </w:tc>
        <w:tc>
          <w:tcPr>
            <w:tcW w:w="1843" w:type="dxa"/>
            <w:tcBorders>
              <w:top w:val="single" w:sz="6" w:space="0" w:color="auto"/>
              <w:left w:val="single" w:sz="6" w:space="0" w:color="auto"/>
              <w:bottom w:val="single" w:sz="6" w:space="0" w:color="auto"/>
              <w:right w:val="single" w:sz="6" w:space="0" w:color="auto"/>
            </w:tcBorders>
          </w:tcPr>
          <w:p w14:paraId="34855537"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720</w:t>
            </w:r>
          </w:p>
        </w:tc>
        <w:tc>
          <w:tcPr>
            <w:tcW w:w="1843" w:type="dxa"/>
            <w:tcBorders>
              <w:top w:val="single" w:sz="6" w:space="0" w:color="auto"/>
              <w:left w:val="single" w:sz="6" w:space="0" w:color="auto"/>
              <w:bottom w:val="single" w:sz="6" w:space="0" w:color="auto"/>
              <w:right w:val="single" w:sz="6" w:space="0" w:color="auto"/>
            </w:tcBorders>
          </w:tcPr>
          <w:p w14:paraId="7A22E5A2"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b/>
                <w:i/>
              </w:rPr>
              <w:t>38</w:t>
            </w:r>
          </w:p>
        </w:tc>
      </w:tr>
      <w:tr w:rsidR="009D43A7" w:rsidRPr="00421793" w14:paraId="2F883FC7" w14:textId="77777777" w:rsidTr="00FF4F7C">
        <w:tc>
          <w:tcPr>
            <w:tcW w:w="5884" w:type="dxa"/>
            <w:tcBorders>
              <w:top w:val="single" w:sz="6" w:space="0" w:color="auto"/>
              <w:left w:val="double" w:sz="6" w:space="0" w:color="auto"/>
              <w:bottom w:val="single" w:sz="6" w:space="0" w:color="auto"/>
              <w:right w:val="single" w:sz="6" w:space="0" w:color="auto"/>
            </w:tcBorders>
          </w:tcPr>
          <w:p w14:paraId="05410FE7"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Комиссионные</w:t>
            </w:r>
          </w:p>
        </w:tc>
        <w:tc>
          <w:tcPr>
            <w:tcW w:w="1843" w:type="dxa"/>
            <w:tcBorders>
              <w:top w:val="single" w:sz="6" w:space="0" w:color="auto"/>
              <w:left w:val="single" w:sz="6" w:space="0" w:color="auto"/>
              <w:bottom w:val="single" w:sz="6" w:space="0" w:color="auto"/>
              <w:right w:val="single" w:sz="6" w:space="0" w:color="auto"/>
            </w:tcBorders>
          </w:tcPr>
          <w:p w14:paraId="2C0BB389" w14:textId="2A848F0E" w:rsidR="009D43A7" w:rsidRPr="00421793" w:rsidRDefault="00A7474F" w:rsidP="00FF4F7C">
            <w:pPr>
              <w:spacing w:after="0" w:line="240" w:lineRule="auto"/>
              <w:ind w:hanging="1"/>
              <w:jc w:val="both"/>
              <w:rPr>
                <w:rFonts w:ascii="Times New Roman" w:hAnsi="Times New Roman" w:cs="Times New Roman"/>
              </w:rPr>
            </w:pPr>
            <w:r>
              <w:rPr>
                <w:rFonts w:ascii="Times New Roman" w:hAnsi="Times New Roman" w:cs="Times New Roman"/>
              </w:rPr>
              <w:t>0</w:t>
            </w:r>
          </w:p>
        </w:tc>
        <w:tc>
          <w:tcPr>
            <w:tcW w:w="1843" w:type="dxa"/>
            <w:tcBorders>
              <w:top w:val="single" w:sz="6" w:space="0" w:color="auto"/>
              <w:left w:val="single" w:sz="6" w:space="0" w:color="auto"/>
              <w:bottom w:val="single" w:sz="6" w:space="0" w:color="auto"/>
              <w:right w:val="single" w:sz="6" w:space="0" w:color="auto"/>
            </w:tcBorders>
          </w:tcPr>
          <w:p w14:paraId="57F36576"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b/>
                <w:i/>
              </w:rPr>
              <w:t>0</w:t>
            </w:r>
          </w:p>
        </w:tc>
      </w:tr>
      <w:tr w:rsidR="009D43A7" w:rsidRPr="00421793" w14:paraId="5FC7635B" w14:textId="77777777" w:rsidTr="00FF4F7C">
        <w:tc>
          <w:tcPr>
            <w:tcW w:w="5884" w:type="dxa"/>
            <w:tcBorders>
              <w:top w:val="single" w:sz="6" w:space="0" w:color="auto"/>
              <w:left w:val="double" w:sz="6" w:space="0" w:color="auto"/>
              <w:bottom w:val="single" w:sz="6" w:space="0" w:color="auto"/>
              <w:right w:val="single" w:sz="6" w:space="0" w:color="auto"/>
            </w:tcBorders>
          </w:tcPr>
          <w:p w14:paraId="19037BF4"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Льготы</w:t>
            </w:r>
          </w:p>
        </w:tc>
        <w:tc>
          <w:tcPr>
            <w:tcW w:w="1843" w:type="dxa"/>
            <w:tcBorders>
              <w:top w:val="single" w:sz="6" w:space="0" w:color="auto"/>
              <w:left w:val="single" w:sz="6" w:space="0" w:color="auto"/>
              <w:bottom w:val="single" w:sz="6" w:space="0" w:color="auto"/>
              <w:right w:val="single" w:sz="6" w:space="0" w:color="auto"/>
            </w:tcBorders>
          </w:tcPr>
          <w:p w14:paraId="35B6FE22" w14:textId="3A70D2E5" w:rsidR="009D43A7" w:rsidRPr="00421793" w:rsidRDefault="00A7474F" w:rsidP="00FF4F7C">
            <w:pPr>
              <w:spacing w:after="0" w:line="240" w:lineRule="auto"/>
              <w:ind w:hanging="1"/>
              <w:jc w:val="both"/>
              <w:rPr>
                <w:rFonts w:ascii="Times New Roman" w:hAnsi="Times New Roman" w:cs="Times New Roman"/>
              </w:rPr>
            </w:pPr>
            <w:r>
              <w:rPr>
                <w:rFonts w:ascii="Times New Roman" w:hAnsi="Times New Roman" w:cs="Times New Roman"/>
              </w:rPr>
              <w:t>0</w:t>
            </w:r>
          </w:p>
        </w:tc>
        <w:tc>
          <w:tcPr>
            <w:tcW w:w="1843" w:type="dxa"/>
            <w:tcBorders>
              <w:top w:val="single" w:sz="6" w:space="0" w:color="auto"/>
              <w:left w:val="single" w:sz="6" w:space="0" w:color="auto"/>
              <w:bottom w:val="single" w:sz="6" w:space="0" w:color="auto"/>
              <w:right w:val="single" w:sz="6" w:space="0" w:color="auto"/>
            </w:tcBorders>
          </w:tcPr>
          <w:p w14:paraId="4840248F"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b/>
                <w:i/>
              </w:rPr>
              <w:t>0</w:t>
            </w:r>
          </w:p>
        </w:tc>
      </w:tr>
      <w:tr w:rsidR="009D43A7" w:rsidRPr="00421793" w14:paraId="73BF3C9E" w14:textId="77777777" w:rsidTr="00FF4F7C">
        <w:tc>
          <w:tcPr>
            <w:tcW w:w="5884" w:type="dxa"/>
            <w:tcBorders>
              <w:top w:val="single" w:sz="6" w:space="0" w:color="auto"/>
              <w:left w:val="double" w:sz="6" w:space="0" w:color="auto"/>
              <w:bottom w:val="single" w:sz="6" w:space="0" w:color="auto"/>
              <w:right w:val="single" w:sz="6" w:space="0" w:color="auto"/>
            </w:tcBorders>
          </w:tcPr>
          <w:p w14:paraId="7F3B78FD"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Компенсации расходов</w:t>
            </w:r>
          </w:p>
        </w:tc>
        <w:tc>
          <w:tcPr>
            <w:tcW w:w="1843" w:type="dxa"/>
            <w:tcBorders>
              <w:top w:val="single" w:sz="6" w:space="0" w:color="auto"/>
              <w:left w:val="single" w:sz="6" w:space="0" w:color="auto"/>
              <w:bottom w:val="single" w:sz="6" w:space="0" w:color="auto"/>
              <w:right w:val="single" w:sz="6" w:space="0" w:color="auto"/>
            </w:tcBorders>
          </w:tcPr>
          <w:p w14:paraId="279D876F" w14:textId="1557679F" w:rsidR="009D43A7" w:rsidRPr="00421793" w:rsidRDefault="00A7474F" w:rsidP="00FF4F7C">
            <w:pPr>
              <w:spacing w:after="0" w:line="240" w:lineRule="auto"/>
              <w:ind w:hanging="1"/>
              <w:jc w:val="both"/>
              <w:rPr>
                <w:rFonts w:ascii="Times New Roman" w:hAnsi="Times New Roman" w:cs="Times New Roman"/>
              </w:rPr>
            </w:pPr>
            <w:r>
              <w:rPr>
                <w:rFonts w:ascii="Times New Roman" w:hAnsi="Times New Roman" w:cs="Times New Roman"/>
              </w:rPr>
              <w:t>0</w:t>
            </w:r>
          </w:p>
        </w:tc>
        <w:tc>
          <w:tcPr>
            <w:tcW w:w="1843" w:type="dxa"/>
            <w:tcBorders>
              <w:top w:val="single" w:sz="6" w:space="0" w:color="auto"/>
              <w:left w:val="single" w:sz="6" w:space="0" w:color="auto"/>
              <w:bottom w:val="single" w:sz="6" w:space="0" w:color="auto"/>
              <w:right w:val="single" w:sz="6" w:space="0" w:color="auto"/>
            </w:tcBorders>
          </w:tcPr>
          <w:p w14:paraId="61617B2C"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b/>
                <w:i/>
              </w:rPr>
              <w:t>0</w:t>
            </w:r>
          </w:p>
        </w:tc>
      </w:tr>
      <w:tr w:rsidR="009D43A7" w:rsidRPr="00421793" w14:paraId="5AD187BF" w14:textId="77777777" w:rsidTr="00FF4F7C">
        <w:tc>
          <w:tcPr>
            <w:tcW w:w="5884" w:type="dxa"/>
            <w:tcBorders>
              <w:top w:val="single" w:sz="6" w:space="0" w:color="auto"/>
              <w:left w:val="double" w:sz="6" w:space="0" w:color="auto"/>
              <w:bottom w:val="single" w:sz="6" w:space="0" w:color="auto"/>
              <w:right w:val="single" w:sz="6" w:space="0" w:color="auto"/>
            </w:tcBorders>
          </w:tcPr>
          <w:p w14:paraId="0A858059"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3E998F0E" w14:textId="552EFCBA" w:rsidR="009D43A7" w:rsidRPr="00421793" w:rsidRDefault="00A7474F" w:rsidP="00FF4F7C">
            <w:pPr>
              <w:spacing w:after="0" w:line="240" w:lineRule="auto"/>
              <w:ind w:hanging="1"/>
              <w:jc w:val="both"/>
              <w:rPr>
                <w:rFonts w:ascii="Times New Roman" w:hAnsi="Times New Roman" w:cs="Times New Roman"/>
              </w:rPr>
            </w:pPr>
            <w:r>
              <w:rPr>
                <w:rFonts w:ascii="Times New Roman" w:hAnsi="Times New Roman" w:cs="Times New Roman"/>
              </w:rPr>
              <w:t>0</w:t>
            </w:r>
          </w:p>
        </w:tc>
        <w:tc>
          <w:tcPr>
            <w:tcW w:w="1843" w:type="dxa"/>
            <w:tcBorders>
              <w:top w:val="single" w:sz="6" w:space="0" w:color="auto"/>
              <w:left w:val="single" w:sz="6" w:space="0" w:color="auto"/>
              <w:bottom w:val="single" w:sz="6" w:space="0" w:color="auto"/>
              <w:right w:val="single" w:sz="6" w:space="0" w:color="auto"/>
            </w:tcBorders>
          </w:tcPr>
          <w:p w14:paraId="2411D2D2"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b/>
                <w:i/>
              </w:rPr>
              <w:t>0</w:t>
            </w:r>
          </w:p>
        </w:tc>
      </w:tr>
      <w:tr w:rsidR="009D43A7" w:rsidRPr="00421793" w14:paraId="3D013846" w14:textId="77777777" w:rsidTr="00FF4F7C">
        <w:tc>
          <w:tcPr>
            <w:tcW w:w="5884" w:type="dxa"/>
            <w:tcBorders>
              <w:top w:val="single" w:sz="6" w:space="0" w:color="auto"/>
              <w:left w:val="double" w:sz="6" w:space="0" w:color="auto"/>
              <w:bottom w:val="double" w:sz="6" w:space="0" w:color="auto"/>
              <w:right w:val="single" w:sz="6" w:space="0" w:color="auto"/>
            </w:tcBorders>
          </w:tcPr>
          <w:p w14:paraId="335192D6"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ИТОГО</w:t>
            </w:r>
          </w:p>
        </w:tc>
        <w:tc>
          <w:tcPr>
            <w:tcW w:w="1843" w:type="dxa"/>
            <w:tcBorders>
              <w:top w:val="single" w:sz="6" w:space="0" w:color="auto"/>
              <w:left w:val="single" w:sz="6" w:space="0" w:color="auto"/>
              <w:bottom w:val="double" w:sz="6" w:space="0" w:color="auto"/>
              <w:right w:val="single" w:sz="6" w:space="0" w:color="auto"/>
            </w:tcBorders>
          </w:tcPr>
          <w:p w14:paraId="5B7AFD86" w14:textId="77777777" w:rsidR="009D43A7" w:rsidRPr="00421793" w:rsidRDefault="009D43A7" w:rsidP="00FF4F7C">
            <w:pPr>
              <w:spacing w:after="0" w:line="240" w:lineRule="auto"/>
              <w:ind w:hanging="1"/>
              <w:jc w:val="both"/>
              <w:rPr>
                <w:rFonts w:ascii="Times New Roman" w:hAnsi="Times New Roman" w:cs="Times New Roman"/>
              </w:rPr>
            </w:pPr>
            <w:r w:rsidRPr="00421793">
              <w:rPr>
                <w:rFonts w:ascii="Times New Roman" w:hAnsi="Times New Roman" w:cs="Times New Roman"/>
              </w:rPr>
              <w:t>5 153</w:t>
            </w:r>
          </w:p>
        </w:tc>
        <w:tc>
          <w:tcPr>
            <w:tcW w:w="1843" w:type="dxa"/>
            <w:tcBorders>
              <w:top w:val="single" w:sz="6" w:space="0" w:color="auto"/>
              <w:left w:val="single" w:sz="6" w:space="0" w:color="auto"/>
              <w:bottom w:val="double" w:sz="6" w:space="0" w:color="auto"/>
              <w:right w:val="single" w:sz="6" w:space="0" w:color="auto"/>
            </w:tcBorders>
          </w:tcPr>
          <w:p w14:paraId="185CD918" w14:textId="77777777" w:rsidR="009D43A7" w:rsidRPr="00421793" w:rsidRDefault="009D43A7" w:rsidP="00FF4F7C">
            <w:pPr>
              <w:spacing w:after="0" w:line="240" w:lineRule="auto"/>
              <w:ind w:hanging="1"/>
              <w:jc w:val="both"/>
              <w:rPr>
                <w:rFonts w:ascii="Times New Roman" w:hAnsi="Times New Roman" w:cs="Times New Roman"/>
              </w:rPr>
            </w:pPr>
            <w:r>
              <w:rPr>
                <w:rFonts w:ascii="Times New Roman" w:hAnsi="Times New Roman" w:cs="Times New Roman"/>
                <w:b/>
                <w:i/>
              </w:rPr>
              <w:t>2171</w:t>
            </w:r>
          </w:p>
        </w:tc>
      </w:tr>
    </w:tbl>
    <w:p w14:paraId="72D8A500" w14:textId="77777777" w:rsidR="009D43A7" w:rsidRPr="00421793" w:rsidRDefault="009D43A7" w:rsidP="009D43A7">
      <w:pPr>
        <w:adjustRightInd w:val="0"/>
        <w:spacing w:after="0" w:line="240" w:lineRule="auto"/>
        <w:jc w:val="both"/>
        <w:rPr>
          <w:rFonts w:ascii="Times New Roman" w:eastAsia="Times New Roman" w:hAnsi="Times New Roman" w:cs="Times New Roman"/>
        </w:rPr>
      </w:pPr>
    </w:p>
    <w:p w14:paraId="7C3EED74" w14:textId="77777777" w:rsidR="009D43A7" w:rsidRPr="00421793" w:rsidRDefault="009D43A7" w:rsidP="009D43A7">
      <w:pPr>
        <w:adjustRightInd w:val="0"/>
        <w:spacing w:after="0" w:line="240" w:lineRule="auto"/>
        <w:jc w:val="both"/>
        <w:rPr>
          <w:rFonts w:ascii="Times New Roman" w:hAnsi="Times New Roman" w:cs="Times New Roman"/>
          <w:b/>
          <w:i/>
        </w:rPr>
      </w:pPr>
      <w:r w:rsidRPr="00421793">
        <w:rPr>
          <w:rFonts w:ascii="Times New Roman" w:eastAsia="Times New Roman" w:hAnsi="Times New Roman" w:cs="Times New Roman"/>
        </w:rPr>
        <w:t>Дополнительно указываются 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rsidRPr="00421793">
        <w:rPr>
          <w:rFonts w:ascii="Times New Roman" w:hAnsi="Times New Roman" w:cs="Times New Roman"/>
        </w:rPr>
        <w:t xml:space="preserve">: </w:t>
      </w:r>
      <w:r w:rsidRPr="00421793">
        <w:rPr>
          <w:rStyle w:val="Subst"/>
          <w:rFonts w:ascii="Times New Roman" w:hAnsi="Times New Roman" w:cs="Times New Roman"/>
          <w:bCs/>
          <w:iCs/>
        </w:rPr>
        <w:t xml:space="preserve">Заключен трудовой договор. </w:t>
      </w:r>
    </w:p>
    <w:p w14:paraId="1528701B" w14:textId="77777777" w:rsidR="009D43A7" w:rsidRPr="00F11B69" w:rsidRDefault="009D43A7" w:rsidP="009D43A7">
      <w:pPr>
        <w:adjustRightInd w:val="0"/>
        <w:spacing w:after="0"/>
        <w:jc w:val="both"/>
        <w:rPr>
          <w:b/>
          <w:i/>
        </w:rPr>
      </w:pPr>
    </w:p>
    <w:p w14:paraId="4B61841D" w14:textId="77777777" w:rsidR="009D43A7" w:rsidRPr="00421793"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421793">
        <w:rPr>
          <w:rFonts w:ascii="Times New Roman" w:hAnsi="Times New Roman" w:cs="Times New Roman"/>
          <w:b/>
          <w:sz w:val="24"/>
          <w:szCs w:val="24"/>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14:paraId="7716313C" w14:textId="77777777" w:rsidR="009D43A7" w:rsidRPr="0042179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421793">
        <w:rPr>
          <w:rFonts w:ascii="Times New Roman" w:hAnsi="Times New Roman" w:cs="Times New Roman"/>
        </w:rP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296BCFCC" w14:textId="77777777" w:rsidR="009D43A7" w:rsidRDefault="009D43A7" w:rsidP="009D43A7">
      <w:pPr>
        <w:pStyle w:val="prilozhenie"/>
        <w:spacing w:after="120"/>
        <w:ind w:firstLine="709"/>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280F8879" w14:textId="77777777" w:rsidR="009D43A7" w:rsidRPr="00421793" w:rsidRDefault="009D43A7" w:rsidP="009D43A7">
      <w:pPr>
        <w:pStyle w:val="afffff7"/>
        <w:ind w:firstLine="709"/>
        <w:jc w:val="both"/>
        <w:rPr>
          <w:rFonts w:ascii="Times New Roman" w:eastAsia="MS Mincho" w:hAnsi="Times New Roman"/>
          <w:b/>
          <w:bCs/>
          <w:i/>
          <w:iCs/>
          <w:lang w:eastAsia="en-GB"/>
        </w:rPr>
      </w:pPr>
      <w:r w:rsidRPr="00FE3DA1">
        <w:rPr>
          <w:rFonts w:ascii="Times New Roman" w:eastAsia="MS Mincho" w:hAnsi="Times New Roman"/>
          <w:b/>
          <w:bCs/>
          <w:i/>
          <w:iCs/>
          <w:lang w:eastAsia="en-GB"/>
        </w:rPr>
        <w:t xml:space="preserve">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w:t>
      </w:r>
      <w:r w:rsidRPr="00421793">
        <w:rPr>
          <w:rFonts w:ascii="Times New Roman" w:eastAsia="MS Mincho" w:hAnsi="Times New Roman"/>
          <w:b/>
          <w:bCs/>
          <w:i/>
          <w:iCs/>
          <w:lang w:eastAsia="en-GB"/>
        </w:rPr>
        <w:t>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76F348BE" w14:textId="77777777" w:rsidR="009D43A7" w:rsidRPr="00421793" w:rsidRDefault="009D43A7" w:rsidP="009D43A7">
      <w:pPr>
        <w:pStyle w:val="prilozhenie"/>
        <w:spacing w:after="120"/>
        <w:ind w:firstLine="0"/>
        <w:rPr>
          <w:b/>
          <w:bCs/>
          <w:i/>
          <w:iCs/>
          <w:sz w:val="22"/>
          <w:szCs w:val="22"/>
        </w:rPr>
      </w:pPr>
      <w:r w:rsidRPr="00421793">
        <w:rPr>
          <w:rStyle w:val="Subst"/>
          <w:sz w:val="22"/>
          <w:szCs w:val="22"/>
        </w:rPr>
        <w:t xml:space="preserve"> В связи с этим в данном пункте Проспекта ценных бумаг в отношении сведений, относящихся к периоду 2010-2012 гг., раскрываются сведения о деятельности ООО «ТрансФин-М». </w:t>
      </w:r>
    </w:p>
    <w:p w14:paraId="6E3AA977" w14:textId="77777777" w:rsidR="009D43A7" w:rsidRPr="0042179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p>
    <w:tbl>
      <w:tblPr>
        <w:tblW w:w="9640" w:type="dxa"/>
        <w:tblInd w:w="-222" w:type="dxa"/>
        <w:tblLayout w:type="fixed"/>
        <w:tblCellMar>
          <w:top w:w="75" w:type="dxa"/>
          <w:left w:w="0" w:type="dxa"/>
          <w:bottom w:w="75" w:type="dxa"/>
          <w:right w:w="0" w:type="dxa"/>
        </w:tblCellMar>
        <w:tblLook w:val="0000" w:firstRow="0" w:lastRow="0" w:firstColumn="0" w:lastColumn="0" w:noHBand="0" w:noVBand="0"/>
      </w:tblPr>
      <w:tblGrid>
        <w:gridCol w:w="2669"/>
        <w:gridCol w:w="1333"/>
        <w:gridCol w:w="1334"/>
        <w:gridCol w:w="1327"/>
        <w:gridCol w:w="1418"/>
        <w:gridCol w:w="1559"/>
      </w:tblGrid>
      <w:tr w:rsidR="009D43A7" w:rsidRPr="00421793" w14:paraId="67B79DD7" w14:textId="77777777" w:rsidTr="00FF4F7C">
        <w:trPr>
          <w:trHeight w:val="536"/>
        </w:trPr>
        <w:tc>
          <w:tcPr>
            <w:tcW w:w="2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843197" w14:textId="77777777" w:rsidR="009D43A7" w:rsidRPr="00421793"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421793">
              <w:rPr>
                <w:rFonts w:ascii="Times New Roman" w:hAnsi="Times New Roman" w:cs="Times New Roman"/>
                <w:b/>
              </w:rPr>
              <w:t>Наименование показателя</w:t>
            </w:r>
          </w:p>
        </w:tc>
        <w:tc>
          <w:tcPr>
            <w:tcW w:w="13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6F5554" w14:textId="77777777" w:rsidR="009D43A7" w:rsidRPr="00421793"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421793">
              <w:rPr>
                <w:rFonts w:ascii="Times New Roman" w:hAnsi="Times New Roman" w:cs="Times New Roman"/>
                <w:b/>
              </w:rPr>
              <w:t>2010</w:t>
            </w:r>
          </w:p>
        </w:tc>
        <w:tc>
          <w:tcPr>
            <w:tcW w:w="1334" w:type="dxa"/>
            <w:tcBorders>
              <w:top w:val="single" w:sz="4" w:space="0" w:color="auto"/>
              <w:left w:val="single" w:sz="4" w:space="0" w:color="auto"/>
              <w:bottom w:val="single" w:sz="4" w:space="0" w:color="auto"/>
              <w:right w:val="single" w:sz="4" w:space="0" w:color="auto"/>
            </w:tcBorders>
          </w:tcPr>
          <w:p w14:paraId="3F2971CD" w14:textId="77777777" w:rsidR="009D43A7" w:rsidRPr="00421793"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421793">
              <w:rPr>
                <w:rFonts w:ascii="Times New Roman" w:hAnsi="Times New Roman" w:cs="Times New Roman"/>
                <w:b/>
              </w:rPr>
              <w:t>2011</w:t>
            </w:r>
          </w:p>
        </w:tc>
        <w:tc>
          <w:tcPr>
            <w:tcW w:w="1327" w:type="dxa"/>
            <w:tcBorders>
              <w:top w:val="single" w:sz="4" w:space="0" w:color="auto"/>
              <w:left w:val="single" w:sz="4" w:space="0" w:color="auto"/>
              <w:bottom w:val="single" w:sz="4" w:space="0" w:color="auto"/>
              <w:right w:val="single" w:sz="4" w:space="0" w:color="auto"/>
            </w:tcBorders>
          </w:tcPr>
          <w:p w14:paraId="33FF89BC" w14:textId="77777777" w:rsidR="009D43A7" w:rsidRPr="00421793"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421793">
              <w:rPr>
                <w:rFonts w:ascii="Times New Roman" w:hAnsi="Times New Roman" w:cs="Times New Roman"/>
                <w:b/>
              </w:rPr>
              <w:t>2012</w:t>
            </w:r>
          </w:p>
        </w:tc>
        <w:tc>
          <w:tcPr>
            <w:tcW w:w="1418" w:type="dxa"/>
            <w:tcBorders>
              <w:top w:val="single" w:sz="4" w:space="0" w:color="auto"/>
              <w:left w:val="single" w:sz="4" w:space="0" w:color="auto"/>
              <w:bottom w:val="single" w:sz="4" w:space="0" w:color="auto"/>
              <w:right w:val="single" w:sz="4" w:space="0" w:color="auto"/>
            </w:tcBorders>
          </w:tcPr>
          <w:p w14:paraId="6D53B6FA" w14:textId="77777777" w:rsidR="009D43A7" w:rsidRPr="00421793"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421793">
              <w:rPr>
                <w:rFonts w:ascii="Times New Roman" w:hAnsi="Times New Roman" w:cs="Times New Roman"/>
                <w:b/>
              </w:rPr>
              <w:t>2013</w:t>
            </w:r>
          </w:p>
        </w:tc>
        <w:tc>
          <w:tcPr>
            <w:tcW w:w="1559" w:type="dxa"/>
            <w:tcBorders>
              <w:top w:val="single" w:sz="4" w:space="0" w:color="auto"/>
              <w:left w:val="single" w:sz="4" w:space="0" w:color="auto"/>
              <w:bottom w:val="single" w:sz="4" w:space="0" w:color="auto"/>
              <w:right w:val="single" w:sz="4" w:space="0" w:color="auto"/>
            </w:tcBorders>
          </w:tcPr>
          <w:p w14:paraId="3F9F922D" w14:textId="77777777" w:rsidR="009D43A7" w:rsidRPr="00421793" w:rsidRDefault="009D43A7" w:rsidP="00FF4F7C">
            <w:pPr>
              <w:widowControl w:val="0"/>
              <w:autoSpaceDE w:val="0"/>
              <w:autoSpaceDN w:val="0"/>
              <w:adjustRightInd w:val="0"/>
              <w:spacing w:after="0" w:line="240" w:lineRule="auto"/>
              <w:jc w:val="center"/>
              <w:rPr>
                <w:rFonts w:ascii="Times New Roman" w:hAnsi="Times New Roman" w:cs="Times New Roman"/>
                <w:b/>
              </w:rPr>
            </w:pPr>
            <w:r w:rsidRPr="00421793">
              <w:rPr>
                <w:rFonts w:ascii="Times New Roman" w:hAnsi="Times New Roman" w:cs="Times New Roman"/>
                <w:b/>
              </w:rPr>
              <w:t>2014</w:t>
            </w:r>
          </w:p>
        </w:tc>
      </w:tr>
      <w:tr w:rsidR="009D43A7" w:rsidRPr="00421793" w14:paraId="50F23A16" w14:textId="77777777" w:rsidTr="00FF4F7C">
        <w:trPr>
          <w:trHeight w:val="617"/>
        </w:trPr>
        <w:tc>
          <w:tcPr>
            <w:tcW w:w="2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2F249D" w14:textId="77777777" w:rsidR="009D43A7" w:rsidRPr="00421793" w:rsidRDefault="009D43A7" w:rsidP="00FF4F7C">
            <w:pPr>
              <w:widowControl w:val="0"/>
              <w:autoSpaceDE w:val="0"/>
              <w:autoSpaceDN w:val="0"/>
              <w:adjustRightInd w:val="0"/>
              <w:spacing w:after="0" w:line="240" w:lineRule="auto"/>
              <w:jc w:val="both"/>
              <w:rPr>
                <w:rFonts w:ascii="Times New Roman" w:hAnsi="Times New Roman" w:cs="Times New Roman"/>
              </w:rPr>
            </w:pPr>
            <w:r w:rsidRPr="00421793">
              <w:rPr>
                <w:rFonts w:ascii="Times New Roman" w:hAnsi="Times New Roman" w:cs="Times New Roman"/>
              </w:rPr>
              <w:t>Средняя численность работников, чел.</w:t>
            </w:r>
          </w:p>
        </w:tc>
        <w:tc>
          <w:tcPr>
            <w:tcW w:w="13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9C56E7"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46</w:t>
            </w:r>
          </w:p>
        </w:tc>
        <w:tc>
          <w:tcPr>
            <w:tcW w:w="1334" w:type="dxa"/>
            <w:tcBorders>
              <w:top w:val="single" w:sz="4" w:space="0" w:color="auto"/>
              <w:left w:val="single" w:sz="4" w:space="0" w:color="auto"/>
              <w:bottom w:val="single" w:sz="4" w:space="0" w:color="auto"/>
              <w:right w:val="single" w:sz="4" w:space="0" w:color="auto"/>
            </w:tcBorders>
            <w:vAlign w:val="center"/>
          </w:tcPr>
          <w:p w14:paraId="01BEBAC8"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61</w:t>
            </w:r>
          </w:p>
        </w:tc>
        <w:tc>
          <w:tcPr>
            <w:tcW w:w="1327" w:type="dxa"/>
            <w:tcBorders>
              <w:top w:val="single" w:sz="4" w:space="0" w:color="auto"/>
              <w:left w:val="single" w:sz="4" w:space="0" w:color="auto"/>
              <w:bottom w:val="single" w:sz="4" w:space="0" w:color="auto"/>
              <w:right w:val="single" w:sz="4" w:space="0" w:color="auto"/>
            </w:tcBorders>
            <w:vAlign w:val="center"/>
          </w:tcPr>
          <w:p w14:paraId="0D103C7D"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88</w:t>
            </w:r>
          </w:p>
        </w:tc>
        <w:tc>
          <w:tcPr>
            <w:tcW w:w="1418" w:type="dxa"/>
            <w:tcBorders>
              <w:top w:val="single" w:sz="4" w:space="0" w:color="auto"/>
              <w:left w:val="single" w:sz="4" w:space="0" w:color="auto"/>
              <w:bottom w:val="single" w:sz="4" w:space="0" w:color="auto"/>
              <w:right w:val="single" w:sz="4" w:space="0" w:color="auto"/>
            </w:tcBorders>
            <w:vAlign w:val="center"/>
          </w:tcPr>
          <w:p w14:paraId="42ED32DF"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78</w:t>
            </w:r>
          </w:p>
        </w:tc>
        <w:tc>
          <w:tcPr>
            <w:tcW w:w="1559" w:type="dxa"/>
            <w:tcBorders>
              <w:top w:val="single" w:sz="4" w:space="0" w:color="auto"/>
              <w:left w:val="single" w:sz="4" w:space="0" w:color="auto"/>
              <w:bottom w:val="single" w:sz="4" w:space="0" w:color="auto"/>
              <w:right w:val="single" w:sz="4" w:space="0" w:color="auto"/>
            </w:tcBorders>
            <w:vAlign w:val="center"/>
          </w:tcPr>
          <w:p w14:paraId="20C56CF8"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78</w:t>
            </w:r>
          </w:p>
        </w:tc>
      </w:tr>
      <w:tr w:rsidR="009D43A7" w:rsidRPr="00421793" w14:paraId="23036187" w14:textId="77777777" w:rsidTr="00FF4F7C">
        <w:trPr>
          <w:trHeight w:val="987"/>
        </w:trPr>
        <w:tc>
          <w:tcPr>
            <w:tcW w:w="2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AB4F95" w14:textId="77777777" w:rsidR="009D43A7" w:rsidRPr="00421793" w:rsidRDefault="009D43A7" w:rsidP="00FF4F7C">
            <w:pPr>
              <w:widowControl w:val="0"/>
              <w:autoSpaceDE w:val="0"/>
              <w:autoSpaceDN w:val="0"/>
              <w:adjustRightInd w:val="0"/>
              <w:spacing w:after="0" w:line="240" w:lineRule="auto"/>
              <w:jc w:val="both"/>
              <w:rPr>
                <w:rFonts w:ascii="Times New Roman" w:hAnsi="Times New Roman" w:cs="Times New Roman"/>
              </w:rPr>
            </w:pPr>
            <w:r w:rsidRPr="00421793">
              <w:rPr>
                <w:rFonts w:ascii="Times New Roman" w:hAnsi="Times New Roman" w:cs="Times New Roman"/>
              </w:rPr>
              <w:t>Фонд начисленной заработной платы работников за отчетный период, тыс. руб.</w:t>
            </w:r>
          </w:p>
        </w:tc>
        <w:tc>
          <w:tcPr>
            <w:tcW w:w="13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18EF0F" w14:textId="77777777" w:rsidR="009D43A7" w:rsidRPr="00421793" w:rsidRDefault="009D43A7" w:rsidP="00FF4F7C">
            <w:pPr>
              <w:spacing w:after="120" w:line="240" w:lineRule="auto"/>
              <w:jc w:val="center"/>
              <w:rPr>
                <w:rFonts w:ascii="Times New Roman" w:hAnsi="Times New Roman" w:cs="Times New Roman"/>
                <w:b/>
                <w:i/>
              </w:rPr>
            </w:pPr>
          </w:p>
          <w:p w14:paraId="1197C388"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66 779</w:t>
            </w:r>
          </w:p>
        </w:tc>
        <w:tc>
          <w:tcPr>
            <w:tcW w:w="1334" w:type="dxa"/>
            <w:tcBorders>
              <w:top w:val="single" w:sz="4" w:space="0" w:color="auto"/>
              <w:left w:val="single" w:sz="4" w:space="0" w:color="auto"/>
              <w:bottom w:val="single" w:sz="4" w:space="0" w:color="auto"/>
              <w:right w:val="single" w:sz="4" w:space="0" w:color="auto"/>
            </w:tcBorders>
            <w:vAlign w:val="center"/>
          </w:tcPr>
          <w:p w14:paraId="0634EAEA" w14:textId="77777777" w:rsidR="009D43A7" w:rsidRPr="00421793" w:rsidRDefault="009D43A7" w:rsidP="00FF4F7C">
            <w:pPr>
              <w:spacing w:after="120" w:line="240" w:lineRule="auto"/>
              <w:jc w:val="center"/>
              <w:rPr>
                <w:rFonts w:ascii="Times New Roman" w:hAnsi="Times New Roman" w:cs="Times New Roman"/>
                <w:b/>
                <w:i/>
              </w:rPr>
            </w:pPr>
          </w:p>
          <w:p w14:paraId="3724C775"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97 420</w:t>
            </w:r>
          </w:p>
        </w:tc>
        <w:tc>
          <w:tcPr>
            <w:tcW w:w="1327" w:type="dxa"/>
            <w:tcBorders>
              <w:top w:val="single" w:sz="4" w:space="0" w:color="auto"/>
              <w:left w:val="single" w:sz="4" w:space="0" w:color="auto"/>
              <w:bottom w:val="single" w:sz="4" w:space="0" w:color="auto"/>
              <w:right w:val="single" w:sz="4" w:space="0" w:color="auto"/>
            </w:tcBorders>
            <w:vAlign w:val="center"/>
          </w:tcPr>
          <w:p w14:paraId="1904B30A" w14:textId="77777777" w:rsidR="009D43A7" w:rsidRPr="00421793" w:rsidRDefault="009D43A7" w:rsidP="00FF4F7C">
            <w:pPr>
              <w:spacing w:after="120" w:line="240" w:lineRule="auto"/>
              <w:jc w:val="center"/>
              <w:rPr>
                <w:rFonts w:ascii="Times New Roman" w:hAnsi="Times New Roman" w:cs="Times New Roman"/>
                <w:b/>
                <w:i/>
              </w:rPr>
            </w:pPr>
          </w:p>
          <w:p w14:paraId="645550CF"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44 499,36</w:t>
            </w:r>
          </w:p>
        </w:tc>
        <w:tc>
          <w:tcPr>
            <w:tcW w:w="1418" w:type="dxa"/>
            <w:tcBorders>
              <w:top w:val="single" w:sz="4" w:space="0" w:color="auto"/>
              <w:left w:val="single" w:sz="4" w:space="0" w:color="auto"/>
              <w:bottom w:val="single" w:sz="4" w:space="0" w:color="auto"/>
              <w:right w:val="single" w:sz="4" w:space="0" w:color="auto"/>
            </w:tcBorders>
            <w:vAlign w:val="center"/>
          </w:tcPr>
          <w:p w14:paraId="380A0EA9" w14:textId="77777777" w:rsidR="009D43A7" w:rsidRPr="00421793" w:rsidRDefault="009D43A7" w:rsidP="00FF4F7C">
            <w:pPr>
              <w:spacing w:after="120" w:line="240" w:lineRule="auto"/>
              <w:jc w:val="center"/>
              <w:rPr>
                <w:rFonts w:ascii="Times New Roman" w:hAnsi="Times New Roman" w:cs="Times New Roman"/>
                <w:b/>
                <w:i/>
              </w:rPr>
            </w:pPr>
          </w:p>
          <w:p w14:paraId="74E12DBA"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121 372</w:t>
            </w:r>
          </w:p>
        </w:tc>
        <w:tc>
          <w:tcPr>
            <w:tcW w:w="1559" w:type="dxa"/>
            <w:tcBorders>
              <w:top w:val="single" w:sz="4" w:space="0" w:color="auto"/>
              <w:left w:val="single" w:sz="4" w:space="0" w:color="auto"/>
              <w:bottom w:val="single" w:sz="4" w:space="0" w:color="auto"/>
              <w:right w:val="single" w:sz="4" w:space="0" w:color="auto"/>
            </w:tcBorders>
            <w:vAlign w:val="center"/>
          </w:tcPr>
          <w:p w14:paraId="7DA42B95" w14:textId="77777777" w:rsidR="009D43A7" w:rsidRPr="00421793" w:rsidRDefault="009D43A7" w:rsidP="00FF4F7C">
            <w:pPr>
              <w:spacing w:after="120" w:line="240" w:lineRule="auto"/>
              <w:jc w:val="center"/>
              <w:rPr>
                <w:rFonts w:ascii="Times New Roman" w:hAnsi="Times New Roman" w:cs="Times New Roman"/>
                <w:b/>
                <w:i/>
              </w:rPr>
            </w:pPr>
          </w:p>
          <w:p w14:paraId="1E28EC71"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172 233</w:t>
            </w:r>
          </w:p>
        </w:tc>
      </w:tr>
      <w:tr w:rsidR="009D43A7" w:rsidRPr="00421793" w14:paraId="6548979C" w14:textId="77777777" w:rsidTr="00FF4F7C">
        <w:trPr>
          <w:trHeight w:val="755"/>
        </w:trPr>
        <w:tc>
          <w:tcPr>
            <w:tcW w:w="2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C12D8A" w14:textId="77777777" w:rsidR="009D43A7" w:rsidRPr="00421793" w:rsidRDefault="009D43A7" w:rsidP="00FF4F7C">
            <w:pPr>
              <w:widowControl w:val="0"/>
              <w:autoSpaceDE w:val="0"/>
              <w:autoSpaceDN w:val="0"/>
              <w:adjustRightInd w:val="0"/>
              <w:spacing w:after="0" w:line="240" w:lineRule="auto"/>
              <w:jc w:val="both"/>
              <w:rPr>
                <w:rFonts w:ascii="Times New Roman" w:hAnsi="Times New Roman" w:cs="Times New Roman"/>
              </w:rPr>
            </w:pPr>
            <w:r w:rsidRPr="00421793">
              <w:rPr>
                <w:rFonts w:ascii="Times New Roman" w:hAnsi="Times New Roman" w:cs="Times New Roman"/>
              </w:rPr>
              <w:t>Выплаты социального характера работников за отчетный период, тыс. руб.</w:t>
            </w:r>
          </w:p>
        </w:tc>
        <w:tc>
          <w:tcPr>
            <w:tcW w:w="13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FCFB7F"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769</w:t>
            </w:r>
          </w:p>
        </w:tc>
        <w:tc>
          <w:tcPr>
            <w:tcW w:w="1334" w:type="dxa"/>
            <w:tcBorders>
              <w:top w:val="single" w:sz="4" w:space="0" w:color="auto"/>
              <w:left w:val="single" w:sz="4" w:space="0" w:color="auto"/>
              <w:bottom w:val="single" w:sz="4" w:space="0" w:color="auto"/>
              <w:right w:val="single" w:sz="4" w:space="0" w:color="auto"/>
            </w:tcBorders>
            <w:vAlign w:val="center"/>
          </w:tcPr>
          <w:p w14:paraId="68491458"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560</w:t>
            </w:r>
          </w:p>
        </w:tc>
        <w:tc>
          <w:tcPr>
            <w:tcW w:w="1327" w:type="dxa"/>
            <w:tcBorders>
              <w:top w:val="single" w:sz="4" w:space="0" w:color="auto"/>
              <w:left w:val="single" w:sz="4" w:space="0" w:color="auto"/>
              <w:bottom w:val="single" w:sz="4" w:space="0" w:color="auto"/>
              <w:right w:val="single" w:sz="4" w:space="0" w:color="auto"/>
            </w:tcBorders>
            <w:vAlign w:val="center"/>
          </w:tcPr>
          <w:p w14:paraId="569E72AC"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0</w:t>
            </w:r>
          </w:p>
        </w:tc>
        <w:tc>
          <w:tcPr>
            <w:tcW w:w="1418" w:type="dxa"/>
            <w:tcBorders>
              <w:top w:val="single" w:sz="4" w:space="0" w:color="auto"/>
              <w:left w:val="single" w:sz="4" w:space="0" w:color="auto"/>
              <w:bottom w:val="single" w:sz="4" w:space="0" w:color="auto"/>
              <w:right w:val="single" w:sz="4" w:space="0" w:color="auto"/>
            </w:tcBorders>
            <w:vAlign w:val="center"/>
          </w:tcPr>
          <w:p w14:paraId="17A2103F"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901</w:t>
            </w:r>
          </w:p>
        </w:tc>
        <w:tc>
          <w:tcPr>
            <w:tcW w:w="1559" w:type="dxa"/>
            <w:tcBorders>
              <w:top w:val="single" w:sz="4" w:space="0" w:color="auto"/>
              <w:left w:val="single" w:sz="4" w:space="0" w:color="auto"/>
              <w:bottom w:val="single" w:sz="4" w:space="0" w:color="auto"/>
              <w:right w:val="single" w:sz="4" w:space="0" w:color="auto"/>
            </w:tcBorders>
            <w:vAlign w:val="center"/>
          </w:tcPr>
          <w:p w14:paraId="3F55F99C" w14:textId="77777777" w:rsidR="009D43A7" w:rsidRPr="00421793" w:rsidRDefault="009D43A7" w:rsidP="00FF4F7C">
            <w:pPr>
              <w:spacing w:after="120" w:line="240" w:lineRule="auto"/>
              <w:jc w:val="center"/>
              <w:rPr>
                <w:rFonts w:ascii="Times New Roman" w:hAnsi="Times New Roman" w:cs="Times New Roman"/>
                <w:b/>
                <w:i/>
              </w:rPr>
            </w:pPr>
          </w:p>
          <w:p w14:paraId="60559C67" w14:textId="77777777" w:rsidR="009D43A7" w:rsidRPr="00421793" w:rsidRDefault="009D43A7" w:rsidP="00FF4F7C">
            <w:pPr>
              <w:spacing w:after="120" w:line="240" w:lineRule="auto"/>
              <w:jc w:val="center"/>
              <w:rPr>
                <w:rFonts w:ascii="Times New Roman" w:hAnsi="Times New Roman" w:cs="Times New Roman"/>
                <w:b/>
                <w:i/>
              </w:rPr>
            </w:pPr>
            <w:r w:rsidRPr="00421793">
              <w:rPr>
                <w:rFonts w:ascii="Times New Roman" w:hAnsi="Times New Roman" w:cs="Times New Roman"/>
                <w:b/>
                <w:i/>
              </w:rPr>
              <w:t>558</w:t>
            </w:r>
          </w:p>
          <w:p w14:paraId="4F5E073D" w14:textId="77777777" w:rsidR="009D43A7" w:rsidRPr="00421793" w:rsidRDefault="009D43A7" w:rsidP="00FF4F7C">
            <w:pPr>
              <w:spacing w:after="120" w:line="240" w:lineRule="auto"/>
              <w:jc w:val="center"/>
              <w:rPr>
                <w:rFonts w:ascii="Times New Roman" w:hAnsi="Times New Roman" w:cs="Times New Roman"/>
                <w:b/>
                <w:i/>
              </w:rPr>
            </w:pPr>
          </w:p>
        </w:tc>
      </w:tr>
    </w:tbl>
    <w:p w14:paraId="2CED1D74" w14:textId="77777777" w:rsidR="009D43A7" w:rsidRPr="00421793" w:rsidRDefault="009D43A7" w:rsidP="009D43A7">
      <w:pPr>
        <w:widowControl w:val="0"/>
        <w:autoSpaceDE w:val="0"/>
        <w:autoSpaceDN w:val="0"/>
        <w:adjustRightInd w:val="0"/>
        <w:spacing w:after="0" w:line="240" w:lineRule="auto"/>
        <w:jc w:val="both"/>
        <w:rPr>
          <w:rFonts w:ascii="Times New Roman" w:hAnsi="Times New Roman" w:cs="Times New Roman"/>
        </w:rPr>
      </w:pPr>
    </w:p>
    <w:p w14:paraId="1F8FC68E" w14:textId="77777777" w:rsidR="009D43A7" w:rsidRPr="00421793" w:rsidRDefault="009D43A7" w:rsidP="009D43A7">
      <w:pPr>
        <w:widowControl w:val="0"/>
        <w:autoSpaceDE w:val="0"/>
        <w:autoSpaceDN w:val="0"/>
        <w:adjustRightInd w:val="0"/>
        <w:spacing w:after="0" w:line="240" w:lineRule="auto"/>
        <w:ind w:firstLine="539"/>
        <w:jc w:val="both"/>
        <w:rPr>
          <w:rFonts w:ascii="Times New Roman" w:hAnsi="Times New Roman" w:cs="Times New Roman"/>
        </w:rPr>
      </w:pPr>
      <w:r w:rsidRPr="00421793">
        <w:rPr>
          <w:rFonts w:ascii="Times New Roman" w:hAnsi="Times New Roman" w:cs="Times New Roman"/>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w:t>
      </w:r>
    </w:p>
    <w:p w14:paraId="69C10023" w14:textId="77777777" w:rsidR="009D43A7" w:rsidRPr="00421793" w:rsidRDefault="009D43A7" w:rsidP="009D43A7">
      <w:pPr>
        <w:pStyle w:val="af5"/>
        <w:spacing w:line="240" w:lineRule="auto"/>
        <w:ind w:left="0" w:firstLine="539"/>
        <w:jc w:val="both"/>
        <w:rPr>
          <w:rFonts w:ascii="Times New Roman" w:hAnsi="Times New Roman" w:cs="Times New Roman"/>
          <w:b/>
          <w:i/>
        </w:rPr>
      </w:pPr>
      <w:r w:rsidRPr="00421793">
        <w:rPr>
          <w:rFonts w:ascii="Times New Roman" w:hAnsi="Times New Roman" w:cs="Times New Roman"/>
          <w:b/>
          <w:i/>
        </w:rPr>
        <w:t>Увеличение численности работников на предприятии в 2012 г. обусловлено расширением бизнеса организации. В 2011 году показатели деятельности позволили Эмитенту занять 6 место по объему нового бизнеса и лизингового портфеля на рынке лизинга РФ, а в 2012 году - уже 4 место. Такие перемены не могли не отразиться на численности работников. В  2013 году штат сотрудников был оптимизирован в связи с ростом эффективности. В 2014 году средняя численность работников осталась без изменений в сравнении с 2013 годом.</w:t>
      </w:r>
    </w:p>
    <w:p w14:paraId="2C2F34A7" w14:textId="77777777" w:rsidR="009D43A7" w:rsidRPr="00421793" w:rsidRDefault="009D43A7" w:rsidP="009D43A7">
      <w:pPr>
        <w:pStyle w:val="StyleJustifiedFirstline095cmRight05cm"/>
        <w:spacing w:before="120" w:after="120"/>
        <w:rPr>
          <w:szCs w:val="22"/>
        </w:rPr>
      </w:pPr>
      <w:r w:rsidRPr="00421793">
        <w:rPr>
          <w:szCs w:val="22"/>
        </w:rPr>
        <w:t xml:space="preserve">Последствия таких изменений для финансово-хозяйственной деятельности эмитента: </w:t>
      </w:r>
      <w:r w:rsidRPr="00421793">
        <w:rPr>
          <w:b/>
          <w:i/>
          <w:szCs w:val="22"/>
        </w:rPr>
        <w:t>Изменение численности обеспечивало рост бизнеса Эмитента, в результате указанное изменение не повлекло существенных последствий для финансово-хозяйственной деятельности Эмитента.</w:t>
      </w:r>
    </w:p>
    <w:p w14:paraId="2A03C0C3" w14:textId="77777777" w:rsidR="009D43A7" w:rsidRPr="00421793" w:rsidRDefault="009D43A7" w:rsidP="009D43A7">
      <w:pPr>
        <w:pStyle w:val="StyleJustifiedFirstline095cmRight05cm1"/>
        <w:spacing w:before="120" w:after="120"/>
        <w:rPr>
          <w:szCs w:val="22"/>
        </w:rPr>
      </w:pPr>
      <w:r w:rsidRPr="00421793">
        <w:rPr>
          <w:szCs w:val="22"/>
        </w:rPr>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w:t>
      </w:r>
    </w:p>
    <w:p w14:paraId="6D06C75D" w14:textId="77777777" w:rsidR="009D43A7" w:rsidRPr="00421793" w:rsidRDefault="009D43A7" w:rsidP="009D43A7">
      <w:pPr>
        <w:pStyle w:val="StyleBoldItalicJustifiedFirstline095cmRight05cm"/>
        <w:spacing w:before="120" w:after="120"/>
        <w:rPr>
          <w:szCs w:val="22"/>
        </w:rPr>
      </w:pPr>
      <w:r w:rsidRPr="00421793">
        <w:rPr>
          <w:szCs w:val="22"/>
        </w:rPr>
        <w:t xml:space="preserve">В состав сотрудников эмитента не входят сотрудники, оказывающие существенное влияние на финансово – хозяйственную деятельность эмитента (ключевые сотрудники). </w:t>
      </w:r>
    </w:p>
    <w:p w14:paraId="381B2269" w14:textId="77777777" w:rsidR="009D43A7" w:rsidRPr="00421793" w:rsidRDefault="009D43A7" w:rsidP="009D43A7">
      <w:pPr>
        <w:pStyle w:val="StyleJustifiedFirstline095cmRight05cm1"/>
        <w:spacing w:before="120" w:after="120"/>
        <w:rPr>
          <w:b/>
          <w:i/>
          <w:szCs w:val="22"/>
        </w:rPr>
      </w:pPr>
      <w:r w:rsidRPr="00421793">
        <w:rPr>
          <w:szCs w:val="22"/>
        </w:rPr>
        <w:t xml:space="preserve">В случае если сотрудниками (работниками) эмитента создан профсоюзный орган, указывается на это обстоятельство. </w:t>
      </w:r>
      <w:r w:rsidRPr="00421793">
        <w:rPr>
          <w:b/>
          <w:i/>
          <w:szCs w:val="22"/>
        </w:rPr>
        <w:t>Сотрудниками (работниками)</w:t>
      </w:r>
      <w:r w:rsidRPr="00421793">
        <w:rPr>
          <w:szCs w:val="22"/>
        </w:rPr>
        <w:t xml:space="preserve"> </w:t>
      </w:r>
      <w:r w:rsidRPr="00421793">
        <w:rPr>
          <w:b/>
          <w:i/>
          <w:szCs w:val="22"/>
        </w:rPr>
        <w:t>Эмитента профсоюзная организация не создавалась.</w:t>
      </w:r>
    </w:p>
    <w:p w14:paraId="0403F814" w14:textId="77777777" w:rsidR="009D43A7" w:rsidRPr="00421793" w:rsidRDefault="009D43A7" w:rsidP="009D43A7">
      <w:pPr>
        <w:widowControl w:val="0"/>
        <w:autoSpaceDE w:val="0"/>
        <w:autoSpaceDN w:val="0"/>
        <w:adjustRightInd w:val="0"/>
        <w:spacing w:after="0" w:line="240" w:lineRule="auto"/>
        <w:ind w:firstLine="539"/>
        <w:jc w:val="both"/>
        <w:outlineLvl w:val="3"/>
        <w:rPr>
          <w:rFonts w:ascii="Times New Roman" w:hAnsi="Times New Roman" w:cs="Times New Roman"/>
          <w:b/>
          <w:sz w:val="24"/>
          <w:szCs w:val="24"/>
        </w:rPr>
      </w:pPr>
    </w:p>
    <w:p w14:paraId="2750DA41" w14:textId="77777777" w:rsidR="009D43A7" w:rsidRPr="00421793"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03" w:name="_Toc319400804"/>
      <w:bookmarkStart w:id="504" w:name="_Toc324775601"/>
      <w:bookmarkStart w:id="505" w:name="_Toc365463566"/>
      <w:bookmarkStart w:id="506" w:name="_Toc365466008"/>
      <w:bookmarkStart w:id="507" w:name="_Toc365466810"/>
      <w:bookmarkStart w:id="508" w:name="_Toc365467826"/>
      <w:bookmarkStart w:id="509" w:name="_Toc365468218"/>
      <w:bookmarkStart w:id="510" w:name="_Toc365469940"/>
      <w:bookmarkStart w:id="511" w:name="_Toc396768753"/>
      <w:bookmarkStart w:id="512" w:name="_Toc417901471"/>
      <w:bookmarkStart w:id="513" w:name="_Toc417901594"/>
      <w:bookmarkStart w:id="514" w:name="_Toc417901731"/>
      <w:bookmarkStart w:id="515" w:name="_Toc417901934"/>
      <w:bookmarkStart w:id="516" w:name="_Toc417902849"/>
      <w:bookmarkStart w:id="517" w:name="_Toc417903072"/>
      <w:bookmarkStart w:id="518" w:name="_Toc417903177"/>
      <w:bookmarkStart w:id="519" w:name="_Toc418153010"/>
      <w:bookmarkStart w:id="520" w:name="_Toc418153168"/>
      <w:bookmarkStart w:id="521" w:name="_Toc418153325"/>
      <w:bookmarkStart w:id="522" w:name="_Toc418153503"/>
      <w:bookmarkStart w:id="523" w:name="_Toc418153715"/>
      <w:bookmarkStart w:id="524" w:name="_Toc418154115"/>
      <w:bookmarkStart w:id="525" w:name="_Toc418154491"/>
      <w:bookmarkStart w:id="526" w:name="_Toc421015076"/>
      <w:r w:rsidRPr="00421793">
        <w:rPr>
          <w:rFonts w:ascii="Times New Roman" w:hAnsi="Times New Roman" w:cs="Times New Roman"/>
          <w:b/>
          <w:sz w:val="24"/>
          <w:szCs w:val="24"/>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63D1B1EC" w14:textId="77777777" w:rsidR="009D43A7" w:rsidRPr="00421793" w:rsidRDefault="009D43A7" w:rsidP="009D43A7">
      <w:pPr>
        <w:spacing w:before="120" w:after="120"/>
        <w:ind w:firstLine="540"/>
        <w:jc w:val="both"/>
        <w:rPr>
          <w:rFonts w:ascii="Times New Roman" w:hAnsi="Times New Roman" w:cs="Times New Roman"/>
          <w:b/>
          <w:bCs/>
          <w:i/>
          <w:iCs/>
        </w:rPr>
      </w:pPr>
      <w:r w:rsidRPr="00421793">
        <w:rPr>
          <w:rFonts w:ascii="Times New Roman" w:hAnsi="Times New Roman" w:cs="Times New Roman"/>
          <w:b/>
          <w:bCs/>
          <w:i/>
          <w:iCs/>
        </w:rPr>
        <w:t xml:space="preserve">Соглашения или обязательства эмитента, касающиеся возможности участия сотрудников (работников) эмитента в его уставном капитале отсутствуют. </w:t>
      </w:r>
    </w:p>
    <w:p w14:paraId="7EA3A16B" w14:textId="77777777" w:rsidR="009D43A7" w:rsidRDefault="009D43A7" w:rsidP="009D43A7">
      <w:pPr>
        <w:pStyle w:val="StyleJustifiedFirstline095cmRight05cm"/>
        <w:spacing w:before="120" w:after="120"/>
        <w:ind w:firstLine="540"/>
        <w:rPr>
          <w:b/>
          <w:i/>
          <w:szCs w:val="22"/>
        </w:rPr>
      </w:pPr>
      <w:r w:rsidRPr="00421793">
        <w:rPr>
          <w:b/>
          <w:i/>
          <w:szCs w:val="22"/>
        </w:rPr>
        <w:t>Предоставление или возможность предоставления сотрудникам (работникам) эмитента опционов эмитента отсутствует.</w:t>
      </w:r>
    </w:p>
    <w:p w14:paraId="66747B48" w14:textId="77777777" w:rsidR="009D43A7" w:rsidRDefault="009D43A7">
      <w:pPr>
        <w:rPr>
          <w:rFonts w:ascii="Times New Roman" w:eastAsia="Calibri" w:hAnsi="Times New Roman" w:cs="Times New Roman"/>
          <w:b/>
          <w:i/>
          <w:lang w:eastAsia="ru-RU"/>
        </w:rPr>
      </w:pPr>
      <w:r>
        <w:rPr>
          <w:b/>
          <w:i/>
        </w:rPr>
        <w:br w:type="page"/>
      </w:r>
    </w:p>
    <w:p w14:paraId="1DAA6B46" w14:textId="77777777" w:rsidR="009D43A7" w:rsidRPr="0042179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421793">
        <w:rPr>
          <w:rFonts w:ascii="Times New Roman" w:hAnsi="Times New Roman" w:cs="Times New Roman"/>
          <w:b/>
          <w:sz w:val="28"/>
          <w:szCs w:val="28"/>
        </w:rPr>
        <w:t>Раздел VI. Сведения об участниках (акционерах) эмитента и о совершенных эмитентом сделках, в совершении которых имелась заинтересованность</w:t>
      </w:r>
    </w:p>
    <w:p w14:paraId="2DE22869" w14:textId="77777777" w:rsidR="009D43A7" w:rsidRPr="00421793"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5834FEAA" w14:textId="77777777" w:rsidR="009D43A7" w:rsidRPr="00421793"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27" w:name="Par3305"/>
      <w:bookmarkEnd w:id="527"/>
      <w:r w:rsidRPr="00421793">
        <w:rPr>
          <w:rFonts w:ascii="Times New Roman" w:hAnsi="Times New Roman" w:cs="Times New Roman"/>
          <w:b/>
          <w:sz w:val="24"/>
          <w:szCs w:val="24"/>
        </w:rPr>
        <w:t>6.1. Сведения об общем количестве акционеров (участников) эмитента</w:t>
      </w:r>
    </w:p>
    <w:p w14:paraId="041A9448" w14:textId="77777777" w:rsidR="009D43A7" w:rsidRPr="0062069E" w:rsidRDefault="009D43A7" w:rsidP="009D43A7">
      <w:pPr>
        <w:pStyle w:val="prilozhenie"/>
        <w:tabs>
          <w:tab w:val="left" w:pos="9356"/>
        </w:tabs>
        <w:spacing w:before="0" w:after="0"/>
        <w:ind w:right="-6" w:firstLine="567"/>
        <w:rPr>
          <w:b/>
          <w:i/>
          <w:sz w:val="22"/>
          <w:szCs w:val="22"/>
        </w:rPr>
      </w:pPr>
      <w:r w:rsidRPr="00421793">
        <w:rPr>
          <w:sz w:val="22"/>
          <w:szCs w:val="22"/>
        </w:rPr>
        <w:t xml:space="preserve">Общее количество участников эмитента на дату утверждения проспекта ценных </w:t>
      </w:r>
      <w:r w:rsidRPr="0062069E">
        <w:rPr>
          <w:sz w:val="22"/>
          <w:szCs w:val="22"/>
        </w:rPr>
        <w:t xml:space="preserve">бумаг: </w:t>
      </w:r>
      <w:r w:rsidRPr="0062069E">
        <w:rPr>
          <w:b/>
          <w:i/>
        </w:rPr>
        <w:t>4</w:t>
      </w:r>
    </w:p>
    <w:p w14:paraId="0AB73D71" w14:textId="77777777" w:rsidR="009D43A7" w:rsidRPr="0062069E" w:rsidRDefault="009D43A7" w:rsidP="009D43A7">
      <w:pPr>
        <w:pStyle w:val="prilozhenie"/>
        <w:tabs>
          <w:tab w:val="left" w:pos="9356"/>
        </w:tabs>
        <w:spacing w:before="0" w:after="0"/>
        <w:ind w:right="-6" w:firstLine="567"/>
        <w:rPr>
          <w:b/>
          <w:i/>
          <w:sz w:val="22"/>
          <w:szCs w:val="22"/>
        </w:rPr>
      </w:pPr>
      <w:r w:rsidRPr="0062069E">
        <w:rPr>
          <w:sz w:val="22"/>
          <w:szCs w:val="22"/>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62069E">
        <w:rPr>
          <w:b/>
          <w:i/>
        </w:rPr>
        <w:t>5</w:t>
      </w:r>
    </w:p>
    <w:p w14:paraId="32BCBCC4" w14:textId="77777777" w:rsidR="009D43A7" w:rsidRPr="0062069E" w:rsidRDefault="009D43A7" w:rsidP="009D43A7">
      <w:pPr>
        <w:pStyle w:val="prilozhenie"/>
        <w:tabs>
          <w:tab w:val="left" w:pos="9356"/>
        </w:tabs>
        <w:spacing w:before="0" w:after="0"/>
        <w:ind w:right="-6" w:firstLine="567"/>
        <w:rPr>
          <w:sz w:val="22"/>
          <w:szCs w:val="22"/>
        </w:rPr>
      </w:pPr>
      <w:r w:rsidRPr="0062069E">
        <w:rPr>
          <w:sz w:val="22"/>
          <w:szCs w:val="22"/>
        </w:rPr>
        <w:t>Общее количество номинальных держателей акций эмитента:</w:t>
      </w:r>
      <w:r w:rsidRPr="0062069E">
        <w:rPr>
          <w:b/>
          <w:i/>
          <w:sz w:val="22"/>
          <w:szCs w:val="22"/>
        </w:rPr>
        <w:t xml:space="preserve"> 3</w:t>
      </w:r>
    </w:p>
    <w:p w14:paraId="0DA28532" w14:textId="77777777" w:rsidR="009D43A7" w:rsidRPr="0062069E" w:rsidRDefault="009D43A7" w:rsidP="009D43A7">
      <w:pPr>
        <w:adjustRightInd w:val="0"/>
        <w:spacing w:after="0" w:line="240" w:lineRule="auto"/>
        <w:ind w:firstLine="567"/>
        <w:jc w:val="both"/>
        <w:rPr>
          <w:rFonts w:ascii="Times New Roman" w:eastAsia="Times New Roman" w:hAnsi="Times New Roman" w:cs="Times New Roman"/>
        </w:rPr>
      </w:pPr>
    </w:p>
    <w:p w14:paraId="2EDC8869" w14:textId="77777777" w:rsidR="009D43A7" w:rsidRPr="00421793" w:rsidRDefault="009D43A7" w:rsidP="009D43A7">
      <w:pPr>
        <w:adjustRightInd w:val="0"/>
        <w:spacing w:after="0" w:line="240" w:lineRule="auto"/>
        <w:ind w:firstLine="567"/>
        <w:jc w:val="both"/>
        <w:rPr>
          <w:rFonts w:ascii="Times New Roman" w:eastAsia="Times New Roman" w:hAnsi="Times New Roman" w:cs="Times New Roman"/>
        </w:rPr>
      </w:pPr>
      <w:r w:rsidRPr="00421793">
        <w:rPr>
          <w:rFonts w:ascii="Times New Roman" w:eastAsia="Times New Roman" w:hAnsi="Times New Roman" w:cs="Times New Roman"/>
        </w:rPr>
        <w:t>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w:t>
      </w:r>
    </w:p>
    <w:p w14:paraId="5D69F54A" w14:textId="77777777" w:rsidR="009D43A7" w:rsidRPr="0062069E" w:rsidRDefault="009D43A7" w:rsidP="009D43A7">
      <w:pPr>
        <w:pStyle w:val="prilozhenie"/>
        <w:tabs>
          <w:tab w:val="left" w:pos="9356"/>
        </w:tabs>
        <w:spacing w:before="0" w:after="0"/>
        <w:ind w:right="-6" w:firstLine="567"/>
        <w:rPr>
          <w:b/>
          <w:i/>
          <w:sz w:val="22"/>
          <w:szCs w:val="22"/>
        </w:rPr>
      </w:pPr>
      <w:r w:rsidRPr="00421793">
        <w:rPr>
          <w:sz w:val="22"/>
          <w:szCs w:val="22"/>
        </w:rPr>
        <w:t>Сведения об общем количестве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w:t>
      </w:r>
      <w:r w:rsidRPr="0062069E">
        <w:rPr>
          <w:sz w:val="22"/>
          <w:szCs w:val="22"/>
        </w:rPr>
        <w:t>ента представляли данные о лицах, в интересах которых они владели (владеют) акциями эмитента):</w:t>
      </w:r>
      <w:r w:rsidRPr="0062069E">
        <w:rPr>
          <w:b/>
          <w:i/>
          <w:sz w:val="22"/>
          <w:szCs w:val="22"/>
        </w:rPr>
        <w:t xml:space="preserve"> 4</w:t>
      </w:r>
    </w:p>
    <w:p w14:paraId="44F40D38" w14:textId="77777777" w:rsidR="009D43A7" w:rsidRPr="0062069E" w:rsidRDefault="009D43A7" w:rsidP="009D43A7">
      <w:pPr>
        <w:pStyle w:val="prilozhenie"/>
        <w:tabs>
          <w:tab w:val="left" w:pos="9356"/>
        </w:tabs>
        <w:spacing w:before="0" w:after="0"/>
        <w:ind w:right="-6" w:firstLine="567"/>
        <w:rPr>
          <w:sz w:val="22"/>
          <w:szCs w:val="22"/>
        </w:rPr>
      </w:pPr>
      <w:r w:rsidRPr="0062069E">
        <w:rPr>
          <w:sz w:val="22"/>
          <w:szCs w:val="22"/>
        </w:rPr>
        <w:t xml:space="preserve">Категория (типов) акций эмитента, владельцы которых подлежали включению в указанный список: </w:t>
      </w:r>
      <w:r w:rsidRPr="0062069E">
        <w:rPr>
          <w:b/>
          <w:i/>
          <w:sz w:val="22"/>
          <w:szCs w:val="22"/>
        </w:rPr>
        <w:t>обыкновенные именные бездокументарные акции</w:t>
      </w:r>
    </w:p>
    <w:p w14:paraId="61AC086A" w14:textId="77777777" w:rsidR="009D43A7" w:rsidRPr="0062069E" w:rsidRDefault="009D43A7" w:rsidP="009D43A7">
      <w:pPr>
        <w:widowControl w:val="0"/>
        <w:autoSpaceDE w:val="0"/>
        <w:autoSpaceDN w:val="0"/>
        <w:adjustRightInd w:val="0"/>
        <w:spacing w:after="0" w:line="240" w:lineRule="auto"/>
        <w:ind w:firstLine="540"/>
        <w:jc w:val="both"/>
        <w:rPr>
          <w:rFonts w:ascii="Times New Roman" w:hAnsi="Times New Roman" w:cs="Times New Roman"/>
          <w:b/>
          <w:i/>
        </w:rPr>
      </w:pPr>
      <w:r w:rsidRPr="0062069E">
        <w:rPr>
          <w:rFonts w:ascii="Times New Roman" w:hAnsi="Times New Roman" w:cs="Times New Roman"/>
        </w:rPr>
        <w:t xml:space="preserve">Дата составления указанного списка: </w:t>
      </w:r>
      <w:r w:rsidRPr="0062069E">
        <w:rPr>
          <w:rFonts w:ascii="Times New Roman" w:hAnsi="Times New Roman" w:cs="Times New Roman"/>
          <w:b/>
          <w:i/>
        </w:rPr>
        <w:t>01.11.2015</w:t>
      </w:r>
    </w:p>
    <w:p w14:paraId="1FCBBA01" w14:textId="77777777" w:rsidR="009D43A7" w:rsidRPr="0042179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p>
    <w:p w14:paraId="65AB76A0" w14:textId="77777777" w:rsidR="009D43A7" w:rsidRPr="0042179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421793">
        <w:rPr>
          <w:rFonts w:ascii="Times New Roman" w:hAnsi="Times New Roman" w:cs="Times New Roman"/>
        </w:rPr>
        <w:t xml:space="preserve">Эмитентами, являющимися акционерными обществами, указывается информация о количестве собственных акций, находящихся на балансе эмитента: </w:t>
      </w:r>
      <w:r w:rsidRPr="00421793">
        <w:rPr>
          <w:rFonts w:ascii="Times New Roman" w:hAnsi="Times New Roman" w:cs="Times New Roman"/>
          <w:b/>
          <w:i/>
        </w:rPr>
        <w:t>0 шт.</w:t>
      </w:r>
    </w:p>
    <w:p w14:paraId="7DF2D627" w14:textId="77777777" w:rsidR="009D43A7" w:rsidRPr="00421793"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421793">
        <w:rPr>
          <w:rFonts w:ascii="Times New Roman" w:hAnsi="Times New Roman" w:cs="Times New Roman"/>
        </w:rPr>
        <w:t xml:space="preserve">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по каждой категории (типу) акций: </w:t>
      </w:r>
      <w:r w:rsidRPr="00421793">
        <w:rPr>
          <w:rFonts w:ascii="Times New Roman" w:hAnsi="Times New Roman" w:cs="Times New Roman"/>
          <w:b/>
          <w:i/>
        </w:rPr>
        <w:t>0 шт.</w:t>
      </w:r>
    </w:p>
    <w:p w14:paraId="680E83F0" w14:textId="77777777" w:rsidR="009D43A7" w:rsidRPr="009E57F5" w:rsidRDefault="009D43A7" w:rsidP="009D43A7">
      <w:pPr>
        <w:widowControl w:val="0"/>
        <w:autoSpaceDE w:val="0"/>
        <w:autoSpaceDN w:val="0"/>
        <w:adjustRightInd w:val="0"/>
        <w:spacing w:after="0" w:line="240" w:lineRule="auto"/>
        <w:ind w:firstLine="540"/>
        <w:jc w:val="both"/>
        <w:rPr>
          <w:rFonts w:ascii="Times New Roman" w:hAnsi="Times New Roman" w:cs="Times New Roman"/>
          <w:highlight w:val="yellow"/>
        </w:rPr>
      </w:pPr>
    </w:p>
    <w:p w14:paraId="0FE86C13" w14:textId="77777777" w:rsidR="009D43A7" w:rsidRPr="0040688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28" w:name="Par3311"/>
      <w:bookmarkEnd w:id="528"/>
      <w:r w:rsidRPr="00406882">
        <w:rPr>
          <w:rFonts w:ascii="Times New Roman" w:hAnsi="Times New Roman" w:cs="Times New Roman"/>
          <w:b/>
          <w:sz w:val="24"/>
          <w:szCs w:val="24"/>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p>
    <w:p w14:paraId="6286DF3B" w14:textId="77777777" w:rsidR="009D43A7" w:rsidRPr="009E57F5" w:rsidRDefault="009D43A7" w:rsidP="009D43A7">
      <w:pPr>
        <w:widowControl w:val="0"/>
        <w:autoSpaceDE w:val="0"/>
        <w:autoSpaceDN w:val="0"/>
        <w:adjustRightInd w:val="0"/>
        <w:spacing w:before="20" w:after="40" w:line="240" w:lineRule="auto"/>
        <w:ind w:left="200"/>
        <w:rPr>
          <w:rFonts w:ascii="Times New Roman" w:eastAsia="Times New Roman" w:hAnsi="Times New Roman" w:cs="Times New Roman"/>
          <w:sz w:val="20"/>
          <w:szCs w:val="20"/>
          <w:highlight w:val="yellow"/>
          <w:lang w:eastAsia="ru-RU"/>
        </w:rPr>
      </w:pPr>
    </w:p>
    <w:p w14:paraId="6B2EBB77" w14:textId="77777777" w:rsidR="009D43A7" w:rsidRPr="00CB47DB" w:rsidRDefault="009D43A7" w:rsidP="0003047A">
      <w:pPr>
        <w:pStyle w:val="af5"/>
        <w:numPr>
          <w:ilvl w:val="0"/>
          <w:numId w:val="53"/>
        </w:numPr>
        <w:tabs>
          <w:tab w:val="left" w:pos="993"/>
        </w:tabs>
        <w:spacing w:after="0" w:line="240" w:lineRule="auto"/>
        <w:ind w:left="0" w:firstLine="567"/>
        <w:jc w:val="both"/>
        <w:rPr>
          <w:rFonts w:ascii="Times New Roman" w:hAnsi="Times New Roman" w:cs="Times New Roman"/>
        </w:rPr>
      </w:pPr>
      <w:r w:rsidRPr="00CB47DB">
        <w:rPr>
          <w:rFonts w:ascii="Times New Roman" w:hAnsi="Times New Roman" w:cs="Times New Roman"/>
        </w:rPr>
        <w:t>Полное фирменное наименование:</w:t>
      </w:r>
      <w:r w:rsidRPr="00CB47DB">
        <w:rPr>
          <w:rStyle w:val="Subst"/>
          <w:rFonts w:ascii="Times New Roman" w:hAnsi="Times New Roman" w:cs="Times New Roman"/>
          <w:bCs/>
          <w:iCs/>
        </w:rPr>
        <w:t xml:space="preserve"> Публичное акционерное общество "Объединенные Кредитные Системы"</w:t>
      </w:r>
    </w:p>
    <w:p w14:paraId="7ADAA6AF"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Сокращенное фирменное наименование:</w:t>
      </w:r>
      <w:r w:rsidRPr="00CB47DB">
        <w:rPr>
          <w:rStyle w:val="Subst"/>
          <w:rFonts w:ascii="Times New Roman" w:hAnsi="Times New Roman" w:cs="Times New Roman"/>
          <w:bCs/>
          <w:iCs/>
        </w:rPr>
        <w:t xml:space="preserve"> ПАО "ОКС"</w:t>
      </w:r>
    </w:p>
    <w:p w14:paraId="31397B7D" w14:textId="77777777" w:rsidR="009D43A7" w:rsidRPr="00CB47DB" w:rsidRDefault="009D43A7" w:rsidP="009D43A7">
      <w:pPr>
        <w:pStyle w:val="SubHeading"/>
        <w:tabs>
          <w:tab w:val="left" w:pos="993"/>
        </w:tabs>
        <w:spacing w:before="0" w:after="0"/>
        <w:ind w:firstLine="567"/>
        <w:jc w:val="both"/>
        <w:rPr>
          <w:sz w:val="22"/>
          <w:szCs w:val="22"/>
        </w:rPr>
      </w:pPr>
      <w:r w:rsidRPr="00CB47DB">
        <w:rPr>
          <w:sz w:val="22"/>
          <w:szCs w:val="22"/>
        </w:rPr>
        <w:t>Место нахождения</w:t>
      </w:r>
    </w:p>
    <w:p w14:paraId="05434441"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Style w:val="Subst"/>
          <w:rFonts w:ascii="Times New Roman" w:hAnsi="Times New Roman" w:cs="Times New Roman"/>
          <w:bCs/>
          <w:iCs/>
        </w:rPr>
        <w:t>107140 Россия, г. Москва, Верхняя Красносельская 11А стр. 1</w:t>
      </w:r>
    </w:p>
    <w:p w14:paraId="009E1CED"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ИНН:</w:t>
      </w:r>
      <w:r w:rsidRPr="00CB47DB">
        <w:rPr>
          <w:rStyle w:val="Subst"/>
          <w:rFonts w:ascii="Times New Roman" w:hAnsi="Times New Roman" w:cs="Times New Roman"/>
          <w:bCs/>
          <w:iCs/>
        </w:rPr>
        <w:t xml:space="preserve"> 7708776756</w:t>
      </w:r>
    </w:p>
    <w:p w14:paraId="4CC86320"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ОГРН:</w:t>
      </w:r>
      <w:r w:rsidRPr="00CB47DB">
        <w:rPr>
          <w:rStyle w:val="Subst"/>
          <w:rFonts w:ascii="Times New Roman" w:hAnsi="Times New Roman" w:cs="Times New Roman"/>
          <w:bCs/>
          <w:iCs/>
        </w:rPr>
        <w:t xml:space="preserve"> 1127747195938</w:t>
      </w:r>
    </w:p>
    <w:p w14:paraId="3E8F90DA"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Доля участия лица в уставном капитале эмитента:</w:t>
      </w:r>
      <w:r w:rsidRPr="00CB47DB">
        <w:rPr>
          <w:rStyle w:val="Subst"/>
          <w:rFonts w:ascii="Times New Roman" w:hAnsi="Times New Roman" w:cs="Times New Roman"/>
          <w:bCs/>
          <w:iCs/>
        </w:rPr>
        <w:t xml:space="preserve"> </w:t>
      </w:r>
      <w:r>
        <w:rPr>
          <w:rStyle w:val="Subst"/>
          <w:rFonts w:ascii="Times New Roman" w:hAnsi="Times New Roman" w:cs="Times New Roman"/>
          <w:bCs/>
          <w:iCs/>
        </w:rPr>
        <w:t>46</w:t>
      </w:r>
      <w:r w:rsidRPr="00CB47DB">
        <w:rPr>
          <w:rStyle w:val="Subst"/>
          <w:rFonts w:ascii="Times New Roman" w:hAnsi="Times New Roman" w:cs="Times New Roman"/>
          <w:bCs/>
          <w:iCs/>
        </w:rPr>
        <w:t>.99%</w:t>
      </w:r>
    </w:p>
    <w:p w14:paraId="24B4D26A"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Доля принадлежащих лицу обыкновенных акций эмитента:</w:t>
      </w:r>
      <w:r w:rsidRPr="00CB47DB">
        <w:rPr>
          <w:rStyle w:val="Subst"/>
          <w:rFonts w:ascii="Times New Roman" w:hAnsi="Times New Roman" w:cs="Times New Roman"/>
          <w:bCs/>
          <w:iCs/>
        </w:rPr>
        <w:t xml:space="preserve"> </w:t>
      </w:r>
      <w:r>
        <w:rPr>
          <w:rStyle w:val="Subst"/>
          <w:rFonts w:ascii="Times New Roman" w:hAnsi="Times New Roman" w:cs="Times New Roman"/>
          <w:bCs/>
          <w:iCs/>
        </w:rPr>
        <w:t>46</w:t>
      </w:r>
      <w:r w:rsidRPr="00CB47DB">
        <w:rPr>
          <w:rStyle w:val="Subst"/>
          <w:rFonts w:ascii="Times New Roman" w:hAnsi="Times New Roman" w:cs="Times New Roman"/>
          <w:bCs/>
          <w:iCs/>
        </w:rPr>
        <w:t>.99%</w:t>
      </w:r>
    </w:p>
    <w:p w14:paraId="47F8F078" w14:textId="77777777" w:rsidR="009D43A7" w:rsidRPr="00CB47DB" w:rsidRDefault="009D43A7" w:rsidP="009D43A7">
      <w:pPr>
        <w:pStyle w:val="ThinDelim"/>
        <w:tabs>
          <w:tab w:val="left" w:pos="993"/>
        </w:tabs>
        <w:ind w:firstLine="567"/>
        <w:jc w:val="both"/>
        <w:rPr>
          <w:sz w:val="22"/>
          <w:szCs w:val="22"/>
        </w:rPr>
      </w:pPr>
    </w:p>
    <w:p w14:paraId="342DFBC5"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 xml:space="preserve">Лица, контролирующие участника (акционера) эмитента: </w:t>
      </w:r>
      <w:r w:rsidRPr="00CB47DB">
        <w:rPr>
          <w:rStyle w:val="Subst"/>
          <w:rFonts w:ascii="Times New Roman" w:hAnsi="Times New Roman" w:cs="Times New Roman"/>
          <w:bCs/>
          <w:iCs/>
        </w:rPr>
        <w:t>Указанных лиц нет</w:t>
      </w:r>
    </w:p>
    <w:p w14:paraId="632075AD"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p>
    <w:p w14:paraId="6F4F6821" w14:textId="77777777" w:rsidR="009D43A7" w:rsidRPr="00CB47DB" w:rsidRDefault="009D43A7" w:rsidP="009D43A7">
      <w:pPr>
        <w:pStyle w:val="SubHeading"/>
        <w:tabs>
          <w:tab w:val="left" w:pos="993"/>
        </w:tabs>
        <w:spacing w:before="0" w:after="0"/>
        <w:ind w:firstLine="567"/>
        <w:jc w:val="both"/>
        <w:rPr>
          <w:sz w:val="22"/>
          <w:szCs w:val="22"/>
        </w:rPr>
      </w:pPr>
      <w:r w:rsidRPr="00CB47DB">
        <w:rPr>
          <w:sz w:val="22"/>
          <w:szCs w:val="22"/>
        </w:rPr>
        <w:t xml:space="preserve">Участники (акционеры) данного лица, владеющие не менее чем 20 процентами его уставного капитала или не менее чем 20 процентами его обыкновенных акций: </w:t>
      </w:r>
      <w:r w:rsidRPr="00CB47DB">
        <w:rPr>
          <w:rStyle w:val="Subst"/>
          <w:bCs/>
          <w:iCs/>
          <w:sz w:val="22"/>
          <w:szCs w:val="22"/>
        </w:rPr>
        <w:t>Указанных лиц нет</w:t>
      </w:r>
    </w:p>
    <w:p w14:paraId="545AA49C"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 xml:space="preserve">Иные сведения, указываемые эмитентом по собственному усмотрению: </w:t>
      </w:r>
      <w:r w:rsidRPr="00CB47DB">
        <w:rPr>
          <w:rStyle w:val="Subst"/>
          <w:rFonts w:ascii="Times New Roman" w:hAnsi="Times New Roman" w:cs="Times New Roman"/>
          <w:bCs/>
          <w:iCs/>
        </w:rPr>
        <w:t>отсутствуют.</w:t>
      </w:r>
    </w:p>
    <w:p w14:paraId="3469E0CB" w14:textId="77777777" w:rsidR="009D43A7" w:rsidRPr="004E25D8" w:rsidRDefault="009D43A7" w:rsidP="009D43A7">
      <w:pPr>
        <w:tabs>
          <w:tab w:val="left" w:pos="993"/>
        </w:tabs>
        <w:spacing w:after="0" w:line="240" w:lineRule="auto"/>
        <w:ind w:firstLine="567"/>
        <w:rPr>
          <w:rStyle w:val="Subst"/>
          <w:rFonts w:ascii="Times New Roman" w:hAnsi="Times New Roman" w:cs="Times New Roman"/>
          <w:bCs/>
          <w:iCs/>
        </w:rPr>
      </w:pPr>
    </w:p>
    <w:p w14:paraId="5CE1A9B4" w14:textId="77777777" w:rsidR="009D43A7" w:rsidRPr="00C76B4A" w:rsidRDefault="009D43A7" w:rsidP="0003047A">
      <w:pPr>
        <w:pStyle w:val="af5"/>
        <w:numPr>
          <w:ilvl w:val="0"/>
          <w:numId w:val="53"/>
        </w:numPr>
        <w:tabs>
          <w:tab w:val="left" w:pos="993"/>
        </w:tabs>
        <w:spacing w:after="0" w:line="240" w:lineRule="auto"/>
        <w:rPr>
          <w:rFonts w:ascii="Times New Roman" w:hAnsi="Times New Roman" w:cs="Times New Roman"/>
        </w:rPr>
      </w:pPr>
      <w:r w:rsidRPr="00C76B4A">
        <w:rPr>
          <w:rFonts w:ascii="Times New Roman" w:hAnsi="Times New Roman" w:cs="Times New Roman"/>
        </w:rPr>
        <w:t>Полное фирменное наименование:</w:t>
      </w:r>
      <w:r w:rsidRPr="00C76B4A">
        <w:rPr>
          <w:rStyle w:val="Subst"/>
          <w:rFonts w:ascii="Times New Roman" w:hAnsi="Times New Roman" w:cs="Times New Roman"/>
          <w:bCs/>
          <w:iCs/>
        </w:rPr>
        <w:t xml:space="preserve"> Закрытое акционерное общество "Стабильные Инвестиции"</w:t>
      </w:r>
    </w:p>
    <w:p w14:paraId="5838560D"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Сокращенное фирменное наименование:</w:t>
      </w:r>
      <w:r w:rsidRPr="00CB47DB">
        <w:rPr>
          <w:rStyle w:val="Subst"/>
          <w:rFonts w:ascii="Times New Roman" w:hAnsi="Times New Roman" w:cs="Times New Roman"/>
          <w:bCs/>
          <w:iCs/>
        </w:rPr>
        <w:t xml:space="preserve"> ЗАО "Стабильные Инвестиции"</w:t>
      </w:r>
    </w:p>
    <w:p w14:paraId="044A0DA3" w14:textId="77777777" w:rsidR="009D43A7" w:rsidRPr="00CB47DB" w:rsidRDefault="009D43A7" w:rsidP="009D43A7">
      <w:pPr>
        <w:pStyle w:val="SubHeading"/>
        <w:tabs>
          <w:tab w:val="left" w:pos="993"/>
        </w:tabs>
        <w:spacing w:before="0" w:after="0"/>
        <w:ind w:firstLine="567"/>
        <w:jc w:val="both"/>
        <w:rPr>
          <w:sz w:val="22"/>
          <w:szCs w:val="22"/>
        </w:rPr>
      </w:pPr>
      <w:r w:rsidRPr="00CB47DB">
        <w:rPr>
          <w:sz w:val="22"/>
          <w:szCs w:val="22"/>
        </w:rPr>
        <w:t>Место нахождения</w:t>
      </w:r>
    </w:p>
    <w:p w14:paraId="27F9E2AF"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Style w:val="Subst"/>
          <w:rFonts w:ascii="Times New Roman" w:hAnsi="Times New Roman" w:cs="Times New Roman"/>
          <w:bCs/>
          <w:iCs/>
        </w:rPr>
        <w:t>125445 Россия, г. Москва, Смольная 24 корп. Д</w:t>
      </w:r>
    </w:p>
    <w:p w14:paraId="387A1D74"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ИНН:</w:t>
      </w:r>
      <w:r w:rsidRPr="00CB47DB">
        <w:rPr>
          <w:rStyle w:val="Subst"/>
          <w:rFonts w:ascii="Times New Roman" w:hAnsi="Times New Roman" w:cs="Times New Roman"/>
          <w:bCs/>
          <w:iCs/>
        </w:rPr>
        <w:t xml:space="preserve"> 7708607476</w:t>
      </w:r>
    </w:p>
    <w:p w14:paraId="3FC8C8BA"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ОГРН:</w:t>
      </w:r>
      <w:r w:rsidRPr="00CB47DB">
        <w:rPr>
          <w:rStyle w:val="Subst"/>
          <w:rFonts w:ascii="Times New Roman" w:hAnsi="Times New Roman" w:cs="Times New Roman"/>
          <w:bCs/>
          <w:iCs/>
        </w:rPr>
        <w:t xml:space="preserve"> 1067746970950</w:t>
      </w:r>
    </w:p>
    <w:p w14:paraId="14C95C64"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Доля участия лица в уставном капитале эмитента:</w:t>
      </w:r>
      <w:r w:rsidRPr="00CB47DB">
        <w:rPr>
          <w:rStyle w:val="Subst"/>
          <w:rFonts w:ascii="Times New Roman" w:hAnsi="Times New Roman" w:cs="Times New Roman"/>
          <w:bCs/>
          <w:iCs/>
        </w:rPr>
        <w:t xml:space="preserve"> 9.99%</w:t>
      </w:r>
    </w:p>
    <w:p w14:paraId="0BEA337C" w14:textId="77777777"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Доля принадлежащих лицу обыкновенных акций эмитента:</w:t>
      </w:r>
      <w:r w:rsidRPr="00CB47DB">
        <w:rPr>
          <w:rStyle w:val="Subst"/>
          <w:rFonts w:ascii="Times New Roman" w:hAnsi="Times New Roman" w:cs="Times New Roman"/>
          <w:bCs/>
          <w:iCs/>
        </w:rPr>
        <w:t xml:space="preserve"> 9.99%</w:t>
      </w:r>
    </w:p>
    <w:p w14:paraId="32C5D6A4" w14:textId="77777777" w:rsidR="009D43A7" w:rsidRPr="00CB47DB" w:rsidRDefault="009D43A7" w:rsidP="009D43A7">
      <w:pPr>
        <w:pStyle w:val="ThinDelim"/>
        <w:tabs>
          <w:tab w:val="left" w:pos="993"/>
        </w:tabs>
        <w:ind w:firstLine="567"/>
        <w:jc w:val="both"/>
        <w:rPr>
          <w:sz w:val="22"/>
          <w:szCs w:val="22"/>
        </w:rPr>
      </w:pPr>
    </w:p>
    <w:p w14:paraId="6AC82D10" w14:textId="2C2565F1" w:rsidR="009D43A7" w:rsidRPr="00CB47DB" w:rsidRDefault="009D43A7" w:rsidP="009D43A7">
      <w:pPr>
        <w:tabs>
          <w:tab w:val="left" w:pos="993"/>
        </w:tabs>
        <w:spacing w:after="0" w:line="240" w:lineRule="auto"/>
        <w:ind w:firstLine="567"/>
        <w:jc w:val="both"/>
        <w:rPr>
          <w:rFonts w:ascii="Times New Roman" w:hAnsi="Times New Roman" w:cs="Times New Roman"/>
        </w:rPr>
      </w:pPr>
      <w:r w:rsidRPr="00CB47DB">
        <w:rPr>
          <w:rFonts w:ascii="Times New Roman" w:hAnsi="Times New Roman" w:cs="Times New Roman"/>
        </w:rPr>
        <w:t>Лица, контролирующие участника (акционера) эмитента</w:t>
      </w:r>
      <w:r w:rsidR="00B615F9">
        <w:rPr>
          <w:rFonts w:ascii="Times New Roman" w:hAnsi="Times New Roman" w:cs="Times New Roman"/>
        </w:rPr>
        <w:t>:</w:t>
      </w:r>
    </w:p>
    <w:p w14:paraId="1C75B6B3" w14:textId="77777777" w:rsidR="009D43A7" w:rsidRPr="00CB47DB" w:rsidRDefault="009D43A7" w:rsidP="009D43A7">
      <w:pPr>
        <w:spacing w:after="0" w:line="240" w:lineRule="auto"/>
        <w:ind w:left="200"/>
        <w:rPr>
          <w:rFonts w:ascii="Times New Roman" w:hAnsi="Times New Roman" w:cs="Times New Roman"/>
        </w:rPr>
      </w:pPr>
    </w:p>
    <w:p w14:paraId="6AEEBC7A" w14:textId="77777777" w:rsidR="009D43A7" w:rsidRPr="00CB47DB" w:rsidRDefault="009D43A7" w:rsidP="009D43A7">
      <w:pPr>
        <w:spacing w:after="0" w:line="240" w:lineRule="auto"/>
        <w:ind w:firstLine="567"/>
        <w:jc w:val="both"/>
        <w:rPr>
          <w:rFonts w:ascii="Times New Roman" w:hAnsi="Times New Roman" w:cs="Times New Roman"/>
        </w:rPr>
      </w:pPr>
      <w:r w:rsidRPr="00CB47DB">
        <w:rPr>
          <w:rStyle w:val="Subst"/>
          <w:rFonts w:ascii="Times New Roman" w:hAnsi="Times New Roman" w:cs="Times New Roman"/>
          <w:bCs/>
          <w:iCs/>
        </w:rPr>
        <w:t>2.1.</w:t>
      </w:r>
    </w:p>
    <w:p w14:paraId="63C19126"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Полное фирменное наименование:</w:t>
      </w:r>
      <w:r w:rsidRPr="00CB47DB">
        <w:rPr>
          <w:rStyle w:val="Subst"/>
          <w:rFonts w:ascii="Times New Roman" w:hAnsi="Times New Roman" w:cs="Times New Roman"/>
          <w:bCs/>
          <w:iCs/>
        </w:rPr>
        <w:t xml:space="preserve"> Закрытый паевой инвестиционный фонд прямых инвестиций «Континент» под управлением ООО «ТЕТИС Кэпитал»</w:t>
      </w:r>
    </w:p>
    <w:p w14:paraId="13EA5053"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Сокращенное фирменное наименование:</w:t>
      </w:r>
      <w:r w:rsidRPr="00CB47DB">
        <w:rPr>
          <w:rStyle w:val="Subst"/>
          <w:rFonts w:ascii="Times New Roman" w:hAnsi="Times New Roman" w:cs="Times New Roman"/>
          <w:bCs/>
          <w:iCs/>
        </w:rPr>
        <w:t xml:space="preserve"> ЗПИФ прямых инвестиций «Континент» под управлением ООО «ТЕТИС Кэпитал»</w:t>
      </w:r>
    </w:p>
    <w:p w14:paraId="1F183AC0" w14:textId="77777777" w:rsidR="009D43A7" w:rsidRPr="00CB47DB" w:rsidRDefault="009D43A7" w:rsidP="009D43A7">
      <w:pPr>
        <w:pStyle w:val="SubHeading"/>
        <w:spacing w:before="0" w:after="0"/>
        <w:ind w:firstLine="567"/>
        <w:jc w:val="both"/>
        <w:rPr>
          <w:sz w:val="22"/>
          <w:szCs w:val="22"/>
        </w:rPr>
      </w:pPr>
      <w:r w:rsidRPr="00CB47DB">
        <w:rPr>
          <w:sz w:val="22"/>
          <w:szCs w:val="22"/>
        </w:rPr>
        <w:t>Место нахождения</w:t>
      </w:r>
    </w:p>
    <w:p w14:paraId="7F928CDF" w14:textId="77777777" w:rsidR="009D43A7" w:rsidRPr="00CB47DB" w:rsidRDefault="009D43A7" w:rsidP="009D43A7">
      <w:pPr>
        <w:spacing w:after="0" w:line="240" w:lineRule="auto"/>
        <w:ind w:firstLine="567"/>
        <w:jc w:val="both"/>
        <w:rPr>
          <w:rFonts w:ascii="Times New Roman" w:hAnsi="Times New Roman" w:cs="Times New Roman"/>
        </w:rPr>
      </w:pPr>
      <w:r w:rsidRPr="00CB47DB">
        <w:rPr>
          <w:rStyle w:val="Subst"/>
          <w:rFonts w:ascii="Times New Roman" w:hAnsi="Times New Roman" w:cs="Times New Roman"/>
          <w:bCs/>
          <w:iCs/>
        </w:rPr>
        <w:t>129090 Россия, г. Москва, Ботанический переулок 5</w:t>
      </w:r>
    </w:p>
    <w:p w14:paraId="34333EE6"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ИНН:</w:t>
      </w:r>
      <w:r w:rsidRPr="00CB47DB">
        <w:rPr>
          <w:rStyle w:val="Subst"/>
          <w:rFonts w:ascii="Times New Roman" w:hAnsi="Times New Roman" w:cs="Times New Roman"/>
          <w:bCs/>
          <w:iCs/>
        </w:rPr>
        <w:t xml:space="preserve"> 7709853192</w:t>
      </w:r>
    </w:p>
    <w:p w14:paraId="2D00C902"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ОГРН:</w:t>
      </w:r>
      <w:r w:rsidRPr="00CB47DB">
        <w:rPr>
          <w:rStyle w:val="Subst"/>
          <w:rFonts w:ascii="Times New Roman" w:hAnsi="Times New Roman" w:cs="Times New Roman"/>
          <w:bCs/>
          <w:iCs/>
        </w:rPr>
        <w:t xml:space="preserve"> 1107746374262</w:t>
      </w:r>
    </w:p>
    <w:p w14:paraId="122C2832" w14:textId="77777777" w:rsidR="009D43A7"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
    <w:p w14:paraId="430ED12B" w14:textId="77777777" w:rsidR="009D43A7" w:rsidRPr="00CB47DB" w:rsidRDefault="009D43A7" w:rsidP="009D43A7">
      <w:pPr>
        <w:spacing w:after="0" w:line="240" w:lineRule="auto"/>
        <w:ind w:firstLine="567"/>
        <w:jc w:val="both"/>
        <w:rPr>
          <w:rFonts w:ascii="Times New Roman" w:hAnsi="Times New Roman" w:cs="Times New Roman"/>
        </w:rPr>
      </w:pPr>
      <w:r w:rsidRPr="00CB47DB">
        <w:rPr>
          <w:rStyle w:val="Subst"/>
          <w:rFonts w:ascii="Times New Roman" w:hAnsi="Times New Roman" w:cs="Times New Roman"/>
          <w:bCs/>
          <w:iCs/>
        </w:rPr>
        <w:t>ООО «ТЕТИС Кэпитал» является управляющей компанией паевого инвестиционного фонда - Закрытого паевого инвестиционного фонда прямых инвестиций «Континент» - в состав имущества которого входят акции ЗАО «Стабильные Инвестиции», по заключенному договору доверительного управления имуществом.</w:t>
      </w:r>
    </w:p>
    <w:p w14:paraId="2A7B31A5"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Признак осуществления лицом, контролирующим участника (акционера) эмитента, такого контр</w:t>
      </w:r>
      <w:r>
        <w:rPr>
          <w:rFonts w:ascii="Times New Roman" w:hAnsi="Times New Roman" w:cs="Times New Roman"/>
        </w:rPr>
        <w:t>оля</w:t>
      </w:r>
      <w:r w:rsidRPr="00CB47DB">
        <w:rPr>
          <w:rFonts w:ascii="Times New Roman" w:hAnsi="Times New Roman" w:cs="Times New Roman"/>
        </w:rPr>
        <w:t>:</w:t>
      </w:r>
      <w:r w:rsidRPr="00CB47DB">
        <w:rPr>
          <w:rStyle w:val="Subst"/>
          <w:rFonts w:ascii="Times New Roman" w:hAnsi="Times New Roman" w:cs="Times New Roman"/>
          <w:bCs/>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32C444F"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Вид контроля:</w:t>
      </w:r>
      <w:r w:rsidRPr="00CB47DB">
        <w:rPr>
          <w:rStyle w:val="Subst"/>
          <w:rFonts w:ascii="Times New Roman" w:hAnsi="Times New Roman" w:cs="Times New Roman"/>
          <w:bCs/>
          <w:iCs/>
        </w:rPr>
        <w:t xml:space="preserve"> прямой контроль</w:t>
      </w:r>
    </w:p>
    <w:p w14:paraId="64455B78"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Размер доли такого лица в уставном (складочном) капитале (паевом фонде) участника (акционера) эмитента, %:</w:t>
      </w:r>
      <w:r w:rsidRPr="00CB47DB">
        <w:rPr>
          <w:rStyle w:val="Subst"/>
          <w:rFonts w:ascii="Times New Roman" w:hAnsi="Times New Roman" w:cs="Times New Roman"/>
          <w:bCs/>
          <w:iCs/>
        </w:rPr>
        <w:t xml:space="preserve"> 100</w:t>
      </w:r>
    </w:p>
    <w:p w14:paraId="53D30374"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Доля принадлежащих такому лицу обыкновенных акций участника (акционера) эмитента, %:</w:t>
      </w:r>
      <w:r w:rsidRPr="00CB47DB">
        <w:rPr>
          <w:rStyle w:val="Subst"/>
          <w:rFonts w:ascii="Times New Roman" w:hAnsi="Times New Roman" w:cs="Times New Roman"/>
          <w:bCs/>
          <w:iCs/>
        </w:rPr>
        <w:t xml:space="preserve"> 100</w:t>
      </w:r>
    </w:p>
    <w:p w14:paraId="61385274" w14:textId="77777777" w:rsidR="009D43A7" w:rsidRPr="00CB47DB" w:rsidRDefault="009D43A7" w:rsidP="009D43A7">
      <w:pPr>
        <w:spacing w:after="0" w:line="240" w:lineRule="auto"/>
        <w:ind w:firstLine="567"/>
        <w:jc w:val="both"/>
        <w:rPr>
          <w:rFonts w:ascii="Times New Roman" w:hAnsi="Times New Roman" w:cs="Times New Roman"/>
        </w:rPr>
      </w:pPr>
      <w:r w:rsidRPr="00CB47DB">
        <w:rPr>
          <w:rFonts w:ascii="Times New Roman" w:hAnsi="Times New Roman" w:cs="Times New Roman"/>
        </w:rPr>
        <w:t>Иные сведения, указываемые эмитентом по собственному усмотрению:</w:t>
      </w:r>
      <w:r w:rsidRPr="00CB47DB">
        <w:rPr>
          <w:rFonts w:ascii="Times New Roman" w:hAnsi="Times New Roman" w:cs="Times New Roman"/>
        </w:rPr>
        <w:br/>
      </w:r>
      <w:r w:rsidRPr="00CB47DB">
        <w:rPr>
          <w:rStyle w:val="Subst"/>
          <w:rFonts w:ascii="Times New Roman" w:hAnsi="Times New Roman" w:cs="Times New Roman"/>
          <w:bCs/>
          <w:iCs/>
        </w:rPr>
        <w:t>Эмитент не располагает сведениями о наименовании и количестве владельцев инвестиционных паев Закрытого паевого инвестиционного фонда прямых инвестиций «Континент» под управлением ООО «ТЕТИС Кэпитал» (далее – Фонд), в состав активов которого входят акции ЗАО «Стабильные Инвестиции». Согласно п. 2 ст. 47 главы X Федерального закона «Об инвестиционных фондах» ведение реестра владельцев инвестиционных паев осуществляется юридическим лицом, имеющим лицензию на осуществление деятельности по ведению реестра владельцев именных ценных бумаг, или специализированным депозитарием этого паевого инвестиционного фонда. Деятельность по ведению вышеуказанного реестра Фонда осуществляется ВТБ (открытое акционерное общество) (место нахождения: 190000, г.Санкт-Петербург, ул.Большая Морская, д.29).</w:t>
      </w:r>
    </w:p>
    <w:p w14:paraId="48C019C3" w14:textId="77777777" w:rsidR="009D43A7" w:rsidRPr="00CB47DB" w:rsidRDefault="009D43A7" w:rsidP="009D43A7">
      <w:pPr>
        <w:pStyle w:val="ThinDelim"/>
        <w:rPr>
          <w:sz w:val="22"/>
          <w:szCs w:val="22"/>
        </w:rPr>
      </w:pPr>
    </w:p>
    <w:p w14:paraId="0CA91DB8"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3.  Полное фирменное наименование: </w:t>
      </w:r>
      <w:r w:rsidRPr="00C76B4A">
        <w:rPr>
          <w:rFonts w:ascii="Times New Roman" w:hAnsi="Times New Roman" w:cs="Times New Roman"/>
          <w:b/>
          <w:i/>
        </w:rPr>
        <w:t>Акционерное общество "Управляющая компания "ТРАНСФИНГРУП" Д.У. ЗПИФ смешанных инвестиций "Спектр"</w:t>
      </w:r>
    </w:p>
    <w:p w14:paraId="4EE5C115"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Сокращенное фирменное наименование: </w:t>
      </w:r>
      <w:r w:rsidRPr="00C76B4A">
        <w:rPr>
          <w:rFonts w:ascii="Times New Roman" w:hAnsi="Times New Roman" w:cs="Times New Roman"/>
          <w:b/>
          <w:i/>
        </w:rPr>
        <w:t>АО «УК «ТРАНСФИНГРУП» Д.У. ЗПИФ смешанных инвестиций "Спектр"</w:t>
      </w:r>
    </w:p>
    <w:p w14:paraId="5F2D2708"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Место нахождения </w:t>
      </w:r>
      <w:r w:rsidRPr="00C76B4A">
        <w:rPr>
          <w:rFonts w:ascii="Times New Roman" w:hAnsi="Times New Roman" w:cs="Times New Roman"/>
          <w:b/>
          <w:i/>
        </w:rPr>
        <w:t>Российская Федерация, г. Москва</w:t>
      </w:r>
    </w:p>
    <w:p w14:paraId="623F4707"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ИНН: </w:t>
      </w:r>
      <w:r w:rsidRPr="00C76B4A">
        <w:rPr>
          <w:rFonts w:ascii="Times New Roman" w:hAnsi="Times New Roman" w:cs="Times New Roman"/>
          <w:b/>
          <w:i/>
        </w:rPr>
        <w:t>7708168370</w:t>
      </w:r>
    </w:p>
    <w:p w14:paraId="3094D1AD"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ОГРН: </w:t>
      </w:r>
      <w:r w:rsidRPr="00C76B4A">
        <w:rPr>
          <w:rFonts w:ascii="Times New Roman" w:hAnsi="Times New Roman" w:cs="Times New Roman"/>
          <w:b/>
          <w:i/>
        </w:rPr>
        <w:t>1037739614604</w:t>
      </w:r>
    </w:p>
    <w:p w14:paraId="583CB688"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Доля участия лица в уставном капитале эмитента: </w:t>
      </w:r>
      <w:r w:rsidRPr="00C76B4A">
        <w:rPr>
          <w:rFonts w:ascii="Times New Roman" w:hAnsi="Times New Roman" w:cs="Times New Roman"/>
          <w:b/>
          <w:i/>
        </w:rPr>
        <w:t>43,00%</w:t>
      </w:r>
    </w:p>
    <w:p w14:paraId="2C3373B2"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Доля принадлежащих лицу обыкновенных акций эмитента: </w:t>
      </w:r>
      <w:r w:rsidRPr="00C76B4A">
        <w:rPr>
          <w:rFonts w:ascii="Times New Roman" w:hAnsi="Times New Roman" w:cs="Times New Roman"/>
          <w:b/>
          <w:i/>
        </w:rPr>
        <w:t>43,00%</w:t>
      </w:r>
    </w:p>
    <w:p w14:paraId="4CEA49E8"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p>
    <w:p w14:paraId="532225BE"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Лица, контролирующие участника (акционера) эмитента</w:t>
      </w:r>
      <w:r>
        <w:rPr>
          <w:rFonts w:ascii="Times New Roman" w:hAnsi="Times New Roman" w:cs="Times New Roman"/>
        </w:rPr>
        <w:t xml:space="preserve">: </w:t>
      </w:r>
      <w:r w:rsidRPr="006932EB">
        <w:rPr>
          <w:rFonts w:ascii="Times New Roman" w:hAnsi="Times New Roman" w:cs="Times New Roman"/>
          <w:b/>
          <w:i/>
        </w:rPr>
        <w:t>Указанных лиц нет</w:t>
      </w:r>
    </w:p>
    <w:p w14:paraId="60542A2D" w14:textId="77777777" w:rsidR="00B615F9" w:rsidRDefault="00B615F9" w:rsidP="009D43A7">
      <w:pPr>
        <w:pStyle w:val="afffff7"/>
        <w:ind w:left="142"/>
        <w:jc w:val="both"/>
        <w:rPr>
          <w:rFonts w:ascii="Times New Roman" w:hAnsi="Times New Roman"/>
        </w:rPr>
      </w:pPr>
    </w:p>
    <w:p w14:paraId="600EC968" w14:textId="31C496EF" w:rsidR="009D43A7" w:rsidRPr="00914ECF" w:rsidRDefault="009D43A7" w:rsidP="009D43A7">
      <w:pPr>
        <w:pStyle w:val="afffff7"/>
        <w:ind w:left="142"/>
        <w:jc w:val="both"/>
        <w:rPr>
          <w:rFonts w:ascii="Times New Roman" w:hAnsi="Times New Roman"/>
        </w:rPr>
      </w:pPr>
      <w:r w:rsidRPr="00914ECF">
        <w:rPr>
          <w:rFonts w:ascii="Times New Roman" w:hAnsi="Times New Roman"/>
        </w:rPr>
        <w:t>Участники (акционеры) данного лица, владеющие не менее чем 20 процентами его уставного капитала или не менее чем 20 процентами его обыкновенных акций</w:t>
      </w:r>
      <w:r w:rsidR="00B615F9">
        <w:rPr>
          <w:rFonts w:ascii="Times New Roman" w:hAnsi="Times New Roman"/>
        </w:rPr>
        <w:t>:</w:t>
      </w:r>
    </w:p>
    <w:p w14:paraId="32517D63" w14:textId="77777777" w:rsidR="009D43A7" w:rsidRPr="00914ECF" w:rsidRDefault="009D43A7" w:rsidP="009D43A7">
      <w:pPr>
        <w:pStyle w:val="afffff7"/>
        <w:ind w:left="142"/>
        <w:jc w:val="both"/>
        <w:rPr>
          <w:rFonts w:ascii="Times New Roman" w:hAnsi="Times New Roman"/>
        </w:rPr>
      </w:pPr>
    </w:p>
    <w:p w14:paraId="7B441A4D" w14:textId="5DDF1422" w:rsidR="009D43A7" w:rsidRPr="00D2488C" w:rsidRDefault="00B615F9" w:rsidP="009D43A7">
      <w:pPr>
        <w:widowControl w:val="0"/>
        <w:autoSpaceDE w:val="0"/>
        <w:autoSpaceDN w:val="0"/>
        <w:adjustRightInd w:val="0"/>
        <w:spacing w:after="0" w:line="240" w:lineRule="auto"/>
        <w:ind w:left="200"/>
        <w:jc w:val="both"/>
        <w:rPr>
          <w:rFonts w:ascii="Times New Roman" w:hAnsi="Times New Roman" w:cs="Times New Roman"/>
        </w:rPr>
      </w:pPr>
      <w:r>
        <w:rPr>
          <w:rFonts w:ascii="Times New Roman" w:hAnsi="Times New Roman" w:cs="Times New Roman"/>
        </w:rPr>
        <w:t xml:space="preserve">3.1. </w:t>
      </w:r>
      <w:r w:rsidR="009D43A7" w:rsidRPr="00D2488C">
        <w:rPr>
          <w:rFonts w:ascii="Times New Roman" w:hAnsi="Times New Roman" w:cs="Times New Roman"/>
        </w:rPr>
        <w:t xml:space="preserve">Полное фирменное наименование: </w:t>
      </w:r>
      <w:r w:rsidR="009D43A7" w:rsidRPr="00C76B4A">
        <w:rPr>
          <w:rFonts w:ascii="Times New Roman" w:hAnsi="Times New Roman" w:cs="Times New Roman"/>
          <w:b/>
          <w:i/>
        </w:rPr>
        <w:t>Общество с ограниченной ответственностью «Управление инвестициями»</w:t>
      </w:r>
    </w:p>
    <w:p w14:paraId="7EB1E5EB"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Сокращенное фирменное наименование: </w:t>
      </w:r>
      <w:r w:rsidRPr="00C76B4A">
        <w:rPr>
          <w:rFonts w:ascii="Times New Roman" w:hAnsi="Times New Roman" w:cs="Times New Roman"/>
          <w:b/>
          <w:i/>
        </w:rPr>
        <w:t>ООО «Управление инвестициями»</w:t>
      </w:r>
    </w:p>
    <w:p w14:paraId="09CE6295" w14:textId="77777777" w:rsidR="009D43A7" w:rsidRPr="00C76B4A" w:rsidRDefault="009D43A7" w:rsidP="009D43A7">
      <w:pPr>
        <w:widowControl w:val="0"/>
        <w:autoSpaceDE w:val="0"/>
        <w:autoSpaceDN w:val="0"/>
        <w:adjustRightInd w:val="0"/>
        <w:spacing w:after="0" w:line="240" w:lineRule="auto"/>
        <w:ind w:left="200"/>
        <w:jc w:val="both"/>
        <w:rPr>
          <w:rFonts w:ascii="Times New Roman" w:hAnsi="Times New Roman" w:cs="Times New Roman"/>
          <w:b/>
          <w:i/>
        </w:rPr>
      </w:pPr>
      <w:r w:rsidRPr="00D2488C">
        <w:rPr>
          <w:rFonts w:ascii="Times New Roman" w:hAnsi="Times New Roman" w:cs="Times New Roman"/>
        </w:rPr>
        <w:t>Место нахождения</w:t>
      </w:r>
      <w:r>
        <w:rPr>
          <w:rFonts w:ascii="Times New Roman" w:hAnsi="Times New Roman" w:cs="Times New Roman"/>
        </w:rPr>
        <w:t xml:space="preserve">: </w:t>
      </w:r>
      <w:r w:rsidRPr="00C76B4A">
        <w:rPr>
          <w:rFonts w:ascii="Times New Roman" w:hAnsi="Times New Roman" w:cs="Times New Roman"/>
          <w:b/>
          <w:i/>
        </w:rPr>
        <w:t>129090 Россия, г. Москва, Ботанический переулок 5</w:t>
      </w:r>
    </w:p>
    <w:p w14:paraId="4DA8AB7F"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ИНН: </w:t>
      </w:r>
      <w:r w:rsidRPr="00C76B4A">
        <w:rPr>
          <w:rFonts w:ascii="Times New Roman" w:hAnsi="Times New Roman" w:cs="Times New Roman"/>
          <w:b/>
          <w:i/>
        </w:rPr>
        <w:t>7729609749</w:t>
      </w:r>
    </w:p>
    <w:p w14:paraId="5AC7F7E8"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ОГРН: </w:t>
      </w:r>
      <w:r w:rsidRPr="00C76B4A">
        <w:rPr>
          <w:rFonts w:ascii="Times New Roman" w:hAnsi="Times New Roman" w:cs="Times New Roman"/>
          <w:b/>
          <w:i/>
        </w:rPr>
        <w:t>5087746143656</w:t>
      </w:r>
    </w:p>
    <w:p w14:paraId="447E7824" w14:textId="77777777" w:rsidR="00717F11" w:rsidRPr="00D2488C" w:rsidRDefault="00717F11" w:rsidP="00717F11">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Доля участия лица в уставном капитале </w:t>
      </w:r>
      <w:r>
        <w:rPr>
          <w:rFonts w:ascii="Times New Roman" w:hAnsi="Times New Roman" w:cs="Times New Roman"/>
        </w:rPr>
        <w:t>акционера Эмитента</w:t>
      </w:r>
      <w:r w:rsidRPr="00D2488C">
        <w:rPr>
          <w:rFonts w:ascii="Times New Roman" w:hAnsi="Times New Roman" w:cs="Times New Roman"/>
        </w:rPr>
        <w:t xml:space="preserve">: </w:t>
      </w:r>
      <w:r w:rsidRPr="00C76B4A">
        <w:rPr>
          <w:rFonts w:ascii="Times New Roman" w:hAnsi="Times New Roman" w:cs="Times New Roman"/>
          <w:b/>
          <w:i/>
        </w:rPr>
        <w:t>4</w:t>
      </w:r>
      <w:r w:rsidRPr="00717F11">
        <w:rPr>
          <w:rFonts w:ascii="Times New Roman" w:hAnsi="Times New Roman" w:cs="Times New Roman"/>
          <w:b/>
          <w:i/>
        </w:rPr>
        <w:t>9</w:t>
      </w:r>
      <w:r w:rsidRPr="00C76B4A">
        <w:rPr>
          <w:rFonts w:ascii="Times New Roman" w:hAnsi="Times New Roman" w:cs="Times New Roman"/>
          <w:b/>
          <w:i/>
        </w:rPr>
        <w:t>,</w:t>
      </w:r>
      <w:r w:rsidRPr="00717F11">
        <w:rPr>
          <w:rFonts w:ascii="Times New Roman" w:hAnsi="Times New Roman" w:cs="Times New Roman"/>
          <w:b/>
          <w:i/>
        </w:rPr>
        <w:t>8</w:t>
      </w:r>
      <w:r w:rsidRPr="00C76B4A">
        <w:rPr>
          <w:rFonts w:ascii="Times New Roman" w:hAnsi="Times New Roman" w:cs="Times New Roman"/>
          <w:b/>
          <w:i/>
        </w:rPr>
        <w:t>0%</w:t>
      </w:r>
    </w:p>
    <w:p w14:paraId="42D3D665" w14:textId="77777777" w:rsidR="00717F11" w:rsidRPr="00D2488C" w:rsidRDefault="00717F11" w:rsidP="00717F11">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 xml:space="preserve">Доля принадлежащих лицу обыкновенных акций </w:t>
      </w:r>
      <w:r>
        <w:rPr>
          <w:rFonts w:ascii="Times New Roman" w:hAnsi="Times New Roman" w:cs="Times New Roman"/>
        </w:rPr>
        <w:t>акционера Эмитента</w:t>
      </w:r>
      <w:r w:rsidRPr="00D2488C">
        <w:rPr>
          <w:rFonts w:ascii="Times New Roman" w:hAnsi="Times New Roman" w:cs="Times New Roman"/>
        </w:rPr>
        <w:t xml:space="preserve">: </w:t>
      </w:r>
      <w:r w:rsidRPr="00C76B4A">
        <w:rPr>
          <w:rFonts w:ascii="Times New Roman" w:hAnsi="Times New Roman" w:cs="Times New Roman"/>
          <w:b/>
          <w:i/>
        </w:rPr>
        <w:t>4</w:t>
      </w:r>
      <w:r w:rsidRPr="00717F11">
        <w:rPr>
          <w:rFonts w:ascii="Times New Roman" w:hAnsi="Times New Roman" w:cs="Times New Roman"/>
          <w:b/>
          <w:i/>
        </w:rPr>
        <w:t>9</w:t>
      </w:r>
      <w:r w:rsidRPr="00C76B4A">
        <w:rPr>
          <w:rFonts w:ascii="Times New Roman" w:hAnsi="Times New Roman" w:cs="Times New Roman"/>
          <w:b/>
          <w:i/>
        </w:rPr>
        <w:t>,</w:t>
      </w:r>
      <w:r w:rsidRPr="00717F11">
        <w:rPr>
          <w:rFonts w:ascii="Times New Roman" w:hAnsi="Times New Roman" w:cs="Times New Roman"/>
          <w:b/>
          <w:i/>
        </w:rPr>
        <w:t>8</w:t>
      </w:r>
      <w:r w:rsidRPr="00C76B4A">
        <w:rPr>
          <w:rFonts w:ascii="Times New Roman" w:hAnsi="Times New Roman" w:cs="Times New Roman"/>
          <w:b/>
          <w:i/>
        </w:rPr>
        <w:t>0%</w:t>
      </w:r>
    </w:p>
    <w:p w14:paraId="53D4A7F3" w14:textId="77777777" w:rsidR="009D43A7" w:rsidRPr="00D2488C" w:rsidRDefault="009D43A7" w:rsidP="009D43A7">
      <w:pPr>
        <w:widowControl w:val="0"/>
        <w:autoSpaceDE w:val="0"/>
        <w:autoSpaceDN w:val="0"/>
        <w:adjustRightInd w:val="0"/>
        <w:spacing w:after="0" w:line="240" w:lineRule="auto"/>
        <w:ind w:left="200"/>
        <w:jc w:val="both"/>
        <w:rPr>
          <w:rFonts w:ascii="Times New Roman" w:hAnsi="Times New Roman" w:cs="Times New Roman"/>
        </w:rPr>
      </w:pPr>
    </w:p>
    <w:p w14:paraId="203BE527" w14:textId="77777777" w:rsidR="009D43A7" w:rsidRPr="00C76B4A" w:rsidRDefault="009D43A7" w:rsidP="009D43A7">
      <w:pPr>
        <w:widowControl w:val="0"/>
        <w:autoSpaceDE w:val="0"/>
        <w:autoSpaceDN w:val="0"/>
        <w:adjustRightInd w:val="0"/>
        <w:spacing w:after="0" w:line="240" w:lineRule="auto"/>
        <w:ind w:left="200"/>
        <w:jc w:val="both"/>
        <w:rPr>
          <w:rFonts w:ascii="Times New Roman" w:hAnsi="Times New Roman" w:cs="Times New Roman"/>
        </w:rPr>
      </w:pPr>
      <w:r w:rsidRPr="00D2488C">
        <w:rPr>
          <w:rFonts w:ascii="Times New Roman" w:hAnsi="Times New Roman" w:cs="Times New Roman"/>
        </w:rPr>
        <w:t>Иные сведения, указываемые эмитентом по собственному усмотрению:</w:t>
      </w:r>
      <w:r w:rsidRPr="00C76B4A">
        <w:rPr>
          <w:rFonts w:ascii="Times New Roman" w:hAnsi="Times New Roman" w:cs="Times New Roman"/>
        </w:rPr>
        <w:t xml:space="preserve"> </w:t>
      </w:r>
      <w:r w:rsidRPr="00C76B4A">
        <w:rPr>
          <w:rFonts w:ascii="Times New Roman" w:hAnsi="Times New Roman" w:cs="Times New Roman"/>
          <w:b/>
          <w:i/>
        </w:rPr>
        <w:t>отсутствуют</w:t>
      </w:r>
      <w:r w:rsidRPr="00D2488C">
        <w:rPr>
          <w:rFonts w:ascii="Times New Roman" w:hAnsi="Times New Roman" w:cs="Times New Roman"/>
        </w:rPr>
        <w:t>.</w:t>
      </w:r>
    </w:p>
    <w:p w14:paraId="34D2D4C6" w14:textId="77777777" w:rsidR="009D43A7" w:rsidRPr="00C76B4A"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17396DF9" w14:textId="77777777" w:rsidR="009D43A7" w:rsidRPr="00CB47DB"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29" w:name="Par3336"/>
      <w:bookmarkEnd w:id="529"/>
      <w:r w:rsidRPr="00CB47DB">
        <w:rPr>
          <w:rFonts w:ascii="Times New Roman" w:hAnsi="Times New Roman" w:cs="Times New Roman"/>
          <w:b/>
          <w:sz w:val="24"/>
          <w:szCs w:val="24"/>
        </w:rPr>
        <w:t>6.3. Сведения о доле участия государства или муниципального образования в уставном капитале эмитента, наличии специального права ("золотой акции")</w:t>
      </w:r>
    </w:p>
    <w:p w14:paraId="113CAC39" w14:textId="77777777" w:rsidR="009D43A7" w:rsidRPr="00CB47DB" w:rsidRDefault="009D43A7" w:rsidP="009D43A7">
      <w:pPr>
        <w:autoSpaceDE w:val="0"/>
        <w:autoSpaceDN w:val="0"/>
        <w:spacing w:after="0" w:line="240" w:lineRule="auto"/>
        <w:ind w:firstLine="540"/>
        <w:jc w:val="both"/>
        <w:rPr>
          <w:rFonts w:ascii="Times New Roman" w:eastAsia="Calibri" w:hAnsi="Times New Roman" w:cs="Times New Roman"/>
          <w:b/>
          <w:bCs/>
          <w:i/>
          <w:iCs/>
          <w:sz w:val="24"/>
          <w:szCs w:val="24"/>
        </w:rPr>
      </w:pPr>
    </w:p>
    <w:p w14:paraId="5FA7B41D" w14:textId="77777777" w:rsidR="009D43A7" w:rsidRPr="00CB47DB" w:rsidRDefault="009D43A7" w:rsidP="009D43A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B47DB">
        <w:rPr>
          <w:rFonts w:ascii="Times New Roman" w:eastAsia="Times New Roman" w:hAnsi="Times New Roman" w:cs="Times New Roman"/>
          <w:lang w:eastAsia="ru-RU"/>
        </w:rPr>
        <w:t xml:space="preserve">Сведения об управляющих государственными, муниципальными пакетами акций: </w:t>
      </w:r>
      <w:r w:rsidRPr="00CB47DB">
        <w:rPr>
          <w:rFonts w:ascii="Times New Roman" w:eastAsia="Times New Roman" w:hAnsi="Times New Roman" w:cs="Times New Roman"/>
          <w:b/>
          <w:bCs/>
          <w:i/>
          <w:iCs/>
          <w:lang w:eastAsia="ru-RU"/>
        </w:rPr>
        <w:t>Указанных лиц нет</w:t>
      </w:r>
    </w:p>
    <w:p w14:paraId="3FB59939" w14:textId="77777777" w:rsidR="009D43A7" w:rsidRPr="00CB47DB" w:rsidRDefault="009D43A7" w:rsidP="009D43A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B47DB">
        <w:rPr>
          <w:rFonts w:ascii="Times New Roman" w:eastAsia="Times New Roman" w:hAnsi="Times New Roman" w:cs="Times New Roman"/>
          <w:lang w:eastAsia="ru-RU"/>
        </w:rPr>
        <w:t xml:space="preserve">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 </w:t>
      </w:r>
      <w:r w:rsidRPr="00CB47DB">
        <w:rPr>
          <w:rFonts w:ascii="Times New Roman" w:eastAsia="Times New Roman" w:hAnsi="Times New Roman" w:cs="Times New Roman"/>
          <w:b/>
          <w:bCs/>
          <w:i/>
          <w:iCs/>
          <w:lang w:eastAsia="ru-RU"/>
        </w:rPr>
        <w:t>Указанных лиц нет</w:t>
      </w:r>
    </w:p>
    <w:p w14:paraId="34C3EDA2" w14:textId="77777777" w:rsidR="009D43A7" w:rsidRPr="00CB47DB" w:rsidRDefault="009D43A7" w:rsidP="009D43A7">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CB47DB">
        <w:rPr>
          <w:rFonts w:ascii="Times New Roman" w:eastAsia="Times New Roman" w:hAnsi="Times New Roman" w:cs="Times New Roman"/>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CB47DB">
        <w:rPr>
          <w:rFonts w:ascii="Times New Roman" w:eastAsia="Times New Roman" w:hAnsi="Times New Roman" w:cs="Times New Roman"/>
          <w:b/>
          <w:bCs/>
          <w:i/>
          <w:iCs/>
          <w:lang w:eastAsia="ru-RU"/>
        </w:rPr>
        <w:t>Указанное право не предусмотрено</w:t>
      </w:r>
    </w:p>
    <w:p w14:paraId="5B803618" w14:textId="77777777" w:rsidR="009D43A7" w:rsidRPr="00CB47DB"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60A8132E" w14:textId="77777777" w:rsidR="009D43A7" w:rsidRPr="00CB47DB"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0" w:name="Par3342"/>
      <w:bookmarkEnd w:id="530"/>
      <w:r w:rsidRPr="00CB47DB">
        <w:rPr>
          <w:rFonts w:ascii="Times New Roman" w:hAnsi="Times New Roman" w:cs="Times New Roman"/>
          <w:b/>
          <w:sz w:val="24"/>
          <w:szCs w:val="24"/>
        </w:rPr>
        <w:t>6.4. Сведения об ограничениях на участие в уставном капитале эмитента</w:t>
      </w:r>
    </w:p>
    <w:p w14:paraId="2AF4AB19" w14:textId="77777777" w:rsidR="009D43A7" w:rsidRPr="00CB47DB" w:rsidRDefault="009D43A7" w:rsidP="009D43A7">
      <w:pPr>
        <w:adjustRightInd w:val="0"/>
        <w:spacing w:after="0" w:line="240" w:lineRule="auto"/>
        <w:ind w:firstLine="567"/>
        <w:jc w:val="both"/>
        <w:rPr>
          <w:rFonts w:ascii="Times New Roman" w:hAnsi="Times New Roman" w:cs="Times New Roman"/>
          <w:b/>
          <w:i/>
        </w:rPr>
      </w:pPr>
      <w:r w:rsidRPr="00CB47DB">
        <w:rPr>
          <w:rFonts w:ascii="Times New Roman" w:hAnsi="Times New Roman" w:cs="Times New Roman"/>
        </w:rPr>
        <w:t xml:space="preserve">В случае если уставом эмитента, являющегося акционерным обществом,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w:t>
      </w:r>
      <w:r w:rsidRPr="00CB47DB">
        <w:rPr>
          <w:rFonts w:ascii="Times New Roman" w:hAnsi="Times New Roman" w:cs="Times New Roman"/>
          <w:b/>
          <w:i/>
        </w:rPr>
        <w:t>такие ограничения отсутствуют.</w:t>
      </w:r>
    </w:p>
    <w:p w14:paraId="07549A54" w14:textId="77777777" w:rsidR="009D43A7" w:rsidRPr="00CB47DB" w:rsidRDefault="009D43A7" w:rsidP="009D43A7">
      <w:pPr>
        <w:adjustRightInd w:val="0"/>
        <w:spacing w:after="0" w:line="240" w:lineRule="auto"/>
        <w:ind w:firstLine="567"/>
        <w:jc w:val="both"/>
        <w:rPr>
          <w:rFonts w:ascii="Times New Roman" w:hAnsi="Times New Roman" w:cs="Times New Roman"/>
          <w:b/>
          <w:i/>
        </w:rPr>
      </w:pPr>
      <w:r w:rsidRPr="00CB47DB">
        <w:rPr>
          <w:rFonts w:ascii="Times New Roman" w:hAnsi="Times New Roman" w:cs="Times New Roman"/>
        </w:rPr>
        <w:t xml:space="preserve">В случае если законодательством Российской Федерации или иными нормативными правовыми актами Российской Федерации установлены ограничения на долю участия иностранных лиц в уставном капитале эмитента: </w:t>
      </w:r>
      <w:r w:rsidRPr="00CB47DB">
        <w:rPr>
          <w:rFonts w:ascii="Times New Roman" w:hAnsi="Times New Roman" w:cs="Times New Roman"/>
          <w:b/>
          <w:i/>
        </w:rPr>
        <w:t>такие ограничения отсутствуют.</w:t>
      </w:r>
    </w:p>
    <w:p w14:paraId="53B13D7D" w14:textId="77777777" w:rsidR="009D43A7" w:rsidRPr="00CB47DB" w:rsidRDefault="009D43A7" w:rsidP="009D43A7">
      <w:pPr>
        <w:adjustRightInd w:val="0"/>
        <w:spacing w:after="0" w:line="240" w:lineRule="auto"/>
        <w:ind w:firstLine="567"/>
        <w:jc w:val="both"/>
        <w:rPr>
          <w:rFonts w:ascii="Times New Roman" w:hAnsi="Times New Roman" w:cs="Times New Roman"/>
          <w:b/>
          <w:i/>
        </w:rPr>
      </w:pPr>
      <w:r w:rsidRPr="00CB47DB">
        <w:rPr>
          <w:rFonts w:ascii="Times New Roman" w:hAnsi="Times New Roman" w:cs="Times New Roman"/>
        </w:rPr>
        <w:t xml:space="preserve">Иные ограничения, связанные с участием в уставном капитале эмитента: </w:t>
      </w:r>
      <w:r w:rsidRPr="00CB47DB">
        <w:rPr>
          <w:rFonts w:ascii="Times New Roman" w:hAnsi="Times New Roman" w:cs="Times New Roman"/>
          <w:b/>
          <w:i/>
        </w:rPr>
        <w:t>отсутствуют</w:t>
      </w:r>
    </w:p>
    <w:p w14:paraId="5190CE5C" w14:textId="77777777" w:rsidR="009D43A7" w:rsidRPr="009E57F5"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3B49731E" w14:textId="77777777" w:rsidR="009D43A7" w:rsidRPr="00CB47DB"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1" w:name="Par3348"/>
      <w:bookmarkEnd w:id="531"/>
      <w:r w:rsidRPr="00CB47DB">
        <w:rPr>
          <w:rFonts w:ascii="Times New Roman" w:hAnsi="Times New Roman" w:cs="Times New Roman"/>
          <w:b/>
          <w:sz w:val="24"/>
          <w:szCs w:val="24"/>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p>
    <w:p w14:paraId="0BD21B9F" w14:textId="77777777" w:rsidR="009D43A7" w:rsidRPr="00CB47DB" w:rsidRDefault="009D43A7" w:rsidP="009D43A7">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67A4E73" w14:textId="77777777" w:rsidR="009D43A7" w:rsidRPr="00CB47DB"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CB47DB">
        <w:rPr>
          <w:rFonts w:ascii="Times New Roman" w:hAnsi="Times New Roman" w:cs="Times New Roman"/>
        </w:rPr>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14:paraId="6D204148" w14:textId="77777777" w:rsidR="009D43A7" w:rsidRPr="009E57F5" w:rsidRDefault="009D43A7" w:rsidP="009D43A7">
      <w:pPr>
        <w:widowControl w:val="0"/>
        <w:autoSpaceDE w:val="0"/>
        <w:autoSpaceDN w:val="0"/>
        <w:adjustRightInd w:val="0"/>
        <w:spacing w:after="0" w:line="240" w:lineRule="auto"/>
        <w:ind w:firstLine="540"/>
        <w:jc w:val="both"/>
        <w:rPr>
          <w:rFonts w:ascii="Times New Roman" w:hAnsi="Times New Roman" w:cs="Times New Roman"/>
          <w:b/>
          <w:i/>
          <w:highlight w:val="yellow"/>
        </w:rPr>
      </w:pPr>
    </w:p>
    <w:p w14:paraId="09754725" w14:textId="77777777" w:rsidR="009D43A7" w:rsidRPr="00CB47DB" w:rsidRDefault="009D43A7" w:rsidP="009D43A7">
      <w:pPr>
        <w:pStyle w:val="afffff7"/>
        <w:tabs>
          <w:tab w:val="left" w:pos="1134"/>
        </w:tabs>
        <w:ind w:firstLine="567"/>
        <w:jc w:val="both"/>
        <w:rPr>
          <w:rFonts w:ascii="Times New Roman" w:hAnsi="Times New Roman"/>
          <w:b/>
          <w:i/>
        </w:rPr>
      </w:pPr>
      <w:r w:rsidRPr="00CB47DB">
        <w:rPr>
          <w:rFonts w:ascii="Times New Roman" w:hAnsi="Times New Roman"/>
          <w:b/>
          <w:i/>
        </w:rPr>
        <w:t>Эмитент зарегистрирован в организационно-правовой форме открытое акционерное общество 17 сентября 2013 года. До указанной даты Общество существовало в организационно-правовой форме общества с ограниченной ответственностью.</w:t>
      </w:r>
    </w:p>
    <w:p w14:paraId="7336FDC7" w14:textId="77777777" w:rsidR="009D43A7" w:rsidRPr="00CB47DB" w:rsidRDefault="009D43A7" w:rsidP="009D43A7">
      <w:pPr>
        <w:pStyle w:val="afffff7"/>
        <w:tabs>
          <w:tab w:val="left" w:pos="1134"/>
        </w:tabs>
        <w:ind w:firstLine="567"/>
        <w:rPr>
          <w:rFonts w:ascii="Times New Roman" w:hAnsi="Times New Roman"/>
          <w:i/>
        </w:rPr>
      </w:pPr>
    </w:p>
    <w:p w14:paraId="1FB2A2FF" w14:textId="77777777" w:rsidR="009D43A7" w:rsidRPr="00CB47DB" w:rsidRDefault="009D43A7" w:rsidP="009D43A7">
      <w:pPr>
        <w:pStyle w:val="afffff7"/>
        <w:tabs>
          <w:tab w:val="left" w:pos="1134"/>
        </w:tabs>
        <w:ind w:firstLine="567"/>
        <w:jc w:val="both"/>
        <w:rPr>
          <w:rFonts w:ascii="Times New Roman" w:hAnsi="Times New Roman"/>
          <w:b/>
          <w:i/>
        </w:rPr>
      </w:pPr>
      <w:r w:rsidRPr="00CB47DB">
        <w:rPr>
          <w:rFonts w:ascii="Times New Roman" w:hAnsi="Times New Roman"/>
          <w:b/>
          <w:i/>
        </w:rPr>
        <w:t xml:space="preserve">В период с даты регистрации (образования в результате реорганизации) до 31.12.2013 г. ОАО «ТрансФин-М» единственным акционером Общества было принято 4 решения: 18.09.2013, 27.09.2013 г., 30.03.2013 г., 15.10.2013 г. К решениям, принятым единственным акционером общества, процедура созыва общего собрания акционеров, а также определения списка лиц, имеющих право на участие в собрании акционеров, Обществом не применялась (на основании п. 3 ст. 47 Федерального закона от 26 декабря 1995 г. № 208-ФЗ «Об акционерных обществах»). </w:t>
      </w:r>
    </w:p>
    <w:p w14:paraId="2323D31A" w14:textId="77777777" w:rsidR="009D43A7" w:rsidRPr="00CB47DB" w:rsidRDefault="009D43A7" w:rsidP="009D43A7">
      <w:pPr>
        <w:pStyle w:val="afffff7"/>
        <w:tabs>
          <w:tab w:val="left" w:pos="1134"/>
        </w:tabs>
        <w:ind w:firstLine="567"/>
        <w:jc w:val="both"/>
        <w:rPr>
          <w:rFonts w:ascii="Times New Roman" w:hAnsi="Times New Roman"/>
        </w:rPr>
      </w:pPr>
    </w:p>
    <w:p w14:paraId="30664458" w14:textId="77777777" w:rsidR="009D43A7" w:rsidRPr="00CB47DB" w:rsidRDefault="009D43A7" w:rsidP="009D43A7">
      <w:pPr>
        <w:pStyle w:val="afffff7"/>
        <w:tabs>
          <w:tab w:val="left" w:pos="1134"/>
        </w:tabs>
        <w:ind w:firstLine="567"/>
        <w:jc w:val="both"/>
        <w:rPr>
          <w:rFonts w:ascii="Times New Roman" w:hAnsi="Times New Roman"/>
          <w:b/>
          <w:i/>
        </w:rPr>
      </w:pPr>
      <w:r w:rsidRPr="00CB47DB">
        <w:rPr>
          <w:rFonts w:ascii="Times New Roman" w:hAnsi="Times New Roman"/>
          <w:b/>
          <w:i/>
        </w:rPr>
        <w:t>Единственным акционером Общества, владеющим 100%  акций Общества, на указанные даты являлось Открытое акционерное общество «РусРейлЛизинг»:</w:t>
      </w:r>
    </w:p>
    <w:p w14:paraId="5E58AAC6" w14:textId="77777777" w:rsidR="009D43A7" w:rsidRPr="00CB47DB" w:rsidRDefault="009D43A7" w:rsidP="009D43A7">
      <w:pPr>
        <w:pStyle w:val="afffff7"/>
        <w:tabs>
          <w:tab w:val="left" w:pos="1134"/>
        </w:tabs>
        <w:ind w:firstLine="567"/>
        <w:jc w:val="both"/>
        <w:rPr>
          <w:rFonts w:ascii="Times New Roman" w:hAnsi="Times New Roman"/>
        </w:rPr>
      </w:pPr>
      <w:r w:rsidRPr="00CB47DB">
        <w:rPr>
          <w:rFonts w:ascii="Times New Roman" w:hAnsi="Times New Roman"/>
        </w:rPr>
        <w:t xml:space="preserve">Полное наименование на русском языке: </w:t>
      </w:r>
      <w:r w:rsidRPr="00CB47DB">
        <w:rPr>
          <w:rFonts w:ascii="Times New Roman" w:hAnsi="Times New Roman"/>
          <w:b/>
          <w:i/>
        </w:rPr>
        <w:t xml:space="preserve">Открытое акционерное общество «РусРейлЛизинг» </w:t>
      </w:r>
    </w:p>
    <w:p w14:paraId="0A9C60B9" w14:textId="77777777" w:rsidR="009D43A7" w:rsidRPr="00CB47DB" w:rsidRDefault="009D43A7" w:rsidP="009D43A7">
      <w:pPr>
        <w:pStyle w:val="afffff7"/>
        <w:tabs>
          <w:tab w:val="left" w:pos="1134"/>
        </w:tabs>
        <w:ind w:firstLine="567"/>
        <w:jc w:val="both"/>
        <w:rPr>
          <w:rFonts w:ascii="Times New Roman" w:hAnsi="Times New Roman"/>
        </w:rPr>
      </w:pPr>
      <w:r w:rsidRPr="00CB47DB">
        <w:rPr>
          <w:rFonts w:ascii="Times New Roman" w:hAnsi="Times New Roman"/>
        </w:rPr>
        <w:t xml:space="preserve">Сокращенное наименование на русском языке: </w:t>
      </w:r>
      <w:r w:rsidRPr="00CB47DB">
        <w:rPr>
          <w:rFonts w:ascii="Times New Roman" w:hAnsi="Times New Roman"/>
          <w:b/>
          <w:i/>
        </w:rPr>
        <w:t>ОАО «РРЛ»</w:t>
      </w:r>
    </w:p>
    <w:p w14:paraId="2C37572D" w14:textId="77777777" w:rsidR="009D43A7" w:rsidRPr="00CB47DB" w:rsidRDefault="009D43A7" w:rsidP="009D43A7">
      <w:pPr>
        <w:pStyle w:val="afffff7"/>
        <w:tabs>
          <w:tab w:val="left" w:pos="1134"/>
        </w:tabs>
        <w:ind w:firstLine="567"/>
        <w:jc w:val="both"/>
        <w:rPr>
          <w:rFonts w:ascii="Times New Roman" w:hAnsi="Times New Roman"/>
        </w:rPr>
      </w:pPr>
      <w:r w:rsidRPr="00CB47DB">
        <w:rPr>
          <w:rFonts w:ascii="Times New Roman" w:hAnsi="Times New Roman"/>
        </w:rPr>
        <w:t>Место нахождения:</w:t>
      </w:r>
      <w:r w:rsidRPr="00CB47DB">
        <w:rPr>
          <w:rFonts w:ascii="Times New Roman" w:hAnsi="Times New Roman"/>
          <w:bCs/>
        </w:rPr>
        <w:t xml:space="preserve"> </w:t>
      </w:r>
      <w:r w:rsidRPr="00CB47DB">
        <w:rPr>
          <w:rFonts w:ascii="Times New Roman" w:hAnsi="Times New Roman"/>
          <w:b/>
          <w:i/>
        </w:rPr>
        <w:t>Российская Федерация, 107140, г. Москва, ул. Красносельская Верхняя, д.11А, строение 1, помещение 36, комната II</w:t>
      </w:r>
    </w:p>
    <w:p w14:paraId="62181524" w14:textId="77777777" w:rsidR="009D43A7" w:rsidRPr="00CB47DB" w:rsidRDefault="009D43A7" w:rsidP="009D43A7">
      <w:pPr>
        <w:pStyle w:val="afffff7"/>
        <w:tabs>
          <w:tab w:val="left" w:pos="1134"/>
        </w:tabs>
        <w:ind w:firstLine="567"/>
        <w:jc w:val="both"/>
        <w:rPr>
          <w:rFonts w:ascii="Times New Roman" w:hAnsi="Times New Roman"/>
          <w:b/>
        </w:rPr>
      </w:pPr>
      <w:r w:rsidRPr="00CB47DB">
        <w:rPr>
          <w:rFonts w:ascii="Times New Roman" w:hAnsi="Times New Roman"/>
        </w:rPr>
        <w:t>ИНН:</w:t>
      </w:r>
      <w:r w:rsidRPr="00CB47DB">
        <w:rPr>
          <w:rFonts w:ascii="Times New Roman" w:hAnsi="Times New Roman"/>
          <w:i/>
        </w:rPr>
        <w:t xml:space="preserve"> </w:t>
      </w:r>
      <w:r w:rsidRPr="00CB47DB">
        <w:rPr>
          <w:rFonts w:ascii="Times New Roman" w:hAnsi="Times New Roman"/>
          <w:b/>
          <w:i/>
        </w:rPr>
        <w:t>7703735509</w:t>
      </w:r>
    </w:p>
    <w:p w14:paraId="50EFDDF8" w14:textId="77777777" w:rsidR="009D43A7" w:rsidRPr="00CB47DB" w:rsidRDefault="009D43A7" w:rsidP="009D43A7">
      <w:pPr>
        <w:pStyle w:val="afffff7"/>
        <w:tabs>
          <w:tab w:val="left" w:pos="1134"/>
        </w:tabs>
        <w:ind w:firstLine="567"/>
        <w:jc w:val="both"/>
        <w:rPr>
          <w:rFonts w:ascii="Times New Roman" w:hAnsi="Times New Roman"/>
          <w:b/>
        </w:rPr>
      </w:pPr>
      <w:r w:rsidRPr="00CB47DB">
        <w:rPr>
          <w:rFonts w:ascii="Times New Roman" w:hAnsi="Times New Roman"/>
        </w:rPr>
        <w:t xml:space="preserve">ОГРН: </w:t>
      </w:r>
      <w:r w:rsidRPr="00CB47DB">
        <w:rPr>
          <w:rFonts w:ascii="Times New Roman" w:hAnsi="Times New Roman"/>
          <w:b/>
          <w:i/>
        </w:rPr>
        <w:t>1117746007653</w:t>
      </w:r>
    </w:p>
    <w:p w14:paraId="1D234F68" w14:textId="77777777" w:rsidR="009D43A7" w:rsidRPr="00CB47DB" w:rsidRDefault="009D43A7" w:rsidP="009D43A7">
      <w:pPr>
        <w:pStyle w:val="afffff7"/>
        <w:tabs>
          <w:tab w:val="left" w:pos="1134"/>
        </w:tabs>
        <w:ind w:firstLine="567"/>
        <w:rPr>
          <w:rFonts w:ascii="Times New Roman" w:hAnsi="Times New Roman"/>
        </w:rPr>
      </w:pPr>
    </w:p>
    <w:p w14:paraId="6EAA1A3A" w14:textId="77777777" w:rsidR="009D43A7" w:rsidRPr="00CB47DB" w:rsidRDefault="009D43A7" w:rsidP="009D43A7">
      <w:pPr>
        <w:pStyle w:val="afffff7"/>
        <w:tabs>
          <w:tab w:val="left" w:pos="1134"/>
        </w:tabs>
        <w:ind w:firstLine="567"/>
        <w:jc w:val="both"/>
        <w:rPr>
          <w:rFonts w:ascii="Times New Roman" w:eastAsia="MS Mincho" w:hAnsi="Times New Roman"/>
          <w:b/>
          <w:bCs/>
          <w:i/>
          <w:iCs/>
          <w:lang w:eastAsia="en-GB"/>
        </w:rPr>
      </w:pPr>
      <w:r w:rsidRPr="00CB47DB">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0EBD0DEC" w14:textId="77777777" w:rsidR="009D43A7" w:rsidRPr="00CB47DB" w:rsidRDefault="009D43A7" w:rsidP="009D43A7">
      <w:pPr>
        <w:pStyle w:val="afffff7"/>
        <w:tabs>
          <w:tab w:val="left" w:pos="1134"/>
        </w:tabs>
        <w:ind w:firstLine="567"/>
        <w:rPr>
          <w:rFonts w:ascii="Times New Roman" w:hAnsi="Times New Roman"/>
        </w:rPr>
      </w:pPr>
    </w:p>
    <w:p w14:paraId="05CBCB1D" w14:textId="77777777" w:rsidR="009D43A7" w:rsidRPr="00CB47DB" w:rsidRDefault="009D43A7" w:rsidP="009D43A7">
      <w:pPr>
        <w:pStyle w:val="afffff7"/>
        <w:tabs>
          <w:tab w:val="left" w:pos="1134"/>
        </w:tabs>
        <w:ind w:firstLine="567"/>
        <w:rPr>
          <w:rFonts w:ascii="Times New Roman" w:hAnsi="Times New Roman"/>
        </w:rPr>
      </w:pPr>
    </w:p>
    <w:p w14:paraId="763BC9BC" w14:textId="77777777" w:rsidR="009D43A7" w:rsidRPr="00CB47DB" w:rsidRDefault="009D43A7" w:rsidP="009D43A7">
      <w:pPr>
        <w:pStyle w:val="afffff7"/>
        <w:tabs>
          <w:tab w:val="left" w:pos="1134"/>
        </w:tabs>
        <w:ind w:firstLine="567"/>
        <w:rPr>
          <w:rFonts w:ascii="Times New Roman" w:hAnsi="Times New Roman"/>
          <w:b/>
          <w:u w:val="single"/>
        </w:rPr>
      </w:pPr>
      <w:r w:rsidRPr="00CB47DB">
        <w:rPr>
          <w:rFonts w:ascii="Times New Roman" w:hAnsi="Times New Roman"/>
          <w:b/>
          <w:u w:val="single"/>
        </w:rPr>
        <w:t>Сведения о собраниях, проведенных в 2014 году:</w:t>
      </w:r>
    </w:p>
    <w:p w14:paraId="6EB725F5" w14:textId="77777777" w:rsidR="009D43A7" w:rsidRPr="00CB47DB" w:rsidRDefault="009D43A7" w:rsidP="009D43A7">
      <w:pPr>
        <w:pStyle w:val="afffff7"/>
        <w:tabs>
          <w:tab w:val="left" w:pos="1134"/>
        </w:tabs>
        <w:ind w:firstLine="567"/>
        <w:rPr>
          <w:rFonts w:ascii="Times New Roman" w:hAnsi="Times New Roman"/>
          <w:b/>
          <w:u w:val="single"/>
        </w:rPr>
      </w:pPr>
    </w:p>
    <w:p w14:paraId="0338212B" w14:textId="77777777" w:rsidR="009D43A7" w:rsidRPr="00CB47DB" w:rsidRDefault="009D43A7" w:rsidP="009D43A7">
      <w:pPr>
        <w:pStyle w:val="afffff7"/>
        <w:tabs>
          <w:tab w:val="left" w:pos="1134"/>
        </w:tabs>
        <w:ind w:firstLine="567"/>
        <w:rPr>
          <w:rFonts w:ascii="Times New Roman" w:hAnsi="Times New Roman"/>
          <w:b/>
        </w:rPr>
      </w:pPr>
      <w:r w:rsidRPr="00CB47DB">
        <w:rPr>
          <w:rFonts w:ascii="Times New Roman" w:hAnsi="Times New Roman"/>
          <w:b/>
        </w:rPr>
        <w:t xml:space="preserve">1. </w:t>
      </w:r>
      <w:r w:rsidRPr="00CB47DB">
        <w:rPr>
          <w:rFonts w:ascii="Times New Roman" w:hAnsi="Times New Roman"/>
          <w:b/>
          <w:u w:val="single"/>
        </w:rPr>
        <w:t>ВОСА 30.01.2014 г., дата составления списка лиц – 25.12.2013 г.</w:t>
      </w:r>
    </w:p>
    <w:p w14:paraId="1B5D1729"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5D4E3DA3" w14:textId="77777777" w:rsidR="009D43A7" w:rsidRPr="00CB47DB" w:rsidRDefault="009D43A7" w:rsidP="0003047A">
      <w:pPr>
        <w:pStyle w:val="afffff7"/>
        <w:numPr>
          <w:ilvl w:val="1"/>
          <w:numId w:val="46"/>
        </w:numPr>
        <w:tabs>
          <w:tab w:val="left" w:pos="1134"/>
        </w:tabs>
        <w:ind w:left="0" w:firstLine="567"/>
        <w:rPr>
          <w:rFonts w:ascii="Times New Roman" w:hAnsi="Times New Roman"/>
        </w:rPr>
      </w:pPr>
      <w:r w:rsidRPr="00CB47DB">
        <w:rPr>
          <w:rFonts w:ascii="Times New Roman" w:hAnsi="Times New Roman"/>
        </w:rPr>
        <w:t>Полное фирменное наименование:</w:t>
      </w:r>
      <w:r w:rsidRPr="00CB47DB">
        <w:rPr>
          <w:rStyle w:val="Subst"/>
          <w:rFonts w:ascii="Times New Roman" w:hAnsi="Times New Roman"/>
          <w:bCs/>
          <w:iCs/>
        </w:rPr>
        <w:t xml:space="preserve"> Открытое акционерное общество "Объединенные Кредитные Системы"</w:t>
      </w:r>
    </w:p>
    <w:p w14:paraId="1D9F7A79"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Сокращенное фирменное наименование:</w:t>
      </w:r>
      <w:r w:rsidRPr="00CB47DB">
        <w:rPr>
          <w:rStyle w:val="Subst"/>
          <w:rFonts w:ascii="Times New Roman" w:hAnsi="Times New Roman"/>
          <w:bCs/>
          <w:iCs/>
        </w:rPr>
        <w:t xml:space="preserve"> ОАО "ОКС"</w:t>
      </w:r>
    </w:p>
    <w:p w14:paraId="0A2A28C9" w14:textId="77777777" w:rsidR="009D43A7" w:rsidRPr="00CB47DB" w:rsidRDefault="009D43A7" w:rsidP="009D43A7">
      <w:pPr>
        <w:pStyle w:val="afffff7"/>
        <w:tabs>
          <w:tab w:val="left" w:pos="1134"/>
        </w:tabs>
        <w:ind w:firstLine="567"/>
        <w:rPr>
          <w:rFonts w:ascii="Times New Roman" w:hAnsi="Times New Roman"/>
          <w:i/>
        </w:rPr>
      </w:pPr>
      <w:r w:rsidRPr="00CB47DB">
        <w:rPr>
          <w:rFonts w:ascii="Times New Roman" w:hAnsi="Times New Roman"/>
        </w:rPr>
        <w:t>Место нахождения</w:t>
      </w:r>
      <w:r w:rsidRPr="00CB47DB">
        <w:rPr>
          <w:rFonts w:ascii="Times New Roman" w:hAnsi="Times New Roman"/>
          <w:i/>
        </w:rPr>
        <w:t>:</w:t>
      </w:r>
      <w:r w:rsidRPr="00CB47DB">
        <w:rPr>
          <w:rStyle w:val="Subst"/>
          <w:rFonts w:ascii="Times New Roman" w:hAnsi="Times New Roman"/>
          <w:bCs/>
          <w:iCs/>
        </w:rPr>
        <w:t xml:space="preserve"> 107140, г.Москва, ул. Красносельская Верхняя, д. 11А, стр. 1</w:t>
      </w:r>
    </w:p>
    <w:p w14:paraId="0E6B5CAC" w14:textId="77777777" w:rsidR="009D43A7" w:rsidRPr="00CB47DB" w:rsidRDefault="009D43A7" w:rsidP="009D43A7">
      <w:pPr>
        <w:pStyle w:val="afffff7"/>
        <w:tabs>
          <w:tab w:val="left" w:pos="1134"/>
        </w:tabs>
        <w:ind w:firstLine="567"/>
        <w:rPr>
          <w:rFonts w:ascii="Times New Roman" w:hAnsi="Times New Roman"/>
          <w:i/>
        </w:rPr>
      </w:pPr>
      <w:r w:rsidRPr="00CB47DB">
        <w:rPr>
          <w:rFonts w:ascii="Times New Roman" w:hAnsi="Times New Roman"/>
        </w:rPr>
        <w:t>ИНН:</w:t>
      </w:r>
      <w:r w:rsidRPr="00CB47DB">
        <w:rPr>
          <w:rStyle w:val="Subst"/>
          <w:rFonts w:ascii="Times New Roman" w:hAnsi="Times New Roman"/>
          <w:bCs/>
          <w:iCs/>
        </w:rPr>
        <w:t xml:space="preserve"> 7708776756</w:t>
      </w:r>
    </w:p>
    <w:p w14:paraId="47CEE80F"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Fonts w:ascii="Times New Roman" w:hAnsi="Times New Roman"/>
        </w:rPr>
        <w:t>ОГРН:</w:t>
      </w:r>
      <w:r w:rsidRPr="00CB47DB">
        <w:rPr>
          <w:rStyle w:val="Subst"/>
          <w:rFonts w:ascii="Times New Roman" w:hAnsi="Times New Roman"/>
          <w:bCs/>
          <w:iCs/>
        </w:rPr>
        <w:t xml:space="preserve"> 1127747195938</w:t>
      </w:r>
    </w:p>
    <w:p w14:paraId="67A95C6A"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Style w:val="Subst"/>
          <w:rFonts w:ascii="Times New Roman" w:hAnsi="Times New Roman"/>
          <w:bCs/>
          <w:iCs/>
        </w:rPr>
        <w:t>Доля лица в уставном капитале эмитента: 85,62%</w:t>
      </w:r>
    </w:p>
    <w:p w14:paraId="674B4DF5" w14:textId="77777777" w:rsidR="009D43A7" w:rsidRPr="00CB47DB" w:rsidRDefault="009D43A7" w:rsidP="009D43A7">
      <w:pPr>
        <w:pStyle w:val="afffff7"/>
        <w:tabs>
          <w:tab w:val="left" w:pos="1134"/>
        </w:tabs>
        <w:ind w:firstLine="567"/>
        <w:rPr>
          <w:rFonts w:ascii="Times New Roman" w:hAnsi="Times New Roman"/>
        </w:rPr>
      </w:pPr>
      <w:r w:rsidRPr="00CB47DB">
        <w:rPr>
          <w:rStyle w:val="Subst"/>
          <w:rFonts w:ascii="Times New Roman" w:hAnsi="Times New Roman"/>
          <w:bCs/>
          <w:iCs/>
        </w:rPr>
        <w:t>Доля принадлежащих указанному лицу обыкновенных акций эмитента: 85,62%</w:t>
      </w:r>
    </w:p>
    <w:p w14:paraId="4EFAAF15" w14:textId="77777777" w:rsidR="009D43A7" w:rsidRPr="00CB47DB" w:rsidRDefault="009D43A7" w:rsidP="009D43A7">
      <w:pPr>
        <w:pStyle w:val="afffff7"/>
        <w:tabs>
          <w:tab w:val="left" w:pos="1134"/>
        </w:tabs>
        <w:ind w:firstLine="567"/>
        <w:rPr>
          <w:rFonts w:ascii="Times New Roman" w:hAnsi="Times New Roman"/>
        </w:rPr>
      </w:pPr>
    </w:p>
    <w:p w14:paraId="021B94DF" w14:textId="77777777" w:rsidR="009D43A7" w:rsidRPr="00CB47DB" w:rsidRDefault="009D43A7" w:rsidP="0003047A">
      <w:pPr>
        <w:pStyle w:val="afffff7"/>
        <w:numPr>
          <w:ilvl w:val="1"/>
          <w:numId w:val="46"/>
        </w:numPr>
        <w:tabs>
          <w:tab w:val="left" w:pos="1134"/>
        </w:tabs>
        <w:ind w:left="0" w:firstLine="567"/>
        <w:rPr>
          <w:rFonts w:ascii="Times New Roman" w:hAnsi="Times New Roman"/>
        </w:rPr>
      </w:pPr>
      <w:r w:rsidRPr="00CB47DB">
        <w:rPr>
          <w:rFonts w:ascii="Times New Roman" w:hAnsi="Times New Roman"/>
        </w:rPr>
        <w:t>Полное фирменное наименование:</w:t>
      </w:r>
      <w:r w:rsidRPr="00CB47DB">
        <w:rPr>
          <w:rStyle w:val="Subst"/>
          <w:rFonts w:ascii="Times New Roman" w:hAnsi="Times New Roman"/>
          <w:bCs/>
          <w:iCs/>
        </w:rPr>
        <w:t xml:space="preserve"> Закрытое акционерное общество "Стабильные инвестиции"</w:t>
      </w:r>
    </w:p>
    <w:p w14:paraId="772AD320"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Сокращенное фирменное наименование:</w:t>
      </w:r>
      <w:r w:rsidRPr="00CB47DB">
        <w:rPr>
          <w:rStyle w:val="Subst"/>
          <w:rFonts w:ascii="Times New Roman" w:hAnsi="Times New Roman"/>
          <w:bCs/>
          <w:iCs/>
        </w:rPr>
        <w:t xml:space="preserve"> ЗАО "Стабильные Инвестиции"</w:t>
      </w:r>
    </w:p>
    <w:p w14:paraId="40F26199"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Место нахождения:</w:t>
      </w:r>
      <w:r w:rsidRPr="00CB47DB">
        <w:rPr>
          <w:rStyle w:val="Subst"/>
          <w:rFonts w:ascii="Times New Roman" w:hAnsi="Times New Roman"/>
          <w:bCs/>
          <w:iCs/>
        </w:rPr>
        <w:t xml:space="preserve"> 125445, г. Москва, ул. Смольная д. 24Д</w:t>
      </w:r>
    </w:p>
    <w:p w14:paraId="2D96F570"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ИНН:</w:t>
      </w:r>
      <w:r w:rsidRPr="00CB47DB">
        <w:rPr>
          <w:rStyle w:val="Subst"/>
          <w:rFonts w:ascii="Times New Roman" w:hAnsi="Times New Roman"/>
          <w:bCs/>
          <w:iCs/>
        </w:rPr>
        <w:t xml:space="preserve"> 7708607476</w:t>
      </w:r>
    </w:p>
    <w:p w14:paraId="13528EC6"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ОГРН:</w:t>
      </w:r>
      <w:r w:rsidRPr="00CB47DB">
        <w:rPr>
          <w:rStyle w:val="Subst"/>
          <w:rFonts w:ascii="Times New Roman" w:hAnsi="Times New Roman"/>
          <w:bCs/>
          <w:iCs/>
        </w:rPr>
        <w:t xml:space="preserve"> 1067746970950</w:t>
      </w:r>
    </w:p>
    <w:p w14:paraId="613C0789"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Style w:val="Subst"/>
          <w:rFonts w:ascii="Times New Roman" w:hAnsi="Times New Roman"/>
          <w:bCs/>
          <w:iCs/>
        </w:rPr>
        <w:t>Доля лица в уставном капитале эмитента: 10,00%</w:t>
      </w:r>
    </w:p>
    <w:p w14:paraId="56FA0928" w14:textId="77777777" w:rsidR="009D43A7" w:rsidRPr="00CB47DB" w:rsidRDefault="009D43A7" w:rsidP="009D43A7">
      <w:pPr>
        <w:pStyle w:val="afffff7"/>
        <w:tabs>
          <w:tab w:val="left" w:pos="1134"/>
        </w:tabs>
        <w:ind w:firstLine="567"/>
        <w:rPr>
          <w:rFonts w:ascii="Times New Roman" w:hAnsi="Times New Roman"/>
        </w:rPr>
      </w:pPr>
      <w:r w:rsidRPr="00CB47DB">
        <w:rPr>
          <w:rStyle w:val="Subst"/>
          <w:rFonts w:ascii="Times New Roman" w:hAnsi="Times New Roman"/>
          <w:bCs/>
          <w:iCs/>
        </w:rPr>
        <w:t>Доля принадлежащих указанному лицу обыкновенных акций эмитента: 10,00%</w:t>
      </w:r>
    </w:p>
    <w:p w14:paraId="513E1D12" w14:textId="77777777" w:rsidR="009D43A7" w:rsidRPr="00CB47DB" w:rsidRDefault="009D43A7" w:rsidP="009D43A7">
      <w:pPr>
        <w:pStyle w:val="afffff7"/>
        <w:tabs>
          <w:tab w:val="left" w:pos="1134"/>
        </w:tabs>
        <w:ind w:firstLine="567"/>
        <w:rPr>
          <w:rFonts w:ascii="Times New Roman" w:hAnsi="Times New Roman"/>
        </w:rPr>
      </w:pPr>
    </w:p>
    <w:p w14:paraId="56EE17B3" w14:textId="77777777" w:rsidR="009D43A7" w:rsidRPr="00CB47DB" w:rsidRDefault="009D43A7" w:rsidP="009D43A7">
      <w:pPr>
        <w:pStyle w:val="afffff7"/>
        <w:tabs>
          <w:tab w:val="left" w:pos="1134"/>
        </w:tabs>
        <w:ind w:firstLine="567"/>
        <w:rPr>
          <w:rFonts w:ascii="Times New Roman" w:hAnsi="Times New Roman"/>
          <w:b/>
        </w:rPr>
      </w:pPr>
      <w:r w:rsidRPr="00CB47DB">
        <w:rPr>
          <w:rFonts w:ascii="Times New Roman" w:hAnsi="Times New Roman"/>
          <w:b/>
        </w:rPr>
        <w:t xml:space="preserve">2. </w:t>
      </w:r>
      <w:r w:rsidRPr="00CB47DB">
        <w:rPr>
          <w:rFonts w:ascii="Times New Roman" w:hAnsi="Times New Roman"/>
          <w:b/>
          <w:u w:val="single"/>
        </w:rPr>
        <w:t>ВОСА 08.04.2014 г., дата составления списка лиц – 11.03.2014 г.</w:t>
      </w:r>
    </w:p>
    <w:p w14:paraId="071017E8"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0F71C5A6"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2.1. Полное фирменное наименование:</w:t>
      </w:r>
      <w:r w:rsidRPr="00CB47DB">
        <w:rPr>
          <w:rStyle w:val="Subst"/>
          <w:rFonts w:ascii="Times New Roman" w:hAnsi="Times New Roman"/>
          <w:bCs/>
          <w:iCs/>
        </w:rPr>
        <w:t xml:space="preserve"> Открытое акционерное общество "Объединенные Кредитные Системы"</w:t>
      </w:r>
    </w:p>
    <w:p w14:paraId="1AB824C8"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Сокращенное фирменное наименование:</w:t>
      </w:r>
      <w:r w:rsidRPr="00CB47DB">
        <w:rPr>
          <w:rStyle w:val="Subst"/>
          <w:rFonts w:ascii="Times New Roman" w:hAnsi="Times New Roman"/>
          <w:bCs/>
          <w:iCs/>
        </w:rPr>
        <w:t xml:space="preserve"> ОАО "ОКС"</w:t>
      </w:r>
    </w:p>
    <w:p w14:paraId="2567DE54"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Место нахождения:</w:t>
      </w:r>
      <w:r w:rsidRPr="00CB47DB">
        <w:rPr>
          <w:rStyle w:val="Subst"/>
          <w:rFonts w:ascii="Times New Roman" w:hAnsi="Times New Roman"/>
          <w:bCs/>
          <w:iCs/>
        </w:rPr>
        <w:t xml:space="preserve"> 107140, г.Москва, ул. Красносельская Верхняя, д. 11А, стр. 1</w:t>
      </w:r>
    </w:p>
    <w:p w14:paraId="1CC915E8"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ИНН:</w:t>
      </w:r>
      <w:r w:rsidRPr="00CB47DB">
        <w:rPr>
          <w:rStyle w:val="Subst"/>
          <w:rFonts w:ascii="Times New Roman" w:hAnsi="Times New Roman"/>
          <w:bCs/>
          <w:iCs/>
        </w:rPr>
        <w:t xml:space="preserve"> 7708776756</w:t>
      </w:r>
    </w:p>
    <w:p w14:paraId="695A3381"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ОГРН:</w:t>
      </w:r>
      <w:r w:rsidRPr="00CB47DB">
        <w:rPr>
          <w:rStyle w:val="Subst"/>
          <w:rFonts w:ascii="Times New Roman" w:hAnsi="Times New Roman"/>
          <w:bCs/>
          <w:iCs/>
        </w:rPr>
        <w:t xml:space="preserve"> 1127747195938</w:t>
      </w:r>
    </w:p>
    <w:p w14:paraId="4476CDFB"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Style w:val="Subst"/>
          <w:rFonts w:ascii="Times New Roman" w:hAnsi="Times New Roman"/>
          <w:bCs/>
          <w:iCs/>
        </w:rPr>
        <w:t>Доля лица в уставном капитале эмитента: 85,62%</w:t>
      </w:r>
    </w:p>
    <w:p w14:paraId="1CC8E22A" w14:textId="77777777" w:rsidR="009D43A7" w:rsidRPr="00CB47DB" w:rsidRDefault="009D43A7" w:rsidP="009D43A7">
      <w:pPr>
        <w:pStyle w:val="afffff7"/>
        <w:tabs>
          <w:tab w:val="left" w:pos="1134"/>
        </w:tabs>
        <w:ind w:firstLine="567"/>
        <w:rPr>
          <w:rFonts w:ascii="Times New Roman" w:hAnsi="Times New Roman"/>
        </w:rPr>
      </w:pPr>
      <w:r w:rsidRPr="00CB47DB">
        <w:rPr>
          <w:rStyle w:val="Subst"/>
          <w:rFonts w:ascii="Times New Roman" w:hAnsi="Times New Roman"/>
          <w:bCs/>
          <w:iCs/>
        </w:rPr>
        <w:t>Доля принадлежащих указанному лицу обыкновенных акций эмитента: 85,62%</w:t>
      </w:r>
    </w:p>
    <w:p w14:paraId="61991FC6" w14:textId="77777777" w:rsidR="009D43A7" w:rsidRPr="00CB47DB" w:rsidRDefault="009D43A7" w:rsidP="009D43A7">
      <w:pPr>
        <w:pStyle w:val="afffff7"/>
        <w:tabs>
          <w:tab w:val="left" w:pos="1134"/>
        </w:tabs>
        <w:ind w:firstLine="567"/>
        <w:rPr>
          <w:rFonts w:ascii="Times New Roman" w:hAnsi="Times New Roman"/>
        </w:rPr>
      </w:pPr>
    </w:p>
    <w:p w14:paraId="4A64E9D0"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2.2. Полное фирменное наименование:</w:t>
      </w:r>
      <w:r w:rsidRPr="00CB47DB">
        <w:rPr>
          <w:rStyle w:val="Subst"/>
          <w:rFonts w:ascii="Times New Roman" w:hAnsi="Times New Roman"/>
          <w:bCs/>
          <w:iCs/>
        </w:rPr>
        <w:t xml:space="preserve"> Закрытое акционерное общество "Стабильные инвестиции"</w:t>
      </w:r>
    </w:p>
    <w:p w14:paraId="1C6AA635"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Сокращенное фирменное наименование:</w:t>
      </w:r>
      <w:r w:rsidRPr="00CB47DB">
        <w:rPr>
          <w:rStyle w:val="Subst"/>
          <w:rFonts w:ascii="Times New Roman" w:hAnsi="Times New Roman"/>
          <w:bCs/>
          <w:iCs/>
        </w:rPr>
        <w:t xml:space="preserve"> ЗАО "Стабильные Инвестиции"</w:t>
      </w:r>
    </w:p>
    <w:p w14:paraId="42770A55"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Место нахождения:</w:t>
      </w:r>
      <w:r w:rsidRPr="00CB47DB">
        <w:rPr>
          <w:rStyle w:val="Subst"/>
          <w:rFonts w:ascii="Times New Roman" w:hAnsi="Times New Roman"/>
          <w:bCs/>
          <w:iCs/>
        </w:rPr>
        <w:t xml:space="preserve"> 125445, г. Москва, ул. Смольная д. 24Д</w:t>
      </w:r>
    </w:p>
    <w:p w14:paraId="6BD438DE"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ИНН:</w:t>
      </w:r>
      <w:r w:rsidRPr="00CB47DB">
        <w:rPr>
          <w:rStyle w:val="Subst"/>
          <w:rFonts w:ascii="Times New Roman" w:hAnsi="Times New Roman"/>
          <w:bCs/>
          <w:iCs/>
        </w:rPr>
        <w:t xml:space="preserve"> 7708607476</w:t>
      </w:r>
    </w:p>
    <w:p w14:paraId="47967C42"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Fonts w:ascii="Times New Roman" w:hAnsi="Times New Roman"/>
        </w:rPr>
        <w:t>ОГРН:</w:t>
      </w:r>
      <w:r w:rsidRPr="00CB47DB">
        <w:rPr>
          <w:rStyle w:val="Subst"/>
          <w:rFonts w:ascii="Times New Roman" w:hAnsi="Times New Roman"/>
          <w:bCs/>
          <w:iCs/>
        </w:rPr>
        <w:t xml:space="preserve"> 1067746970950</w:t>
      </w:r>
    </w:p>
    <w:p w14:paraId="7329C11F"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Style w:val="Subst"/>
          <w:rFonts w:ascii="Times New Roman" w:hAnsi="Times New Roman"/>
          <w:bCs/>
          <w:iCs/>
        </w:rPr>
        <w:t>Доля лица в уставном капитале эмитента: 10,00%</w:t>
      </w:r>
    </w:p>
    <w:p w14:paraId="23E2B79A" w14:textId="77777777" w:rsidR="009D43A7" w:rsidRPr="00CB47DB" w:rsidRDefault="009D43A7" w:rsidP="009D43A7">
      <w:pPr>
        <w:pStyle w:val="afffff7"/>
        <w:tabs>
          <w:tab w:val="left" w:pos="1134"/>
        </w:tabs>
        <w:ind w:firstLine="567"/>
        <w:rPr>
          <w:rFonts w:ascii="Times New Roman" w:hAnsi="Times New Roman"/>
        </w:rPr>
      </w:pPr>
      <w:r w:rsidRPr="00CB47DB">
        <w:rPr>
          <w:rStyle w:val="Subst"/>
          <w:rFonts w:ascii="Times New Roman" w:hAnsi="Times New Roman"/>
          <w:bCs/>
          <w:iCs/>
        </w:rPr>
        <w:t>Доля принадлежащих указанному лицу обыкновенных акций эмитента: 10,00%</w:t>
      </w:r>
    </w:p>
    <w:p w14:paraId="4BAA53CE" w14:textId="77777777" w:rsidR="009D43A7" w:rsidRPr="00CB47DB" w:rsidRDefault="009D43A7" w:rsidP="009D43A7">
      <w:pPr>
        <w:pStyle w:val="afffff7"/>
        <w:tabs>
          <w:tab w:val="left" w:pos="1134"/>
        </w:tabs>
        <w:ind w:firstLine="567"/>
        <w:rPr>
          <w:rFonts w:ascii="Times New Roman" w:hAnsi="Times New Roman"/>
        </w:rPr>
      </w:pPr>
    </w:p>
    <w:p w14:paraId="605DDCE7" w14:textId="77777777" w:rsidR="009D43A7" w:rsidRPr="00CB47DB" w:rsidRDefault="009D43A7" w:rsidP="009D43A7">
      <w:pPr>
        <w:pStyle w:val="afffff7"/>
        <w:tabs>
          <w:tab w:val="left" w:pos="1134"/>
        </w:tabs>
        <w:ind w:firstLine="567"/>
        <w:rPr>
          <w:rStyle w:val="Subst"/>
          <w:rFonts w:ascii="Times New Roman" w:hAnsi="Times New Roman"/>
          <w:bCs/>
          <w:i w:val="0"/>
          <w:iCs/>
          <w:u w:val="single"/>
        </w:rPr>
      </w:pPr>
      <w:r w:rsidRPr="00CB47DB">
        <w:rPr>
          <w:rStyle w:val="Subst"/>
          <w:rFonts w:ascii="Times New Roman" w:hAnsi="Times New Roman"/>
          <w:bCs/>
          <w:iCs/>
          <w:u w:val="single"/>
        </w:rPr>
        <w:t>3. ГОСА 10.06.2014 г. – дата составления списка лиц – 05.05.2014 г.</w:t>
      </w:r>
    </w:p>
    <w:p w14:paraId="0BF0664F"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209196C1"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3.1. Полное фирменное наименование:</w:t>
      </w:r>
      <w:r w:rsidRPr="00CB47DB">
        <w:rPr>
          <w:rStyle w:val="Subst"/>
          <w:rFonts w:ascii="Times New Roman" w:hAnsi="Times New Roman"/>
          <w:bCs/>
          <w:iCs/>
        </w:rPr>
        <w:t xml:space="preserve"> Публичное акционерное общество "Объединенные Кредитные Системы"</w:t>
      </w:r>
    </w:p>
    <w:p w14:paraId="0C512A7B"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Сокращенное фирменное наименование:</w:t>
      </w:r>
      <w:r w:rsidRPr="00CB47DB">
        <w:rPr>
          <w:rStyle w:val="Subst"/>
          <w:rFonts w:ascii="Times New Roman" w:hAnsi="Times New Roman"/>
          <w:bCs/>
          <w:iCs/>
        </w:rPr>
        <w:t xml:space="preserve"> ПАО "ОКС"</w:t>
      </w:r>
    </w:p>
    <w:p w14:paraId="20D76549"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Место нахождения:</w:t>
      </w:r>
      <w:r w:rsidRPr="00CB47DB">
        <w:rPr>
          <w:rStyle w:val="Subst"/>
          <w:rFonts w:ascii="Times New Roman" w:hAnsi="Times New Roman"/>
          <w:bCs/>
          <w:iCs/>
        </w:rPr>
        <w:t xml:space="preserve"> 107140, г.Москва, ул. Красносельская Верхняя, д. 11А, стр. 1</w:t>
      </w:r>
    </w:p>
    <w:p w14:paraId="025568A1"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ИНН:</w:t>
      </w:r>
      <w:r w:rsidRPr="00CB47DB">
        <w:rPr>
          <w:rStyle w:val="Subst"/>
          <w:rFonts w:ascii="Times New Roman" w:hAnsi="Times New Roman"/>
          <w:bCs/>
          <w:iCs/>
        </w:rPr>
        <w:t xml:space="preserve"> 7708776756</w:t>
      </w:r>
    </w:p>
    <w:p w14:paraId="219BAA6D"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ОГРН:</w:t>
      </w:r>
      <w:r w:rsidRPr="00CB47DB">
        <w:rPr>
          <w:rStyle w:val="Subst"/>
          <w:rFonts w:ascii="Times New Roman" w:hAnsi="Times New Roman"/>
          <w:bCs/>
          <w:iCs/>
        </w:rPr>
        <w:t xml:space="preserve"> 1127747195938</w:t>
      </w:r>
    </w:p>
    <w:p w14:paraId="6BE5EB71"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Style w:val="Subst"/>
          <w:rFonts w:ascii="Times New Roman" w:hAnsi="Times New Roman"/>
          <w:bCs/>
          <w:iCs/>
        </w:rPr>
        <w:t>Доля лица в уставном капитале эмитента: 89,98%</w:t>
      </w:r>
    </w:p>
    <w:p w14:paraId="6E8648B5" w14:textId="77777777" w:rsidR="009D43A7" w:rsidRPr="00CB47DB" w:rsidRDefault="009D43A7" w:rsidP="009D43A7">
      <w:pPr>
        <w:pStyle w:val="afffff7"/>
        <w:tabs>
          <w:tab w:val="left" w:pos="1134"/>
        </w:tabs>
        <w:ind w:firstLine="567"/>
        <w:rPr>
          <w:rFonts w:ascii="Times New Roman" w:hAnsi="Times New Roman"/>
        </w:rPr>
      </w:pPr>
      <w:r w:rsidRPr="00CB47DB">
        <w:rPr>
          <w:rStyle w:val="Subst"/>
          <w:rFonts w:ascii="Times New Roman" w:hAnsi="Times New Roman"/>
          <w:bCs/>
          <w:iCs/>
        </w:rPr>
        <w:t>Доля принадлежащих указанному лицу обыкновенных акций эмитента: 89,98%</w:t>
      </w:r>
    </w:p>
    <w:p w14:paraId="30A02EEE" w14:textId="77777777" w:rsidR="009D43A7" w:rsidRPr="00CB47DB" w:rsidRDefault="009D43A7" w:rsidP="009D43A7">
      <w:pPr>
        <w:pStyle w:val="afffff7"/>
        <w:tabs>
          <w:tab w:val="left" w:pos="1134"/>
        </w:tabs>
        <w:ind w:firstLine="567"/>
        <w:rPr>
          <w:rFonts w:ascii="Times New Roman" w:hAnsi="Times New Roman"/>
        </w:rPr>
      </w:pPr>
    </w:p>
    <w:p w14:paraId="0C353EF3"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3.2. Полное фирменное наименование:</w:t>
      </w:r>
      <w:r w:rsidRPr="00CB47DB">
        <w:rPr>
          <w:rStyle w:val="Subst"/>
          <w:rFonts w:ascii="Times New Roman" w:hAnsi="Times New Roman"/>
          <w:bCs/>
          <w:iCs/>
        </w:rPr>
        <w:t xml:space="preserve"> Закрытое акционерное общество "Стабильные инвестиции"</w:t>
      </w:r>
    </w:p>
    <w:p w14:paraId="71BCA5A0"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Сокращенное фирменное наименование:</w:t>
      </w:r>
      <w:r w:rsidRPr="00CB47DB">
        <w:rPr>
          <w:rStyle w:val="Subst"/>
          <w:rFonts w:ascii="Times New Roman" w:hAnsi="Times New Roman"/>
          <w:bCs/>
          <w:iCs/>
        </w:rPr>
        <w:t xml:space="preserve"> ЗАО "Стабильные Инвестиции"</w:t>
      </w:r>
    </w:p>
    <w:p w14:paraId="6D2AD18D"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Место нахождения:</w:t>
      </w:r>
      <w:r w:rsidRPr="00CB47DB">
        <w:rPr>
          <w:rStyle w:val="Subst"/>
          <w:rFonts w:ascii="Times New Roman" w:hAnsi="Times New Roman"/>
          <w:bCs/>
          <w:iCs/>
        </w:rPr>
        <w:t xml:space="preserve"> 125445, г. Москва, ул. Смольная д. 24Д</w:t>
      </w:r>
    </w:p>
    <w:p w14:paraId="1EB5F3C1" w14:textId="77777777" w:rsidR="009D43A7" w:rsidRPr="00CB47DB" w:rsidRDefault="009D43A7" w:rsidP="009D43A7">
      <w:pPr>
        <w:pStyle w:val="afffff7"/>
        <w:tabs>
          <w:tab w:val="left" w:pos="1134"/>
        </w:tabs>
        <w:ind w:firstLine="567"/>
        <w:rPr>
          <w:rFonts w:ascii="Times New Roman" w:hAnsi="Times New Roman"/>
        </w:rPr>
      </w:pPr>
      <w:r w:rsidRPr="00CB47DB">
        <w:rPr>
          <w:rFonts w:ascii="Times New Roman" w:hAnsi="Times New Roman"/>
        </w:rPr>
        <w:t>ИНН:</w:t>
      </w:r>
      <w:r w:rsidRPr="00CB47DB">
        <w:rPr>
          <w:rStyle w:val="Subst"/>
          <w:rFonts w:ascii="Times New Roman" w:hAnsi="Times New Roman"/>
          <w:bCs/>
          <w:iCs/>
        </w:rPr>
        <w:t xml:space="preserve"> 7708607476</w:t>
      </w:r>
    </w:p>
    <w:p w14:paraId="4554EB62"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Fonts w:ascii="Times New Roman" w:hAnsi="Times New Roman"/>
        </w:rPr>
        <w:t>ОГРН:</w:t>
      </w:r>
      <w:r w:rsidRPr="00CB47DB">
        <w:rPr>
          <w:rStyle w:val="Subst"/>
          <w:rFonts w:ascii="Times New Roman" w:hAnsi="Times New Roman"/>
          <w:bCs/>
          <w:iCs/>
        </w:rPr>
        <w:t xml:space="preserve"> 1067746970950</w:t>
      </w:r>
    </w:p>
    <w:p w14:paraId="65D6F840" w14:textId="77777777" w:rsidR="009D43A7" w:rsidRPr="00CB47DB" w:rsidRDefault="009D43A7" w:rsidP="009D43A7">
      <w:pPr>
        <w:pStyle w:val="afffff7"/>
        <w:tabs>
          <w:tab w:val="left" w:pos="1134"/>
        </w:tabs>
        <w:ind w:firstLine="567"/>
        <w:rPr>
          <w:rStyle w:val="Subst"/>
          <w:rFonts w:ascii="Times New Roman" w:hAnsi="Times New Roman"/>
          <w:bCs/>
          <w:i w:val="0"/>
          <w:iCs/>
        </w:rPr>
      </w:pPr>
      <w:r w:rsidRPr="00CB47DB">
        <w:rPr>
          <w:rStyle w:val="Subst"/>
          <w:rFonts w:ascii="Times New Roman" w:hAnsi="Times New Roman"/>
          <w:bCs/>
          <w:iCs/>
        </w:rPr>
        <w:t>Доля лица в уставном капитале эмитента: 10,00%</w:t>
      </w:r>
    </w:p>
    <w:p w14:paraId="02FE8D70" w14:textId="77777777" w:rsidR="009D43A7" w:rsidRPr="00CB47DB" w:rsidRDefault="009D43A7" w:rsidP="009D43A7">
      <w:pPr>
        <w:pStyle w:val="afffff7"/>
        <w:tabs>
          <w:tab w:val="left" w:pos="1134"/>
        </w:tabs>
        <w:ind w:firstLine="567"/>
        <w:rPr>
          <w:rFonts w:ascii="Times New Roman" w:hAnsi="Times New Roman"/>
        </w:rPr>
      </w:pPr>
      <w:r w:rsidRPr="00CB47DB">
        <w:rPr>
          <w:rStyle w:val="Subst"/>
          <w:rFonts w:ascii="Times New Roman" w:hAnsi="Times New Roman"/>
          <w:bCs/>
          <w:iCs/>
        </w:rPr>
        <w:t>Доля принадлежащих указанному лицу обыкновенных акций эмитента: 10,00%</w:t>
      </w:r>
    </w:p>
    <w:p w14:paraId="7A84C186"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p>
    <w:p w14:paraId="5201289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sidRPr="00CB47DB">
        <w:rPr>
          <w:rFonts w:ascii="Times New Roman" w:eastAsia="Times New Roman" w:hAnsi="Times New Roman" w:cs="Times New Roman"/>
          <w:b/>
          <w:bCs/>
          <w:iCs/>
          <w:u w:val="single"/>
        </w:rPr>
        <w:t>4. ВОСА 05.08.2014 г. – дата составления списка лиц – 07.07.2014 г.</w:t>
      </w:r>
    </w:p>
    <w:p w14:paraId="117F23D1"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558DBF2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39EBE84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4.1.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Открытое акционерное общество "Объединенные Кредитные Системы"</w:t>
      </w:r>
    </w:p>
    <w:p w14:paraId="2A3BD2B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ОАО "ОКС"</w:t>
      </w:r>
    </w:p>
    <w:p w14:paraId="540EF91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5D77B07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53B8AFE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6F40E40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89,98%</w:t>
      </w:r>
    </w:p>
    <w:p w14:paraId="2778690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89,98%</w:t>
      </w:r>
    </w:p>
    <w:p w14:paraId="51615FC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1FA4E86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4.2.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14759D3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7F1C942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066D7CB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3155F70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49F3C2F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278BEA6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3DAD503C"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p>
    <w:p w14:paraId="3CEBD23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sidRPr="00CB47DB">
        <w:rPr>
          <w:rFonts w:ascii="Times New Roman" w:eastAsia="Times New Roman" w:hAnsi="Times New Roman" w:cs="Times New Roman"/>
          <w:b/>
          <w:bCs/>
          <w:iCs/>
          <w:u w:val="single"/>
        </w:rPr>
        <w:t>5. ВОСА 16.09.2014 г. – дата составления списка лиц – 19.08.2014 г.</w:t>
      </w:r>
    </w:p>
    <w:p w14:paraId="3DEC0EE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2403762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33D77FC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5.1.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Открытое акционерное общество "Объединенные Кредитные Системы"</w:t>
      </w:r>
    </w:p>
    <w:p w14:paraId="6D4E643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ОАО "ОКС"</w:t>
      </w:r>
    </w:p>
    <w:p w14:paraId="73685BA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05916AF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36C24AD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56BE1FA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89,98%</w:t>
      </w:r>
    </w:p>
    <w:p w14:paraId="56D0313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89,98%</w:t>
      </w:r>
    </w:p>
    <w:p w14:paraId="0BFBE62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5.2.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59B8B58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1E194D6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4BBAE28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5B9014E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417FAC6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5A06B3C1"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4E2ACB01"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p>
    <w:p w14:paraId="5ABAC1A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sidRPr="00CB47DB">
        <w:rPr>
          <w:rFonts w:ascii="Times New Roman" w:eastAsia="Times New Roman" w:hAnsi="Times New Roman" w:cs="Times New Roman"/>
          <w:b/>
          <w:bCs/>
          <w:iCs/>
          <w:u w:val="single"/>
        </w:rPr>
        <w:t>6. ВОСА 11.11.2014 г. – дата составления списка лиц – 13.10.2014 г.</w:t>
      </w:r>
    </w:p>
    <w:p w14:paraId="49A4DB4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547DB71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6.1.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Открытое акционерное общество "Объединенные Кредитные Системы"</w:t>
      </w:r>
    </w:p>
    <w:p w14:paraId="75E5EE4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ОАО "ОКС"</w:t>
      </w:r>
    </w:p>
    <w:p w14:paraId="10F4175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7F2FC80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671AB96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0748334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89,98%</w:t>
      </w:r>
    </w:p>
    <w:p w14:paraId="77E44332"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89,98%</w:t>
      </w:r>
    </w:p>
    <w:p w14:paraId="0AF2C08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1DD12CD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6.2.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7CB25BF1"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617E27F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3FCFC22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2057944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5AE0404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680EF7D9"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21473D0A"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p>
    <w:p w14:paraId="44FD701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sidRPr="00CB47DB">
        <w:rPr>
          <w:rFonts w:ascii="Times New Roman" w:eastAsia="Times New Roman" w:hAnsi="Times New Roman" w:cs="Times New Roman"/>
          <w:b/>
          <w:bCs/>
          <w:iCs/>
          <w:u w:val="single"/>
        </w:rPr>
        <w:t>7. ВОСА 24.12.2014 г. – дата составления списка лиц – 25.11.2014 г.</w:t>
      </w:r>
    </w:p>
    <w:p w14:paraId="49C2ED5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5616FBA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7.1.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Открытое акционерное общество "Объединенные Кредитные Системы"</w:t>
      </w:r>
    </w:p>
    <w:p w14:paraId="4AC18E49"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ОАО "ОКС"</w:t>
      </w:r>
    </w:p>
    <w:p w14:paraId="7E7C651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053E92F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4C98304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05819A0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89,98%</w:t>
      </w:r>
    </w:p>
    <w:p w14:paraId="57FF67F2"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89,98%</w:t>
      </w:r>
    </w:p>
    <w:p w14:paraId="7C43817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44CB525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7.2.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47224A1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09812B9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3B716A5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090A41F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69913B7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03A3B19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39E14B92"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p>
    <w:p w14:paraId="131CE5BA"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b/>
          <w:bCs/>
          <w:iCs/>
          <w:u w:val="single"/>
        </w:rPr>
        <w:t>Сведения о собраниях, проведенных в 2015 году:</w:t>
      </w:r>
    </w:p>
    <w:p w14:paraId="56A5C133"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p>
    <w:p w14:paraId="2FF196F2"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b/>
          <w:bCs/>
          <w:iCs/>
          <w:u w:val="single"/>
        </w:rPr>
        <w:t>1</w:t>
      </w:r>
      <w:r w:rsidRPr="00CB47DB">
        <w:rPr>
          <w:rFonts w:ascii="Times New Roman" w:eastAsia="Times New Roman" w:hAnsi="Times New Roman" w:cs="Times New Roman"/>
          <w:b/>
          <w:bCs/>
          <w:iCs/>
          <w:u w:val="single"/>
        </w:rPr>
        <w:t>. ВОСА 20.01.2015 г. – дата составления списка лиц – 20.12.2014 г.</w:t>
      </w:r>
    </w:p>
    <w:p w14:paraId="62389E7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31238821"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1</w:t>
      </w:r>
      <w:r w:rsidRPr="00CB47DB">
        <w:rPr>
          <w:rFonts w:ascii="Times New Roman" w:eastAsia="Times New Roman" w:hAnsi="Times New Roman" w:cs="Times New Roman"/>
        </w:rPr>
        <w:t>.1.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Публичное акционерное общество "Объединенные Кредитные Системы"</w:t>
      </w:r>
    </w:p>
    <w:p w14:paraId="3B2A3879"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ПАО "ОКС"</w:t>
      </w:r>
    </w:p>
    <w:p w14:paraId="5DC555A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7674678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6AB54B4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481713C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89,98%</w:t>
      </w:r>
    </w:p>
    <w:p w14:paraId="385F943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89,98%</w:t>
      </w:r>
    </w:p>
    <w:p w14:paraId="45C5B54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4CC95B6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1</w:t>
      </w:r>
      <w:r w:rsidRPr="00CB47DB">
        <w:rPr>
          <w:rFonts w:ascii="Times New Roman" w:eastAsia="Times New Roman" w:hAnsi="Times New Roman" w:cs="Times New Roman"/>
        </w:rPr>
        <w:t>.2.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63C592F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2DA38E7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769DD77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2060588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2B30505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7787D12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306FCF69" w14:textId="77777777" w:rsidR="009D43A7" w:rsidRPr="00CB47DB" w:rsidRDefault="009D43A7" w:rsidP="009D43A7">
      <w:pPr>
        <w:tabs>
          <w:tab w:val="left" w:pos="1134"/>
        </w:tabs>
        <w:spacing w:after="0" w:line="240" w:lineRule="auto"/>
        <w:ind w:firstLine="567"/>
        <w:rPr>
          <w:rFonts w:ascii="Times New Roman" w:hAnsi="Times New Roman" w:cs="Times New Roman"/>
        </w:rPr>
      </w:pPr>
    </w:p>
    <w:p w14:paraId="4C74CDE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b/>
          <w:bCs/>
          <w:iCs/>
          <w:u w:val="single"/>
        </w:rPr>
        <w:t>2</w:t>
      </w:r>
      <w:r w:rsidRPr="00CB47DB">
        <w:rPr>
          <w:rFonts w:ascii="Times New Roman" w:eastAsia="Times New Roman" w:hAnsi="Times New Roman" w:cs="Times New Roman"/>
          <w:b/>
          <w:bCs/>
          <w:iCs/>
          <w:u w:val="single"/>
        </w:rPr>
        <w:t>. ВОСА 09.02.2015 г. – дата составления списка лиц – 03.01.2015 г.</w:t>
      </w:r>
    </w:p>
    <w:p w14:paraId="380CF4A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6413B38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2</w:t>
      </w:r>
      <w:r w:rsidRPr="00CB47DB">
        <w:rPr>
          <w:rFonts w:ascii="Times New Roman" w:eastAsia="Times New Roman" w:hAnsi="Times New Roman" w:cs="Times New Roman"/>
        </w:rPr>
        <w:t>.1.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Публичное акционерное общество "Объединенные Кредитные Системы"</w:t>
      </w:r>
    </w:p>
    <w:p w14:paraId="62DAB5E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ПАО "ОКС"</w:t>
      </w:r>
    </w:p>
    <w:p w14:paraId="7B814EC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2AB85621"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7CCCF30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5D95030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89,98%</w:t>
      </w:r>
    </w:p>
    <w:p w14:paraId="38A109B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89,98%</w:t>
      </w:r>
    </w:p>
    <w:p w14:paraId="14FE8ED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04BAB46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2</w:t>
      </w:r>
      <w:r w:rsidRPr="00CB47DB">
        <w:rPr>
          <w:rFonts w:ascii="Times New Roman" w:eastAsia="Times New Roman" w:hAnsi="Times New Roman" w:cs="Times New Roman"/>
        </w:rPr>
        <w:t>.2.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09A6EB1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6396BDB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28F994F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09D5708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5C4A8A8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32B0A88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3E3DC37E" w14:textId="77777777" w:rsidR="009D43A7" w:rsidRPr="00CB47DB" w:rsidRDefault="009D43A7" w:rsidP="009D43A7">
      <w:pPr>
        <w:tabs>
          <w:tab w:val="left" w:pos="1134"/>
        </w:tabs>
        <w:spacing w:after="0" w:line="240" w:lineRule="auto"/>
        <w:ind w:firstLine="567"/>
        <w:rPr>
          <w:rFonts w:ascii="Times New Roman" w:hAnsi="Times New Roman" w:cs="Times New Roman"/>
        </w:rPr>
      </w:pPr>
    </w:p>
    <w:p w14:paraId="6281960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b/>
          <w:bCs/>
          <w:iCs/>
          <w:u w:val="single"/>
        </w:rPr>
        <w:t>3</w:t>
      </w:r>
      <w:r w:rsidRPr="00CB47DB">
        <w:rPr>
          <w:rFonts w:ascii="Times New Roman" w:eastAsia="Times New Roman" w:hAnsi="Times New Roman" w:cs="Times New Roman"/>
          <w:b/>
          <w:bCs/>
          <w:iCs/>
          <w:u w:val="single"/>
        </w:rPr>
        <w:t>. ВОСА 16.04.2015 г. – дата составления списка лиц – 17.03.2015 г.</w:t>
      </w:r>
    </w:p>
    <w:p w14:paraId="20669CC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1B989A1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3</w:t>
      </w:r>
      <w:r w:rsidRPr="00CB47DB">
        <w:rPr>
          <w:rFonts w:ascii="Times New Roman" w:eastAsia="Times New Roman" w:hAnsi="Times New Roman" w:cs="Times New Roman"/>
        </w:rPr>
        <w:t>.1.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Публичное акционерное общество "Объединенные Кредитные Системы"</w:t>
      </w:r>
    </w:p>
    <w:p w14:paraId="485D29F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ПАО "ОКС"</w:t>
      </w:r>
    </w:p>
    <w:p w14:paraId="3920DED9"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3D12020D"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76E570A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5B20B9B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89,98%</w:t>
      </w:r>
    </w:p>
    <w:p w14:paraId="1182BC0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89,98%</w:t>
      </w:r>
    </w:p>
    <w:p w14:paraId="5F73A0F2"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71F2464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3</w:t>
      </w:r>
      <w:r w:rsidRPr="00CB47DB">
        <w:rPr>
          <w:rFonts w:ascii="Times New Roman" w:eastAsia="Times New Roman" w:hAnsi="Times New Roman" w:cs="Times New Roman"/>
        </w:rPr>
        <w:t>.2.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767F980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17F8ADF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3A35EF9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4234283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65F711E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5276C1E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w:t>
      </w:r>
    </w:p>
    <w:p w14:paraId="30F9A5D8"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Cs/>
          <w:u w:val="single"/>
        </w:rPr>
      </w:pPr>
    </w:p>
    <w:p w14:paraId="745C0AA9"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b/>
          <w:bCs/>
          <w:iCs/>
          <w:u w:val="single"/>
        </w:rPr>
        <w:t>4</w:t>
      </w:r>
      <w:r w:rsidRPr="00CB47DB">
        <w:rPr>
          <w:rFonts w:ascii="Times New Roman" w:eastAsia="Times New Roman" w:hAnsi="Times New Roman" w:cs="Times New Roman"/>
          <w:b/>
          <w:bCs/>
          <w:iCs/>
          <w:u w:val="single"/>
        </w:rPr>
        <w:t>. ВОСА 13.05.2015 г. – дата составления списка лиц – 09.04.2015 г.</w:t>
      </w:r>
    </w:p>
    <w:p w14:paraId="0A11E24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6B2221B1"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17737F1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4</w:t>
      </w:r>
      <w:r w:rsidRPr="00CB47DB">
        <w:rPr>
          <w:rFonts w:ascii="Times New Roman" w:eastAsia="Times New Roman" w:hAnsi="Times New Roman" w:cs="Times New Roman"/>
        </w:rPr>
        <w:t>.1.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Публичное акционерное общество "Объединенные Кредитные Системы"</w:t>
      </w:r>
    </w:p>
    <w:p w14:paraId="44DF252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ПАО "ОКС"</w:t>
      </w:r>
    </w:p>
    <w:p w14:paraId="3FA1A29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36E8192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0119EF3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5AFC03F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89,99%</w:t>
      </w:r>
    </w:p>
    <w:p w14:paraId="113066B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89,99%</w:t>
      </w:r>
    </w:p>
    <w:p w14:paraId="08E1F6F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5FCD26B1"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4</w:t>
      </w:r>
      <w:r w:rsidRPr="00CB47DB">
        <w:rPr>
          <w:rFonts w:ascii="Times New Roman" w:eastAsia="Times New Roman" w:hAnsi="Times New Roman" w:cs="Times New Roman"/>
        </w:rPr>
        <w:t>.2.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5C524BE3"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5C36196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227991B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2CD8A2C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0DEA739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9,99%</w:t>
      </w:r>
    </w:p>
    <w:p w14:paraId="7660DE30"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
          <w:iCs/>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9,99%</w:t>
      </w:r>
    </w:p>
    <w:p w14:paraId="7D38C714"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
          <w:iCs/>
        </w:rPr>
      </w:pPr>
    </w:p>
    <w:p w14:paraId="063A3CF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b/>
          <w:bCs/>
          <w:iCs/>
          <w:u w:val="single"/>
        </w:rPr>
        <w:t>5</w:t>
      </w:r>
      <w:r w:rsidRPr="00CB47DB">
        <w:rPr>
          <w:rFonts w:ascii="Times New Roman" w:eastAsia="Times New Roman" w:hAnsi="Times New Roman" w:cs="Times New Roman"/>
          <w:b/>
          <w:bCs/>
          <w:iCs/>
          <w:u w:val="single"/>
        </w:rPr>
        <w:t xml:space="preserve">. ВОСА </w:t>
      </w:r>
      <w:r w:rsidRPr="00072C2A">
        <w:rPr>
          <w:rFonts w:ascii="Times New Roman" w:eastAsia="Times New Roman" w:hAnsi="Times New Roman" w:cs="Times New Roman"/>
          <w:b/>
          <w:bCs/>
          <w:iCs/>
          <w:u w:val="single"/>
        </w:rPr>
        <w:t xml:space="preserve">29.06.2015  </w:t>
      </w:r>
      <w:r w:rsidRPr="00CB47DB">
        <w:rPr>
          <w:rFonts w:ascii="Times New Roman" w:eastAsia="Times New Roman" w:hAnsi="Times New Roman" w:cs="Times New Roman"/>
          <w:b/>
          <w:bCs/>
          <w:iCs/>
          <w:u w:val="single"/>
        </w:rPr>
        <w:t xml:space="preserve">– дата составления списка лиц – </w:t>
      </w:r>
      <w:r>
        <w:rPr>
          <w:rFonts w:ascii="Times New Roman" w:eastAsia="Times New Roman" w:hAnsi="Times New Roman" w:cs="Times New Roman"/>
          <w:b/>
          <w:bCs/>
          <w:iCs/>
          <w:u w:val="single"/>
        </w:rPr>
        <w:t>12.05.2015</w:t>
      </w:r>
      <w:r w:rsidRPr="00CB47DB">
        <w:rPr>
          <w:rFonts w:ascii="Times New Roman" w:eastAsia="Times New Roman" w:hAnsi="Times New Roman" w:cs="Times New Roman"/>
          <w:b/>
          <w:bCs/>
          <w:iCs/>
          <w:u w:val="single"/>
        </w:rPr>
        <w:t xml:space="preserve"> г.</w:t>
      </w:r>
    </w:p>
    <w:p w14:paraId="034246A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209C08A5"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1D04755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5</w:t>
      </w:r>
      <w:r w:rsidRPr="00CB47DB">
        <w:rPr>
          <w:rFonts w:ascii="Times New Roman" w:eastAsia="Times New Roman" w:hAnsi="Times New Roman" w:cs="Times New Roman"/>
        </w:rPr>
        <w:t>.1.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Публичное акционерное общество "Объединенные Кредитные Системы"</w:t>
      </w:r>
    </w:p>
    <w:p w14:paraId="4F165B7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ПАО "ОКС"</w:t>
      </w:r>
    </w:p>
    <w:p w14:paraId="27BF4A9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709DF18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7646A97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0FE1397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89,99%</w:t>
      </w:r>
    </w:p>
    <w:p w14:paraId="4E674DD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89,99%</w:t>
      </w:r>
    </w:p>
    <w:p w14:paraId="6C2244B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79B2F3D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5</w:t>
      </w:r>
      <w:r w:rsidRPr="00CB47DB">
        <w:rPr>
          <w:rFonts w:ascii="Times New Roman" w:eastAsia="Times New Roman" w:hAnsi="Times New Roman" w:cs="Times New Roman"/>
        </w:rPr>
        <w:t>.2.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6142B8A8"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57B2EE9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0678878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58F40A00"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2530988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9,99%</w:t>
      </w:r>
    </w:p>
    <w:p w14:paraId="5458A73F"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
          <w:iCs/>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9,99%</w:t>
      </w:r>
    </w:p>
    <w:p w14:paraId="6814EFCE"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
          <w:iCs/>
        </w:rPr>
      </w:pPr>
    </w:p>
    <w:p w14:paraId="06409C7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b/>
          <w:bCs/>
          <w:iCs/>
          <w:u w:val="single"/>
        </w:rPr>
        <w:t>6</w:t>
      </w:r>
      <w:r w:rsidRPr="00CB47DB">
        <w:rPr>
          <w:rFonts w:ascii="Times New Roman" w:eastAsia="Times New Roman" w:hAnsi="Times New Roman" w:cs="Times New Roman"/>
          <w:b/>
          <w:bCs/>
          <w:iCs/>
          <w:u w:val="single"/>
        </w:rPr>
        <w:t xml:space="preserve">. ВОСА </w:t>
      </w:r>
      <w:r w:rsidRPr="00072C2A">
        <w:rPr>
          <w:rFonts w:ascii="Times New Roman" w:eastAsia="Times New Roman" w:hAnsi="Times New Roman" w:cs="Times New Roman"/>
          <w:b/>
          <w:bCs/>
          <w:iCs/>
          <w:u w:val="single"/>
        </w:rPr>
        <w:t>11.08.2015</w:t>
      </w:r>
      <w:r w:rsidR="005749CF">
        <w:rPr>
          <w:rFonts w:ascii="Times New Roman" w:eastAsia="Times New Roman" w:hAnsi="Times New Roman" w:cs="Times New Roman"/>
          <w:b/>
          <w:bCs/>
          <w:iCs/>
          <w:u w:val="single"/>
        </w:rPr>
        <w:t xml:space="preserve"> </w:t>
      </w:r>
      <w:r w:rsidRPr="00CB47DB">
        <w:rPr>
          <w:rFonts w:ascii="Times New Roman" w:eastAsia="Times New Roman" w:hAnsi="Times New Roman" w:cs="Times New Roman"/>
          <w:b/>
          <w:bCs/>
          <w:iCs/>
          <w:u w:val="single"/>
        </w:rPr>
        <w:t xml:space="preserve">– дата составления списка лиц – </w:t>
      </w:r>
      <w:r>
        <w:rPr>
          <w:rFonts w:ascii="Times New Roman" w:eastAsia="Times New Roman" w:hAnsi="Times New Roman" w:cs="Times New Roman"/>
          <w:b/>
          <w:bCs/>
          <w:iCs/>
          <w:u w:val="single"/>
        </w:rPr>
        <w:t>13.07.2015</w:t>
      </w:r>
      <w:r w:rsidRPr="00CB47DB">
        <w:rPr>
          <w:rFonts w:ascii="Times New Roman" w:eastAsia="Times New Roman" w:hAnsi="Times New Roman" w:cs="Times New Roman"/>
          <w:b/>
          <w:bCs/>
          <w:iCs/>
          <w:u w:val="single"/>
        </w:rPr>
        <w:t xml:space="preserve"> г.</w:t>
      </w:r>
    </w:p>
    <w:p w14:paraId="77BF208C"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 xml:space="preserve">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 </w:t>
      </w:r>
    </w:p>
    <w:p w14:paraId="7A50983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00EC4B7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6</w:t>
      </w:r>
      <w:r w:rsidRPr="00CB47DB">
        <w:rPr>
          <w:rFonts w:ascii="Times New Roman" w:eastAsia="Times New Roman" w:hAnsi="Times New Roman" w:cs="Times New Roman"/>
        </w:rPr>
        <w:t>.1.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Публичное акционерное общество "Объединенные Кредитные Системы"</w:t>
      </w:r>
    </w:p>
    <w:p w14:paraId="0418448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ПАО "ОКС"</w:t>
      </w:r>
    </w:p>
    <w:p w14:paraId="320A24F9"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107140, г.Москва, ул. Красносельская Верхняя, д. 11А, стр. 1</w:t>
      </w:r>
    </w:p>
    <w:p w14:paraId="4A39245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7708776756</w:t>
      </w:r>
    </w:p>
    <w:p w14:paraId="0D338A17"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
          <w:iCs/>
        </w:rPr>
        <w:t xml:space="preserve"> 1127747195938</w:t>
      </w:r>
    </w:p>
    <w:p w14:paraId="0D454ECE"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89,99%</w:t>
      </w:r>
    </w:p>
    <w:p w14:paraId="36ECDC06"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
          <w:iCs/>
        </w:rPr>
        <w:t xml:space="preserve"> 89,99%</w:t>
      </w:r>
    </w:p>
    <w:p w14:paraId="37C1ABF2"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p>
    <w:p w14:paraId="1BEE2D9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Pr>
          <w:rFonts w:ascii="Times New Roman" w:eastAsia="Times New Roman" w:hAnsi="Times New Roman" w:cs="Times New Roman"/>
        </w:rPr>
        <w:t>6</w:t>
      </w:r>
      <w:r w:rsidRPr="00CB47DB">
        <w:rPr>
          <w:rFonts w:ascii="Times New Roman" w:eastAsia="Times New Roman" w:hAnsi="Times New Roman" w:cs="Times New Roman"/>
        </w:rPr>
        <w:t>.2. Полное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Закрытое акционерное общество "Стабильные инвестиции"</w:t>
      </w:r>
    </w:p>
    <w:p w14:paraId="1B58E3E9"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Сокращенное фирменное наименование:</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ЗАО "Стабильные Инвестиции"</w:t>
      </w:r>
    </w:p>
    <w:p w14:paraId="3C2C2F7F"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Место нахождения:</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125445, г. Москва, ул. Смольная д. 24Д</w:t>
      </w:r>
    </w:p>
    <w:p w14:paraId="0626EA6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ИНН: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7708607476</w:t>
      </w:r>
    </w:p>
    <w:p w14:paraId="1DFB9EBB"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rPr>
        <w:t>ОГРН:</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1067746970950</w:t>
      </w:r>
    </w:p>
    <w:p w14:paraId="59052494"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b/>
          <w:bCs/>
          <w:iCs/>
        </w:rPr>
      </w:pPr>
      <w:r w:rsidRPr="00CB47DB">
        <w:rPr>
          <w:rFonts w:ascii="Times New Roman" w:eastAsia="Times New Roman" w:hAnsi="Times New Roman" w:cs="Times New Roman"/>
          <w:bCs/>
          <w:iCs/>
        </w:rPr>
        <w:t>Доля лица в уставном капитале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9,99%</w:t>
      </w:r>
    </w:p>
    <w:p w14:paraId="355927E5"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
          <w:iCs/>
        </w:rPr>
      </w:pPr>
      <w:r w:rsidRPr="00CB47DB">
        <w:rPr>
          <w:rFonts w:ascii="Times New Roman" w:eastAsia="Times New Roman" w:hAnsi="Times New Roman" w:cs="Times New Roman"/>
          <w:bCs/>
          <w:iCs/>
        </w:rPr>
        <w:t>Доля принадлежащих указанному лицу обыкновенных акций эмитента:</w:t>
      </w:r>
      <w:r w:rsidRPr="00CB47DB">
        <w:rPr>
          <w:rFonts w:ascii="Times New Roman" w:eastAsia="Times New Roman" w:hAnsi="Times New Roman" w:cs="Times New Roman"/>
          <w:b/>
          <w:bCs/>
          <w:iCs/>
        </w:rPr>
        <w:t xml:space="preserve"> </w:t>
      </w:r>
      <w:r w:rsidRPr="00CB47DB">
        <w:rPr>
          <w:rFonts w:ascii="Times New Roman" w:eastAsia="Times New Roman" w:hAnsi="Times New Roman" w:cs="Times New Roman"/>
          <w:b/>
          <w:bCs/>
          <w:i/>
          <w:iCs/>
        </w:rPr>
        <w:t>9,99%</w:t>
      </w:r>
    </w:p>
    <w:p w14:paraId="385C45C6" w14:textId="77777777" w:rsidR="009D43A7" w:rsidRDefault="009D43A7" w:rsidP="009D43A7">
      <w:pPr>
        <w:tabs>
          <w:tab w:val="left" w:pos="1134"/>
        </w:tabs>
        <w:spacing w:after="0" w:line="240" w:lineRule="auto"/>
        <w:ind w:firstLine="567"/>
        <w:rPr>
          <w:rFonts w:ascii="Times New Roman" w:eastAsia="Times New Roman" w:hAnsi="Times New Roman" w:cs="Times New Roman"/>
          <w:b/>
          <w:bCs/>
          <w:i/>
          <w:iCs/>
        </w:rPr>
      </w:pPr>
    </w:p>
    <w:p w14:paraId="46ED7EA4" w14:textId="77777777" w:rsidR="009D43A7" w:rsidRPr="00072C2A" w:rsidRDefault="009D43A7" w:rsidP="009D43A7">
      <w:pPr>
        <w:tabs>
          <w:tab w:val="left" w:pos="1134"/>
        </w:tabs>
        <w:spacing w:after="0" w:line="240" w:lineRule="auto"/>
        <w:ind w:firstLine="567"/>
        <w:rPr>
          <w:rFonts w:ascii="Times New Roman" w:eastAsia="Times New Roman" w:hAnsi="Times New Roman" w:cs="Times New Roman"/>
          <w:b/>
          <w:bCs/>
          <w:iCs/>
          <w:u w:val="single"/>
        </w:rPr>
      </w:pPr>
      <w:r>
        <w:rPr>
          <w:rFonts w:ascii="Times New Roman" w:eastAsia="Times New Roman" w:hAnsi="Times New Roman" w:cs="Times New Roman"/>
        </w:rPr>
        <w:t xml:space="preserve">7. </w:t>
      </w:r>
      <w:r w:rsidRPr="00CB47DB">
        <w:rPr>
          <w:rFonts w:ascii="Times New Roman" w:eastAsia="Times New Roman" w:hAnsi="Times New Roman" w:cs="Times New Roman"/>
          <w:b/>
          <w:bCs/>
          <w:iCs/>
          <w:u w:val="single"/>
        </w:rPr>
        <w:t xml:space="preserve">ВОСА </w:t>
      </w:r>
      <w:r>
        <w:rPr>
          <w:rFonts w:ascii="Times New Roman" w:eastAsia="Times New Roman" w:hAnsi="Times New Roman" w:cs="Times New Roman"/>
          <w:b/>
          <w:bCs/>
          <w:iCs/>
          <w:u w:val="single"/>
        </w:rPr>
        <w:t>01</w:t>
      </w:r>
      <w:r w:rsidRPr="00CB47DB">
        <w:rPr>
          <w:rFonts w:ascii="Times New Roman" w:eastAsia="Times New Roman" w:hAnsi="Times New Roman" w:cs="Times New Roman"/>
          <w:b/>
          <w:bCs/>
          <w:iCs/>
          <w:u w:val="single"/>
        </w:rPr>
        <w:t>.</w:t>
      </w:r>
      <w:r>
        <w:rPr>
          <w:rFonts w:ascii="Times New Roman" w:eastAsia="Times New Roman" w:hAnsi="Times New Roman" w:cs="Times New Roman"/>
          <w:b/>
          <w:bCs/>
          <w:iCs/>
          <w:u w:val="single"/>
        </w:rPr>
        <w:t>12</w:t>
      </w:r>
      <w:r w:rsidRPr="00CB47DB">
        <w:rPr>
          <w:rFonts w:ascii="Times New Roman" w:eastAsia="Times New Roman" w:hAnsi="Times New Roman" w:cs="Times New Roman"/>
          <w:b/>
          <w:bCs/>
          <w:iCs/>
          <w:u w:val="single"/>
        </w:rPr>
        <w:t>.2015 г. – дата составл</w:t>
      </w:r>
      <w:r>
        <w:rPr>
          <w:rFonts w:ascii="Times New Roman" w:eastAsia="Times New Roman" w:hAnsi="Times New Roman" w:cs="Times New Roman"/>
          <w:b/>
          <w:bCs/>
          <w:iCs/>
          <w:u w:val="single"/>
        </w:rPr>
        <w:t xml:space="preserve">ения </w:t>
      </w:r>
      <w:r w:rsidRPr="00072C2A">
        <w:rPr>
          <w:rFonts w:ascii="Times New Roman" w:eastAsia="Times New Roman" w:hAnsi="Times New Roman" w:cs="Times New Roman"/>
          <w:b/>
          <w:bCs/>
          <w:iCs/>
          <w:u w:val="single"/>
        </w:rPr>
        <w:t>списка</w:t>
      </w:r>
      <w:r>
        <w:rPr>
          <w:rFonts w:ascii="Times New Roman" w:eastAsia="Times New Roman" w:hAnsi="Times New Roman" w:cs="Times New Roman"/>
          <w:b/>
          <w:bCs/>
          <w:iCs/>
          <w:u w:val="single"/>
        </w:rPr>
        <w:t xml:space="preserve"> лиц – </w:t>
      </w:r>
      <w:r w:rsidRPr="00072C2A">
        <w:rPr>
          <w:rFonts w:ascii="Times New Roman" w:eastAsia="Times New Roman" w:hAnsi="Times New Roman" w:cs="Times New Roman"/>
          <w:b/>
          <w:bCs/>
          <w:iCs/>
          <w:u w:val="single"/>
        </w:rPr>
        <w:t>01.11.2015</w:t>
      </w:r>
    </w:p>
    <w:p w14:paraId="20203EE2" w14:textId="77777777" w:rsidR="009D43A7" w:rsidRDefault="009D43A7" w:rsidP="009D43A7">
      <w:pPr>
        <w:tabs>
          <w:tab w:val="left" w:pos="1134"/>
        </w:tabs>
        <w:spacing w:after="0" w:line="240" w:lineRule="auto"/>
        <w:ind w:firstLine="567"/>
        <w:rPr>
          <w:rFonts w:ascii="Times New Roman" w:eastAsia="Times New Roman" w:hAnsi="Times New Roman" w:cs="Times New Roman"/>
        </w:rPr>
      </w:pPr>
      <w:r w:rsidRPr="00CB47DB">
        <w:rPr>
          <w:rFonts w:ascii="Times New Roman" w:eastAsia="Times New Roman" w:hAnsi="Times New Roman" w:cs="Times New Roman"/>
        </w:rPr>
        <w:t>Состав акционеров Эмитента, владевших не менее чем пятью процентами уставного капитала Эмитента по данным списка лиц, имевших права на участие в данном собрании:</w:t>
      </w:r>
    </w:p>
    <w:p w14:paraId="10192DC2" w14:textId="77777777" w:rsidR="009D43A7" w:rsidRDefault="009D43A7" w:rsidP="009D43A7">
      <w:pPr>
        <w:tabs>
          <w:tab w:val="left" w:pos="1134"/>
        </w:tabs>
        <w:spacing w:after="0" w:line="240" w:lineRule="auto"/>
        <w:ind w:firstLine="567"/>
        <w:rPr>
          <w:rFonts w:ascii="Times New Roman" w:eastAsia="Times New Roman" w:hAnsi="Times New Roman" w:cs="Times New Roman"/>
        </w:rPr>
      </w:pPr>
    </w:p>
    <w:p w14:paraId="30FD3429"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Полное фирменное наименование: </w:t>
      </w:r>
      <w:r w:rsidRPr="00072C2A">
        <w:rPr>
          <w:rFonts w:ascii="Times New Roman" w:eastAsia="Times New Roman" w:hAnsi="Times New Roman" w:cs="Times New Roman"/>
          <w:b/>
          <w:bCs/>
          <w:i/>
          <w:iCs/>
        </w:rPr>
        <w:t>Публичное акционерное общество "Объединенные Кредитные Системы"</w:t>
      </w:r>
    </w:p>
    <w:p w14:paraId="7CC6C3B6"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Сокращенное фирменное наименование: </w:t>
      </w:r>
      <w:r w:rsidRPr="00072C2A">
        <w:rPr>
          <w:rFonts w:ascii="Times New Roman" w:eastAsia="Times New Roman" w:hAnsi="Times New Roman" w:cs="Times New Roman"/>
          <w:b/>
          <w:bCs/>
          <w:i/>
          <w:iCs/>
        </w:rPr>
        <w:t>ПАО "ОКС"</w:t>
      </w:r>
    </w:p>
    <w:p w14:paraId="704F0D82"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Место нахождения: </w:t>
      </w:r>
      <w:r w:rsidRPr="00072C2A">
        <w:rPr>
          <w:rFonts w:ascii="Times New Roman" w:eastAsia="Times New Roman" w:hAnsi="Times New Roman" w:cs="Times New Roman"/>
          <w:b/>
          <w:bCs/>
          <w:i/>
          <w:iCs/>
        </w:rPr>
        <w:t>107140, г.Москва, ул. Красносельская Верхняя, д. 11А, стр. 1</w:t>
      </w:r>
    </w:p>
    <w:p w14:paraId="23C61FC0"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ИНН: </w:t>
      </w:r>
      <w:r w:rsidRPr="00072C2A">
        <w:rPr>
          <w:rFonts w:ascii="Times New Roman" w:eastAsia="Times New Roman" w:hAnsi="Times New Roman" w:cs="Times New Roman"/>
          <w:b/>
          <w:bCs/>
          <w:i/>
          <w:iCs/>
        </w:rPr>
        <w:t>7708776756</w:t>
      </w:r>
    </w:p>
    <w:p w14:paraId="02BCD568" w14:textId="77777777" w:rsidR="009D43A7" w:rsidRPr="00072C2A" w:rsidRDefault="009D43A7" w:rsidP="009D43A7">
      <w:pPr>
        <w:tabs>
          <w:tab w:val="left" w:pos="1134"/>
        </w:tabs>
        <w:spacing w:after="0" w:line="240" w:lineRule="auto"/>
        <w:ind w:firstLine="567"/>
        <w:rPr>
          <w:rFonts w:ascii="Times New Roman" w:eastAsia="Times New Roman" w:hAnsi="Times New Roman" w:cs="Times New Roman"/>
          <w:b/>
          <w:bCs/>
          <w:i/>
          <w:iCs/>
        </w:rPr>
      </w:pPr>
      <w:r w:rsidRPr="00D2488C">
        <w:rPr>
          <w:rFonts w:ascii="Times New Roman" w:eastAsia="Times New Roman" w:hAnsi="Times New Roman" w:cs="Times New Roman"/>
        </w:rPr>
        <w:t xml:space="preserve">ОГРН: </w:t>
      </w:r>
      <w:r w:rsidRPr="00072C2A">
        <w:rPr>
          <w:rFonts w:ascii="Times New Roman" w:eastAsia="Times New Roman" w:hAnsi="Times New Roman" w:cs="Times New Roman"/>
          <w:b/>
          <w:bCs/>
          <w:i/>
          <w:iCs/>
        </w:rPr>
        <w:t>1127747195938</w:t>
      </w:r>
    </w:p>
    <w:p w14:paraId="2153A34A"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Доля участия лица в уставном капитале эмитента, %: </w:t>
      </w:r>
      <w:r w:rsidRPr="00072C2A">
        <w:rPr>
          <w:rFonts w:ascii="Times New Roman" w:eastAsia="Times New Roman" w:hAnsi="Times New Roman" w:cs="Times New Roman"/>
          <w:b/>
          <w:bCs/>
          <w:i/>
          <w:iCs/>
        </w:rPr>
        <w:t>46,99</w:t>
      </w:r>
    </w:p>
    <w:p w14:paraId="20AC23AE"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Доля принадлежавших лицу обыкновенных акций эмитента, %: </w:t>
      </w:r>
      <w:r w:rsidRPr="00072C2A">
        <w:rPr>
          <w:rFonts w:ascii="Times New Roman" w:eastAsia="Times New Roman" w:hAnsi="Times New Roman" w:cs="Times New Roman"/>
          <w:b/>
          <w:bCs/>
          <w:i/>
          <w:iCs/>
        </w:rPr>
        <w:t>46,99</w:t>
      </w:r>
    </w:p>
    <w:p w14:paraId="06E193DF"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p>
    <w:p w14:paraId="16F27455"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Полное фирменное наименование: </w:t>
      </w:r>
      <w:r w:rsidRPr="00072C2A">
        <w:rPr>
          <w:rFonts w:ascii="Times New Roman" w:eastAsia="Times New Roman" w:hAnsi="Times New Roman" w:cs="Times New Roman"/>
          <w:b/>
          <w:bCs/>
          <w:i/>
          <w:iCs/>
        </w:rPr>
        <w:t>Закрытое акционерное общество "Стабильные инвестиции"</w:t>
      </w:r>
    </w:p>
    <w:p w14:paraId="6E659BB2"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Сокращенное фирменное наименование: </w:t>
      </w:r>
      <w:r w:rsidRPr="00072C2A">
        <w:rPr>
          <w:rFonts w:ascii="Times New Roman" w:eastAsia="Times New Roman" w:hAnsi="Times New Roman" w:cs="Times New Roman"/>
          <w:b/>
          <w:bCs/>
          <w:i/>
          <w:iCs/>
        </w:rPr>
        <w:t>ЗАО "Стабильные Инвестиции"</w:t>
      </w:r>
    </w:p>
    <w:p w14:paraId="4B12EC0E"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Место нахождения: </w:t>
      </w:r>
      <w:r w:rsidRPr="00072C2A">
        <w:rPr>
          <w:rFonts w:ascii="Times New Roman" w:eastAsia="Times New Roman" w:hAnsi="Times New Roman" w:cs="Times New Roman"/>
          <w:b/>
          <w:bCs/>
          <w:i/>
          <w:iCs/>
        </w:rPr>
        <w:t>125445, г. Москва, ул. Смольная д. 24Д</w:t>
      </w:r>
    </w:p>
    <w:p w14:paraId="2FF6C09C"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ИНН: </w:t>
      </w:r>
      <w:r w:rsidRPr="00072C2A">
        <w:rPr>
          <w:rFonts w:ascii="Times New Roman" w:eastAsia="Times New Roman" w:hAnsi="Times New Roman" w:cs="Times New Roman"/>
          <w:b/>
          <w:bCs/>
          <w:i/>
          <w:iCs/>
        </w:rPr>
        <w:t>7708607476</w:t>
      </w:r>
    </w:p>
    <w:p w14:paraId="2847ED40"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ОГРН: </w:t>
      </w:r>
      <w:r w:rsidRPr="00072C2A">
        <w:rPr>
          <w:rFonts w:ascii="Times New Roman" w:eastAsia="Times New Roman" w:hAnsi="Times New Roman" w:cs="Times New Roman"/>
          <w:b/>
          <w:bCs/>
          <w:i/>
          <w:iCs/>
        </w:rPr>
        <w:t>1067746970950</w:t>
      </w:r>
    </w:p>
    <w:p w14:paraId="6A657C26"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Доля участия лица в уставном капитале эмитента, %: </w:t>
      </w:r>
      <w:r w:rsidRPr="00072C2A">
        <w:rPr>
          <w:rFonts w:ascii="Times New Roman" w:eastAsia="Times New Roman" w:hAnsi="Times New Roman" w:cs="Times New Roman"/>
          <w:b/>
          <w:i/>
        </w:rPr>
        <w:t>9</w:t>
      </w:r>
      <w:r w:rsidRPr="00072C2A">
        <w:rPr>
          <w:rFonts w:ascii="Times New Roman" w:eastAsia="Times New Roman" w:hAnsi="Times New Roman" w:cs="Times New Roman"/>
          <w:b/>
          <w:bCs/>
          <w:i/>
          <w:iCs/>
        </w:rPr>
        <w:t>.99</w:t>
      </w:r>
    </w:p>
    <w:p w14:paraId="5258BE15"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Доля принадлежавших лицу обыкновенных акций эмитента, %: </w:t>
      </w:r>
      <w:r w:rsidRPr="00072C2A">
        <w:rPr>
          <w:rFonts w:ascii="Times New Roman" w:eastAsia="Times New Roman" w:hAnsi="Times New Roman" w:cs="Times New Roman"/>
          <w:b/>
          <w:i/>
        </w:rPr>
        <w:t>9.99</w:t>
      </w:r>
    </w:p>
    <w:p w14:paraId="31810445"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p>
    <w:p w14:paraId="3D8DA056"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Полное фирменное наименование: </w:t>
      </w:r>
      <w:r w:rsidRPr="00072C2A">
        <w:rPr>
          <w:rFonts w:ascii="Times New Roman" w:eastAsia="Times New Roman" w:hAnsi="Times New Roman" w:cs="Times New Roman"/>
          <w:b/>
          <w:i/>
        </w:rPr>
        <w:t>Акционерное общество "Управляющая компания "ТРАНСФИНГРУП" Д.У. ЗПИФ смешанных инвестиций "Спектр"</w:t>
      </w:r>
    </w:p>
    <w:p w14:paraId="7D4CD1D7"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Сокращенное фирменное наименование: </w:t>
      </w:r>
      <w:r w:rsidRPr="00072C2A">
        <w:rPr>
          <w:rFonts w:ascii="Times New Roman" w:eastAsia="Times New Roman" w:hAnsi="Times New Roman" w:cs="Times New Roman"/>
          <w:b/>
          <w:i/>
        </w:rPr>
        <w:t>АО «УК «ТРАНСФИНГРУП» Д.У. ЗПИФ смешанных инвестиций "Спектр"</w:t>
      </w:r>
    </w:p>
    <w:p w14:paraId="071B13B4"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Место нахождения </w:t>
      </w:r>
      <w:r w:rsidRPr="00072C2A">
        <w:rPr>
          <w:rFonts w:ascii="Times New Roman" w:eastAsia="Times New Roman" w:hAnsi="Times New Roman" w:cs="Times New Roman"/>
          <w:b/>
          <w:i/>
        </w:rPr>
        <w:t>Российская Федерация, г. Москва</w:t>
      </w:r>
    </w:p>
    <w:p w14:paraId="34CF97C3"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ИНН: </w:t>
      </w:r>
      <w:r w:rsidRPr="00072C2A">
        <w:rPr>
          <w:rFonts w:ascii="Times New Roman" w:eastAsia="Times New Roman" w:hAnsi="Times New Roman" w:cs="Times New Roman"/>
          <w:b/>
          <w:i/>
        </w:rPr>
        <w:t>7708168370</w:t>
      </w:r>
    </w:p>
    <w:p w14:paraId="1AFDF699"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ОГРН: </w:t>
      </w:r>
      <w:r w:rsidRPr="00072C2A">
        <w:rPr>
          <w:rFonts w:ascii="Times New Roman" w:eastAsia="Times New Roman" w:hAnsi="Times New Roman" w:cs="Times New Roman"/>
          <w:b/>
          <w:i/>
        </w:rPr>
        <w:t>1037739614604</w:t>
      </w:r>
    </w:p>
    <w:p w14:paraId="1BEA0E7F" w14:textId="77777777" w:rsidR="009D43A7" w:rsidRPr="00D2488C"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Доля участия лица в уставном капитале эмитента: </w:t>
      </w:r>
      <w:r w:rsidRPr="00072C2A">
        <w:rPr>
          <w:rFonts w:ascii="Times New Roman" w:eastAsia="Times New Roman" w:hAnsi="Times New Roman" w:cs="Times New Roman"/>
          <w:b/>
          <w:i/>
        </w:rPr>
        <w:t>43,00%</w:t>
      </w:r>
    </w:p>
    <w:p w14:paraId="7D3AD97A" w14:textId="77777777" w:rsidR="009D43A7" w:rsidRPr="00CB47DB" w:rsidRDefault="009D43A7" w:rsidP="009D43A7">
      <w:pPr>
        <w:tabs>
          <w:tab w:val="left" w:pos="1134"/>
        </w:tabs>
        <w:spacing w:after="0" w:line="240" w:lineRule="auto"/>
        <w:ind w:firstLine="567"/>
        <w:rPr>
          <w:rFonts w:ascii="Times New Roman" w:eastAsia="Times New Roman" w:hAnsi="Times New Roman" w:cs="Times New Roman"/>
        </w:rPr>
      </w:pPr>
      <w:r w:rsidRPr="00D2488C">
        <w:rPr>
          <w:rFonts w:ascii="Times New Roman" w:eastAsia="Times New Roman" w:hAnsi="Times New Roman" w:cs="Times New Roman"/>
        </w:rPr>
        <w:t xml:space="preserve">Доля принадлежащих лицу обыкновенных акций эмитента: </w:t>
      </w:r>
      <w:r w:rsidRPr="00072C2A">
        <w:rPr>
          <w:rFonts w:ascii="Times New Roman" w:eastAsia="Times New Roman" w:hAnsi="Times New Roman" w:cs="Times New Roman"/>
          <w:b/>
          <w:i/>
        </w:rPr>
        <w:t>43,00%</w:t>
      </w:r>
    </w:p>
    <w:p w14:paraId="55B61820" w14:textId="77777777" w:rsidR="009D43A7" w:rsidRPr="009E57F5" w:rsidRDefault="009D43A7" w:rsidP="009D43A7">
      <w:pPr>
        <w:autoSpaceDE w:val="0"/>
        <w:autoSpaceDN w:val="0"/>
        <w:spacing w:after="0" w:line="240" w:lineRule="auto"/>
        <w:jc w:val="both"/>
        <w:rPr>
          <w:rFonts w:ascii="Times New Roman" w:hAnsi="Times New Roman" w:cs="Times New Roman"/>
          <w:b/>
          <w:sz w:val="24"/>
          <w:szCs w:val="24"/>
          <w:highlight w:val="yellow"/>
        </w:rPr>
      </w:pPr>
    </w:p>
    <w:p w14:paraId="45C878BD" w14:textId="77777777" w:rsidR="009D43A7" w:rsidRPr="0096632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966322">
        <w:rPr>
          <w:rFonts w:ascii="Times New Roman" w:hAnsi="Times New Roman" w:cs="Times New Roman"/>
          <w:b/>
          <w:sz w:val="24"/>
          <w:szCs w:val="24"/>
        </w:rPr>
        <w:t>6.6. Сведения о совершенных эмитентом сделках, в совершении которых имелась заинтересованность</w:t>
      </w:r>
    </w:p>
    <w:p w14:paraId="36CCC0D4" w14:textId="77777777" w:rsidR="009D43A7" w:rsidRPr="00966322"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966322">
        <w:rPr>
          <w:rFonts w:ascii="Times New Roman" w:hAnsi="Times New Roman" w:cs="Times New Roman"/>
        </w:rPr>
        <w:t>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680E5A82" w14:textId="77777777" w:rsidR="009D43A7" w:rsidRDefault="009D43A7" w:rsidP="009D43A7">
      <w:pPr>
        <w:pStyle w:val="prilozhenie"/>
        <w:spacing w:after="120"/>
        <w:ind w:firstLine="567"/>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 реорганизованного общества в отношении всех его кредиторов и должников, включая  обязательства, оспариваемые сторонами. </w:t>
      </w:r>
    </w:p>
    <w:p w14:paraId="09B310BC" w14:textId="77777777" w:rsidR="009D43A7" w:rsidRPr="00FE3DA1" w:rsidRDefault="009D43A7" w:rsidP="009D43A7">
      <w:pPr>
        <w:pStyle w:val="afffff7"/>
        <w:spacing w:line="276" w:lineRule="auto"/>
        <w:ind w:firstLine="567"/>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3595B82A" w14:textId="77777777" w:rsidR="009D43A7" w:rsidRPr="00F11B69" w:rsidRDefault="009D43A7" w:rsidP="009D43A7">
      <w:pPr>
        <w:pStyle w:val="prilozhenie"/>
        <w:spacing w:after="120"/>
        <w:ind w:firstLine="567"/>
        <w:rPr>
          <w:i/>
        </w:rPr>
      </w:pPr>
      <w:r w:rsidRPr="00F11B69">
        <w:rPr>
          <w:rStyle w:val="Subst"/>
          <w:sz w:val="22"/>
          <w:szCs w:val="22"/>
        </w:rPr>
        <w:t xml:space="preserve">В связи с этим в данном пункте Проспекта ценных бумаг в отношении сведений, относящихся к периоду 2009-2012 гг., раскрываются сведения о деятельности ООО «ТрансФин-М». </w:t>
      </w:r>
    </w:p>
    <w:tbl>
      <w:tblPr>
        <w:tblW w:w="10064" w:type="dxa"/>
        <w:tblInd w:w="-80" w:type="dxa"/>
        <w:tblLayout w:type="fixed"/>
        <w:tblCellMar>
          <w:top w:w="75" w:type="dxa"/>
          <w:left w:w="0" w:type="dxa"/>
          <w:bottom w:w="75" w:type="dxa"/>
          <w:right w:w="0" w:type="dxa"/>
        </w:tblCellMar>
        <w:tblLook w:val="04A0" w:firstRow="1" w:lastRow="0" w:firstColumn="1" w:lastColumn="0" w:noHBand="0" w:noVBand="1"/>
      </w:tblPr>
      <w:tblGrid>
        <w:gridCol w:w="2410"/>
        <w:gridCol w:w="1701"/>
        <w:gridCol w:w="1560"/>
        <w:gridCol w:w="1559"/>
        <w:gridCol w:w="1275"/>
        <w:gridCol w:w="1559"/>
      </w:tblGrid>
      <w:tr w:rsidR="009D43A7" w:rsidRPr="009E57F5" w14:paraId="4E9AA3CC"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BC7021E" w14:textId="77777777" w:rsidR="009D43A7" w:rsidRPr="00966322" w:rsidRDefault="009D43A7" w:rsidP="00FF4F7C">
            <w:pPr>
              <w:widowControl w:val="0"/>
              <w:autoSpaceDE w:val="0"/>
              <w:autoSpaceDN w:val="0"/>
              <w:adjustRightInd w:val="0"/>
              <w:spacing w:after="0" w:line="240" w:lineRule="auto"/>
              <w:jc w:val="center"/>
              <w:rPr>
                <w:rFonts w:ascii="Times New Roman" w:eastAsia="Calibri" w:hAnsi="Times New Roman" w:cs="Times New Roman"/>
              </w:rPr>
            </w:pPr>
            <w:r w:rsidRPr="00966322">
              <w:rPr>
                <w:rFonts w:ascii="Times New Roman" w:eastAsia="Calibri" w:hAnsi="Times New Roman" w:cs="Times New Roman"/>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A91117" w14:textId="77777777" w:rsidR="009D43A7" w:rsidRPr="00966322" w:rsidRDefault="009D43A7" w:rsidP="00FF4F7C">
            <w:pPr>
              <w:widowControl w:val="0"/>
              <w:autoSpaceDE w:val="0"/>
              <w:autoSpaceDN w:val="0"/>
              <w:adjustRightInd w:val="0"/>
              <w:spacing w:after="0" w:line="240" w:lineRule="auto"/>
              <w:jc w:val="center"/>
              <w:rPr>
                <w:rFonts w:ascii="Times New Roman" w:eastAsia="Calibri" w:hAnsi="Times New Roman" w:cs="Times New Roman"/>
                <w:b/>
              </w:rPr>
            </w:pPr>
            <w:r w:rsidRPr="00966322">
              <w:rPr>
                <w:rFonts w:ascii="Times New Roman" w:eastAsia="Calibri" w:hAnsi="Times New Roman" w:cs="Times New Roman"/>
                <w:b/>
              </w:rPr>
              <w:t>2010</w:t>
            </w:r>
          </w:p>
        </w:tc>
        <w:tc>
          <w:tcPr>
            <w:tcW w:w="1560" w:type="dxa"/>
            <w:tcBorders>
              <w:top w:val="single" w:sz="4" w:space="0" w:color="auto"/>
              <w:left w:val="single" w:sz="4" w:space="0" w:color="auto"/>
              <w:bottom w:val="single" w:sz="4" w:space="0" w:color="auto"/>
              <w:right w:val="single" w:sz="4" w:space="0" w:color="auto"/>
            </w:tcBorders>
            <w:hideMark/>
          </w:tcPr>
          <w:p w14:paraId="6D01712D" w14:textId="77777777" w:rsidR="009D43A7" w:rsidRPr="00966322" w:rsidRDefault="009D43A7" w:rsidP="00FF4F7C">
            <w:pPr>
              <w:widowControl w:val="0"/>
              <w:autoSpaceDE w:val="0"/>
              <w:autoSpaceDN w:val="0"/>
              <w:adjustRightInd w:val="0"/>
              <w:spacing w:after="0" w:line="240" w:lineRule="auto"/>
              <w:jc w:val="center"/>
              <w:rPr>
                <w:rFonts w:ascii="Times New Roman" w:eastAsia="Calibri" w:hAnsi="Times New Roman" w:cs="Times New Roman"/>
                <w:b/>
              </w:rPr>
            </w:pPr>
            <w:r w:rsidRPr="00966322">
              <w:rPr>
                <w:rFonts w:ascii="Times New Roman" w:eastAsia="Calibri" w:hAnsi="Times New Roman" w:cs="Times New Roman"/>
                <w:b/>
              </w:rPr>
              <w:t>2011</w:t>
            </w:r>
          </w:p>
        </w:tc>
        <w:tc>
          <w:tcPr>
            <w:tcW w:w="1559" w:type="dxa"/>
            <w:tcBorders>
              <w:top w:val="single" w:sz="4" w:space="0" w:color="auto"/>
              <w:left w:val="single" w:sz="4" w:space="0" w:color="auto"/>
              <w:bottom w:val="single" w:sz="4" w:space="0" w:color="auto"/>
              <w:right w:val="single" w:sz="4" w:space="0" w:color="auto"/>
            </w:tcBorders>
            <w:hideMark/>
          </w:tcPr>
          <w:p w14:paraId="6B5FB2AC" w14:textId="77777777" w:rsidR="009D43A7" w:rsidRPr="00966322" w:rsidRDefault="009D43A7" w:rsidP="00FF4F7C">
            <w:pPr>
              <w:widowControl w:val="0"/>
              <w:autoSpaceDE w:val="0"/>
              <w:autoSpaceDN w:val="0"/>
              <w:adjustRightInd w:val="0"/>
              <w:spacing w:after="0" w:line="240" w:lineRule="auto"/>
              <w:jc w:val="center"/>
              <w:rPr>
                <w:rFonts w:ascii="Times New Roman" w:eastAsia="Calibri" w:hAnsi="Times New Roman" w:cs="Times New Roman"/>
                <w:b/>
              </w:rPr>
            </w:pPr>
            <w:r w:rsidRPr="00966322">
              <w:rPr>
                <w:rFonts w:ascii="Times New Roman" w:eastAsia="Calibri" w:hAnsi="Times New Roman" w:cs="Times New Roman"/>
                <w:b/>
              </w:rPr>
              <w:t>2012</w:t>
            </w:r>
          </w:p>
        </w:tc>
        <w:tc>
          <w:tcPr>
            <w:tcW w:w="1275" w:type="dxa"/>
            <w:tcBorders>
              <w:top w:val="single" w:sz="4" w:space="0" w:color="auto"/>
              <w:left w:val="single" w:sz="4" w:space="0" w:color="auto"/>
              <w:bottom w:val="single" w:sz="4" w:space="0" w:color="auto"/>
              <w:right w:val="single" w:sz="4" w:space="0" w:color="auto"/>
            </w:tcBorders>
            <w:hideMark/>
          </w:tcPr>
          <w:p w14:paraId="51565CE8" w14:textId="77777777" w:rsidR="009D43A7" w:rsidRPr="00966322" w:rsidRDefault="009D43A7" w:rsidP="00FF4F7C">
            <w:pPr>
              <w:widowControl w:val="0"/>
              <w:autoSpaceDE w:val="0"/>
              <w:autoSpaceDN w:val="0"/>
              <w:adjustRightInd w:val="0"/>
              <w:spacing w:after="0" w:line="240" w:lineRule="auto"/>
              <w:jc w:val="center"/>
              <w:rPr>
                <w:rFonts w:ascii="Times New Roman" w:eastAsia="Calibri" w:hAnsi="Times New Roman" w:cs="Times New Roman"/>
                <w:b/>
              </w:rPr>
            </w:pPr>
            <w:r w:rsidRPr="00966322">
              <w:rPr>
                <w:rFonts w:ascii="Times New Roman" w:eastAsia="Calibri" w:hAnsi="Times New Roman" w:cs="Times New Roman"/>
                <w:b/>
              </w:rPr>
              <w:t>2013</w:t>
            </w:r>
          </w:p>
        </w:tc>
        <w:tc>
          <w:tcPr>
            <w:tcW w:w="1559" w:type="dxa"/>
            <w:tcBorders>
              <w:top w:val="single" w:sz="4" w:space="0" w:color="auto"/>
              <w:left w:val="single" w:sz="4" w:space="0" w:color="auto"/>
              <w:bottom w:val="single" w:sz="4" w:space="0" w:color="auto"/>
              <w:right w:val="single" w:sz="4" w:space="0" w:color="auto"/>
            </w:tcBorders>
            <w:hideMark/>
          </w:tcPr>
          <w:p w14:paraId="793703D3" w14:textId="77777777" w:rsidR="009D43A7" w:rsidRPr="00966322" w:rsidRDefault="009D43A7" w:rsidP="00FF4F7C">
            <w:pPr>
              <w:widowControl w:val="0"/>
              <w:autoSpaceDE w:val="0"/>
              <w:autoSpaceDN w:val="0"/>
              <w:adjustRightInd w:val="0"/>
              <w:spacing w:after="0" w:line="240" w:lineRule="auto"/>
              <w:jc w:val="center"/>
              <w:rPr>
                <w:rFonts w:ascii="Times New Roman" w:eastAsia="Calibri" w:hAnsi="Times New Roman" w:cs="Times New Roman"/>
                <w:b/>
              </w:rPr>
            </w:pPr>
            <w:r w:rsidRPr="00966322">
              <w:rPr>
                <w:rFonts w:ascii="Times New Roman" w:eastAsia="Calibri" w:hAnsi="Times New Roman" w:cs="Times New Roman"/>
                <w:b/>
              </w:rPr>
              <w:t>2014</w:t>
            </w:r>
          </w:p>
        </w:tc>
      </w:tr>
      <w:tr w:rsidR="009D43A7" w:rsidRPr="009E57F5" w14:paraId="521A75A1"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8AA38D" w14:textId="77777777" w:rsidR="009D43A7" w:rsidRPr="00966322" w:rsidRDefault="009D43A7" w:rsidP="00FF4F7C">
            <w:pPr>
              <w:widowControl w:val="0"/>
              <w:autoSpaceDE w:val="0"/>
              <w:autoSpaceDN w:val="0"/>
              <w:adjustRightInd w:val="0"/>
              <w:spacing w:after="0" w:line="240" w:lineRule="auto"/>
              <w:jc w:val="both"/>
              <w:rPr>
                <w:rFonts w:ascii="Times New Roman" w:eastAsia="Calibri" w:hAnsi="Times New Roman" w:cs="Times New Roman"/>
              </w:rPr>
            </w:pPr>
            <w:r w:rsidRPr="00966322">
              <w:rPr>
                <w:rFonts w:ascii="Times New Roman" w:eastAsia="Calibri" w:hAnsi="Times New Roman" w:cs="Times New Roman"/>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штук/тыс.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B114EA" w14:textId="77777777" w:rsidR="009D43A7" w:rsidRPr="00966322" w:rsidRDefault="009D43A7" w:rsidP="00FF4F7C">
            <w:pPr>
              <w:adjustRightInd w:val="0"/>
              <w:spacing w:after="0" w:line="240" w:lineRule="auto"/>
              <w:ind w:right="221"/>
              <w:jc w:val="center"/>
              <w:rPr>
                <w:rFonts w:ascii="Times New Roman" w:hAnsi="Times New Roman" w:cs="Times New Roman"/>
                <w:b/>
                <w:i/>
                <w:iCs/>
              </w:rPr>
            </w:pPr>
            <w:r w:rsidRPr="00966322">
              <w:rPr>
                <w:rFonts w:ascii="Times New Roman" w:hAnsi="Times New Roman" w:cs="Times New Roman"/>
                <w:b/>
                <w:i/>
              </w:rPr>
              <w:t>10 сделок на сумму</w:t>
            </w:r>
            <w:r w:rsidRPr="00966322">
              <w:rPr>
                <w:rFonts w:ascii="Times New Roman" w:hAnsi="Times New Roman" w:cs="Times New Roman"/>
                <w:b/>
                <w:i/>
              </w:rPr>
              <w:br/>
              <w:t>8 006 687 000 руб.</w:t>
            </w:r>
          </w:p>
        </w:tc>
        <w:tc>
          <w:tcPr>
            <w:tcW w:w="1560" w:type="dxa"/>
            <w:tcBorders>
              <w:top w:val="single" w:sz="4" w:space="0" w:color="auto"/>
              <w:left w:val="single" w:sz="4" w:space="0" w:color="auto"/>
              <w:bottom w:val="single" w:sz="4" w:space="0" w:color="auto"/>
              <w:right w:val="single" w:sz="4" w:space="0" w:color="auto"/>
            </w:tcBorders>
            <w:vAlign w:val="center"/>
          </w:tcPr>
          <w:p w14:paraId="267C33CB"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8 сделок на сумму</w:t>
            </w:r>
            <w:r w:rsidRPr="00966322">
              <w:rPr>
                <w:rFonts w:ascii="Times New Roman" w:hAnsi="Times New Roman" w:cs="Times New Roman"/>
                <w:b/>
                <w:i/>
              </w:rPr>
              <w:br/>
              <w:t>2 358 884 288 руб.</w:t>
            </w:r>
          </w:p>
        </w:tc>
        <w:tc>
          <w:tcPr>
            <w:tcW w:w="1559" w:type="dxa"/>
            <w:tcBorders>
              <w:top w:val="single" w:sz="4" w:space="0" w:color="auto"/>
              <w:left w:val="single" w:sz="4" w:space="0" w:color="auto"/>
              <w:bottom w:val="single" w:sz="4" w:space="0" w:color="auto"/>
              <w:right w:val="single" w:sz="4" w:space="0" w:color="auto"/>
            </w:tcBorders>
            <w:vAlign w:val="center"/>
          </w:tcPr>
          <w:p w14:paraId="05DBC3F9"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8 сделок на сумму</w:t>
            </w:r>
            <w:r w:rsidRPr="00966322">
              <w:rPr>
                <w:rFonts w:ascii="Times New Roman" w:hAnsi="Times New Roman" w:cs="Times New Roman"/>
                <w:b/>
                <w:i/>
              </w:rPr>
              <w:br/>
              <w:t>9 345 304 000 руб.</w:t>
            </w:r>
          </w:p>
        </w:tc>
        <w:tc>
          <w:tcPr>
            <w:tcW w:w="1275" w:type="dxa"/>
            <w:tcBorders>
              <w:top w:val="single" w:sz="4" w:space="0" w:color="auto"/>
              <w:left w:val="single" w:sz="4" w:space="0" w:color="auto"/>
              <w:bottom w:val="single" w:sz="4" w:space="0" w:color="auto"/>
              <w:right w:val="single" w:sz="4" w:space="0" w:color="auto"/>
            </w:tcBorders>
            <w:vAlign w:val="center"/>
          </w:tcPr>
          <w:p w14:paraId="5AF9D709" w14:textId="77777777" w:rsidR="009D43A7" w:rsidRPr="00966322" w:rsidRDefault="009D43A7" w:rsidP="00FF4F7C">
            <w:pPr>
              <w:adjustRightInd w:val="0"/>
              <w:spacing w:after="0" w:line="240" w:lineRule="auto"/>
              <w:ind w:right="221"/>
              <w:jc w:val="center"/>
              <w:rPr>
                <w:rFonts w:ascii="Times New Roman" w:hAnsi="Times New Roman" w:cs="Times New Roman"/>
                <w:b/>
                <w:i/>
              </w:rPr>
            </w:pPr>
          </w:p>
          <w:p w14:paraId="3DBB5B39"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7A76336" w14:textId="77777777" w:rsidR="009D43A7" w:rsidRPr="00966322" w:rsidRDefault="009D43A7" w:rsidP="00FF4F7C">
            <w:pPr>
              <w:adjustRightInd w:val="0"/>
              <w:spacing w:after="0" w:line="240" w:lineRule="auto"/>
              <w:ind w:right="221"/>
              <w:jc w:val="center"/>
              <w:rPr>
                <w:rFonts w:ascii="Times New Roman" w:hAnsi="Times New Roman" w:cs="Times New Roman"/>
                <w:b/>
                <w:i/>
              </w:rPr>
            </w:pPr>
          </w:p>
          <w:p w14:paraId="4B95EFB9"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1 сделка на сумму 3 000 000 000 руб.</w:t>
            </w:r>
          </w:p>
        </w:tc>
      </w:tr>
      <w:tr w:rsidR="009D43A7" w:rsidRPr="009E57F5" w14:paraId="20792B3E"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1F9121" w14:textId="77777777" w:rsidR="009D43A7" w:rsidRPr="00966322" w:rsidRDefault="009D43A7" w:rsidP="00FF4F7C">
            <w:pPr>
              <w:widowControl w:val="0"/>
              <w:autoSpaceDE w:val="0"/>
              <w:autoSpaceDN w:val="0"/>
              <w:adjustRightInd w:val="0"/>
              <w:spacing w:after="0" w:line="240" w:lineRule="auto"/>
              <w:jc w:val="both"/>
              <w:rPr>
                <w:rFonts w:ascii="Times New Roman" w:eastAsia="Calibri" w:hAnsi="Times New Roman" w:cs="Times New Roman"/>
              </w:rPr>
            </w:pPr>
            <w:r w:rsidRPr="00966322">
              <w:rPr>
                <w:rFonts w:ascii="Times New Roman" w:eastAsia="Calibri" w:hAnsi="Times New Roman" w:cs="Times New Roman"/>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штук/тыс.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20F918E" w14:textId="77777777" w:rsidR="009D43A7" w:rsidRPr="00966322" w:rsidRDefault="009D43A7" w:rsidP="00FF4F7C">
            <w:pPr>
              <w:spacing w:after="0" w:line="240" w:lineRule="auto"/>
              <w:ind w:right="221"/>
              <w:jc w:val="center"/>
              <w:rPr>
                <w:rFonts w:ascii="Times New Roman" w:hAnsi="Times New Roman" w:cs="Times New Roman"/>
                <w:b/>
                <w:i/>
                <w:iCs/>
              </w:rPr>
            </w:pPr>
            <w:r w:rsidRPr="00966322">
              <w:rPr>
                <w:rFonts w:ascii="Times New Roman" w:hAnsi="Times New Roman" w:cs="Times New Roman"/>
                <w:b/>
                <w:i/>
              </w:rPr>
              <w:t>6 сделок на сумму</w:t>
            </w:r>
            <w:r w:rsidRPr="00966322">
              <w:rPr>
                <w:rFonts w:ascii="Times New Roman" w:hAnsi="Times New Roman" w:cs="Times New Roman"/>
                <w:b/>
                <w:i/>
              </w:rPr>
              <w:br/>
              <w:t>5 525 716 000 руб.</w:t>
            </w:r>
          </w:p>
        </w:tc>
        <w:tc>
          <w:tcPr>
            <w:tcW w:w="1560" w:type="dxa"/>
            <w:tcBorders>
              <w:top w:val="single" w:sz="4" w:space="0" w:color="auto"/>
              <w:left w:val="single" w:sz="4" w:space="0" w:color="auto"/>
              <w:bottom w:val="single" w:sz="4" w:space="0" w:color="auto"/>
              <w:right w:val="single" w:sz="4" w:space="0" w:color="auto"/>
            </w:tcBorders>
            <w:vAlign w:val="center"/>
          </w:tcPr>
          <w:p w14:paraId="6A4FC402" w14:textId="77777777" w:rsidR="009D43A7" w:rsidRPr="00966322" w:rsidRDefault="009D43A7" w:rsidP="00FF4F7C">
            <w:pPr>
              <w:widowControl w:val="0"/>
              <w:adjustRightInd w:val="0"/>
              <w:spacing w:after="0" w:line="240" w:lineRule="auto"/>
              <w:ind w:right="142"/>
              <w:jc w:val="center"/>
              <w:rPr>
                <w:rFonts w:ascii="Times New Roman" w:hAnsi="Times New Roman" w:cs="Times New Roman"/>
                <w:b/>
                <w:i/>
              </w:rPr>
            </w:pPr>
            <w:r>
              <w:rPr>
                <w:rFonts w:ascii="Times New Roman" w:hAnsi="Times New Roman" w:cs="Times New Roman"/>
                <w:b/>
                <w:i/>
              </w:rPr>
              <w:t xml:space="preserve">7 сделок на </w:t>
            </w:r>
            <w:r w:rsidRPr="00966322">
              <w:rPr>
                <w:rFonts w:ascii="Times New Roman" w:hAnsi="Times New Roman" w:cs="Times New Roman"/>
                <w:b/>
                <w:i/>
              </w:rPr>
              <w:t>сумму</w:t>
            </w:r>
          </w:p>
          <w:p w14:paraId="111F6F40" w14:textId="77777777" w:rsidR="009D43A7" w:rsidRPr="00966322" w:rsidRDefault="009D43A7" w:rsidP="00FF4F7C">
            <w:pPr>
              <w:widowControl w:val="0"/>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2 115 669 609 руб.</w:t>
            </w:r>
          </w:p>
        </w:tc>
        <w:tc>
          <w:tcPr>
            <w:tcW w:w="1559" w:type="dxa"/>
            <w:tcBorders>
              <w:top w:val="single" w:sz="4" w:space="0" w:color="auto"/>
              <w:left w:val="single" w:sz="4" w:space="0" w:color="auto"/>
              <w:bottom w:val="single" w:sz="4" w:space="0" w:color="auto"/>
              <w:right w:val="single" w:sz="4" w:space="0" w:color="auto"/>
            </w:tcBorders>
            <w:vAlign w:val="center"/>
          </w:tcPr>
          <w:p w14:paraId="7DFB9AA6"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 xml:space="preserve">3 сделки на сумму          </w:t>
            </w:r>
            <w:r>
              <w:rPr>
                <w:rFonts w:ascii="Times New Roman" w:hAnsi="Times New Roman" w:cs="Times New Roman"/>
                <w:b/>
                <w:i/>
              </w:rPr>
              <w:t xml:space="preserve"> </w:t>
            </w:r>
            <w:r w:rsidRPr="00966322">
              <w:rPr>
                <w:rFonts w:ascii="Times New Roman" w:hAnsi="Times New Roman" w:cs="Times New Roman"/>
                <w:b/>
                <w:i/>
              </w:rPr>
              <w:t xml:space="preserve"> 4 447 652 000 руб.</w:t>
            </w:r>
          </w:p>
        </w:tc>
        <w:tc>
          <w:tcPr>
            <w:tcW w:w="1275" w:type="dxa"/>
            <w:tcBorders>
              <w:top w:val="single" w:sz="4" w:space="0" w:color="auto"/>
              <w:left w:val="single" w:sz="4" w:space="0" w:color="auto"/>
              <w:bottom w:val="single" w:sz="4" w:space="0" w:color="auto"/>
              <w:right w:val="single" w:sz="4" w:space="0" w:color="auto"/>
            </w:tcBorders>
            <w:vAlign w:val="center"/>
          </w:tcPr>
          <w:p w14:paraId="3868DF8C" w14:textId="77777777" w:rsidR="009D43A7" w:rsidRPr="00966322" w:rsidRDefault="009D43A7" w:rsidP="00FF4F7C">
            <w:pPr>
              <w:adjustRightInd w:val="0"/>
              <w:spacing w:after="0" w:line="240" w:lineRule="auto"/>
              <w:ind w:right="221"/>
              <w:jc w:val="center"/>
              <w:rPr>
                <w:rFonts w:ascii="Times New Roman" w:hAnsi="Times New Roman" w:cs="Times New Roman"/>
                <w:b/>
                <w:i/>
              </w:rPr>
            </w:pPr>
          </w:p>
          <w:p w14:paraId="2A54C079"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068A7CB" w14:textId="77777777" w:rsidR="009D43A7" w:rsidRPr="00966322" w:rsidRDefault="009D43A7" w:rsidP="00FF4F7C">
            <w:pPr>
              <w:adjustRightInd w:val="0"/>
              <w:spacing w:after="0" w:line="240" w:lineRule="auto"/>
              <w:ind w:right="221"/>
              <w:jc w:val="center"/>
              <w:rPr>
                <w:rFonts w:ascii="Times New Roman" w:hAnsi="Times New Roman" w:cs="Times New Roman"/>
                <w:b/>
                <w:i/>
              </w:rPr>
            </w:pPr>
          </w:p>
          <w:p w14:paraId="19F9D550"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1 сделка на сумму 3 000 000 000 руб.</w:t>
            </w:r>
          </w:p>
        </w:tc>
      </w:tr>
      <w:tr w:rsidR="009D43A7" w:rsidRPr="009E57F5" w14:paraId="37038DFE"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7CA072" w14:textId="77777777" w:rsidR="009D43A7" w:rsidRPr="00966322" w:rsidRDefault="009D43A7" w:rsidP="00FF4F7C">
            <w:pPr>
              <w:widowControl w:val="0"/>
              <w:autoSpaceDE w:val="0"/>
              <w:autoSpaceDN w:val="0"/>
              <w:adjustRightInd w:val="0"/>
              <w:spacing w:after="0" w:line="240" w:lineRule="auto"/>
              <w:jc w:val="both"/>
              <w:rPr>
                <w:rFonts w:ascii="Times New Roman" w:eastAsia="Calibri" w:hAnsi="Times New Roman" w:cs="Times New Roman"/>
              </w:rPr>
            </w:pPr>
            <w:r w:rsidRPr="00966322">
              <w:rPr>
                <w:rFonts w:ascii="Times New Roman" w:eastAsia="Calibri" w:hAnsi="Times New Roman" w:cs="Times New Roman"/>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штук/тыс.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2414B9" w14:textId="77777777" w:rsidR="009D43A7" w:rsidRPr="00966322" w:rsidRDefault="009D43A7" w:rsidP="00FF4F7C">
            <w:pPr>
              <w:widowControl w:val="0"/>
              <w:adjustRightInd w:val="0"/>
              <w:spacing w:after="0" w:line="240" w:lineRule="auto"/>
              <w:ind w:right="221"/>
              <w:jc w:val="center"/>
              <w:rPr>
                <w:rFonts w:ascii="Times New Roman" w:hAnsi="Times New Roman" w:cs="Times New Roman"/>
                <w:b/>
                <w:i/>
              </w:rPr>
            </w:pPr>
            <w:r>
              <w:rPr>
                <w:rFonts w:ascii="Times New Roman" w:hAnsi="Times New Roman" w:cs="Times New Roman"/>
                <w:b/>
                <w:i/>
              </w:rPr>
              <w:t xml:space="preserve">4 сделки на </w:t>
            </w:r>
            <w:r w:rsidRPr="00966322">
              <w:rPr>
                <w:rFonts w:ascii="Times New Roman" w:hAnsi="Times New Roman" w:cs="Times New Roman"/>
                <w:b/>
                <w:i/>
              </w:rPr>
              <w:t>сумму</w:t>
            </w:r>
          </w:p>
          <w:p w14:paraId="663BD8D8" w14:textId="77777777" w:rsidR="009D43A7" w:rsidRPr="00966322" w:rsidRDefault="009D43A7" w:rsidP="00FF4F7C">
            <w:pPr>
              <w:spacing w:after="0" w:line="240" w:lineRule="auto"/>
              <w:ind w:right="221"/>
              <w:jc w:val="center"/>
              <w:rPr>
                <w:rFonts w:ascii="Times New Roman" w:hAnsi="Times New Roman" w:cs="Times New Roman"/>
                <w:b/>
                <w:i/>
                <w:iCs/>
              </w:rPr>
            </w:pPr>
            <w:r w:rsidRPr="00966322">
              <w:rPr>
                <w:rFonts w:ascii="Times New Roman" w:hAnsi="Times New Roman" w:cs="Times New Roman"/>
                <w:b/>
                <w:i/>
              </w:rPr>
              <w:t>2 480 971 000 руб.</w:t>
            </w:r>
          </w:p>
        </w:tc>
        <w:tc>
          <w:tcPr>
            <w:tcW w:w="1560" w:type="dxa"/>
            <w:tcBorders>
              <w:top w:val="single" w:sz="4" w:space="0" w:color="auto"/>
              <w:left w:val="single" w:sz="4" w:space="0" w:color="auto"/>
              <w:bottom w:val="single" w:sz="4" w:space="0" w:color="auto"/>
              <w:right w:val="single" w:sz="4" w:space="0" w:color="auto"/>
            </w:tcBorders>
            <w:vAlign w:val="center"/>
          </w:tcPr>
          <w:p w14:paraId="20FAB5EE" w14:textId="77777777" w:rsidR="009D43A7" w:rsidRPr="00966322" w:rsidRDefault="009D43A7" w:rsidP="00FF4F7C">
            <w:pPr>
              <w:widowControl w:val="0"/>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1 сделка на сумму</w:t>
            </w:r>
          </w:p>
          <w:p w14:paraId="4D222EAC"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243 214 679 руб.</w:t>
            </w:r>
          </w:p>
        </w:tc>
        <w:tc>
          <w:tcPr>
            <w:tcW w:w="1559" w:type="dxa"/>
            <w:tcBorders>
              <w:top w:val="single" w:sz="4" w:space="0" w:color="auto"/>
              <w:left w:val="single" w:sz="4" w:space="0" w:color="auto"/>
              <w:bottom w:val="single" w:sz="4" w:space="0" w:color="auto"/>
              <w:right w:val="single" w:sz="4" w:space="0" w:color="auto"/>
            </w:tcBorders>
            <w:vAlign w:val="center"/>
          </w:tcPr>
          <w:p w14:paraId="336553B4"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Pr>
                <w:rFonts w:ascii="Times New Roman" w:hAnsi="Times New Roman" w:cs="Times New Roman"/>
                <w:b/>
                <w:i/>
              </w:rPr>
              <w:t xml:space="preserve">5 сделок на сумму             </w:t>
            </w:r>
            <w:r w:rsidRPr="00966322">
              <w:rPr>
                <w:rFonts w:ascii="Times New Roman" w:hAnsi="Times New Roman" w:cs="Times New Roman"/>
                <w:b/>
                <w:i/>
              </w:rPr>
              <w:t>4 897 652 000 руб.</w:t>
            </w:r>
          </w:p>
        </w:tc>
        <w:tc>
          <w:tcPr>
            <w:tcW w:w="1275" w:type="dxa"/>
            <w:tcBorders>
              <w:top w:val="single" w:sz="4" w:space="0" w:color="auto"/>
              <w:left w:val="single" w:sz="4" w:space="0" w:color="auto"/>
              <w:bottom w:val="single" w:sz="4" w:space="0" w:color="auto"/>
              <w:right w:val="single" w:sz="4" w:space="0" w:color="auto"/>
            </w:tcBorders>
            <w:vAlign w:val="center"/>
          </w:tcPr>
          <w:p w14:paraId="5148E45A" w14:textId="77777777" w:rsidR="009D43A7" w:rsidRPr="00966322" w:rsidRDefault="009D43A7" w:rsidP="00FF4F7C">
            <w:pPr>
              <w:adjustRightInd w:val="0"/>
              <w:spacing w:after="0" w:line="240" w:lineRule="auto"/>
              <w:ind w:right="221"/>
              <w:jc w:val="center"/>
              <w:rPr>
                <w:rFonts w:ascii="Times New Roman" w:hAnsi="Times New Roman" w:cs="Times New Roman"/>
                <w:b/>
                <w:i/>
              </w:rPr>
            </w:pPr>
          </w:p>
          <w:p w14:paraId="746D20DE"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992CC21" w14:textId="77777777" w:rsidR="009D43A7" w:rsidRPr="00966322" w:rsidRDefault="009D43A7" w:rsidP="00FF4F7C">
            <w:pPr>
              <w:adjustRightInd w:val="0"/>
              <w:spacing w:after="0" w:line="240" w:lineRule="auto"/>
              <w:ind w:right="221"/>
              <w:jc w:val="center"/>
              <w:rPr>
                <w:rFonts w:ascii="Times New Roman" w:hAnsi="Times New Roman" w:cs="Times New Roman"/>
                <w:b/>
                <w:i/>
              </w:rPr>
            </w:pPr>
          </w:p>
          <w:p w14:paraId="2FADBB9F"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0/0</w:t>
            </w:r>
          </w:p>
        </w:tc>
      </w:tr>
      <w:tr w:rsidR="009D43A7" w:rsidRPr="009E57F5" w14:paraId="449ED409" w14:textId="77777777" w:rsidTr="00FF4F7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6B0AD7" w14:textId="77777777" w:rsidR="009D43A7" w:rsidRPr="00966322" w:rsidRDefault="009D43A7" w:rsidP="00FF4F7C">
            <w:pPr>
              <w:widowControl w:val="0"/>
              <w:autoSpaceDE w:val="0"/>
              <w:autoSpaceDN w:val="0"/>
              <w:adjustRightInd w:val="0"/>
              <w:spacing w:after="0" w:line="240" w:lineRule="auto"/>
              <w:jc w:val="both"/>
              <w:rPr>
                <w:rFonts w:ascii="Times New Roman" w:eastAsia="Calibri" w:hAnsi="Times New Roman" w:cs="Times New Roman"/>
              </w:rPr>
            </w:pPr>
            <w:r w:rsidRPr="00966322">
              <w:rPr>
                <w:rFonts w:ascii="Times New Roman" w:eastAsia="Calibri" w:hAnsi="Times New Roman" w:cs="Times New Roman"/>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штук/тыс.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8B8B1D" w14:textId="77777777" w:rsidR="009D43A7" w:rsidRPr="00966322" w:rsidRDefault="009D43A7" w:rsidP="00FF4F7C">
            <w:pPr>
              <w:adjustRightInd w:val="0"/>
              <w:spacing w:after="0" w:line="240" w:lineRule="auto"/>
              <w:ind w:right="221"/>
              <w:jc w:val="center"/>
              <w:rPr>
                <w:rFonts w:ascii="Times New Roman" w:hAnsi="Times New Roman" w:cs="Times New Roman"/>
                <w:b/>
                <w:i/>
                <w:iCs/>
              </w:rPr>
            </w:pPr>
            <w:r w:rsidRPr="00966322">
              <w:rPr>
                <w:rFonts w:ascii="Times New Roman" w:hAnsi="Times New Roman" w:cs="Times New Roman"/>
                <w:b/>
                <w:i/>
              </w:rPr>
              <w:t>0 / 0</w:t>
            </w:r>
          </w:p>
        </w:tc>
        <w:tc>
          <w:tcPr>
            <w:tcW w:w="1560" w:type="dxa"/>
            <w:tcBorders>
              <w:top w:val="single" w:sz="4" w:space="0" w:color="auto"/>
              <w:left w:val="single" w:sz="4" w:space="0" w:color="auto"/>
              <w:bottom w:val="single" w:sz="4" w:space="0" w:color="auto"/>
              <w:right w:val="single" w:sz="4" w:space="0" w:color="auto"/>
            </w:tcBorders>
            <w:vAlign w:val="center"/>
          </w:tcPr>
          <w:p w14:paraId="03648313"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 / 0</w:t>
            </w:r>
          </w:p>
        </w:tc>
        <w:tc>
          <w:tcPr>
            <w:tcW w:w="1559" w:type="dxa"/>
            <w:tcBorders>
              <w:top w:val="single" w:sz="4" w:space="0" w:color="auto"/>
              <w:left w:val="single" w:sz="4" w:space="0" w:color="auto"/>
              <w:bottom w:val="single" w:sz="4" w:space="0" w:color="auto"/>
              <w:right w:val="single" w:sz="4" w:space="0" w:color="auto"/>
            </w:tcBorders>
            <w:vAlign w:val="center"/>
          </w:tcPr>
          <w:p w14:paraId="42051178"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 / 0</w:t>
            </w:r>
          </w:p>
        </w:tc>
        <w:tc>
          <w:tcPr>
            <w:tcW w:w="1275" w:type="dxa"/>
            <w:tcBorders>
              <w:top w:val="single" w:sz="4" w:space="0" w:color="auto"/>
              <w:left w:val="single" w:sz="4" w:space="0" w:color="auto"/>
              <w:bottom w:val="single" w:sz="4" w:space="0" w:color="auto"/>
              <w:right w:val="single" w:sz="4" w:space="0" w:color="auto"/>
            </w:tcBorders>
            <w:vAlign w:val="center"/>
          </w:tcPr>
          <w:p w14:paraId="577C10D1"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 / 0</w:t>
            </w:r>
          </w:p>
        </w:tc>
        <w:tc>
          <w:tcPr>
            <w:tcW w:w="1559" w:type="dxa"/>
            <w:tcBorders>
              <w:top w:val="single" w:sz="4" w:space="0" w:color="auto"/>
              <w:left w:val="single" w:sz="4" w:space="0" w:color="auto"/>
              <w:bottom w:val="single" w:sz="4" w:space="0" w:color="auto"/>
              <w:right w:val="single" w:sz="4" w:space="0" w:color="auto"/>
            </w:tcBorders>
            <w:vAlign w:val="center"/>
          </w:tcPr>
          <w:p w14:paraId="4D9E152A" w14:textId="77777777" w:rsidR="009D43A7" w:rsidRPr="00966322" w:rsidRDefault="009D43A7" w:rsidP="00FF4F7C">
            <w:pPr>
              <w:adjustRightInd w:val="0"/>
              <w:spacing w:after="0" w:line="240" w:lineRule="auto"/>
              <w:ind w:right="221"/>
              <w:jc w:val="center"/>
              <w:rPr>
                <w:rFonts w:ascii="Times New Roman" w:hAnsi="Times New Roman" w:cs="Times New Roman"/>
                <w:b/>
                <w:i/>
              </w:rPr>
            </w:pPr>
            <w:r w:rsidRPr="00966322">
              <w:rPr>
                <w:rFonts w:ascii="Times New Roman" w:hAnsi="Times New Roman" w:cs="Times New Roman"/>
                <w:b/>
                <w:i/>
              </w:rPr>
              <w:t>0/0</w:t>
            </w:r>
          </w:p>
        </w:tc>
      </w:tr>
    </w:tbl>
    <w:p w14:paraId="1C3926B4" w14:textId="77777777" w:rsidR="009D43A7" w:rsidRPr="009E57F5"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highlight w:val="yellow"/>
        </w:rPr>
      </w:pPr>
    </w:p>
    <w:p w14:paraId="578E7B2A" w14:textId="77777777" w:rsidR="009D43A7" w:rsidRPr="00966322"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rPr>
      </w:pPr>
      <w:r w:rsidRPr="00966322">
        <w:rPr>
          <w:rFonts w:ascii="Times New Roman" w:eastAsia="Calibri" w:hAnsi="Times New Roman" w:cs="Times New Roman"/>
        </w:rPr>
        <w:t>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 указываются:</w:t>
      </w:r>
    </w:p>
    <w:p w14:paraId="002492BF" w14:textId="77777777" w:rsidR="009D43A7" w:rsidRPr="00940862" w:rsidRDefault="009D43A7" w:rsidP="009D43A7">
      <w:pPr>
        <w:pStyle w:val="StyleJustifiedFirstline095cm"/>
        <w:tabs>
          <w:tab w:val="left" w:pos="993"/>
        </w:tabs>
        <w:spacing w:after="120"/>
        <w:ind w:firstLine="567"/>
        <w:rPr>
          <w:szCs w:val="22"/>
          <w:u w:val="single"/>
        </w:rPr>
      </w:pPr>
      <w:r w:rsidRPr="00940862">
        <w:rPr>
          <w:szCs w:val="22"/>
          <w:u w:val="single"/>
        </w:rPr>
        <w:t xml:space="preserve">Указанные сделки (группы взаимосвязанных сделок), совершенные в 2010 году </w:t>
      </w:r>
    </w:p>
    <w:p w14:paraId="161E52C0" w14:textId="77777777" w:rsidR="009D43A7" w:rsidRPr="00940862" w:rsidRDefault="009D43A7" w:rsidP="0003047A">
      <w:pPr>
        <w:widowControl w:val="0"/>
        <w:numPr>
          <w:ilvl w:val="0"/>
          <w:numId w:val="39"/>
        </w:numPr>
        <w:tabs>
          <w:tab w:val="left" w:pos="993"/>
        </w:tabs>
        <w:autoSpaceDE w:val="0"/>
        <w:autoSpaceDN w:val="0"/>
        <w:adjustRightInd w:val="0"/>
        <w:spacing w:before="20" w:after="120" w:line="240" w:lineRule="auto"/>
        <w:ind w:left="0" w:firstLine="567"/>
        <w:jc w:val="both"/>
        <w:rPr>
          <w:rFonts w:ascii="Times New Roman" w:hAnsi="Times New Roman" w:cs="Times New Roman"/>
        </w:rPr>
      </w:pPr>
      <w:r w:rsidRPr="00940862">
        <w:rPr>
          <w:rFonts w:ascii="Times New Roman" w:hAnsi="Times New Roman" w:cs="Times New Roman"/>
        </w:rPr>
        <w:t>Дата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01.06.2010 г.</w:t>
      </w:r>
    </w:p>
    <w:p w14:paraId="24594D6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bCs/>
          <w:i/>
          <w:iCs/>
        </w:rPr>
        <w:t>договор финансовой аренды (лизинга) 20 (двадцати) вагонов пассажирских модели 61-4179.04 (с количеством мест в вагоне – 36), изготовленных в соответствии с техническими условиями ТУ 3183-007-05744544-98 и 12 (двенадцати)  вагонов пассажирских модели 61-4179.04 (с количеством мест в вагоне - 18), изготовленных в соответствии с техническими условиями ТУ 3183-007-05744544-98 (далее «Предмет лизинга»).</w:t>
      </w:r>
    </w:p>
    <w:p w14:paraId="10FBD686"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Стороны сделки:</w:t>
      </w:r>
      <w:r w:rsidRPr="00940862">
        <w:rPr>
          <w:rFonts w:ascii="Times New Roman" w:hAnsi="Times New Roman" w:cs="Times New Roman"/>
          <w:bCs/>
          <w:iCs/>
        </w:rPr>
        <w:t xml:space="preserve"> </w:t>
      </w:r>
      <w:r w:rsidRPr="00940862">
        <w:rPr>
          <w:rFonts w:ascii="Times New Roman" w:hAnsi="Times New Roman" w:cs="Times New Roman"/>
          <w:b/>
          <w:bCs/>
          <w:i/>
          <w:iCs/>
        </w:rPr>
        <w:t>Лизингодатель - Общество с ограниченной ответственностью «ТрансФин-М», Лизингополучатель – Закрытое акционерное общество «ТрансКлассСервис»</w:t>
      </w:r>
    </w:p>
    <w:p w14:paraId="286197C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признанном в соответствии с законодательством Российской Федерации лицом, заинтересованным в совершении сделки:</w:t>
      </w:r>
    </w:p>
    <w:p w14:paraId="4307FFD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i/>
        </w:rPr>
        <w:t>Полное фирменное наименование:</w:t>
      </w:r>
      <w:r w:rsidRPr="00940862">
        <w:rPr>
          <w:rFonts w:ascii="Times New Roman" w:hAnsi="Times New Roman" w:cs="Times New Roman"/>
          <w:b/>
          <w:bCs/>
          <w:i/>
          <w:iCs/>
        </w:rPr>
        <w:t xml:space="preserve"> Некоммерческая организация «Негосударственный пенсионный фонд «БЛАГОСОСТОЯНИЕ»</w:t>
      </w:r>
    </w:p>
    <w:p w14:paraId="24ED9E97"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Сокращенное фирменное наименование:</w:t>
      </w:r>
      <w:r w:rsidRPr="00940862">
        <w:rPr>
          <w:rFonts w:ascii="Times New Roman" w:hAnsi="Times New Roman" w:cs="Times New Roman"/>
          <w:bCs/>
          <w:iCs/>
        </w:rPr>
        <w:t xml:space="preserve"> </w:t>
      </w:r>
      <w:r w:rsidRPr="00940862">
        <w:rPr>
          <w:rFonts w:ascii="Times New Roman" w:hAnsi="Times New Roman" w:cs="Times New Roman"/>
          <w:b/>
          <w:bCs/>
          <w:i/>
          <w:iCs/>
        </w:rPr>
        <w:t>НПФ «БЛАГОСОСТОЯНИЕ»</w:t>
      </w:r>
    </w:p>
    <w:p w14:paraId="4AE9BA0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ИНН:</w:t>
      </w:r>
      <w:r w:rsidRPr="00940862">
        <w:rPr>
          <w:rFonts w:ascii="Times New Roman" w:hAnsi="Times New Roman" w:cs="Times New Roman"/>
          <w:bCs/>
          <w:iCs/>
        </w:rPr>
        <w:t xml:space="preserve"> </w:t>
      </w:r>
      <w:r w:rsidRPr="00940862">
        <w:rPr>
          <w:rFonts w:ascii="Times New Roman" w:hAnsi="Times New Roman" w:cs="Times New Roman"/>
          <w:b/>
          <w:bCs/>
          <w:i/>
          <w:iCs/>
        </w:rPr>
        <w:t>7710180174</w:t>
      </w:r>
    </w:p>
    <w:p w14:paraId="0392A11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ОГРН:</w:t>
      </w:r>
      <w:r w:rsidRPr="00940862">
        <w:rPr>
          <w:rFonts w:ascii="Times New Roman" w:hAnsi="Times New Roman" w:cs="Times New Roman"/>
          <w:bCs/>
          <w:iCs/>
        </w:rPr>
        <w:t xml:space="preserve"> </w:t>
      </w:r>
      <w:r w:rsidRPr="00940862">
        <w:rPr>
          <w:rFonts w:ascii="Times New Roman" w:hAnsi="Times New Roman" w:cs="Times New Roman"/>
          <w:b/>
          <w:bCs/>
          <w:i/>
          <w:iCs/>
        </w:rPr>
        <w:t>1027739112103</w:t>
      </w:r>
    </w:p>
    <w:p w14:paraId="2B39F30D"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Основание (основания), по которому такое лицо признано заинтересованным в совершении указанной сделки:</w:t>
      </w:r>
    </w:p>
    <w:p w14:paraId="692E067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bCs/>
          <w:i/>
          <w:iCs/>
        </w:rPr>
        <w:t>НПФ «БЛАГОСОСТОЯНИЕ» одновременно является участником ООО «ТрансФин-М» (правопредшественника Эмитента) с долей участия 51% уставного капитала и владельцем акций Закрытого акционерного общества «ТрансКлассСервис» в размере 40 001 штук (40,001%),</w:t>
      </w:r>
    </w:p>
    <w:p w14:paraId="25BA439E"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Размер сделки в денежном выражении (руб.):</w:t>
      </w:r>
      <w:r w:rsidRPr="00940862">
        <w:rPr>
          <w:rFonts w:ascii="Times New Roman" w:hAnsi="Times New Roman" w:cs="Times New Roman"/>
          <w:bCs/>
          <w:iCs/>
        </w:rPr>
        <w:t xml:space="preserve"> </w:t>
      </w:r>
      <w:r w:rsidRPr="00940862">
        <w:rPr>
          <w:rFonts w:ascii="Times New Roman" w:hAnsi="Times New Roman" w:cs="Times New Roman"/>
          <w:b/>
          <w:bCs/>
          <w:i/>
          <w:iCs/>
        </w:rPr>
        <w:t>1 737 464 276,00</w:t>
      </w:r>
    </w:p>
    <w:p w14:paraId="75C0D61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Cs/>
          <w:iCs/>
        </w:rPr>
      </w:pPr>
      <w:r w:rsidRPr="00940862">
        <w:rPr>
          <w:rFonts w:ascii="Times New Roman" w:hAnsi="Times New Roman" w:cs="Times New Roman"/>
        </w:rPr>
        <w:t>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16%</w:t>
      </w:r>
      <w:r w:rsidRPr="00940862">
        <w:rPr>
          <w:rFonts w:ascii="Times New Roman" w:hAnsi="Times New Roman" w:cs="Times New Roman"/>
          <w:bCs/>
          <w:iCs/>
        </w:rPr>
        <w:t xml:space="preserve"> </w:t>
      </w:r>
    </w:p>
    <w:p w14:paraId="01E149EF"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i/>
        </w:rPr>
      </w:pPr>
      <w:r w:rsidRPr="00940862">
        <w:rPr>
          <w:rFonts w:ascii="Times New Roman" w:hAnsi="Times New Roman" w:cs="Times New Roman"/>
          <w:b/>
          <w:bCs/>
          <w:i/>
          <w:iCs/>
        </w:rPr>
        <w:t>Сделка не является сделкой по размещению путем подписки или реализацией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p w14:paraId="3ADDFDC3"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Срок исполнения обязательств по сделке, а также сведения об исполнении указанных обязательств:</w:t>
      </w:r>
      <w:r w:rsidRPr="00940862">
        <w:rPr>
          <w:rFonts w:ascii="Times New Roman" w:hAnsi="Times New Roman" w:cs="Times New Roman"/>
          <w:bCs/>
          <w:iCs/>
        </w:rPr>
        <w:t xml:space="preserve"> </w:t>
      </w:r>
      <w:r w:rsidRPr="00940862">
        <w:rPr>
          <w:rFonts w:ascii="Times New Roman" w:hAnsi="Times New Roman" w:cs="Times New Roman"/>
          <w:b/>
          <w:bCs/>
          <w:i/>
          <w:iCs/>
        </w:rPr>
        <w:t>31 декабря 2017 года</w:t>
      </w:r>
    </w:p>
    <w:p w14:paraId="715CF48F"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указанных обязательств: </w:t>
      </w:r>
      <w:r w:rsidRPr="00940862">
        <w:rPr>
          <w:rFonts w:ascii="Times New Roman" w:hAnsi="Times New Roman" w:cs="Times New Roman"/>
          <w:b/>
          <w:i/>
        </w:rPr>
        <w:t>сделка в процессе исполнения, согласно условиям договора</w:t>
      </w:r>
    </w:p>
    <w:p w14:paraId="161F172D"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Орган управления эмитента, принявший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Общее собрание Участников Общества</w:t>
      </w:r>
    </w:p>
    <w:p w14:paraId="41C8CB53"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принятия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16.06.2010 г.</w:t>
      </w:r>
    </w:p>
    <w:p w14:paraId="4F2D0EE9"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составления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 xml:space="preserve">16.06.2010 г. </w:t>
      </w:r>
    </w:p>
    <w:p w14:paraId="0EA1DFB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Cs/>
          <w:iCs/>
        </w:rPr>
      </w:pPr>
      <w:r w:rsidRPr="00940862">
        <w:rPr>
          <w:rFonts w:ascii="Times New Roman" w:hAnsi="Times New Roman" w:cs="Times New Roman"/>
        </w:rPr>
        <w:t>Номер протокола:</w:t>
      </w:r>
      <w:r w:rsidRPr="00940862">
        <w:rPr>
          <w:rFonts w:ascii="Times New Roman" w:hAnsi="Times New Roman" w:cs="Times New Roman"/>
          <w:b/>
          <w:bCs/>
          <w:i/>
          <w:iCs/>
        </w:rPr>
        <w:t xml:space="preserve"> 24</w:t>
      </w:r>
    </w:p>
    <w:p w14:paraId="7310CFAA" w14:textId="77777777" w:rsidR="009D43A7" w:rsidRDefault="009D43A7" w:rsidP="009D43A7">
      <w:pPr>
        <w:widowControl w:val="0"/>
        <w:tabs>
          <w:tab w:val="left" w:pos="993"/>
        </w:tabs>
        <w:adjustRightInd w:val="0"/>
        <w:spacing w:after="120" w:line="240" w:lineRule="auto"/>
        <w:ind w:firstLine="567"/>
        <w:jc w:val="both"/>
        <w:rPr>
          <w:rFonts w:ascii="Times New Roman" w:hAnsi="Times New Roman" w:cs="Times New Roman"/>
          <w:b/>
          <w:bCs/>
          <w:i/>
          <w:iCs/>
        </w:rPr>
      </w:pPr>
      <w:r w:rsidRPr="00940862">
        <w:rPr>
          <w:rFonts w:ascii="Times New Roman" w:hAnsi="Times New Roman" w:cs="Times New Roman"/>
        </w:rPr>
        <w:t>Иные сведения о сделке:</w:t>
      </w:r>
      <w:r w:rsidRPr="00940862">
        <w:rPr>
          <w:rFonts w:ascii="Times New Roman" w:hAnsi="Times New Roman" w:cs="Times New Roman"/>
          <w:b/>
          <w:i/>
        </w:rPr>
        <w:t xml:space="preserve"> </w:t>
      </w:r>
      <w:r w:rsidRPr="00940862">
        <w:rPr>
          <w:rFonts w:ascii="Times New Roman" w:hAnsi="Times New Roman" w:cs="Times New Roman"/>
          <w:b/>
          <w:bCs/>
          <w:i/>
          <w:iCs/>
        </w:rPr>
        <w:t>Решение о предварительном одобрении сделки  принято на заседании Совета директоров ООО «ТрансФин-М» 20 мая 2010 года (Протокол № 40 от 20.05.2010г.)</w:t>
      </w:r>
    </w:p>
    <w:p w14:paraId="66FB9894" w14:textId="77777777" w:rsidR="009D43A7" w:rsidRPr="00940862" w:rsidRDefault="009D43A7" w:rsidP="0003047A">
      <w:pPr>
        <w:widowControl w:val="0"/>
        <w:numPr>
          <w:ilvl w:val="0"/>
          <w:numId w:val="39"/>
        </w:numPr>
        <w:tabs>
          <w:tab w:val="left" w:pos="993"/>
        </w:tabs>
        <w:autoSpaceDE w:val="0"/>
        <w:autoSpaceDN w:val="0"/>
        <w:adjustRightInd w:val="0"/>
        <w:spacing w:before="20" w:after="120" w:line="240" w:lineRule="auto"/>
        <w:ind w:left="0" w:firstLine="567"/>
        <w:jc w:val="both"/>
        <w:rPr>
          <w:rFonts w:ascii="Times New Roman" w:hAnsi="Times New Roman" w:cs="Times New Roman"/>
          <w:b/>
          <w:i/>
        </w:rPr>
      </w:pPr>
      <w:r w:rsidRPr="00940862">
        <w:rPr>
          <w:rFonts w:ascii="Times New Roman" w:hAnsi="Times New Roman" w:cs="Times New Roman"/>
        </w:rPr>
        <w:t>Дата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16.07.2010 г.</w:t>
      </w:r>
    </w:p>
    <w:p w14:paraId="5D194E4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bCs/>
          <w:i/>
          <w:iCs/>
        </w:rPr>
        <w:t>договор финансовой аренды (лизинга) 10 (десяти) вагонов пассажирских модели 61-4179.04 (с количеством мест в вагоне – 36), изготовленных в соответствии с техническими условиями ТУ 3183-007-05744544-98  (далее «Предмет лизинга»).</w:t>
      </w:r>
    </w:p>
    <w:p w14:paraId="2EDD55A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Стороны сделки:</w:t>
      </w:r>
      <w:r w:rsidRPr="00940862">
        <w:rPr>
          <w:rFonts w:ascii="Times New Roman" w:hAnsi="Times New Roman" w:cs="Times New Roman"/>
          <w:bCs/>
          <w:iCs/>
        </w:rPr>
        <w:t xml:space="preserve"> </w:t>
      </w:r>
      <w:r w:rsidRPr="00940862">
        <w:rPr>
          <w:rFonts w:ascii="Times New Roman" w:hAnsi="Times New Roman" w:cs="Times New Roman"/>
          <w:b/>
          <w:bCs/>
          <w:i/>
          <w:iCs/>
        </w:rPr>
        <w:t>Лизингодатель - Общество с ограниченной ответственностью «ТрансФин-М», Лизингополучатель - Закрытое акционерное общество «ТрансКлассСервис»</w:t>
      </w:r>
    </w:p>
    <w:p w14:paraId="7C2AFF2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признанном в соответствии с законодательством Российской Федерации лицом, заинтересованным в совершении сделки</w:t>
      </w:r>
    </w:p>
    <w:p w14:paraId="188AF95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i/>
        </w:rPr>
        <w:t>Полное фирменное наименование:</w:t>
      </w:r>
      <w:r w:rsidRPr="00940862">
        <w:rPr>
          <w:rFonts w:ascii="Times New Roman" w:hAnsi="Times New Roman" w:cs="Times New Roman"/>
          <w:b/>
          <w:bCs/>
          <w:i/>
          <w:iCs/>
        </w:rPr>
        <w:t xml:space="preserve"> Некоммерческая организация «Негосударственный пенсионный фонд «БЛАГОСОСТОЯНИЕ»</w:t>
      </w:r>
    </w:p>
    <w:p w14:paraId="268D7D9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Сокращенное фирменное наименование:</w:t>
      </w:r>
      <w:r w:rsidRPr="00940862">
        <w:rPr>
          <w:rFonts w:ascii="Times New Roman" w:hAnsi="Times New Roman" w:cs="Times New Roman"/>
          <w:bCs/>
          <w:iCs/>
        </w:rPr>
        <w:t xml:space="preserve"> </w:t>
      </w:r>
      <w:r w:rsidRPr="00940862">
        <w:rPr>
          <w:rFonts w:ascii="Times New Roman" w:hAnsi="Times New Roman" w:cs="Times New Roman"/>
          <w:b/>
          <w:bCs/>
          <w:i/>
          <w:iCs/>
        </w:rPr>
        <w:t>НПФ «БЛАГОСОСТОЯНИЕ»</w:t>
      </w:r>
    </w:p>
    <w:p w14:paraId="1D16E52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ИНН:</w:t>
      </w:r>
      <w:r w:rsidRPr="00940862">
        <w:rPr>
          <w:rFonts w:ascii="Times New Roman" w:hAnsi="Times New Roman" w:cs="Times New Roman"/>
          <w:bCs/>
          <w:iCs/>
        </w:rPr>
        <w:t xml:space="preserve"> </w:t>
      </w:r>
      <w:r w:rsidRPr="00940862">
        <w:rPr>
          <w:rFonts w:ascii="Times New Roman" w:hAnsi="Times New Roman" w:cs="Times New Roman"/>
          <w:b/>
          <w:bCs/>
          <w:i/>
          <w:iCs/>
        </w:rPr>
        <w:t>7710180174</w:t>
      </w:r>
    </w:p>
    <w:p w14:paraId="12624CA9"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ОГРН:</w:t>
      </w:r>
      <w:r w:rsidRPr="00940862">
        <w:rPr>
          <w:rFonts w:ascii="Times New Roman" w:hAnsi="Times New Roman" w:cs="Times New Roman"/>
          <w:bCs/>
          <w:iCs/>
        </w:rPr>
        <w:t xml:space="preserve"> </w:t>
      </w:r>
      <w:r w:rsidRPr="00940862">
        <w:rPr>
          <w:rFonts w:ascii="Times New Roman" w:hAnsi="Times New Roman" w:cs="Times New Roman"/>
          <w:b/>
          <w:bCs/>
          <w:i/>
          <w:iCs/>
        </w:rPr>
        <w:t>1027739112103</w:t>
      </w:r>
    </w:p>
    <w:p w14:paraId="60239F0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Основание (основания), по которому такое лицо признано заинтересованным в совершении указанной сделки:</w:t>
      </w:r>
    </w:p>
    <w:p w14:paraId="51997D47"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bCs/>
          <w:i/>
          <w:iCs/>
        </w:rPr>
        <w:t>НПФ «БЛАГОСОСТОЯНИЕ» одновременно является участником ООО «ТрансФин-М» (правопредшественника Эмитента) с долей участия 51% уставного капитала и имеет право распоряжаться более чем 20% голосов, приходящихся на голосующие акции Закрытого акционерного общества «ТрансКлассСервис».</w:t>
      </w:r>
    </w:p>
    <w:p w14:paraId="0867F88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Размер сделки в денежном выражении (руб.):</w:t>
      </w:r>
      <w:r w:rsidRPr="00940862">
        <w:rPr>
          <w:rFonts w:ascii="Times New Roman" w:hAnsi="Times New Roman" w:cs="Times New Roman"/>
          <w:bCs/>
          <w:iCs/>
        </w:rPr>
        <w:t xml:space="preserve"> </w:t>
      </w:r>
      <w:r w:rsidRPr="00940862">
        <w:rPr>
          <w:rFonts w:ascii="Times New Roman" w:hAnsi="Times New Roman" w:cs="Times New Roman"/>
          <w:b/>
          <w:bCs/>
          <w:i/>
          <w:iCs/>
        </w:rPr>
        <w:t>553 048 921,00</w:t>
      </w:r>
    </w:p>
    <w:p w14:paraId="17B6A79E"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bCs/>
          <w:i/>
          <w:iCs/>
        </w:rPr>
      </w:pPr>
      <w:r w:rsidRPr="00940862">
        <w:rPr>
          <w:rFonts w:ascii="Times New Roman" w:hAnsi="Times New Roman" w:cs="Times New Roman"/>
        </w:rPr>
        <w:t>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5.3%</w:t>
      </w:r>
    </w:p>
    <w:p w14:paraId="554917F0"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i/>
        </w:rPr>
      </w:pPr>
      <w:r w:rsidRPr="00940862">
        <w:rPr>
          <w:rFonts w:ascii="Times New Roman" w:hAnsi="Times New Roman" w:cs="Times New Roman"/>
          <w:b/>
          <w:bCs/>
          <w:i/>
          <w:iCs/>
        </w:rPr>
        <w:t>Сделка не является сделкой по размещению путем подписки или реализацией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p w14:paraId="70282D39"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Срок исполнения обязательств по сделке, а также сведения об исполнении указанных обязательств:</w:t>
      </w:r>
      <w:r w:rsidRPr="00940862">
        <w:rPr>
          <w:rFonts w:ascii="Times New Roman" w:hAnsi="Times New Roman" w:cs="Times New Roman"/>
          <w:bCs/>
          <w:iCs/>
        </w:rPr>
        <w:t xml:space="preserve"> </w:t>
      </w:r>
      <w:r w:rsidRPr="00940862">
        <w:rPr>
          <w:rFonts w:ascii="Times New Roman" w:hAnsi="Times New Roman" w:cs="Times New Roman"/>
          <w:b/>
          <w:bCs/>
          <w:i/>
          <w:iCs/>
        </w:rPr>
        <w:t>30 апреля 2018 года</w:t>
      </w:r>
    </w:p>
    <w:p w14:paraId="505BD825"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указанных обязательств: </w:t>
      </w:r>
      <w:r w:rsidRPr="00940862">
        <w:rPr>
          <w:rFonts w:ascii="Times New Roman" w:hAnsi="Times New Roman" w:cs="Times New Roman"/>
          <w:b/>
          <w:i/>
        </w:rPr>
        <w:t>сделка в процессе исполнения, согласно условиям договора</w:t>
      </w:r>
    </w:p>
    <w:p w14:paraId="6E7FE7C5"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Орган управления эмитента, принявший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Общее собрание Участников Общества</w:t>
      </w:r>
    </w:p>
    <w:p w14:paraId="3BEB52B9"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принятия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14.07.2010 г.</w:t>
      </w:r>
    </w:p>
    <w:p w14:paraId="4DD15B3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составления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14.07.2010 г.</w:t>
      </w:r>
    </w:p>
    <w:p w14:paraId="73A66A2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Номер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26</w:t>
      </w:r>
    </w:p>
    <w:p w14:paraId="524289EB" w14:textId="77777777" w:rsidR="009D43A7" w:rsidRDefault="009D43A7" w:rsidP="009D43A7">
      <w:pPr>
        <w:widowControl w:val="0"/>
        <w:tabs>
          <w:tab w:val="left" w:pos="993"/>
        </w:tabs>
        <w:adjustRightInd w:val="0"/>
        <w:spacing w:after="120" w:line="240" w:lineRule="auto"/>
        <w:ind w:firstLine="567"/>
        <w:jc w:val="both"/>
        <w:rPr>
          <w:rFonts w:ascii="Times New Roman" w:hAnsi="Times New Roman" w:cs="Times New Roman"/>
          <w:b/>
          <w:bCs/>
          <w:i/>
          <w:iCs/>
        </w:rPr>
      </w:pPr>
      <w:r w:rsidRPr="00940862">
        <w:rPr>
          <w:rFonts w:ascii="Times New Roman" w:hAnsi="Times New Roman" w:cs="Times New Roman"/>
        </w:rPr>
        <w:t>Иные сведения о сделке:</w:t>
      </w:r>
      <w:r w:rsidRPr="00940862">
        <w:rPr>
          <w:rFonts w:ascii="Times New Roman" w:hAnsi="Times New Roman" w:cs="Times New Roman"/>
          <w:b/>
          <w:i/>
        </w:rPr>
        <w:t xml:space="preserve"> </w:t>
      </w:r>
      <w:r w:rsidRPr="00940862">
        <w:rPr>
          <w:rFonts w:ascii="Times New Roman" w:hAnsi="Times New Roman" w:cs="Times New Roman"/>
          <w:b/>
          <w:bCs/>
          <w:i/>
          <w:iCs/>
        </w:rPr>
        <w:t>Решение о предварительном одобрении сделки  принято на заседании Совета директоров ООО «ТрансФин-М» 13 июля 2010 года (Протокол № 45 от 13.07.2010г.)</w:t>
      </w:r>
    </w:p>
    <w:p w14:paraId="5DB1E80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p>
    <w:p w14:paraId="0D1FC883" w14:textId="77777777" w:rsidR="009D43A7" w:rsidRPr="00940862" w:rsidRDefault="009D43A7" w:rsidP="0003047A">
      <w:pPr>
        <w:widowControl w:val="0"/>
        <w:numPr>
          <w:ilvl w:val="0"/>
          <w:numId w:val="39"/>
        </w:numPr>
        <w:tabs>
          <w:tab w:val="left" w:pos="993"/>
        </w:tabs>
        <w:autoSpaceDE w:val="0"/>
        <w:autoSpaceDN w:val="0"/>
        <w:adjustRightInd w:val="0"/>
        <w:spacing w:before="20" w:after="120" w:line="240" w:lineRule="auto"/>
        <w:ind w:left="0" w:firstLine="567"/>
        <w:jc w:val="both"/>
        <w:rPr>
          <w:rFonts w:ascii="Times New Roman" w:hAnsi="Times New Roman" w:cs="Times New Roman"/>
        </w:rPr>
      </w:pPr>
      <w:r w:rsidRPr="00940862">
        <w:rPr>
          <w:rFonts w:ascii="Times New Roman" w:hAnsi="Times New Roman" w:cs="Times New Roman"/>
        </w:rPr>
        <w:t xml:space="preserve">Дата совершения сделки: </w:t>
      </w:r>
      <w:r w:rsidRPr="00940862">
        <w:rPr>
          <w:rFonts w:ascii="Times New Roman" w:hAnsi="Times New Roman" w:cs="Times New Roman"/>
          <w:b/>
          <w:i/>
        </w:rPr>
        <w:t>27.10.2010 г.</w:t>
      </w:r>
    </w:p>
    <w:p w14:paraId="175C0D4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i/>
        </w:rPr>
        <w:t>договор финансовой аренды (лизинга) вагонов пассажирских модели 61-4179.04 - 20 ед.</w:t>
      </w:r>
      <w:r w:rsidRPr="00940862">
        <w:rPr>
          <w:rFonts w:ascii="Times New Roman" w:hAnsi="Times New Roman" w:cs="Times New Roman"/>
        </w:rPr>
        <w:t xml:space="preserve"> </w:t>
      </w:r>
    </w:p>
    <w:p w14:paraId="41752AE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Стороны сделки: </w:t>
      </w:r>
      <w:r w:rsidRPr="00940862">
        <w:rPr>
          <w:rFonts w:ascii="Times New Roman" w:hAnsi="Times New Roman" w:cs="Times New Roman"/>
          <w:b/>
          <w:i/>
        </w:rPr>
        <w:t>Лизингодатель - Общество с ограниченной ответственностью «ТрансФин-М», Лизингополучатель - Закрытое акционерное общество «ТрансКлассСервис»</w:t>
      </w:r>
    </w:p>
    <w:p w14:paraId="46FC249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признанном в соответствии с законодательством Российской Федерации лицом, заинтересованным в совершении сделки</w:t>
      </w:r>
    </w:p>
    <w:p w14:paraId="521520B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i/>
        </w:rPr>
        <w:t>Полное фирменное наименование: Некоммерческая организация «Негосударственный пенсионный фонд «БЛАГОСОСТОЯНИЕ»</w:t>
      </w:r>
    </w:p>
    <w:p w14:paraId="0F95784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Сокращенное фирменное наименование: </w:t>
      </w:r>
      <w:r w:rsidRPr="00940862">
        <w:rPr>
          <w:rFonts w:ascii="Times New Roman" w:hAnsi="Times New Roman" w:cs="Times New Roman"/>
          <w:b/>
          <w:i/>
        </w:rPr>
        <w:t>НПФ «БЛАГОСОСТОЯНИЕ»</w:t>
      </w:r>
    </w:p>
    <w:p w14:paraId="74342D8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ИНН: </w:t>
      </w:r>
      <w:r w:rsidRPr="00940862">
        <w:rPr>
          <w:rFonts w:ascii="Times New Roman" w:hAnsi="Times New Roman" w:cs="Times New Roman"/>
          <w:b/>
          <w:i/>
        </w:rPr>
        <w:t>7710180174</w:t>
      </w:r>
    </w:p>
    <w:p w14:paraId="10C3B046"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ОГРН: </w:t>
      </w:r>
      <w:r w:rsidRPr="00940862">
        <w:rPr>
          <w:rFonts w:ascii="Times New Roman" w:hAnsi="Times New Roman" w:cs="Times New Roman"/>
          <w:b/>
          <w:i/>
        </w:rPr>
        <w:t>1027739112103</w:t>
      </w:r>
    </w:p>
    <w:p w14:paraId="3E4E164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Основание (основания), по которому такое лицо признано заинтересованным в совершении указанной сделки: </w:t>
      </w:r>
      <w:r w:rsidRPr="00940862">
        <w:rPr>
          <w:rFonts w:ascii="Times New Roman" w:hAnsi="Times New Roman" w:cs="Times New Roman"/>
          <w:b/>
          <w:i/>
        </w:rPr>
        <w:t xml:space="preserve">НПФ «БЛАГОСОСТОЯНИЕ» одновременно является </w:t>
      </w:r>
      <w:r w:rsidRPr="00940862">
        <w:rPr>
          <w:rFonts w:ascii="Times New Roman" w:hAnsi="Times New Roman" w:cs="Times New Roman"/>
          <w:b/>
          <w:bCs/>
          <w:i/>
          <w:iCs/>
        </w:rPr>
        <w:t xml:space="preserve">участником ООО «ТрансФин-М» (правопредшественника Эмитента) </w:t>
      </w:r>
      <w:r w:rsidRPr="00940862">
        <w:rPr>
          <w:rFonts w:ascii="Times New Roman" w:hAnsi="Times New Roman" w:cs="Times New Roman"/>
          <w:b/>
          <w:i/>
        </w:rPr>
        <w:t>с долей участия 51% уставного капитала и имеет право распоряжаться более чем 20% голосов, приходящихся на голосующие акции Закрытого акционерного общества «ТрансКлассСервис».</w:t>
      </w:r>
    </w:p>
    <w:p w14:paraId="54B9085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Размер сделки в денежном выражении (руб.): </w:t>
      </w:r>
      <w:r w:rsidRPr="00940862">
        <w:rPr>
          <w:rFonts w:ascii="Times New Roman" w:hAnsi="Times New Roman" w:cs="Times New Roman"/>
          <w:b/>
          <w:i/>
        </w:rPr>
        <w:t>1 239 465 944,00</w:t>
      </w:r>
    </w:p>
    <w:p w14:paraId="5980EE8E"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940862">
        <w:rPr>
          <w:rFonts w:ascii="Times New Roman" w:hAnsi="Times New Roman" w:cs="Times New Roman"/>
          <w:b/>
          <w:i/>
        </w:rPr>
        <w:t>12 %</w:t>
      </w:r>
    </w:p>
    <w:p w14:paraId="424CA357"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i/>
        </w:rPr>
      </w:pPr>
      <w:r w:rsidRPr="00940862">
        <w:rPr>
          <w:rFonts w:ascii="Times New Roman" w:hAnsi="Times New Roman" w:cs="Times New Roman"/>
          <w:b/>
          <w:bCs/>
          <w:i/>
          <w:iCs/>
        </w:rPr>
        <w:t>Сделка не является сделкой по размещению путем подписки или реализацией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p w14:paraId="11230DB6"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Pr="00940862">
        <w:rPr>
          <w:rFonts w:ascii="Times New Roman" w:hAnsi="Times New Roman" w:cs="Times New Roman"/>
          <w:b/>
          <w:i/>
        </w:rPr>
        <w:t>20 августа 2018 года</w:t>
      </w:r>
    </w:p>
    <w:p w14:paraId="08D1AF13"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указанных обязательств: </w:t>
      </w:r>
      <w:r w:rsidRPr="00940862">
        <w:rPr>
          <w:rFonts w:ascii="Times New Roman" w:hAnsi="Times New Roman" w:cs="Times New Roman"/>
          <w:b/>
          <w:i/>
        </w:rPr>
        <w:t>сделка в процессе исполнения, согласно условиям договора</w:t>
      </w:r>
    </w:p>
    <w:p w14:paraId="6F3628F7"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Орган управления эмитента, принявший решение об одобрении сделки: </w:t>
      </w:r>
      <w:r w:rsidRPr="00940862">
        <w:rPr>
          <w:rFonts w:ascii="Times New Roman" w:hAnsi="Times New Roman" w:cs="Times New Roman"/>
          <w:b/>
          <w:i/>
        </w:rPr>
        <w:t>Общее собрание Участников Общества</w:t>
      </w:r>
    </w:p>
    <w:p w14:paraId="0BCE8D5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Дата принятия решение об одобрении сделки: </w:t>
      </w:r>
      <w:r w:rsidRPr="00940862">
        <w:rPr>
          <w:rFonts w:ascii="Times New Roman" w:hAnsi="Times New Roman" w:cs="Times New Roman"/>
          <w:b/>
          <w:i/>
        </w:rPr>
        <w:t>14.07.2010 г.</w:t>
      </w:r>
    </w:p>
    <w:p w14:paraId="0E11BF3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Дата составления протокола: </w:t>
      </w:r>
      <w:r w:rsidRPr="00940862">
        <w:rPr>
          <w:rFonts w:ascii="Times New Roman" w:hAnsi="Times New Roman" w:cs="Times New Roman"/>
          <w:b/>
          <w:i/>
        </w:rPr>
        <w:t>14.07.2010 г.</w:t>
      </w:r>
    </w:p>
    <w:p w14:paraId="59E07A3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Номер протокола: </w:t>
      </w:r>
      <w:r w:rsidRPr="00940862">
        <w:rPr>
          <w:rFonts w:ascii="Times New Roman" w:hAnsi="Times New Roman" w:cs="Times New Roman"/>
          <w:b/>
          <w:i/>
        </w:rPr>
        <w:t>26</w:t>
      </w:r>
    </w:p>
    <w:p w14:paraId="13BC76E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Иные сведения о сделке:</w:t>
      </w:r>
      <w:r w:rsidRPr="00940862">
        <w:rPr>
          <w:rFonts w:ascii="Times New Roman" w:hAnsi="Times New Roman" w:cs="Times New Roman"/>
          <w:b/>
          <w:i/>
        </w:rPr>
        <w:t xml:space="preserve"> Решение о предварительном одобрении сделки  принято на заседании Совета директоров ООО «ТрансФин-М» 13 июля 2010 года (Протокол № 45 от 13.07.2010г.)</w:t>
      </w:r>
    </w:p>
    <w:p w14:paraId="402A523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p>
    <w:p w14:paraId="32A1AB3A" w14:textId="77777777" w:rsidR="009D43A7" w:rsidRPr="00940862" w:rsidRDefault="009D43A7" w:rsidP="0003047A">
      <w:pPr>
        <w:widowControl w:val="0"/>
        <w:numPr>
          <w:ilvl w:val="0"/>
          <w:numId w:val="39"/>
        </w:numPr>
        <w:tabs>
          <w:tab w:val="left" w:pos="993"/>
        </w:tabs>
        <w:autoSpaceDE w:val="0"/>
        <w:autoSpaceDN w:val="0"/>
        <w:adjustRightInd w:val="0"/>
        <w:spacing w:before="20" w:after="120" w:line="240" w:lineRule="auto"/>
        <w:ind w:left="0" w:firstLine="567"/>
        <w:jc w:val="both"/>
        <w:rPr>
          <w:rFonts w:ascii="Times New Roman" w:hAnsi="Times New Roman" w:cs="Times New Roman"/>
        </w:rPr>
      </w:pPr>
      <w:r w:rsidRPr="00940862">
        <w:rPr>
          <w:rFonts w:ascii="Times New Roman" w:hAnsi="Times New Roman" w:cs="Times New Roman"/>
        </w:rPr>
        <w:t xml:space="preserve">Дата совершения сделки: </w:t>
      </w:r>
      <w:r w:rsidRPr="00940862">
        <w:rPr>
          <w:rFonts w:ascii="Times New Roman" w:hAnsi="Times New Roman" w:cs="Times New Roman"/>
          <w:b/>
          <w:i/>
        </w:rPr>
        <w:t>13.12.2010 г.</w:t>
      </w:r>
    </w:p>
    <w:p w14:paraId="7F32AB5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i/>
        </w:rPr>
        <w:t xml:space="preserve">договор финансовой аренды (лизинга) вагонов пассажирских модели 61-4179.04- 20 ед. </w:t>
      </w:r>
    </w:p>
    <w:p w14:paraId="55E3BED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Стороны сделки: </w:t>
      </w:r>
      <w:r w:rsidRPr="00940862">
        <w:rPr>
          <w:rFonts w:ascii="Times New Roman" w:hAnsi="Times New Roman" w:cs="Times New Roman"/>
          <w:b/>
          <w:i/>
        </w:rPr>
        <w:t>Лизингодатель - Общество с ограниченной ответственностью «ТрансФин-М», Лизингополучатель - Закрытое акционерное общество «ТрансКлассСервис»</w:t>
      </w:r>
    </w:p>
    <w:p w14:paraId="1D1DD5D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признанном в соответствии с законодательством Российской Федерации лицом, заинтересованным в совершении сделки</w:t>
      </w:r>
    </w:p>
    <w:p w14:paraId="1CA068E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Полное фирменное наименование: </w:t>
      </w:r>
      <w:r w:rsidRPr="00940862">
        <w:rPr>
          <w:rFonts w:ascii="Times New Roman" w:hAnsi="Times New Roman" w:cs="Times New Roman"/>
          <w:b/>
          <w:i/>
        </w:rPr>
        <w:t>Некоммерческая организация «Негосударственный пенсионный фонд «БЛАГОСОСТОЯНИЕ»</w:t>
      </w:r>
    </w:p>
    <w:p w14:paraId="50E42AD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Сокращенное фирменное наименование: </w:t>
      </w:r>
      <w:r w:rsidRPr="00940862">
        <w:rPr>
          <w:rFonts w:ascii="Times New Roman" w:hAnsi="Times New Roman" w:cs="Times New Roman"/>
          <w:b/>
          <w:i/>
        </w:rPr>
        <w:t>НПФ «БЛАГОСОСТОЯНИЕ»</w:t>
      </w:r>
    </w:p>
    <w:p w14:paraId="5C4BA523"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ИНН: </w:t>
      </w:r>
      <w:r w:rsidRPr="00940862">
        <w:rPr>
          <w:rFonts w:ascii="Times New Roman" w:hAnsi="Times New Roman" w:cs="Times New Roman"/>
          <w:b/>
          <w:i/>
        </w:rPr>
        <w:t>7710180174</w:t>
      </w:r>
    </w:p>
    <w:p w14:paraId="5D0B0A4D"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ОГРН: </w:t>
      </w:r>
      <w:r w:rsidRPr="00940862">
        <w:rPr>
          <w:rFonts w:ascii="Times New Roman" w:hAnsi="Times New Roman" w:cs="Times New Roman"/>
          <w:b/>
          <w:i/>
        </w:rPr>
        <w:t>1027739112103</w:t>
      </w:r>
    </w:p>
    <w:p w14:paraId="0B971CF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Основание (основания), по которому такое лицо признано заинтересованным в совершении указанной сделки: </w:t>
      </w:r>
      <w:r w:rsidRPr="00940862">
        <w:rPr>
          <w:rFonts w:ascii="Times New Roman" w:hAnsi="Times New Roman" w:cs="Times New Roman"/>
          <w:b/>
          <w:i/>
        </w:rPr>
        <w:t>НПФ «БЛАГОСОСТОЯНИЕ» одновременно является участником Эмитента с долей участия 51% уставного капитала и имеет право распоряжаться более чем 20% голосов, приходящихся на голосующие акции Закрытого акционерного общества «ТрансКлассСервис».</w:t>
      </w:r>
    </w:p>
    <w:p w14:paraId="3F3F0646"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Размер сделки в денежном выражении (руб.): </w:t>
      </w:r>
      <w:r w:rsidRPr="00940862">
        <w:rPr>
          <w:rFonts w:ascii="Times New Roman" w:hAnsi="Times New Roman" w:cs="Times New Roman"/>
          <w:b/>
          <w:i/>
        </w:rPr>
        <w:t>1 241 504 458,00</w:t>
      </w:r>
    </w:p>
    <w:p w14:paraId="6FE07D66"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940862">
        <w:rPr>
          <w:rFonts w:ascii="Times New Roman" w:hAnsi="Times New Roman" w:cs="Times New Roman"/>
          <w:b/>
          <w:i/>
        </w:rPr>
        <w:t>12 %</w:t>
      </w:r>
    </w:p>
    <w:p w14:paraId="1237A752"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i/>
        </w:rPr>
      </w:pPr>
      <w:r w:rsidRPr="00940862">
        <w:rPr>
          <w:rFonts w:ascii="Times New Roman" w:hAnsi="Times New Roman" w:cs="Times New Roman"/>
          <w:b/>
          <w:bCs/>
          <w:i/>
          <w:iCs/>
        </w:rPr>
        <w:t>Сделка не является сделкой по размещению путем подписки или реализацией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p w14:paraId="7C1AB29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Pr="00940862">
        <w:rPr>
          <w:rFonts w:ascii="Times New Roman" w:hAnsi="Times New Roman" w:cs="Times New Roman"/>
          <w:b/>
          <w:i/>
        </w:rPr>
        <w:t>20 ноября 2018 года</w:t>
      </w:r>
    </w:p>
    <w:p w14:paraId="2742B888"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указанных обязательств: </w:t>
      </w:r>
      <w:r w:rsidRPr="00940862">
        <w:rPr>
          <w:rFonts w:ascii="Times New Roman" w:hAnsi="Times New Roman" w:cs="Times New Roman"/>
          <w:b/>
          <w:i/>
        </w:rPr>
        <w:t>сделка в процессе исполнения, согласно условиям договора</w:t>
      </w:r>
    </w:p>
    <w:p w14:paraId="45ADF32D"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Орган управления эмитента, принявший решение об одобрении сделки: </w:t>
      </w:r>
      <w:r w:rsidRPr="00940862">
        <w:rPr>
          <w:rFonts w:ascii="Times New Roman" w:hAnsi="Times New Roman" w:cs="Times New Roman"/>
          <w:b/>
          <w:i/>
        </w:rPr>
        <w:t>Общее собрание Участников Общества</w:t>
      </w:r>
    </w:p>
    <w:p w14:paraId="3D56E0E9"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Дата принятия решение об одобрении сделки: </w:t>
      </w:r>
      <w:r w:rsidRPr="00940862">
        <w:rPr>
          <w:rFonts w:ascii="Times New Roman" w:hAnsi="Times New Roman" w:cs="Times New Roman"/>
          <w:b/>
          <w:i/>
        </w:rPr>
        <w:t>02.11.2010 г.</w:t>
      </w:r>
    </w:p>
    <w:p w14:paraId="48FF232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Дата составления протокола: </w:t>
      </w:r>
      <w:r w:rsidRPr="00940862">
        <w:rPr>
          <w:rFonts w:ascii="Times New Roman" w:hAnsi="Times New Roman" w:cs="Times New Roman"/>
          <w:b/>
          <w:i/>
        </w:rPr>
        <w:t>02.11.2010 г.</w:t>
      </w:r>
    </w:p>
    <w:p w14:paraId="7EF3BD0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Номер протокола: </w:t>
      </w:r>
      <w:r w:rsidRPr="00940862">
        <w:rPr>
          <w:rFonts w:ascii="Times New Roman" w:hAnsi="Times New Roman" w:cs="Times New Roman"/>
          <w:b/>
          <w:i/>
        </w:rPr>
        <w:t>30</w:t>
      </w:r>
    </w:p>
    <w:p w14:paraId="67A84C33"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Иные сведения о сделке:</w:t>
      </w:r>
      <w:r w:rsidRPr="00940862">
        <w:rPr>
          <w:rFonts w:ascii="Times New Roman" w:hAnsi="Times New Roman" w:cs="Times New Roman"/>
          <w:b/>
          <w:i/>
        </w:rPr>
        <w:t xml:space="preserve"> Решение о предварительном одобрении сделки  принято на заседании Совета директоров ООО «ТрансФин-М» 01 ноября 2010 года (Протокол № 51 от 01.11.2010г.)</w:t>
      </w:r>
    </w:p>
    <w:p w14:paraId="3E802E73" w14:textId="77777777" w:rsidR="009D43A7" w:rsidRPr="00940862" w:rsidRDefault="009D43A7" w:rsidP="009D43A7">
      <w:pPr>
        <w:tabs>
          <w:tab w:val="left" w:pos="993"/>
          <w:tab w:val="left" w:pos="4335"/>
        </w:tabs>
        <w:adjustRightInd w:val="0"/>
        <w:spacing w:after="120" w:line="240" w:lineRule="auto"/>
        <w:ind w:firstLine="567"/>
        <w:jc w:val="both"/>
        <w:rPr>
          <w:rFonts w:ascii="Times New Roman" w:hAnsi="Times New Roman" w:cs="Times New Roman"/>
          <w:u w:val="single"/>
        </w:rPr>
      </w:pPr>
      <w:r w:rsidRPr="00940862">
        <w:rPr>
          <w:rFonts w:ascii="Times New Roman" w:hAnsi="Times New Roman" w:cs="Times New Roman"/>
          <w:u w:val="single"/>
        </w:rPr>
        <w:t>Указанные сделки (группы взаимосвязанных сделок), совершенные в 2011 году</w:t>
      </w:r>
    </w:p>
    <w:p w14:paraId="5682B729" w14:textId="77777777" w:rsidR="009D43A7" w:rsidRPr="00940862" w:rsidRDefault="009D43A7" w:rsidP="0003047A">
      <w:pPr>
        <w:widowControl w:val="0"/>
        <w:numPr>
          <w:ilvl w:val="0"/>
          <w:numId w:val="40"/>
        </w:numPr>
        <w:tabs>
          <w:tab w:val="left" w:pos="993"/>
        </w:tabs>
        <w:autoSpaceDE w:val="0"/>
        <w:autoSpaceDN w:val="0"/>
        <w:adjustRightInd w:val="0"/>
        <w:spacing w:before="20" w:after="120" w:line="240" w:lineRule="auto"/>
        <w:ind w:left="0" w:firstLine="567"/>
        <w:jc w:val="both"/>
        <w:rPr>
          <w:rFonts w:ascii="Times New Roman" w:hAnsi="Times New Roman" w:cs="Times New Roman"/>
        </w:rPr>
      </w:pPr>
      <w:r w:rsidRPr="00940862">
        <w:rPr>
          <w:rFonts w:ascii="Times New Roman" w:hAnsi="Times New Roman" w:cs="Times New Roman"/>
        </w:rPr>
        <w:t xml:space="preserve">Дата совершения сделки: </w:t>
      </w:r>
      <w:r w:rsidRPr="00940862">
        <w:rPr>
          <w:rFonts w:ascii="Times New Roman" w:hAnsi="Times New Roman" w:cs="Times New Roman"/>
          <w:b/>
          <w:i/>
        </w:rPr>
        <w:t>28.10.2011 г.</w:t>
      </w:r>
    </w:p>
    <w:p w14:paraId="6FB9816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i/>
        </w:rPr>
        <w:t xml:space="preserve">досрочное приобретение Эмитентом собственных облигаций по соглашению с их владельцами. Приобретаемые облигации: </w:t>
      </w:r>
    </w:p>
    <w:p w14:paraId="3AA525C7"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i/>
        </w:rPr>
        <w:t>неконвертируемые процентные документарные облигации на предъявителя серии 04 с обязательным централизованным хранением, государственный регистрационный номер 4-04-36182-R от «27» октября 2009 года, в количестве 486 400 (Четыреста восемьдесят шесть тысяч четыреста) штук;</w:t>
      </w:r>
    </w:p>
    <w:p w14:paraId="6CA71E5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i/>
        </w:rPr>
        <w:t>неконвертируемые процентные документарные облигации на предъявителя серии 05 с обязательным централизованным хранением, государственный регистрационный номер 4-05-36182-R от «27» октября 2009 года, в количестве 486 400 (Четыреста восемьдесят шесть тысяч четыреста)  штук;</w:t>
      </w:r>
    </w:p>
    <w:p w14:paraId="624370F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i/>
        </w:rPr>
        <w:t>неконвертируемые процентные документарные облигации на предъявителя серии 06 с обязательным централизованным хранением, государственный регистрационный номер 4-06-36182-R от «27» октября 2009 года, в количестве  488 900 (Четыреста восемьдесят восемь тысяч девятьсот)  штук;</w:t>
      </w:r>
    </w:p>
    <w:p w14:paraId="505124F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i/>
        </w:rPr>
        <w:t>неконвертируемые процентные документарные облигации на предъявителя серии 07 с обязательным централизованным хранением, государственный регистрационный номер 4-07-36182-R от «27» октября 2009 года, в количестве 488 900 (Четыреста восемьдесят восемь тысяч девятьсот) штук;</w:t>
      </w:r>
    </w:p>
    <w:p w14:paraId="5404204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b/>
          <w:i/>
        </w:rPr>
        <w:t>неконвертируемые процентные документарные облигации на предъявителя серии 08 с обязательным централизованным хранением, государственный регистрационный номер 4-08-36182-R от «27» октября 2009 года, в количестве 487 100 (Четыреста восемьдесят семь тысяч сто) штук, по соглашению с их владельцем</w:t>
      </w:r>
    </w:p>
    <w:p w14:paraId="3D560F2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Стороны сделки: </w:t>
      </w:r>
      <w:r w:rsidRPr="00940862">
        <w:rPr>
          <w:rFonts w:ascii="Times New Roman" w:hAnsi="Times New Roman" w:cs="Times New Roman"/>
          <w:b/>
          <w:i/>
        </w:rPr>
        <w:t>Покупатель:</w:t>
      </w:r>
      <w:r w:rsidRPr="00940862">
        <w:rPr>
          <w:rFonts w:ascii="Times New Roman" w:hAnsi="Times New Roman" w:cs="Times New Roman"/>
        </w:rPr>
        <w:t xml:space="preserve"> </w:t>
      </w:r>
      <w:r w:rsidRPr="00940862">
        <w:rPr>
          <w:rFonts w:ascii="Times New Roman" w:hAnsi="Times New Roman" w:cs="Times New Roman"/>
          <w:b/>
          <w:i/>
        </w:rPr>
        <w:t>Общество с ограниченной ответственностью «ТрансФин-М» (Эмитент) Продавец: Закрытое акционерное общество «Управляющая компания «ТРАНСФИНГРУП» Д.У. пенсионными резервами Негосударственный пенсионный фонд  «БЛАГОСОСТОЯНИЕ» 14/ДУ</w:t>
      </w:r>
    </w:p>
    <w:p w14:paraId="298FB46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признанном в соответствии с законодательством Российской Федерации лицом, заинтересованным в совершении сделки</w:t>
      </w:r>
    </w:p>
    <w:p w14:paraId="090831C7"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Полное фирменное наименование: </w:t>
      </w:r>
      <w:r w:rsidRPr="00940862">
        <w:rPr>
          <w:rFonts w:ascii="Times New Roman" w:hAnsi="Times New Roman" w:cs="Times New Roman"/>
          <w:b/>
          <w:i/>
        </w:rPr>
        <w:t>Закрытое акционерное общество  «Стабильные Инвестиции»</w:t>
      </w:r>
    </w:p>
    <w:p w14:paraId="1A6A63C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Сокращенное фирменное наименование: </w:t>
      </w:r>
      <w:r w:rsidRPr="00940862">
        <w:rPr>
          <w:rFonts w:ascii="Times New Roman" w:hAnsi="Times New Roman" w:cs="Times New Roman"/>
          <w:b/>
          <w:i/>
        </w:rPr>
        <w:t>ЗАО  «Стабильные Инвестиции»</w:t>
      </w:r>
    </w:p>
    <w:p w14:paraId="7E82A3E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ИНН: </w:t>
      </w:r>
      <w:r w:rsidRPr="00940862">
        <w:rPr>
          <w:rFonts w:ascii="Times New Roman" w:hAnsi="Times New Roman" w:cs="Times New Roman"/>
          <w:b/>
          <w:i/>
        </w:rPr>
        <w:t>7708607476</w:t>
      </w:r>
    </w:p>
    <w:p w14:paraId="74D5DFB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ОГРН: </w:t>
      </w:r>
      <w:r w:rsidRPr="00940862">
        <w:rPr>
          <w:rFonts w:ascii="Times New Roman" w:hAnsi="Times New Roman" w:cs="Times New Roman"/>
          <w:b/>
          <w:i/>
        </w:rPr>
        <w:t>1067746970950</w:t>
      </w:r>
    </w:p>
    <w:p w14:paraId="4BF4DF7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Основание (основания), по которому такое лицо признано заинтересованным в совершении указанной сделки: </w:t>
      </w:r>
      <w:r w:rsidRPr="00940862">
        <w:rPr>
          <w:rFonts w:ascii="Times New Roman" w:hAnsi="Times New Roman" w:cs="Times New Roman"/>
          <w:b/>
          <w:i/>
        </w:rPr>
        <w:t>Участник Общества – ЗАО «Стабильные Инвестиции» владеет более 20% акций Закрытого акционерного общества «Управляющая компания «ТРАНСФИНГРУП», являющегося стороной сделки (нескольких взаимосвязанных сделок).</w:t>
      </w:r>
    </w:p>
    <w:p w14:paraId="0C2E1D5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Размер сделки в денежном выражении: </w:t>
      </w:r>
      <w:r w:rsidRPr="00940862">
        <w:rPr>
          <w:rFonts w:ascii="Times New Roman" w:hAnsi="Times New Roman" w:cs="Times New Roman"/>
          <w:b/>
          <w:i/>
        </w:rPr>
        <w:t>2 115 669 609,00 рублей</w:t>
      </w:r>
    </w:p>
    <w:p w14:paraId="6029750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940862">
        <w:rPr>
          <w:rFonts w:ascii="Times New Roman" w:hAnsi="Times New Roman" w:cs="Times New Roman"/>
          <w:b/>
          <w:i/>
        </w:rPr>
        <w:t>8.6 %</w:t>
      </w:r>
    </w:p>
    <w:p w14:paraId="317AFA70"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i/>
        </w:rPr>
      </w:pPr>
      <w:r w:rsidRPr="00940862">
        <w:rPr>
          <w:rFonts w:ascii="Times New Roman" w:hAnsi="Times New Roman" w:cs="Times New Roman"/>
          <w:b/>
          <w:bCs/>
          <w:i/>
          <w:iCs/>
        </w:rPr>
        <w:t>Сделка не является сделкой по размещению путем подписки или реализацией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p w14:paraId="55E6685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Срок исполнения обязательств по сделке, а также сведения об исполнении указанных обязательств: </w:t>
      </w:r>
      <w:r w:rsidRPr="00940862">
        <w:rPr>
          <w:rFonts w:ascii="Times New Roman" w:hAnsi="Times New Roman" w:cs="Times New Roman"/>
          <w:b/>
          <w:i/>
        </w:rPr>
        <w:t>28.10.2011 г.</w:t>
      </w:r>
      <w:r w:rsidRPr="00940862">
        <w:rPr>
          <w:rFonts w:ascii="Times New Roman" w:hAnsi="Times New Roman" w:cs="Times New Roman"/>
        </w:rPr>
        <w:t xml:space="preserve"> </w:t>
      </w:r>
    </w:p>
    <w:p w14:paraId="033CA5CD"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обязательств: </w:t>
      </w:r>
      <w:r w:rsidRPr="00940862">
        <w:rPr>
          <w:rFonts w:ascii="Times New Roman" w:hAnsi="Times New Roman" w:cs="Times New Roman"/>
          <w:b/>
          <w:i/>
        </w:rPr>
        <w:t>обязательства исполнены в полном объеме в срок.</w:t>
      </w:r>
    </w:p>
    <w:p w14:paraId="48B149B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Орган управления эмитента, принявший решение об одобрении сделки: </w:t>
      </w:r>
      <w:r w:rsidRPr="00940862">
        <w:rPr>
          <w:rFonts w:ascii="Times New Roman" w:hAnsi="Times New Roman" w:cs="Times New Roman"/>
          <w:b/>
          <w:i/>
        </w:rPr>
        <w:t>Общее собрание Участников Общества</w:t>
      </w:r>
    </w:p>
    <w:p w14:paraId="5464E93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Дата принятия решение об одобрении сделки: </w:t>
      </w:r>
      <w:r w:rsidRPr="00940862">
        <w:rPr>
          <w:rFonts w:ascii="Times New Roman" w:hAnsi="Times New Roman" w:cs="Times New Roman"/>
          <w:b/>
          <w:i/>
        </w:rPr>
        <w:t>27.10.2011 г.</w:t>
      </w:r>
    </w:p>
    <w:p w14:paraId="3E52B7C5"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Дата составления протокола: </w:t>
      </w:r>
      <w:r w:rsidRPr="00940862">
        <w:rPr>
          <w:rFonts w:ascii="Times New Roman" w:hAnsi="Times New Roman" w:cs="Times New Roman"/>
          <w:b/>
          <w:i/>
        </w:rPr>
        <w:t>27.10.2011 г.</w:t>
      </w:r>
    </w:p>
    <w:p w14:paraId="0660D889"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Номер протокола: </w:t>
      </w:r>
      <w:r w:rsidRPr="00940862">
        <w:rPr>
          <w:rFonts w:ascii="Times New Roman" w:hAnsi="Times New Roman" w:cs="Times New Roman"/>
          <w:b/>
          <w:i/>
        </w:rPr>
        <w:t>40</w:t>
      </w:r>
    </w:p>
    <w:p w14:paraId="4C5FBCB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p>
    <w:p w14:paraId="0FD67944" w14:textId="77777777" w:rsidR="009D43A7" w:rsidRPr="00940862" w:rsidRDefault="009D43A7" w:rsidP="009D43A7">
      <w:pPr>
        <w:tabs>
          <w:tab w:val="left" w:pos="993"/>
          <w:tab w:val="left" w:pos="4335"/>
        </w:tabs>
        <w:adjustRightInd w:val="0"/>
        <w:spacing w:after="120" w:line="240" w:lineRule="auto"/>
        <w:ind w:firstLine="567"/>
        <w:jc w:val="both"/>
        <w:rPr>
          <w:rFonts w:ascii="Times New Roman" w:hAnsi="Times New Roman" w:cs="Times New Roman"/>
          <w:u w:val="single"/>
        </w:rPr>
      </w:pPr>
      <w:r w:rsidRPr="00940862">
        <w:rPr>
          <w:rFonts w:ascii="Times New Roman" w:hAnsi="Times New Roman" w:cs="Times New Roman"/>
          <w:u w:val="single"/>
        </w:rPr>
        <w:t>Указанные сделки (группы взаимосвязанных сделок), совершенные в 2012 году</w:t>
      </w:r>
    </w:p>
    <w:p w14:paraId="31F6EA90" w14:textId="77777777" w:rsidR="009D43A7" w:rsidRPr="00940862" w:rsidRDefault="009D43A7" w:rsidP="0003047A">
      <w:pPr>
        <w:widowControl w:val="0"/>
        <w:numPr>
          <w:ilvl w:val="0"/>
          <w:numId w:val="41"/>
        </w:numPr>
        <w:tabs>
          <w:tab w:val="left" w:pos="993"/>
        </w:tabs>
        <w:autoSpaceDE w:val="0"/>
        <w:autoSpaceDN w:val="0"/>
        <w:adjustRightInd w:val="0"/>
        <w:spacing w:before="20" w:after="120" w:line="240" w:lineRule="auto"/>
        <w:ind w:left="0" w:firstLine="567"/>
        <w:jc w:val="both"/>
        <w:rPr>
          <w:rFonts w:ascii="Times New Roman" w:hAnsi="Times New Roman" w:cs="Times New Roman"/>
        </w:rPr>
      </w:pPr>
      <w:r w:rsidRPr="00940862">
        <w:rPr>
          <w:rFonts w:ascii="Times New Roman" w:hAnsi="Times New Roman" w:cs="Times New Roman"/>
        </w:rPr>
        <w:t>Дата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04.06.2012 г.</w:t>
      </w:r>
    </w:p>
    <w:p w14:paraId="68916D6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i/>
        </w:rPr>
        <w:t xml:space="preserve">предоставление кредитной линии. </w:t>
      </w:r>
      <w:r w:rsidRPr="00940862">
        <w:rPr>
          <w:rFonts w:ascii="Times New Roman" w:hAnsi="Times New Roman" w:cs="Times New Roman"/>
          <w:b/>
          <w:bCs/>
          <w:i/>
          <w:iCs/>
        </w:rPr>
        <w:t>В течение срока действия кредитной линии кредитор обязуется предоставлять (выдавать) заемщику транши, а заемщик обязуется использовать транши в соответствии с целевым назначением кредитной линии, возвратить предоставленные (выданные) транши и уплатить проценты.</w:t>
      </w:r>
    </w:p>
    <w:p w14:paraId="2E1DFEA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Стороны сделки:</w:t>
      </w:r>
      <w:r w:rsidRPr="00940862">
        <w:rPr>
          <w:rFonts w:ascii="Times New Roman" w:hAnsi="Times New Roman" w:cs="Times New Roman"/>
          <w:bCs/>
          <w:iCs/>
        </w:rPr>
        <w:t xml:space="preserve"> </w:t>
      </w:r>
      <w:r w:rsidRPr="00940862">
        <w:rPr>
          <w:rFonts w:ascii="Times New Roman" w:hAnsi="Times New Roman" w:cs="Times New Roman"/>
          <w:b/>
          <w:bCs/>
          <w:i/>
          <w:iCs/>
        </w:rPr>
        <w:t>Кредитор КИТ Финанс Инвестиционный банк (Открытое акционерное общество), Заемщик Общество с ограниченной ответственностью «ТрансФин - М»</w:t>
      </w:r>
    </w:p>
    <w:p w14:paraId="4FBE188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14:paraId="4AC04CD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Полное фирменное наименование:</w:t>
      </w:r>
      <w:r w:rsidRPr="00940862">
        <w:rPr>
          <w:rFonts w:ascii="Times New Roman" w:hAnsi="Times New Roman" w:cs="Times New Roman"/>
          <w:bCs/>
          <w:iCs/>
        </w:rPr>
        <w:t xml:space="preserve"> </w:t>
      </w:r>
      <w:r w:rsidRPr="00940862">
        <w:rPr>
          <w:rFonts w:ascii="Times New Roman" w:hAnsi="Times New Roman" w:cs="Times New Roman"/>
          <w:b/>
          <w:bCs/>
          <w:i/>
          <w:iCs/>
        </w:rPr>
        <w:t>КИТ Финанс Инвестиционный банк (Открытое акционерное общество)</w:t>
      </w:r>
    </w:p>
    <w:p w14:paraId="4E516EE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Сокращенное фирменное наименование:</w:t>
      </w:r>
      <w:r w:rsidRPr="00940862">
        <w:rPr>
          <w:rFonts w:ascii="Times New Roman" w:hAnsi="Times New Roman" w:cs="Times New Roman"/>
          <w:bCs/>
          <w:iCs/>
        </w:rPr>
        <w:t xml:space="preserve"> </w:t>
      </w:r>
      <w:r w:rsidRPr="00940862">
        <w:rPr>
          <w:rFonts w:ascii="Times New Roman" w:hAnsi="Times New Roman" w:cs="Times New Roman"/>
          <w:b/>
          <w:bCs/>
          <w:i/>
          <w:iCs/>
        </w:rPr>
        <w:t>КИТ Финанс Инвестиционный банк (ОАО)</w:t>
      </w:r>
    </w:p>
    <w:p w14:paraId="2517C193"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ИНН:</w:t>
      </w:r>
      <w:r w:rsidRPr="00940862">
        <w:rPr>
          <w:rFonts w:ascii="Times New Roman" w:hAnsi="Times New Roman" w:cs="Times New Roman"/>
          <w:bCs/>
          <w:iCs/>
        </w:rPr>
        <w:t xml:space="preserve"> </w:t>
      </w:r>
      <w:r w:rsidRPr="00940862">
        <w:rPr>
          <w:rFonts w:ascii="Times New Roman" w:hAnsi="Times New Roman" w:cs="Times New Roman"/>
          <w:b/>
          <w:bCs/>
          <w:i/>
          <w:iCs/>
        </w:rPr>
        <w:t>7831000637</w:t>
      </w:r>
    </w:p>
    <w:p w14:paraId="1B69E65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ОГРН:</w:t>
      </w:r>
      <w:r w:rsidRPr="00940862">
        <w:rPr>
          <w:rFonts w:ascii="Times New Roman" w:hAnsi="Times New Roman" w:cs="Times New Roman"/>
          <w:bCs/>
          <w:iCs/>
        </w:rPr>
        <w:t xml:space="preserve"> </w:t>
      </w:r>
      <w:r w:rsidRPr="00940862">
        <w:rPr>
          <w:rFonts w:ascii="Times New Roman" w:hAnsi="Times New Roman" w:cs="Times New Roman"/>
          <w:b/>
          <w:bCs/>
          <w:i/>
          <w:iCs/>
        </w:rPr>
        <w:t>1027800000062</w:t>
      </w:r>
    </w:p>
    <w:p w14:paraId="48B66B73"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Основание (основания), по которому такое лицо признано заинтересованным в совершении указанной сделки:</w:t>
      </w:r>
    </w:p>
    <w:p w14:paraId="1944FE6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b/>
          <w:bCs/>
          <w:i/>
          <w:iCs/>
        </w:rPr>
        <w:t>Член Совета директоров ООО "ТрансФин-М" – Ю.Е. Крупнов является членом Совета директоров КИТ Финанс Инвестиционный банк (ОАО)</w:t>
      </w:r>
    </w:p>
    <w:p w14:paraId="06E1B22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Размер сделки в денежном выражении:</w:t>
      </w:r>
      <w:r w:rsidRPr="00940862">
        <w:rPr>
          <w:rFonts w:ascii="Times New Roman" w:hAnsi="Times New Roman" w:cs="Times New Roman"/>
          <w:bCs/>
          <w:iCs/>
        </w:rPr>
        <w:t xml:space="preserve">  </w:t>
      </w:r>
      <w:r w:rsidRPr="00940862">
        <w:rPr>
          <w:rFonts w:ascii="Times New Roman" w:hAnsi="Times New Roman" w:cs="Times New Roman"/>
          <w:b/>
          <w:bCs/>
          <w:i/>
          <w:iCs/>
        </w:rPr>
        <w:t>1 500 000 000,00 рублей</w:t>
      </w:r>
    </w:p>
    <w:p w14:paraId="1B7B729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bCs/>
          <w:i/>
          <w:iCs/>
        </w:rPr>
      </w:pPr>
      <w:r w:rsidRPr="00940862">
        <w:rPr>
          <w:rFonts w:ascii="Times New Roman" w:hAnsi="Times New Roman" w:cs="Times New Roman"/>
        </w:rPr>
        <w:t>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7.3%</w:t>
      </w:r>
    </w:p>
    <w:p w14:paraId="69E87D3F"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i/>
        </w:rPr>
      </w:pPr>
      <w:r w:rsidRPr="00940862">
        <w:rPr>
          <w:rFonts w:ascii="Times New Roman" w:hAnsi="Times New Roman" w:cs="Times New Roman"/>
          <w:b/>
          <w:bCs/>
          <w:i/>
          <w:iCs/>
        </w:rPr>
        <w:t>Сделка не является сделкой по размещению путем подписки или реализацией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p w14:paraId="1719CB0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Срок исполнения обязательств по сделке, а также сведения об исполнении указанных обязательств:</w:t>
      </w:r>
      <w:r w:rsidRPr="00940862">
        <w:rPr>
          <w:rFonts w:ascii="Times New Roman" w:hAnsi="Times New Roman" w:cs="Times New Roman"/>
          <w:bCs/>
          <w:iCs/>
        </w:rPr>
        <w:t xml:space="preserve"> </w:t>
      </w:r>
      <w:r w:rsidRPr="00940862">
        <w:rPr>
          <w:rFonts w:ascii="Times New Roman" w:hAnsi="Times New Roman" w:cs="Times New Roman"/>
          <w:b/>
          <w:bCs/>
          <w:i/>
          <w:iCs/>
        </w:rPr>
        <w:t>срок действия кредитной линии - 36 месяцев; сроки траншей – 3,4,6 месяцев. Обязательства Эмитента по полученным траншам в период действия кредитного договора исполнены в полном объеме и в срок. Кредитный договор расторгнут досрочно по соглашению сторон.</w:t>
      </w:r>
    </w:p>
    <w:p w14:paraId="538EB005"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Орган управления эмитента, принявший решение об одобрении сделки:</w:t>
      </w:r>
      <w:r w:rsidRPr="00940862">
        <w:rPr>
          <w:rFonts w:ascii="Times New Roman" w:hAnsi="Times New Roman" w:cs="Times New Roman"/>
          <w:b/>
          <w:bCs/>
          <w:i/>
          <w:iCs/>
        </w:rPr>
        <w:t xml:space="preserve"> Совет директоров принял решение о предварительном одобрении сделки, Общее собрание Участников приняло решение об одобрении сделки</w:t>
      </w:r>
    </w:p>
    <w:p w14:paraId="24039FE9"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принятия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04.06.2012 г.</w:t>
      </w:r>
    </w:p>
    <w:p w14:paraId="3A1A7D4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составления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06.06.2012 г.</w:t>
      </w:r>
    </w:p>
    <w:p w14:paraId="2545834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bCs/>
          <w:i/>
          <w:iCs/>
        </w:rPr>
      </w:pPr>
      <w:r w:rsidRPr="00940862">
        <w:rPr>
          <w:rFonts w:ascii="Times New Roman" w:hAnsi="Times New Roman" w:cs="Times New Roman"/>
        </w:rPr>
        <w:t>Номер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Протокол Общего собрания Участников № 46</w:t>
      </w:r>
    </w:p>
    <w:p w14:paraId="76CB381A" w14:textId="77777777" w:rsidR="009D43A7" w:rsidRPr="00940862" w:rsidRDefault="009D43A7" w:rsidP="009D43A7">
      <w:pPr>
        <w:widowControl w:val="0"/>
        <w:tabs>
          <w:tab w:val="left" w:pos="993"/>
        </w:tabs>
        <w:adjustRightInd w:val="0"/>
        <w:spacing w:after="0" w:line="240" w:lineRule="auto"/>
        <w:ind w:firstLine="567"/>
        <w:jc w:val="both"/>
        <w:rPr>
          <w:rFonts w:ascii="Times New Roman" w:hAnsi="Times New Roman" w:cs="Times New Roman"/>
        </w:rPr>
      </w:pPr>
    </w:p>
    <w:p w14:paraId="6D342571" w14:textId="77777777" w:rsidR="009D43A7" w:rsidRPr="00940862" w:rsidRDefault="009D43A7" w:rsidP="0003047A">
      <w:pPr>
        <w:widowControl w:val="0"/>
        <w:numPr>
          <w:ilvl w:val="0"/>
          <w:numId w:val="4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940862">
        <w:rPr>
          <w:rFonts w:ascii="Times New Roman" w:hAnsi="Times New Roman" w:cs="Times New Roman"/>
        </w:rPr>
        <w:t>Дата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26.09.2012 г.</w:t>
      </w:r>
    </w:p>
    <w:p w14:paraId="048D64C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bCs/>
          <w:i/>
          <w:iCs/>
        </w:rPr>
        <w:t>приобретение эмитентом биржевых облигаций неконвертируемых процентных документарных на предъявителя с обязательным централизованным хранением серии БО-08 (далее – «Биржевые облигации серии БО-08») и биржевых облигаций неконвертируемых процентных документарных на предъявителя с обязательным централизованным хранением серии БО-14 (далее – «Биржевые облигации серии БО-14»).</w:t>
      </w:r>
    </w:p>
    <w:p w14:paraId="3F5EE79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Стороны сделки:</w:t>
      </w:r>
      <w:r w:rsidRPr="00940862">
        <w:rPr>
          <w:rFonts w:ascii="Times New Roman" w:hAnsi="Times New Roman" w:cs="Times New Roman"/>
          <w:bCs/>
          <w:iCs/>
        </w:rPr>
        <w:t xml:space="preserve"> </w:t>
      </w:r>
      <w:r w:rsidRPr="00940862">
        <w:rPr>
          <w:rFonts w:ascii="Times New Roman" w:hAnsi="Times New Roman" w:cs="Times New Roman"/>
          <w:b/>
          <w:bCs/>
          <w:i/>
          <w:iCs/>
        </w:rPr>
        <w:t>ООО «ТрансФин-М», ЗАО «УК «ТРАНСФИНГРУП».</w:t>
      </w:r>
    </w:p>
    <w:p w14:paraId="36E7CE3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14:paraId="75DF1AE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Полное фирменное наименование:</w:t>
      </w:r>
      <w:r w:rsidRPr="00940862">
        <w:rPr>
          <w:rFonts w:ascii="Times New Roman" w:hAnsi="Times New Roman" w:cs="Times New Roman"/>
          <w:bCs/>
          <w:iCs/>
        </w:rPr>
        <w:t xml:space="preserve"> </w:t>
      </w:r>
      <w:r w:rsidRPr="00940862">
        <w:rPr>
          <w:rFonts w:ascii="Times New Roman" w:hAnsi="Times New Roman" w:cs="Times New Roman"/>
          <w:b/>
          <w:bCs/>
          <w:i/>
          <w:iCs/>
        </w:rPr>
        <w:t>Закрытое акционерное общество «УК «ТРАНСФИНГРУП».</w:t>
      </w:r>
    </w:p>
    <w:p w14:paraId="0B18D51C"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Сокращенное фирменное наименование:</w:t>
      </w:r>
      <w:r w:rsidRPr="00940862">
        <w:rPr>
          <w:rFonts w:ascii="Times New Roman" w:hAnsi="Times New Roman" w:cs="Times New Roman"/>
          <w:bCs/>
          <w:iCs/>
        </w:rPr>
        <w:t xml:space="preserve"> </w:t>
      </w:r>
      <w:r w:rsidRPr="00940862">
        <w:rPr>
          <w:rFonts w:ascii="Times New Roman" w:hAnsi="Times New Roman" w:cs="Times New Roman"/>
          <w:b/>
          <w:bCs/>
          <w:i/>
          <w:iCs/>
        </w:rPr>
        <w:t>ЗАО «УК «ТРАНСФИНГРУП».</w:t>
      </w:r>
    </w:p>
    <w:p w14:paraId="52B452E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ИНН:</w:t>
      </w:r>
      <w:r w:rsidRPr="00940862">
        <w:rPr>
          <w:rFonts w:ascii="Times New Roman" w:hAnsi="Times New Roman" w:cs="Times New Roman"/>
          <w:bCs/>
          <w:iCs/>
        </w:rPr>
        <w:t xml:space="preserve"> </w:t>
      </w:r>
      <w:r w:rsidRPr="00940862">
        <w:rPr>
          <w:rFonts w:ascii="Times New Roman" w:hAnsi="Times New Roman" w:cs="Times New Roman"/>
          <w:b/>
          <w:bCs/>
          <w:i/>
          <w:iCs/>
        </w:rPr>
        <w:t>7708168370</w:t>
      </w:r>
    </w:p>
    <w:p w14:paraId="6ADE8AC4"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ОГРН:</w:t>
      </w:r>
      <w:r w:rsidRPr="00940862">
        <w:rPr>
          <w:rFonts w:ascii="Times New Roman" w:hAnsi="Times New Roman" w:cs="Times New Roman"/>
          <w:bCs/>
          <w:iCs/>
        </w:rPr>
        <w:t xml:space="preserve"> </w:t>
      </w:r>
      <w:r w:rsidRPr="00940862">
        <w:rPr>
          <w:rFonts w:ascii="Times New Roman" w:hAnsi="Times New Roman" w:cs="Times New Roman"/>
          <w:b/>
          <w:bCs/>
          <w:i/>
          <w:iCs/>
        </w:rPr>
        <w:t>1037739614604</w:t>
      </w:r>
    </w:p>
    <w:p w14:paraId="767E6947"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Основание (основания), по которому такое лицо признано заинтересованным в совершении указанной сделки: </w:t>
      </w:r>
      <w:r w:rsidRPr="00940862">
        <w:rPr>
          <w:rFonts w:ascii="Times New Roman" w:hAnsi="Times New Roman" w:cs="Times New Roman"/>
          <w:b/>
          <w:bCs/>
          <w:i/>
          <w:iCs/>
        </w:rPr>
        <w:t>Участник ООО "ТрансФин-М" явлется одновременно акционером ЗАО «УК «ТРАНСФИНГРУП». Член Совета директоров ООО "ТрансФин-М" – Ю.Е. Крупнов является членом Совета директоров КИТ Финанс Инвестиционный банк (ОАО)</w:t>
      </w:r>
    </w:p>
    <w:p w14:paraId="6A99AE2B"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Размер сделки в денежном выражении:</w:t>
      </w:r>
      <w:r w:rsidRPr="00940862">
        <w:rPr>
          <w:rFonts w:ascii="Times New Roman" w:hAnsi="Times New Roman" w:cs="Times New Roman"/>
          <w:bCs/>
          <w:iCs/>
        </w:rPr>
        <w:t xml:space="preserve">  </w:t>
      </w:r>
      <w:r w:rsidRPr="00940862">
        <w:rPr>
          <w:rFonts w:ascii="Times New Roman" w:hAnsi="Times New Roman" w:cs="Times New Roman"/>
          <w:b/>
          <w:bCs/>
          <w:i/>
          <w:iCs/>
        </w:rPr>
        <w:t>2 532 645 000,00 рублей</w:t>
      </w:r>
    </w:p>
    <w:p w14:paraId="24BB9EA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bCs/>
          <w:i/>
          <w:iCs/>
        </w:rPr>
      </w:pPr>
      <w:r w:rsidRPr="00940862">
        <w:rPr>
          <w:rFonts w:ascii="Times New Roman" w:hAnsi="Times New Roman" w:cs="Times New Roman"/>
        </w:rPr>
        <w:t>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10.9 %</w:t>
      </w:r>
    </w:p>
    <w:p w14:paraId="4CC36B1A"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i/>
        </w:rPr>
      </w:pPr>
      <w:r w:rsidRPr="00940862">
        <w:rPr>
          <w:rFonts w:ascii="Times New Roman" w:hAnsi="Times New Roman" w:cs="Times New Roman"/>
          <w:b/>
          <w:bCs/>
          <w:i/>
          <w:iCs/>
        </w:rPr>
        <w:t>Сделка не является сделкой по размещению путем подписки или реализацией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p w14:paraId="7FF0A1E1"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Срок исполнения обязательств по сделке, а также сведения об исполнении указанных обязательств:</w:t>
      </w:r>
      <w:r w:rsidRPr="00940862">
        <w:rPr>
          <w:rFonts w:ascii="Times New Roman" w:hAnsi="Times New Roman" w:cs="Times New Roman"/>
          <w:bCs/>
          <w:iCs/>
        </w:rPr>
        <w:t xml:space="preserve"> </w:t>
      </w:r>
      <w:r w:rsidRPr="00940862">
        <w:rPr>
          <w:rFonts w:ascii="Times New Roman" w:hAnsi="Times New Roman" w:cs="Times New Roman"/>
          <w:b/>
          <w:bCs/>
          <w:i/>
          <w:iCs/>
        </w:rPr>
        <w:t>26.09.2012 г.</w:t>
      </w:r>
    </w:p>
    <w:p w14:paraId="4D7F21FC"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указанных обязательств: </w:t>
      </w:r>
      <w:r w:rsidRPr="00940862">
        <w:rPr>
          <w:rFonts w:ascii="Times New Roman" w:hAnsi="Times New Roman" w:cs="Times New Roman"/>
          <w:b/>
          <w:i/>
        </w:rPr>
        <w:t>обязательства исполнены в полном объеме в срок</w:t>
      </w:r>
    </w:p>
    <w:p w14:paraId="2147941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Орган управления эмитента, принявший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Совет директоров принял решение о предварительном одобрении сделки, Общее собрание Участников приняло решение об одобрении сделки</w:t>
      </w:r>
    </w:p>
    <w:p w14:paraId="5209248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принятия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13.09.2012 г.</w:t>
      </w:r>
    </w:p>
    <w:p w14:paraId="43CA1CC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составления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17.09.2012 г.</w:t>
      </w:r>
    </w:p>
    <w:p w14:paraId="3BBF468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Номер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Протокол Общего собрания Участников № 48</w:t>
      </w:r>
    </w:p>
    <w:p w14:paraId="34008387" w14:textId="77777777" w:rsidR="009D43A7" w:rsidRPr="00940862" w:rsidRDefault="009D43A7" w:rsidP="009D43A7">
      <w:pPr>
        <w:widowControl w:val="0"/>
        <w:tabs>
          <w:tab w:val="left" w:pos="993"/>
        </w:tabs>
        <w:adjustRightInd w:val="0"/>
        <w:spacing w:line="240" w:lineRule="auto"/>
        <w:ind w:firstLine="567"/>
        <w:rPr>
          <w:rFonts w:ascii="Times New Roman" w:hAnsi="Times New Roman" w:cs="Times New Roman"/>
        </w:rPr>
      </w:pPr>
    </w:p>
    <w:p w14:paraId="12C2A285" w14:textId="77777777" w:rsidR="009D43A7" w:rsidRPr="00940862" w:rsidRDefault="009D43A7" w:rsidP="009D43A7">
      <w:pPr>
        <w:tabs>
          <w:tab w:val="left" w:pos="993"/>
          <w:tab w:val="left" w:pos="4335"/>
        </w:tabs>
        <w:adjustRightInd w:val="0"/>
        <w:spacing w:before="120" w:after="120" w:line="240" w:lineRule="auto"/>
        <w:ind w:firstLine="567"/>
        <w:jc w:val="both"/>
        <w:rPr>
          <w:rFonts w:ascii="Times New Roman" w:hAnsi="Times New Roman" w:cs="Times New Roman"/>
          <w:b/>
          <w:i/>
          <w:u w:val="single"/>
        </w:rPr>
      </w:pPr>
      <w:r w:rsidRPr="00940862">
        <w:rPr>
          <w:rFonts w:ascii="Times New Roman" w:hAnsi="Times New Roman" w:cs="Times New Roman"/>
          <w:b/>
          <w:u w:val="single"/>
        </w:rPr>
        <w:t>Указанные сделки (группы взаимосвязанных сделок), совершенные в 2013 году:</w:t>
      </w:r>
    </w:p>
    <w:p w14:paraId="4FE17EF0" w14:textId="77777777" w:rsidR="009D43A7" w:rsidRPr="00940862" w:rsidRDefault="009D43A7" w:rsidP="009D43A7">
      <w:pPr>
        <w:widowControl w:val="0"/>
        <w:tabs>
          <w:tab w:val="left" w:pos="993"/>
        </w:tabs>
        <w:adjustRightInd w:val="0"/>
        <w:spacing w:line="240" w:lineRule="auto"/>
        <w:ind w:firstLine="567"/>
        <w:rPr>
          <w:rFonts w:ascii="Times New Roman" w:hAnsi="Times New Roman" w:cs="Times New Roman"/>
          <w:b/>
          <w:bCs/>
          <w:i/>
          <w:iCs/>
        </w:rPr>
      </w:pPr>
      <w:r w:rsidRPr="00940862">
        <w:rPr>
          <w:rFonts w:ascii="Times New Roman" w:hAnsi="Times New Roman" w:cs="Times New Roman"/>
          <w:b/>
          <w:bCs/>
          <w:i/>
          <w:iCs/>
        </w:rPr>
        <w:t>Указанные сделки не совершались</w:t>
      </w:r>
    </w:p>
    <w:p w14:paraId="18CFA6FD" w14:textId="77777777" w:rsidR="009D43A7" w:rsidRPr="0066676D" w:rsidRDefault="009D43A7" w:rsidP="009D43A7">
      <w:pPr>
        <w:tabs>
          <w:tab w:val="left" w:pos="993"/>
          <w:tab w:val="left" w:pos="4335"/>
        </w:tabs>
        <w:adjustRightInd w:val="0"/>
        <w:spacing w:after="120" w:line="240" w:lineRule="auto"/>
        <w:ind w:firstLine="567"/>
        <w:jc w:val="both"/>
        <w:rPr>
          <w:rFonts w:ascii="Times New Roman" w:hAnsi="Times New Roman" w:cs="Times New Roman"/>
          <w:b/>
          <w:u w:val="single"/>
        </w:rPr>
      </w:pPr>
      <w:r w:rsidRPr="0066676D">
        <w:rPr>
          <w:rFonts w:ascii="Times New Roman" w:hAnsi="Times New Roman" w:cs="Times New Roman"/>
          <w:b/>
          <w:u w:val="single"/>
        </w:rPr>
        <w:t>Указанные сделки (группы взаимосвязанных сделок), совершенные в 2014 году:</w:t>
      </w:r>
    </w:p>
    <w:p w14:paraId="7145FDAA" w14:textId="77777777" w:rsidR="009D43A7" w:rsidRPr="00940862" w:rsidRDefault="009D43A7" w:rsidP="009D43A7">
      <w:pPr>
        <w:widowControl w:val="0"/>
        <w:tabs>
          <w:tab w:val="left" w:pos="993"/>
        </w:tabs>
        <w:adjustRightInd w:val="0"/>
        <w:spacing w:after="0" w:line="240" w:lineRule="auto"/>
        <w:ind w:firstLine="567"/>
        <w:jc w:val="both"/>
        <w:rPr>
          <w:rFonts w:ascii="Times New Roman" w:hAnsi="Times New Roman" w:cs="Times New Roman"/>
        </w:rPr>
      </w:pPr>
      <w:r w:rsidRPr="00940862">
        <w:rPr>
          <w:rFonts w:ascii="Times New Roman" w:hAnsi="Times New Roman" w:cs="Times New Roman"/>
        </w:rPr>
        <w:t>1. Дата совершения сделки:</w:t>
      </w:r>
      <w:r w:rsidRPr="00940862">
        <w:rPr>
          <w:rFonts w:ascii="Times New Roman" w:hAnsi="Times New Roman" w:cs="Times New Roman"/>
          <w:bCs/>
          <w:iCs/>
        </w:rPr>
        <w:t xml:space="preserve"> </w:t>
      </w:r>
    </w:p>
    <w:p w14:paraId="25216715" w14:textId="77777777" w:rsidR="009D43A7" w:rsidRPr="00940862" w:rsidRDefault="009D43A7" w:rsidP="009D43A7">
      <w:pPr>
        <w:tabs>
          <w:tab w:val="left" w:pos="567"/>
          <w:tab w:val="left" w:pos="993"/>
        </w:tabs>
        <w:spacing w:after="0" w:line="240" w:lineRule="auto"/>
        <w:ind w:right="113" w:firstLine="567"/>
        <w:rPr>
          <w:rFonts w:ascii="Times New Roman" w:hAnsi="Times New Roman" w:cs="Times New Roman"/>
          <w:b/>
          <w:i/>
        </w:rPr>
      </w:pPr>
      <w:r w:rsidRPr="00940862">
        <w:rPr>
          <w:rFonts w:ascii="Times New Roman" w:hAnsi="Times New Roman" w:cs="Times New Roman"/>
          <w:b/>
          <w:i/>
        </w:rPr>
        <w:t>1. 16.12.2014 г., количество ценных бумаг, размещенных по сделке: 1 000 000 штук;</w:t>
      </w:r>
    </w:p>
    <w:p w14:paraId="0D7C6214" w14:textId="77777777" w:rsidR="009D43A7" w:rsidRPr="00940862" w:rsidRDefault="009D43A7" w:rsidP="009D43A7">
      <w:pPr>
        <w:tabs>
          <w:tab w:val="left" w:pos="567"/>
          <w:tab w:val="left" w:pos="993"/>
        </w:tabs>
        <w:spacing w:after="0" w:line="240" w:lineRule="auto"/>
        <w:ind w:right="113" w:firstLine="567"/>
        <w:rPr>
          <w:rFonts w:ascii="Times New Roman" w:hAnsi="Times New Roman" w:cs="Times New Roman"/>
          <w:b/>
          <w:i/>
        </w:rPr>
      </w:pPr>
      <w:r w:rsidRPr="00940862">
        <w:rPr>
          <w:rFonts w:ascii="Times New Roman" w:hAnsi="Times New Roman" w:cs="Times New Roman"/>
          <w:b/>
          <w:i/>
        </w:rPr>
        <w:t>2. 19.12.2014 г., количество ценных бумаг, размещенных по сделке: 1 000 000 штук;</w:t>
      </w:r>
    </w:p>
    <w:p w14:paraId="77CB5DBF" w14:textId="77777777" w:rsidR="009D43A7" w:rsidRPr="00940862" w:rsidRDefault="009D43A7" w:rsidP="009D43A7">
      <w:pPr>
        <w:tabs>
          <w:tab w:val="left" w:pos="567"/>
          <w:tab w:val="left" w:pos="993"/>
        </w:tabs>
        <w:spacing w:after="0" w:line="240" w:lineRule="auto"/>
        <w:ind w:right="113" w:firstLine="567"/>
        <w:rPr>
          <w:rFonts w:ascii="Times New Roman" w:hAnsi="Times New Roman" w:cs="Times New Roman"/>
        </w:rPr>
      </w:pPr>
      <w:r w:rsidRPr="00940862">
        <w:rPr>
          <w:rFonts w:ascii="Times New Roman" w:hAnsi="Times New Roman" w:cs="Times New Roman"/>
          <w:b/>
          <w:i/>
        </w:rPr>
        <w:t>3. 24.12.2014 г., количество ценных бумаг, размещенных по сделке: 1 000 000 штук.</w:t>
      </w:r>
    </w:p>
    <w:p w14:paraId="4FD86956" w14:textId="77777777" w:rsidR="009D43A7" w:rsidRPr="00940862" w:rsidRDefault="009D43A7" w:rsidP="009D43A7">
      <w:pPr>
        <w:widowControl w:val="0"/>
        <w:tabs>
          <w:tab w:val="left" w:pos="993"/>
        </w:tabs>
        <w:adjustRightInd w:val="0"/>
        <w:spacing w:after="0" w:line="240" w:lineRule="auto"/>
        <w:ind w:firstLine="567"/>
        <w:jc w:val="both"/>
        <w:rPr>
          <w:rFonts w:ascii="Times New Roman" w:hAnsi="Times New Roman" w:cs="Times New Roman"/>
          <w:b/>
          <w:i/>
        </w:rPr>
      </w:pPr>
      <w:r w:rsidRPr="00940862">
        <w:rPr>
          <w:rFonts w:ascii="Times New Roman" w:hAnsi="Times New Roman" w:cs="Times New Roman"/>
        </w:rPr>
        <w:t xml:space="preserve">Предмет сделки и иные существенные условия сделки: </w:t>
      </w:r>
      <w:r w:rsidRPr="00940862">
        <w:rPr>
          <w:rFonts w:ascii="Times New Roman" w:hAnsi="Times New Roman" w:cs="Times New Roman"/>
          <w:b/>
          <w:i/>
        </w:rPr>
        <w:t xml:space="preserve">купля-продажа в процессе размещения конвертируемых процентных документарных облигаций на предъявителя серии 27 с обязательным централизованным хранением, государственный регистрационный номер выпуска 4-01-50156-А от 6 октября </w:t>
      </w:r>
      <w:smartTag w:uri="urn:schemas-microsoft-com:office:smarttags" w:element="metricconverter">
        <w:smartTagPr>
          <w:attr w:name="ProductID" w:val="2014 г"/>
        </w:smartTagPr>
        <w:r w:rsidRPr="00940862">
          <w:rPr>
            <w:rFonts w:ascii="Times New Roman" w:hAnsi="Times New Roman" w:cs="Times New Roman"/>
            <w:b/>
            <w:i/>
          </w:rPr>
          <w:t>2014 г</w:t>
        </w:r>
      </w:smartTag>
      <w:r w:rsidRPr="00940862">
        <w:rPr>
          <w:rFonts w:ascii="Times New Roman" w:hAnsi="Times New Roman" w:cs="Times New Roman"/>
          <w:b/>
          <w:i/>
        </w:rPr>
        <w:t>., в количестве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1 095 (Одна тысяча девяносто пятый) день с даты начала размещения облигаций выпуска с возможностью досрочного погашения, размещаемые по закрытой подписке.</w:t>
      </w:r>
    </w:p>
    <w:p w14:paraId="3C4DF94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Стороны сделки:</w:t>
      </w:r>
      <w:r w:rsidRPr="00940862">
        <w:rPr>
          <w:rFonts w:ascii="Times New Roman" w:hAnsi="Times New Roman" w:cs="Times New Roman"/>
          <w:bCs/>
          <w:iCs/>
        </w:rPr>
        <w:t xml:space="preserve"> </w:t>
      </w:r>
      <w:r w:rsidRPr="00940862">
        <w:rPr>
          <w:rFonts w:ascii="Times New Roman" w:hAnsi="Times New Roman" w:cs="Times New Roman"/>
          <w:b/>
          <w:bCs/>
          <w:i/>
          <w:iCs/>
        </w:rPr>
        <w:t>продавец –</w:t>
      </w:r>
      <w:r w:rsidRPr="00940862">
        <w:rPr>
          <w:rFonts w:ascii="Times New Roman" w:hAnsi="Times New Roman" w:cs="Times New Roman"/>
          <w:b/>
          <w:i/>
        </w:rPr>
        <w:t xml:space="preserve"> ПАО «ТрансФин-М», приобретатель - </w:t>
      </w:r>
      <w:r w:rsidRPr="00940862">
        <w:rPr>
          <w:rFonts w:ascii="Times New Roman" w:hAnsi="Times New Roman" w:cs="Times New Roman"/>
        </w:rPr>
        <w:t xml:space="preserve"> </w:t>
      </w:r>
      <w:r w:rsidRPr="00940862">
        <w:rPr>
          <w:rFonts w:ascii="Times New Roman" w:hAnsi="Times New Roman" w:cs="Times New Roman"/>
          <w:b/>
          <w:i/>
        </w:rPr>
        <w:t>Закрытое акционерное общество «Управляющая компания «ТРАНСФИНГРУП», Д.У. пенсионными резервами НПФ «БЛАГОСОСТОЯНИЕ»</w:t>
      </w:r>
    </w:p>
    <w:p w14:paraId="16622936"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14:paraId="4ED3CA78" w14:textId="77777777" w:rsidR="009D43A7" w:rsidRPr="00940862" w:rsidRDefault="009D43A7" w:rsidP="009D43A7">
      <w:pPr>
        <w:pStyle w:val="afffff7"/>
        <w:tabs>
          <w:tab w:val="left" w:pos="993"/>
        </w:tabs>
        <w:ind w:right="113" w:firstLine="567"/>
        <w:contextualSpacing/>
        <w:rPr>
          <w:rFonts w:ascii="Times New Roman" w:eastAsia="Calibri" w:hAnsi="Times New Roman"/>
          <w:b/>
          <w:i/>
        </w:rPr>
      </w:pPr>
      <w:r w:rsidRPr="00940862">
        <w:rPr>
          <w:rFonts w:ascii="Times New Roman" w:eastAsia="Calibri" w:hAnsi="Times New Roman"/>
        </w:rPr>
        <w:t xml:space="preserve">ФИО: </w:t>
      </w:r>
      <w:r w:rsidRPr="00940862">
        <w:rPr>
          <w:rFonts w:ascii="Times New Roman" w:eastAsia="Calibri" w:hAnsi="Times New Roman"/>
          <w:b/>
          <w:i/>
        </w:rPr>
        <w:t>Жуков Николай Иванович</w:t>
      </w:r>
    </w:p>
    <w:p w14:paraId="2E0B2CD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Основание (основания), по которому такое лицо признано заинтересованным в совершении указанной сделки: </w:t>
      </w:r>
      <w:r w:rsidRPr="00940862">
        <w:rPr>
          <w:rFonts w:ascii="Times New Roman" w:hAnsi="Times New Roman" w:cs="Times New Roman"/>
          <w:b/>
          <w:bCs/>
          <w:i/>
          <w:iCs/>
        </w:rPr>
        <w:t xml:space="preserve">Жуков Николай Иванович  является одновременно членом Совета директоров ПАО «ТрансФин-М» и </w:t>
      </w:r>
      <w:r w:rsidRPr="00940862">
        <w:rPr>
          <w:rFonts w:ascii="Times New Roman" w:hAnsi="Times New Roman" w:cs="Times New Roman"/>
          <w:b/>
          <w:i/>
        </w:rPr>
        <w:t xml:space="preserve">Закрытого акционерного общества «Управляющая компания «ТРАНСФИНГРУП». </w:t>
      </w:r>
    </w:p>
    <w:p w14:paraId="7DC5213A"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Размер сделки в денежном выражении (руб.):</w:t>
      </w:r>
      <w:r w:rsidRPr="00940862">
        <w:rPr>
          <w:rFonts w:ascii="Times New Roman" w:hAnsi="Times New Roman" w:cs="Times New Roman"/>
          <w:bCs/>
          <w:iCs/>
        </w:rPr>
        <w:t xml:space="preserve">  </w:t>
      </w:r>
      <w:r w:rsidRPr="00940862">
        <w:rPr>
          <w:rFonts w:ascii="Times New Roman" w:hAnsi="Times New Roman" w:cs="Times New Roman"/>
          <w:b/>
          <w:bCs/>
          <w:i/>
          <w:iCs/>
        </w:rPr>
        <w:t>3 000 000 000,00 руб.</w:t>
      </w:r>
    </w:p>
    <w:p w14:paraId="0E98B372"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b/>
          <w:bCs/>
          <w:i/>
          <w:iCs/>
        </w:rPr>
      </w:pPr>
      <w:r w:rsidRPr="00940862">
        <w:rPr>
          <w:rFonts w:ascii="Times New Roman" w:hAnsi="Times New Roman" w:cs="Times New Roman"/>
        </w:rPr>
        <w:t>Размер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940862">
        <w:rPr>
          <w:rFonts w:ascii="Times New Roman" w:hAnsi="Times New Roman" w:cs="Times New Roman"/>
          <w:bCs/>
          <w:iCs/>
        </w:rPr>
        <w:t xml:space="preserve"> </w:t>
      </w:r>
      <w:r w:rsidRPr="00940862">
        <w:rPr>
          <w:rFonts w:ascii="Times New Roman" w:hAnsi="Times New Roman" w:cs="Times New Roman"/>
          <w:b/>
          <w:bCs/>
          <w:i/>
          <w:iCs/>
        </w:rPr>
        <w:t>2,88%</w:t>
      </w:r>
    </w:p>
    <w:p w14:paraId="1328DC2E" w14:textId="77777777" w:rsidR="009D43A7" w:rsidRPr="00940862" w:rsidRDefault="009D43A7" w:rsidP="009D43A7">
      <w:pPr>
        <w:tabs>
          <w:tab w:val="left" w:pos="993"/>
        </w:tabs>
        <w:adjustRightInd w:val="0"/>
        <w:spacing w:after="0" w:line="240" w:lineRule="auto"/>
        <w:ind w:firstLine="567"/>
        <w:jc w:val="both"/>
        <w:rPr>
          <w:rFonts w:ascii="Times New Roman" w:eastAsia="Times New Roman" w:hAnsi="Times New Roman" w:cs="Times New Roman"/>
        </w:rPr>
      </w:pPr>
      <w:r w:rsidRPr="00940862">
        <w:rPr>
          <w:rFonts w:ascii="Times New Roman" w:eastAsia="Times New Roman" w:hAnsi="Times New Roman" w:cs="Times New Roman"/>
        </w:rPr>
        <w:t xml:space="preserve">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w:t>
      </w:r>
      <w:r w:rsidRPr="00940862">
        <w:rPr>
          <w:rFonts w:ascii="Times New Roman" w:eastAsia="Times New Roman" w:hAnsi="Times New Roman" w:cs="Times New Roman"/>
          <w:b/>
          <w:i/>
        </w:rPr>
        <w:t>55,6%</w:t>
      </w:r>
    </w:p>
    <w:p w14:paraId="21939A4B" w14:textId="77777777" w:rsidR="009D43A7" w:rsidRPr="00940862" w:rsidRDefault="009D43A7" w:rsidP="009D43A7">
      <w:pPr>
        <w:tabs>
          <w:tab w:val="left" w:pos="993"/>
        </w:tabs>
        <w:adjustRightInd w:val="0"/>
        <w:spacing w:after="0" w:line="240" w:lineRule="auto"/>
        <w:ind w:firstLine="567"/>
        <w:jc w:val="both"/>
        <w:rPr>
          <w:rFonts w:ascii="Times New Roman" w:eastAsia="Times New Roman" w:hAnsi="Times New Roman" w:cs="Times New Roman"/>
          <w:b/>
          <w:i/>
        </w:rPr>
      </w:pPr>
      <w:r w:rsidRPr="00940862">
        <w:rPr>
          <w:rFonts w:ascii="Times New Roman" w:eastAsia="Times New Roman" w:hAnsi="Times New Roman" w:cs="Times New Roman"/>
        </w:rPr>
        <w:t xml:space="preserve">И обыкновенных акций, в которые могут быть конвертированы размещенные до даты совершения сделки ценные бумаги, конвертируемые в акции): </w:t>
      </w:r>
      <w:r w:rsidRPr="00940862">
        <w:rPr>
          <w:rFonts w:ascii="Times New Roman" w:eastAsia="Times New Roman" w:hAnsi="Times New Roman" w:cs="Times New Roman"/>
          <w:b/>
          <w:i/>
        </w:rPr>
        <w:t>125%</w:t>
      </w:r>
    </w:p>
    <w:p w14:paraId="3692F0F6" w14:textId="77777777" w:rsidR="009D43A7" w:rsidRPr="00940862" w:rsidRDefault="009D43A7" w:rsidP="009D43A7">
      <w:pPr>
        <w:tabs>
          <w:tab w:val="left" w:pos="993"/>
        </w:tabs>
        <w:adjustRightInd w:val="0"/>
        <w:spacing w:after="0" w:line="240" w:lineRule="auto"/>
        <w:ind w:firstLine="567"/>
        <w:jc w:val="both"/>
        <w:rPr>
          <w:rFonts w:ascii="Times New Roman" w:hAnsi="Times New Roman" w:cs="Times New Roman"/>
          <w:b/>
          <w:i/>
        </w:rPr>
      </w:pPr>
    </w:p>
    <w:p w14:paraId="3E32CC4F"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Срок исполнения обязательств по сделке, а также сведения об исполнении указанных обязательств:</w:t>
      </w:r>
      <w:r w:rsidRPr="00940862">
        <w:rPr>
          <w:rFonts w:ascii="Times New Roman" w:hAnsi="Times New Roman" w:cs="Times New Roman"/>
          <w:bCs/>
          <w:iCs/>
        </w:rPr>
        <w:t xml:space="preserve"> </w:t>
      </w:r>
      <w:r w:rsidRPr="00940862">
        <w:rPr>
          <w:rFonts w:ascii="Times New Roman" w:hAnsi="Times New Roman" w:cs="Times New Roman"/>
          <w:b/>
          <w:bCs/>
          <w:i/>
          <w:iCs/>
        </w:rPr>
        <w:t>16.12.2014 г., 19.12.2014 г., 24.12.2014 г.</w:t>
      </w:r>
    </w:p>
    <w:p w14:paraId="3DD4BC5B" w14:textId="77777777" w:rsidR="009D43A7" w:rsidRPr="00940862" w:rsidRDefault="009D43A7" w:rsidP="009D43A7">
      <w:pPr>
        <w:widowControl w:val="0"/>
        <w:tabs>
          <w:tab w:val="left" w:pos="567"/>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указанных обязательств: </w:t>
      </w:r>
      <w:r w:rsidRPr="00940862">
        <w:rPr>
          <w:rFonts w:ascii="Times New Roman" w:hAnsi="Times New Roman" w:cs="Times New Roman"/>
          <w:b/>
          <w:i/>
        </w:rPr>
        <w:t>обязательства исполнены в полном объеме в срок</w:t>
      </w:r>
    </w:p>
    <w:p w14:paraId="254AB7BE"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Орган управления эмитента, принявший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Общее собрание акционеров</w:t>
      </w:r>
    </w:p>
    <w:p w14:paraId="3E77AED8"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принятия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20.01.2015 г.</w:t>
      </w:r>
    </w:p>
    <w:p w14:paraId="107B5E80" w14:textId="77777777" w:rsidR="009D43A7" w:rsidRPr="00940862"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составления протокола:</w:t>
      </w:r>
      <w:r w:rsidRPr="00940862">
        <w:rPr>
          <w:rFonts w:ascii="Times New Roman" w:hAnsi="Times New Roman" w:cs="Times New Roman"/>
          <w:bCs/>
          <w:iCs/>
        </w:rPr>
        <w:t xml:space="preserve"> </w:t>
      </w:r>
      <w:r w:rsidRPr="00940862">
        <w:rPr>
          <w:rFonts w:ascii="Times New Roman" w:hAnsi="Times New Roman" w:cs="Times New Roman"/>
          <w:b/>
          <w:bCs/>
          <w:i/>
          <w:iCs/>
        </w:rPr>
        <w:t>21.01.2015 г.</w:t>
      </w:r>
    </w:p>
    <w:p w14:paraId="67E519A8" w14:textId="77777777" w:rsidR="009D43A7" w:rsidRPr="0066676D" w:rsidRDefault="009D43A7" w:rsidP="009D43A7">
      <w:pPr>
        <w:widowControl w:val="0"/>
        <w:tabs>
          <w:tab w:val="left" w:pos="993"/>
        </w:tabs>
        <w:adjustRightInd w:val="0"/>
        <w:spacing w:after="120" w:line="240" w:lineRule="auto"/>
        <w:ind w:firstLine="567"/>
        <w:jc w:val="both"/>
        <w:rPr>
          <w:rFonts w:ascii="Times New Roman" w:hAnsi="Times New Roman" w:cs="Times New Roman"/>
        </w:rPr>
      </w:pPr>
      <w:r w:rsidRPr="0066676D">
        <w:rPr>
          <w:rFonts w:ascii="Times New Roman" w:hAnsi="Times New Roman" w:cs="Times New Roman"/>
        </w:rPr>
        <w:t>Номер протокола:</w:t>
      </w:r>
      <w:r w:rsidRPr="0066676D">
        <w:rPr>
          <w:rFonts w:ascii="Times New Roman" w:hAnsi="Times New Roman" w:cs="Times New Roman"/>
          <w:bCs/>
          <w:iCs/>
        </w:rPr>
        <w:t xml:space="preserve"> </w:t>
      </w:r>
      <w:r w:rsidRPr="0066676D">
        <w:rPr>
          <w:rFonts w:ascii="Times New Roman" w:hAnsi="Times New Roman" w:cs="Times New Roman"/>
          <w:b/>
          <w:bCs/>
          <w:i/>
          <w:iCs/>
        </w:rPr>
        <w:t>7/2015</w:t>
      </w:r>
    </w:p>
    <w:p w14:paraId="5B1634F8" w14:textId="77777777" w:rsidR="009D43A7"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rPr>
      </w:pPr>
    </w:p>
    <w:p w14:paraId="65ABD157" w14:textId="4718591A" w:rsidR="006932EB" w:rsidRPr="0066676D" w:rsidRDefault="006932EB" w:rsidP="006932EB">
      <w:pPr>
        <w:tabs>
          <w:tab w:val="left" w:pos="993"/>
          <w:tab w:val="left" w:pos="4335"/>
        </w:tabs>
        <w:adjustRightInd w:val="0"/>
        <w:spacing w:after="120" w:line="240" w:lineRule="auto"/>
        <w:ind w:firstLine="567"/>
        <w:jc w:val="both"/>
        <w:rPr>
          <w:rFonts w:ascii="Times New Roman" w:hAnsi="Times New Roman" w:cs="Times New Roman"/>
          <w:b/>
          <w:u w:val="single"/>
        </w:rPr>
      </w:pPr>
      <w:r w:rsidRPr="0066676D">
        <w:rPr>
          <w:rFonts w:ascii="Times New Roman" w:hAnsi="Times New Roman" w:cs="Times New Roman"/>
          <w:b/>
          <w:u w:val="single"/>
        </w:rPr>
        <w:t xml:space="preserve">Указанные сделки (группы взаимосвязанных сделок), совершенные </w:t>
      </w:r>
      <w:r w:rsidR="00D97E80">
        <w:rPr>
          <w:rFonts w:ascii="Times New Roman" w:hAnsi="Times New Roman" w:cs="Times New Roman"/>
          <w:b/>
          <w:u w:val="single"/>
        </w:rPr>
        <w:t>в</w:t>
      </w:r>
      <w:r w:rsidRPr="0066676D">
        <w:rPr>
          <w:rFonts w:ascii="Times New Roman" w:hAnsi="Times New Roman" w:cs="Times New Roman"/>
          <w:b/>
          <w:u w:val="single"/>
        </w:rPr>
        <w:t xml:space="preserve"> 201</w:t>
      </w:r>
      <w:r>
        <w:rPr>
          <w:rFonts w:ascii="Times New Roman" w:hAnsi="Times New Roman" w:cs="Times New Roman"/>
          <w:b/>
          <w:u w:val="single"/>
        </w:rPr>
        <w:t>5</w:t>
      </w:r>
      <w:r w:rsidRPr="0066676D">
        <w:rPr>
          <w:rFonts w:ascii="Times New Roman" w:hAnsi="Times New Roman" w:cs="Times New Roman"/>
          <w:b/>
          <w:u w:val="single"/>
        </w:rPr>
        <w:t xml:space="preserve"> год</w:t>
      </w:r>
      <w:r w:rsidR="00D97E80">
        <w:rPr>
          <w:rFonts w:ascii="Times New Roman" w:hAnsi="Times New Roman" w:cs="Times New Roman"/>
          <w:b/>
          <w:u w:val="single"/>
        </w:rPr>
        <w:t>у</w:t>
      </w:r>
      <w:r>
        <w:rPr>
          <w:rFonts w:ascii="Times New Roman" w:hAnsi="Times New Roman" w:cs="Times New Roman"/>
          <w:b/>
          <w:u w:val="single"/>
        </w:rPr>
        <w:t xml:space="preserve"> </w:t>
      </w:r>
      <w:r w:rsidR="00DB3AC1">
        <w:rPr>
          <w:rFonts w:ascii="Times New Roman" w:hAnsi="Times New Roman" w:cs="Times New Roman"/>
          <w:b/>
          <w:u w:val="single"/>
        </w:rPr>
        <w:t>и до даты утверждения проспекта ценных бумаг</w:t>
      </w:r>
      <w:r w:rsidRPr="0066676D">
        <w:rPr>
          <w:rFonts w:ascii="Times New Roman" w:hAnsi="Times New Roman" w:cs="Times New Roman"/>
          <w:b/>
          <w:u w:val="single"/>
        </w:rPr>
        <w:t>:</w:t>
      </w:r>
    </w:p>
    <w:p w14:paraId="0B8ADACA" w14:textId="77777777" w:rsidR="006932EB" w:rsidRPr="00940862" w:rsidRDefault="006932EB" w:rsidP="006932EB">
      <w:pPr>
        <w:widowControl w:val="0"/>
        <w:tabs>
          <w:tab w:val="left" w:pos="993"/>
        </w:tabs>
        <w:adjustRightInd w:val="0"/>
        <w:spacing w:after="0" w:line="240" w:lineRule="auto"/>
        <w:ind w:firstLine="567"/>
        <w:jc w:val="both"/>
        <w:rPr>
          <w:rFonts w:ascii="Times New Roman" w:hAnsi="Times New Roman" w:cs="Times New Roman"/>
        </w:rPr>
      </w:pPr>
      <w:r w:rsidRPr="00940862">
        <w:rPr>
          <w:rFonts w:ascii="Times New Roman" w:hAnsi="Times New Roman" w:cs="Times New Roman"/>
        </w:rPr>
        <w:t>1. Дата совершения сделки:</w:t>
      </w:r>
      <w:r w:rsidRPr="00940862">
        <w:rPr>
          <w:rFonts w:ascii="Times New Roman" w:hAnsi="Times New Roman" w:cs="Times New Roman"/>
          <w:bCs/>
          <w:iCs/>
        </w:rPr>
        <w:t xml:space="preserve"> </w:t>
      </w:r>
    </w:p>
    <w:p w14:paraId="7DD1C94E" w14:textId="77777777"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1.</w:t>
      </w:r>
      <w:r w:rsidRPr="00DB3AC1">
        <w:rPr>
          <w:rFonts w:ascii="Times New Roman" w:hAnsi="Times New Roman" w:cs="Times New Roman"/>
          <w:b/>
          <w:i/>
        </w:rPr>
        <w:tab/>
        <w:t>15.10.2015 на сумму 1 000 000 000 рублей, что составляет 0,92%</w:t>
      </w:r>
    </w:p>
    <w:p w14:paraId="7424ABB8" w14:textId="36530BD7"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 xml:space="preserve">стоимости активов Общества на 30.06.2015 г. </w:t>
      </w:r>
    </w:p>
    <w:p w14:paraId="3DDCB1BF" w14:textId="77777777"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2.</w:t>
      </w:r>
      <w:r w:rsidRPr="00DB3AC1">
        <w:rPr>
          <w:rFonts w:ascii="Times New Roman" w:hAnsi="Times New Roman" w:cs="Times New Roman"/>
          <w:b/>
          <w:i/>
        </w:rPr>
        <w:tab/>
        <w:t>28.10.2015 на сумму 300 000 000 рублей, что составляет 0,28%</w:t>
      </w:r>
    </w:p>
    <w:p w14:paraId="569BC89F" w14:textId="5304CCA4"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 xml:space="preserve">стоимости активов Общества на  30.06.2015 г. </w:t>
      </w:r>
    </w:p>
    <w:p w14:paraId="316C6C9B" w14:textId="0C1F27C5"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3.</w:t>
      </w:r>
      <w:r w:rsidRPr="00DB3AC1">
        <w:rPr>
          <w:rFonts w:ascii="Times New Roman" w:hAnsi="Times New Roman" w:cs="Times New Roman"/>
          <w:b/>
          <w:i/>
        </w:rPr>
        <w:tab/>
        <w:t>23.11.2015 на сумму 160 000 000 рублей, что составляет 0,15% стоимости активов Общества на  30.09.2015 г.</w:t>
      </w:r>
    </w:p>
    <w:p w14:paraId="278F3EEA" w14:textId="22456492"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4.</w:t>
      </w:r>
      <w:r w:rsidRPr="00DB3AC1">
        <w:rPr>
          <w:rFonts w:ascii="Times New Roman" w:hAnsi="Times New Roman" w:cs="Times New Roman"/>
          <w:b/>
          <w:i/>
        </w:rPr>
        <w:tab/>
        <w:t xml:space="preserve">24.11.2015 на сумму 340 000 000  рублей, что составляет 0,31%стоимости активов Общества на  30.09.2015 г. </w:t>
      </w:r>
    </w:p>
    <w:p w14:paraId="3D6D7139" w14:textId="77777777"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5.</w:t>
      </w:r>
      <w:r w:rsidRPr="00DB3AC1">
        <w:rPr>
          <w:rFonts w:ascii="Times New Roman" w:hAnsi="Times New Roman" w:cs="Times New Roman"/>
          <w:b/>
          <w:i/>
        </w:rPr>
        <w:tab/>
        <w:t>30.11.2015 на сумму 1 400 000 000  рублей, что составляет 1,28%</w:t>
      </w:r>
    </w:p>
    <w:p w14:paraId="2A9D65DC" w14:textId="75BC0317"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 xml:space="preserve">стоимости активов Общества на 30.09.2015 г. </w:t>
      </w:r>
    </w:p>
    <w:p w14:paraId="73596DB4" w14:textId="77777777" w:rsidR="00DB3AC1" w:rsidRP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6.</w:t>
      </w:r>
      <w:r w:rsidRPr="00DB3AC1">
        <w:rPr>
          <w:rFonts w:ascii="Times New Roman" w:hAnsi="Times New Roman" w:cs="Times New Roman"/>
          <w:b/>
          <w:i/>
        </w:rPr>
        <w:tab/>
        <w:t>04.12.2015 на сумму 300 000 000 рублей, что составляет 0,27%</w:t>
      </w:r>
    </w:p>
    <w:p w14:paraId="4FD8F3C7" w14:textId="592E2F1D" w:rsid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r w:rsidRPr="00DB3AC1">
        <w:rPr>
          <w:rFonts w:ascii="Times New Roman" w:hAnsi="Times New Roman" w:cs="Times New Roman"/>
          <w:b/>
          <w:i/>
        </w:rPr>
        <w:t xml:space="preserve">стоимости активов Общества на 30.09.2015 г. </w:t>
      </w:r>
    </w:p>
    <w:p w14:paraId="799E8819" w14:textId="77777777" w:rsidR="00DB3AC1" w:rsidRDefault="00DB3AC1" w:rsidP="00DB3AC1">
      <w:pPr>
        <w:widowControl w:val="0"/>
        <w:tabs>
          <w:tab w:val="left" w:pos="993"/>
        </w:tabs>
        <w:adjustRightInd w:val="0"/>
        <w:spacing w:after="0" w:line="240" w:lineRule="auto"/>
        <w:ind w:firstLine="567"/>
        <w:jc w:val="both"/>
        <w:rPr>
          <w:rFonts w:ascii="Times New Roman" w:hAnsi="Times New Roman" w:cs="Times New Roman"/>
          <w:b/>
          <w:i/>
        </w:rPr>
      </w:pPr>
    </w:p>
    <w:p w14:paraId="707A72B0" w14:textId="71973D2E" w:rsidR="006932EB" w:rsidRPr="00940862" w:rsidRDefault="006932EB" w:rsidP="00DB3AC1">
      <w:pPr>
        <w:widowControl w:val="0"/>
        <w:tabs>
          <w:tab w:val="left" w:pos="993"/>
        </w:tabs>
        <w:adjustRightInd w:val="0"/>
        <w:spacing w:after="0" w:line="240" w:lineRule="auto"/>
        <w:ind w:firstLine="567"/>
        <w:jc w:val="both"/>
        <w:rPr>
          <w:rFonts w:ascii="Times New Roman" w:hAnsi="Times New Roman" w:cs="Times New Roman"/>
          <w:b/>
          <w:i/>
        </w:rPr>
      </w:pPr>
      <w:r w:rsidRPr="00940862">
        <w:rPr>
          <w:rFonts w:ascii="Times New Roman" w:hAnsi="Times New Roman" w:cs="Times New Roman"/>
        </w:rPr>
        <w:t xml:space="preserve">Предмет сделки и иные существенные условия сделки: </w:t>
      </w:r>
      <w:r w:rsidR="00DB3AC1" w:rsidRPr="00DB3AC1">
        <w:rPr>
          <w:rFonts w:ascii="Times New Roman" w:hAnsi="Times New Roman" w:cs="Times New Roman"/>
          <w:b/>
          <w:i/>
        </w:rPr>
        <w:t>Предмет сделки: купля-продажа в процессе размещения конвертируемых процентных документарных облигаций на предъявителя серии 28 с обязательным централизованным хранением, государственный регистрационный номер выпуска 4-02-50156-А от 16 июня 2015 г., в количестве в количестве 3 500 000 (Три миллиона пятьсот тысяч) штук номинальной стоимостью 1 000 (Одна тысяча) рублей каждая общей номинальной стоимостью 3 500 000 000 (Три миллиарда пятьсот миллионов) рублей, со сроком погашения в 1 095 (Одна тысяча девяносто пятый) день с даты начала размещения облигаций выпуска с возможностью досрочного погашения, размещаемые по закрытой подписке.</w:t>
      </w:r>
    </w:p>
    <w:p w14:paraId="248EB7B6" w14:textId="77777777" w:rsidR="006932EB" w:rsidRPr="00940862" w:rsidRDefault="006932EB" w:rsidP="006932EB">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Стороны сделки:</w:t>
      </w:r>
      <w:r w:rsidRPr="00940862">
        <w:rPr>
          <w:rFonts w:ascii="Times New Roman" w:hAnsi="Times New Roman" w:cs="Times New Roman"/>
          <w:bCs/>
          <w:iCs/>
        </w:rPr>
        <w:t xml:space="preserve"> </w:t>
      </w:r>
      <w:r w:rsidRPr="00940862">
        <w:rPr>
          <w:rFonts w:ascii="Times New Roman" w:hAnsi="Times New Roman" w:cs="Times New Roman"/>
          <w:b/>
          <w:bCs/>
          <w:i/>
          <w:iCs/>
        </w:rPr>
        <w:t>продавец –</w:t>
      </w:r>
      <w:r w:rsidRPr="00940862">
        <w:rPr>
          <w:rFonts w:ascii="Times New Roman" w:hAnsi="Times New Roman" w:cs="Times New Roman"/>
          <w:b/>
          <w:i/>
        </w:rPr>
        <w:t xml:space="preserve"> ПАО «ТрансФин-М», приобретатель - </w:t>
      </w:r>
      <w:r w:rsidRPr="00940862">
        <w:rPr>
          <w:rFonts w:ascii="Times New Roman" w:hAnsi="Times New Roman" w:cs="Times New Roman"/>
        </w:rPr>
        <w:t xml:space="preserve"> </w:t>
      </w:r>
      <w:r w:rsidRPr="00940862">
        <w:rPr>
          <w:rFonts w:ascii="Times New Roman" w:hAnsi="Times New Roman" w:cs="Times New Roman"/>
          <w:b/>
          <w:i/>
        </w:rPr>
        <w:t>Закрытое акционерное общество «Управляющая компания «ТРАНСФИНГРУП», Д.У. пенсионными резервами НПФ «БЛАГОСОСТОЯНИЕ»</w:t>
      </w:r>
    </w:p>
    <w:p w14:paraId="122A78A4" w14:textId="77777777" w:rsidR="006932EB" w:rsidRPr="00940862" w:rsidRDefault="006932EB" w:rsidP="006932EB">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Информация о лице (лицах), признанном (признанных) в соответствии с законодательством Российской Федерации лицом (лицами), заинтересованным (заинтересованными) в совершении сделки</w:t>
      </w:r>
    </w:p>
    <w:p w14:paraId="0262F5E9" w14:textId="77777777" w:rsidR="006932EB" w:rsidRPr="00940862" w:rsidRDefault="006932EB" w:rsidP="006932EB">
      <w:pPr>
        <w:pStyle w:val="afffff7"/>
        <w:tabs>
          <w:tab w:val="left" w:pos="993"/>
        </w:tabs>
        <w:ind w:right="113" w:firstLine="567"/>
        <w:contextualSpacing/>
        <w:rPr>
          <w:rFonts w:ascii="Times New Roman" w:eastAsia="Calibri" w:hAnsi="Times New Roman"/>
          <w:b/>
          <w:i/>
        </w:rPr>
      </w:pPr>
      <w:r w:rsidRPr="00940862">
        <w:rPr>
          <w:rFonts w:ascii="Times New Roman" w:eastAsia="Calibri" w:hAnsi="Times New Roman"/>
        </w:rPr>
        <w:t xml:space="preserve">ФИО: </w:t>
      </w:r>
      <w:r w:rsidRPr="00940862">
        <w:rPr>
          <w:rFonts w:ascii="Times New Roman" w:eastAsia="Calibri" w:hAnsi="Times New Roman"/>
          <w:b/>
          <w:i/>
        </w:rPr>
        <w:t>Жуков Николай Иванович</w:t>
      </w:r>
    </w:p>
    <w:p w14:paraId="2980A651" w14:textId="103C2429" w:rsidR="006932EB" w:rsidRPr="00940862" w:rsidRDefault="006932EB" w:rsidP="006932EB">
      <w:pPr>
        <w:widowControl w:val="0"/>
        <w:tabs>
          <w:tab w:val="left" w:pos="993"/>
        </w:tabs>
        <w:adjustRightInd w:val="0"/>
        <w:spacing w:after="120" w:line="240" w:lineRule="auto"/>
        <w:ind w:firstLine="567"/>
        <w:jc w:val="both"/>
        <w:rPr>
          <w:rFonts w:ascii="Times New Roman" w:hAnsi="Times New Roman" w:cs="Times New Roman"/>
          <w:b/>
          <w:i/>
        </w:rPr>
      </w:pPr>
      <w:r w:rsidRPr="00940862">
        <w:rPr>
          <w:rFonts w:ascii="Times New Roman" w:hAnsi="Times New Roman" w:cs="Times New Roman"/>
        </w:rPr>
        <w:t xml:space="preserve">Основание (основания), по которому такое лицо признано заинтересованным в совершении указанной сделки: </w:t>
      </w:r>
      <w:r w:rsidR="00DB3AC1" w:rsidRPr="00DB3AC1">
        <w:rPr>
          <w:rFonts w:ascii="Times New Roman" w:hAnsi="Times New Roman" w:cs="Times New Roman"/>
          <w:b/>
          <w:bCs/>
          <w:i/>
          <w:iCs/>
        </w:rPr>
        <w:t>сделка (несколько взаимосвязанных сделок), в совершении которой (которых) имеется заинтересованность члена Совета директоров Общества Жукова Николая Ивановича, одновременно являющегося членом Совета директоров Закрытого акционерного общества «Управляющая компания «ТРАНСФИНГРУП», по отчуждению ценных бумаг Общества.</w:t>
      </w:r>
      <w:r w:rsidRPr="00940862">
        <w:rPr>
          <w:rFonts w:ascii="Times New Roman" w:hAnsi="Times New Roman" w:cs="Times New Roman"/>
          <w:b/>
          <w:i/>
        </w:rPr>
        <w:t xml:space="preserve">. </w:t>
      </w:r>
    </w:p>
    <w:p w14:paraId="434B75AA" w14:textId="77777777" w:rsidR="00DB3AC1" w:rsidRPr="00DB3AC1" w:rsidRDefault="00DB3AC1" w:rsidP="00DB3AC1">
      <w:pPr>
        <w:tabs>
          <w:tab w:val="left" w:pos="993"/>
        </w:tabs>
        <w:adjustRightInd w:val="0"/>
        <w:spacing w:after="0" w:line="240" w:lineRule="auto"/>
        <w:ind w:firstLine="567"/>
        <w:jc w:val="both"/>
        <w:rPr>
          <w:rFonts w:ascii="Times New Roman" w:hAnsi="Times New Roman" w:cs="Times New Roman"/>
        </w:rPr>
      </w:pPr>
      <w:r w:rsidRPr="00DB3AC1">
        <w:rPr>
          <w:rFonts w:ascii="Times New Roman" w:hAnsi="Times New Roman" w:cs="Times New Roman"/>
        </w:rPr>
        <w:t xml:space="preserve">Размер сделки в денежном выражении и в процентах от стоимости активов эмитента: </w:t>
      </w:r>
    </w:p>
    <w:p w14:paraId="40EDD738" w14:textId="77777777" w:rsidR="00DB3AC1" w:rsidRPr="00DB3AC1" w:rsidRDefault="00DB3AC1" w:rsidP="00DB3AC1">
      <w:pPr>
        <w:tabs>
          <w:tab w:val="left" w:pos="993"/>
        </w:tabs>
        <w:adjustRightInd w:val="0"/>
        <w:spacing w:after="0" w:line="240" w:lineRule="auto"/>
        <w:ind w:firstLine="567"/>
        <w:jc w:val="both"/>
        <w:rPr>
          <w:rFonts w:ascii="Times New Roman" w:hAnsi="Times New Roman" w:cs="Times New Roman"/>
        </w:rPr>
      </w:pPr>
      <w:r w:rsidRPr="00DB3AC1">
        <w:rPr>
          <w:rFonts w:ascii="Times New Roman" w:hAnsi="Times New Roman" w:cs="Times New Roman"/>
        </w:rPr>
        <w:t>3 500 000 000,00 (три миллиарда пятьсот миллионов) рублей.</w:t>
      </w:r>
    </w:p>
    <w:p w14:paraId="7F665EB9" w14:textId="77777777" w:rsidR="00DB3AC1" w:rsidRPr="00DB3AC1" w:rsidRDefault="00DB3AC1" w:rsidP="00DB3AC1">
      <w:pPr>
        <w:tabs>
          <w:tab w:val="left" w:pos="993"/>
        </w:tabs>
        <w:adjustRightInd w:val="0"/>
        <w:spacing w:after="0" w:line="240" w:lineRule="auto"/>
        <w:ind w:firstLine="567"/>
        <w:jc w:val="both"/>
        <w:rPr>
          <w:rFonts w:ascii="Times New Roman" w:hAnsi="Times New Roman" w:cs="Times New Roman"/>
        </w:rPr>
      </w:pPr>
    </w:p>
    <w:p w14:paraId="154CE82E" w14:textId="77777777" w:rsidR="00DB3AC1" w:rsidRPr="00DB3AC1" w:rsidRDefault="00DB3AC1" w:rsidP="00DB3AC1">
      <w:pPr>
        <w:tabs>
          <w:tab w:val="left" w:pos="993"/>
        </w:tabs>
        <w:adjustRightInd w:val="0"/>
        <w:spacing w:after="0" w:line="240" w:lineRule="auto"/>
        <w:ind w:firstLine="567"/>
        <w:jc w:val="both"/>
        <w:rPr>
          <w:rFonts w:ascii="Times New Roman" w:hAnsi="Times New Roman" w:cs="Times New Roman"/>
        </w:rPr>
      </w:pPr>
      <w:r w:rsidRPr="00DB3AC1">
        <w:rPr>
          <w:rFonts w:ascii="Times New Roman" w:hAnsi="Times New Roman" w:cs="Times New Roman"/>
        </w:rPr>
        <w:t>В процессе размещения было осуществлено несколько сделок:</w:t>
      </w:r>
    </w:p>
    <w:p w14:paraId="4273E1AF" w14:textId="77777777"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1.</w:t>
      </w:r>
      <w:r w:rsidRPr="00FE1399">
        <w:rPr>
          <w:rFonts w:ascii="Times New Roman" w:hAnsi="Times New Roman" w:cs="Times New Roman"/>
          <w:b/>
          <w:i/>
        </w:rPr>
        <w:tab/>
        <w:t>15.10.2015 на сумму 1 000 000 000 рублей, что составляет 0,92%</w:t>
      </w:r>
    </w:p>
    <w:p w14:paraId="72A5E085" w14:textId="7CE4591C"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 xml:space="preserve">стоимости активов Общества на 30.06.2015 г. </w:t>
      </w:r>
    </w:p>
    <w:p w14:paraId="60A3485F" w14:textId="77777777"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2.</w:t>
      </w:r>
      <w:r w:rsidRPr="00FE1399">
        <w:rPr>
          <w:rFonts w:ascii="Times New Roman" w:hAnsi="Times New Roman" w:cs="Times New Roman"/>
          <w:b/>
          <w:i/>
        </w:rPr>
        <w:tab/>
        <w:t>28.10.2015 на сумму 300 000 000 рублей, что составляет 0,28%</w:t>
      </w:r>
    </w:p>
    <w:p w14:paraId="731C60AA" w14:textId="7FABBA51"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 xml:space="preserve">стоимости активов Общества на  30.06.2015 г. </w:t>
      </w:r>
    </w:p>
    <w:p w14:paraId="22B55923" w14:textId="5B2FEAC3"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3.</w:t>
      </w:r>
      <w:r w:rsidRPr="00FE1399">
        <w:rPr>
          <w:rFonts w:ascii="Times New Roman" w:hAnsi="Times New Roman" w:cs="Times New Roman"/>
          <w:b/>
          <w:i/>
        </w:rPr>
        <w:tab/>
        <w:t>23.11.2015 на сумму 160 000 000 рублей, что составляет 0,15% стоимости активов Общества на  30.09.2015 г.</w:t>
      </w:r>
    </w:p>
    <w:p w14:paraId="22296577" w14:textId="584E1DBE"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4.</w:t>
      </w:r>
      <w:r w:rsidRPr="00FE1399">
        <w:rPr>
          <w:rFonts w:ascii="Times New Roman" w:hAnsi="Times New Roman" w:cs="Times New Roman"/>
          <w:b/>
          <w:i/>
        </w:rPr>
        <w:tab/>
        <w:t xml:space="preserve">24.11.2015 на сумму 340 000 000  рублей, что составляет 0,31%стоимости активов Общества на  30.09.2015 г. </w:t>
      </w:r>
    </w:p>
    <w:p w14:paraId="2926403A" w14:textId="77777777"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5.</w:t>
      </w:r>
      <w:r w:rsidRPr="00FE1399">
        <w:rPr>
          <w:rFonts w:ascii="Times New Roman" w:hAnsi="Times New Roman" w:cs="Times New Roman"/>
          <w:b/>
          <w:i/>
        </w:rPr>
        <w:tab/>
        <w:t>30.11.2015 на сумму 1 400 000 000  рублей, что составляет 1,28%</w:t>
      </w:r>
    </w:p>
    <w:p w14:paraId="3B7ABB2D" w14:textId="6301D8C4"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 xml:space="preserve">стоимости активов Общества на 30.09.2015 г. </w:t>
      </w:r>
    </w:p>
    <w:p w14:paraId="6E6B7979" w14:textId="77777777"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6.</w:t>
      </w:r>
      <w:r w:rsidRPr="00FE1399">
        <w:rPr>
          <w:rFonts w:ascii="Times New Roman" w:hAnsi="Times New Roman" w:cs="Times New Roman"/>
          <w:b/>
          <w:i/>
        </w:rPr>
        <w:tab/>
        <w:t>04.12.2015 на сумму 300 000 000 рублей, что составляет 0,27%</w:t>
      </w:r>
    </w:p>
    <w:p w14:paraId="5F3B7324" w14:textId="77777777" w:rsidR="00DB3AC1" w:rsidRPr="00FE1399" w:rsidRDefault="00DB3AC1" w:rsidP="00DB3AC1">
      <w:pPr>
        <w:tabs>
          <w:tab w:val="left" w:pos="993"/>
        </w:tabs>
        <w:adjustRightInd w:val="0"/>
        <w:spacing w:after="0" w:line="240" w:lineRule="auto"/>
        <w:ind w:firstLine="567"/>
        <w:jc w:val="both"/>
        <w:rPr>
          <w:rFonts w:ascii="Times New Roman" w:hAnsi="Times New Roman" w:cs="Times New Roman"/>
          <w:b/>
          <w:i/>
        </w:rPr>
      </w:pPr>
      <w:r w:rsidRPr="00FE1399">
        <w:rPr>
          <w:rFonts w:ascii="Times New Roman" w:hAnsi="Times New Roman" w:cs="Times New Roman"/>
          <w:b/>
          <w:i/>
        </w:rPr>
        <w:t xml:space="preserve">стоимости активов Общества на 30.09.2015 г. </w:t>
      </w:r>
    </w:p>
    <w:p w14:paraId="20E2E8A5" w14:textId="77777777" w:rsidR="00DB3AC1" w:rsidRDefault="00DB3AC1" w:rsidP="00DB3AC1">
      <w:pPr>
        <w:tabs>
          <w:tab w:val="left" w:pos="993"/>
        </w:tabs>
        <w:adjustRightInd w:val="0"/>
        <w:spacing w:after="0" w:line="240" w:lineRule="auto"/>
        <w:ind w:firstLine="567"/>
        <w:jc w:val="both"/>
        <w:rPr>
          <w:rFonts w:ascii="Times New Roman" w:hAnsi="Times New Roman" w:cs="Times New Roman"/>
        </w:rPr>
      </w:pPr>
    </w:p>
    <w:p w14:paraId="7C9E1AF7" w14:textId="6BE3100D" w:rsidR="006932EB" w:rsidRPr="00940862" w:rsidRDefault="006932EB" w:rsidP="00DB3AC1">
      <w:pPr>
        <w:tabs>
          <w:tab w:val="left" w:pos="993"/>
        </w:tabs>
        <w:adjustRightInd w:val="0"/>
        <w:spacing w:after="0" w:line="240" w:lineRule="auto"/>
        <w:ind w:firstLine="567"/>
        <w:jc w:val="both"/>
        <w:rPr>
          <w:rFonts w:ascii="Times New Roman" w:eastAsia="Times New Roman" w:hAnsi="Times New Roman" w:cs="Times New Roman"/>
        </w:rPr>
      </w:pPr>
      <w:r w:rsidRPr="00940862">
        <w:rPr>
          <w:rFonts w:ascii="Times New Roman" w:eastAsia="Times New Roman" w:hAnsi="Times New Roman" w:cs="Times New Roman"/>
        </w:rPr>
        <w:t xml:space="preserve">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w:t>
      </w:r>
      <w:r w:rsidR="00DB3AC1">
        <w:rPr>
          <w:rFonts w:ascii="Times New Roman" w:eastAsia="Times New Roman" w:hAnsi="Times New Roman" w:cs="Times New Roman"/>
          <w:b/>
          <w:i/>
        </w:rPr>
        <w:t>64,8</w:t>
      </w:r>
      <w:r w:rsidRPr="00940862">
        <w:rPr>
          <w:rFonts w:ascii="Times New Roman" w:eastAsia="Times New Roman" w:hAnsi="Times New Roman" w:cs="Times New Roman"/>
          <w:b/>
          <w:i/>
        </w:rPr>
        <w:t>%</w:t>
      </w:r>
    </w:p>
    <w:p w14:paraId="587D6FDD" w14:textId="055DEE65" w:rsidR="006932EB" w:rsidRPr="00940862" w:rsidRDefault="006932EB" w:rsidP="006932EB">
      <w:pPr>
        <w:tabs>
          <w:tab w:val="left" w:pos="993"/>
        </w:tabs>
        <w:adjustRightInd w:val="0"/>
        <w:spacing w:after="0" w:line="240" w:lineRule="auto"/>
        <w:ind w:firstLine="567"/>
        <w:jc w:val="both"/>
        <w:rPr>
          <w:rFonts w:ascii="Times New Roman" w:eastAsia="Times New Roman" w:hAnsi="Times New Roman" w:cs="Times New Roman"/>
          <w:b/>
          <w:i/>
        </w:rPr>
      </w:pPr>
      <w:r w:rsidRPr="00940862">
        <w:rPr>
          <w:rFonts w:ascii="Times New Roman" w:eastAsia="Times New Roman" w:hAnsi="Times New Roman" w:cs="Times New Roman"/>
        </w:rPr>
        <w:t xml:space="preserve">И обыкновенных акций, в которые могут быть конвертированы размещенные до даты совершения сделки ценные бумаги, конвертируемые в акции): </w:t>
      </w:r>
      <w:r w:rsidR="002F4E72">
        <w:rPr>
          <w:rFonts w:ascii="Times New Roman" w:eastAsia="Times New Roman" w:hAnsi="Times New Roman" w:cs="Times New Roman"/>
          <w:b/>
          <w:i/>
        </w:rPr>
        <w:t>144,9</w:t>
      </w:r>
      <w:r w:rsidRPr="00940862">
        <w:rPr>
          <w:rFonts w:ascii="Times New Roman" w:eastAsia="Times New Roman" w:hAnsi="Times New Roman" w:cs="Times New Roman"/>
          <w:b/>
          <w:i/>
        </w:rPr>
        <w:t>%</w:t>
      </w:r>
    </w:p>
    <w:p w14:paraId="5F394E1F" w14:textId="77777777" w:rsidR="006932EB" w:rsidRPr="00940862" w:rsidRDefault="006932EB" w:rsidP="006932EB">
      <w:pPr>
        <w:tabs>
          <w:tab w:val="left" w:pos="993"/>
        </w:tabs>
        <w:adjustRightInd w:val="0"/>
        <w:spacing w:after="0" w:line="240" w:lineRule="auto"/>
        <w:ind w:firstLine="567"/>
        <w:jc w:val="both"/>
        <w:rPr>
          <w:rFonts w:ascii="Times New Roman" w:hAnsi="Times New Roman" w:cs="Times New Roman"/>
          <w:b/>
          <w:i/>
        </w:rPr>
      </w:pPr>
    </w:p>
    <w:p w14:paraId="3476D720" w14:textId="502D45C4" w:rsidR="006932EB" w:rsidRPr="00940862" w:rsidRDefault="006932EB" w:rsidP="006932EB">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Срок исполнения обязательств по сделке, а также сведения об исполнении указанных обязательств:</w:t>
      </w:r>
      <w:r w:rsidRPr="00940862">
        <w:rPr>
          <w:rFonts w:ascii="Times New Roman" w:hAnsi="Times New Roman" w:cs="Times New Roman"/>
          <w:bCs/>
          <w:iCs/>
        </w:rPr>
        <w:t xml:space="preserve"> </w:t>
      </w:r>
      <w:r w:rsidRPr="00940862">
        <w:rPr>
          <w:rFonts w:ascii="Times New Roman" w:hAnsi="Times New Roman" w:cs="Times New Roman"/>
          <w:b/>
          <w:bCs/>
          <w:i/>
          <w:iCs/>
        </w:rPr>
        <w:t>1</w:t>
      </w:r>
      <w:r w:rsidR="002F4E72">
        <w:rPr>
          <w:rFonts w:ascii="Times New Roman" w:hAnsi="Times New Roman" w:cs="Times New Roman"/>
          <w:b/>
          <w:bCs/>
          <w:i/>
          <w:iCs/>
        </w:rPr>
        <w:t>5</w:t>
      </w:r>
      <w:r w:rsidRPr="00940862">
        <w:rPr>
          <w:rFonts w:ascii="Times New Roman" w:hAnsi="Times New Roman" w:cs="Times New Roman"/>
          <w:b/>
          <w:bCs/>
          <w:i/>
          <w:iCs/>
        </w:rPr>
        <w:t>.1</w:t>
      </w:r>
      <w:r w:rsidR="002F4E72">
        <w:rPr>
          <w:rFonts w:ascii="Times New Roman" w:hAnsi="Times New Roman" w:cs="Times New Roman"/>
          <w:b/>
          <w:bCs/>
          <w:i/>
          <w:iCs/>
        </w:rPr>
        <w:t>0</w:t>
      </w:r>
      <w:r w:rsidRPr="00940862">
        <w:rPr>
          <w:rFonts w:ascii="Times New Roman" w:hAnsi="Times New Roman" w:cs="Times New Roman"/>
          <w:b/>
          <w:bCs/>
          <w:i/>
          <w:iCs/>
        </w:rPr>
        <w:t>.201</w:t>
      </w:r>
      <w:r w:rsidR="002F4E72">
        <w:rPr>
          <w:rFonts w:ascii="Times New Roman" w:hAnsi="Times New Roman" w:cs="Times New Roman"/>
          <w:b/>
          <w:bCs/>
          <w:i/>
          <w:iCs/>
        </w:rPr>
        <w:t>5</w:t>
      </w:r>
      <w:r w:rsidRPr="00940862">
        <w:rPr>
          <w:rFonts w:ascii="Times New Roman" w:hAnsi="Times New Roman" w:cs="Times New Roman"/>
          <w:b/>
          <w:bCs/>
          <w:i/>
          <w:iCs/>
        </w:rPr>
        <w:t xml:space="preserve"> г., </w:t>
      </w:r>
      <w:r w:rsidR="002F4E72">
        <w:rPr>
          <w:rFonts w:ascii="Times New Roman" w:hAnsi="Times New Roman" w:cs="Times New Roman"/>
          <w:b/>
          <w:bCs/>
          <w:i/>
          <w:iCs/>
        </w:rPr>
        <w:t>28</w:t>
      </w:r>
      <w:r w:rsidRPr="00940862">
        <w:rPr>
          <w:rFonts w:ascii="Times New Roman" w:hAnsi="Times New Roman" w:cs="Times New Roman"/>
          <w:b/>
          <w:bCs/>
          <w:i/>
          <w:iCs/>
        </w:rPr>
        <w:t>.1</w:t>
      </w:r>
      <w:r w:rsidR="002F4E72">
        <w:rPr>
          <w:rFonts w:ascii="Times New Roman" w:hAnsi="Times New Roman" w:cs="Times New Roman"/>
          <w:b/>
          <w:bCs/>
          <w:i/>
          <w:iCs/>
        </w:rPr>
        <w:t>0</w:t>
      </w:r>
      <w:r w:rsidRPr="00940862">
        <w:rPr>
          <w:rFonts w:ascii="Times New Roman" w:hAnsi="Times New Roman" w:cs="Times New Roman"/>
          <w:b/>
          <w:bCs/>
          <w:i/>
          <w:iCs/>
        </w:rPr>
        <w:t>.201</w:t>
      </w:r>
      <w:r w:rsidR="002F4E72">
        <w:rPr>
          <w:rFonts w:ascii="Times New Roman" w:hAnsi="Times New Roman" w:cs="Times New Roman"/>
          <w:b/>
          <w:bCs/>
          <w:i/>
          <w:iCs/>
        </w:rPr>
        <w:t>5</w:t>
      </w:r>
      <w:r w:rsidRPr="00940862">
        <w:rPr>
          <w:rFonts w:ascii="Times New Roman" w:hAnsi="Times New Roman" w:cs="Times New Roman"/>
          <w:b/>
          <w:bCs/>
          <w:i/>
          <w:iCs/>
        </w:rPr>
        <w:t xml:space="preserve"> г., 2</w:t>
      </w:r>
      <w:r w:rsidR="002F4E72">
        <w:rPr>
          <w:rFonts w:ascii="Times New Roman" w:hAnsi="Times New Roman" w:cs="Times New Roman"/>
          <w:b/>
          <w:bCs/>
          <w:i/>
          <w:iCs/>
        </w:rPr>
        <w:t>3</w:t>
      </w:r>
      <w:r w:rsidRPr="00940862">
        <w:rPr>
          <w:rFonts w:ascii="Times New Roman" w:hAnsi="Times New Roman" w:cs="Times New Roman"/>
          <w:b/>
          <w:bCs/>
          <w:i/>
          <w:iCs/>
        </w:rPr>
        <w:t>.1</w:t>
      </w:r>
      <w:r w:rsidR="002F4E72">
        <w:rPr>
          <w:rFonts w:ascii="Times New Roman" w:hAnsi="Times New Roman" w:cs="Times New Roman"/>
          <w:b/>
          <w:bCs/>
          <w:i/>
          <w:iCs/>
        </w:rPr>
        <w:t>1</w:t>
      </w:r>
      <w:r w:rsidRPr="00940862">
        <w:rPr>
          <w:rFonts w:ascii="Times New Roman" w:hAnsi="Times New Roman" w:cs="Times New Roman"/>
          <w:b/>
          <w:bCs/>
          <w:i/>
          <w:iCs/>
        </w:rPr>
        <w:t>.201</w:t>
      </w:r>
      <w:r w:rsidR="002F4E72">
        <w:rPr>
          <w:rFonts w:ascii="Times New Roman" w:hAnsi="Times New Roman" w:cs="Times New Roman"/>
          <w:b/>
          <w:bCs/>
          <w:i/>
          <w:iCs/>
        </w:rPr>
        <w:t>5</w:t>
      </w:r>
      <w:r w:rsidRPr="00940862">
        <w:rPr>
          <w:rFonts w:ascii="Times New Roman" w:hAnsi="Times New Roman" w:cs="Times New Roman"/>
          <w:b/>
          <w:bCs/>
          <w:i/>
          <w:iCs/>
        </w:rPr>
        <w:t xml:space="preserve"> г</w:t>
      </w:r>
      <w:r w:rsidR="002F4E72">
        <w:rPr>
          <w:rFonts w:ascii="Times New Roman" w:hAnsi="Times New Roman" w:cs="Times New Roman"/>
          <w:b/>
          <w:bCs/>
          <w:i/>
          <w:iCs/>
        </w:rPr>
        <w:t>, 24.11.2015г., 30.11.2015г., 04.12.2015</w:t>
      </w:r>
      <w:r w:rsidRPr="00940862">
        <w:rPr>
          <w:rFonts w:ascii="Times New Roman" w:hAnsi="Times New Roman" w:cs="Times New Roman"/>
          <w:b/>
          <w:bCs/>
          <w:i/>
          <w:iCs/>
        </w:rPr>
        <w:t>.</w:t>
      </w:r>
    </w:p>
    <w:p w14:paraId="4E27B4A0" w14:textId="77777777" w:rsidR="006932EB" w:rsidRPr="00940862" w:rsidRDefault="006932EB" w:rsidP="006932EB">
      <w:pPr>
        <w:widowControl w:val="0"/>
        <w:tabs>
          <w:tab w:val="left" w:pos="567"/>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 xml:space="preserve">Сведения об исполнении указанных обязательств: </w:t>
      </w:r>
      <w:r w:rsidRPr="00940862">
        <w:rPr>
          <w:rFonts w:ascii="Times New Roman" w:hAnsi="Times New Roman" w:cs="Times New Roman"/>
          <w:b/>
          <w:i/>
        </w:rPr>
        <w:t>обязательства исполнены в полном объеме в срок</w:t>
      </w:r>
    </w:p>
    <w:p w14:paraId="64493B55" w14:textId="750E9EA5" w:rsidR="006932EB" w:rsidRPr="00940862" w:rsidRDefault="006932EB" w:rsidP="006932EB">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Орган управления эмитента, принявший решение об одобрении сделки:</w:t>
      </w:r>
      <w:r w:rsidRPr="00940862">
        <w:rPr>
          <w:rFonts w:ascii="Times New Roman" w:hAnsi="Times New Roman" w:cs="Times New Roman"/>
          <w:bCs/>
          <w:iCs/>
        </w:rPr>
        <w:t xml:space="preserve"> </w:t>
      </w:r>
      <w:r w:rsidR="00DB3AC1">
        <w:rPr>
          <w:rFonts w:ascii="Times New Roman" w:hAnsi="Times New Roman" w:cs="Times New Roman"/>
          <w:b/>
          <w:bCs/>
          <w:i/>
          <w:iCs/>
        </w:rPr>
        <w:t>Внеочередным общим</w:t>
      </w:r>
      <w:r w:rsidRPr="00940862">
        <w:rPr>
          <w:rFonts w:ascii="Times New Roman" w:hAnsi="Times New Roman" w:cs="Times New Roman"/>
          <w:b/>
          <w:bCs/>
          <w:i/>
          <w:iCs/>
        </w:rPr>
        <w:t xml:space="preserve"> собрание акционеров</w:t>
      </w:r>
    </w:p>
    <w:p w14:paraId="68762A95" w14:textId="446FA133" w:rsidR="006932EB" w:rsidRPr="00940862" w:rsidRDefault="006932EB" w:rsidP="006932EB">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принятия решение об одобрении сделки:</w:t>
      </w:r>
      <w:r w:rsidRPr="00940862">
        <w:rPr>
          <w:rFonts w:ascii="Times New Roman" w:hAnsi="Times New Roman" w:cs="Times New Roman"/>
          <w:bCs/>
          <w:iCs/>
        </w:rPr>
        <w:t xml:space="preserve"> </w:t>
      </w:r>
      <w:r w:rsidRPr="00940862">
        <w:rPr>
          <w:rFonts w:ascii="Times New Roman" w:hAnsi="Times New Roman" w:cs="Times New Roman"/>
          <w:b/>
          <w:bCs/>
          <w:i/>
          <w:iCs/>
        </w:rPr>
        <w:t>2</w:t>
      </w:r>
      <w:r w:rsidR="00DB3AC1">
        <w:rPr>
          <w:rFonts w:ascii="Times New Roman" w:hAnsi="Times New Roman" w:cs="Times New Roman"/>
          <w:b/>
          <w:bCs/>
          <w:i/>
          <w:iCs/>
        </w:rPr>
        <w:t>9</w:t>
      </w:r>
      <w:r w:rsidRPr="00940862">
        <w:rPr>
          <w:rFonts w:ascii="Times New Roman" w:hAnsi="Times New Roman" w:cs="Times New Roman"/>
          <w:b/>
          <w:bCs/>
          <w:i/>
          <w:iCs/>
        </w:rPr>
        <w:t>.0</w:t>
      </w:r>
      <w:r w:rsidR="00DB3AC1">
        <w:rPr>
          <w:rFonts w:ascii="Times New Roman" w:hAnsi="Times New Roman" w:cs="Times New Roman"/>
          <w:b/>
          <w:bCs/>
          <w:i/>
          <w:iCs/>
        </w:rPr>
        <w:t>6</w:t>
      </w:r>
      <w:r w:rsidRPr="00940862">
        <w:rPr>
          <w:rFonts w:ascii="Times New Roman" w:hAnsi="Times New Roman" w:cs="Times New Roman"/>
          <w:b/>
          <w:bCs/>
          <w:i/>
          <w:iCs/>
        </w:rPr>
        <w:t>.2015 г.</w:t>
      </w:r>
    </w:p>
    <w:p w14:paraId="184C75E4" w14:textId="7CF806AA" w:rsidR="006932EB" w:rsidRPr="00940862" w:rsidRDefault="006932EB" w:rsidP="006932EB">
      <w:pPr>
        <w:widowControl w:val="0"/>
        <w:tabs>
          <w:tab w:val="left" w:pos="993"/>
        </w:tabs>
        <w:adjustRightInd w:val="0"/>
        <w:spacing w:after="120" w:line="240" w:lineRule="auto"/>
        <w:ind w:firstLine="567"/>
        <w:jc w:val="both"/>
        <w:rPr>
          <w:rFonts w:ascii="Times New Roman" w:hAnsi="Times New Roman" w:cs="Times New Roman"/>
        </w:rPr>
      </w:pPr>
      <w:r w:rsidRPr="00940862">
        <w:rPr>
          <w:rFonts w:ascii="Times New Roman" w:hAnsi="Times New Roman" w:cs="Times New Roman"/>
        </w:rPr>
        <w:t>Дата составления протокола:</w:t>
      </w:r>
      <w:r w:rsidRPr="00940862">
        <w:rPr>
          <w:rFonts w:ascii="Times New Roman" w:hAnsi="Times New Roman" w:cs="Times New Roman"/>
          <w:bCs/>
          <w:iCs/>
        </w:rPr>
        <w:t xml:space="preserve"> </w:t>
      </w:r>
      <w:r w:rsidR="00DB3AC1">
        <w:rPr>
          <w:rFonts w:ascii="Times New Roman" w:hAnsi="Times New Roman" w:cs="Times New Roman"/>
          <w:b/>
          <w:bCs/>
          <w:i/>
          <w:iCs/>
        </w:rPr>
        <w:t>07</w:t>
      </w:r>
      <w:r w:rsidRPr="00940862">
        <w:rPr>
          <w:rFonts w:ascii="Times New Roman" w:hAnsi="Times New Roman" w:cs="Times New Roman"/>
          <w:b/>
          <w:bCs/>
          <w:i/>
          <w:iCs/>
        </w:rPr>
        <w:t>.0</w:t>
      </w:r>
      <w:r w:rsidR="00DB3AC1">
        <w:rPr>
          <w:rFonts w:ascii="Times New Roman" w:hAnsi="Times New Roman" w:cs="Times New Roman"/>
          <w:b/>
          <w:bCs/>
          <w:i/>
          <w:iCs/>
        </w:rPr>
        <w:t>7</w:t>
      </w:r>
      <w:r w:rsidRPr="00940862">
        <w:rPr>
          <w:rFonts w:ascii="Times New Roman" w:hAnsi="Times New Roman" w:cs="Times New Roman"/>
          <w:b/>
          <w:bCs/>
          <w:i/>
          <w:iCs/>
        </w:rPr>
        <w:t>.2015 г.</w:t>
      </w:r>
    </w:p>
    <w:p w14:paraId="4853648C" w14:textId="61219326" w:rsidR="006932EB" w:rsidRPr="0066676D" w:rsidRDefault="006932EB" w:rsidP="006932EB">
      <w:pPr>
        <w:widowControl w:val="0"/>
        <w:tabs>
          <w:tab w:val="left" w:pos="993"/>
        </w:tabs>
        <w:adjustRightInd w:val="0"/>
        <w:spacing w:after="120" w:line="240" w:lineRule="auto"/>
        <w:ind w:firstLine="567"/>
        <w:jc w:val="both"/>
        <w:rPr>
          <w:rFonts w:ascii="Times New Roman" w:hAnsi="Times New Roman" w:cs="Times New Roman"/>
        </w:rPr>
      </w:pPr>
      <w:r w:rsidRPr="0066676D">
        <w:rPr>
          <w:rFonts w:ascii="Times New Roman" w:hAnsi="Times New Roman" w:cs="Times New Roman"/>
        </w:rPr>
        <w:t>Номер протокола:</w:t>
      </w:r>
      <w:r w:rsidRPr="0066676D">
        <w:rPr>
          <w:rFonts w:ascii="Times New Roman" w:hAnsi="Times New Roman" w:cs="Times New Roman"/>
          <w:bCs/>
          <w:iCs/>
        </w:rPr>
        <w:t xml:space="preserve"> </w:t>
      </w:r>
      <w:r w:rsidR="00DB3AC1">
        <w:rPr>
          <w:rFonts w:ascii="Times New Roman" w:hAnsi="Times New Roman" w:cs="Times New Roman"/>
          <w:b/>
          <w:bCs/>
          <w:i/>
          <w:iCs/>
        </w:rPr>
        <w:t>11</w:t>
      </w:r>
      <w:r w:rsidRPr="0066676D">
        <w:rPr>
          <w:rFonts w:ascii="Times New Roman" w:hAnsi="Times New Roman" w:cs="Times New Roman"/>
          <w:b/>
          <w:bCs/>
          <w:i/>
          <w:iCs/>
        </w:rPr>
        <w:t>/2015</w:t>
      </w:r>
    </w:p>
    <w:p w14:paraId="42453BF5" w14:textId="77777777" w:rsidR="006932EB" w:rsidRPr="0066676D" w:rsidRDefault="006932EB" w:rsidP="006932EB">
      <w:pPr>
        <w:widowControl w:val="0"/>
        <w:autoSpaceDE w:val="0"/>
        <w:autoSpaceDN w:val="0"/>
        <w:adjustRightInd w:val="0"/>
        <w:spacing w:after="0" w:line="240" w:lineRule="auto"/>
        <w:ind w:firstLine="540"/>
        <w:jc w:val="both"/>
        <w:rPr>
          <w:rFonts w:ascii="Times New Roman" w:eastAsia="Calibri" w:hAnsi="Times New Roman" w:cs="Times New Roman"/>
        </w:rPr>
      </w:pPr>
    </w:p>
    <w:p w14:paraId="7799E324" w14:textId="5942CE33" w:rsidR="006932EB" w:rsidRPr="0066676D" w:rsidRDefault="006932EB" w:rsidP="009D43A7">
      <w:pPr>
        <w:widowControl w:val="0"/>
        <w:autoSpaceDE w:val="0"/>
        <w:autoSpaceDN w:val="0"/>
        <w:adjustRightInd w:val="0"/>
        <w:spacing w:after="0" w:line="240" w:lineRule="auto"/>
        <w:ind w:firstLine="540"/>
        <w:jc w:val="both"/>
        <w:rPr>
          <w:rFonts w:ascii="Times New Roman" w:eastAsia="Calibri" w:hAnsi="Times New Roman" w:cs="Times New Roman"/>
        </w:rPr>
      </w:pPr>
    </w:p>
    <w:p w14:paraId="7DFB005B" w14:textId="77777777" w:rsidR="009D43A7" w:rsidRPr="0066676D" w:rsidRDefault="009D43A7" w:rsidP="009D43A7">
      <w:pPr>
        <w:widowControl w:val="0"/>
        <w:autoSpaceDE w:val="0"/>
        <w:autoSpaceDN w:val="0"/>
        <w:adjustRightInd w:val="0"/>
        <w:spacing w:after="0" w:line="240" w:lineRule="auto"/>
        <w:ind w:firstLine="540"/>
        <w:jc w:val="both"/>
        <w:rPr>
          <w:rFonts w:ascii="Times New Roman" w:eastAsia="Calibri" w:hAnsi="Times New Roman" w:cs="Times New Roman"/>
        </w:rPr>
      </w:pPr>
      <w:r w:rsidRPr="0066676D">
        <w:rPr>
          <w:rFonts w:ascii="Times New Roman" w:eastAsia="Calibri" w:hAnsi="Times New Roman" w:cs="Times New Roman"/>
        </w:rPr>
        <w:t>По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 указываются:</w:t>
      </w:r>
    </w:p>
    <w:p w14:paraId="2149A357" w14:textId="6D5698A3" w:rsidR="009D43A7" w:rsidRPr="0066676D" w:rsidRDefault="009D43A7" w:rsidP="009D43A7">
      <w:pPr>
        <w:adjustRightInd w:val="0"/>
        <w:spacing w:after="0" w:line="240" w:lineRule="auto"/>
        <w:ind w:firstLine="539"/>
        <w:jc w:val="both"/>
        <w:rPr>
          <w:rFonts w:ascii="Times New Roman" w:hAnsi="Times New Roman" w:cs="Times New Roman"/>
        </w:rPr>
      </w:pPr>
      <w:r w:rsidRPr="0066676D">
        <w:rPr>
          <w:rFonts w:ascii="Times New Roman" w:hAnsi="Times New Roman" w:cs="Times New Roman"/>
          <w:b/>
          <w:i/>
        </w:rPr>
        <w:t>Сделки (группы взаимосвязанных сделок),</w:t>
      </w:r>
      <w:r w:rsidRPr="0066676D">
        <w:rPr>
          <w:rFonts w:ascii="Times New Roman" w:hAnsi="Times New Roman" w:cs="Times New Roman"/>
        </w:rPr>
        <w:t xml:space="preserve"> </w:t>
      </w:r>
      <w:r w:rsidRPr="0066676D">
        <w:rPr>
          <w:rFonts w:ascii="Times New Roman" w:hAnsi="Times New Roman" w:cs="Times New Roman"/>
          <w:b/>
          <w:i/>
        </w:rPr>
        <w:t>в совершении которых имелась заинтересованность</w:t>
      </w:r>
      <w:r w:rsidRPr="0066676D">
        <w:rPr>
          <w:rFonts w:ascii="Times New Roman" w:hAnsi="Times New Roman" w:cs="Times New Roman"/>
        </w:rPr>
        <w:t xml:space="preserve"> </w:t>
      </w:r>
      <w:r w:rsidRPr="0066676D">
        <w:rPr>
          <w:rFonts w:ascii="Times New Roman" w:hAnsi="Times New Roman" w:cs="Times New Roman"/>
          <w:b/>
          <w:i/>
        </w:rPr>
        <w:t xml:space="preserve">и которая требовала одобрения, но не была одобрена уполномоченным органом управления эмитента (решение об одобрении которой советом директоров (наблюдательным советом) или общим собранием участников (акционеров) эмитента не принималось в случаях, когда такое одобрение являлось обязательным в соответствии с законодательством Российской Федерации) </w:t>
      </w:r>
      <w:r w:rsidR="00402105">
        <w:rPr>
          <w:rFonts w:ascii="Times New Roman" w:hAnsi="Times New Roman" w:cs="Times New Roman"/>
          <w:b/>
          <w:i/>
        </w:rPr>
        <w:t>с</w:t>
      </w:r>
      <w:r w:rsidR="00402105" w:rsidRPr="0066676D">
        <w:rPr>
          <w:rFonts w:ascii="Times New Roman" w:hAnsi="Times New Roman" w:cs="Times New Roman"/>
          <w:b/>
          <w:i/>
        </w:rPr>
        <w:t xml:space="preserve"> </w:t>
      </w:r>
      <w:r w:rsidRPr="0066676D">
        <w:rPr>
          <w:rFonts w:ascii="Times New Roman" w:hAnsi="Times New Roman" w:cs="Times New Roman"/>
          <w:b/>
          <w:i/>
        </w:rPr>
        <w:t xml:space="preserve">2010 </w:t>
      </w:r>
      <w:r w:rsidR="00402105">
        <w:rPr>
          <w:rFonts w:ascii="Times New Roman" w:hAnsi="Times New Roman" w:cs="Times New Roman"/>
          <w:b/>
          <w:i/>
        </w:rPr>
        <w:t>и до даты утверждения проспекта ценных бумаг</w:t>
      </w:r>
      <w:r w:rsidRPr="0066676D">
        <w:rPr>
          <w:rFonts w:ascii="Times New Roman" w:hAnsi="Times New Roman" w:cs="Times New Roman"/>
          <w:b/>
          <w:i/>
        </w:rPr>
        <w:t xml:space="preserve"> отсутствуют. </w:t>
      </w:r>
    </w:p>
    <w:p w14:paraId="210BF2E2" w14:textId="77777777" w:rsidR="009D43A7"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2" w:name="Par3389"/>
      <w:bookmarkEnd w:id="532"/>
    </w:p>
    <w:p w14:paraId="47B0CA05" w14:textId="77777777" w:rsidR="006932EB" w:rsidRDefault="006932EB"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14:paraId="62719D5E" w14:textId="77777777" w:rsidR="009D43A7" w:rsidRPr="0066676D"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66676D">
        <w:rPr>
          <w:rFonts w:ascii="Times New Roman" w:hAnsi="Times New Roman" w:cs="Times New Roman"/>
          <w:b/>
          <w:sz w:val="24"/>
          <w:szCs w:val="24"/>
        </w:rPr>
        <w:t>6.7. Сведения о размере дебиторской задолженности</w:t>
      </w:r>
    </w:p>
    <w:p w14:paraId="3BAF141D" w14:textId="77777777" w:rsidR="009D43A7" w:rsidRPr="0066676D"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66676D">
        <w:rPr>
          <w:rFonts w:ascii="Times New Roman" w:hAnsi="Times New Roman" w:cs="Times New Roman"/>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w:t>
      </w:r>
    </w:p>
    <w:p w14:paraId="46A364C4" w14:textId="77777777" w:rsidR="009D43A7" w:rsidRDefault="009D43A7" w:rsidP="009D43A7">
      <w:pPr>
        <w:pStyle w:val="prilozhenie"/>
        <w:spacing w:before="0" w:after="0"/>
        <w:ind w:firstLine="567"/>
        <w:rPr>
          <w:rStyle w:val="Subst"/>
          <w:sz w:val="22"/>
          <w:szCs w:val="22"/>
        </w:rPr>
      </w:pPr>
      <w:r w:rsidRPr="00F11B69">
        <w:rPr>
          <w:rStyle w:val="Subst"/>
          <w:bCs/>
          <w:iCs/>
          <w:sz w:val="22"/>
          <w:szCs w:val="22"/>
        </w:rPr>
        <w:t xml:space="preserve">17.09.2013 г. произошла реорганизация в форме преобразования ООО «ТрансФин-М» в </w:t>
      </w:r>
      <w:r>
        <w:rPr>
          <w:rStyle w:val="Subst"/>
          <w:bCs/>
          <w:iCs/>
          <w:sz w:val="22"/>
          <w:szCs w:val="22"/>
        </w:rPr>
        <w:t>О</w:t>
      </w:r>
      <w:r w:rsidRPr="00F11B69">
        <w:rPr>
          <w:rStyle w:val="Subst"/>
          <w:bCs/>
          <w:iCs/>
          <w:sz w:val="22"/>
          <w:szCs w:val="22"/>
        </w:rPr>
        <w:t>АО «ТрансФин-М»</w:t>
      </w:r>
      <w:r w:rsidRPr="00F11B69">
        <w:rPr>
          <w:rStyle w:val="Subst"/>
          <w:sz w:val="22"/>
          <w:szCs w:val="22"/>
        </w:rPr>
        <w:t xml:space="preserve">. </w:t>
      </w:r>
      <w:r>
        <w:rPr>
          <w:rStyle w:val="Subst"/>
          <w:sz w:val="22"/>
          <w:szCs w:val="22"/>
        </w:rPr>
        <w:t>При реорганизации к Обществу перешли все права</w:t>
      </w:r>
      <w:r w:rsidRPr="00F11B69">
        <w:rPr>
          <w:rStyle w:val="Subst"/>
          <w:sz w:val="22"/>
          <w:szCs w:val="22"/>
        </w:rPr>
        <w:t xml:space="preserve"> и обязательствам реорганизованного общества в отношении всех его кредиторов и должников, включая  обязательства, оспариваемые сторонами. </w:t>
      </w:r>
    </w:p>
    <w:p w14:paraId="055D90F1" w14:textId="77777777" w:rsidR="009D43A7" w:rsidRPr="00FE3DA1" w:rsidRDefault="009D43A7" w:rsidP="009D43A7">
      <w:pPr>
        <w:pStyle w:val="afffff7"/>
        <w:ind w:firstLine="567"/>
        <w:jc w:val="both"/>
        <w:rPr>
          <w:rFonts w:ascii="Times New Roman" w:eastAsia="MS Mincho" w:hAnsi="Times New Roman"/>
          <w:b/>
          <w:bCs/>
          <w:i/>
          <w:iCs/>
          <w:lang w:eastAsia="en-GB"/>
        </w:rPr>
      </w:pPr>
      <w:r w:rsidRPr="00FE3DA1">
        <w:rPr>
          <w:rFonts w:ascii="Times New Roman" w:eastAsia="MS Mincho" w:hAnsi="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718E29F1" w14:textId="77777777" w:rsidR="009D43A7" w:rsidRPr="00F11B69" w:rsidRDefault="009D43A7" w:rsidP="009D43A7">
      <w:pPr>
        <w:pStyle w:val="prilozhenie"/>
        <w:spacing w:after="120"/>
        <w:ind w:firstLine="567"/>
        <w:rPr>
          <w:b/>
          <w:bCs/>
          <w:i/>
          <w:iCs/>
          <w:sz w:val="22"/>
          <w:szCs w:val="22"/>
        </w:rPr>
      </w:pPr>
      <w:r w:rsidRPr="00F11B69">
        <w:rPr>
          <w:rStyle w:val="Subst"/>
          <w:sz w:val="22"/>
          <w:szCs w:val="22"/>
        </w:rPr>
        <w:t>В связи с этим в данном пункте Проспекта ценных бумаг в отношении сведений, относящихся к периоду 20</w:t>
      </w:r>
      <w:r>
        <w:rPr>
          <w:rStyle w:val="Subst"/>
          <w:sz w:val="22"/>
          <w:szCs w:val="22"/>
        </w:rPr>
        <w:t>10</w:t>
      </w:r>
      <w:r w:rsidRPr="00F11B69">
        <w:rPr>
          <w:rStyle w:val="Subst"/>
          <w:sz w:val="22"/>
          <w:szCs w:val="22"/>
        </w:rPr>
        <w:t xml:space="preserve">-2012 гг., раскрываются сведения о деятельности ООО «ТрансФин-М». </w:t>
      </w:r>
    </w:p>
    <w:p w14:paraId="75EBEBD2" w14:textId="77777777" w:rsidR="009D43A7" w:rsidRPr="00F11B69" w:rsidRDefault="009D43A7" w:rsidP="009D43A7">
      <w:pPr>
        <w:pStyle w:val="StyleJustifiedFirstline095cm"/>
        <w:spacing w:before="120" w:after="120"/>
        <w:ind w:firstLine="567"/>
        <w:rPr>
          <w:szCs w:val="22"/>
        </w:rPr>
      </w:pPr>
      <w:r w:rsidRPr="00F11B69">
        <w:rPr>
          <w:szCs w:val="22"/>
        </w:rPr>
        <w:t xml:space="preserve">Единица измерения: </w:t>
      </w:r>
      <w:r w:rsidRPr="00075CC3">
        <w:rPr>
          <w:b/>
          <w:i/>
          <w:szCs w:val="22"/>
        </w:rPr>
        <w:t>тыс.</w:t>
      </w:r>
      <w:r>
        <w:rPr>
          <w:szCs w:val="22"/>
        </w:rPr>
        <w:t xml:space="preserve"> </w:t>
      </w:r>
      <w:r w:rsidRPr="00F11B69">
        <w:rPr>
          <w:b/>
          <w:i/>
          <w:szCs w:val="22"/>
        </w:rPr>
        <w:t>руб.</w:t>
      </w:r>
      <w:r w:rsidRPr="00F11B69">
        <w:rPr>
          <w:szCs w:val="22"/>
        </w:rPr>
        <w:t xml:space="preserve">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6"/>
        <w:gridCol w:w="1419"/>
        <w:gridCol w:w="1563"/>
        <w:gridCol w:w="1557"/>
        <w:gridCol w:w="1557"/>
        <w:gridCol w:w="1572"/>
      </w:tblGrid>
      <w:tr w:rsidR="009D43A7" w:rsidRPr="0066676D" w14:paraId="36051E33" w14:textId="77777777" w:rsidTr="00FF4F7C">
        <w:tc>
          <w:tcPr>
            <w:tcW w:w="893" w:type="pct"/>
          </w:tcPr>
          <w:p w14:paraId="76C2DF6E" w14:textId="77777777" w:rsidR="009D43A7" w:rsidRPr="0066676D" w:rsidRDefault="009D43A7" w:rsidP="00FF4F7C">
            <w:pPr>
              <w:spacing w:before="120" w:after="120"/>
              <w:jc w:val="center"/>
              <w:rPr>
                <w:rFonts w:ascii="Times New Roman" w:hAnsi="Times New Roman" w:cs="Times New Roman"/>
                <w:b/>
                <w:bCs/>
              </w:rPr>
            </w:pPr>
            <w:r w:rsidRPr="0066676D">
              <w:rPr>
                <w:rFonts w:ascii="Times New Roman" w:hAnsi="Times New Roman" w:cs="Times New Roman"/>
                <w:b/>
                <w:bCs/>
              </w:rPr>
              <w:t>Наименование показателя</w:t>
            </w:r>
          </w:p>
        </w:tc>
        <w:tc>
          <w:tcPr>
            <w:tcW w:w="760" w:type="pct"/>
          </w:tcPr>
          <w:p w14:paraId="2D0280D0" w14:textId="77777777" w:rsidR="009D43A7" w:rsidRPr="0066676D" w:rsidRDefault="009D43A7" w:rsidP="00FF4F7C">
            <w:pPr>
              <w:spacing w:before="120" w:after="120"/>
              <w:jc w:val="center"/>
              <w:rPr>
                <w:rFonts w:ascii="Times New Roman" w:hAnsi="Times New Roman" w:cs="Times New Roman"/>
                <w:b/>
                <w:bCs/>
              </w:rPr>
            </w:pPr>
            <w:r w:rsidRPr="0066676D">
              <w:rPr>
                <w:rFonts w:ascii="Times New Roman" w:hAnsi="Times New Roman" w:cs="Times New Roman"/>
                <w:b/>
                <w:bCs/>
              </w:rPr>
              <w:t>2010</w:t>
            </w:r>
          </w:p>
        </w:tc>
        <w:tc>
          <w:tcPr>
            <w:tcW w:w="837" w:type="pct"/>
          </w:tcPr>
          <w:p w14:paraId="54147D29" w14:textId="77777777" w:rsidR="009D43A7" w:rsidRPr="0066676D" w:rsidRDefault="009D43A7" w:rsidP="00FF4F7C">
            <w:pPr>
              <w:spacing w:before="120" w:after="120"/>
              <w:jc w:val="center"/>
              <w:rPr>
                <w:rFonts w:ascii="Times New Roman" w:hAnsi="Times New Roman" w:cs="Times New Roman"/>
                <w:b/>
                <w:bCs/>
              </w:rPr>
            </w:pPr>
            <w:r w:rsidRPr="0066676D">
              <w:rPr>
                <w:rFonts w:ascii="Times New Roman" w:hAnsi="Times New Roman" w:cs="Times New Roman"/>
                <w:b/>
                <w:bCs/>
              </w:rPr>
              <w:t>2011</w:t>
            </w:r>
          </w:p>
        </w:tc>
        <w:tc>
          <w:tcPr>
            <w:tcW w:w="834" w:type="pct"/>
          </w:tcPr>
          <w:p w14:paraId="31126051" w14:textId="77777777" w:rsidR="009D43A7" w:rsidRPr="0066676D" w:rsidRDefault="009D43A7" w:rsidP="00FF4F7C">
            <w:pPr>
              <w:spacing w:before="120" w:after="120"/>
              <w:jc w:val="center"/>
              <w:rPr>
                <w:rFonts w:ascii="Times New Roman" w:hAnsi="Times New Roman" w:cs="Times New Roman"/>
                <w:b/>
                <w:bCs/>
              </w:rPr>
            </w:pPr>
            <w:r w:rsidRPr="0066676D">
              <w:rPr>
                <w:rFonts w:ascii="Times New Roman" w:hAnsi="Times New Roman" w:cs="Times New Roman"/>
                <w:b/>
                <w:bCs/>
              </w:rPr>
              <w:t>2012</w:t>
            </w:r>
          </w:p>
        </w:tc>
        <w:tc>
          <w:tcPr>
            <w:tcW w:w="834" w:type="pct"/>
          </w:tcPr>
          <w:p w14:paraId="2905D5C6" w14:textId="77777777" w:rsidR="009D43A7" w:rsidRPr="0066676D" w:rsidRDefault="009D43A7" w:rsidP="00FF4F7C">
            <w:pPr>
              <w:spacing w:before="120" w:after="120"/>
              <w:jc w:val="center"/>
              <w:rPr>
                <w:rFonts w:ascii="Times New Roman" w:hAnsi="Times New Roman" w:cs="Times New Roman"/>
                <w:b/>
                <w:bCs/>
              </w:rPr>
            </w:pPr>
            <w:r w:rsidRPr="0066676D">
              <w:rPr>
                <w:rFonts w:ascii="Times New Roman" w:hAnsi="Times New Roman" w:cs="Times New Roman"/>
                <w:b/>
                <w:bCs/>
              </w:rPr>
              <w:t>2013</w:t>
            </w:r>
          </w:p>
        </w:tc>
        <w:tc>
          <w:tcPr>
            <w:tcW w:w="842" w:type="pct"/>
          </w:tcPr>
          <w:p w14:paraId="5FE6D84E" w14:textId="77777777" w:rsidR="009D43A7" w:rsidRPr="0066676D" w:rsidRDefault="009D43A7" w:rsidP="00FF4F7C">
            <w:pPr>
              <w:spacing w:before="120" w:after="120"/>
              <w:jc w:val="center"/>
              <w:rPr>
                <w:rFonts w:ascii="Times New Roman" w:hAnsi="Times New Roman" w:cs="Times New Roman"/>
                <w:b/>
                <w:bCs/>
              </w:rPr>
            </w:pPr>
            <w:r w:rsidRPr="0066676D">
              <w:rPr>
                <w:rFonts w:ascii="Times New Roman" w:hAnsi="Times New Roman" w:cs="Times New Roman"/>
                <w:b/>
                <w:bCs/>
              </w:rPr>
              <w:t>2014</w:t>
            </w:r>
          </w:p>
        </w:tc>
      </w:tr>
      <w:tr w:rsidR="009D43A7" w:rsidRPr="0066676D" w14:paraId="4F0CC235" w14:textId="77777777" w:rsidTr="00FF4F7C">
        <w:tc>
          <w:tcPr>
            <w:tcW w:w="893" w:type="pct"/>
          </w:tcPr>
          <w:p w14:paraId="7D6459A6" w14:textId="77777777" w:rsidR="009D43A7" w:rsidRPr="0066676D" w:rsidRDefault="009D43A7" w:rsidP="00FF4F7C">
            <w:pPr>
              <w:spacing w:before="120" w:after="120"/>
              <w:rPr>
                <w:rFonts w:ascii="Times New Roman" w:hAnsi="Times New Roman" w:cs="Times New Roman"/>
                <w:b/>
                <w:bCs/>
              </w:rPr>
            </w:pPr>
            <w:r w:rsidRPr="0066676D">
              <w:rPr>
                <w:rFonts w:ascii="Times New Roman" w:hAnsi="Times New Roman" w:cs="Times New Roman"/>
              </w:rPr>
              <w:t>Общая сумма дебиторской задолженности эмитента,. руб.</w:t>
            </w:r>
          </w:p>
        </w:tc>
        <w:tc>
          <w:tcPr>
            <w:tcW w:w="760" w:type="pct"/>
            <w:vAlign w:val="center"/>
          </w:tcPr>
          <w:p w14:paraId="0DD02E51"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1 675 088</w:t>
            </w:r>
          </w:p>
        </w:tc>
        <w:tc>
          <w:tcPr>
            <w:tcW w:w="837" w:type="pct"/>
            <w:vAlign w:val="center"/>
          </w:tcPr>
          <w:p w14:paraId="068D9A64"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1 903 744</w:t>
            </w:r>
            <w:r w:rsidRPr="0066676D">
              <w:rPr>
                <w:rStyle w:val="aff"/>
              </w:rPr>
              <w:footnoteReference w:id="6"/>
            </w:r>
          </w:p>
        </w:tc>
        <w:tc>
          <w:tcPr>
            <w:tcW w:w="834" w:type="pct"/>
            <w:vAlign w:val="center"/>
          </w:tcPr>
          <w:p w14:paraId="0168B451"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3 343 997,9</w:t>
            </w:r>
          </w:p>
        </w:tc>
        <w:tc>
          <w:tcPr>
            <w:tcW w:w="834" w:type="pct"/>
            <w:vAlign w:val="center"/>
          </w:tcPr>
          <w:p w14:paraId="28DA2D91"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6 482 417</w:t>
            </w:r>
            <w:r w:rsidRPr="0066676D">
              <w:rPr>
                <w:rStyle w:val="aff"/>
              </w:rPr>
              <w:footnoteReference w:id="7"/>
            </w:r>
          </w:p>
        </w:tc>
        <w:tc>
          <w:tcPr>
            <w:tcW w:w="842" w:type="pct"/>
            <w:vAlign w:val="center"/>
          </w:tcPr>
          <w:p w14:paraId="5512D89C"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7 902 681</w:t>
            </w:r>
            <w:r w:rsidRPr="0066676D">
              <w:rPr>
                <w:rStyle w:val="aff"/>
              </w:rPr>
              <w:footnoteReference w:id="8"/>
            </w:r>
          </w:p>
        </w:tc>
      </w:tr>
      <w:tr w:rsidR="009D43A7" w:rsidRPr="0066676D" w14:paraId="686FA29E" w14:textId="77777777" w:rsidTr="00FF4F7C">
        <w:tc>
          <w:tcPr>
            <w:tcW w:w="893" w:type="pct"/>
          </w:tcPr>
          <w:p w14:paraId="37835235" w14:textId="77777777" w:rsidR="009D43A7" w:rsidRPr="0066676D" w:rsidRDefault="009D43A7" w:rsidP="00FF4F7C">
            <w:pPr>
              <w:spacing w:before="120" w:after="120"/>
              <w:rPr>
                <w:rFonts w:ascii="Times New Roman" w:hAnsi="Times New Roman" w:cs="Times New Roman"/>
              </w:rPr>
            </w:pPr>
            <w:r w:rsidRPr="0066676D">
              <w:rPr>
                <w:rFonts w:ascii="Times New Roman" w:hAnsi="Times New Roman" w:cs="Times New Roman"/>
              </w:rPr>
              <w:t>в т.ч. просроченная дебиторская задолженность</w:t>
            </w:r>
          </w:p>
        </w:tc>
        <w:tc>
          <w:tcPr>
            <w:tcW w:w="760" w:type="pct"/>
            <w:vAlign w:val="center"/>
          </w:tcPr>
          <w:p w14:paraId="43F584C2"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79 365</w:t>
            </w:r>
          </w:p>
        </w:tc>
        <w:tc>
          <w:tcPr>
            <w:tcW w:w="837" w:type="pct"/>
            <w:vAlign w:val="center"/>
          </w:tcPr>
          <w:p w14:paraId="3CF2E796"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0</w:t>
            </w:r>
          </w:p>
        </w:tc>
        <w:tc>
          <w:tcPr>
            <w:tcW w:w="834" w:type="pct"/>
            <w:vAlign w:val="center"/>
          </w:tcPr>
          <w:p w14:paraId="4DAB288D"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157 207</w:t>
            </w:r>
          </w:p>
        </w:tc>
        <w:tc>
          <w:tcPr>
            <w:tcW w:w="834" w:type="pct"/>
            <w:vAlign w:val="center"/>
          </w:tcPr>
          <w:p w14:paraId="3A3F98DE"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2 118</w:t>
            </w:r>
          </w:p>
        </w:tc>
        <w:tc>
          <w:tcPr>
            <w:tcW w:w="842" w:type="pct"/>
            <w:vAlign w:val="center"/>
          </w:tcPr>
          <w:p w14:paraId="34D848DA" w14:textId="77777777" w:rsidR="009D43A7" w:rsidRPr="0066676D" w:rsidRDefault="009D43A7" w:rsidP="00FF4F7C">
            <w:pPr>
              <w:spacing w:before="120" w:after="120"/>
              <w:jc w:val="center"/>
              <w:rPr>
                <w:rFonts w:ascii="Times New Roman" w:hAnsi="Times New Roman" w:cs="Times New Roman"/>
              </w:rPr>
            </w:pPr>
            <w:r w:rsidRPr="0066676D">
              <w:rPr>
                <w:rFonts w:ascii="Times New Roman" w:hAnsi="Times New Roman" w:cs="Times New Roman"/>
              </w:rPr>
              <w:t>206 501</w:t>
            </w:r>
          </w:p>
        </w:tc>
      </w:tr>
    </w:tbl>
    <w:p w14:paraId="1DBE75EC" w14:textId="77777777" w:rsidR="009D43A7" w:rsidRPr="00F11B69" w:rsidRDefault="009D43A7" w:rsidP="009D43A7">
      <w:pPr>
        <w:pStyle w:val="StyleJustifiedFirstline095cm"/>
        <w:spacing w:before="120" w:after="120"/>
        <w:ind w:firstLine="0"/>
        <w:rPr>
          <w:szCs w:val="22"/>
        </w:rPr>
      </w:pPr>
      <w:r w:rsidRPr="00F11B69">
        <w:rPr>
          <w:szCs w:val="22"/>
        </w:rPr>
        <w:t xml:space="preserve">Структура дебиторской задолженности эмитента за последний завершенный </w:t>
      </w:r>
      <w:r>
        <w:rPr>
          <w:szCs w:val="22"/>
        </w:rPr>
        <w:t>отчетный</w:t>
      </w:r>
      <w:r w:rsidRPr="00F11B69">
        <w:rPr>
          <w:szCs w:val="22"/>
        </w:rPr>
        <w:t xml:space="preserve"> год и последний завершенный отчетный период до даты утверждения проспекта ценных бумаг. Эмитенты, не являющиеся кредитными организациями, приводят указанную информацию в виде таблицы, при этом значения показателей указываются на дату окончания соответствующего отчетного периода.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17"/>
        <w:gridCol w:w="1638"/>
        <w:gridCol w:w="1638"/>
      </w:tblGrid>
      <w:tr w:rsidR="009D43A7" w:rsidRPr="0066676D" w14:paraId="25696E58" w14:textId="77777777" w:rsidTr="00FF4F7C">
        <w:trPr>
          <w:cantSplit/>
          <w:trHeight w:val="1012"/>
        </w:trPr>
        <w:tc>
          <w:tcPr>
            <w:tcW w:w="3274" w:type="pct"/>
            <w:vAlign w:val="center"/>
          </w:tcPr>
          <w:p w14:paraId="2EBE8F24" w14:textId="77777777" w:rsidR="009D43A7" w:rsidRPr="0066676D" w:rsidRDefault="009D43A7" w:rsidP="00FF4F7C">
            <w:pPr>
              <w:spacing w:after="120"/>
              <w:jc w:val="center"/>
              <w:rPr>
                <w:rFonts w:ascii="Times New Roman" w:hAnsi="Times New Roman" w:cs="Times New Roman"/>
                <w:b/>
              </w:rPr>
            </w:pPr>
            <w:r w:rsidRPr="0066676D">
              <w:rPr>
                <w:rFonts w:ascii="Times New Roman" w:hAnsi="Times New Roman" w:cs="Times New Roman"/>
                <w:b/>
              </w:rPr>
              <w:t>Вид дебиторской задолженности</w:t>
            </w:r>
          </w:p>
        </w:tc>
        <w:tc>
          <w:tcPr>
            <w:tcW w:w="863" w:type="pct"/>
            <w:vAlign w:val="center"/>
          </w:tcPr>
          <w:p w14:paraId="5F861897" w14:textId="77777777" w:rsidR="009D43A7" w:rsidRPr="0066676D" w:rsidRDefault="009D43A7" w:rsidP="00FF4F7C">
            <w:pPr>
              <w:spacing w:after="120"/>
              <w:jc w:val="center"/>
              <w:rPr>
                <w:rFonts w:ascii="Times New Roman" w:hAnsi="Times New Roman" w:cs="Times New Roman"/>
                <w:b/>
              </w:rPr>
            </w:pPr>
            <w:r w:rsidRPr="0066676D">
              <w:rPr>
                <w:rFonts w:ascii="Times New Roman" w:hAnsi="Times New Roman" w:cs="Times New Roman"/>
                <w:b/>
              </w:rPr>
              <w:t>31.12.2014</w:t>
            </w:r>
          </w:p>
        </w:tc>
        <w:tc>
          <w:tcPr>
            <w:tcW w:w="863" w:type="pct"/>
            <w:vAlign w:val="center"/>
          </w:tcPr>
          <w:p w14:paraId="366A41C2" w14:textId="77777777" w:rsidR="009D43A7" w:rsidRPr="0066676D" w:rsidRDefault="009D43A7" w:rsidP="00FF4F7C">
            <w:pPr>
              <w:spacing w:after="120"/>
              <w:jc w:val="center"/>
              <w:rPr>
                <w:rFonts w:ascii="Times New Roman" w:hAnsi="Times New Roman" w:cs="Times New Roman"/>
                <w:b/>
              </w:rPr>
            </w:pPr>
            <w:r w:rsidRPr="0066676D">
              <w:rPr>
                <w:rFonts w:ascii="Times New Roman" w:hAnsi="Times New Roman" w:cs="Times New Roman"/>
                <w:b/>
              </w:rPr>
              <w:t>30.09.2015</w:t>
            </w:r>
          </w:p>
        </w:tc>
      </w:tr>
      <w:tr w:rsidR="009D43A7" w:rsidRPr="0066676D" w14:paraId="3A2E23FD" w14:textId="77777777" w:rsidTr="00FF4F7C">
        <w:trPr>
          <w:cantSplit/>
          <w:trHeight w:val="70"/>
        </w:trPr>
        <w:tc>
          <w:tcPr>
            <w:tcW w:w="3274" w:type="pct"/>
            <w:vAlign w:val="center"/>
          </w:tcPr>
          <w:p w14:paraId="58BAE8A7"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Дебиторская задолженность покупателей и заказчиков, тыс.</w:t>
            </w:r>
            <w:r>
              <w:rPr>
                <w:rFonts w:ascii="Times New Roman" w:hAnsi="Times New Roman" w:cs="Times New Roman"/>
              </w:rPr>
              <w:t xml:space="preserve"> </w:t>
            </w:r>
            <w:r w:rsidRPr="0066676D">
              <w:rPr>
                <w:rFonts w:ascii="Times New Roman" w:hAnsi="Times New Roman" w:cs="Times New Roman"/>
              </w:rPr>
              <w:t xml:space="preserve">руб. </w:t>
            </w:r>
          </w:p>
        </w:tc>
        <w:tc>
          <w:tcPr>
            <w:tcW w:w="863" w:type="pct"/>
            <w:vAlign w:val="center"/>
          </w:tcPr>
          <w:p w14:paraId="157C41D6"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6 505 745</w:t>
            </w:r>
          </w:p>
        </w:tc>
        <w:tc>
          <w:tcPr>
            <w:tcW w:w="863" w:type="pct"/>
            <w:vAlign w:val="center"/>
          </w:tcPr>
          <w:p w14:paraId="5AF6692F"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12 244 977</w:t>
            </w:r>
          </w:p>
        </w:tc>
      </w:tr>
      <w:tr w:rsidR="009D43A7" w:rsidRPr="0066676D" w14:paraId="4ACC5126" w14:textId="77777777" w:rsidTr="00FF4F7C">
        <w:trPr>
          <w:cantSplit/>
          <w:trHeight w:val="70"/>
        </w:trPr>
        <w:tc>
          <w:tcPr>
            <w:tcW w:w="3274" w:type="pct"/>
            <w:vAlign w:val="center"/>
          </w:tcPr>
          <w:p w14:paraId="17277AAD"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ab/>
              <w:t xml:space="preserve"> в том числе просроченная,. тыс. руб. </w:t>
            </w:r>
          </w:p>
        </w:tc>
        <w:tc>
          <w:tcPr>
            <w:tcW w:w="863" w:type="pct"/>
            <w:vAlign w:val="center"/>
          </w:tcPr>
          <w:p w14:paraId="609A098D"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206 501</w:t>
            </w:r>
          </w:p>
        </w:tc>
        <w:tc>
          <w:tcPr>
            <w:tcW w:w="863" w:type="pct"/>
            <w:vAlign w:val="center"/>
          </w:tcPr>
          <w:p w14:paraId="106D43BD"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494 465</w:t>
            </w:r>
          </w:p>
        </w:tc>
      </w:tr>
      <w:tr w:rsidR="009D43A7" w:rsidRPr="0066676D" w14:paraId="43FED23C" w14:textId="77777777" w:rsidTr="00FF4F7C">
        <w:trPr>
          <w:cantSplit/>
          <w:trHeight w:val="70"/>
        </w:trPr>
        <w:tc>
          <w:tcPr>
            <w:tcW w:w="3274" w:type="pct"/>
            <w:vAlign w:val="center"/>
          </w:tcPr>
          <w:p w14:paraId="1B51EE15"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 xml:space="preserve">Дебиторская задолженность по векселям к получению,. руб. </w:t>
            </w:r>
          </w:p>
        </w:tc>
        <w:tc>
          <w:tcPr>
            <w:tcW w:w="863" w:type="pct"/>
            <w:vAlign w:val="center"/>
          </w:tcPr>
          <w:p w14:paraId="312755D9"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c>
          <w:tcPr>
            <w:tcW w:w="863" w:type="pct"/>
            <w:vAlign w:val="center"/>
          </w:tcPr>
          <w:p w14:paraId="4D1544D7"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r>
      <w:tr w:rsidR="009D43A7" w:rsidRPr="0066676D" w14:paraId="4B423FC8" w14:textId="77777777" w:rsidTr="00FF4F7C">
        <w:trPr>
          <w:cantSplit/>
          <w:trHeight w:val="70"/>
        </w:trPr>
        <w:tc>
          <w:tcPr>
            <w:tcW w:w="3274" w:type="pct"/>
            <w:vAlign w:val="center"/>
          </w:tcPr>
          <w:p w14:paraId="21D41161"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ab/>
              <w:t xml:space="preserve"> в том числе просроченная,. руб. </w:t>
            </w:r>
          </w:p>
        </w:tc>
        <w:tc>
          <w:tcPr>
            <w:tcW w:w="863" w:type="pct"/>
            <w:vAlign w:val="center"/>
          </w:tcPr>
          <w:p w14:paraId="5FAB77F3"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c>
          <w:tcPr>
            <w:tcW w:w="863" w:type="pct"/>
            <w:vAlign w:val="center"/>
          </w:tcPr>
          <w:p w14:paraId="50258A94"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r>
      <w:tr w:rsidR="009D43A7" w:rsidRPr="0066676D" w14:paraId="62EEA876" w14:textId="77777777" w:rsidTr="00FF4F7C">
        <w:trPr>
          <w:cantSplit/>
          <w:trHeight w:val="70"/>
        </w:trPr>
        <w:tc>
          <w:tcPr>
            <w:tcW w:w="3274" w:type="pct"/>
            <w:vAlign w:val="center"/>
          </w:tcPr>
          <w:p w14:paraId="4795CAB3"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Дебиторская задолженность участников (учредителей) по взносам в уставный капитал,. руб.</w:t>
            </w:r>
          </w:p>
        </w:tc>
        <w:tc>
          <w:tcPr>
            <w:tcW w:w="863" w:type="pct"/>
            <w:vAlign w:val="center"/>
          </w:tcPr>
          <w:p w14:paraId="588E1635"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c>
          <w:tcPr>
            <w:tcW w:w="863" w:type="pct"/>
            <w:vAlign w:val="center"/>
          </w:tcPr>
          <w:p w14:paraId="5DF6DFA5"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r>
      <w:tr w:rsidR="009D43A7" w:rsidRPr="0066676D" w14:paraId="7D114AEE" w14:textId="77777777" w:rsidTr="00FF4F7C">
        <w:trPr>
          <w:cantSplit/>
          <w:trHeight w:val="70"/>
        </w:trPr>
        <w:tc>
          <w:tcPr>
            <w:tcW w:w="3274" w:type="pct"/>
            <w:vAlign w:val="center"/>
          </w:tcPr>
          <w:p w14:paraId="78C1A9CE"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 xml:space="preserve"> </w:t>
            </w:r>
            <w:r w:rsidRPr="0066676D">
              <w:rPr>
                <w:rFonts w:ascii="Times New Roman" w:hAnsi="Times New Roman" w:cs="Times New Roman"/>
              </w:rPr>
              <w:tab/>
              <w:t>в том числе просроченная,. руб.</w:t>
            </w:r>
          </w:p>
        </w:tc>
        <w:tc>
          <w:tcPr>
            <w:tcW w:w="863" w:type="pct"/>
            <w:vAlign w:val="center"/>
          </w:tcPr>
          <w:p w14:paraId="389C361A"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c>
          <w:tcPr>
            <w:tcW w:w="863" w:type="pct"/>
            <w:vAlign w:val="center"/>
          </w:tcPr>
          <w:p w14:paraId="5BD45D6F"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r>
      <w:tr w:rsidR="009D43A7" w:rsidRPr="0066676D" w14:paraId="4528DD4A" w14:textId="77777777" w:rsidTr="00FF4F7C">
        <w:trPr>
          <w:cantSplit/>
          <w:trHeight w:val="70"/>
        </w:trPr>
        <w:tc>
          <w:tcPr>
            <w:tcW w:w="3274" w:type="pct"/>
            <w:vAlign w:val="center"/>
          </w:tcPr>
          <w:p w14:paraId="1B7483F9"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 xml:space="preserve">Прочая дебиторская задолженность,. тыс.руб. </w:t>
            </w:r>
          </w:p>
        </w:tc>
        <w:tc>
          <w:tcPr>
            <w:tcW w:w="863" w:type="pct"/>
            <w:vAlign w:val="center"/>
          </w:tcPr>
          <w:p w14:paraId="5FF7B681"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1 396 936</w:t>
            </w:r>
          </w:p>
        </w:tc>
        <w:tc>
          <w:tcPr>
            <w:tcW w:w="863" w:type="pct"/>
            <w:vAlign w:val="center"/>
          </w:tcPr>
          <w:p w14:paraId="3D2164E8"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1 187 306</w:t>
            </w:r>
          </w:p>
        </w:tc>
      </w:tr>
      <w:tr w:rsidR="009D43A7" w:rsidRPr="0066676D" w14:paraId="18E2926E" w14:textId="77777777" w:rsidTr="00FF4F7C">
        <w:trPr>
          <w:cantSplit/>
          <w:trHeight w:val="70"/>
        </w:trPr>
        <w:tc>
          <w:tcPr>
            <w:tcW w:w="3274" w:type="pct"/>
            <w:vAlign w:val="center"/>
          </w:tcPr>
          <w:p w14:paraId="4BBE44E3"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 xml:space="preserve"> </w:t>
            </w:r>
            <w:r w:rsidRPr="0066676D">
              <w:rPr>
                <w:rFonts w:ascii="Times New Roman" w:hAnsi="Times New Roman" w:cs="Times New Roman"/>
              </w:rPr>
              <w:tab/>
              <w:t>в том числе просроченная,. руб.</w:t>
            </w:r>
          </w:p>
        </w:tc>
        <w:tc>
          <w:tcPr>
            <w:tcW w:w="863" w:type="pct"/>
            <w:vAlign w:val="center"/>
          </w:tcPr>
          <w:p w14:paraId="5D658C9C"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c>
          <w:tcPr>
            <w:tcW w:w="863" w:type="pct"/>
            <w:vAlign w:val="center"/>
          </w:tcPr>
          <w:p w14:paraId="1BD015D7"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0</w:t>
            </w:r>
          </w:p>
        </w:tc>
      </w:tr>
      <w:tr w:rsidR="009D43A7" w:rsidRPr="0066676D" w14:paraId="71FAA61F" w14:textId="77777777" w:rsidTr="00FF4F7C">
        <w:trPr>
          <w:cantSplit/>
          <w:trHeight w:val="70"/>
        </w:trPr>
        <w:tc>
          <w:tcPr>
            <w:tcW w:w="3274" w:type="pct"/>
            <w:vAlign w:val="center"/>
          </w:tcPr>
          <w:p w14:paraId="471837B7"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Общий размер дебиторской задолженности,. тыс. руб.</w:t>
            </w:r>
          </w:p>
        </w:tc>
        <w:tc>
          <w:tcPr>
            <w:tcW w:w="863" w:type="pct"/>
            <w:vAlign w:val="center"/>
          </w:tcPr>
          <w:p w14:paraId="071E3256"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7 902 681</w:t>
            </w:r>
          </w:p>
        </w:tc>
        <w:tc>
          <w:tcPr>
            <w:tcW w:w="863" w:type="pct"/>
            <w:vAlign w:val="center"/>
          </w:tcPr>
          <w:p w14:paraId="2C7DD254"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13 432</w:t>
            </w:r>
            <w:r>
              <w:rPr>
                <w:rFonts w:ascii="Times New Roman" w:hAnsi="Times New Roman" w:cs="Times New Roman"/>
                <w:b/>
                <w:i/>
              </w:rPr>
              <w:t> </w:t>
            </w:r>
            <w:r w:rsidRPr="0066676D">
              <w:rPr>
                <w:rFonts w:ascii="Times New Roman" w:hAnsi="Times New Roman" w:cs="Times New Roman"/>
                <w:b/>
                <w:i/>
              </w:rPr>
              <w:t>282</w:t>
            </w:r>
            <w:r>
              <w:rPr>
                <w:rFonts w:ascii="Times New Roman" w:hAnsi="Times New Roman" w:cs="Times New Roman"/>
                <w:b/>
                <w:i/>
              </w:rPr>
              <w:t>*</w:t>
            </w:r>
          </w:p>
        </w:tc>
      </w:tr>
      <w:tr w:rsidR="009D43A7" w:rsidRPr="0066676D" w14:paraId="123DEA84" w14:textId="77777777" w:rsidTr="00FF4F7C">
        <w:trPr>
          <w:cantSplit/>
          <w:trHeight w:val="70"/>
        </w:trPr>
        <w:tc>
          <w:tcPr>
            <w:tcW w:w="3274" w:type="pct"/>
            <w:vAlign w:val="center"/>
          </w:tcPr>
          <w:p w14:paraId="37C3E9A6" w14:textId="77777777" w:rsidR="009D43A7" w:rsidRPr="0066676D" w:rsidRDefault="009D43A7" w:rsidP="00FF4F7C">
            <w:pPr>
              <w:spacing w:after="120"/>
              <w:jc w:val="both"/>
              <w:rPr>
                <w:rFonts w:ascii="Times New Roman" w:hAnsi="Times New Roman" w:cs="Times New Roman"/>
                <w:b/>
              </w:rPr>
            </w:pPr>
            <w:r w:rsidRPr="0066676D">
              <w:rPr>
                <w:rFonts w:ascii="Times New Roman" w:hAnsi="Times New Roman" w:cs="Times New Roman"/>
              </w:rPr>
              <w:t xml:space="preserve"> </w:t>
            </w:r>
            <w:r w:rsidRPr="0066676D">
              <w:rPr>
                <w:rFonts w:ascii="Times New Roman" w:hAnsi="Times New Roman" w:cs="Times New Roman"/>
              </w:rPr>
              <w:tab/>
              <w:t>в том числе общий размер просроченной дебиторской задолженности,. тыс. руб.</w:t>
            </w:r>
          </w:p>
        </w:tc>
        <w:tc>
          <w:tcPr>
            <w:tcW w:w="863" w:type="pct"/>
            <w:vAlign w:val="center"/>
          </w:tcPr>
          <w:p w14:paraId="71E75ED7" w14:textId="77777777" w:rsidR="009D43A7" w:rsidRPr="0066676D" w:rsidRDefault="009D43A7" w:rsidP="00FF4F7C">
            <w:pPr>
              <w:spacing w:after="0" w:line="240" w:lineRule="auto"/>
              <w:jc w:val="center"/>
              <w:rPr>
                <w:rFonts w:ascii="Times New Roman" w:hAnsi="Times New Roman" w:cs="Times New Roman"/>
                <w:b/>
                <w:i/>
              </w:rPr>
            </w:pPr>
            <w:r w:rsidRPr="0066676D">
              <w:rPr>
                <w:rFonts w:ascii="Times New Roman" w:hAnsi="Times New Roman" w:cs="Times New Roman"/>
                <w:b/>
                <w:i/>
              </w:rPr>
              <w:t>206 501</w:t>
            </w:r>
          </w:p>
        </w:tc>
        <w:tc>
          <w:tcPr>
            <w:tcW w:w="863" w:type="pct"/>
            <w:vAlign w:val="center"/>
          </w:tcPr>
          <w:p w14:paraId="542E60A1" w14:textId="77777777" w:rsidR="009D43A7" w:rsidRPr="0066676D" w:rsidRDefault="009D43A7" w:rsidP="00FF4F7C">
            <w:pPr>
              <w:spacing w:after="0" w:line="240" w:lineRule="auto"/>
              <w:jc w:val="center"/>
              <w:rPr>
                <w:rFonts w:ascii="Times New Roman" w:hAnsi="Times New Roman" w:cs="Times New Roman"/>
                <w:b/>
                <w:i/>
              </w:rPr>
            </w:pPr>
            <w:r>
              <w:rPr>
                <w:rFonts w:ascii="Times New Roman" w:hAnsi="Times New Roman" w:cs="Times New Roman"/>
                <w:b/>
                <w:i/>
              </w:rPr>
              <w:t>0</w:t>
            </w:r>
          </w:p>
        </w:tc>
      </w:tr>
    </w:tbl>
    <w:p w14:paraId="6C5A7E40" w14:textId="77777777" w:rsidR="009D43A7" w:rsidRPr="0066676D" w:rsidRDefault="009D43A7" w:rsidP="009D43A7">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 xml:space="preserve">* </w:t>
      </w:r>
      <w:r w:rsidRPr="0066676D">
        <w:rPr>
          <w:rFonts w:ascii="Times New Roman" w:hAnsi="Times New Roman" w:cs="Times New Roman"/>
          <w:b/>
          <w:i/>
          <w:sz w:val="20"/>
          <w:szCs w:val="20"/>
        </w:rPr>
        <w:t>Согласно бухгалтерскому балансу по итогам 3 кв. 2015 г., дебиторская задолженность Эмитента  составляет 12 191 352 тыс. руб. (строка 1230). В данном пункте общий размер дебиторской задолженности отражен в размере 13 432 282 тыс. руб., при этом показатель указан с учетом величины резерва по сомнительным долгам, который составляет 1 240 930 тыс. руб.</w:t>
      </w:r>
    </w:p>
    <w:p w14:paraId="66AA5535" w14:textId="77777777" w:rsidR="009D43A7" w:rsidRPr="001E3B18" w:rsidRDefault="009D43A7" w:rsidP="009D43A7">
      <w:pPr>
        <w:pStyle w:val="StyleJustifiedFirstline095cm"/>
        <w:spacing w:before="120" w:after="120"/>
        <w:ind w:firstLine="0"/>
        <w:rPr>
          <w:szCs w:val="22"/>
        </w:rPr>
      </w:pPr>
      <w:r w:rsidRPr="00F11B69">
        <w:rPr>
          <w:rStyle w:val="Subst"/>
          <w:szCs w:val="22"/>
        </w:rPr>
        <w:t>Согласно Приказу Минфина РФ от 02.07.2010 № 66н (ред. от 05.10.2011) «О формах бухгалтерской отчетности организации», в бухгалтерской отчетности эмитента за 2012</w:t>
      </w:r>
      <w:r>
        <w:rPr>
          <w:rStyle w:val="Subst"/>
          <w:szCs w:val="22"/>
        </w:rPr>
        <w:t xml:space="preserve"> </w:t>
      </w:r>
      <w:r w:rsidRPr="00F11B69">
        <w:rPr>
          <w:rStyle w:val="Subst"/>
          <w:szCs w:val="22"/>
        </w:rPr>
        <w:t xml:space="preserve">год и 6 </w:t>
      </w:r>
      <w:r w:rsidRPr="001E3B18">
        <w:rPr>
          <w:rStyle w:val="Subst"/>
          <w:szCs w:val="22"/>
        </w:rPr>
        <w:t>месяцев 2013 года дебиторская задолженность, платежи по которой ожидаются более чем через 12 месяцев после отчетной даты, подлежат отражению в балансе в строке 1190 «Прочие внеоборотные активы».</w:t>
      </w:r>
    </w:p>
    <w:p w14:paraId="2F93CB1D" w14:textId="77777777" w:rsidR="009D43A7" w:rsidRPr="001E3B18" w:rsidRDefault="009D43A7" w:rsidP="009D43A7">
      <w:pPr>
        <w:widowControl w:val="0"/>
        <w:autoSpaceDE w:val="0"/>
        <w:autoSpaceDN w:val="0"/>
        <w:adjustRightInd w:val="0"/>
        <w:spacing w:after="0" w:line="240" w:lineRule="auto"/>
        <w:jc w:val="both"/>
        <w:rPr>
          <w:rFonts w:ascii="Times New Roman" w:hAnsi="Times New Roman" w:cs="Times New Roman"/>
        </w:rPr>
      </w:pPr>
    </w:p>
    <w:p w14:paraId="53E3F0D9" w14:textId="77777777" w:rsidR="009D43A7" w:rsidRPr="001E3B1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1E3B18">
        <w:rPr>
          <w:rFonts w:ascii="Times New Roman" w:hAnsi="Times New Roman" w:cs="Times New Roman"/>
        </w:rPr>
        <w:t>В случае наличия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 по каждому такому дебитору указываются:</w:t>
      </w:r>
    </w:p>
    <w:p w14:paraId="6A9BA273" w14:textId="77777777" w:rsidR="009D43A7" w:rsidRPr="001E3B18" w:rsidRDefault="009D43A7" w:rsidP="009D43A7">
      <w:pPr>
        <w:widowControl w:val="0"/>
        <w:spacing w:before="120" w:after="120"/>
        <w:jc w:val="both"/>
        <w:rPr>
          <w:rFonts w:ascii="Times New Roman" w:hAnsi="Times New Roman" w:cs="Times New Roman"/>
          <w:b/>
          <w:bCs/>
          <w:i/>
          <w:iCs/>
        </w:rPr>
      </w:pPr>
      <w:r w:rsidRPr="001E3B18">
        <w:rPr>
          <w:rFonts w:ascii="Times New Roman" w:hAnsi="Times New Roman" w:cs="Times New Roman"/>
          <w:b/>
          <w:bCs/>
          <w:i/>
          <w:iCs/>
        </w:rPr>
        <w:t>Дебиторы, на долю которых приходилось не менее 10 процентов от общей суммы дебиторской задолженности эмитента за 2010-2014 гг.</w:t>
      </w:r>
      <w:r w:rsidRPr="001E3B18" w:rsidDel="00A3552B">
        <w:rPr>
          <w:rFonts w:ascii="Times New Roman" w:hAnsi="Times New Roman" w:cs="Times New Roman"/>
        </w:rPr>
        <w:t xml:space="preserve"> </w:t>
      </w:r>
      <w:r w:rsidRPr="001E3B18">
        <w:rPr>
          <w:rFonts w:ascii="Times New Roman" w:hAnsi="Times New Roman" w:cs="Times New Roman"/>
          <w:b/>
          <w:bCs/>
          <w:i/>
          <w:iCs/>
        </w:rPr>
        <w:t>отсутствовали.</w:t>
      </w:r>
    </w:p>
    <w:p w14:paraId="6FB40C03" w14:textId="77777777" w:rsidR="009D43A7" w:rsidRPr="009E57F5"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693DC10E" w14:textId="77777777" w:rsidR="009D43A7" w:rsidRDefault="009D43A7" w:rsidP="009D43A7">
      <w:pPr>
        <w:rPr>
          <w:rFonts w:ascii="Times New Roman" w:hAnsi="Times New Roman" w:cs="Times New Roman"/>
          <w:b/>
          <w:sz w:val="28"/>
          <w:szCs w:val="28"/>
        </w:rPr>
      </w:pPr>
      <w:bookmarkStart w:id="533" w:name="Par3426"/>
      <w:bookmarkEnd w:id="533"/>
      <w:r>
        <w:rPr>
          <w:rFonts w:ascii="Times New Roman" w:hAnsi="Times New Roman" w:cs="Times New Roman"/>
          <w:b/>
          <w:sz w:val="28"/>
          <w:szCs w:val="28"/>
        </w:rPr>
        <w:br w:type="page"/>
      </w:r>
    </w:p>
    <w:p w14:paraId="01241A92" w14:textId="77777777" w:rsidR="009D43A7" w:rsidRPr="001E3B18"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1E3B18">
        <w:rPr>
          <w:rFonts w:ascii="Times New Roman" w:hAnsi="Times New Roman" w:cs="Times New Roman"/>
          <w:b/>
          <w:sz w:val="28"/>
          <w:szCs w:val="28"/>
        </w:rPr>
        <w:t xml:space="preserve"> Раздел VII. Бухгалтерская (финансовая) отчетность эмитента и иная финансовая информация</w:t>
      </w:r>
    </w:p>
    <w:p w14:paraId="611BF667" w14:textId="77777777" w:rsidR="009D43A7" w:rsidRPr="001E3B18" w:rsidRDefault="009D43A7" w:rsidP="009D43A7">
      <w:pPr>
        <w:widowControl w:val="0"/>
        <w:autoSpaceDE w:val="0"/>
        <w:autoSpaceDN w:val="0"/>
        <w:adjustRightInd w:val="0"/>
        <w:spacing w:after="0" w:line="240" w:lineRule="auto"/>
        <w:jc w:val="both"/>
        <w:rPr>
          <w:rFonts w:ascii="Times New Roman" w:hAnsi="Times New Roman" w:cs="Times New Roman"/>
          <w:sz w:val="24"/>
          <w:szCs w:val="24"/>
        </w:rPr>
      </w:pPr>
    </w:p>
    <w:p w14:paraId="08C8C36F" w14:textId="77777777" w:rsidR="009D43A7" w:rsidRPr="001E3B18"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4" w:name="Par3428"/>
      <w:bookmarkEnd w:id="534"/>
      <w:r w:rsidRPr="001E3B18">
        <w:rPr>
          <w:rFonts w:ascii="Times New Roman" w:hAnsi="Times New Roman" w:cs="Times New Roman"/>
          <w:b/>
          <w:sz w:val="24"/>
          <w:szCs w:val="24"/>
        </w:rPr>
        <w:t>7.1. Годовая бухгалтерская (финансовая) отчетность эмитента</w:t>
      </w:r>
    </w:p>
    <w:p w14:paraId="18FE3B7D" w14:textId="77777777" w:rsidR="009D43A7" w:rsidRPr="001E3B1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1E3B18">
        <w:rPr>
          <w:rFonts w:ascii="Times New Roman" w:hAnsi="Times New Roman" w:cs="Times New Roman"/>
        </w:rPr>
        <w:t>Указывается состав годовой бухгалтерской (финансовой) отчетности эмитента, прилагаемой к проспекту ценных бумаг:</w:t>
      </w:r>
    </w:p>
    <w:p w14:paraId="6C3CECCB" w14:textId="77777777" w:rsidR="009D43A7" w:rsidRPr="001E3B1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bookmarkStart w:id="535" w:name="Par3430"/>
      <w:bookmarkEnd w:id="535"/>
      <w:r w:rsidRPr="001E3B18">
        <w:rPr>
          <w:rFonts w:ascii="Times New Roman" w:hAnsi="Times New Roman" w:cs="Times New Roman"/>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78552566" w14:textId="77777777" w:rsidR="009D43A7" w:rsidRPr="001E3B18" w:rsidRDefault="009D43A7" w:rsidP="0003047A">
      <w:pPr>
        <w:pStyle w:val="af5"/>
        <w:numPr>
          <w:ilvl w:val="1"/>
          <w:numId w:val="37"/>
        </w:numPr>
        <w:tabs>
          <w:tab w:val="clear" w:pos="6438"/>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 xml:space="preserve">Бухгалтерская отчетность Эмитента за 2012 год </w:t>
      </w:r>
    </w:p>
    <w:p w14:paraId="7588AB6B" w14:textId="77777777" w:rsidR="009D43A7" w:rsidRPr="001E3B18" w:rsidRDefault="009D43A7" w:rsidP="009D43A7">
      <w:pPr>
        <w:tabs>
          <w:tab w:val="left" w:pos="1134"/>
        </w:tabs>
        <w:adjustRightInd w:val="0"/>
        <w:spacing w:after="0" w:line="240" w:lineRule="auto"/>
        <w:ind w:firstLine="567"/>
        <w:jc w:val="both"/>
        <w:rPr>
          <w:rFonts w:ascii="Times New Roman" w:hAnsi="Times New Roman" w:cs="Times New Roman"/>
          <w:b/>
          <w:i/>
        </w:rPr>
      </w:pPr>
      <w:r w:rsidRPr="001E3B18">
        <w:rPr>
          <w:rFonts w:ascii="Times New Roman" w:hAnsi="Times New Roman" w:cs="Times New Roman"/>
          <w:b/>
          <w:i/>
        </w:rPr>
        <w:t xml:space="preserve">Эмитент был зарегистрирован в качестве юридического лица 17 сентября 2013 г. в результате реорганизации Общества с ограниченной ответственностью «ТрансФин-М» в Открытое акционерное общество «ТрансФин-М». В связи с этим у Эмитента отсутствует годовая бухгалтерская отчетность за 2012 г. Так как Эмитент является полным правопреемником </w:t>
      </w:r>
      <w:r w:rsidRPr="001E3B18">
        <w:rPr>
          <w:rFonts w:ascii="Times New Roman" w:hAnsi="Times New Roman" w:cs="Times New Roman"/>
          <w:b/>
          <w:bCs/>
          <w:i/>
          <w:iCs/>
        </w:rPr>
        <w:t>по всем правам и обязательствам ООО «ТрансФин-М</w:t>
      </w:r>
      <w:r w:rsidRPr="001E3B18">
        <w:rPr>
          <w:rFonts w:ascii="Times New Roman" w:hAnsi="Times New Roman" w:cs="Times New Roman"/>
          <w:b/>
          <w:i/>
        </w:rPr>
        <w:t xml:space="preserve">», для обеспечения максимально полного раскрытия информации в данном разделе Эмитент </w:t>
      </w:r>
      <w:r>
        <w:rPr>
          <w:rFonts w:ascii="Times New Roman" w:hAnsi="Times New Roman" w:cs="Times New Roman"/>
          <w:b/>
          <w:i/>
        </w:rPr>
        <w:t>приводит</w:t>
      </w:r>
      <w:r w:rsidRPr="001E3B18">
        <w:rPr>
          <w:rFonts w:ascii="Times New Roman" w:hAnsi="Times New Roman" w:cs="Times New Roman"/>
          <w:b/>
          <w:i/>
        </w:rPr>
        <w:t xml:space="preserve"> годовую бухгалтерскую отчетность ООО «ТрансФин-М» за 2012 год, составленную в соответствии с требованиями РСБУ, с приложением заключения аудитора в отношении указанной бухгалтерской отчетности. </w:t>
      </w:r>
    </w:p>
    <w:p w14:paraId="17252155" w14:textId="77777777" w:rsidR="009D43A7" w:rsidRPr="001E3B18" w:rsidRDefault="009D43A7" w:rsidP="009D43A7">
      <w:pPr>
        <w:tabs>
          <w:tab w:val="left" w:pos="1134"/>
        </w:tabs>
        <w:adjustRightInd w:val="0"/>
        <w:spacing w:after="0" w:line="240" w:lineRule="auto"/>
        <w:ind w:firstLine="567"/>
        <w:jc w:val="both"/>
        <w:rPr>
          <w:rFonts w:ascii="Times New Roman" w:hAnsi="Times New Roman" w:cs="Times New Roman"/>
          <w:b/>
          <w:i/>
        </w:rPr>
      </w:pPr>
      <w:r w:rsidRPr="001E3B18">
        <w:rPr>
          <w:rFonts w:ascii="Times New Roman" w:hAnsi="Times New Roman" w:cs="Times New Roman"/>
          <w:b/>
          <w:i/>
        </w:rPr>
        <w:t xml:space="preserve">Бухгалтерская отчетность ООО «ТрансФин-М» за 2012 год </w:t>
      </w:r>
      <w:r>
        <w:rPr>
          <w:rFonts w:ascii="Times New Roman" w:hAnsi="Times New Roman" w:cs="Times New Roman"/>
          <w:b/>
          <w:i/>
        </w:rPr>
        <w:t xml:space="preserve">(Приложение №1 к настоящему Проспекту ценных бумаг) </w:t>
      </w:r>
      <w:r w:rsidRPr="001E3B18">
        <w:rPr>
          <w:rFonts w:ascii="Times New Roman" w:hAnsi="Times New Roman" w:cs="Times New Roman"/>
          <w:b/>
          <w:i/>
        </w:rPr>
        <w:t>состоит из:</w:t>
      </w:r>
    </w:p>
    <w:p w14:paraId="067C7E4B" w14:textId="77777777" w:rsidR="009D43A7" w:rsidRPr="001E3B18" w:rsidRDefault="009D43A7"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бухгалтерского баланса на 31 декабря 2012 года;</w:t>
      </w:r>
    </w:p>
    <w:p w14:paraId="7105B080" w14:textId="77777777" w:rsidR="009D43A7" w:rsidRPr="001E3B18" w:rsidRDefault="009D43A7"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отчета о прибылях и убытках за Январь – Декабрь 2012 г;</w:t>
      </w:r>
    </w:p>
    <w:p w14:paraId="0251139E" w14:textId="77777777" w:rsidR="009D43A7" w:rsidRPr="001E3B18" w:rsidRDefault="009D43A7"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отчета об изменениях капитала за Январь – Декабрь 2012 г;</w:t>
      </w:r>
    </w:p>
    <w:p w14:paraId="7B6A4446" w14:textId="77777777" w:rsidR="009D43A7" w:rsidRDefault="009D43A7"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отчет о целевом использовании полученных средств в 2012 г.;</w:t>
      </w:r>
    </w:p>
    <w:p w14:paraId="6564983E" w14:textId="05FE72F3" w:rsidR="002F4E72" w:rsidRPr="001E3B18" w:rsidRDefault="002F4E72"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расчет оценки стоимости чистых активов акционерного общества</w:t>
      </w:r>
    </w:p>
    <w:p w14:paraId="36CA3442" w14:textId="77777777" w:rsidR="009D43A7" w:rsidRPr="001E3B18" w:rsidRDefault="009D43A7"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отчета о движении денежных средств за Январь - Декабрь 2012 г;</w:t>
      </w:r>
    </w:p>
    <w:p w14:paraId="06439814" w14:textId="47D7F93C" w:rsidR="009D43A7" w:rsidRPr="001E3B18" w:rsidRDefault="009D43A7"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пояснений к бухгалтерскому балансу и отчету о прибылях и убытках;</w:t>
      </w:r>
    </w:p>
    <w:p w14:paraId="6A2DF168" w14:textId="77777777" w:rsidR="009D43A7" w:rsidRPr="001E3B18" w:rsidRDefault="009D43A7" w:rsidP="0003047A">
      <w:pPr>
        <w:numPr>
          <w:ilvl w:val="0"/>
          <w:numId w:val="38"/>
        </w:numPr>
        <w:tabs>
          <w:tab w:val="clear" w:pos="1800"/>
          <w:tab w:val="num" w:pos="851"/>
          <w:tab w:val="left" w:pos="1134"/>
        </w:tabs>
        <w:autoSpaceDE w:val="0"/>
        <w:autoSpaceDN w:val="0"/>
        <w:adjustRightInd w:val="0"/>
        <w:spacing w:after="0" w:line="240" w:lineRule="auto"/>
        <w:ind w:left="0" w:firstLine="567"/>
        <w:jc w:val="both"/>
        <w:rPr>
          <w:rFonts w:ascii="Times New Roman" w:hAnsi="Times New Roman" w:cs="Times New Roman"/>
          <w:b/>
          <w:i/>
        </w:rPr>
      </w:pPr>
      <w:r w:rsidRPr="001E3B18">
        <w:rPr>
          <w:rFonts w:ascii="Times New Roman" w:hAnsi="Times New Roman" w:cs="Times New Roman"/>
          <w:b/>
          <w:i/>
        </w:rPr>
        <w:t>аудиторского заключения о бухгалтерской (финансовой) отчетности за 2012 г.</w:t>
      </w:r>
    </w:p>
    <w:p w14:paraId="7F93212F" w14:textId="77777777" w:rsidR="009D43A7" w:rsidRPr="009E57F5" w:rsidRDefault="009D43A7" w:rsidP="009D43A7">
      <w:pPr>
        <w:spacing w:after="0" w:line="240" w:lineRule="auto"/>
        <w:ind w:firstLine="567"/>
        <w:jc w:val="both"/>
        <w:outlineLvl w:val="0"/>
        <w:rPr>
          <w:rFonts w:ascii="Times New Roman" w:eastAsia="Times New Roman" w:hAnsi="Times New Roman" w:cs="Times New Roman"/>
          <w:b/>
          <w:i/>
          <w:highlight w:val="yellow"/>
          <w:lang w:eastAsia="ru-RU"/>
        </w:rPr>
      </w:pPr>
    </w:p>
    <w:p w14:paraId="4A6CF252" w14:textId="77777777" w:rsidR="009D43A7" w:rsidRPr="00543D7E" w:rsidRDefault="009D43A7" w:rsidP="0003047A">
      <w:pPr>
        <w:pStyle w:val="af5"/>
        <w:numPr>
          <w:ilvl w:val="1"/>
          <w:numId w:val="37"/>
        </w:numPr>
        <w:tabs>
          <w:tab w:val="clear" w:pos="6438"/>
          <w:tab w:val="num" w:pos="142"/>
          <w:tab w:val="left" w:pos="426"/>
          <w:tab w:val="left" w:pos="851"/>
        </w:tabs>
        <w:autoSpaceDE w:val="0"/>
        <w:autoSpaceDN w:val="0"/>
        <w:adjustRightInd w:val="0"/>
        <w:spacing w:after="0" w:line="240" w:lineRule="auto"/>
        <w:ind w:left="0" w:firstLine="567"/>
        <w:jc w:val="both"/>
        <w:rPr>
          <w:rFonts w:ascii="Times New Roman" w:hAnsi="Times New Roman" w:cs="Times New Roman"/>
          <w:b/>
          <w:i/>
        </w:rPr>
      </w:pPr>
      <w:r w:rsidRPr="00543D7E">
        <w:rPr>
          <w:rFonts w:ascii="Times New Roman" w:hAnsi="Times New Roman" w:cs="Times New Roman"/>
          <w:b/>
          <w:i/>
        </w:rPr>
        <w:t xml:space="preserve">Бухгалтерская отчетность Эмитента за 2013 год (Приложение № </w:t>
      </w:r>
      <w:r>
        <w:rPr>
          <w:rFonts w:ascii="Times New Roman" w:hAnsi="Times New Roman" w:cs="Times New Roman"/>
          <w:b/>
          <w:i/>
        </w:rPr>
        <w:t>2</w:t>
      </w:r>
      <w:r w:rsidRPr="00543D7E">
        <w:rPr>
          <w:rFonts w:ascii="Times New Roman" w:hAnsi="Times New Roman" w:cs="Times New Roman"/>
          <w:b/>
          <w:i/>
        </w:rPr>
        <w:t xml:space="preserve"> настоящему Проспекту ценных бумаг) состоит из:</w:t>
      </w:r>
    </w:p>
    <w:p w14:paraId="50992382" w14:textId="77777777" w:rsidR="009D43A7" w:rsidRPr="00543D7E" w:rsidRDefault="009D43A7" w:rsidP="0003047A">
      <w:pPr>
        <w:numPr>
          <w:ilvl w:val="0"/>
          <w:numId w:val="52"/>
        </w:numPr>
        <w:tabs>
          <w:tab w:val="num" w:pos="142"/>
          <w:tab w:val="left" w:pos="426"/>
          <w:tab w:val="left" w:pos="851"/>
        </w:tabs>
        <w:autoSpaceDE w:val="0"/>
        <w:autoSpaceDN w:val="0"/>
        <w:adjustRightInd w:val="0"/>
        <w:spacing w:after="0" w:line="240" w:lineRule="auto"/>
        <w:ind w:left="0" w:firstLine="567"/>
        <w:jc w:val="both"/>
        <w:rPr>
          <w:rFonts w:ascii="Times New Roman" w:hAnsi="Times New Roman" w:cs="Times New Roman"/>
          <w:b/>
          <w:i/>
        </w:rPr>
      </w:pPr>
      <w:r w:rsidRPr="00543D7E">
        <w:rPr>
          <w:rFonts w:ascii="Times New Roman" w:hAnsi="Times New Roman" w:cs="Times New Roman"/>
          <w:b/>
          <w:i/>
        </w:rPr>
        <w:t>бухгалтерского баланса на 31 декабря 2013 года;</w:t>
      </w:r>
    </w:p>
    <w:p w14:paraId="1DF40566" w14:textId="04F27B85" w:rsidR="009D43A7" w:rsidRPr="00543D7E" w:rsidRDefault="009D43A7" w:rsidP="0003047A">
      <w:pPr>
        <w:numPr>
          <w:ilvl w:val="0"/>
          <w:numId w:val="52"/>
        </w:numPr>
        <w:tabs>
          <w:tab w:val="num" w:pos="142"/>
          <w:tab w:val="left" w:pos="426"/>
          <w:tab w:val="left" w:pos="851"/>
        </w:tabs>
        <w:autoSpaceDE w:val="0"/>
        <w:autoSpaceDN w:val="0"/>
        <w:adjustRightInd w:val="0"/>
        <w:spacing w:after="0" w:line="240" w:lineRule="auto"/>
        <w:ind w:left="0" w:firstLine="567"/>
        <w:jc w:val="both"/>
        <w:rPr>
          <w:rFonts w:ascii="Times New Roman" w:hAnsi="Times New Roman" w:cs="Times New Roman"/>
          <w:b/>
          <w:i/>
        </w:rPr>
      </w:pPr>
      <w:r w:rsidRPr="00543D7E">
        <w:rPr>
          <w:rFonts w:ascii="Times New Roman" w:hAnsi="Times New Roman" w:cs="Times New Roman"/>
          <w:b/>
          <w:i/>
        </w:rPr>
        <w:t>отчета о прибылях и убытках;</w:t>
      </w:r>
    </w:p>
    <w:p w14:paraId="357FE55C" w14:textId="74B69844" w:rsidR="009D43A7" w:rsidRPr="00543D7E" w:rsidRDefault="009D43A7" w:rsidP="0003047A">
      <w:pPr>
        <w:numPr>
          <w:ilvl w:val="0"/>
          <w:numId w:val="52"/>
        </w:numPr>
        <w:tabs>
          <w:tab w:val="num" w:pos="142"/>
          <w:tab w:val="left" w:pos="426"/>
          <w:tab w:val="left" w:pos="851"/>
        </w:tabs>
        <w:autoSpaceDE w:val="0"/>
        <w:autoSpaceDN w:val="0"/>
        <w:adjustRightInd w:val="0"/>
        <w:spacing w:after="0" w:line="240" w:lineRule="auto"/>
        <w:ind w:left="0" w:firstLine="567"/>
        <w:jc w:val="both"/>
        <w:rPr>
          <w:rFonts w:ascii="Times New Roman" w:hAnsi="Times New Roman" w:cs="Times New Roman"/>
          <w:b/>
          <w:i/>
        </w:rPr>
      </w:pPr>
      <w:r w:rsidRPr="00543D7E">
        <w:rPr>
          <w:rFonts w:ascii="Times New Roman" w:hAnsi="Times New Roman" w:cs="Times New Roman"/>
          <w:b/>
          <w:i/>
        </w:rPr>
        <w:t>отчета об изменениях капитала;</w:t>
      </w:r>
    </w:p>
    <w:p w14:paraId="068EC2F5" w14:textId="1BFC56ED" w:rsidR="009D43A7" w:rsidRPr="00543D7E" w:rsidRDefault="009D43A7" w:rsidP="0003047A">
      <w:pPr>
        <w:numPr>
          <w:ilvl w:val="0"/>
          <w:numId w:val="52"/>
        </w:numPr>
        <w:tabs>
          <w:tab w:val="num" w:pos="142"/>
          <w:tab w:val="left" w:pos="426"/>
          <w:tab w:val="left" w:pos="851"/>
        </w:tabs>
        <w:autoSpaceDE w:val="0"/>
        <w:autoSpaceDN w:val="0"/>
        <w:adjustRightInd w:val="0"/>
        <w:spacing w:after="0" w:line="240" w:lineRule="auto"/>
        <w:ind w:left="0" w:firstLine="567"/>
        <w:jc w:val="both"/>
        <w:rPr>
          <w:rFonts w:ascii="Times New Roman" w:hAnsi="Times New Roman" w:cs="Times New Roman"/>
          <w:b/>
          <w:i/>
        </w:rPr>
      </w:pPr>
      <w:r w:rsidRPr="00543D7E">
        <w:rPr>
          <w:rFonts w:ascii="Times New Roman" w:hAnsi="Times New Roman" w:cs="Times New Roman"/>
          <w:b/>
          <w:i/>
        </w:rPr>
        <w:t>отчета о движении денежных средств;</w:t>
      </w:r>
    </w:p>
    <w:p w14:paraId="2DD9DDE3" w14:textId="580738FD" w:rsidR="009D43A7" w:rsidRPr="00543D7E" w:rsidRDefault="00B20E4D" w:rsidP="0003047A">
      <w:pPr>
        <w:numPr>
          <w:ilvl w:val="0"/>
          <w:numId w:val="52"/>
        </w:numPr>
        <w:tabs>
          <w:tab w:val="num" w:pos="142"/>
          <w:tab w:val="left" w:pos="426"/>
          <w:tab w:val="left" w:pos="851"/>
        </w:tabs>
        <w:autoSpaceDE w:val="0"/>
        <w:autoSpaceDN w:val="0"/>
        <w:adjustRightInd w:val="0"/>
        <w:spacing w:after="0" w:line="240" w:lineRule="auto"/>
        <w:ind w:left="0" w:firstLine="567"/>
        <w:jc w:val="both"/>
        <w:rPr>
          <w:rFonts w:ascii="Times New Roman" w:hAnsi="Times New Roman" w:cs="Times New Roman"/>
          <w:b/>
          <w:i/>
        </w:rPr>
      </w:pPr>
      <w:r>
        <w:rPr>
          <w:rFonts w:ascii="Times New Roman" w:hAnsi="Times New Roman" w:cs="Times New Roman"/>
          <w:b/>
          <w:i/>
        </w:rPr>
        <w:t xml:space="preserve">текстовых </w:t>
      </w:r>
      <w:r w:rsidR="009D43A7" w:rsidRPr="00543D7E">
        <w:rPr>
          <w:rFonts w:ascii="Times New Roman" w:hAnsi="Times New Roman" w:cs="Times New Roman"/>
          <w:b/>
          <w:i/>
        </w:rPr>
        <w:t xml:space="preserve">пояснений к бухгалтерской (финансовой) отчетности за период с 17 сентября 2013 г. по 31 декабря 2013г.;     </w:t>
      </w:r>
    </w:p>
    <w:p w14:paraId="1A221FBD" w14:textId="77777777" w:rsidR="009D43A7" w:rsidRPr="00543D7E" w:rsidRDefault="009D43A7" w:rsidP="0003047A">
      <w:pPr>
        <w:numPr>
          <w:ilvl w:val="0"/>
          <w:numId w:val="52"/>
        </w:numPr>
        <w:tabs>
          <w:tab w:val="num" w:pos="142"/>
          <w:tab w:val="left" w:pos="426"/>
          <w:tab w:val="left" w:pos="851"/>
        </w:tabs>
        <w:autoSpaceDE w:val="0"/>
        <w:autoSpaceDN w:val="0"/>
        <w:adjustRightInd w:val="0"/>
        <w:spacing w:after="0" w:line="240" w:lineRule="auto"/>
        <w:ind w:left="0" w:firstLine="567"/>
        <w:jc w:val="both"/>
        <w:rPr>
          <w:rFonts w:ascii="Times New Roman" w:hAnsi="Times New Roman" w:cs="Times New Roman"/>
          <w:b/>
          <w:i/>
        </w:rPr>
      </w:pPr>
      <w:r w:rsidRPr="00543D7E">
        <w:rPr>
          <w:rFonts w:ascii="Times New Roman" w:hAnsi="Times New Roman" w:cs="Times New Roman"/>
          <w:b/>
          <w:i/>
        </w:rPr>
        <w:t xml:space="preserve"> аудиторского заключения.</w:t>
      </w:r>
    </w:p>
    <w:p w14:paraId="2A3E93A4" w14:textId="77777777" w:rsidR="00ED07A7" w:rsidRDefault="00ED07A7" w:rsidP="009D43A7">
      <w:pPr>
        <w:pStyle w:val="ae"/>
        <w:ind w:firstLine="540"/>
        <w:jc w:val="both"/>
        <w:rPr>
          <w:rFonts w:ascii="Times New Roman" w:hAnsi="Times New Roman" w:cs="Times New Roman"/>
          <w:b/>
          <w:i/>
          <w:sz w:val="22"/>
          <w:szCs w:val="22"/>
        </w:rPr>
      </w:pPr>
    </w:p>
    <w:p w14:paraId="69143828" w14:textId="77777777" w:rsidR="009D43A7" w:rsidRPr="0076026E"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3.</w:t>
      </w:r>
      <w:r w:rsidRPr="0076026E">
        <w:rPr>
          <w:rFonts w:ascii="Times New Roman" w:hAnsi="Times New Roman" w:cs="Times New Roman"/>
          <w:b/>
          <w:i/>
          <w:sz w:val="22"/>
          <w:szCs w:val="22"/>
        </w:rPr>
        <w:tab/>
        <w:t>Бухгалтерская отчетность Эмитента за 2014 год (Приложение № 3 настоящему Проспекту ценных бумаг) состоит из:</w:t>
      </w:r>
    </w:p>
    <w:p w14:paraId="47BB4BA5" w14:textId="77777777" w:rsidR="009D43A7" w:rsidRPr="0076026E"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w:t>
      </w:r>
      <w:r w:rsidRPr="0076026E">
        <w:rPr>
          <w:rFonts w:ascii="Times New Roman" w:hAnsi="Times New Roman" w:cs="Times New Roman"/>
          <w:b/>
          <w:i/>
          <w:sz w:val="22"/>
          <w:szCs w:val="22"/>
        </w:rPr>
        <w:tab/>
        <w:t>бухгалтерского баланса на 31 декабря 2014 года;</w:t>
      </w:r>
    </w:p>
    <w:p w14:paraId="7751CF1B" w14:textId="45D0C29F" w:rsidR="009D43A7" w:rsidRPr="0076026E"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w:t>
      </w:r>
      <w:r w:rsidRPr="0076026E">
        <w:rPr>
          <w:rFonts w:ascii="Times New Roman" w:hAnsi="Times New Roman" w:cs="Times New Roman"/>
          <w:b/>
          <w:i/>
          <w:sz w:val="22"/>
          <w:szCs w:val="22"/>
        </w:rPr>
        <w:tab/>
        <w:t xml:space="preserve">отчет о финансовых результатах за </w:t>
      </w:r>
      <w:r w:rsidR="00D1204C">
        <w:rPr>
          <w:rFonts w:ascii="Times New Roman" w:hAnsi="Times New Roman" w:cs="Times New Roman"/>
          <w:b/>
          <w:i/>
          <w:sz w:val="22"/>
          <w:szCs w:val="22"/>
        </w:rPr>
        <w:t xml:space="preserve">январь-декабрь </w:t>
      </w:r>
      <w:r w:rsidRPr="0076026E">
        <w:rPr>
          <w:rFonts w:ascii="Times New Roman" w:hAnsi="Times New Roman" w:cs="Times New Roman"/>
          <w:b/>
          <w:i/>
          <w:sz w:val="22"/>
          <w:szCs w:val="22"/>
        </w:rPr>
        <w:t>2014 г;</w:t>
      </w:r>
    </w:p>
    <w:p w14:paraId="18833AAB" w14:textId="0832D6CC" w:rsidR="009D43A7" w:rsidRPr="0076026E"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w:t>
      </w:r>
      <w:r w:rsidRPr="0076026E">
        <w:rPr>
          <w:rFonts w:ascii="Times New Roman" w:hAnsi="Times New Roman" w:cs="Times New Roman"/>
          <w:b/>
          <w:i/>
          <w:sz w:val="22"/>
          <w:szCs w:val="22"/>
        </w:rPr>
        <w:tab/>
        <w:t xml:space="preserve">отчета об изменениях капитала за </w:t>
      </w:r>
      <w:r w:rsidR="00B20E4D" w:rsidRPr="00B20E4D">
        <w:rPr>
          <w:rFonts w:ascii="Times New Roman" w:hAnsi="Times New Roman" w:cs="Times New Roman"/>
          <w:b/>
          <w:i/>
          <w:sz w:val="22"/>
          <w:szCs w:val="22"/>
        </w:rPr>
        <w:t xml:space="preserve">январь-декабрь </w:t>
      </w:r>
      <w:r w:rsidRPr="0076026E">
        <w:rPr>
          <w:rFonts w:ascii="Times New Roman" w:hAnsi="Times New Roman" w:cs="Times New Roman"/>
          <w:b/>
          <w:i/>
          <w:sz w:val="22"/>
          <w:szCs w:val="22"/>
        </w:rPr>
        <w:t>2014 г;</w:t>
      </w:r>
    </w:p>
    <w:p w14:paraId="7D6E6F56" w14:textId="21CD8842" w:rsidR="009D43A7" w:rsidRPr="0076026E"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w:t>
      </w:r>
      <w:r w:rsidRPr="0076026E">
        <w:rPr>
          <w:rFonts w:ascii="Times New Roman" w:hAnsi="Times New Roman" w:cs="Times New Roman"/>
          <w:b/>
          <w:i/>
          <w:sz w:val="22"/>
          <w:szCs w:val="22"/>
        </w:rPr>
        <w:tab/>
        <w:t xml:space="preserve">отчета о движении денежных средств за </w:t>
      </w:r>
      <w:r w:rsidR="00B20E4D" w:rsidRPr="00B20E4D">
        <w:rPr>
          <w:rFonts w:ascii="Times New Roman" w:hAnsi="Times New Roman" w:cs="Times New Roman"/>
          <w:b/>
          <w:i/>
          <w:sz w:val="22"/>
          <w:szCs w:val="22"/>
        </w:rPr>
        <w:t xml:space="preserve">январь-декабрь </w:t>
      </w:r>
      <w:r w:rsidRPr="0076026E">
        <w:rPr>
          <w:rFonts w:ascii="Times New Roman" w:hAnsi="Times New Roman" w:cs="Times New Roman"/>
          <w:b/>
          <w:i/>
          <w:sz w:val="22"/>
          <w:szCs w:val="22"/>
        </w:rPr>
        <w:t>2014 г;</w:t>
      </w:r>
    </w:p>
    <w:p w14:paraId="3C7F51AF" w14:textId="3D8CE128" w:rsidR="00B20E4D"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w:t>
      </w:r>
      <w:r w:rsidRPr="0076026E">
        <w:rPr>
          <w:rFonts w:ascii="Times New Roman" w:hAnsi="Times New Roman" w:cs="Times New Roman"/>
          <w:b/>
          <w:i/>
          <w:sz w:val="22"/>
          <w:szCs w:val="22"/>
        </w:rPr>
        <w:tab/>
        <w:t xml:space="preserve">пояснений к </w:t>
      </w:r>
      <w:r w:rsidR="00B20E4D">
        <w:rPr>
          <w:rFonts w:ascii="Times New Roman" w:hAnsi="Times New Roman" w:cs="Times New Roman"/>
          <w:b/>
          <w:i/>
          <w:sz w:val="22"/>
          <w:szCs w:val="22"/>
        </w:rPr>
        <w:t>бухгалтерскому балансу и отчету о финансовых результатах</w:t>
      </w:r>
      <w:r w:rsidRPr="0076026E">
        <w:rPr>
          <w:rFonts w:ascii="Times New Roman" w:hAnsi="Times New Roman" w:cs="Times New Roman"/>
          <w:b/>
          <w:i/>
          <w:sz w:val="22"/>
          <w:szCs w:val="22"/>
        </w:rPr>
        <w:t>;</w:t>
      </w:r>
    </w:p>
    <w:p w14:paraId="10B21F72" w14:textId="09F4A7B5" w:rsidR="009D43A7" w:rsidRPr="0076026E"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 xml:space="preserve"> </w:t>
      </w:r>
      <w:r w:rsidR="00B20E4D" w:rsidRPr="0076026E">
        <w:rPr>
          <w:rFonts w:ascii="Times New Roman" w:hAnsi="Times New Roman" w:cs="Times New Roman"/>
          <w:b/>
          <w:i/>
          <w:sz w:val="22"/>
          <w:szCs w:val="22"/>
        </w:rPr>
        <w:t xml:space="preserve">пояснений к </w:t>
      </w:r>
      <w:r w:rsidR="00B20E4D">
        <w:rPr>
          <w:rFonts w:ascii="Times New Roman" w:hAnsi="Times New Roman" w:cs="Times New Roman"/>
          <w:b/>
          <w:i/>
          <w:sz w:val="22"/>
          <w:szCs w:val="22"/>
        </w:rPr>
        <w:t xml:space="preserve">бухгалтерскому балансу и отчету о финансовых результатах </w:t>
      </w:r>
      <w:r w:rsidR="00924F6B">
        <w:rPr>
          <w:rFonts w:ascii="Times New Roman" w:hAnsi="Times New Roman" w:cs="Times New Roman"/>
          <w:b/>
          <w:i/>
          <w:sz w:val="22"/>
          <w:szCs w:val="22"/>
        </w:rPr>
        <w:t xml:space="preserve">ПАО «Трансфин-М» </w:t>
      </w:r>
      <w:r w:rsidR="00B20E4D">
        <w:rPr>
          <w:rFonts w:ascii="Times New Roman" w:hAnsi="Times New Roman" w:cs="Times New Roman"/>
          <w:b/>
          <w:i/>
          <w:sz w:val="22"/>
          <w:szCs w:val="22"/>
        </w:rPr>
        <w:t>за 2014 год;</w:t>
      </w:r>
      <w:r w:rsidRPr="0076026E">
        <w:rPr>
          <w:rFonts w:ascii="Times New Roman" w:hAnsi="Times New Roman" w:cs="Times New Roman"/>
          <w:b/>
          <w:i/>
          <w:sz w:val="22"/>
          <w:szCs w:val="22"/>
        </w:rPr>
        <w:t xml:space="preserve">    </w:t>
      </w:r>
    </w:p>
    <w:p w14:paraId="1C6D0CCB" w14:textId="77777777" w:rsidR="009D43A7" w:rsidRPr="00F902BB" w:rsidRDefault="009D43A7" w:rsidP="009D43A7">
      <w:pPr>
        <w:pStyle w:val="ae"/>
        <w:ind w:firstLine="540"/>
        <w:jc w:val="both"/>
        <w:rPr>
          <w:rFonts w:ascii="Times New Roman" w:hAnsi="Times New Roman" w:cs="Times New Roman"/>
          <w:b/>
          <w:i/>
          <w:sz w:val="22"/>
          <w:szCs w:val="22"/>
        </w:rPr>
      </w:pPr>
      <w:r w:rsidRPr="0076026E">
        <w:rPr>
          <w:rFonts w:ascii="Times New Roman" w:hAnsi="Times New Roman" w:cs="Times New Roman"/>
          <w:b/>
          <w:i/>
          <w:sz w:val="22"/>
          <w:szCs w:val="22"/>
        </w:rPr>
        <w:t>•</w:t>
      </w:r>
      <w:r w:rsidRPr="0076026E">
        <w:rPr>
          <w:rFonts w:ascii="Times New Roman" w:hAnsi="Times New Roman" w:cs="Times New Roman"/>
          <w:b/>
          <w:i/>
          <w:sz w:val="22"/>
          <w:szCs w:val="22"/>
        </w:rPr>
        <w:tab/>
        <w:t>аудиторского заключения.</w:t>
      </w:r>
    </w:p>
    <w:p w14:paraId="1E9079F3" w14:textId="77777777" w:rsidR="009D43A7" w:rsidRPr="00AA04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p>
    <w:p w14:paraId="27A32D94" w14:textId="77777777" w:rsidR="009D43A7" w:rsidRPr="00AA04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A0408">
        <w:rPr>
          <w:rFonts w:ascii="Times New Roman" w:hAnsi="Times New Roman" w:cs="Times New Roman"/>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w:t>
      </w:r>
    </w:p>
    <w:p w14:paraId="3A18597D" w14:textId="77777777" w:rsidR="009D43A7" w:rsidRPr="00AA0408" w:rsidRDefault="009D43A7" w:rsidP="009D43A7">
      <w:pPr>
        <w:tabs>
          <w:tab w:val="left" w:pos="1134"/>
        </w:tabs>
        <w:adjustRightInd w:val="0"/>
        <w:spacing w:after="0" w:line="240" w:lineRule="auto"/>
        <w:ind w:firstLine="709"/>
        <w:rPr>
          <w:rFonts w:ascii="Times New Roman" w:hAnsi="Times New Roman" w:cs="Times New Roman"/>
          <w:b/>
          <w:i/>
        </w:rPr>
      </w:pPr>
      <w:r w:rsidRPr="00AA0408">
        <w:rPr>
          <w:rFonts w:ascii="Times New Roman" w:hAnsi="Times New Roman" w:cs="Times New Roman"/>
          <w:b/>
          <w:i/>
        </w:rPr>
        <w:t>1. Годовая финансовая отчетность Эмитента за 2012 г., составленная в соответствии с МСФО</w:t>
      </w:r>
    </w:p>
    <w:p w14:paraId="532DD844" w14:textId="77777777" w:rsidR="009D43A7" w:rsidRPr="00AA0408" w:rsidRDefault="009D43A7" w:rsidP="009D43A7">
      <w:pPr>
        <w:tabs>
          <w:tab w:val="left" w:pos="1134"/>
        </w:tabs>
        <w:adjustRightInd w:val="0"/>
        <w:spacing w:after="0" w:line="240" w:lineRule="auto"/>
        <w:ind w:firstLine="709"/>
        <w:jc w:val="both"/>
        <w:rPr>
          <w:rFonts w:ascii="Times New Roman" w:hAnsi="Times New Roman" w:cs="Times New Roman"/>
          <w:b/>
          <w:i/>
        </w:rPr>
      </w:pPr>
      <w:r w:rsidRPr="00AA0408">
        <w:rPr>
          <w:rFonts w:ascii="Times New Roman" w:hAnsi="Times New Roman" w:cs="Times New Roman"/>
          <w:b/>
          <w:i/>
        </w:rPr>
        <w:t xml:space="preserve">Эмитент был зарегистрирован в качестве юридического лица 17 сентября 2013 г. в результате реорганизации Общества с ограниченной ответственностью «ТрансФин-М» в Открытое акционерное общество «ТрансФин-М». В связи с этим у Эмитента отсутствует годовая бухгалтерская отчетность за 2012 г. Так как Эмитент является полным правопреемником </w:t>
      </w:r>
      <w:r w:rsidRPr="00AA0408">
        <w:rPr>
          <w:rFonts w:ascii="Times New Roman" w:hAnsi="Times New Roman" w:cs="Times New Roman"/>
          <w:b/>
          <w:bCs/>
          <w:i/>
          <w:iCs/>
        </w:rPr>
        <w:t>по всем правам и обязательствам ООО «ТрансФин-М</w:t>
      </w:r>
      <w:r w:rsidRPr="00AA0408">
        <w:rPr>
          <w:rFonts w:ascii="Times New Roman" w:hAnsi="Times New Roman" w:cs="Times New Roman"/>
          <w:b/>
          <w:i/>
        </w:rPr>
        <w:t xml:space="preserve">», для обеспечения максимально полного раскрытия информации в данном разделе Эмитент раскрывает годовую бухгалтерскую отчетность ООО «ТрансФин-М» за 2012 год, составленную в соответствии с требованиями МСФО, с приложением заключения аудитора в отношении указанной финансовой отчетности. </w:t>
      </w:r>
    </w:p>
    <w:p w14:paraId="20CE89F6" w14:textId="77777777" w:rsidR="009D43A7" w:rsidRPr="00AA0408" w:rsidRDefault="009D43A7" w:rsidP="009D43A7">
      <w:pPr>
        <w:tabs>
          <w:tab w:val="left" w:pos="1134"/>
        </w:tabs>
        <w:adjustRightInd w:val="0"/>
        <w:spacing w:after="0" w:line="240" w:lineRule="auto"/>
        <w:ind w:firstLine="709"/>
        <w:jc w:val="both"/>
        <w:rPr>
          <w:rFonts w:ascii="Times New Roman" w:hAnsi="Times New Roman" w:cs="Times New Roman"/>
          <w:b/>
          <w:i/>
        </w:rPr>
      </w:pPr>
      <w:r w:rsidRPr="00AA0408">
        <w:rPr>
          <w:rFonts w:ascii="Times New Roman" w:hAnsi="Times New Roman" w:cs="Times New Roman"/>
          <w:b/>
          <w:i/>
        </w:rPr>
        <w:t xml:space="preserve">Годовая финансовая отчетность ООО «ТрансФин-М», составленная в соответствии с МСФО, за 2012 год, состоит из (Приложение № 4 к настоящему Проспекту ценных бумаг): </w:t>
      </w:r>
    </w:p>
    <w:p w14:paraId="2E8F735E" w14:textId="77777777" w:rsidR="009D43A7" w:rsidRPr="00AA0408" w:rsidRDefault="009D43A7" w:rsidP="0003047A">
      <w:pPr>
        <w:pStyle w:val="af5"/>
        <w:numPr>
          <w:ilvl w:val="0"/>
          <w:numId w:val="47"/>
        </w:numPr>
        <w:tabs>
          <w:tab w:val="left" w:pos="1134"/>
        </w:tabs>
        <w:autoSpaceDE w:val="0"/>
        <w:autoSpaceDN w:val="0"/>
        <w:adjustRightInd w:val="0"/>
        <w:spacing w:after="0" w:line="240" w:lineRule="auto"/>
        <w:ind w:left="0" w:firstLine="709"/>
        <w:jc w:val="both"/>
        <w:rPr>
          <w:rFonts w:ascii="Times New Roman" w:hAnsi="Times New Roman" w:cs="Times New Roman"/>
          <w:b/>
          <w:i/>
        </w:rPr>
      </w:pPr>
      <w:r w:rsidRPr="00AA0408">
        <w:rPr>
          <w:rFonts w:ascii="Times New Roman" w:hAnsi="Times New Roman" w:cs="Times New Roman"/>
          <w:b/>
          <w:i/>
        </w:rPr>
        <w:t>Аудиторского заключения независимого аудитора;</w:t>
      </w:r>
    </w:p>
    <w:p w14:paraId="50499E2F" w14:textId="77777777" w:rsidR="009D43A7" w:rsidRPr="00AA0408" w:rsidRDefault="009D43A7" w:rsidP="0003047A">
      <w:pPr>
        <w:pStyle w:val="af5"/>
        <w:numPr>
          <w:ilvl w:val="0"/>
          <w:numId w:val="47"/>
        </w:numPr>
        <w:tabs>
          <w:tab w:val="left" w:pos="1134"/>
        </w:tabs>
        <w:autoSpaceDE w:val="0"/>
        <w:autoSpaceDN w:val="0"/>
        <w:adjustRightInd w:val="0"/>
        <w:spacing w:after="0" w:line="240" w:lineRule="auto"/>
        <w:ind w:left="0" w:firstLine="709"/>
        <w:jc w:val="both"/>
        <w:rPr>
          <w:rFonts w:ascii="Times New Roman" w:hAnsi="Times New Roman" w:cs="Times New Roman"/>
          <w:b/>
          <w:i/>
        </w:rPr>
      </w:pPr>
      <w:r w:rsidRPr="00AA0408">
        <w:rPr>
          <w:rFonts w:ascii="Times New Roman" w:hAnsi="Times New Roman" w:cs="Times New Roman"/>
          <w:b/>
          <w:i/>
        </w:rPr>
        <w:t>Отчета о финансовом положении;</w:t>
      </w:r>
    </w:p>
    <w:p w14:paraId="33466464" w14:textId="77777777" w:rsidR="009D43A7" w:rsidRPr="00AA0408" w:rsidRDefault="009D43A7" w:rsidP="0003047A">
      <w:pPr>
        <w:pStyle w:val="af5"/>
        <w:numPr>
          <w:ilvl w:val="0"/>
          <w:numId w:val="47"/>
        </w:numPr>
        <w:tabs>
          <w:tab w:val="left" w:pos="1134"/>
        </w:tabs>
        <w:autoSpaceDE w:val="0"/>
        <w:autoSpaceDN w:val="0"/>
        <w:adjustRightInd w:val="0"/>
        <w:spacing w:after="0" w:line="240" w:lineRule="auto"/>
        <w:ind w:left="0" w:firstLine="709"/>
        <w:jc w:val="both"/>
        <w:rPr>
          <w:rFonts w:ascii="Times New Roman" w:hAnsi="Times New Roman" w:cs="Times New Roman"/>
          <w:b/>
          <w:i/>
        </w:rPr>
      </w:pPr>
      <w:r w:rsidRPr="00AA0408">
        <w:rPr>
          <w:rFonts w:ascii="Times New Roman" w:hAnsi="Times New Roman" w:cs="Times New Roman"/>
          <w:b/>
          <w:i/>
        </w:rPr>
        <w:t>Отчета о совокупном доходе;</w:t>
      </w:r>
    </w:p>
    <w:p w14:paraId="2E8618B6" w14:textId="77777777" w:rsidR="009D43A7" w:rsidRPr="00AA0408" w:rsidRDefault="009D43A7" w:rsidP="0003047A">
      <w:pPr>
        <w:pStyle w:val="af5"/>
        <w:numPr>
          <w:ilvl w:val="0"/>
          <w:numId w:val="47"/>
        </w:numPr>
        <w:tabs>
          <w:tab w:val="left" w:pos="1134"/>
        </w:tabs>
        <w:autoSpaceDE w:val="0"/>
        <w:autoSpaceDN w:val="0"/>
        <w:adjustRightInd w:val="0"/>
        <w:spacing w:after="0" w:line="240" w:lineRule="auto"/>
        <w:ind w:left="0" w:firstLine="709"/>
        <w:jc w:val="both"/>
        <w:rPr>
          <w:rFonts w:ascii="Times New Roman" w:hAnsi="Times New Roman" w:cs="Times New Roman"/>
          <w:b/>
          <w:i/>
        </w:rPr>
      </w:pPr>
      <w:r w:rsidRPr="00AA0408">
        <w:rPr>
          <w:rFonts w:ascii="Times New Roman" w:hAnsi="Times New Roman" w:cs="Times New Roman"/>
          <w:b/>
          <w:i/>
        </w:rPr>
        <w:t>Отчета об изменениях в чистых (отрицательных) активах, приходящихся на участников;</w:t>
      </w:r>
    </w:p>
    <w:p w14:paraId="696EC36C" w14:textId="77777777" w:rsidR="009D43A7" w:rsidRPr="00AA0408" w:rsidRDefault="009D43A7" w:rsidP="0003047A">
      <w:pPr>
        <w:pStyle w:val="af5"/>
        <w:numPr>
          <w:ilvl w:val="0"/>
          <w:numId w:val="47"/>
        </w:numPr>
        <w:tabs>
          <w:tab w:val="left" w:pos="1134"/>
        </w:tabs>
        <w:autoSpaceDE w:val="0"/>
        <w:autoSpaceDN w:val="0"/>
        <w:adjustRightInd w:val="0"/>
        <w:spacing w:after="0" w:line="240" w:lineRule="auto"/>
        <w:ind w:left="0" w:firstLine="709"/>
        <w:jc w:val="both"/>
        <w:rPr>
          <w:rFonts w:ascii="Times New Roman" w:hAnsi="Times New Roman" w:cs="Times New Roman"/>
          <w:b/>
          <w:i/>
        </w:rPr>
      </w:pPr>
      <w:r w:rsidRPr="00AA0408">
        <w:rPr>
          <w:rFonts w:ascii="Times New Roman" w:hAnsi="Times New Roman" w:cs="Times New Roman"/>
          <w:b/>
          <w:i/>
        </w:rPr>
        <w:t>Отчета о движении денежных средств;</w:t>
      </w:r>
    </w:p>
    <w:p w14:paraId="594C071C" w14:textId="77777777" w:rsidR="009D43A7" w:rsidRPr="00AA0408" w:rsidRDefault="009D43A7" w:rsidP="0003047A">
      <w:pPr>
        <w:pStyle w:val="af5"/>
        <w:numPr>
          <w:ilvl w:val="0"/>
          <w:numId w:val="47"/>
        </w:numPr>
        <w:tabs>
          <w:tab w:val="left" w:pos="1134"/>
        </w:tabs>
        <w:autoSpaceDE w:val="0"/>
        <w:autoSpaceDN w:val="0"/>
        <w:adjustRightInd w:val="0"/>
        <w:spacing w:after="0" w:line="240" w:lineRule="auto"/>
        <w:ind w:left="0" w:firstLine="709"/>
        <w:jc w:val="both"/>
        <w:rPr>
          <w:rFonts w:ascii="Times New Roman" w:hAnsi="Times New Roman" w:cs="Times New Roman"/>
          <w:b/>
          <w:i/>
        </w:rPr>
      </w:pPr>
      <w:r w:rsidRPr="00AA0408">
        <w:rPr>
          <w:rFonts w:ascii="Times New Roman" w:hAnsi="Times New Roman" w:cs="Times New Roman"/>
          <w:b/>
          <w:i/>
        </w:rPr>
        <w:t>Примечаний к фина</w:t>
      </w:r>
      <w:r>
        <w:rPr>
          <w:rFonts w:ascii="Times New Roman" w:hAnsi="Times New Roman" w:cs="Times New Roman"/>
          <w:b/>
          <w:i/>
        </w:rPr>
        <w:t>н</w:t>
      </w:r>
      <w:r w:rsidRPr="00AA0408">
        <w:rPr>
          <w:rFonts w:ascii="Times New Roman" w:hAnsi="Times New Roman" w:cs="Times New Roman"/>
          <w:b/>
          <w:i/>
        </w:rPr>
        <w:t>совой отчетности.</w:t>
      </w:r>
    </w:p>
    <w:p w14:paraId="54B9A732" w14:textId="77777777" w:rsidR="009D43A7" w:rsidRDefault="009D43A7" w:rsidP="009D43A7">
      <w:pPr>
        <w:tabs>
          <w:tab w:val="left" w:pos="1134"/>
        </w:tabs>
        <w:adjustRightInd w:val="0"/>
        <w:spacing w:after="0" w:line="240" w:lineRule="auto"/>
        <w:ind w:firstLine="709"/>
        <w:rPr>
          <w:rFonts w:ascii="Times New Roman" w:eastAsia="MS Mincho" w:hAnsi="Times New Roman" w:cs="Times New Roman"/>
          <w:b/>
          <w:i/>
          <w:lang w:eastAsia="en-GB"/>
        </w:rPr>
      </w:pPr>
    </w:p>
    <w:p w14:paraId="715003D3" w14:textId="77777777" w:rsidR="009D43A7" w:rsidRPr="00AA0408" w:rsidRDefault="009D43A7" w:rsidP="009D43A7">
      <w:pPr>
        <w:tabs>
          <w:tab w:val="left" w:pos="1134"/>
        </w:tabs>
        <w:adjustRightInd w:val="0"/>
        <w:spacing w:after="0" w:line="240" w:lineRule="auto"/>
        <w:ind w:firstLine="709"/>
        <w:rPr>
          <w:rFonts w:ascii="Times New Roman" w:eastAsia="MS Mincho" w:hAnsi="Times New Roman" w:cs="Times New Roman"/>
          <w:b/>
          <w:i/>
          <w:lang w:eastAsia="en-GB"/>
        </w:rPr>
      </w:pPr>
      <w:r w:rsidRPr="00AA0408">
        <w:rPr>
          <w:rFonts w:ascii="Times New Roman" w:eastAsia="MS Mincho" w:hAnsi="Times New Roman" w:cs="Times New Roman"/>
          <w:b/>
          <w:i/>
          <w:lang w:eastAsia="en-GB"/>
        </w:rPr>
        <w:t xml:space="preserve">2. Годовая бухгалтерская (финансовая) отчетность Эмитента за 2013 г., составленная в соответствии с МСФО не составлялась. </w:t>
      </w:r>
    </w:p>
    <w:p w14:paraId="25AFAD9D" w14:textId="77777777" w:rsidR="009D43A7" w:rsidRDefault="009D43A7" w:rsidP="009D43A7">
      <w:pPr>
        <w:tabs>
          <w:tab w:val="left" w:pos="1134"/>
        </w:tabs>
        <w:adjustRightInd w:val="0"/>
        <w:spacing w:after="0" w:line="240" w:lineRule="auto"/>
        <w:ind w:firstLine="709"/>
        <w:jc w:val="both"/>
        <w:rPr>
          <w:rFonts w:ascii="Times New Roman" w:eastAsia="MS Mincho" w:hAnsi="Times New Roman" w:cs="Times New Roman"/>
          <w:b/>
          <w:i/>
          <w:lang w:eastAsia="en-GB"/>
        </w:rPr>
      </w:pPr>
    </w:p>
    <w:p w14:paraId="5FA43288" w14:textId="77777777" w:rsidR="009D43A7" w:rsidRPr="00AA0408" w:rsidRDefault="009D43A7" w:rsidP="009D43A7">
      <w:pPr>
        <w:tabs>
          <w:tab w:val="left" w:pos="1134"/>
        </w:tabs>
        <w:adjustRightInd w:val="0"/>
        <w:spacing w:after="0" w:line="240" w:lineRule="auto"/>
        <w:ind w:firstLine="709"/>
        <w:jc w:val="both"/>
        <w:rPr>
          <w:rFonts w:ascii="Times New Roman" w:eastAsia="MS Mincho" w:hAnsi="Times New Roman" w:cs="Times New Roman"/>
          <w:b/>
          <w:i/>
          <w:lang w:eastAsia="en-GB"/>
        </w:rPr>
      </w:pPr>
      <w:r w:rsidRPr="00AA0408">
        <w:rPr>
          <w:rFonts w:ascii="Times New Roman" w:eastAsia="MS Mincho" w:hAnsi="Times New Roman" w:cs="Times New Roman"/>
          <w:b/>
          <w:i/>
          <w:lang w:eastAsia="en-GB"/>
        </w:rPr>
        <w:t>3. Годовая бухгалтерская (финансовая) отчетность Эмитента за 2014 г., составленная в соответствии с МСФО не составлялась.</w:t>
      </w:r>
    </w:p>
    <w:p w14:paraId="393364B9" w14:textId="77777777" w:rsidR="009D43A7" w:rsidRPr="009E57F5" w:rsidRDefault="009D43A7" w:rsidP="009D43A7">
      <w:pPr>
        <w:widowControl w:val="0"/>
        <w:autoSpaceDE w:val="0"/>
        <w:autoSpaceDN w:val="0"/>
        <w:adjustRightInd w:val="0"/>
        <w:spacing w:after="0" w:line="240" w:lineRule="auto"/>
        <w:ind w:firstLine="540"/>
        <w:jc w:val="both"/>
        <w:rPr>
          <w:rFonts w:ascii="Times New Roman" w:hAnsi="Times New Roman" w:cs="Times New Roman"/>
          <w:highlight w:val="yellow"/>
        </w:rPr>
      </w:pPr>
    </w:p>
    <w:p w14:paraId="03ABD478" w14:textId="77777777" w:rsidR="009D43A7" w:rsidRPr="00AA0408" w:rsidRDefault="009D43A7" w:rsidP="009D43A7">
      <w:pPr>
        <w:widowControl w:val="0"/>
        <w:autoSpaceDE w:val="0"/>
        <w:autoSpaceDN w:val="0"/>
        <w:adjustRightInd w:val="0"/>
        <w:spacing w:after="0" w:line="240" w:lineRule="auto"/>
        <w:jc w:val="both"/>
        <w:rPr>
          <w:rFonts w:ascii="Times New Roman" w:hAnsi="Times New Roman" w:cs="Times New Roman"/>
        </w:rPr>
      </w:pPr>
    </w:p>
    <w:p w14:paraId="7202A91A" w14:textId="77777777" w:rsidR="009D43A7" w:rsidRPr="00AA0408"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rPr>
      </w:pPr>
      <w:bookmarkStart w:id="536" w:name="Par3434"/>
      <w:bookmarkEnd w:id="536"/>
      <w:r w:rsidRPr="00AA0408">
        <w:rPr>
          <w:rFonts w:ascii="Times New Roman" w:hAnsi="Times New Roman" w:cs="Times New Roman"/>
          <w:b/>
        </w:rPr>
        <w:t>7.2. Промежуточная бухгалтерская (финансовая) отчетность эмитента</w:t>
      </w:r>
    </w:p>
    <w:p w14:paraId="6B1E3C69" w14:textId="77777777" w:rsidR="009D43A7" w:rsidRPr="00AA04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A0408">
        <w:rPr>
          <w:rFonts w:ascii="Times New Roman" w:hAnsi="Times New Roman" w:cs="Times New Roman"/>
        </w:rPr>
        <w:t>Указывается состав промежуточной бухгалтерской (финансовой) отчетности эмитента, прилагаемой к проспекту ценных бумаг:</w:t>
      </w:r>
    </w:p>
    <w:p w14:paraId="02006CA1" w14:textId="77777777" w:rsidR="009D43A7" w:rsidRPr="00AA04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A0408">
        <w:rPr>
          <w:rFonts w:ascii="Times New Roman" w:hAnsi="Times New Roman" w:cs="Times New Roman"/>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6553FFED" w14:textId="77777777" w:rsidR="009D43A7" w:rsidRPr="00AA0408" w:rsidRDefault="009D43A7" w:rsidP="009D43A7">
      <w:pPr>
        <w:spacing w:after="0" w:line="240" w:lineRule="auto"/>
        <w:ind w:firstLine="567"/>
        <w:jc w:val="both"/>
        <w:rPr>
          <w:rFonts w:ascii="Times New Roman" w:eastAsia="Times New Roman" w:hAnsi="Times New Roman" w:cs="Times New Roman"/>
          <w:b/>
          <w:i/>
          <w:lang w:eastAsia="ru-RU"/>
        </w:rPr>
      </w:pPr>
      <w:r w:rsidRPr="00AA0408">
        <w:rPr>
          <w:rFonts w:ascii="Times New Roman" w:eastAsia="Times New Roman" w:hAnsi="Times New Roman" w:cs="Times New Roman"/>
          <w:b/>
          <w:i/>
          <w:lang w:eastAsia="ru-RU"/>
        </w:rPr>
        <w:t>Бухгалтерская отчетность Эмитента за 9 месяцев  2015 года</w:t>
      </w:r>
      <w:r w:rsidRPr="00A81CC0">
        <w:rPr>
          <w:rFonts w:ascii="Times New Roman" w:hAnsi="Times New Roman" w:cs="Times New Roman"/>
          <w:b/>
          <w:i/>
        </w:rPr>
        <w:t xml:space="preserve"> </w:t>
      </w:r>
      <w:r>
        <w:rPr>
          <w:rFonts w:ascii="Times New Roman" w:hAnsi="Times New Roman" w:cs="Times New Roman"/>
          <w:b/>
          <w:i/>
        </w:rPr>
        <w:t>(</w:t>
      </w:r>
      <w:r w:rsidRPr="0076026E">
        <w:rPr>
          <w:rFonts w:ascii="Times New Roman" w:hAnsi="Times New Roman" w:cs="Times New Roman"/>
          <w:b/>
          <w:i/>
        </w:rPr>
        <w:t xml:space="preserve">Приложение № </w:t>
      </w:r>
      <w:r w:rsidR="00D35FF6">
        <w:rPr>
          <w:rFonts w:ascii="Times New Roman" w:hAnsi="Times New Roman" w:cs="Times New Roman"/>
          <w:b/>
          <w:i/>
        </w:rPr>
        <w:t>7</w:t>
      </w:r>
      <w:r w:rsidRPr="0076026E">
        <w:rPr>
          <w:rFonts w:ascii="Times New Roman" w:hAnsi="Times New Roman" w:cs="Times New Roman"/>
          <w:b/>
          <w:i/>
        </w:rPr>
        <w:t xml:space="preserve"> настоящему Проспекту ценных бумаг)</w:t>
      </w:r>
      <w:r>
        <w:rPr>
          <w:rFonts w:ascii="Times New Roman" w:hAnsi="Times New Roman" w:cs="Times New Roman"/>
          <w:b/>
          <w:i/>
        </w:rPr>
        <w:t xml:space="preserve"> состоит из</w:t>
      </w:r>
      <w:r w:rsidRPr="00AA0408">
        <w:rPr>
          <w:rFonts w:ascii="Times New Roman" w:eastAsia="Times New Roman" w:hAnsi="Times New Roman" w:cs="Times New Roman"/>
          <w:b/>
          <w:i/>
          <w:lang w:eastAsia="ru-RU"/>
        </w:rPr>
        <w:t>:</w:t>
      </w:r>
    </w:p>
    <w:p w14:paraId="628E2414" w14:textId="77777777" w:rsidR="009D43A7" w:rsidRPr="00AA0408" w:rsidRDefault="009D43A7" w:rsidP="009D43A7">
      <w:pPr>
        <w:autoSpaceDE w:val="0"/>
        <w:autoSpaceDN w:val="0"/>
        <w:spacing w:after="0" w:line="240" w:lineRule="auto"/>
        <w:ind w:firstLine="567"/>
        <w:jc w:val="both"/>
        <w:rPr>
          <w:rFonts w:ascii="Times New Roman" w:eastAsia="Times New Roman" w:hAnsi="Times New Roman" w:cs="Times New Roman"/>
          <w:b/>
          <w:i/>
          <w:lang w:eastAsia="ru-RU"/>
        </w:rPr>
      </w:pPr>
      <w:r w:rsidRPr="00AA0408">
        <w:rPr>
          <w:rFonts w:ascii="Times New Roman" w:eastAsia="Times New Roman" w:hAnsi="Times New Roman" w:cs="Times New Roman"/>
          <w:b/>
          <w:i/>
          <w:lang w:eastAsia="ru-RU"/>
        </w:rPr>
        <w:t>Бухгалтерский баланс на 30 сентября 2015 года;</w:t>
      </w:r>
    </w:p>
    <w:p w14:paraId="020B0336" w14:textId="77777777" w:rsidR="009D43A7" w:rsidRPr="00AA0408" w:rsidRDefault="009D43A7" w:rsidP="009D43A7">
      <w:pPr>
        <w:autoSpaceDE w:val="0"/>
        <w:autoSpaceDN w:val="0"/>
        <w:spacing w:after="0" w:line="240" w:lineRule="auto"/>
        <w:ind w:firstLine="567"/>
        <w:jc w:val="both"/>
        <w:outlineLvl w:val="0"/>
        <w:rPr>
          <w:rFonts w:ascii="Times New Roman" w:eastAsia="Times New Roman" w:hAnsi="Times New Roman" w:cs="Times New Roman"/>
          <w:b/>
          <w:i/>
          <w:lang w:eastAsia="ru-RU"/>
        </w:rPr>
      </w:pPr>
      <w:r w:rsidRPr="00AA0408">
        <w:rPr>
          <w:rFonts w:ascii="Times New Roman" w:eastAsia="Times New Roman" w:hAnsi="Times New Roman" w:cs="Times New Roman"/>
          <w:b/>
          <w:i/>
          <w:lang w:eastAsia="ru-RU"/>
        </w:rPr>
        <w:t>Отчет о финансовых результатах за 9 месяцев 2015 года.</w:t>
      </w:r>
    </w:p>
    <w:p w14:paraId="7B86F053" w14:textId="77777777" w:rsidR="009D43A7" w:rsidRPr="009E57F5" w:rsidRDefault="009D43A7" w:rsidP="009D43A7">
      <w:pPr>
        <w:autoSpaceDE w:val="0"/>
        <w:autoSpaceDN w:val="0"/>
        <w:spacing w:after="0" w:line="240" w:lineRule="auto"/>
        <w:jc w:val="both"/>
        <w:rPr>
          <w:rFonts w:ascii="Times New Roman" w:eastAsia="Times New Roman" w:hAnsi="Times New Roman" w:cs="Times New Roman"/>
          <w:b/>
          <w:i/>
          <w:highlight w:val="yellow"/>
          <w:lang w:eastAsia="ru-RU"/>
        </w:rPr>
      </w:pPr>
    </w:p>
    <w:p w14:paraId="02BEABD3" w14:textId="77777777" w:rsidR="009D43A7" w:rsidRPr="00AA04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A0408">
        <w:rPr>
          <w:rFonts w:ascii="Times New Roman" w:hAnsi="Times New Roman" w:cs="Times New Roman"/>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14:paraId="67D27805" w14:textId="77777777" w:rsidR="009D43A7" w:rsidRPr="00AA0408" w:rsidRDefault="009D43A7" w:rsidP="009D43A7">
      <w:pPr>
        <w:spacing w:after="0" w:line="240" w:lineRule="auto"/>
        <w:ind w:firstLine="567"/>
        <w:jc w:val="both"/>
        <w:outlineLvl w:val="0"/>
        <w:rPr>
          <w:rFonts w:ascii="Times New Roman" w:eastAsia="Times New Roman" w:hAnsi="Times New Roman" w:cs="Times New Roman"/>
          <w:b/>
          <w:i/>
          <w:lang w:eastAsia="ru-RU"/>
        </w:rPr>
      </w:pPr>
      <w:r w:rsidRPr="00AA0408">
        <w:rPr>
          <w:rFonts w:ascii="Times New Roman" w:eastAsia="Times New Roman" w:hAnsi="Times New Roman" w:cs="Times New Roman"/>
          <w:b/>
          <w:i/>
          <w:lang w:eastAsia="ru-RU"/>
        </w:rPr>
        <w:t>Эмитент не составляет индивидуальную промежуточную финансовую отчетность в соответствии с МСФО либо иными, отличными от МСФО, международно-признанными правилами.</w:t>
      </w:r>
    </w:p>
    <w:p w14:paraId="105344C5" w14:textId="77777777" w:rsidR="009D43A7" w:rsidRPr="009E57F5"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6581E1BA" w14:textId="77777777" w:rsidR="009D43A7" w:rsidRPr="00AA0408"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7" w:name="Par3440"/>
      <w:bookmarkEnd w:id="537"/>
      <w:r w:rsidRPr="00AA0408">
        <w:rPr>
          <w:rFonts w:ascii="Times New Roman" w:hAnsi="Times New Roman" w:cs="Times New Roman"/>
          <w:b/>
          <w:sz w:val="24"/>
          <w:szCs w:val="24"/>
        </w:rPr>
        <w:t>7.3. Консолидированная финансовая отчетность эмитента</w:t>
      </w:r>
    </w:p>
    <w:p w14:paraId="42BD8432" w14:textId="77777777" w:rsidR="009D43A7" w:rsidRPr="00AA04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A0408">
        <w:rPr>
          <w:rFonts w:ascii="Times New Roman" w:hAnsi="Times New Roman" w:cs="Times New Roman"/>
        </w:rPr>
        <w:t>Указывается состав консолидированной финансовой отчетности эмитента, прилагаемой к проспекту ценных бумаг:</w:t>
      </w:r>
    </w:p>
    <w:p w14:paraId="7B855404" w14:textId="77777777" w:rsidR="009D43A7" w:rsidRPr="00AA0408"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AA0408">
        <w:rPr>
          <w:rFonts w:ascii="Times New Roman" w:hAnsi="Times New Roman" w:cs="Times New Roman"/>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44F52633" w14:textId="77777777" w:rsidR="009D43A7" w:rsidRDefault="009D43A7" w:rsidP="009D43A7">
      <w:pPr>
        <w:pStyle w:val="StyleJustifiedFirstline095cm"/>
        <w:spacing w:before="0" w:after="0"/>
        <w:ind w:firstLine="567"/>
        <w:rPr>
          <w:b/>
          <w:i/>
          <w:szCs w:val="22"/>
        </w:rPr>
      </w:pPr>
      <w:r w:rsidRPr="00AA0408">
        <w:rPr>
          <w:b/>
          <w:i/>
          <w:szCs w:val="22"/>
        </w:rPr>
        <w:t xml:space="preserve">Эмитентом не составлялась годовая консолидированная финансовая отчетность за, 2012 г. в соответствии с требованиями законодательства РФ, т.к. в указанный период у правопредшественника Эмитента (ООО «ТрансФин-М») отсутствовали дочерние и зависимые хозяйственные общества. </w:t>
      </w:r>
    </w:p>
    <w:p w14:paraId="0BC7390A" w14:textId="77777777" w:rsidR="009D43A7" w:rsidRPr="00AA0408" w:rsidRDefault="009D43A7" w:rsidP="009D43A7">
      <w:pPr>
        <w:pStyle w:val="StyleJustifiedFirstline095cm"/>
        <w:spacing w:before="0" w:after="0"/>
        <w:ind w:firstLine="567"/>
        <w:rPr>
          <w:b/>
          <w:i/>
          <w:szCs w:val="22"/>
        </w:rPr>
      </w:pPr>
    </w:p>
    <w:p w14:paraId="74E3E52F" w14:textId="77777777" w:rsidR="009D43A7" w:rsidRPr="00AA0408" w:rsidRDefault="009D43A7" w:rsidP="009D43A7">
      <w:pPr>
        <w:pStyle w:val="af5"/>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 xml:space="preserve">Консолидированная финансовая отчетность ОАО «ТрансФин-М» за 2013 год, составленная в соответствии с МСФО </w:t>
      </w:r>
      <w:r w:rsidRPr="00EC7A07">
        <w:rPr>
          <w:rFonts w:ascii="Times New Roman" w:eastAsia="Calibri" w:hAnsi="Times New Roman" w:cs="Times New Roman"/>
          <w:b/>
          <w:bCs/>
          <w:i/>
          <w:iCs/>
        </w:rPr>
        <w:t>(Приложение № 5 к настоящему Проспекту ценных бумаг)</w:t>
      </w:r>
      <w:r>
        <w:rPr>
          <w:rFonts w:ascii="Times New Roman" w:eastAsia="Calibri" w:hAnsi="Times New Roman" w:cs="Times New Roman"/>
          <w:b/>
          <w:bCs/>
          <w:i/>
          <w:iCs/>
        </w:rPr>
        <w:t xml:space="preserve"> состоит</w:t>
      </w:r>
      <w:r w:rsidRPr="00AA0408">
        <w:rPr>
          <w:rFonts w:ascii="Times New Roman" w:eastAsia="Calibri" w:hAnsi="Times New Roman" w:cs="Times New Roman"/>
          <w:b/>
          <w:bCs/>
          <w:i/>
          <w:iCs/>
        </w:rPr>
        <w:t xml:space="preserve"> из:</w:t>
      </w:r>
    </w:p>
    <w:p w14:paraId="65DC30E3" w14:textId="77777777" w:rsidR="009D43A7" w:rsidRPr="00AA0408" w:rsidRDefault="009D43A7" w:rsidP="0003047A">
      <w:pPr>
        <w:pStyle w:val="ae"/>
        <w:numPr>
          <w:ilvl w:val="0"/>
          <w:numId w:val="50"/>
        </w:numPr>
        <w:autoSpaceDE w:val="0"/>
        <w:autoSpaceDN w:val="0"/>
        <w:adjustRightInd w:val="0"/>
        <w:spacing w:after="0"/>
        <w:ind w:left="0" w:firstLine="567"/>
        <w:jc w:val="both"/>
        <w:rPr>
          <w:rFonts w:ascii="Times New Roman" w:hAnsi="Times New Roman" w:cs="Times New Roman"/>
          <w:b/>
          <w:bCs/>
          <w:i/>
          <w:iCs/>
          <w:sz w:val="22"/>
          <w:szCs w:val="22"/>
        </w:rPr>
      </w:pPr>
      <w:r w:rsidRPr="00AA0408">
        <w:rPr>
          <w:rFonts w:ascii="Times New Roman" w:hAnsi="Times New Roman" w:cs="Times New Roman"/>
          <w:b/>
          <w:bCs/>
          <w:i/>
          <w:iCs/>
          <w:sz w:val="22"/>
          <w:szCs w:val="22"/>
        </w:rPr>
        <w:t>Аудиторского заключения</w:t>
      </w:r>
      <w:r w:rsidRPr="00AA0408">
        <w:rPr>
          <w:rFonts w:ascii="Times New Roman" w:hAnsi="Times New Roman" w:cs="Times New Roman"/>
          <w:b/>
          <w:i/>
          <w:sz w:val="22"/>
          <w:szCs w:val="22"/>
        </w:rPr>
        <w:t xml:space="preserve"> о консолидированной финансовой отчетности ОАО «ТрансФин-М» за 2013 г.</w:t>
      </w:r>
      <w:r w:rsidRPr="00AA0408">
        <w:rPr>
          <w:rFonts w:ascii="Times New Roman" w:hAnsi="Times New Roman" w:cs="Times New Roman"/>
          <w:b/>
          <w:bCs/>
          <w:i/>
          <w:iCs/>
          <w:sz w:val="22"/>
          <w:szCs w:val="22"/>
        </w:rPr>
        <w:t>;</w:t>
      </w:r>
    </w:p>
    <w:p w14:paraId="4B4C5532" w14:textId="77777777" w:rsidR="009D43A7" w:rsidRPr="00AA0408" w:rsidRDefault="009D43A7" w:rsidP="0003047A">
      <w:pPr>
        <w:pStyle w:val="af5"/>
        <w:numPr>
          <w:ilvl w:val="0"/>
          <w:numId w:val="50"/>
        </w:numPr>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 xml:space="preserve">Приложений: </w:t>
      </w:r>
    </w:p>
    <w:p w14:paraId="4A6D4C1C" w14:textId="77777777"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 финансовом положении;</w:t>
      </w:r>
    </w:p>
    <w:p w14:paraId="5E0DAC0E" w14:textId="3A8C4E2F"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 совокупном доходе</w:t>
      </w:r>
      <w:r w:rsidR="00C01290">
        <w:rPr>
          <w:rStyle w:val="aff"/>
          <w:rFonts w:eastAsia="Calibri"/>
          <w:b/>
          <w:bCs/>
          <w:i/>
          <w:iCs/>
        </w:rPr>
        <w:footnoteReference w:id="9"/>
      </w:r>
      <w:r w:rsidRPr="00AA0408">
        <w:rPr>
          <w:rFonts w:ascii="Times New Roman" w:eastAsia="Calibri" w:hAnsi="Times New Roman" w:cs="Times New Roman"/>
          <w:b/>
          <w:bCs/>
          <w:i/>
          <w:iCs/>
        </w:rPr>
        <w:t>;</w:t>
      </w:r>
    </w:p>
    <w:p w14:paraId="4D8E85C7" w14:textId="77777777"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об изменениях в капитале;</w:t>
      </w:r>
    </w:p>
    <w:p w14:paraId="6FAF0453" w14:textId="77777777"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 движении денежных средств;</w:t>
      </w:r>
    </w:p>
    <w:p w14:paraId="2845C69C" w14:textId="77777777" w:rsidR="009D43A7" w:rsidRPr="00AA0408" w:rsidRDefault="009D43A7" w:rsidP="009D43A7">
      <w:pPr>
        <w:pStyle w:val="af5"/>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 xml:space="preserve">__ Примечаний к консолидированной финансовой отчетности. </w:t>
      </w:r>
    </w:p>
    <w:p w14:paraId="17E11C3A" w14:textId="77777777" w:rsidR="009D43A7" w:rsidRPr="00AA0408" w:rsidRDefault="009D43A7" w:rsidP="009D43A7">
      <w:pPr>
        <w:pStyle w:val="af5"/>
        <w:adjustRightInd w:val="0"/>
        <w:spacing w:after="0" w:line="240" w:lineRule="auto"/>
        <w:ind w:left="0" w:firstLine="567"/>
        <w:jc w:val="both"/>
        <w:rPr>
          <w:rFonts w:ascii="Times New Roman" w:eastAsia="Calibri" w:hAnsi="Times New Roman" w:cs="Times New Roman"/>
          <w:b/>
          <w:bCs/>
          <w:i/>
          <w:iCs/>
        </w:rPr>
      </w:pPr>
    </w:p>
    <w:p w14:paraId="32049079" w14:textId="77777777" w:rsidR="009D43A7" w:rsidRPr="00AA0408" w:rsidRDefault="009D43A7" w:rsidP="009D43A7">
      <w:pPr>
        <w:pStyle w:val="af5"/>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Консолидированная финансовая отчетность ПАО «ТрансФин-М» за 2014 год, составленная в соответствии с МСФО</w:t>
      </w:r>
      <w:r>
        <w:rPr>
          <w:rFonts w:ascii="Times New Roman" w:eastAsia="Calibri" w:hAnsi="Times New Roman" w:cs="Times New Roman"/>
          <w:b/>
          <w:bCs/>
          <w:i/>
          <w:iCs/>
        </w:rPr>
        <w:t xml:space="preserve"> </w:t>
      </w:r>
      <w:r w:rsidRPr="001265AB">
        <w:rPr>
          <w:rFonts w:ascii="Times New Roman" w:eastAsia="Calibri" w:hAnsi="Times New Roman" w:cs="Times New Roman"/>
          <w:b/>
          <w:bCs/>
          <w:i/>
          <w:iCs/>
        </w:rPr>
        <w:t>(Приложение № 6 к настоящему Проспекту ценных бумаг)</w:t>
      </w:r>
      <w:r w:rsidRPr="00AA0408">
        <w:rPr>
          <w:rFonts w:ascii="Times New Roman" w:eastAsia="Calibri" w:hAnsi="Times New Roman" w:cs="Times New Roman"/>
          <w:b/>
          <w:bCs/>
          <w:i/>
          <w:iCs/>
        </w:rPr>
        <w:t xml:space="preserve"> состо</w:t>
      </w:r>
      <w:r>
        <w:rPr>
          <w:rFonts w:ascii="Times New Roman" w:eastAsia="Calibri" w:hAnsi="Times New Roman" w:cs="Times New Roman"/>
          <w:b/>
          <w:bCs/>
          <w:i/>
          <w:iCs/>
        </w:rPr>
        <w:t xml:space="preserve">ит </w:t>
      </w:r>
      <w:r w:rsidRPr="00AA0408">
        <w:rPr>
          <w:rFonts w:ascii="Times New Roman" w:eastAsia="Calibri" w:hAnsi="Times New Roman" w:cs="Times New Roman"/>
          <w:b/>
          <w:bCs/>
          <w:i/>
          <w:iCs/>
        </w:rPr>
        <w:t>из:</w:t>
      </w:r>
    </w:p>
    <w:p w14:paraId="74273CA8" w14:textId="77777777" w:rsidR="009D43A7" w:rsidRPr="00AA0408" w:rsidRDefault="009D43A7" w:rsidP="0003047A">
      <w:pPr>
        <w:pStyle w:val="ae"/>
        <w:numPr>
          <w:ilvl w:val="0"/>
          <w:numId w:val="50"/>
        </w:numPr>
        <w:autoSpaceDE w:val="0"/>
        <w:autoSpaceDN w:val="0"/>
        <w:adjustRightInd w:val="0"/>
        <w:spacing w:after="0"/>
        <w:ind w:left="0" w:firstLine="567"/>
        <w:jc w:val="both"/>
        <w:rPr>
          <w:rFonts w:ascii="Times New Roman" w:hAnsi="Times New Roman" w:cs="Times New Roman"/>
          <w:b/>
          <w:bCs/>
          <w:i/>
          <w:iCs/>
          <w:sz w:val="22"/>
          <w:szCs w:val="22"/>
        </w:rPr>
      </w:pPr>
      <w:r w:rsidRPr="00AA0408">
        <w:rPr>
          <w:rFonts w:ascii="Times New Roman" w:hAnsi="Times New Roman" w:cs="Times New Roman"/>
          <w:b/>
          <w:bCs/>
          <w:i/>
          <w:iCs/>
          <w:sz w:val="22"/>
          <w:szCs w:val="22"/>
        </w:rPr>
        <w:t>Аудиторского заключения</w:t>
      </w:r>
      <w:r w:rsidRPr="00AA0408">
        <w:rPr>
          <w:rFonts w:ascii="Times New Roman" w:hAnsi="Times New Roman" w:cs="Times New Roman"/>
          <w:b/>
          <w:i/>
          <w:sz w:val="22"/>
          <w:szCs w:val="22"/>
        </w:rPr>
        <w:t xml:space="preserve"> о консолидированной финансовой отчетности ПАО «ТрансФин-М» за 2014 г.</w:t>
      </w:r>
      <w:r w:rsidRPr="00AA0408">
        <w:rPr>
          <w:rFonts w:ascii="Times New Roman" w:hAnsi="Times New Roman" w:cs="Times New Roman"/>
          <w:b/>
          <w:bCs/>
          <w:i/>
          <w:iCs/>
          <w:sz w:val="22"/>
          <w:szCs w:val="22"/>
        </w:rPr>
        <w:t>;</w:t>
      </w:r>
    </w:p>
    <w:p w14:paraId="204EFCE8" w14:textId="77777777" w:rsidR="009D43A7" w:rsidRPr="00AA0408" w:rsidRDefault="009D43A7" w:rsidP="0003047A">
      <w:pPr>
        <w:pStyle w:val="af5"/>
        <w:numPr>
          <w:ilvl w:val="0"/>
          <w:numId w:val="50"/>
        </w:numPr>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 xml:space="preserve">Приложений: </w:t>
      </w:r>
    </w:p>
    <w:p w14:paraId="11491E23" w14:textId="77777777"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 финансовом положении;</w:t>
      </w:r>
    </w:p>
    <w:p w14:paraId="3D15CDA0" w14:textId="74B2CAA4"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 совокупном доходе</w:t>
      </w:r>
      <w:r w:rsidR="00C01290">
        <w:rPr>
          <w:rStyle w:val="aff"/>
          <w:rFonts w:eastAsia="Calibri"/>
          <w:b/>
          <w:bCs/>
          <w:i/>
          <w:iCs/>
        </w:rPr>
        <w:footnoteReference w:id="10"/>
      </w:r>
      <w:r w:rsidRPr="00AA0408">
        <w:rPr>
          <w:rFonts w:ascii="Times New Roman" w:eastAsia="Calibri" w:hAnsi="Times New Roman" w:cs="Times New Roman"/>
          <w:b/>
          <w:bCs/>
          <w:i/>
          <w:iCs/>
        </w:rPr>
        <w:t>;</w:t>
      </w:r>
    </w:p>
    <w:p w14:paraId="087E53B6" w14:textId="77777777"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об изменениях в капитале;</w:t>
      </w:r>
    </w:p>
    <w:p w14:paraId="715E25C3" w14:textId="77777777" w:rsidR="009D43A7" w:rsidRPr="00AA0408" w:rsidRDefault="009D43A7" w:rsidP="0003047A">
      <w:pPr>
        <w:pStyle w:val="af5"/>
        <w:numPr>
          <w:ilvl w:val="0"/>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Консолидированный отчет о движении денежных средств;</w:t>
      </w:r>
    </w:p>
    <w:p w14:paraId="43DB8FF8" w14:textId="77777777" w:rsidR="009D43A7" w:rsidRPr="00AA0408" w:rsidRDefault="009D43A7" w:rsidP="009D43A7">
      <w:pPr>
        <w:pStyle w:val="af5"/>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 xml:space="preserve">__ Примечаний к консолидированной финансовой отчетности. </w:t>
      </w:r>
    </w:p>
    <w:p w14:paraId="592EE6BF" w14:textId="77777777" w:rsidR="009D43A7" w:rsidRPr="00AA0408" w:rsidRDefault="009D43A7" w:rsidP="009D43A7">
      <w:pPr>
        <w:pStyle w:val="af5"/>
        <w:adjustRightInd w:val="0"/>
        <w:spacing w:after="0" w:line="240" w:lineRule="auto"/>
        <w:ind w:left="0" w:firstLine="567"/>
        <w:jc w:val="both"/>
        <w:rPr>
          <w:rFonts w:ascii="Times New Roman" w:eastAsia="Calibri" w:hAnsi="Times New Roman" w:cs="Times New Roman"/>
          <w:b/>
          <w:bCs/>
          <w:i/>
          <w:iCs/>
        </w:rPr>
      </w:pPr>
    </w:p>
    <w:p w14:paraId="77571C6D" w14:textId="77777777" w:rsidR="009D43A7" w:rsidRPr="00AA0408" w:rsidRDefault="009D43A7" w:rsidP="009D43A7">
      <w:pPr>
        <w:pStyle w:val="af5"/>
        <w:adjustRightInd w:val="0"/>
        <w:spacing w:after="0" w:line="240" w:lineRule="auto"/>
        <w:ind w:left="0" w:firstLine="567"/>
        <w:jc w:val="both"/>
        <w:rPr>
          <w:rFonts w:ascii="Times New Roman" w:eastAsia="Calibri" w:hAnsi="Times New Roman" w:cs="Times New Roman"/>
          <w:b/>
          <w:bCs/>
          <w:i/>
          <w:iCs/>
        </w:rPr>
      </w:pPr>
      <w:r w:rsidRPr="00AA0408">
        <w:rPr>
          <w:rFonts w:ascii="Times New Roman" w:eastAsia="Calibri" w:hAnsi="Times New Roman" w:cs="Times New Roman"/>
          <w:b/>
          <w:bCs/>
          <w:i/>
          <w:iCs/>
        </w:rPr>
        <w:t>Эмитентом не составлялась консолидированная финансовая отчетность за  2012 г.</w:t>
      </w:r>
      <w:r>
        <w:rPr>
          <w:rFonts w:ascii="Times New Roman" w:eastAsia="Calibri" w:hAnsi="Times New Roman" w:cs="Times New Roman"/>
          <w:b/>
          <w:bCs/>
          <w:i/>
          <w:iCs/>
        </w:rPr>
        <w:t xml:space="preserve"> </w:t>
      </w:r>
      <w:r w:rsidRPr="00AA0408">
        <w:rPr>
          <w:rFonts w:ascii="Times New Roman" w:eastAsia="Calibri" w:hAnsi="Times New Roman" w:cs="Times New Roman"/>
          <w:b/>
          <w:bCs/>
          <w:i/>
          <w:iCs/>
        </w:rPr>
        <w:t xml:space="preserve">в соответствии с Международными стандартами финансовой отчетности, т.к. в указанный период у правопредшественника Эмитента (ООО «ТрансФин-М») отсутствовали дочерние и зависимые хозяйственные общества.  </w:t>
      </w:r>
    </w:p>
    <w:p w14:paraId="63EA8924" w14:textId="77777777" w:rsidR="009D43A7" w:rsidRPr="00AA0408" w:rsidRDefault="009D43A7" w:rsidP="009D43A7">
      <w:pPr>
        <w:widowControl w:val="0"/>
        <w:adjustRightInd w:val="0"/>
        <w:spacing w:after="0" w:line="240" w:lineRule="auto"/>
        <w:ind w:firstLine="567"/>
        <w:jc w:val="both"/>
        <w:rPr>
          <w:rFonts w:ascii="Times New Roman" w:hAnsi="Times New Roman" w:cs="Times New Roman"/>
          <w:b/>
          <w:i/>
        </w:rPr>
      </w:pPr>
      <w:r w:rsidRPr="00AA0408">
        <w:rPr>
          <w:rFonts w:ascii="Times New Roman" w:hAnsi="Times New Roman" w:cs="Times New Roman"/>
          <w:b/>
          <w:bCs/>
          <w:i/>
          <w:iCs/>
        </w:rPr>
        <w:t xml:space="preserve">На правопредшественника Эмитента распространялось действие пункта 1 статьи 2 </w:t>
      </w:r>
      <w:r w:rsidRPr="00AA0408">
        <w:rPr>
          <w:rFonts w:ascii="Times New Roman" w:hAnsi="Times New Roman" w:cs="Times New Roman"/>
          <w:b/>
          <w:i/>
        </w:rPr>
        <w:t>Федерального закона от 27.07.2010 г. №208-ФЗ «О консолидированной финансовой отчетности» (в действовавшей на тот момент редакции)</w:t>
      </w:r>
      <w:r w:rsidRPr="00AA0408">
        <w:rPr>
          <w:rFonts w:ascii="Times New Roman" w:hAnsi="Times New Roman" w:cs="Times New Roman"/>
          <w:b/>
          <w:bCs/>
          <w:i/>
          <w:iCs/>
        </w:rPr>
        <w:t xml:space="preserve"> однако одновременно на правопредшественника Эмитента распространялось действие положений п.2 </w:t>
      </w:r>
      <w:r w:rsidRPr="00AA0408">
        <w:rPr>
          <w:rFonts w:ascii="Times New Roman" w:hAnsi="Times New Roman" w:cs="Times New Roman"/>
          <w:b/>
          <w:i/>
        </w:rPr>
        <w:t>ст. 8 Федерального закона от 27.07.2010 г. №208-ФЗ «О консолидированной финансовой отчетности» (в действовавшей на тот момент редакции)</w:t>
      </w:r>
      <w:r w:rsidRPr="00AA0408">
        <w:rPr>
          <w:rFonts w:ascii="Times New Roman" w:hAnsi="Times New Roman" w:cs="Times New Roman"/>
        </w:rPr>
        <w:t xml:space="preserve"> </w:t>
      </w:r>
      <w:r w:rsidRPr="00AA0408">
        <w:rPr>
          <w:rFonts w:ascii="Times New Roman" w:hAnsi="Times New Roman" w:cs="Times New Roman"/>
          <w:b/>
          <w:i/>
        </w:rPr>
        <w:t>в соответствии с которыми</w:t>
      </w:r>
      <w:r w:rsidRPr="00AA0408">
        <w:rPr>
          <w:rFonts w:ascii="Times New Roman" w:hAnsi="Times New Roman" w:cs="Times New Roman"/>
        </w:rPr>
        <w:t xml:space="preserve"> </w:t>
      </w:r>
      <w:r w:rsidRPr="00AA0408">
        <w:rPr>
          <w:rFonts w:ascii="Times New Roman" w:hAnsi="Times New Roman" w:cs="Times New Roman"/>
          <w:b/>
          <w:bCs/>
          <w:i/>
          <w:iCs/>
        </w:rPr>
        <w:t>правопредшественник</w:t>
      </w:r>
      <w:r w:rsidRPr="00AA0408">
        <w:rPr>
          <w:rFonts w:ascii="Times New Roman" w:hAnsi="Times New Roman" w:cs="Times New Roman"/>
          <w:b/>
          <w:i/>
        </w:rPr>
        <w:t xml:space="preserve"> Эмитента</w:t>
      </w:r>
      <w:r w:rsidRPr="00AA0408">
        <w:rPr>
          <w:rFonts w:ascii="Times New Roman" w:hAnsi="Times New Roman" w:cs="Times New Roman"/>
        </w:rPr>
        <w:t xml:space="preserve"> </w:t>
      </w:r>
      <w:r w:rsidRPr="00AA0408">
        <w:rPr>
          <w:rFonts w:ascii="Times New Roman" w:hAnsi="Times New Roman" w:cs="Times New Roman"/>
          <w:b/>
          <w:i/>
        </w:rPr>
        <w:t>обязан был представлять и опубликовывать консолидированную финансовую отчетность начиная с отчетности за год, следующий за годом, в котором МСФО признаны для применения на территории Российской Федерации, но не ранее чем с отчетности за 2015 год.</w:t>
      </w:r>
    </w:p>
    <w:p w14:paraId="379C1A8C" w14:textId="77777777" w:rsidR="009D43A7" w:rsidRPr="00AA0408" w:rsidRDefault="009D43A7" w:rsidP="009D43A7">
      <w:pPr>
        <w:widowControl w:val="0"/>
        <w:adjustRightInd w:val="0"/>
        <w:spacing w:after="0" w:line="240" w:lineRule="auto"/>
        <w:ind w:firstLine="567"/>
        <w:jc w:val="both"/>
        <w:rPr>
          <w:rFonts w:ascii="Times New Roman" w:hAnsi="Times New Roman" w:cs="Times New Roman"/>
          <w:b/>
          <w:i/>
        </w:rPr>
      </w:pPr>
      <w:r w:rsidRPr="00AA0408">
        <w:rPr>
          <w:rFonts w:ascii="Times New Roman" w:hAnsi="Times New Roman" w:cs="Times New Roman"/>
          <w:b/>
          <w:i/>
        </w:rPr>
        <w:t xml:space="preserve">В связи с этим </w:t>
      </w:r>
      <w:r w:rsidRPr="00AA0408">
        <w:rPr>
          <w:rFonts w:ascii="Times New Roman" w:hAnsi="Times New Roman" w:cs="Times New Roman"/>
          <w:b/>
          <w:bCs/>
          <w:i/>
          <w:iCs/>
        </w:rPr>
        <w:t>правопредшественником</w:t>
      </w:r>
      <w:r w:rsidRPr="00AA0408">
        <w:rPr>
          <w:rFonts w:ascii="Times New Roman" w:hAnsi="Times New Roman" w:cs="Times New Roman"/>
          <w:b/>
          <w:i/>
        </w:rPr>
        <w:t xml:space="preserve"> Эмитента не составлялась консолидированная финансовая отчетность в соответствии с МСФО за 2012 год.</w:t>
      </w:r>
    </w:p>
    <w:p w14:paraId="7AB338FC" w14:textId="77777777" w:rsidR="009D43A7" w:rsidRPr="00F11B69" w:rsidRDefault="009D43A7" w:rsidP="009D43A7">
      <w:pPr>
        <w:pStyle w:val="af5"/>
        <w:adjustRightInd w:val="0"/>
        <w:spacing w:after="0" w:line="240" w:lineRule="auto"/>
        <w:ind w:left="1440"/>
        <w:rPr>
          <w:rFonts w:eastAsia="Calibri"/>
          <w:b/>
          <w:bCs/>
          <w:i/>
          <w:iCs/>
        </w:rPr>
      </w:pPr>
    </w:p>
    <w:p w14:paraId="489E0A5E" w14:textId="77777777" w:rsidR="009D43A7" w:rsidRPr="00C76B4A"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D6501D">
        <w:rPr>
          <w:rFonts w:ascii="Times New Roman" w:hAnsi="Times New Roman" w:cs="Times New Roman"/>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w:t>
      </w:r>
      <w:r w:rsidRPr="0062069E">
        <w:rPr>
          <w:rFonts w:ascii="Times New Roman" w:hAnsi="Times New Roman" w:cs="Times New Roman"/>
        </w:rPr>
        <w:t>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7200847F" w14:textId="27E64099" w:rsidR="009D43A7" w:rsidRPr="0062069E" w:rsidRDefault="009D43A7" w:rsidP="009D43A7">
      <w:pPr>
        <w:widowControl w:val="0"/>
        <w:autoSpaceDE w:val="0"/>
        <w:autoSpaceDN w:val="0"/>
        <w:adjustRightInd w:val="0"/>
        <w:spacing w:after="0" w:line="240" w:lineRule="auto"/>
        <w:ind w:firstLine="540"/>
        <w:jc w:val="both"/>
        <w:rPr>
          <w:rFonts w:ascii="Times New Roman" w:hAnsi="Times New Roman" w:cs="Times New Roman"/>
          <w:b/>
          <w:i/>
        </w:rPr>
      </w:pPr>
      <w:r w:rsidRPr="00C76B4A">
        <w:rPr>
          <w:rFonts w:ascii="Times New Roman" w:hAnsi="Times New Roman" w:cs="Times New Roman"/>
          <w:b/>
          <w:i/>
        </w:rPr>
        <w:t>Промежуточная сокращенная консолидированная финансовая отчетность за шесть месяцев, закончившихся 30 июня 201</w:t>
      </w:r>
      <w:r w:rsidRPr="0062069E">
        <w:rPr>
          <w:rFonts w:ascii="Times New Roman" w:hAnsi="Times New Roman" w:cs="Times New Roman"/>
          <w:b/>
          <w:i/>
        </w:rPr>
        <w:t>5 года</w:t>
      </w:r>
      <w:r w:rsidRPr="0062069E">
        <w:rPr>
          <w:rFonts w:ascii="Times New Roman" w:hAnsi="Times New Roman" w:cs="Times New Roman"/>
        </w:rPr>
        <w:t xml:space="preserve"> </w:t>
      </w:r>
      <w:r w:rsidRPr="0062069E">
        <w:rPr>
          <w:rFonts w:ascii="Times New Roman" w:hAnsi="Times New Roman" w:cs="Times New Roman"/>
          <w:b/>
          <w:i/>
        </w:rPr>
        <w:t xml:space="preserve">составленная в соответствии с МСФО (Приложение № </w:t>
      </w:r>
      <w:r w:rsidR="001D7140">
        <w:rPr>
          <w:rFonts w:ascii="Times New Roman" w:hAnsi="Times New Roman" w:cs="Times New Roman"/>
          <w:b/>
          <w:i/>
        </w:rPr>
        <w:t>8</w:t>
      </w:r>
      <w:r w:rsidRPr="0062069E">
        <w:rPr>
          <w:rFonts w:ascii="Times New Roman" w:hAnsi="Times New Roman" w:cs="Times New Roman"/>
          <w:b/>
          <w:i/>
        </w:rPr>
        <w:t xml:space="preserve"> к настоящему Проспекту ценных бумаг) состоящая из::</w:t>
      </w:r>
    </w:p>
    <w:p w14:paraId="18E7FFDD" w14:textId="43814C43" w:rsidR="009D43A7" w:rsidRPr="0062069E" w:rsidRDefault="004A76CF" w:rsidP="0003047A">
      <w:pPr>
        <w:pStyle w:val="ae"/>
        <w:numPr>
          <w:ilvl w:val="0"/>
          <w:numId w:val="50"/>
        </w:numPr>
        <w:autoSpaceDE w:val="0"/>
        <w:autoSpaceDN w:val="0"/>
        <w:adjustRightInd w:val="0"/>
        <w:spacing w:before="20" w:after="0"/>
        <w:jc w:val="both"/>
        <w:rPr>
          <w:rFonts w:ascii="Times New Roman" w:hAnsi="Times New Roman" w:cs="Times New Roman"/>
          <w:b/>
          <w:bCs/>
          <w:i/>
          <w:iCs/>
        </w:rPr>
      </w:pPr>
      <w:r>
        <w:rPr>
          <w:rFonts w:ascii="Times New Roman" w:hAnsi="Times New Roman" w:cs="Times New Roman"/>
          <w:b/>
          <w:bCs/>
          <w:i/>
          <w:iCs/>
          <w:sz w:val="22"/>
          <w:szCs w:val="22"/>
        </w:rPr>
        <w:t>Аудиторское заключение</w:t>
      </w:r>
      <w:r w:rsidR="009D43A7" w:rsidRPr="0062069E">
        <w:rPr>
          <w:rFonts w:ascii="Times New Roman" w:hAnsi="Times New Roman" w:cs="Times New Roman"/>
          <w:b/>
          <w:bCs/>
          <w:i/>
          <w:iCs/>
          <w:sz w:val="22"/>
          <w:szCs w:val="22"/>
        </w:rPr>
        <w:t xml:space="preserve"> промежуточной сокращенной консолидированной финансовой отчетности</w:t>
      </w:r>
    </w:p>
    <w:p w14:paraId="174F815A" w14:textId="787E5CB2" w:rsidR="009D43A7" w:rsidRPr="0062069E" w:rsidRDefault="009D43A7" w:rsidP="0003047A">
      <w:pPr>
        <w:pStyle w:val="af5"/>
        <w:numPr>
          <w:ilvl w:val="0"/>
          <w:numId w:val="50"/>
        </w:numPr>
        <w:autoSpaceDE w:val="0"/>
        <w:autoSpaceDN w:val="0"/>
        <w:adjustRightInd w:val="0"/>
        <w:spacing w:before="20" w:after="0" w:line="240" w:lineRule="auto"/>
        <w:jc w:val="both"/>
        <w:rPr>
          <w:rFonts w:ascii="Times New Roman" w:eastAsia="Calibri" w:hAnsi="Times New Roman" w:cs="Times New Roman"/>
          <w:b/>
          <w:bCs/>
          <w:i/>
          <w:iCs/>
        </w:rPr>
      </w:pPr>
      <w:r w:rsidRPr="0062069E">
        <w:rPr>
          <w:rFonts w:ascii="Times New Roman" w:eastAsia="Calibri" w:hAnsi="Times New Roman" w:cs="Times New Roman"/>
          <w:b/>
          <w:bCs/>
          <w:i/>
          <w:iCs/>
        </w:rPr>
        <w:t xml:space="preserve">Приложений: </w:t>
      </w:r>
      <w:r w:rsidR="00B6430C">
        <w:rPr>
          <w:rFonts w:ascii="Times New Roman" w:eastAsia="Calibri" w:hAnsi="Times New Roman" w:cs="Times New Roman"/>
          <w:b/>
          <w:bCs/>
          <w:i/>
          <w:iCs/>
        </w:rPr>
        <w:t xml:space="preserve"> </w:t>
      </w:r>
    </w:p>
    <w:p w14:paraId="602218C9" w14:textId="77777777" w:rsidR="009D43A7" w:rsidRPr="0062069E" w:rsidRDefault="009D43A7" w:rsidP="0003047A">
      <w:pPr>
        <w:pStyle w:val="af5"/>
        <w:numPr>
          <w:ilvl w:val="0"/>
          <w:numId w:val="51"/>
        </w:numPr>
        <w:autoSpaceDE w:val="0"/>
        <w:autoSpaceDN w:val="0"/>
        <w:adjustRightInd w:val="0"/>
        <w:spacing w:before="20" w:after="0" w:line="240" w:lineRule="auto"/>
        <w:ind w:left="1134"/>
        <w:jc w:val="both"/>
        <w:rPr>
          <w:rFonts w:ascii="Times New Roman" w:eastAsia="Calibri" w:hAnsi="Times New Roman" w:cs="Times New Roman"/>
          <w:b/>
          <w:bCs/>
          <w:i/>
          <w:iCs/>
        </w:rPr>
      </w:pPr>
      <w:r w:rsidRPr="0062069E">
        <w:rPr>
          <w:rFonts w:ascii="Times New Roman" w:eastAsia="Calibri" w:hAnsi="Times New Roman" w:cs="Times New Roman"/>
          <w:b/>
          <w:bCs/>
          <w:i/>
          <w:iCs/>
        </w:rPr>
        <w:t>Промежуточный сокращенный консолидированный отчет о финансовом положении;</w:t>
      </w:r>
    </w:p>
    <w:p w14:paraId="171DAE9D" w14:textId="77777777" w:rsidR="009D43A7" w:rsidRPr="0062069E" w:rsidRDefault="009D43A7" w:rsidP="0003047A">
      <w:pPr>
        <w:pStyle w:val="af5"/>
        <w:numPr>
          <w:ilvl w:val="0"/>
          <w:numId w:val="51"/>
        </w:numPr>
        <w:autoSpaceDE w:val="0"/>
        <w:autoSpaceDN w:val="0"/>
        <w:adjustRightInd w:val="0"/>
        <w:spacing w:before="20" w:after="0" w:line="240" w:lineRule="auto"/>
        <w:ind w:left="1843"/>
        <w:jc w:val="both"/>
        <w:rPr>
          <w:rFonts w:ascii="Times New Roman" w:eastAsia="Calibri" w:hAnsi="Times New Roman" w:cs="Times New Roman"/>
          <w:b/>
          <w:bCs/>
          <w:i/>
          <w:iCs/>
        </w:rPr>
      </w:pPr>
      <w:r w:rsidRPr="0062069E">
        <w:rPr>
          <w:rFonts w:ascii="Times New Roman" w:eastAsia="Calibri" w:hAnsi="Times New Roman" w:cs="Times New Roman"/>
          <w:b/>
          <w:bCs/>
          <w:i/>
          <w:iCs/>
        </w:rPr>
        <w:t>Промежуточный сокращенный консолидированный отчет о совокупном доходе;</w:t>
      </w:r>
    </w:p>
    <w:p w14:paraId="68C07D79" w14:textId="77777777" w:rsidR="009D43A7" w:rsidRPr="0062069E" w:rsidRDefault="009D43A7" w:rsidP="0003047A">
      <w:pPr>
        <w:pStyle w:val="af5"/>
        <w:numPr>
          <w:ilvl w:val="0"/>
          <w:numId w:val="51"/>
        </w:numPr>
        <w:autoSpaceDE w:val="0"/>
        <w:autoSpaceDN w:val="0"/>
        <w:adjustRightInd w:val="0"/>
        <w:spacing w:before="20" w:after="0" w:line="240" w:lineRule="auto"/>
        <w:ind w:left="1843"/>
        <w:jc w:val="both"/>
        <w:rPr>
          <w:rFonts w:ascii="Times New Roman" w:eastAsia="Calibri" w:hAnsi="Times New Roman" w:cs="Times New Roman"/>
          <w:b/>
          <w:bCs/>
          <w:i/>
          <w:iCs/>
        </w:rPr>
      </w:pPr>
      <w:r w:rsidRPr="0062069E">
        <w:rPr>
          <w:rFonts w:ascii="Times New Roman" w:eastAsia="Calibri" w:hAnsi="Times New Roman" w:cs="Times New Roman"/>
          <w:b/>
          <w:bCs/>
          <w:i/>
          <w:iCs/>
        </w:rPr>
        <w:t>Промежуточный сокращенный консолидированный отчет об изменениях капитала;</w:t>
      </w:r>
    </w:p>
    <w:p w14:paraId="3B9A6CE4" w14:textId="77777777" w:rsidR="009D43A7" w:rsidRPr="0062069E" w:rsidRDefault="009D43A7" w:rsidP="0003047A">
      <w:pPr>
        <w:pStyle w:val="af5"/>
        <w:numPr>
          <w:ilvl w:val="0"/>
          <w:numId w:val="51"/>
        </w:numPr>
        <w:autoSpaceDE w:val="0"/>
        <w:autoSpaceDN w:val="0"/>
        <w:adjustRightInd w:val="0"/>
        <w:spacing w:before="20" w:after="0" w:line="240" w:lineRule="auto"/>
        <w:ind w:left="1843"/>
        <w:jc w:val="both"/>
        <w:rPr>
          <w:rFonts w:ascii="Times New Roman" w:eastAsia="Calibri" w:hAnsi="Times New Roman" w:cs="Times New Roman"/>
          <w:b/>
          <w:bCs/>
          <w:i/>
          <w:iCs/>
        </w:rPr>
      </w:pPr>
      <w:r w:rsidRPr="0062069E">
        <w:rPr>
          <w:rFonts w:ascii="Times New Roman" w:eastAsia="Calibri" w:hAnsi="Times New Roman" w:cs="Times New Roman"/>
          <w:b/>
          <w:bCs/>
          <w:i/>
          <w:iCs/>
        </w:rPr>
        <w:t>Промежуточный сокращенный консолидированный отчет о движении денежных средств</w:t>
      </w:r>
    </w:p>
    <w:p w14:paraId="2E5029D1" w14:textId="77777777" w:rsidR="009D43A7" w:rsidRPr="0062069E" w:rsidRDefault="009D43A7" w:rsidP="0003047A">
      <w:pPr>
        <w:pStyle w:val="af5"/>
        <w:numPr>
          <w:ilvl w:val="0"/>
          <w:numId w:val="51"/>
        </w:numPr>
        <w:autoSpaceDE w:val="0"/>
        <w:autoSpaceDN w:val="0"/>
        <w:adjustRightInd w:val="0"/>
        <w:spacing w:before="20" w:after="0" w:line="240" w:lineRule="auto"/>
        <w:ind w:left="1843"/>
        <w:jc w:val="both"/>
        <w:rPr>
          <w:rFonts w:ascii="Times New Roman" w:eastAsia="Calibri" w:hAnsi="Times New Roman" w:cs="Times New Roman"/>
          <w:b/>
          <w:bCs/>
          <w:i/>
          <w:iCs/>
        </w:rPr>
      </w:pPr>
      <w:r w:rsidRPr="0062069E">
        <w:rPr>
          <w:rFonts w:ascii="Times New Roman" w:eastAsia="Calibri" w:hAnsi="Times New Roman" w:cs="Times New Roman"/>
          <w:b/>
          <w:bCs/>
          <w:i/>
          <w:iCs/>
        </w:rPr>
        <w:t>Примечания к промежуточной сокращенной консолидированной финансовой отчетности.</w:t>
      </w:r>
    </w:p>
    <w:p w14:paraId="5460F93D" w14:textId="77777777" w:rsidR="009D43A7" w:rsidRPr="009154C0"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62069E">
        <w:rPr>
          <w:rFonts w:ascii="Times New Roman" w:hAnsi="Times New Roman" w:cs="Times New Roman"/>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w:t>
      </w:r>
      <w:r w:rsidRPr="00C76B4A">
        <w:rPr>
          <w:rFonts w:ascii="Times New Roman" w:hAnsi="Times New Roman" w:cs="Times New Roman"/>
        </w:rPr>
        <w:t xml:space="preserve">ополнительно прилагается </w:t>
      </w:r>
      <w:r w:rsidRPr="0062069E">
        <w:rPr>
          <w:rFonts w:ascii="Times New Roman" w:hAnsi="Times New Roman" w:cs="Times New Roman"/>
        </w:rPr>
        <w:t>такая промежуточная консолидированная</w:t>
      </w:r>
      <w:r w:rsidRPr="009154C0">
        <w:rPr>
          <w:rFonts w:ascii="Times New Roman" w:hAnsi="Times New Roman" w:cs="Times New Roman"/>
        </w:rPr>
        <w:t xml:space="preserve">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2746697C" w14:textId="77777777" w:rsidR="009D43A7" w:rsidRPr="009154C0"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p>
    <w:p w14:paraId="53498918" w14:textId="77777777" w:rsidR="009D43A7" w:rsidRPr="009154C0" w:rsidRDefault="009D43A7" w:rsidP="009D43A7">
      <w:pPr>
        <w:spacing w:after="0" w:line="240" w:lineRule="auto"/>
        <w:ind w:firstLine="567"/>
        <w:jc w:val="both"/>
        <w:outlineLvl w:val="0"/>
        <w:rPr>
          <w:rFonts w:ascii="Times New Roman" w:eastAsia="Times New Roman" w:hAnsi="Times New Roman" w:cs="Times New Roman"/>
          <w:b/>
          <w:i/>
          <w:lang w:eastAsia="ru-RU"/>
        </w:rPr>
      </w:pPr>
      <w:r w:rsidRPr="009154C0">
        <w:rPr>
          <w:rFonts w:ascii="Times New Roman" w:eastAsia="Times New Roman" w:hAnsi="Times New Roman" w:cs="Times New Roman"/>
          <w:b/>
          <w:i/>
          <w:lang w:eastAsia="ru-RU"/>
        </w:rPr>
        <w:t>Эмитент не составляет промежуточную консолидированную финансовую отчетность за отчетные периоды, состоящие из трех и девяти месяцев года.</w:t>
      </w:r>
    </w:p>
    <w:p w14:paraId="471D4FC2" w14:textId="77777777" w:rsidR="009D43A7" w:rsidRPr="009E57F5"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4A89B0D9" w14:textId="77777777" w:rsidR="009D43A7" w:rsidRPr="00D6501D"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8" w:name="Par3446"/>
      <w:bookmarkEnd w:id="538"/>
      <w:r w:rsidRPr="00D6501D">
        <w:rPr>
          <w:rFonts w:ascii="Times New Roman" w:hAnsi="Times New Roman" w:cs="Times New Roman"/>
          <w:b/>
          <w:sz w:val="24"/>
          <w:szCs w:val="24"/>
        </w:rPr>
        <w:t>7.4. Сведения об учетной политике эмитента</w:t>
      </w:r>
    </w:p>
    <w:p w14:paraId="1F5259D6" w14:textId="77777777" w:rsidR="009D43A7" w:rsidRPr="00D6501D"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D6501D">
        <w:rPr>
          <w:rFonts w:ascii="Times New Roman" w:hAnsi="Times New Roman" w:cs="Times New Roman"/>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354D3AE3" w14:textId="77777777" w:rsidR="009D43A7" w:rsidRPr="00D6501D" w:rsidRDefault="009D43A7" w:rsidP="009D43A7">
      <w:pPr>
        <w:autoSpaceDE w:val="0"/>
        <w:autoSpaceDN w:val="0"/>
        <w:spacing w:after="0" w:line="240" w:lineRule="auto"/>
        <w:ind w:firstLine="567"/>
        <w:jc w:val="both"/>
        <w:rPr>
          <w:rFonts w:ascii="Times New Roman" w:hAnsi="Times New Roman" w:cs="Times New Roman"/>
          <w:b/>
          <w:i/>
        </w:rPr>
      </w:pPr>
      <w:r w:rsidRPr="00D6501D">
        <w:rPr>
          <w:rFonts w:ascii="Times New Roman" w:hAnsi="Times New Roman" w:cs="Times New Roman"/>
          <w:b/>
          <w:i/>
        </w:rPr>
        <w:t xml:space="preserve">Эмитент ведет бухгалтерский учет в соответствии с Федеральным законом от 06.12.2011 г.№ 402-ФЗ «О бухгалтерском учете» и российскими стандартами бухгалтерского учета. </w:t>
      </w:r>
    </w:p>
    <w:p w14:paraId="6ED8EFA1" w14:textId="6E26AAE8" w:rsidR="009D43A7" w:rsidRPr="001265AB" w:rsidRDefault="009D43A7" w:rsidP="009D43A7">
      <w:pPr>
        <w:autoSpaceDE w:val="0"/>
        <w:autoSpaceDN w:val="0"/>
        <w:spacing w:after="0" w:line="240" w:lineRule="auto"/>
        <w:ind w:firstLine="567"/>
        <w:jc w:val="both"/>
        <w:rPr>
          <w:rFonts w:ascii="Times New Roman" w:hAnsi="Times New Roman" w:cs="Times New Roman"/>
          <w:b/>
          <w:i/>
        </w:rPr>
      </w:pPr>
      <w:r w:rsidRPr="001265AB">
        <w:rPr>
          <w:rFonts w:ascii="Times New Roman" w:hAnsi="Times New Roman" w:cs="Times New Roman"/>
          <w:b/>
          <w:i/>
        </w:rPr>
        <w:t xml:space="preserve">Информация о принятой Эмитентом учетной политике </w:t>
      </w:r>
      <w:r w:rsidR="001B3C6C">
        <w:rPr>
          <w:rFonts w:ascii="Times New Roman" w:hAnsi="Times New Roman" w:cs="Times New Roman"/>
          <w:b/>
          <w:i/>
        </w:rPr>
        <w:t xml:space="preserve">(основные положения) </w:t>
      </w:r>
      <w:r w:rsidRPr="001265AB">
        <w:rPr>
          <w:rFonts w:ascii="Times New Roman" w:hAnsi="Times New Roman" w:cs="Times New Roman"/>
          <w:b/>
          <w:i/>
        </w:rPr>
        <w:t>на 2013-</w:t>
      </w:r>
      <w:r w:rsidR="001B3C6C" w:rsidRPr="001265AB">
        <w:rPr>
          <w:rFonts w:ascii="Times New Roman" w:hAnsi="Times New Roman" w:cs="Times New Roman"/>
          <w:b/>
          <w:i/>
        </w:rPr>
        <w:t>201</w:t>
      </w:r>
      <w:r w:rsidR="001B3C6C">
        <w:rPr>
          <w:rFonts w:ascii="Times New Roman" w:hAnsi="Times New Roman" w:cs="Times New Roman"/>
          <w:b/>
          <w:i/>
        </w:rPr>
        <w:t>4</w:t>
      </w:r>
      <w:r w:rsidR="001B3C6C" w:rsidRPr="001265AB">
        <w:rPr>
          <w:rFonts w:ascii="Times New Roman" w:hAnsi="Times New Roman" w:cs="Times New Roman"/>
          <w:b/>
          <w:i/>
        </w:rPr>
        <w:t xml:space="preserve"> </w:t>
      </w:r>
      <w:r w:rsidRPr="001265AB">
        <w:rPr>
          <w:rFonts w:ascii="Times New Roman" w:hAnsi="Times New Roman" w:cs="Times New Roman"/>
          <w:b/>
          <w:i/>
        </w:rPr>
        <w:t xml:space="preserve">гг., а также об учетной политике, принятой правопредшественником Эмитента – ООО «ТрансФин-М» на 2012 г. приведена в Приложении № </w:t>
      </w:r>
      <w:r>
        <w:rPr>
          <w:rFonts w:ascii="Times New Roman" w:hAnsi="Times New Roman" w:cs="Times New Roman"/>
          <w:b/>
          <w:i/>
        </w:rPr>
        <w:t>9</w:t>
      </w:r>
      <w:r w:rsidRPr="001265AB">
        <w:rPr>
          <w:rFonts w:ascii="Times New Roman" w:hAnsi="Times New Roman" w:cs="Times New Roman"/>
          <w:b/>
          <w:i/>
        </w:rPr>
        <w:t xml:space="preserve"> к настоящему Проспекту ценных бумаг.</w:t>
      </w:r>
    </w:p>
    <w:p w14:paraId="136DD32D" w14:textId="77777777" w:rsidR="009D43A7" w:rsidRPr="00D6501D" w:rsidRDefault="009D43A7" w:rsidP="009D43A7">
      <w:pPr>
        <w:autoSpaceDE w:val="0"/>
        <w:autoSpaceDN w:val="0"/>
        <w:spacing w:after="0" w:line="240" w:lineRule="auto"/>
        <w:ind w:firstLine="567"/>
        <w:jc w:val="both"/>
        <w:rPr>
          <w:rFonts w:ascii="Times New Roman" w:hAnsi="Times New Roman" w:cs="Times New Roman"/>
          <w:b/>
          <w:i/>
        </w:rPr>
      </w:pPr>
      <w:r w:rsidRPr="001265AB">
        <w:rPr>
          <w:rFonts w:ascii="Times New Roman" w:hAnsi="Times New Roman" w:cs="Times New Roman"/>
          <w:b/>
          <w:i/>
        </w:rPr>
        <w:t>На дату утверждения настоящего Проспекта, Эмитентом не вносились изменения в учетную политику на 2015 год по сравнению с 2014 годом. Изменения будут внесены в случае изменения законодательства Российской Федерации и нормативных актов по бухгалтерскому учету.</w:t>
      </w:r>
    </w:p>
    <w:p w14:paraId="774B172C" w14:textId="77777777" w:rsidR="009D43A7" w:rsidRPr="00963BF0" w:rsidRDefault="009D43A7" w:rsidP="009D43A7">
      <w:pPr>
        <w:autoSpaceDE w:val="0"/>
        <w:autoSpaceDN w:val="0"/>
        <w:spacing w:after="0" w:line="240" w:lineRule="auto"/>
        <w:ind w:firstLine="567"/>
        <w:jc w:val="both"/>
        <w:rPr>
          <w:rFonts w:ascii="Times New Roman" w:hAnsi="Times New Roman" w:cs="Times New Roman"/>
          <w:sz w:val="24"/>
          <w:szCs w:val="24"/>
        </w:rPr>
      </w:pPr>
    </w:p>
    <w:p w14:paraId="16C4EB2C" w14:textId="77777777" w:rsidR="009D43A7" w:rsidRPr="00963BF0"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39" w:name="Par3450"/>
      <w:bookmarkEnd w:id="539"/>
      <w:r w:rsidRPr="00963BF0">
        <w:rPr>
          <w:rFonts w:ascii="Times New Roman" w:hAnsi="Times New Roman" w:cs="Times New Roman"/>
          <w:b/>
          <w:sz w:val="24"/>
          <w:szCs w:val="24"/>
        </w:rPr>
        <w:t>7.5. Сведения об общей сумме экспорта, а также о доле, которую составляет экспорт в общем объеме продаж</w:t>
      </w:r>
    </w:p>
    <w:p w14:paraId="1B7EB7F3" w14:textId="77777777" w:rsidR="009D43A7" w:rsidRPr="00963BF0"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963BF0">
        <w:rPr>
          <w:rFonts w:ascii="Times New Roman" w:hAnsi="Times New Roman" w:cs="Times New Roman"/>
        </w:rPr>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14:paraId="6763AB42" w14:textId="77777777" w:rsidR="009D43A7" w:rsidRPr="00963BF0" w:rsidRDefault="009D43A7" w:rsidP="009D43A7">
      <w:pPr>
        <w:adjustRightInd w:val="0"/>
        <w:spacing w:after="0" w:line="240" w:lineRule="auto"/>
        <w:jc w:val="both"/>
        <w:rPr>
          <w:rFonts w:ascii="Times New Roman" w:hAnsi="Times New Roman" w:cs="Times New Roman"/>
          <w:b/>
          <w:i/>
        </w:rPr>
      </w:pPr>
      <w:r w:rsidRPr="00963BF0">
        <w:rPr>
          <w:rFonts w:ascii="Times New Roman" w:hAnsi="Times New Roman" w:cs="Times New Roman"/>
          <w:b/>
          <w:i/>
        </w:rPr>
        <w:t xml:space="preserve">Сведения в настоящем пункте Проспекта ценных бумаг не приводятся, поскольку за три последних завершенных отчетных лет (2012-2014 гг.), и до даты утверждения настоящего проспекта ценных бумаг Эмитент не осуществлял экспорт продукции (товаров, работ, услуг). </w:t>
      </w:r>
    </w:p>
    <w:p w14:paraId="75ADF5D7" w14:textId="77777777" w:rsidR="009D43A7" w:rsidRPr="009E57F5" w:rsidRDefault="009D43A7" w:rsidP="009D43A7">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2DBD2467" w14:textId="77777777" w:rsidR="009D43A7" w:rsidRPr="006700E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40" w:name="Par3454"/>
      <w:bookmarkEnd w:id="540"/>
      <w:r w:rsidRPr="006700E2">
        <w:rPr>
          <w:rFonts w:ascii="Times New Roman" w:hAnsi="Times New Roman" w:cs="Times New Roman"/>
          <w:b/>
          <w:sz w:val="24"/>
          <w:szCs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p>
    <w:p w14:paraId="4C2A6174" w14:textId="77777777" w:rsidR="009D43A7" w:rsidRPr="006700E2"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6700E2">
        <w:rPr>
          <w:rFonts w:ascii="Times New Roman" w:hAnsi="Times New Roman" w:cs="Times New Roman"/>
        </w:rPr>
        <w:t>Указываются 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14:paraId="10E97769" w14:textId="77777777" w:rsidR="009D43A7" w:rsidRPr="006700E2" w:rsidRDefault="009D43A7" w:rsidP="009D43A7">
      <w:pPr>
        <w:pStyle w:val="prilozhenie"/>
        <w:spacing w:before="120" w:after="120"/>
        <w:ind w:firstLine="0"/>
        <w:rPr>
          <w:sz w:val="22"/>
          <w:szCs w:val="22"/>
        </w:rPr>
      </w:pPr>
      <w:bookmarkStart w:id="541" w:name="Par3462"/>
      <w:bookmarkEnd w:id="541"/>
      <w:r w:rsidRPr="006700E2">
        <w:rPr>
          <w:b/>
          <w:i/>
          <w:sz w:val="22"/>
          <w:szCs w:val="22"/>
        </w:rPr>
        <w:t>Существенных изменений в составе имущества эмитента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(2014 г.), и до даты утверждения проспекта ценных бумаг не было.</w:t>
      </w:r>
    </w:p>
    <w:p w14:paraId="6796A992" w14:textId="77777777" w:rsidR="009D43A7" w:rsidRPr="006700E2" w:rsidRDefault="009D43A7" w:rsidP="009D43A7">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6700E2">
        <w:rPr>
          <w:rFonts w:ascii="Times New Roman" w:hAnsi="Times New Roman" w:cs="Times New Roman"/>
          <w:b/>
          <w:sz w:val="24"/>
          <w:szCs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14:paraId="19F4293F" w14:textId="77777777" w:rsidR="009D43A7" w:rsidRPr="006700E2" w:rsidRDefault="009D43A7" w:rsidP="009D43A7">
      <w:pPr>
        <w:widowControl w:val="0"/>
        <w:autoSpaceDE w:val="0"/>
        <w:autoSpaceDN w:val="0"/>
        <w:adjustRightInd w:val="0"/>
        <w:spacing w:after="0" w:line="240" w:lineRule="auto"/>
        <w:ind w:firstLine="540"/>
        <w:jc w:val="both"/>
        <w:rPr>
          <w:rFonts w:ascii="Times New Roman" w:hAnsi="Times New Roman" w:cs="Times New Roman"/>
        </w:rPr>
      </w:pPr>
      <w:r w:rsidRPr="006700E2">
        <w:rPr>
          <w:rFonts w:ascii="Times New Roman" w:hAnsi="Times New Roman" w:cs="Times New Roman"/>
          <w:sz w:val="24"/>
          <w:szCs w:val="24"/>
        </w:rPr>
        <w:t xml:space="preserve">Указываются сведения об участии эмитента в судебных процессах в качестве истца либо </w:t>
      </w:r>
      <w:r w:rsidRPr="006700E2">
        <w:rPr>
          <w:rFonts w:ascii="Times New Roman" w:hAnsi="Times New Roman" w:cs="Times New Roman"/>
        </w:rPr>
        <w:t>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46DF1C3F" w14:textId="77777777" w:rsidR="009D43A7" w:rsidRPr="006700E2" w:rsidRDefault="009D43A7" w:rsidP="009D43A7">
      <w:pPr>
        <w:spacing w:after="0" w:line="240" w:lineRule="auto"/>
        <w:rPr>
          <w:rFonts w:ascii="Times New Roman" w:hAnsi="Times New Roman" w:cs="Times New Roman"/>
          <w:b/>
          <w:i/>
        </w:rPr>
      </w:pPr>
      <w:bookmarkStart w:id="542" w:name="Par3465"/>
      <w:bookmarkEnd w:id="542"/>
      <w:r w:rsidRPr="006700E2">
        <w:rPr>
          <w:rFonts w:ascii="Times New Roman" w:hAnsi="Times New Roman" w:cs="Times New Roman"/>
          <w:b/>
          <w:i/>
        </w:rPr>
        <w:t>Эмитент не участвовал / не участвует в судебных процессах в качестве истца либо ответчика, которые существенно отразились / могут существенно отразиться на финансово-хозяйственной деятельности эмитента, в течение трех последних завершенных финансовых лет, предшествующих дате утверждения проспекта ценных бумаг.</w:t>
      </w:r>
    </w:p>
    <w:p w14:paraId="784B65DD" w14:textId="77777777" w:rsidR="009D43A7" w:rsidRDefault="009D43A7" w:rsidP="009D43A7">
      <w:pPr>
        <w:rPr>
          <w:rFonts w:ascii="Times New Roman" w:hAnsi="Times New Roman" w:cs="Times New Roman"/>
          <w:b/>
          <w:sz w:val="28"/>
          <w:szCs w:val="28"/>
        </w:rPr>
      </w:pPr>
      <w:r>
        <w:rPr>
          <w:rFonts w:ascii="Times New Roman" w:hAnsi="Times New Roman" w:cs="Times New Roman"/>
          <w:b/>
          <w:sz w:val="28"/>
          <w:szCs w:val="28"/>
        </w:rPr>
        <w:br w:type="page"/>
      </w:r>
    </w:p>
    <w:p w14:paraId="7F8FCC56" w14:textId="77777777" w:rsidR="009D43A7" w:rsidRPr="00FB43B6"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FB43B6">
        <w:rPr>
          <w:rFonts w:ascii="Times New Roman" w:hAnsi="Times New Roman" w:cs="Times New Roman"/>
          <w:b/>
          <w:sz w:val="28"/>
          <w:szCs w:val="28"/>
        </w:rPr>
        <w:t>Раздел VIII. Сведения о размещаемых эмиссионных ценных бумагах, а также об объеме, о сроке, об условиях и о порядке их размещения</w:t>
      </w:r>
    </w:p>
    <w:p w14:paraId="4A9F0597" w14:textId="77777777" w:rsidR="00FF4F7C" w:rsidRPr="00C92B6D" w:rsidRDefault="00FF4F7C" w:rsidP="00C92B6D">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bookmarkStart w:id="543" w:name="Par3467"/>
      <w:bookmarkEnd w:id="543"/>
      <w:r w:rsidRPr="00C92B6D">
        <w:rPr>
          <w:rFonts w:ascii="Times New Roman" w:hAnsi="Times New Roman" w:cs="Times New Roman"/>
          <w:b/>
          <w:sz w:val="28"/>
          <w:szCs w:val="28"/>
        </w:rPr>
        <w:t>8.1. Вид, категория (тип) ценных бумаг</w:t>
      </w:r>
    </w:p>
    <w:p w14:paraId="51A63F8E"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rPr>
      </w:pPr>
      <w:bookmarkStart w:id="544" w:name="Par3470"/>
      <w:bookmarkEnd w:id="544"/>
    </w:p>
    <w:p w14:paraId="71E11249"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rPr>
      </w:pPr>
      <w:r w:rsidRPr="00C03686">
        <w:rPr>
          <w:rFonts w:ascii="Times New Roman" w:hAnsi="Times New Roman" w:cs="Times New Roman"/>
        </w:rPr>
        <w:t>Вид ценных бумаг:</w:t>
      </w:r>
      <w:r w:rsidRPr="00C03686">
        <w:rPr>
          <w:rFonts w:ascii="Times New Roman" w:hAnsi="Times New Roman" w:cs="Times New Roman"/>
          <w:b/>
          <w:bCs/>
          <w:i/>
          <w:iCs/>
        </w:rPr>
        <w:t xml:space="preserve"> биржевые облигации на предъявителя</w:t>
      </w:r>
      <w:r w:rsidRPr="00C03686">
        <w:rPr>
          <w:rFonts w:ascii="Times New Roman" w:hAnsi="Times New Roman" w:cs="Times New Roman"/>
        </w:rPr>
        <w:t xml:space="preserve"> </w:t>
      </w:r>
    </w:p>
    <w:p w14:paraId="62876358" w14:textId="77777777" w:rsidR="00C03686" w:rsidRPr="00C03686" w:rsidRDefault="00C03686" w:rsidP="00C03686">
      <w:pPr>
        <w:spacing w:after="0" w:line="240" w:lineRule="auto"/>
        <w:ind w:firstLine="539"/>
        <w:jc w:val="both"/>
        <w:rPr>
          <w:rFonts w:ascii="Times New Roman" w:hAnsi="Times New Roman" w:cs="Times New Roman"/>
        </w:rPr>
      </w:pPr>
    </w:p>
    <w:p w14:paraId="7EFB054D"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rPr>
        <w:t>Идентификационные признаки ценных бумаг, размещаемых в рамках программы биржевых облигаций:</w:t>
      </w:r>
      <w:r w:rsidRPr="00C03686">
        <w:rPr>
          <w:rFonts w:ascii="Times New Roman" w:hAnsi="Times New Roman" w:cs="Times New Roman"/>
          <w:b/>
          <w:bCs/>
          <w:i/>
          <w:iCs/>
        </w:rPr>
        <w:t xml:space="preserve"> биржевые облигации документарные процентные неконвертируемые на предъявителя с обязательным централизованным хранением.</w:t>
      </w:r>
    </w:p>
    <w:p w14:paraId="7F074F1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p>
    <w:p w14:paraId="5672D3FD"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rPr>
        <w:t xml:space="preserve">Серия: </w:t>
      </w:r>
      <w:r w:rsidRPr="00C03686">
        <w:rPr>
          <w:rFonts w:ascii="Times New Roman" w:hAnsi="Times New Roman" w:cs="Times New Roman"/>
          <w:b/>
          <w:i/>
        </w:rPr>
        <w:t xml:space="preserve">Информация о серии Биржевых облигаций будет указана во второй части решения о выпуске ценных бумаг, содержащей конкретные условия отдельного выпуска Биржевых облигаций (далее – </w:t>
      </w:r>
      <w:r w:rsidRPr="00C03686">
        <w:rPr>
          <w:rFonts w:ascii="Times New Roman" w:hAnsi="Times New Roman" w:cs="Times New Roman"/>
          <w:b/>
          <w:i/>
          <w:u w:val="single"/>
        </w:rPr>
        <w:t>Условия выпуска</w:t>
      </w:r>
      <w:r w:rsidRPr="00C03686">
        <w:rPr>
          <w:rFonts w:ascii="Times New Roman" w:hAnsi="Times New Roman" w:cs="Times New Roman"/>
          <w:b/>
          <w:i/>
        </w:rPr>
        <w:t>).</w:t>
      </w:r>
    </w:p>
    <w:p w14:paraId="0E3B83A1" w14:textId="77777777" w:rsidR="00C03686" w:rsidRPr="00C03686" w:rsidRDefault="00C03686" w:rsidP="00C03686">
      <w:pPr>
        <w:spacing w:after="0" w:line="240" w:lineRule="auto"/>
        <w:ind w:firstLine="539"/>
        <w:jc w:val="both"/>
        <w:rPr>
          <w:rFonts w:ascii="Times New Roman" w:hAnsi="Times New Roman" w:cs="Times New Roman"/>
          <w:b/>
          <w:bCs/>
          <w:i/>
          <w:iCs/>
        </w:rPr>
      </w:pPr>
    </w:p>
    <w:p w14:paraId="1C356E7D"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Далее и ранее по тексту используются следующие термины:</w:t>
      </w:r>
    </w:p>
    <w:p w14:paraId="48DC7153"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Программа или Программа облигаций – настоящая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4BF454AB"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Условия выпуска - вторая часть решения о выпуске ценных бумаг, содержащая конкретные условия отдельного выпуска Биржевых облигаций;</w:t>
      </w:r>
    </w:p>
    <w:p w14:paraId="776103F4"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Выпуск –  отдельный выпуск биржевых облигаций, размещаемых в рамках Программы;</w:t>
      </w:r>
    </w:p>
    <w:p w14:paraId="5FE18DB1"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6B05A86C"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Биржевая облигация или Биржевая облигация выпуска – биржевая облигация, размещаемая в рамках Выпуска. </w:t>
      </w:r>
    </w:p>
    <w:p w14:paraId="531B315E"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Публичное акционерное общество «ТрансФин-М»</w:t>
      </w:r>
      <w:r w:rsidRPr="00C03686">
        <w:rPr>
          <w:rFonts w:ascii="Times New Roman" w:eastAsia="Arial Unicode MS" w:hAnsi="Times New Roman" w:cs="Times New Roman"/>
          <w:color w:val="000000"/>
          <w:sz w:val="24"/>
          <w:szCs w:val="24"/>
          <w:u w:color="000000"/>
          <w:bdr w:val="nil"/>
        </w:rPr>
        <w:t xml:space="preserve"> </w:t>
      </w:r>
      <w:r w:rsidRPr="00C03686">
        <w:rPr>
          <w:rFonts w:ascii="Times New Roman" w:hAnsi="Times New Roman" w:cs="Times New Roman"/>
          <w:b/>
          <w:bCs/>
          <w:i/>
          <w:iCs/>
        </w:rPr>
        <w:t xml:space="preserve"> – «Эмитент» или ПАО «ТрансФин-М»</w:t>
      </w:r>
    </w:p>
    <w:p w14:paraId="5541BFFC" w14:textId="77777777" w:rsidR="00C03686" w:rsidRDefault="00C03686"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p>
    <w:p w14:paraId="566F0268" w14:textId="77777777" w:rsidR="00FF4F7C" w:rsidRPr="00FB43B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FB43B6">
        <w:rPr>
          <w:rFonts w:ascii="Times New Roman" w:hAnsi="Times New Roman" w:cs="Times New Roman"/>
          <w:b/>
          <w:sz w:val="24"/>
          <w:szCs w:val="24"/>
        </w:rPr>
        <w:t>8.2. Форма ценных бумаг</w:t>
      </w:r>
    </w:p>
    <w:p w14:paraId="7BBC4424" w14:textId="77777777" w:rsidR="00FF4F7C" w:rsidRPr="00584391" w:rsidRDefault="00FF4F7C" w:rsidP="00FF4F7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84391">
        <w:rPr>
          <w:rFonts w:ascii="Times New Roman" w:hAnsi="Times New Roman" w:cs="Times New Roman"/>
          <w:sz w:val="24"/>
          <w:szCs w:val="24"/>
        </w:rPr>
        <w:t>Указывается форма размещаемых ценных бумаг: бездокументарные; документарные.</w:t>
      </w:r>
    </w:p>
    <w:p w14:paraId="008F1CA8" w14:textId="77777777" w:rsidR="00FF4F7C" w:rsidRPr="00584391"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584391">
        <w:rPr>
          <w:rFonts w:ascii="Times New Roman" w:eastAsia="Times New Roman" w:hAnsi="Times New Roman" w:cs="Times New Roman"/>
          <w:b/>
          <w:bCs/>
          <w:i/>
          <w:iCs/>
          <w:sz w:val="24"/>
          <w:szCs w:val="24"/>
        </w:rPr>
        <w:t>документарные</w:t>
      </w:r>
    </w:p>
    <w:p w14:paraId="0D4B0B03" w14:textId="77777777" w:rsidR="00FF4F7C" w:rsidRPr="00584391"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12F22B7D" w14:textId="77777777" w:rsidR="00FF4F7C" w:rsidRPr="00C0368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45" w:name="Par3473"/>
      <w:bookmarkEnd w:id="545"/>
      <w:r w:rsidRPr="00C03686">
        <w:rPr>
          <w:rFonts w:ascii="Times New Roman" w:hAnsi="Times New Roman" w:cs="Times New Roman"/>
          <w:b/>
          <w:sz w:val="24"/>
          <w:szCs w:val="24"/>
        </w:rPr>
        <w:t>8.3. Указание на обязательное централизованное хранение</w:t>
      </w:r>
    </w:p>
    <w:p w14:paraId="6F7B1EA1" w14:textId="77777777" w:rsidR="00FF4F7C" w:rsidRPr="00C03686" w:rsidRDefault="00FF4F7C" w:rsidP="00FF4F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C03686">
        <w:rPr>
          <w:rFonts w:ascii="Times New Roman" w:eastAsia="Times New Roman" w:hAnsi="Times New Roman" w:cs="Times New Roman"/>
          <w:b/>
          <w:bCs/>
          <w:i/>
          <w:iCs/>
          <w:lang w:eastAsia="ru-RU"/>
        </w:rPr>
        <w:t>Предусмотрено обязательное централизованное хранение Биржевых облигаций.</w:t>
      </w:r>
    </w:p>
    <w:p w14:paraId="6153023B"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rPr>
      </w:pPr>
      <w:r w:rsidRPr="00C03686">
        <w:rPr>
          <w:rFonts w:ascii="Times New Roman" w:hAnsi="Times New Roman" w:cs="Times New Roman"/>
        </w:rPr>
        <w:t>Депозитарий, осуществляющий централизованное хранение:</w:t>
      </w:r>
    </w:p>
    <w:p w14:paraId="48897DB4"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Полное фирменное наименование: </w:t>
      </w:r>
      <w:r w:rsidRPr="00C03686">
        <w:rPr>
          <w:rFonts w:ascii="Times New Roman" w:hAnsi="Times New Roman" w:cs="Times New Roman"/>
          <w:b/>
          <w:i/>
        </w:rPr>
        <w:t>Небанковская кредитная организация закрытое акционерное общество «Национальный расчетный депозитарий»</w:t>
      </w:r>
    </w:p>
    <w:p w14:paraId="5DA84E4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Сокращенное фирменное наименование: </w:t>
      </w:r>
      <w:r w:rsidRPr="00C03686">
        <w:rPr>
          <w:rFonts w:ascii="Times New Roman" w:hAnsi="Times New Roman" w:cs="Times New Roman"/>
          <w:b/>
          <w:i/>
        </w:rPr>
        <w:t>НКО ЗАО НРД</w:t>
      </w:r>
    </w:p>
    <w:p w14:paraId="1CD035F1"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Место нахождения: </w:t>
      </w:r>
      <w:r w:rsidRPr="00C03686">
        <w:rPr>
          <w:rFonts w:ascii="Times New Roman" w:hAnsi="Times New Roman" w:cs="Times New Roman"/>
          <w:b/>
          <w:bCs/>
          <w:i/>
          <w:iCs/>
        </w:rPr>
        <w:t>город Москва, улица Спартаковская, дом 12</w:t>
      </w:r>
    </w:p>
    <w:p w14:paraId="7AB215D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Почтовый адрес: </w:t>
      </w:r>
      <w:r w:rsidRPr="00C03686">
        <w:rPr>
          <w:rFonts w:ascii="Times New Roman" w:hAnsi="Times New Roman" w:cs="Times New Roman"/>
          <w:b/>
          <w:i/>
        </w:rPr>
        <w:t>105066, г. Москва, ул. Спартаковская, дом 12</w:t>
      </w:r>
    </w:p>
    <w:p w14:paraId="1CFD019F"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ИНН: </w:t>
      </w:r>
      <w:r w:rsidRPr="00C03686">
        <w:rPr>
          <w:rFonts w:ascii="Times New Roman" w:hAnsi="Times New Roman" w:cs="Times New Roman"/>
          <w:b/>
          <w:i/>
        </w:rPr>
        <w:t>7702165310</w:t>
      </w:r>
    </w:p>
    <w:p w14:paraId="3133F7DF"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Телефон: </w:t>
      </w:r>
      <w:r w:rsidRPr="00C03686">
        <w:rPr>
          <w:rFonts w:ascii="Times New Roman" w:hAnsi="Times New Roman" w:cs="Times New Roman"/>
          <w:b/>
          <w:i/>
        </w:rPr>
        <w:t>(495) 956-27-89, (495) 956-27-90</w:t>
      </w:r>
    </w:p>
    <w:p w14:paraId="31B8E7F3"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Номер лицензии на осуществление депозитарной деятельности: </w:t>
      </w:r>
      <w:r w:rsidRPr="00C03686">
        <w:rPr>
          <w:rFonts w:ascii="Times New Roman" w:hAnsi="Times New Roman" w:cs="Times New Roman"/>
          <w:b/>
          <w:i/>
        </w:rPr>
        <w:t>177-12042-000100</w:t>
      </w:r>
    </w:p>
    <w:p w14:paraId="1DA72920"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Дата выдачи: </w:t>
      </w:r>
      <w:r w:rsidRPr="00C03686">
        <w:rPr>
          <w:rFonts w:ascii="Times New Roman" w:hAnsi="Times New Roman" w:cs="Times New Roman"/>
          <w:b/>
          <w:i/>
        </w:rPr>
        <w:t>19.02.2009</w:t>
      </w:r>
    </w:p>
    <w:p w14:paraId="30E16DEB"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Срок действия: </w:t>
      </w:r>
      <w:r w:rsidRPr="00C03686">
        <w:rPr>
          <w:rFonts w:ascii="Times New Roman" w:hAnsi="Times New Roman" w:cs="Times New Roman"/>
          <w:b/>
          <w:bCs/>
          <w:i/>
          <w:iCs/>
        </w:rPr>
        <w:t>без ограничения срока действия</w:t>
      </w:r>
    </w:p>
    <w:p w14:paraId="53429A2D"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Лицензирующий орган: </w:t>
      </w:r>
      <w:r w:rsidRPr="00C03686">
        <w:rPr>
          <w:rFonts w:ascii="Times New Roman" w:hAnsi="Times New Roman" w:cs="Times New Roman"/>
          <w:b/>
          <w:bCs/>
          <w:i/>
          <w:iCs/>
        </w:rPr>
        <w:t>Банк России</w:t>
      </w:r>
    </w:p>
    <w:p w14:paraId="3D2186F7" w14:textId="77777777" w:rsidR="00C03686" w:rsidRPr="00C03686" w:rsidRDefault="00C03686" w:rsidP="00C03686">
      <w:pPr>
        <w:spacing w:after="0" w:line="240" w:lineRule="auto"/>
        <w:ind w:firstLine="539"/>
        <w:jc w:val="both"/>
        <w:rPr>
          <w:rFonts w:ascii="Times New Roman" w:hAnsi="Times New Roman" w:cs="Times New Roman"/>
          <w:b/>
          <w:i/>
        </w:rPr>
      </w:pPr>
      <w:r w:rsidRPr="00C03686">
        <w:rPr>
          <w:rFonts w:ascii="Times New Roman" w:hAnsi="Times New Roman" w:cs="Times New Roman"/>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14:paraId="4A438AAC" w14:textId="77777777" w:rsidR="00C03686" w:rsidRPr="00C03686" w:rsidRDefault="00C03686" w:rsidP="00C03686">
      <w:pPr>
        <w:spacing w:after="0" w:line="240" w:lineRule="auto"/>
        <w:ind w:firstLine="539"/>
        <w:jc w:val="both"/>
        <w:rPr>
          <w:rFonts w:ascii="Times New Roman" w:hAnsi="Times New Roman" w:cs="Times New Roman"/>
          <w:b/>
          <w:i/>
        </w:rPr>
      </w:pPr>
      <w:r w:rsidRPr="00C03686">
        <w:rPr>
          <w:rFonts w:ascii="Times New Roman" w:hAnsi="Times New Roman" w:cs="Times New Roman"/>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1C2BB344" w14:textId="77777777" w:rsidR="00C03686" w:rsidRPr="00C03686" w:rsidRDefault="00C03686" w:rsidP="00C03686">
      <w:pPr>
        <w:spacing w:after="0" w:line="240" w:lineRule="auto"/>
        <w:ind w:firstLine="539"/>
        <w:jc w:val="both"/>
        <w:rPr>
          <w:rFonts w:ascii="Times New Roman" w:hAnsi="Times New Roman" w:cs="Times New Roman"/>
          <w:b/>
          <w:i/>
          <w:u w:val="single"/>
        </w:rPr>
      </w:pPr>
      <w:r w:rsidRPr="00C03686">
        <w:rPr>
          <w:rFonts w:ascii="Times New Roman" w:hAnsi="Times New Roman" w:cs="Times New Roman"/>
          <w:b/>
          <w:i/>
        </w:rPr>
        <w:t>До даты начала размещения Биржевых облигаций Эмитент передает Сертификат на хранение в НРД.</w:t>
      </w:r>
      <w:r w:rsidRPr="00C03686">
        <w:rPr>
          <w:rFonts w:ascii="Times New Roman" w:hAnsi="Times New Roman" w:cs="Times New Roman"/>
        </w:rPr>
        <w:t xml:space="preserve"> </w:t>
      </w:r>
      <w:r w:rsidRPr="00C03686">
        <w:rPr>
          <w:rFonts w:ascii="Times New Roman" w:hAnsi="Times New Roman" w:cs="Times New Roman"/>
          <w:b/>
          <w:i/>
          <w:u w:val="single"/>
        </w:rPr>
        <w:t>Образец Сертификата Биржевых облигаций приводится в приложении к соответствующим Условиям выпуска.</w:t>
      </w:r>
    </w:p>
    <w:p w14:paraId="5388F5D1" w14:textId="77777777" w:rsidR="00C03686" w:rsidRPr="00C03686" w:rsidRDefault="00C03686" w:rsidP="00C03686">
      <w:pPr>
        <w:spacing w:after="0" w:line="240" w:lineRule="auto"/>
        <w:ind w:firstLine="539"/>
        <w:jc w:val="both"/>
        <w:rPr>
          <w:rFonts w:ascii="Times New Roman" w:hAnsi="Times New Roman" w:cs="Times New Roman"/>
          <w:b/>
          <w:i/>
        </w:rPr>
      </w:pPr>
      <w:r w:rsidRPr="00C03686">
        <w:rPr>
          <w:rFonts w:ascii="Times New Roman" w:hAnsi="Times New Roman" w:cs="Times New Roman"/>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84B4305"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0A56E67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42D4404B"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63B347A6"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6FD0934D"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FAFF5A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0C709557"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561DD384"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 xml:space="preserve">В случае изменения действующего законодательства Российской Федерации и/или </w:t>
      </w:r>
      <w:r w:rsidRPr="00C03686">
        <w:rPr>
          <w:rFonts w:ascii="Times New Roman" w:hAnsi="Times New Roman" w:cs="Times New Roman"/>
          <w:b/>
          <w:i/>
          <w:lang w:val="x-none"/>
        </w:rPr>
        <w:t>нормативны</w:t>
      </w:r>
      <w:r w:rsidRPr="00C03686">
        <w:rPr>
          <w:rFonts w:ascii="Times New Roman" w:hAnsi="Times New Roman" w:cs="Times New Roman"/>
          <w:b/>
          <w:i/>
        </w:rPr>
        <w:t>х</w:t>
      </w:r>
      <w:r w:rsidRPr="00C03686">
        <w:rPr>
          <w:rFonts w:ascii="Times New Roman" w:hAnsi="Times New Roman" w:cs="Times New Roman"/>
          <w:b/>
          <w:i/>
          <w:lang w:val="x-none"/>
        </w:rPr>
        <w:t xml:space="preserve"> </w:t>
      </w:r>
      <w:r w:rsidRPr="00C03686">
        <w:rPr>
          <w:rFonts w:ascii="Times New Roman" w:hAnsi="Times New Roman" w:cs="Times New Roman"/>
          <w:b/>
          <w:i/>
        </w:rPr>
        <w:t>актов</w:t>
      </w:r>
      <w:r w:rsidRPr="00C03686">
        <w:rPr>
          <w:rFonts w:ascii="Times New Roman" w:hAnsi="Times New Roman" w:cs="Times New Roman"/>
          <w:b/>
          <w:i/>
          <w:lang w:val="x-none"/>
        </w:rPr>
        <w:t xml:space="preserve"> в сфере финансовых рынков</w:t>
      </w:r>
      <w:r w:rsidRPr="00C03686">
        <w:rPr>
          <w:rFonts w:ascii="Times New Roman" w:hAnsi="Times New Roman" w:cs="Times New Roman"/>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C03686">
        <w:rPr>
          <w:rFonts w:ascii="Times New Roman" w:hAnsi="Times New Roman" w:cs="Times New Roman"/>
          <w:b/>
          <w:i/>
          <w:lang w:val="x-none"/>
        </w:rPr>
        <w:t>нормативны</w:t>
      </w:r>
      <w:r w:rsidRPr="00C03686">
        <w:rPr>
          <w:rFonts w:ascii="Times New Roman" w:hAnsi="Times New Roman" w:cs="Times New Roman"/>
          <w:b/>
          <w:i/>
        </w:rPr>
        <w:t>х</w:t>
      </w:r>
      <w:r w:rsidRPr="00C03686">
        <w:rPr>
          <w:rFonts w:ascii="Times New Roman" w:hAnsi="Times New Roman" w:cs="Times New Roman"/>
          <w:b/>
          <w:i/>
          <w:lang w:val="x-none"/>
        </w:rPr>
        <w:t xml:space="preserve"> </w:t>
      </w:r>
      <w:r w:rsidRPr="00C03686">
        <w:rPr>
          <w:rFonts w:ascii="Times New Roman" w:hAnsi="Times New Roman" w:cs="Times New Roman"/>
          <w:b/>
          <w:i/>
        </w:rPr>
        <w:t>актов</w:t>
      </w:r>
      <w:r w:rsidRPr="00C03686">
        <w:rPr>
          <w:rFonts w:ascii="Times New Roman" w:hAnsi="Times New Roman" w:cs="Times New Roman"/>
          <w:b/>
          <w:i/>
          <w:lang w:val="x-none"/>
        </w:rPr>
        <w:t xml:space="preserve"> в сфере финансовых рынков</w:t>
      </w:r>
      <w:r w:rsidRPr="00C03686">
        <w:rPr>
          <w:rFonts w:ascii="Times New Roman" w:hAnsi="Times New Roman" w:cs="Times New Roman"/>
          <w:b/>
          <w:i/>
        </w:rPr>
        <w:t>.</w:t>
      </w:r>
    </w:p>
    <w:p w14:paraId="51484F89"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5E2019C7" w14:textId="77777777" w:rsidR="00FF4F7C" w:rsidRPr="00C0368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46" w:name="Par3479"/>
      <w:bookmarkEnd w:id="546"/>
      <w:r w:rsidRPr="00C03686">
        <w:rPr>
          <w:rFonts w:ascii="Times New Roman" w:hAnsi="Times New Roman" w:cs="Times New Roman"/>
          <w:b/>
          <w:sz w:val="24"/>
          <w:szCs w:val="24"/>
        </w:rPr>
        <w:t>8.4. Номинальная стоимость каждой ценной бумаги выпуска (дополнительного выпуска)</w:t>
      </w:r>
    </w:p>
    <w:p w14:paraId="1089CD6C" w14:textId="77777777" w:rsidR="00C03686" w:rsidRPr="00C03686" w:rsidRDefault="00C03686" w:rsidP="00C03686">
      <w:pPr>
        <w:widowControl w:val="0"/>
        <w:autoSpaceDE w:val="0"/>
        <w:autoSpaceDN w:val="0"/>
        <w:spacing w:after="120" w:line="240" w:lineRule="auto"/>
        <w:ind w:firstLine="540"/>
        <w:jc w:val="both"/>
        <w:rPr>
          <w:rFonts w:ascii="Times New Roman" w:hAnsi="Times New Roman" w:cs="Times New Roman"/>
          <w:b/>
          <w:i/>
        </w:rPr>
      </w:pPr>
      <w:r w:rsidRPr="00C03686">
        <w:rPr>
          <w:rFonts w:ascii="Times New Roman" w:hAnsi="Times New Roman" w:cs="Times New Roman"/>
          <w:b/>
          <w:i/>
        </w:rPr>
        <w:t>Минимальная и максимальная номинальная стоимость Биржевых облигаций в условиях Программы облигаций не определяется.</w:t>
      </w:r>
    </w:p>
    <w:p w14:paraId="119A71D1"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i/>
          <w:u w:val="single"/>
        </w:rPr>
      </w:pPr>
      <w:r w:rsidRPr="00C03686">
        <w:rPr>
          <w:rFonts w:ascii="Times New Roman" w:hAnsi="Times New Roman" w:cs="Times New Roman"/>
          <w:b/>
          <w:i/>
          <w:u w:val="single"/>
        </w:rPr>
        <w:t>Номинальная стоимость каждой Биржевой облигации будет установлена в соответствующих Условиях выпуска.</w:t>
      </w:r>
    </w:p>
    <w:p w14:paraId="6D0D20A3"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Максимальная сумма номинальных стоимостей Биржевых облигаций, которые могут быть размещены в рамках настоящей Программы облигаций, составляет 70 000 000 000 (Семьдесят  миллиардов) российских рублей</w:t>
      </w:r>
      <w:r w:rsidRPr="00C03686">
        <w:rPr>
          <w:rFonts w:ascii="Times New Roman" w:hAnsi="Times New Roman" w:cs="Times New Roman"/>
        </w:rPr>
        <w:t xml:space="preserve"> </w:t>
      </w:r>
      <w:r w:rsidRPr="00C03686">
        <w:rPr>
          <w:rFonts w:ascii="Times New Roman" w:hAnsi="Times New Roman" w:cs="Times New Roman"/>
          <w:b/>
          <w:i/>
        </w:rPr>
        <w:t>включительно.</w:t>
      </w:r>
    </w:p>
    <w:p w14:paraId="2BA9F285"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31C9A1F9" w14:textId="77777777" w:rsidR="00FF4F7C" w:rsidRPr="00C0368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47" w:name="Par3482"/>
      <w:bookmarkEnd w:id="547"/>
      <w:r w:rsidRPr="00C03686">
        <w:rPr>
          <w:rFonts w:ascii="Times New Roman" w:hAnsi="Times New Roman" w:cs="Times New Roman"/>
          <w:b/>
          <w:sz w:val="24"/>
          <w:szCs w:val="24"/>
        </w:rPr>
        <w:t>8.5. Количество ценных бумаг выпуска (дополнительного выпуска)</w:t>
      </w:r>
    </w:p>
    <w:p w14:paraId="1F579624" w14:textId="77777777" w:rsidR="00C03686" w:rsidRPr="00C03686" w:rsidRDefault="00C03686" w:rsidP="00C03686">
      <w:pPr>
        <w:autoSpaceDE w:val="0"/>
        <w:autoSpaceDN w:val="0"/>
        <w:adjustRightInd w:val="0"/>
        <w:spacing w:after="120" w:line="240" w:lineRule="auto"/>
        <w:ind w:firstLine="539"/>
        <w:jc w:val="both"/>
        <w:rPr>
          <w:rFonts w:ascii="Times New Roman" w:hAnsi="Times New Roman" w:cs="Times New Roman"/>
          <w:b/>
          <w:i/>
        </w:rPr>
      </w:pPr>
      <w:r w:rsidRPr="00C03686">
        <w:rPr>
          <w:rFonts w:ascii="Times New Roman" w:hAnsi="Times New Roman" w:cs="Times New Roman"/>
          <w:b/>
          <w:i/>
        </w:rPr>
        <w:t>Минимальное и максимальное количество Биржевых облигаций отдельного выпуска (дополнительного выпуска) в условиях Программы облигаций не определяется.</w:t>
      </w:r>
    </w:p>
    <w:p w14:paraId="7E279DE5" w14:textId="77777777" w:rsidR="00C03686" w:rsidRPr="00C03686" w:rsidRDefault="00C03686" w:rsidP="00C03686">
      <w:pPr>
        <w:autoSpaceDE w:val="0"/>
        <w:autoSpaceDN w:val="0"/>
        <w:adjustRightInd w:val="0"/>
        <w:spacing w:after="120" w:line="240" w:lineRule="auto"/>
        <w:ind w:firstLine="539"/>
        <w:jc w:val="both"/>
        <w:rPr>
          <w:rFonts w:ascii="Times New Roman" w:hAnsi="Times New Roman" w:cs="Times New Roman"/>
          <w:b/>
          <w:i/>
          <w:u w:val="single"/>
        </w:rPr>
      </w:pPr>
      <w:r w:rsidRPr="00C03686">
        <w:rPr>
          <w:rFonts w:ascii="Times New Roman" w:hAnsi="Times New Roman" w:cs="Times New Roman"/>
          <w:b/>
          <w:i/>
          <w:u w:val="single"/>
        </w:rPr>
        <w:t>Количество Биржевых облигаций выпуска (дополнительного выпуска), размещаемого в рамках программы облигаций, будет установлено в соответствующих Условиях выпуска.</w:t>
      </w:r>
    </w:p>
    <w:p w14:paraId="50E14A95" w14:textId="77777777" w:rsidR="00C03686" w:rsidRPr="00C03686" w:rsidRDefault="00C03686" w:rsidP="00C03686">
      <w:pPr>
        <w:autoSpaceDE w:val="0"/>
        <w:autoSpaceDN w:val="0"/>
        <w:adjustRightInd w:val="0"/>
        <w:spacing w:after="120" w:line="240" w:lineRule="auto"/>
        <w:ind w:firstLine="539"/>
        <w:jc w:val="both"/>
        <w:rPr>
          <w:rFonts w:ascii="Times New Roman" w:hAnsi="Times New Roman" w:cs="Times New Roman"/>
          <w:b/>
          <w:i/>
        </w:rPr>
      </w:pPr>
      <w:r w:rsidRPr="00C03686">
        <w:rPr>
          <w:rFonts w:ascii="Times New Roman" w:hAnsi="Times New Roman" w:cs="Times New Roman"/>
          <w:b/>
          <w:i/>
        </w:rPr>
        <w:t xml:space="preserve">Биржевые облигации не предполагается размещать траншами. </w:t>
      </w:r>
    </w:p>
    <w:p w14:paraId="6DF721A6"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3CD2D03F" w14:textId="77777777" w:rsidR="00FF4F7C" w:rsidRPr="00C0368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48" w:name="Par3486"/>
      <w:bookmarkEnd w:id="548"/>
      <w:r w:rsidRPr="00C03686">
        <w:rPr>
          <w:rFonts w:ascii="Times New Roman" w:hAnsi="Times New Roman" w:cs="Times New Roman"/>
          <w:b/>
          <w:sz w:val="24"/>
          <w:szCs w:val="24"/>
        </w:rPr>
        <w:t>8.6. Общее количество ценных бумаг данного выпуска, размещенных ранее</w:t>
      </w:r>
    </w:p>
    <w:p w14:paraId="7E8BCCEF"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u w:val="single"/>
        </w:rPr>
      </w:pPr>
      <w:r w:rsidRPr="00C03686">
        <w:rPr>
          <w:rFonts w:ascii="Times New Roman" w:eastAsia="Times New Roman" w:hAnsi="Times New Roman" w:cs="Times New Roman"/>
          <w:b/>
          <w:bCs/>
          <w:i/>
          <w:iCs/>
          <w:u w:val="single"/>
        </w:rPr>
        <w:t xml:space="preserve">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w:t>
      </w:r>
      <w:r w:rsidRPr="00C03686">
        <w:rPr>
          <w:rFonts w:ascii="Times New Roman" w:eastAsia="Times New Roman" w:hAnsi="Times New Roman" w:cs="Times New Roman"/>
          <w:b/>
          <w:i/>
          <w:u w:val="single"/>
        </w:rPr>
        <w:t>в соответствующих Условиях выпуска.</w:t>
      </w:r>
    </w:p>
    <w:p w14:paraId="5441FB0A"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02487F2F" w14:textId="77777777" w:rsidR="00FF4F7C" w:rsidRPr="00C0368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49" w:name="Par3489"/>
      <w:bookmarkEnd w:id="549"/>
      <w:r w:rsidRPr="00C03686">
        <w:rPr>
          <w:rFonts w:ascii="Times New Roman" w:hAnsi="Times New Roman" w:cs="Times New Roman"/>
          <w:b/>
          <w:sz w:val="24"/>
          <w:szCs w:val="24"/>
        </w:rPr>
        <w:t>8.7. Права владельца каждой ценной бумаги выпуска (дополнительного выпуска)</w:t>
      </w:r>
    </w:p>
    <w:p w14:paraId="3243EBAB"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p>
    <w:p w14:paraId="72B4BE6F"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C03686">
        <w:rPr>
          <w:rFonts w:ascii="Times New Roman" w:eastAsia="Times New Roman" w:hAnsi="Times New Roman" w:cs="Times New Roman"/>
          <w:sz w:val="24"/>
          <w:szCs w:val="24"/>
        </w:rPr>
        <w:t>8.7.1. Для обыкновенных акций:</w:t>
      </w:r>
    </w:p>
    <w:p w14:paraId="1AFAABD3"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i/>
          <w:sz w:val="24"/>
          <w:szCs w:val="24"/>
        </w:rPr>
      </w:pPr>
      <w:r w:rsidRPr="00C03686">
        <w:rPr>
          <w:rFonts w:ascii="Times New Roman" w:eastAsia="Times New Roman" w:hAnsi="Times New Roman" w:cs="Times New Roman"/>
          <w:b/>
          <w:i/>
          <w:sz w:val="24"/>
          <w:szCs w:val="24"/>
        </w:rPr>
        <w:t>Сведения не указываются для ценных бумаг данного вида.</w:t>
      </w:r>
    </w:p>
    <w:p w14:paraId="1D9E8F1A"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p>
    <w:p w14:paraId="66E49CED"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C03686">
        <w:rPr>
          <w:rFonts w:ascii="Times New Roman" w:eastAsia="Times New Roman" w:hAnsi="Times New Roman" w:cs="Times New Roman"/>
          <w:sz w:val="24"/>
          <w:szCs w:val="24"/>
        </w:rPr>
        <w:t>8.7.2. Для привилегированных акций:</w:t>
      </w:r>
    </w:p>
    <w:p w14:paraId="6B65310C"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i/>
          <w:sz w:val="24"/>
          <w:szCs w:val="24"/>
        </w:rPr>
      </w:pPr>
      <w:r w:rsidRPr="00C03686">
        <w:rPr>
          <w:rFonts w:ascii="Times New Roman" w:eastAsia="Times New Roman" w:hAnsi="Times New Roman" w:cs="Times New Roman"/>
          <w:b/>
          <w:i/>
          <w:sz w:val="24"/>
          <w:szCs w:val="24"/>
        </w:rPr>
        <w:t>Сведения не указываются для ценных бумаг данного вида.</w:t>
      </w:r>
    </w:p>
    <w:p w14:paraId="24178A5A"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p>
    <w:p w14:paraId="3623753D"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C03686">
        <w:rPr>
          <w:rFonts w:ascii="Times New Roman" w:eastAsia="Times New Roman" w:hAnsi="Times New Roman" w:cs="Times New Roman"/>
          <w:sz w:val="24"/>
          <w:szCs w:val="24"/>
        </w:rPr>
        <w:t>8.7.3. Для облигаций:</w:t>
      </w:r>
    </w:p>
    <w:p w14:paraId="09557723"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p>
    <w:p w14:paraId="2EC82241"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C03686">
        <w:rPr>
          <w:rFonts w:ascii="Times New Roman" w:eastAsia="Times New Roman" w:hAnsi="Times New Roman" w:cs="Times New Roman"/>
          <w:sz w:val="24"/>
          <w:szCs w:val="24"/>
        </w:rPr>
        <w:t xml:space="preserve">Определяемые общим образом права владельцев облигаций, которые могут быть размещены в рамках программы облигаций </w:t>
      </w:r>
    </w:p>
    <w:p w14:paraId="4ED6D55B" w14:textId="77777777" w:rsidR="00C03686" w:rsidRPr="00C03686" w:rsidRDefault="00C03686" w:rsidP="00C03686">
      <w:pPr>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22C3D150" w14:textId="77777777" w:rsidR="00C03686" w:rsidRPr="00C03686" w:rsidRDefault="00C03686" w:rsidP="00C03686">
      <w:pPr>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C03686">
        <w:rPr>
          <w:rFonts w:ascii="Times New Roman" w:hAnsi="Times New Roman" w:cs="Times New Roman"/>
          <w:b/>
          <w:bCs/>
          <w:i/>
          <w:iCs/>
        </w:rPr>
        <w:t xml:space="preserve"> (здесь и далее – «Непогашенная часть номинальной стоимости Биржевых облигаций»)</w:t>
      </w:r>
      <w:r w:rsidRPr="00C03686">
        <w:rPr>
          <w:rFonts w:ascii="Times New Roman" w:hAnsi="Times New Roman" w:cs="Times New Roman"/>
          <w:b/>
          <w:i/>
        </w:rPr>
        <w:t>).</w:t>
      </w:r>
    </w:p>
    <w:p w14:paraId="4D41A7F4" w14:textId="77777777" w:rsidR="00C03686" w:rsidRPr="00C03686" w:rsidRDefault="00C03686" w:rsidP="00C03686">
      <w:pPr>
        <w:autoSpaceDE w:val="0"/>
        <w:autoSpaceDN w:val="0"/>
        <w:adjustRightInd w:val="0"/>
        <w:ind w:firstLine="539"/>
        <w:contextualSpacing/>
        <w:jc w:val="both"/>
        <w:rPr>
          <w:rFonts w:ascii="Times New Roman" w:hAnsi="Times New Roman" w:cs="Times New Roman"/>
          <w:b/>
          <w:bCs/>
          <w:i/>
          <w:iCs/>
        </w:rPr>
      </w:pPr>
      <w:r w:rsidRPr="00C03686">
        <w:rPr>
          <w:rFonts w:ascii="Times New Roman" w:hAnsi="Times New Roman" w:cs="Times New Roman"/>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AD516D3" w14:textId="77777777" w:rsidR="00C03686" w:rsidRPr="00C03686" w:rsidRDefault="00C03686" w:rsidP="00C03686">
      <w:pPr>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Владелец Биржевой облигации имеет право на получение дохода (процента), порядок определения размера которого указан в п. 9.3 Программы и п.9.3 Условий выпуска, а сроки выплаты в п. 9.4. Программы и п.9.4. Условий выпуска.</w:t>
      </w:r>
    </w:p>
    <w:p w14:paraId="0BD99F08" w14:textId="77777777" w:rsidR="00C03686" w:rsidRPr="00C03686" w:rsidRDefault="00C03686" w:rsidP="00C03686">
      <w:pPr>
        <w:widowControl w:val="0"/>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36B6AB7B" w14:textId="77777777" w:rsidR="00C03686" w:rsidRPr="00C03686" w:rsidRDefault="00C03686" w:rsidP="00C03686">
      <w:pPr>
        <w:autoSpaceDE w:val="0"/>
        <w:autoSpaceDN w:val="0"/>
        <w:adjustRightInd w:val="0"/>
        <w:ind w:firstLine="539"/>
        <w:contextualSpacing/>
        <w:jc w:val="both"/>
        <w:rPr>
          <w:rFonts w:ascii="Times New Roman" w:hAnsi="Times New Roman" w:cs="Times New Roman"/>
          <w:b/>
          <w:bCs/>
          <w:i/>
          <w:iCs/>
        </w:rPr>
      </w:pPr>
      <w:r w:rsidRPr="00C03686">
        <w:rPr>
          <w:rFonts w:ascii="Times New Roman" w:hAnsi="Times New Roman" w:cs="Times New Roman"/>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18DD62A8" w14:textId="77777777" w:rsidR="00C03686" w:rsidRPr="00C03686" w:rsidRDefault="00C03686" w:rsidP="00C03686">
      <w:pPr>
        <w:widowControl w:val="0"/>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001E79C3" w14:textId="77777777" w:rsidR="00C03686" w:rsidRPr="00C03686" w:rsidRDefault="00C03686" w:rsidP="00C03686">
      <w:pPr>
        <w:widowControl w:val="0"/>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2C31E031" w14:textId="77777777" w:rsidR="00C03686" w:rsidRPr="00C03686" w:rsidRDefault="00C03686" w:rsidP="00C03686">
      <w:pPr>
        <w:widowControl w:val="0"/>
        <w:adjustRightInd w:val="0"/>
        <w:spacing w:after="120" w:line="240" w:lineRule="auto"/>
        <w:ind w:firstLine="539"/>
        <w:jc w:val="both"/>
        <w:rPr>
          <w:rFonts w:ascii="Times New Roman" w:hAnsi="Times New Roman" w:cs="Times New Roman"/>
          <w:b/>
          <w:i/>
        </w:rPr>
      </w:pPr>
      <w:r w:rsidRPr="00C03686">
        <w:rPr>
          <w:rFonts w:ascii="Times New Roman" w:hAnsi="Times New Roman" w:cs="Times New Roman"/>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072940B" w14:textId="77777777" w:rsidR="00C03686" w:rsidRPr="00C03686" w:rsidRDefault="00C03686" w:rsidP="00C03686">
      <w:pPr>
        <w:autoSpaceDE w:val="0"/>
        <w:autoSpaceDN w:val="0"/>
        <w:adjustRightInd w:val="0"/>
        <w:spacing w:after="120" w:line="240" w:lineRule="auto"/>
        <w:ind w:firstLine="539"/>
        <w:contextualSpacing/>
        <w:jc w:val="both"/>
        <w:rPr>
          <w:rFonts w:ascii="Times New Roman" w:hAnsi="Times New Roman" w:cs="Times New Roman"/>
          <w:b/>
          <w:bCs/>
          <w:i/>
          <w:iCs/>
        </w:rPr>
      </w:pPr>
      <w:r w:rsidRPr="00C03686">
        <w:rPr>
          <w:rFonts w:ascii="Times New Roman" w:hAnsi="Times New Roman" w:cs="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16A61C80" w14:textId="77777777" w:rsidR="00C03686" w:rsidRPr="00C03686" w:rsidRDefault="00C03686" w:rsidP="00C03686">
      <w:pPr>
        <w:widowControl w:val="0"/>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14:paraId="7DA01E4F" w14:textId="77777777" w:rsidR="00C03686" w:rsidRPr="00C03686" w:rsidRDefault="00C03686" w:rsidP="00C03686">
      <w:pPr>
        <w:widowControl w:val="0"/>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2B7A54E" w14:textId="77777777" w:rsidR="00C03686" w:rsidRPr="00C03686" w:rsidRDefault="00C03686" w:rsidP="00C03686">
      <w:pPr>
        <w:widowControl w:val="0"/>
        <w:autoSpaceDE w:val="0"/>
        <w:autoSpaceDN w:val="0"/>
        <w:ind w:firstLine="539"/>
        <w:contextualSpacing/>
        <w:jc w:val="both"/>
        <w:rPr>
          <w:rFonts w:ascii="Times New Roman" w:hAnsi="Times New Roman" w:cs="Times New Roman"/>
          <w:b/>
          <w:i/>
        </w:rPr>
      </w:pPr>
      <w:r w:rsidRPr="00C03686">
        <w:rPr>
          <w:rFonts w:ascii="Times New Roman" w:hAnsi="Times New Roman" w:cs="Times New Roman"/>
          <w:b/>
          <w:i/>
        </w:rPr>
        <w:t>Предоставление обеспечения по Биржевым облигациям не предусмотрено.</w:t>
      </w:r>
    </w:p>
    <w:p w14:paraId="5A4D4454" w14:textId="77777777" w:rsidR="00C03686" w:rsidRPr="00C03686" w:rsidRDefault="00C03686" w:rsidP="00C92B6D">
      <w:pPr>
        <w:adjustRightInd w:val="0"/>
        <w:spacing w:after="0" w:line="240" w:lineRule="auto"/>
        <w:jc w:val="both"/>
        <w:rPr>
          <w:rFonts w:ascii="Times New Roman" w:hAnsi="Times New Roman" w:cs="Times New Roman"/>
          <w:b/>
          <w:bCs/>
          <w:i/>
          <w:iCs/>
        </w:rPr>
      </w:pPr>
      <w:r w:rsidRPr="00C03686">
        <w:rPr>
          <w:rFonts w:ascii="Times New Roman" w:hAnsi="Times New Roman" w:cs="Times New Roman"/>
          <w:b/>
          <w:bCs/>
          <w:i/>
          <w:iCs/>
        </w:rPr>
        <w:t>Биржевые облигации не являются ценными бумами, предназначенными для квалифицированных инвесторов.</w:t>
      </w:r>
    </w:p>
    <w:p w14:paraId="61431DB0" w14:textId="77777777" w:rsidR="00FF4F7C" w:rsidRPr="00C03686" w:rsidRDefault="00FF4F7C" w:rsidP="00FF4F7C">
      <w:pPr>
        <w:tabs>
          <w:tab w:val="left" w:pos="567"/>
        </w:tabs>
        <w:autoSpaceDE w:val="0"/>
        <w:autoSpaceDN w:val="0"/>
        <w:spacing w:after="0" w:line="240" w:lineRule="auto"/>
        <w:ind w:firstLine="567"/>
        <w:jc w:val="both"/>
        <w:rPr>
          <w:rFonts w:ascii="Times New Roman" w:eastAsia="Times New Roman" w:hAnsi="Times New Roman" w:cs="Times New Roman"/>
          <w:bCs/>
          <w:sz w:val="24"/>
          <w:szCs w:val="24"/>
          <w:lang w:eastAsia="ru-RU"/>
        </w:rPr>
      </w:pPr>
    </w:p>
    <w:p w14:paraId="66D6CB3E" w14:textId="77777777" w:rsidR="00FF4F7C" w:rsidRPr="00C03686" w:rsidRDefault="00FF4F7C" w:rsidP="00FF4F7C">
      <w:pPr>
        <w:tabs>
          <w:tab w:val="left" w:pos="567"/>
        </w:tabs>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C03686">
        <w:rPr>
          <w:rFonts w:ascii="Times New Roman" w:eastAsia="Times New Roman" w:hAnsi="Times New Roman" w:cs="Times New Roman"/>
          <w:bCs/>
          <w:sz w:val="24"/>
          <w:szCs w:val="24"/>
          <w:lang w:eastAsia="ru-RU"/>
        </w:rPr>
        <w:t>8.7.4. Для опционов эмитента.</w:t>
      </w:r>
    </w:p>
    <w:p w14:paraId="593FEF5A" w14:textId="77777777" w:rsidR="00FF4F7C" w:rsidRPr="00C03686" w:rsidRDefault="00FF4F7C" w:rsidP="00FF4F7C">
      <w:pPr>
        <w:tabs>
          <w:tab w:val="left" w:pos="567"/>
        </w:tabs>
        <w:autoSpaceDE w:val="0"/>
        <w:autoSpaceDN w:val="0"/>
        <w:spacing w:after="0" w:line="240" w:lineRule="auto"/>
        <w:ind w:firstLine="567"/>
        <w:rPr>
          <w:rFonts w:ascii="Times New Roman" w:eastAsia="Times New Roman" w:hAnsi="Times New Roman" w:cs="Times New Roman"/>
          <w:bCs/>
          <w:i/>
          <w:iCs/>
          <w:sz w:val="24"/>
          <w:szCs w:val="24"/>
          <w:lang w:eastAsia="ru-RU"/>
        </w:rPr>
      </w:pPr>
      <w:r w:rsidRPr="00C03686">
        <w:rPr>
          <w:rFonts w:ascii="Times New Roman" w:eastAsia="Times New Roman" w:hAnsi="Times New Roman" w:cs="Times New Roman"/>
          <w:b/>
          <w:i/>
          <w:sz w:val="24"/>
          <w:szCs w:val="24"/>
          <w:lang w:eastAsia="ru-RU"/>
        </w:rPr>
        <w:t>Сведения не указываются для ценных бумаг данного вида.</w:t>
      </w:r>
    </w:p>
    <w:p w14:paraId="04CE23C5" w14:textId="77777777" w:rsidR="00FF4F7C" w:rsidRPr="00C03686" w:rsidRDefault="00FF4F7C" w:rsidP="00FF4F7C">
      <w:pPr>
        <w:tabs>
          <w:tab w:val="left" w:pos="567"/>
        </w:tabs>
        <w:autoSpaceDE w:val="0"/>
        <w:autoSpaceDN w:val="0"/>
        <w:spacing w:after="0" w:line="240" w:lineRule="auto"/>
        <w:ind w:firstLine="567"/>
        <w:jc w:val="both"/>
        <w:rPr>
          <w:rFonts w:ascii="Times New Roman" w:eastAsia="Times New Roman" w:hAnsi="Times New Roman" w:cs="Times New Roman"/>
          <w:bCs/>
          <w:sz w:val="24"/>
          <w:szCs w:val="24"/>
          <w:lang w:eastAsia="ru-RU"/>
        </w:rPr>
      </w:pPr>
    </w:p>
    <w:p w14:paraId="733EE866" w14:textId="77777777" w:rsidR="00FF4F7C" w:rsidRPr="00C03686" w:rsidRDefault="00FF4F7C" w:rsidP="00FF4F7C">
      <w:pPr>
        <w:tabs>
          <w:tab w:val="left" w:pos="567"/>
        </w:tabs>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C03686">
        <w:rPr>
          <w:rFonts w:ascii="Times New Roman" w:eastAsia="Times New Roman" w:hAnsi="Times New Roman" w:cs="Times New Roman"/>
          <w:bCs/>
          <w:sz w:val="24"/>
          <w:szCs w:val="24"/>
          <w:lang w:eastAsia="ru-RU"/>
        </w:rPr>
        <w:t>8.7.5. Для конвертируемых ценных бумаг эмитента.</w:t>
      </w:r>
    </w:p>
    <w:p w14:paraId="4F6674DC" w14:textId="77777777" w:rsidR="00FF4F7C" w:rsidRPr="00C03686" w:rsidRDefault="00FF4F7C" w:rsidP="00FF4F7C">
      <w:pPr>
        <w:tabs>
          <w:tab w:val="left" w:pos="567"/>
        </w:tabs>
        <w:autoSpaceDE w:val="0"/>
        <w:autoSpaceDN w:val="0"/>
        <w:spacing w:after="0" w:line="240" w:lineRule="auto"/>
        <w:ind w:firstLine="567"/>
        <w:rPr>
          <w:rFonts w:ascii="Times New Roman" w:eastAsia="Times New Roman" w:hAnsi="Times New Roman" w:cs="Times New Roman"/>
          <w:bCs/>
          <w:i/>
          <w:iCs/>
          <w:sz w:val="24"/>
          <w:szCs w:val="24"/>
          <w:lang w:eastAsia="ru-RU"/>
        </w:rPr>
      </w:pPr>
      <w:r w:rsidRPr="00C03686">
        <w:rPr>
          <w:rFonts w:ascii="Times New Roman" w:eastAsia="Times New Roman" w:hAnsi="Times New Roman" w:cs="Times New Roman"/>
          <w:b/>
          <w:i/>
          <w:sz w:val="24"/>
          <w:szCs w:val="24"/>
          <w:lang w:eastAsia="ru-RU"/>
        </w:rPr>
        <w:t>Сведения не указываются для ценных бумаг данного вида.</w:t>
      </w:r>
    </w:p>
    <w:p w14:paraId="289DF3AA" w14:textId="77777777" w:rsidR="00FF4F7C" w:rsidRPr="00C03686" w:rsidRDefault="00FF4F7C" w:rsidP="00FF4F7C">
      <w:pPr>
        <w:tabs>
          <w:tab w:val="left" w:pos="567"/>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C03686">
        <w:rPr>
          <w:rFonts w:ascii="Times New Roman" w:eastAsia="Times New Roman" w:hAnsi="Times New Roman" w:cs="Times New Roman"/>
          <w:b/>
          <w:bCs/>
          <w:i/>
          <w:iCs/>
          <w:sz w:val="24"/>
          <w:szCs w:val="24"/>
          <w:lang w:eastAsia="ru-RU"/>
        </w:rPr>
        <w:t>Биржевые облигации не являются конвертируемыми ценными бумагами.</w:t>
      </w:r>
    </w:p>
    <w:p w14:paraId="4E998F22" w14:textId="77777777" w:rsidR="00FF4F7C" w:rsidRPr="00C03686" w:rsidRDefault="00FF4F7C" w:rsidP="00FF4F7C">
      <w:pPr>
        <w:tabs>
          <w:tab w:val="left" w:pos="567"/>
        </w:tabs>
        <w:autoSpaceDE w:val="0"/>
        <w:autoSpaceDN w:val="0"/>
        <w:adjustRightInd w:val="0"/>
        <w:spacing w:after="0" w:line="240" w:lineRule="auto"/>
        <w:ind w:firstLine="567"/>
        <w:jc w:val="both"/>
        <w:rPr>
          <w:rFonts w:ascii="Times New Roman" w:eastAsia="Times New Roman" w:hAnsi="Times New Roman" w:cs="Times New Roman"/>
          <w:bCs/>
          <w:sz w:val="24"/>
          <w:szCs w:val="24"/>
          <w:highlight w:val="yellow"/>
          <w:lang w:eastAsia="ru-RU"/>
        </w:rPr>
      </w:pPr>
    </w:p>
    <w:p w14:paraId="7414E50A" w14:textId="77777777" w:rsidR="00FF4F7C" w:rsidRPr="00C03686" w:rsidRDefault="00FF4F7C" w:rsidP="00FF4F7C">
      <w:pPr>
        <w:tabs>
          <w:tab w:val="left" w:pos="567"/>
        </w:tabs>
        <w:autoSpaceDE w:val="0"/>
        <w:autoSpaceDN w:val="0"/>
        <w:spacing w:after="0" w:line="240" w:lineRule="auto"/>
        <w:ind w:firstLine="567"/>
        <w:jc w:val="both"/>
        <w:rPr>
          <w:rFonts w:ascii="Times New Roman" w:eastAsia="Times New Roman" w:hAnsi="Times New Roman" w:cs="Times New Roman"/>
          <w:bCs/>
          <w:sz w:val="24"/>
          <w:szCs w:val="24"/>
          <w:lang w:eastAsia="ru-RU"/>
        </w:rPr>
      </w:pPr>
      <w:r w:rsidRPr="00C03686">
        <w:rPr>
          <w:rFonts w:ascii="Times New Roman" w:eastAsia="Times New Roman" w:hAnsi="Times New Roman" w:cs="Times New Roman"/>
          <w:bCs/>
          <w:sz w:val="24"/>
          <w:szCs w:val="24"/>
          <w:lang w:eastAsia="ru-RU"/>
        </w:rPr>
        <w:t>8.7.6. Для ценных бумаг, предназначенных для квалифицированных инвесторов.</w:t>
      </w:r>
    </w:p>
    <w:p w14:paraId="60A39ABB" w14:textId="77777777" w:rsidR="00FF4F7C" w:rsidRPr="00C03686" w:rsidRDefault="00FF4F7C" w:rsidP="00FF4F7C">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eastAsia="ru-RU"/>
        </w:rPr>
      </w:pPr>
      <w:r w:rsidRPr="00C03686">
        <w:rPr>
          <w:rFonts w:ascii="Times New Roman" w:eastAsia="Times New Roman" w:hAnsi="Times New Roman" w:cs="Times New Roman"/>
          <w:b/>
          <w:bCs/>
          <w:i/>
          <w:iCs/>
          <w:sz w:val="24"/>
          <w:szCs w:val="24"/>
          <w:lang w:eastAsia="ru-RU"/>
        </w:rPr>
        <w:t>Биржевые облигации не являются ценными бумами, предназначенными для квалифицированных инвесторов.</w:t>
      </w:r>
    </w:p>
    <w:p w14:paraId="7F73D990"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1A6E5D27" w14:textId="77777777" w:rsidR="00FF4F7C" w:rsidRPr="00C0368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50" w:name="Par3510"/>
      <w:bookmarkEnd w:id="550"/>
      <w:r w:rsidRPr="00C03686">
        <w:rPr>
          <w:rFonts w:ascii="Times New Roman" w:hAnsi="Times New Roman" w:cs="Times New Roman"/>
          <w:b/>
          <w:sz w:val="24"/>
          <w:szCs w:val="24"/>
        </w:rPr>
        <w:t>8.8. Условия и порядок размещения ценных бумаг выпуска (дополнительного выпуска)</w:t>
      </w:r>
    </w:p>
    <w:p w14:paraId="16F8741E"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548B594C" w14:textId="77777777" w:rsidR="00FF4F7C" w:rsidRPr="00C03686"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51" w:name="Par3512"/>
      <w:bookmarkEnd w:id="551"/>
      <w:r w:rsidRPr="00C03686">
        <w:rPr>
          <w:rFonts w:ascii="Times New Roman" w:hAnsi="Times New Roman" w:cs="Times New Roman"/>
          <w:b/>
          <w:sz w:val="24"/>
          <w:szCs w:val="24"/>
        </w:rPr>
        <w:t>8.8.1. Способ размещения ценных бумаг</w:t>
      </w:r>
    </w:p>
    <w:p w14:paraId="00ED8D82"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lang w:eastAsia="ru-RU"/>
        </w:rPr>
      </w:pPr>
      <w:r w:rsidRPr="00C03686">
        <w:rPr>
          <w:rFonts w:ascii="Times New Roman" w:eastAsia="Times New Roman" w:hAnsi="Times New Roman" w:cs="Times New Roman"/>
          <w:b/>
          <w:bCs/>
          <w:i/>
          <w:iCs/>
          <w:sz w:val="24"/>
          <w:szCs w:val="24"/>
          <w:lang w:eastAsia="ru-RU"/>
        </w:rPr>
        <w:t>Открытая подписка.</w:t>
      </w:r>
    </w:p>
    <w:p w14:paraId="345A5FFC"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0A212363" w14:textId="77777777" w:rsidR="00FF4F7C" w:rsidRPr="00C03686"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52" w:name="Par3519"/>
      <w:bookmarkEnd w:id="552"/>
      <w:r w:rsidRPr="00C03686">
        <w:rPr>
          <w:rFonts w:ascii="Times New Roman" w:hAnsi="Times New Roman" w:cs="Times New Roman"/>
          <w:b/>
          <w:sz w:val="24"/>
          <w:szCs w:val="24"/>
        </w:rPr>
        <w:t>8.8.2. Срок размещения ценных бумаг</w:t>
      </w:r>
    </w:p>
    <w:p w14:paraId="34574DF7"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C03686">
        <w:rPr>
          <w:rFonts w:ascii="Times New Roman" w:eastAsia="Times New Roman" w:hAnsi="Times New Roman" w:cs="Times New Roman"/>
          <w:sz w:val="24"/>
          <w:szCs w:val="24"/>
        </w:rPr>
        <w:t>Порядок определения даты начала размещения облигаций:</w:t>
      </w:r>
    </w:p>
    <w:p w14:paraId="1456D962" w14:textId="77777777" w:rsidR="00C03686" w:rsidRPr="00C03686" w:rsidRDefault="00C03686" w:rsidP="00C03686">
      <w:pPr>
        <w:pStyle w:val="ConsPlusNormal"/>
        <w:ind w:firstLine="540"/>
        <w:jc w:val="both"/>
        <w:rPr>
          <w:rFonts w:ascii="Times New Roman" w:hAnsi="Times New Roman" w:cs="Times New Roman"/>
          <w:b/>
          <w:bCs/>
          <w:i/>
          <w:iCs/>
        </w:rPr>
      </w:pPr>
      <w:r w:rsidRPr="00C03686">
        <w:rPr>
          <w:rFonts w:ascii="Times New Roman" w:hAnsi="Times New Roman" w:cs="Times New Roman"/>
          <w:b/>
          <w:bCs/>
          <w:i/>
          <w:iCs/>
        </w:rPr>
        <w:t>Срок размещения Биржевых облигаций в условиях Программы облигаций не определяется.</w:t>
      </w:r>
    </w:p>
    <w:p w14:paraId="62DE3BD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p>
    <w:p w14:paraId="02AB526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Дата начала размещения Биржевых облигаций </w:t>
      </w:r>
      <w:r w:rsidRPr="00C03686">
        <w:rPr>
          <w:rFonts w:ascii="Times New Roman" w:hAnsi="Times New Roman" w:cs="Times New Roman"/>
          <w:b/>
          <w:bCs/>
          <w:i/>
          <w:iCs/>
          <w:u w:val="single"/>
        </w:rPr>
        <w:t>указывается в Условиях выпуска</w:t>
      </w:r>
      <w:r w:rsidRPr="00C03686">
        <w:rPr>
          <w:rFonts w:ascii="Times New Roman" w:hAnsi="Times New Roman" w:cs="Times New Roman"/>
          <w:b/>
          <w:bCs/>
          <w:i/>
          <w:iCs/>
        </w:rPr>
        <w:t xml:space="preserve"> либо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ценных бумаг (далее – Проспект).</w:t>
      </w:r>
      <w:r w:rsidRPr="00C03686" w:rsidDel="00047E95">
        <w:rPr>
          <w:rFonts w:ascii="Times New Roman" w:hAnsi="Times New Roman" w:cs="Times New Roman"/>
          <w:b/>
          <w:bCs/>
          <w:i/>
          <w:iCs/>
        </w:rPr>
        <w:t xml:space="preserve"> </w:t>
      </w:r>
      <w:r w:rsidRPr="00C03686">
        <w:rPr>
          <w:rStyle w:val="SUBST0"/>
          <w:rFonts w:ascii="Times New Roman" w:hAnsi="Times New Roman" w:cs="Times New Roman"/>
        </w:rPr>
        <w:t>При этом дата начала размещения Биржевых облигаций устанавливается Эмитентом в соответствии с действующим законодательством</w:t>
      </w:r>
      <w:r w:rsidRPr="00C03686">
        <w:rPr>
          <w:rFonts w:ascii="Times New Roman" w:hAnsi="Times New Roman" w:cs="Times New Roman"/>
        </w:rPr>
        <w:t xml:space="preserve"> </w:t>
      </w:r>
      <w:r w:rsidRPr="00C03686">
        <w:rPr>
          <w:rStyle w:val="SUBST0"/>
          <w:rFonts w:ascii="Times New Roman" w:hAnsi="Times New Roman" w:cs="Times New Roman"/>
        </w:rPr>
        <w:t>Российской Федерации.</w:t>
      </w:r>
    </w:p>
    <w:p w14:paraId="01853C19"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Об определенной дате начала размещения Эмитент уведомляет Биржу и НРД в согласованном порядке.</w:t>
      </w:r>
    </w:p>
    <w:p w14:paraId="6F5F362A"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bCs/>
          <w:i/>
          <w:iCs/>
        </w:rPr>
      </w:pPr>
    </w:p>
    <w:p w14:paraId="32ADEB1B" w14:textId="77777777" w:rsidR="00C03686" w:rsidRPr="00C03686" w:rsidRDefault="00C03686" w:rsidP="00C03686">
      <w:pPr>
        <w:widowControl w:val="0"/>
        <w:autoSpaceDE w:val="0"/>
        <w:autoSpaceDN w:val="0"/>
        <w:adjustRightInd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 xml:space="preserve">Дата начала размещения Биржевых облигаций, определенная </w:t>
      </w:r>
      <w:r w:rsidRPr="00C03686">
        <w:rPr>
          <w:rFonts w:ascii="Times New Roman" w:hAnsi="Times New Roman" w:cs="Times New Roman"/>
          <w:b/>
          <w:bCs/>
          <w:i/>
          <w:iCs/>
        </w:rPr>
        <w:t>единоличным исполнительным органом</w:t>
      </w:r>
      <w:r w:rsidRPr="00C03686">
        <w:rPr>
          <w:rFonts w:ascii="Times New Roman" w:hAnsi="Times New Roman" w:cs="Times New Roman"/>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C03686" w:rsidDel="00777D74">
        <w:rPr>
          <w:rFonts w:ascii="Times New Roman" w:hAnsi="Times New Roman" w:cs="Times New Roman"/>
          <w:b/>
          <w:i/>
        </w:rPr>
        <w:t xml:space="preserve"> </w:t>
      </w:r>
      <w:r w:rsidRPr="00C03686">
        <w:rPr>
          <w:rFonts w:ascii="Times New Roman" w:hAnsi="Times New Roman" w:cs="Times New Roman"/>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55212939"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bCs/>
          <w:i/>
          <w:iCs/>
        </w:rPr>
      </w:pPr>
    </w:p>
    <w:p w14:paraId="7437554F" w14:textId="77777777" w:rsidR="00C03686" w:rsidRPr="00C03686" w:rsidRDefault="00C03686" w:rsidP="00C03686">
      <w:pPr>
        <w:widowControl w:val="0"/>
        <w:autoSpaceDE w:val="0"/>
        <w:autoSpaceDN w:val="0"/>
        <w:adjustRightInd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09D09D3B" w14:textId="77777777" w:rsidR="00C03686" w:rsidRPr="00C03686" w:rsidRDefault="00C03686" w:rsidP="00C03686">
      <w:pPr>
        <w:widowControl w:val="0"/>
        <w:autoSpaceDE w:val="0"/>
        <w:autoSpaceDN w:val="0"/>
        <w:adjustRightInd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Об изменении даты начала размещения Биржевых облигаций Эмитент уведомляет Биржу и НРД в установленном порядке и сроки.</w:t>
      </w:r>
    </w:p>
    <w:p w14:paraId="232C98B5" w14:textId="77777777" w:rsidR="00C03686" w:rsidRPr="00C03686" w:rsidRDefault="00C03686" w:rsidP="00C03686">
      <w:pPr>
        <w:widowControl w:val="0"/>
        <w:autoSpaceDE w:val="0"/>
        <w:autoSpaceDN w:val="0"/>
        <w:adjustRightInd w:val="0"/>
        <w:spacing w:after="0" w:line="240" w:lineRule="auto"/>
        <w:ind w:firstLine="539"/>
        <w:jc w:val="both"/>
        <w:rPr>
          <w:rFonts w:ascii="Times New Roman" w:hAnsi="Times New Roman" w:cs="Times New Roman"/>
          <w:b/>
          <w:i/>
        </w:rPr>
      </w:pPr>
    </w:p>
    <w:p w14:paraId="00EB1B0B"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i/>
          <w:u w:val="single"/>
        </w:rPr>
      </w:pPr>
      <w:r w:rsidRPr="00C03686">
        <w:rPr>
          <w:rFonts w:ascii="Times New Roman" w:hAnsi="Times New Roman" w:cs="Times New Roman"/>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56792CD1" w14:textId="77777777" w:rsidR="00C03686" w:rsidRDefault="00C03686"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highlight w:val="yellow"/>
        </w:rPr>
      </w:pPr>
      <w:bookmarkStart w:id="553" w:name="Par3524"/>
      <w:bookmarkEnd w:id="553"/>
    </w:p>
    <w:p w14:paraId="01B93422" w14:textId="77777777" w:rsidR="00FF4F7C" w:rsidRPr="00C03686"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C03686">
        <w:rPr>
          <w:rFonts w:ascii="Times New Roman" w:hAnsi="Times New Roman" w:cs="Times New Roman"/>
          <w:b/>
          <w:sz w:val="24"/>
          <w:szCs w:val="24"/>
        </w:rPr>
        <w:t>8.8.3. Порядок размещения ценных бумаг</w:t>
      </w:r>
    </w:p>
    <w:p w14:paraId="3911B200" w14:textId="77777777" w:rsidR="00C03686" w:rsidRPr="00C03686" w:rsidRDefault="00C03686" w:rsidP="00C03686">
      <w:pPr>
        <w:autoSpaceDE w:val="0"/>
        <w:autoSpaceDN w:val="0"/>
        <w:spacing w:after="120" w:line="240" w:lineRule="auto"/>
        <w:ind w:firstLine="539"/>
        <w:jc w:val="both"/>
        <w:rPr>
          <w:rFonts w:ascii="Times New Roman" w:hAnsi="Times New Roman" w:cs="Times New Roman"/>
          <w:b/>
          <w:bCs/>
          <w:i/>
          <w:iCs/>
        </w:rPr>
      </w:pPr>
      <w:r w:rsidRPr="00C03686">
        <w:rPr>
          <w:rFonts w:ascii="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76E685F0" w14:textId="77777777" w:rsidR="00C03686" w:rsidRPr="00C03686" w:rsidRDefault="00C03686" w:rsidP="00C03686">
      <w:pPr>
        <w:autoSpaceDE w:val="0"/>
        <w:autoSpaceDN w:val="0"/>
        <w:spacing w:after="120" w:line="240" w:lineRule="auto"/>
        <w:ind w:firstLine="539"/>
        <w:jc w:val="both"/>
        <w:rPr>
          <w:rFonts w:ascii="Times New Roman" w:hAnsi="Times New Roman" w:cs="Times New Roman"/>
          <w:b/>
          <w:bCs/>
          <w:i/>
          <w:iCs/>
        </w:rPr>
      </w:pPr>
      <w:r w:rsidRPr="00C03686">
        <w:rPr>
          <w:rFonts w:ascii="Times New Roman" w:hAnsi="Times New Roman" w:cs="Times New Roman"/>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04AD342A" w14:textId="77777777" w:rsidR="00C03686" w:rsidRPr="00C03686" w:rsidRDefault="00C03686" w:rsidP="00C03686">
      <w:pPr>
        <w:autoSpaceDE w:val="0"/>
        <w:autoSpaceDN w:val="0"/>
        <w:adjustRightInd w:val="0"/>
        <w:spacing w:after="120" w:line="240" w:lineRule="auto"/>
        <w:ind w:firstLine="539"/>
        <w:jc w:val="both"/>
        <w:rPr>
          <w:rFonts w:ascii="Times New Roman" w:hAnsi="Times New Roman" w:cs="Times New Roman"/>
          <w:b/>
          <w:i/>
        </w:rPr>
      </w:pPr>
      <w:r w:rsidRPr="00C03686">
        <w:rPr>
          <w:rFonts w:ascii="Times New Roman" w:hAnsi="Times New Roman" w:cs="Times New Roman"/>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03B6D8FF" w14:textId="77777777" w:rsidR="00C03686" w:rsidRPr="00C03686" w:rsidRDefault="00C03686" w:rsidP="00C03686">
      <w:pPr>
        <w:adjustRightInd w:val="0"/>
        <w:spacing w:after="120" w:line="240" w:lineRule="auto"/>
        <w:ind w:firstLine="539"/>
        <w:jc w:val="both"/>
        <w:rPr>
          <w:rFonts w:ascii="Times New Roman" w:hAnsi="Times New Roman" w:cs="Times New Roman"/>
          <w:b/>
          <w:i/>
        </w:rPr>
      </w:pPr>
      <w:r w:rsidRPr="00C03686">
        <w:rPr>
          <w:rFonts w:ascii="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14:paraId="18AF68C9"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r w:rsidRPr="00C03686">
        <w:rPr>
          <w:rFonts w:ascii="Times New Roman" w:eastAsia="Times New Roman" w:hAnsi="Times New Roman" w:cs="Times New Roman"/>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1C5398B3" w14:textId="77777777" w:rsidR="00FF4F7C" w:rsidRPr="00C03686" w:rsidRDefault="00FF4F7C" w:rsidP="00FF4F7C">
      <w:pPr>
        <w:autoSpaceDE w:val="0"/>
        <w:autoSpaceDN w:val="0"/>
        <w:spacing w:after="0" w:line="240" w:lineRule="auto"/>
        <w:ind w:firstLine="539"/>
        <w:jc w:val="both"/>
        <w:rPr>
          <w:rFonts w:ascii="Times New Roman" w:eastAsia="Times New Roman" w:hAnsi="Times New Roman" w:cs="Times New Roman"/>
          <w:b/>
          <w:i/>
          <w:highlight w:val="yellow"/>
        </w:rPr>
      </w:pPr>
    </w:p>
    <w:p w14:paraId="4E15CEE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b/>
          <w:i/>
        </w:rPr>
        <w:t xml:space="preserve">Биржевые облигации размещаются посредством открытой подписки путем проведения торгов, организуемых </w:t>
      </w:r>
      <w:r w:rsidRPr="00C03686">
        <w:rPr>
          <w:rFonts w:ascii="Times New Roman" w:hAnsi="Times New Roman" w:cs="Times New Roman"/>
          <w:b/>
          <w:bCs/>
          <w:i/>
          <w:iCs/>
        </w:rPr>
        <w:t>ЗАО «ФБ ММВБ».</w:t>
      </w:r>
    </w:p>
    <w:p w14:paraId="35AFB037"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i/>
        </w:rPr>
      </w:pPr>
      <w:r w:rsidRPr="00C03686">
        <w:rPr>
          <w:rFonts w:ascii="Times New Roman" w:hAnsi="Times New Roman" w:cs="Times New Roman"/>
          <w:b/>
          <w:i/>
        </w:rPr>
        <w:t xml:space="preserve">Сведения о ФБ ММВБ: </w:t>
      </w:r>
    </w:p>
    <w:p w14:paraId="3007F337" w14:textId="77777777" w:rsidR="00C03686" w:rsidRPr="00C03686" w:rsidRDefault="00C03686" w:rsidP="00C03686">
      <w:pPr>
        <w:autoSpaceDE w:val="0"/>
        <w:autoSpaceDN w:val="0"/>
        <w:spacing w:after="0" w:line="240" w:lineRule="auto"/>
        <w:ind w:firstLine="539"/>
        <w:rPr>
          <w:rFonts w:ascii="Times New Roman" w:hAnsi="Times New Roman" w:cs="Times New Roman"/>
          <w:b/>
          <w:bCs/>
          <w:i/>
          <w:iCs/>
        </w:rPr>
      </w:pPr>
      <w:r w:rsidRPr="00C03686">
        <w:rPr>
          <w:rFonts w:ascii="Times New Roman" w:hAnsi="Times New Roman" w:cs="Times New Roman"/>
        </w:rPr>
        <w:t>Полное фирменное наименование</w:t>
      </w:r>
      <w:r w:rsidRPr="00C03686">
        <w:rPr>
          <w:rFonts w:ascii="Times New Roman" w:hAnsi="Times New Roman" w:cs="Times New Roman"/>
          <w:bCs/>
          <w:iCs/>
        </w:rPr>
        <w:t>:</w:t>
      </w:r>
      <w:r w:rsidRPr="00C03686">
        <w:rPr>
          <w:rFonts w:ascii="Times New Roman" w:hAnsi="Times New Roman" w:cs="Times New Roman"/>
          <w:b/>
          <w:bCs/>
          <w:i/>
          <w:iCs/>
        </w:rPr>
        <w:t xml:space="preserve"> Закрытое акционерное общество «Фондовая биржа ММВБ» </w:t>
      </w:r>
    </w:p>
    <w:p w14:paraId="3C0A5887" w14:textId="77777777" w:rsidR="00C03686" w:rsidRPr="00C03686" w:rsidRDefault="00C03686" w:rsidP="00C03686">
      <w:pPr>
        <w:autoSpaceDE w:val="0"/>
        <w:autoSpaceDN w:val="0"/>
        <w:spacing w:after="0" w:line="240" w:lineRule="auto"/>
        <w:ind w:firstLine="539"/>
        <w:rPr>
          <w:rFonts w:ascii="Times New Roman" w:hAnsi="Times New Roman" w:cs="Times New Roman"/>
        </w:rPr>
      </w:pPr>
      <w:r w:rsidRPr="00C03686">
        <w:rPr>
          <w:rFonts w:ascii="Times New Roman" w:hAnsi="Times New Roman" w:cs="Times New Roman"/>
        </w:rPr>
        <w:t>Сокращенное фирменное наименование</w:t>
      </w:r>
      <w:r w:rsidRPr="00C03686">
        <w:rPr>
          <w:rFonts w:ascii="Times New Roman" w:hAnsi="Times New Roman" w:cs="Times New Roman"/>
          <w:bCs/>
          <w:iCs/>
        </w:rPr>
        <w:t>:</w:t>
      </w:r>
      <w:r w:rsidRPr="00C03686">
        <w:rPr>
          <w:rFonts w:ascii="Times New Roman" w:hAnsi="Times New Roman" w:cs="Times New Roman"/>
          <w:b/>
          <w:bCs/>
          <w:i/>
          <w:iCs/>
        </w:rPr>
        <w:t xml:space="preserve"> ЗАО «ФБ ММВБ»,  ЗАО «Фондовая биржа ММВБ»</w:t>
      </w:r>
    </w:p>
    <w:p w14:paraId="73F2FAD2" w14:textId="77777777" w:rsidR="00C03686" w:rsidRPr="00C03686" w:rsidRDefault="00C03686" w:rsidP="00C03686">
      <w:pPr>
        <w:spacing w:after="0" w:line="240" w:lineRule="auto"/>
        <w:ind w:firstLine="539"/>
        <w:jc w:val="both"/>
        <w:rPr>
          <w:rFonts w:ascii="Times New Roman" w:hAnsi="Times New Roman" w:cs="Times New Roman"/>
        </w:rPr>
      </w:pPr>
      <w:r w:rsidRPr="00C03686">
        <w:rPr>
          <w:rFonts w:ascii="Times New Roman" w:hAnsi="Times New Roman" w:cs="Times New Roman"/>
        </w:rPr>
        <w:t xml:space="preserve">Место нахождения: </w:t>
      </w:r>
      <w:r w:rsidRPr="00C03686">
        <w:rPr>
          <w:rFonts w:ascii="Times New Roman" w:hAnsi="Times New Roman" w:cs="Times New Roman"/>
          <w:b/>
          <w:i/>
        </w:rPr>
        <w:t>Российская Федерация, 125009, г. Москва, Большой Кисловский переулок, дом 13</w:t>
      </w:r>
    </w:p>
    <w:p w14:paraId="4B8D4AF1" w14:textId="77777777" w:rsidR="00C03686" w:rsidRPr="00C03686" w:rsidRDefault="00C03686" w:rsidP="00C03686">
      <w:pPr>
        <w:spacing w:after="0" w:line="240" w:lineRule="auto"/>
        <w:ind w:firstLine="539"/>
        <w:rPr>
          <w:rFonts w:ascii="Times New Roman" w:hAnsi="Times New Roman" w:cs="Times New Roman"/>
        </w:rPr>
      </w:pPr>
      <w:r w:rsidRPr="00C03686">
        <w:rPr>
          <w:rFonts w:ascii="Times New Roman" w:hAnsi="Times New Roman" w:cs="Times New Roman"/>
        </w:rPr>
        <w:t xml:space="preserve">Почтовый адрес: </w:t>
      </w:r>
      <w:r w:rsidRPr="00C03686">
        <w:rPr>
          <w:rFonts w:ascii="Times New Roman" w:hAnsi="Times New Roman" w:cs="Times New Roman"/>
          <w:b/>
          <w:i/>
        </w:rPr>
        <w:t>Российская Федерация, 125009, г. Москва, Большой Кисловский переулок, дом 13</w:t>
      </w:r>
    </w:p>
    <w:p w14:paraId="0680D4C0" w14:textId="77777777" w:rsidR="00C03686" w:rsidRPr="00C03686" w:rsidRDefault="00C03686" w:rsidP="00C03686">
      <w:pPr>
        <w:autoSpaceDE w:val="0"/>
        <w:autoSpaceDN w:val="0"/>
        <w:spacing w:after="0" w:line="240" w:lineRule="auto"/>
        <w:ind w:firstLine="539"/>
        <w:rPr>
          <w:rFonts w:ascii="Times New Roman" w:hAnsi="Times New Roman" w:cs="Times New Roman"/>
        </w:rPr>
      </w:pPr>
      <w:r w:rsidRPr="00C03686">
        <w:rPr>
          <w:rFonts w:ascii="Times New Roman" w:hAnsi="Times New Roman" w:cs="Times New Roman"/>
        </w:rPr>
        <w:t xml:space="preserve">Дата государственной регистрации: </w:t>
      </w:r>
      <w:r w:rsidRPr="00C03686">
        <w:rPr>
          <w:rFonts w:ascii="Times New Roman" w:hAnsi="Times New Roman" w:cs="Times New Roman"/>
          <w:b/>
          <w:i/>
        </w:rPr>
        <w:t>0</w:t>
      </w:r>
      <w:r w:rsidRPr="00C03686">
        <w:rPr>
          <w:rFonts w:ascii="Times New Roman" w:hAnsi="Times New Roman" w:cs="Times New Roman"/>
          <w:b/>
          <w:bCs/>
          <w:i/>
          <w:iCs/>
        </w:rPr>
        <w:t>2.12.2003</w:t>
      </w:r>
    </w:p>
    <w:p w14:paraId="176E6B05" w14:textId="77777777" w:rsidR="00C03686" w:rsidRPr="00C03686" w:rsidRDefault="00C03686" w:rsidP="00C03686">
      <w:pPr>
        <w:tabs>
          <w:tab w:val="left" w:pos="6090"/>
        </w:tabs>
        <w:autoSpaceDE w:val="0"/>
        <w:autoSpaceDN w:val="0"/>
        <w:spacing w:after="0" w:line="240" w:lineRule="auto"/>
        <w:ind w:firstLine="539"/>
        <w:rPr>
          <w:rFonts w:ascii="Times New Roman" w:hAnsi="Times New Roman" w:cs="Times New Roman"/>
        </w:rPr>
      </w:pPr>
      <w:r w:rsidRPr="00C03686">
        <w:rPr>
          <w:rFonts w:ascii="Times New Roman" w:hAnsi="Times New Roman" w:cs="Times New Roman"/>
        </w:rPr>
        <w:t xml:space="preserve">Регистрационный номер: </w:t>
      </w:r>
      <w:r w:rsidRPr="00C03686">
        <w:rPr>
          <w:rFonts w:ascii="Times New Roman" w:hAnsi="Times New Roman" w:cs="Times New Roman"/>
          <w:b/>
          <w:bCs/>
          <w:i/>
          <w:iCs/>
        </w:rPr>
        <w:t>1037789012414</w:t>
      </w:r>
    </w:p>
    <w:p w14:paraId="020C6B2C" w14:textId="77777777" w:rsidR="00C03686" w:rsidRPr="00C03686" w:rsidRDefault="00C03686" w:rsidP="00C03686">
      <w:pPr>
        <w:autoSpaceDE w:val="0"/>
        <w:autoSpaceDN w:val="0"/>
        <w:spacing w:after="0" w:line="240" w:lineRule="auto"/>
        <w:ind w:firstLine="539"/>
        <w:rPr>
          <w:rFonts w:ascii="Times New Roman" w:hAnsi="Times New Roman" w:cs="Times New Roman"/>
        </w:rPr>
      </w:pPr>
      <w:r w:rsidRPr="00C03686">
        <w:rPr>
          <w:rFonts w:ascii="Times New Roman" w:hAnsi="Times New Roman" w:cs="Times New Roman"/>
        </w:rPr>
        <w:t xml:space="preserve">Наименование органа, осуществившего государственную регистрацию: </w:t>
      </w:r>
      <w:r w:rsidRPr="00C03686">
        <w:rPr>
          <w:rFonts w:ascii="Times New Roman" w:hAnsi="Times New Roman" w:cs="Times New Roman"/>
          <w:b/>
          <w:bCs/>
          <w:i/>
          <w:iCs/>
        </w:rPr>
        <w:t>Межрайонная инспекция МНС России № 46 по г. Москве</w:t>
      </w:r>
    </w:p>
    <w:p w14:paraId="31782DFC" w14:textId="77777777" w:rsidR="00C03686" w:rsidRPr="00C03686" w:rsidRDefault="00C03686" w:rsidP="00C03686">
      <w:pPr>
        <w:tabs>
          <w:tab w:val="left" w:pos="6090"/>
        </w:tabs>
        <w:autoSpaceDE w:val="0"/>
        <w:autoSpaceDN w:val="0"/>
        <w:spacing w:after="0" w:line="240" w:lineRule="auto"/>
        <w:ind w:firstLine="539"/>
        <w:rPr>
          <w:rFonts w:ascii="Times New Roman" w:hAnsi="Times New Roman" w:cs="Times New Roman"/>
          <w:b/>
          <w:bCs/>
          <w:i/>
          <w:iCs/>
        </w:rPr>
      </w:pPr>
      <w:r w:rsidRPr="00C03686">
        <w:rPr>
          <w:rFonts w:ascii="Times New Roman" w:hAnsi="Times New Roman" w:cs="Times New Roman"/>
        </w:rPr>
        <w:t>Номер лицензии биржи:</w:t>
      </w:r>
      <w:r w:rsidRPr="00C03686">
        <w:rPr>
          <w:rFonts w:ascii="Times New Roman" w:hAnsi="Times New Roman" w:cs="Times New Roman"/>
          <w:b/>
          <w:bCs/>
          <w:i/>
          <w:iCs/>
        </w:rPr>
        <w:t xml:space="preserve"> </w:t>
      </w:r>
      <w:r w:rsidRPr="00C03686">
        <w:rPr>
          <w:rFonts w:ascii="Times New Roman" w:hAnsi="Times New Roman" w:cs="Times New Roman"/>
          <w:b/>
          <w:i/>
        </w:rPr>
        <w:t>077-007</w:t>
      </w:r>
    </w:p>
    <w:p w14:paraId="6A88DC76" w14:textId="77777777" w:rsidR="00C03686" w:rsidRPr="00C03686" w:rsidRDefault="00C03686" w:rsidP="00C03686">
      <w:pPr>
        <w:tabs>
          <w:tab w:val="left" w:pos="6090"/>
        </w:tabs>
        <w:autoSpaceDE w:val="0"/>
        <w:autoSpaceDN w:val="0"/>
        <w:spacing w:after="0" w:line="240" w:lineRule="auto"/>
        <w:ind w:firstLine="539"/>
        <w:rPr>
          <w:rFonts w:ascii="Times New Roman" w:hAnsi="Times New Roman" w:cs="Times New Roman"/>
          <w:b/>
          <w:bCs/>
          <w:i/>
          <w:iCs/>
        </w:rPr>
      </w:pPr>
      <w:r w:rsidRPr="00C03686">
        <w:rPr>
          <w:rFonts w:ascii="Times New Roman" w:hAnsi="Times New Roman" w:cs="Times New Roman"/>
        </w:rPr>
        <w:t>Дата выдачи:</w:t>
      </w:r>
      <w:r w:rsidRPr="00C03686">
        <w:rPr>
          <w:rFonts w:ascii="Times New Roman" w:hAnsi="Times New Roman" w:cs="Times New Roman"/>
          <w:b/>
          <w:bCs/>
          <w:i/>
          <w:iCs/>
        </w:rPr>
        <w:t xml:space="preserve"> 20.12.2013</w:t>
      </w:r>
    </w:p>
    <w:p w14:paraId="1F7E8964" w14:textId="77777777" w:rsidR="00C03686" w:rsidRPr="00C03686" w:rsidRDefault="00C03686" w:rsidP="00C03686">
      <w:pPr>
        <w:tabs>
          <w:tab w:val="left" w:pos="6090"/>
        </w:tabs>
        <w:autoSpaceDE w:val="0"/>
        <w:autoSpaceDN w:val="0"/>
        <w:spacing w:after="0" w:line="240" w:lineRule="auto"/>
        <w:ind w:firstLine="539"/>
        <w:rPr>
          <w:rFonts w:ascii="Times New Roman" w:hAnsi="Times New Roman" w:cs="Times New Roman"/>
          <w:b/>
          <w:bCs/>
          <w:i/>
          <w:iCs/>
        </w:rPr>
      </w:pPr>
      <w:r w:rsidRPr="00C03686">
        <w:rPr>
          <w:rFonts w:ascii="Times New Roman" w:hAnsi="Times New Roman" w:cs="Times New Roman"/>
        </w:rPr>
        <w:t>Срок действия:</w:t>
      </w:r>
      <w:r w:rsidRPr="00C03686">
        <w:rPr>
          <w:rFonts w:ascii="Times New Roman" w:hAnsi="Times New Roman" w:cs="Times New Roman"/>
          <w:b/>
          <w:bCs/>
          <w:i/>
          <w:iCs/>
        </w:rPr>
        <w:t xml:space="preserve"> бессрочная</w:t>
      </w:r>
    </w:p>
    <w:p w14:paraId="546971BB" w14:textId="77777777" w:rsidR="00C03686" w:rsidRPr="00C03686" w:rsidRDefault="00C03686" w:rsidP="00C03686">
      <w:pPr>
        <w:spacing w:after="0" w:line="240" w:lineRule="auto"/>
        <w:ind w:firstLine="539"/>
        <w:rPr>
          <w:rFonts w:ascii="Times New Roman" w:hAnsi="Times New Roman" w:cs="Times New Roman"/>
        </w:rPr>
      </w:pPr>
      <w:r w:rsidRPr="00C03686">
        <w:rPr>
          <w:rFonts w:ascii="Times New Roman" w:hAnsi="Times New Roman" w:cs="Times New Roman"/>
        </w:rPr>
        <w:t>Лицензирующий орган:</w:t>
      </w:r>
      <w:r w:rsidRPr="00C03686">
        <w:rPr>
          <w:rFonts w:ascii="Times New Roman" w:hAnsi="Times New Roman" w:cs="Times New Roman"/>
          <w:b/>
          <w:bCs/>
          <w:i/>
          <w:iCs/>
        </w:rPr>
        <w:t xml:space="preserve"> </w:t>
      </w:r>
      <w:r w:rsidRPr="00C03686">
        <w:rPr>
          <w:rFonts w:ascii="Times New Roman" w:hAnsi="Times New Roman" w:cs="Times New Roman"/>
          <w:b/>
          <w:i/>
        </w:rPr>
        <w:t xml:space="preserve">Центральный Банк Российской Федерации (Банк России) </w:t>
      </w:r>
    </w:p>
    <w:p w14:paraId="6C3CF9CF"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p>
    <w:p w14:paraId="7A48631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460E9B4F"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39690ED3"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0E6A886D"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Торги проводятся в соответствии с правилами Биржи, зарегистрированными в установленном порядке.</w:t>
      </w:r>
    </w:p>
    <w:p w14:paraId="280073EC" w14:textId="77777777" w:rsidR="00C03686" w:rsidRPr="00C03686" w:rsidRDefault="00C03686" w:rsidP="00C03686">
      <w:pPr>
        <w:autoSpaceDE w:val="0"/>
        <w:autoSpaceDN w:val="0"/>
        <w:adjustRightInd w:val="0"/>
        <w:spacing w:after="0" w:line="240" w:lineRule="auto"/>
        <w:ind w:firstLine="567"/>
        <w:jc w:val="both"/>
        <w:rPr>
          <w:rFonts w:ascii="Times New Roman" w:hAnsi="Times New Roman" w:cs="Times New Roman"/>
          <w:b/>
          <w:bCs/>
          <w:i/>
          <w:iCs/>
          <w:lang w:eastAsia="ru-RU"/>
        </w:rPr>
      </w:pPr>
      <w:r w:rsidRPr="00C03686">
        <w:rPr>
          <w:rFonts w:ascii="Times New Roman" w:hAnsi="Times New Roman" w:cs="Times New Roman"/>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C03686">
        <w:rPr>
          <w:rFonts w:ascii="Times New Roman" w:hAnsi="Times New Roman" w:cs="Times New Roman"/>
          <w:b/>
          <w:bCs/>
          <w:i/>
          <w:iCs/>
          <w:u w:val="single"/>
          <w:lang w:eastAsia="ru-RU"/>
        </w:rPr>
        <w:t>«Конкурс»)</w:t>
      </w:r>
      <w:r w:rsidRPr="00C03686">
        <w:rPr>
          <w:rFonts w:ascii="Times New Roman" w:hAnsi="Times New Roman" w:cs="Times New Roman"/>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C03686">
        <w:rPr>
          <w:rFonts w:ascii="Times New Roman" w:hAnsi="Times New Roman" w:cs="Times New Roman"/>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C03686">
        <w:rPr>
          <w:rFonts w:ascii="Times New Roman" w:hAnsi="Times New Roman" w:cs="Times New Roman"/>
          <w:b/>
          <w:bCs/>
          <w:i/>
          <w:iCs/>
          <w:lang w:eastAsia="ru-RU"/>
        </w:rPr>
        <w:t xml:space="preserve"> </w:t>
      </w:r>
    </w:p>
    <w:p w14:paraId="346BF2A9" w14:textId="77777777" w:rsidR="00C03686" w:rsidRPr="00C03686" w:rsidRDefault="00C03686" w:rsidP="00C03686">
      <w:pPr>
        <w:autoSpaceDE w:val="0"/>
        <w:autoSpaceDN w:val="0"/>
        <w:adjustRightInd w:val="0"/>
        <w:spacing w:after="0" w:line="240" w:lineRule="auto"/>
        <w:ind w:firstLine="567"/>
        <w:jc w:val="both"/>
        <w:rPr>
          <w:rFonts w:ascii="Times New Roman" w:hAnsi="Times New Roman" w:cs="Times New Roman"/>
          <w:b/>
          <w:bCs/>
          <w:i/>
          <w:iCs/>
          <w:lang w:eastAsia="ru-RU"/>
        </w:rPr>
      </w:pPr>
      <w:r w:rsidRPr="00C03686">
        <w:rPr>
          <w:rFonts w:ascii="Times New Roman" w:hAnsi="Times New Roman" w:cs="Times New Roman"/>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C03686">
        <w:rPr>
          <w:rFonts w:ascii="Times New Roman" w:hAnsi="Times New Roman" w:cs="Times New Roman"/>
          <w:b/>
          <w:bCs/>
          <w:i/>
          <w:iCs/>
          <w:u w:val="single"/>
          <w:lang w:eastAsia="ru-RU"/>
        </w:rPr>
        <w:t>– «Аукцион»</w:t>
      </w:r>
      <w:r w:rsidRPr="00C03686">
        <w:rPr>
          <w:rFonts w:ascii="Times New Roman" w:hAnsi="Times New Roman" w:cs="Times New Roman"/>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C03686">
        <w:rPr>
          <w:rFonts w:ascii="Times New Roman" w:hAnsi="Times New Roman" w:cs="Times New Roman"/>
          <w:b/>
          <w:bCs/>
          <w:i/>
          <w:iCs/>
          <w:u w:val="single"/>
          <w:lang w:eastAsia="ru-RU"/>
        </w:rPr>
        <w:t>Размещение по цене размещения путем сбора адресных заявок»)</w:t>
      </w:r>
      <w:r w:rsidRPr="00C03686">
        <w:rPr>
          <w:rFonts w:ascii="Times New Roman" w:hAnsi="Times New Roman" w:cs="Times New Roman"/>
          <w:b/>
          <w:bCs/>
          <w:i/>
          <w:iCs/>
          <w:lang w:eastAsia="ru-RU"/>
        </w:rPr>
        <w:t>.</w:t>
      </w:r>
    </w:p>
    <w:p w14:paraId="2C4913A3"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Решение о порядке размещения Биржевых облигаций принимается единоличным исполнительным органом Эмитента. </w:t>
      </w:r>
    </w:p>
    <w:p w14:paraId="0A8330AE"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u w:val="single"/>
        </w:rPr>
      </w:pPr>
      <w:r w:rsidRPr="00C03686">
        <w:rPr>
          <w:rFonts w:ascii="Times New Roman" w:hAnsi="Times New Roman" w:cs="Times New Roman"/>
          <w:b/>
          <w:bCs/>
          <w:i/>
          <w:iCs/>
          <w:u w:val="single"/>
        </w:rPr>
        <w:t>Информация о выбранном порядке размещения будет указана в Условиях выпуска либо раскрыта Эмитентом до даты начала размещения Биржевых облигаций в порядке, предусмотренном п. 11 Программы и п. 8.11 Проспекта.</w:t>
      </w:r>
    </w:p>
    <w:p w14:paraId="65EF3C3B"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C03686">
        <w:rPr>
          <w:rFonts w:ascii="Times New Roman" w:hAnsi="Times New Roman" w:cs="Times New Roman"/>
          <w:b/>
          <w:bCs/>
          <w:i/>
          <w:iCs/>
          <w:lang w:eastAsia="ru-RU"/>
        </w:rPr>
        <w:t>не позднее чем за 1 (Один) день до даты начала размещения Биржевых облигаций</w:t>
      </w:r>
      <w:r w:rsidRPr="00C03686">
        <w:rPr>
          <w:rFonts w:ascii="Times New Roman" w:hAnsi="Times New Roman" w:cs="Times New Roman"/>
          <w:b/>
          <w:bCs/>
          <w:i/>
          <w:iCs/>
        </w:rPr>
        <w:t>.</w:t>
      </w:r>
    </w:p>
    <w:p w14:paraId="25E6860B"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p>
    <w:p w14:paraId="17B108F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1) Размещение Биржевых облигаций в форме Конкурса:</w:t>
      </w:r>
    </w:p>
    <w:p w14:paraId="7DB1FC0A"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301F05B1"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312A2D1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3A10CAB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Заявки на приобретение Биржевых облигаций направляются Участниками торгов в адрес Андеррайтера.</w:t>
      </w:r>
    </w:p>
    <w:p w14:paraId="313E600B"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Заявка на приобретение должна содержать следующие значимые условия:</w:t>
      </w:r>
    </w:p>
    <w:p w14:paraId="40F7665B" w14:textId="77777777" w:rsidR="00C03686" w:rsidRPr="00C03686" w:rsidRDefault="00C03686" w:rsidP="0003047A">
      <w:pPr>
        <w:numPr>
          <w:ilvl w:val="0"/>
          <w:numId w:val="55"/>
        </w:numPr>
        <w:tabs>
          <w:tab w:val="left" w:pos="709"/>
        </w:tabs>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цена покупки;</w:t>
      </w:r>
    </w:p>
    <w:p w14:paraId="6E1E7B29" w14:textId="77777777" w:rsidR="00C03686" w:rsidRPr="00C03686" w:rsidRDefault="00C03686" w:rsidP="0003047A">
      <w:pPr>
        <w:numPr>
          <w:ilvl w:val="0"/>
          <w:numId w:val="55"/>
        </w:numPr>
        <w:tabs>
          <w:tab w:val="left" w:pos="709"/>
        </w:tabs>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количество Биржевых облигаций;</w:t>
      </w:r>
    </w:p>
    <w:p w14:paraId="2267C663" w14:textId="77777777" w:rsidR="00C03686" w:rsidRPr="00C03686" w:rsidRDefault="00C03686" w:rsidP="0003047A">
      <w:pPr>
        <w:numPr>
          <w:ilvl w:val="0"/>
          <w:numId w:val="55"/>
        </w:numPr>
        <w:tabs>
          <w:tab w:val="left" w:pos="709"/>
        </w:tabs>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величина процентной ставки купона на первый купонный период;</w:t>
      </w:r>
    </w:p>
    <w:p w14:paraId="02328C6D" w14:textId="77777777" w:rsidR="00C03686" w:rsidRPr="00C03686" w:rsidRDefault="00C03686" w:rsidP="0003047A">
      <w:pPr>
        <w:numPr>
          <w:ilvl w:val="0"/>
          <w:numId w:val="55"/>
        </w:numPr>
        <w:tabs>
          <w:tab w:val="left" w:pos="709"/>
        </w:tabs>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841D782" w14:textId="77777777" w:rsidR="00C03686" w:rsidRPr="00C03686" w:rsidRDefault="00C03686" w:rsidP="0003047A">
      <w:pPr>
        <w:numPr>
          <w:ilvl w:val="0"/>
          <w:numId w:val="55"/>
        </w:numPr>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прочие параметры в соответствии с Правилами Биржи.</w:t>
      </w:r>
    </w:p>
    <w:p w14:paraId="40F592F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качестве цены покупки должна быть указана Цена размещения Биржевых облигаций, установленная в соответствии с пп.1 п. 8.4 Программы и пп. 1 п.8.8.4 Проспекта.</w:t>
      </w:r>
    </w:p>
    <w:p w14:paraId="2814A896"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3B945091"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C03686">
        <w:rPr>
          <w:rFonts w:ascii="Times New Roman" w:hAnsi="Times New Roman" w:cs="Times New Roman"/>
        </w:rPr>
        <w:t xml:space="preserve"> </w:t>
      </w:r>
      <w:r w:rsidRPr="00C03686">
        <w:rPr>
          <w:rFonts w:ascii="Times New Roman" w:hAnsi="Times New Roman" w:cs="Times New Roman"/>
          <w:b/>
          <w:bCs/>
          <w:i/>
          <w:iCs/>
        </w:rPr>
        <w:t>установленной в соответствии с Программой.</w:t>
      </w:r>
    </w:p>
    <w:p w14:paraId="43E3AEDB" w14:textId="77777777" w:rsidR="00C03686" w:rsidRPr="00C03686" w:rsidRDefault="00C03686" w:rsidP="00C03686">
      <w:pPr>
        <w:widowControl w:val="0"/>
        <w:autoSpaceDE w:val="0"/>
        <w:autoSpaceDN w:val="0"/>
        <w:adjustRightInd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C03686">
        <w:rPr>
          <w:rFonts w:ascii="Times New Roman" w:hAnsi="Times New Roman" w:cs="Times New Roman"/>
        </w:rPr>
        <w:t xml:space="preserve"> </w:t>
      </w:r>
      <w:r w:rsidRPr="00C03686">
        <w:rPr>
          <w:rFonts w:ascii="Times New Roman" w:hAnsi="Times New Roman" w:cs="Times New Roman"/>
          <w:b/>
          <w:bCs/>
          <w:i/>
          <w:iCs/>
          <w:lang w:eastAsia="ru-RU"/>
        </w:rPr>
        <w:t>а также суммы накопленного купонного дохода (НКД), рассчитываемого в соответствии с п. 8.4 Программы и п.8.8.4 Проспекта</w:t>
      </w:r>
      <w:r w:rsidRPr="00C03686">
        <w:rPr>
          <w:rFonts w:ascii="Times New Roman" w:hAnsi="Times New Roman" w:cs="Times New Roman"/>
          <w:b/>
          <w:bCs/>
          <w:i/>
          <w:iCs/>
        </w:rPr>
        <w:t>.</w:t>
      </w:r>
    </w:p>
    <w:p w14:paraId="10B7DBC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Заявки, не соответствующие изложенным выше требованиям, к участию в Конкурсе не допускаются.</w:t>
      </w:r>
    </w:p>
    <w:p w14:paraId="7877416C" w14:textId="77777777" w:rsidR="00C03686" w:rsidRPr="00C03686" w:rsidRDefault="00C03686" w:rsidP="00C03686">
      <w:pPr>
        <w:tabs>
          <w:tab w:val="left" w:pos="7230"/>
        </w:tabs>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1215CE2A"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6992D38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в письменном виде одновременно с опубликованием такой информации в Ленте новостей (как этот термин определен ниже).</w:t>
      </w:r>
    </w:p>
    <w:p w14:paraId="40CA040A"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2109C23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0E6D400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103E2A4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3BE8C88D"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6C628C22"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1BA6D610"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6A6ED1E4"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38770CDE"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14:paraId="4A356FD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p>
    <w:p w14:paraId="7F10B171"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b/>
          <w:bCs/>
          <w:i/>
          <w:iCs/>
        </w:rPr>
        <w:t xml:space="preserve">2) Размещение Биржевых облигаций путем сбора адресных заявок со стороны приобретателей </w:t>
      </w:r>
      <w:r w:rsidRPr="00C03686">
        <w:rPr>
          <w:rFonts w:ascii="Times New Roman" w:hAnsi="Times New Roman" w:cs="Times New Roman"/>
          <w:b/>
          <w:i/>
          <w:lang w:val="x-none" w:eastAsia="x-none"/>
        </w:rPr>
        <w:t>на приобретение Биржевых облигаций по фиксированной цене и ставке</w:t>
      </w:r>
      <w:r w:rsidRPr="00C03686">
        <w:rPr>
          <w:rFonts w:ascii="Times New Roman" w:hAnsi="Times New Roman" w:cs="Times New Roman"/>
          <w:b/>
          <w:i/>
          <w:lang w:eastAsia="x-none"/>
        </w:rPr>
        <w:t xml:space="preserve"> первого купона</w:t>
      </w:r>
      <w:r w:rsidRPr="00C03686">
        <w:rPr>
          <w:rFonts w:ascii="Times New Roman" w:hAnsi="Times New Roman" w:cs="Times New Roman"/>
          <w:b/>
          <w:bCs/>
          <w:i/>
          <w:iCs/>
        </w:rPr>
        <w:t>:</w:t>
      </w:r>
    </w:p>
    <w:p w14:paraId="3E74458B"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p>
    <w:p w14:paraId="0D9CCB54" w14:textId="77777777" w:rsidR="00C03686" w:rsidRPr="00C03686" w:rsidRDefault="00C03686" w:rsidP="00C03686">
      <w:pPr>
        <w:spacing w:after="0" w:line="240" w:lineRule="auto"/>
        <w:ind w:firstLine="539"/>
        <w:jc w:val="both"/>
        <w:rPr>
          <w:rFonts w:ascii="Times New Roman" w:hAnsi="Times New Roman" w:cs="Times New Roman"/>
          <w:b/>
          <w:i/>
        </w:rPr>
      </w:pPr>
      <w:r w:rsidRPr="00C03686">
        <w:rPr>
          <w:rFonts w:ascii="Times New Roman" w:hAnsi="Times New Roman" w:cs="Times New Roman"/>
          <w:b/>
          <w:i/>
        </w:rPr>
        <w:t xml:space="preserve">В случае размещения Биржевых облигаций путем </w:t>
      </w:r>
      <w:r w:rsidRPr="00C03686">
        <w:rPr>
          <w:rFonts w:ascii="Times New Roman" w:hAnsi="Times New Roman" w:cs="Times New Roman"/>
          <w:b/>
          <w:bCs/>
          <w:i/>
          <w:iCs/>
        </w:rPr>
        <w:t xml:space="preserve">сбора адресных заявок со стороны приобретателей </w:t>
      </w:r>
      <w:r w:rsidRPr="00C03686">
        <w:rPr>
          <w:rFonts w:ascii="Times New Roman" w:hAnsi="Times New Roman" w:cs="Times New Roman"/>
          <w:b/>
          <w:i/>
          <w:lang w:val="x-none" w:eastAsia="x-none"/>
        </w:rPr>
        <w:t>на приобретение Биржевых облигаций по фиксированной цене и ставке</w:t>
      </w:r>
      <w:r w:rsidRPr="00C03686">
        <w:rPr>
          <w:rFonts w:ascii="Times New Roman" w:hAnsi="Times New Roman" w:cs="Times New Roman"/>
          <w:b/>
          <w:i/>
          <w:lang w:eastAsia="x-none"/>
        </w:rPr>
        <w:t xml:space="preserve"> первого купона</w:t>
      </w:r>
      <w:r w:rsidRPr="00C03686">
        <w:rPr>
          <w:rFonts w:ascii="Times New Roman" w:hAnsi="Times New Roman" w:cs="Times New Roman"/>
          <w:b/>
          <w:i/>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5331033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A5573E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5B4C48B9"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Размещение Биржевых облигаций путем сбора адресных заявок со стороны приобретателей </w:t>
      </w:r>
      <w:r w:rsidRPr="00C03686">
        <w:rPr>
          <w:rFonts w:ascii="Times New Roman" w:hAnsi="Times New Roman" w:cs="Times New Roman"/>
          <w:b/>
          <w:i/>
          <w:lang w:val="x-none" w:eastAsia="x-none"/>
        </w:rPr>
        <w:t>на приобретение Биржевых облигаций по фиксированной цене и ставке</w:t>
      </w:r>
      <w:r w:rsidRPr="00C03686">
        <w:rPr>
          <w:rFonts w:ascii="Times New Roman" w:hAnsi="Times New Roman" w:cs="Times New Roman"/>
          <w:b/>
          <w:i/>
          <w:lang w:eastAsia="x-none"/>
        </w:rPr>
        <w:t xml:space="preserve"> первого купона</w:t>
      </w:r>
      <w:r w:rsidRPr="00C03686">
        <w:rPr>
          <w:rFonts w:ascii="Times New Roman" w:hAnsi="Times New Roman" w:cs="Times New Roman"/>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188EB8F3" w14:textId="77777777" w:rsidR="00C03686" w:rsidRPr="00C03686" w:rsidRDefault="00C03686" w:rsidP="00C03686">
      <w:pPr>
        <w:autoSpaceDE w:val="0"/>
        <w:autoSpaceDN w:val="0"/>
        <w:adjustRightInd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365A10A7"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дату начала размещения Биржевых облигаций Участники торгов в течение периода подачи заявок</w:t>
      </w:r>
      <w:r w:rsidRPr="00C03686">
        <w:rPr>
          <w:rFonts w:ascii="Times New Roman" w:hAnsi="Times New Roman" w:cs="Times New Roman"/>
        </w:rPr>
        <w:t xml:space="preserve"> </w:t>
      </w:r>
      <w:r w:rsidRPr="00C03686">
        <w:rPr>
          <w:rFonts w:ascii="Times New Roman" w:hAnsi="Times New Roman" w:cs="Times New Roman"/>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383DB05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31A37D2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14:paraId="6805492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2DD49DBC"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50B40818"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25A74F8C" w14:textId="77777777" w:rsidR="00C03686" w:rsidRPr="00C03686" w:rsidRDefault="00C03686" w:rsidP="00C03686">
      <w:pPr>
        <w:spacing w:after="0" w:line="240" w:lineRule="auto"/>
        <w:ind w:firstLine="539"/>
        <w:jc w:val="both"/>
        <w:rPr>
          <w:rFonts w:ascii="Times New Roman" w:hAnsi="Times New Roman" w:cs="Times New Roman"/>
        </w:rPr>
      </w:pPr>
      <w:r w:rsidRPr="00C03686">
        <w:rPr>
          <w:rFonts w:ascii="Times New Roman" w:hAnsi="Times New Roman" w:cs="Times New Roman"/>
          <w:b/>
          <w:bCs/>
          <w:i/>
          <w:iCs/>
        </w:rPr>
        <w:t>Письменные уведомления (сообщения) об удовлетворении (об отказе в удовлетворении) заявок, Участникам торгов не направляются.</w:t>
      </w:r>
      <w:r w:rsidRPr="00C03686">
        <w:rPr>
          <w:rFonts w:ascii="Times New Roman" w:hAnsi="Times New Roman" w:cs="Times New Roman"/>
        </w:rPr>
        <w:t xml:space="preserve"> </w:t>
      </w:r>
    </w:p>
    <w:p w14:paraId="1EA364A2" w14:textId="77777777" w:rsidR="00C03686" w:rsidRPr="00C03686" w:rsidRDefault="00C03686" w:rsidP="00C03686">
      <w:pPr>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7D586C38"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443CAA96"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6691B46"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rPr>
      </w:pPr>
      <w:r w:rsidRPr="00C03686">
        <w:rPr>
          <w:rFonts w:ascii="Times New Roman" w:hAnsi="Times New Roman" w:cs="Times New Roman"/>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C03686">
        <w:rPr>
          <w:rFonts w:ascii="Times New Roman" w:hAnsi="Times New Roman" w:cs="Times New Roman"/>
        </w:rPr>
        <w:t xml:space="preserve"> </w:t>
      </w:r>
    </w:p>
    <w:p w14:paraId="69484403"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или 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14662366"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Заявки на приобретение Биржевых облигаций направляются Участниками торгов в адрес Андеррайтера.</w:t>
      </w:r>
    </w:p>
    <w:p w14:paraId="2D68C0A5"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Заявка на приобретение должна содержать следующие значимые условия:</w:t>
      </w:r>
    </w:p>
    <w:p w14:paraId="26B34373" w14:textId="77777777" w:rsidR="00C03686" w:rsidRPr="00C03686" w:rsidRDefault="00C03686" w:rsidP="0003047A">
      <w:pPr>
        <w:numPr>
          <w:ilvl w:val="0"/>
          <w:numId w:val="54"/>
        </w:numPr>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цена приобретения;</w:t>
      </w:r>
    </w:p>
    <w:p w14:paraId="462F4D85" w14:textId="77777777" w:rsidR="00C03686" w:rsidRPr="00C03686" w:rsidRDefault="00C03686" w:rsidP="0003047A">
      <w:pPr>
        <w:numPr>
          <w:ilvl w:val="0"/>
          <w:numId w:val="54"/>
        </w:numPr>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количество Биржевых облигаций;</w:t>
      </w:r>
    </w:p>
    <w:p w14:paraId="1FBDD0BE" w14:textId="77777777" w:rsidR="00C03686" w:rsidRPr="00C03686" w:rsidRDefault="00C03686" w:rsidP="0003047A">
      <w:pPr>
        <w:numPr>
          <w:ilvl w:val="0"/>
          <w:numId w:val="54"/>
        </w:numPr>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FFDD24D" w14:textId="77777777" w:rsidR="00C03686" w:rsidRPr="00C03686" w:rsidRDefault="00C03686" w:rsidP="0003047A">
      <w:pPr>
        <w:numPr>
          <w:ilvl w:val="0"/>
          <w:numId w:val="54"/>
        </w:numPr>
        <w:autoSpaceDE w:val="0"/>
        <w:autoSpaceDN w:val="0"/>
        <w:spacing w:after="0" w:line="240" w:lineRule="auto"/>
        <w:ind w:left="0" w:firstLine="539"/>
        <w:jc w:val="both"/>
        <w:rPr>
          <w:rFonts w:ascii="Times New Roman" w:hAnsi="Times New Roman" w:cs="Times New Roman"/>
          <w:b/>
          <w:bCs/>
          <w:i/>
          <w:iCs/>
        </w:rPr>
      </w:pPr>
      <w:r w:rsidRPr="00C03686">
        <w:rPr>
          <w:rFonts w:ascii="Times New Roman" w:hAnsi="Times New Roman" w:cs="Times New Roman"/>
          <w:b/>
          <w:bCs/>
          <w:i/>
          <w:iCs/>
        </w:rPr>
        <w:t>прочие параметры в соответствии с Правилами Биржи.</w:t>
      </w:r>
    </w:p>
    <w:p w14:paraId="5779C689"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В качестве цены приобретения должна быть указана Цена размещения Биржевых облигаций, установленная в соответствии с пп.1 п. 8.4 Программы и пп. 1 п.8.8.4 Проспекта.</w:t>
      </w:r>
    </w:p>
    <w:p w14:paraId="75C26B8E"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3EA5151B"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C03686">
        <w:rPr>
          <w:rFonts w:ascii="Times New Roman" w:hAnsi="Times New Roman" w:cs="Times New Roman"/>
        </w:rPr>
        <w:t xml:space="preserve"> </w:t>
      </w:r>
      <w:r w:rsidRPr="00C03686">
        <w:rPr>
          <w:rFonts w:ascii="Times New Roman" w:hAnsi="Times New Roman" w:cs="Times New Roman"/>
          <w:b/>
          <w:bCs/>
          <w:i/>
          <w:iCs/>
        </w:rPr>
        <w:t>а также суммы НКД, рассчитанного в соответствии с п. 8.4 Программы п. 8.8.4 Проспекта.</w:t>
      </w:r>
    </w:p>
    <w:p w14:paraId="5E2783A6" w14:textId="77777777" w:rsidR="00C03686" w:rsidRPr="00C03686" w:rsidRDefault="00C03686" w:rsidP="00C03686">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C03686">
        <w:rPr>
          <w:rFonts w:ascii="Times New Roman" w:hAnsi="Times New Roman" w:cs="Times New Roman"/>
          <w:b/>
          <w:bCs/>
          <w:i/>
          <w:iCs/>
          <w:lang w:eastAsia="ru-RU"/>
        </w:rPr>
        <w:t>Заявки, не соответствующие изложенным выше требованиям, не принимаются.</w:t>
      </w:r>
    </w:p>
    <w:p w14:paraId="2CF26527" w14:textId="77777777" w:rsidR="00C03686" w:rsidRPr="00C03686" w:rsidRDefault="00C03686" w:rsidP="00C03686">
      <w:pPr>
        <w:autoSpaceDE w:val="0"/>
        <w:autoSpaceDN w:val="0"/>
        <w:spacing w:after="0" w:line="240" w:lineRule="auto"/>
        <w:ind w:firstLine="539"/>
        <w:jc w:val="both"/>
        <w:rPr>
          <w:rFonts w:ascii="Times New Roman" w:hAnsi="Times New Roman" w:cs="Times New Roman"/>
          <w:b/>
          <w:bCs/>
          <w:i/>
          <w:iCs/>
        </w:rPr>
      </w:pPr>
      <w:r w:rsidRPr="00C03686">
        <w:rPr>
          <w:rFonts w:ascii="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6A1F4795" w14:textId="77777777" w:rsidR="00C03686" w:rsidRPr="00667D32" w:rsidRDefault="00C03686" w:rsidP="00C03686">
      <w:pPr>
        <w:autoSpaceDE w:val="0"/>
        <w:autoSpaceDN w:val="0"/>
        <w:spacing w:after="0" w:line="240" w:lineRule="auto"/>
        <w:ind w:firstLine="539"/>
        <w:jc w:val="both"/>
        <w:rPr>
          <w:b/>
          <w:bCs/>
          <w:i/>
          <w:iCs/>
        </w:rPr>
      </w:pPr>
      <w:r w:rsidRPr="00C03686">
        <w:rPr>
          <w:rFonts w:ascii="Times New Roman" w:hAnsi="Times New Roman" w:cs="Times New Roman"/>
          <w:b/>
          <w:bCs/>
          <w:i/>
          <w:iCs/>
        </w:rPr>
        <w:t>Приобретение Биржевых облигаций Эмитента в ходе их размещения не может быть осуществлено</w:t>
      </w:r>
      <w:r w:rsidRPr="00667D32">
        <w:rPr>
          <w:b/>
          <w:bCs/>
          <w:i/>
          <w:iCs/>
        </w:rPr>
        <w:t xml:space="preserve"> за счет Эмитента.</w:t>
      </w:r>
    </w:p>
    <w:p w14:paraId="4D0A04BB"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bCs/>
        </w:rPr>
      </w:pPr>
    </w:p>
    <w:p w14:paraId="14645F77"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rPr>
      </w:pPr>
      <w:r w:rsidRPr="00C03686">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9AF106D" w14:textId="77777777" w:rsidR="00D25D35" w:rsidRPr="00D25D35" w:rsidRDefault="00D25D35" w:rsidP="00D25D35">
      <w:pPr>
        <w:autoSpaceDE w:val="0"/>
        <w:autoSpaceDN w:val="0"/>
        <w:spacing w:after="120" w:line="240" w:lineRule="auto"/>
        <w:ind w:firstLine="539"/>
        <w:jc w:val="both"/>
        <w:rPr>
          <w:rFonts w:ascii="Times New Roman" w:hAnsi="Times New Roman" w:cs="Times New Roman"/>
          <w:b/>
          <w:bCs/>
          <w:i/>
          <w:iCs/>
        </w:rPr>
      </w:pPr>
      <w:r w:rsidRPr="00D25D35">
        <w:rPr>
          <w:rFonts w:ascii="Times New Roman" w:hAnsi="Times New Roman" w:cs="Times New Roman"/>
          <w:b/>
          <w:bCs/>
          <w:i/>
          <w:iCs/>
        </w:rPr>
        <w:t xml:space="preserve">При размещении Биржевых облигаций путем сбора адресных заявок со стороны приобретателей </w:t>
      </w:r>
      <w:r w:rsidRPr="00D25D35">
        <w:rPr>
          <w:rFonts w:ascii="Times New Roman" w:hAnsi="Times New Roman" w:cs="Times New Roman"/>
          <w:b/>
          <w:i/>
          <w:lang w:val="x-none" w:eastAsia="x-none"/>
        </w:rPr>
        <w:t>на приобретение Биржевых облигаций по фиксированной цене и ставке</w:t>
      </w:r>
      <w:r w:rsidRPr="00D25D35">
        <w:rPr>
          <w:rFonts w:ascii="Times New Roman" w:hAnsi="Times New Roman" w:cs="Times New Roman"/>
          <w:b/>
          <w:i/>
          <w:lang w:eastAsia="x-none"/>
        </w:rPr>
        <w:t xml:space="preserve"> первого купона</w:t>
      </w:r>
      <w:r w:rsidRPr="00D25D35">
        <w:rPr>
          <w:rFonts w:ascii="Times New Roman" w:hAnsi="Times New Roman" w:cs="Times New Roman"/>
          <w:b/>
          <w:bCs/>
          <w:i/>
          <w:iCs/>
        </w:rPr>
        <w:t xml:space="preserve"> </w:t>
      </w:r>
      <w:r w:rsidRPr="00D25D35">
        <w:rPr>
          <w:rFonts w:ascii="Times New Roman" w:hAnsi="Times New Roman" w:cs="Times New Roman"/>
          <w:b/>
          <w:bCs/>
          <w:i/>
          <w:iCs/>
          <w:lang w:eastAsia="ru-RU"/>
        </w:rPr>
        <w:t>Эмитент или</w:t>
      </w:r>
      <w:r w:rsidRPr="00D25D35">
        <w:rPr>
          <w:rFonts w:ascii="Times New Roman" w:hAnsi="Times New Roman" w:cs="Times New Roman"/>
          <w:b/>
          <w:bCs/>
          <w:i/>
          <w:iCs/>
        </w:rPr>
        <w:t xml:space="preserve"> </w:t>
      </w:r>
      <w:r w:rsidRPr="00D25D35">
        <w:rPr>
          <w:rFonts w:ascii="Times New Roman" w:hAnsi="Times New Roman" w:cs="Times New Roman"/>
          <w:b/>
          <w:bCs/>
          <w:i/>
          <w:iCs/>
          <w:lang w:eastAsia="ru-RU"/>
        </w:rPr>
        <w:t>Андеррайтер</w:t>
      </w:r>
      <w:r w:rsidRPr="00D25D35">
        <w:rPr>
          <w:rFonts w:ascii="Times New Roman" w:hAnsi="Times New Roman" w:cs="Times New Roman"/>
          <w:b/>
          <w:bCs/>
          <w:i/>
          <w:iCs/>
        </w:rPr>
        <w:t xml:space="preserve"> намереваются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C160846" w14:textId="77777777" w:rsidR="00D25D35" w:rsidRPr="00D25D35" w:rsidRDefault="00D25D35" w:rsidP="00D25D35">
      <w:pPr>
        <w:autoSpaceDE w:val="0"/>
        <w:autoSpaceDN w:val="0"/>
        <w:spacing w:after="120" w:line="240" w:lineRule="auto"/>
        <w:ind w:firstLine="539"/>
        <w:jc w:val="both"/>
        <w:rPr>
          <w:rFonts w:ascii="Times New Roman" w:hAnsi="Times New Roman" w:cs="Times New Roman"/>
          <w:b/>
          <w:bCs/>
        </w:rPr>
      </w:pPr>
      <w:r w:rsidRPr="00D25D35">
        <w:rPr>
          <w:rFonts w:ascii="Times New Roman" w:hAnsi="Times New Roman" w:cs="Times New Roman"/>
          <w:b/>
          <w:bCs/>
          <w:i/>
          <w:iCs/>
        </w:rPr>
        <w:t>Заключение таких предварительных договоров осуществляется путем акцепта Эмитентом или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5D35">
        <w:rPr>
          <w:rFonts w:ascii="Times New Roman" w:hAnsi="Times New Roman" w:cs="Times New Roman"/>
          <w:b/>
          <w:bCs/>
        </w:rPr>
        <w:t xml:space="preserve">. </w:t>
      </w:r>
    </w:p>
    <w:p w14:paraId="74486E19" w14:textId="77777777" w:rsidR="00D25D35" w:rsidRPr="00D25D35" w:rsidRDefault="00D25D35" w:rsidP="00D25D35">
      <w:pPr>
        <w:autoSpaceDE w:val="0"/>
        <w:autoSpaceDN w:val="0"/>
        <w:spacing w:after="120" w:line="240" w:lineRule="auto"/>
        <w:ind w:firstLine="539"/>
        <w:jc w:val="both"/>
        <w:rPr>
          <w:rFonts w:ascii="Times New Roman" w:hAnsi="Times New Roman" w:cs="Times New Roman"/>
          <w:b/>
          <w:i/>
          <w:lang w:eastAsia="ru-RU"/>
        </w:rPr>
      </w:pPr>
      <w:r w:rsidRPr="00D25D35">
        <w:rPr>
          <w:rFonts w:ascii="Times New Roman" w:hAnsi="Times New Roman" w:cs="Times New Roman"/>
          <w:b/>
          <w:i/>
          <w:lang w:val="x-none" w:eastAsia="ru-RU"/>
        </w:rPr>
        <w:t>Моментом заключения Предварительн</w:t>
      </w:r>
      <w:r w:rsidRPr="00D25D35">
        <w:rPr>
          <w:rFonts w:ascii="Times New Roman" w:hAnsi="Times New Roman" w:cs="Times New Roman"/>
          <w:b/>
          <w:i/>
          <w:lang w:eastAsia="ru-RU"/>
        </w:rPr>
        <w:t>ого</w:t>
      </w:r>
      <w:r w:rsidRPr="00D25D35">
        <w:rPr>
          <w:rFonts w:ascii="Times New Roman" w:hAnsi="Times New Roman" w:cs="Times New Roman"/>
          <w:b/>
          <w:i/>
          <w:lang w:val="x-none" w:eastAsia="ru-RU"/>
        </w:rPr>
        <w:t xml:space="preserve"> договора является получение потенциальным приобретателем акцепта от </w:t>
      </w:r>
      <w:r w:rsidRPr="00D25D35">
        <w:rPr>
          <w:rFonts w:ascii="Times New Roman" w:hAnsi="Times New Roman" w:cs="Times New Roman"/>
          <w:b/>
          <w:i/>
          <w:lang w:eastAsia="ru-RU"/>
        </w:rPr>
        <w:t xml:space="preserve">Эмитента или </w:t>
      </w:r>
      <w:r w:rsidRPr="00D25D35">
        <w:rPr>
          <w:rFonts w:ascii="Times New Roman" w:hAnsi="Times New Roman" w:cs="Times New Roman"/>
          <w:b/>
          <w:i/>
          <w:lang w:val="x-none" w:eastAsia="ru-RU"/>
        </w:rPr>
        <w:t>Андеррайтера на заключение Предварительного договора.</w:t>
      </w:r>
      <w:r w:rsidRPr="00D25D35">
        <w:rPr>
          <w:rFonts w:ascii="Times New Roman" w:hAnsi="Times New Roman" w:cs="Times New Roman"/>
          <w:b/>
          <w:i/>
          <w:lang w:eastAsia="ru-RU"/>
        </w:rPr>
        <w:t xml:space="preserve"> </w:t>
      </w:r>
    </w:p>
    <w:p w14:paraId="19B49AEA" w14:textId="77777777" w:rsidR="00D25D35" w:rsidRPr="00D25D35" w:rsidRDefault="00D25D35" w:rsidP="00D25D35">
      <w:pPr>
        <w:autoSpaceDE w:val="0"/>
        <w:autoSpaceDN w:val="0"/>
        <w:spacing w:after="120" w:line="240" w:lineRule="auto"/>
        <w:ind w:firstLine="539"/>
        <w:jc w:val="both"/>
        <w:rPr>
          <w:rFonts w:ascii="Times New Roman" w:hAnsi="Times New Roman" w:cs="Times New Roman"/>
          <w:b/>
          <w:bCs/>
          <w:i/>
        </w:rPr>
      </w:pPr>
      <w:r w:rsidRPr="00D25D35">
        <w:rPr>
          <w:rFonts w:ascii="Times New Roman" w:hAnsi="Times New Roman" w:cs="Times New Roman"/>
          <w:b/>
          <w:i/>
          <w:lang w:val="x-none" w:eastAsia="ru-RU"/>
        </w:rPr>
        <w:t xml:space="preserve">Акцепт оферт от потенциальных покупателей Биржевых облигаций на заключение Предварительных договоров направляется </w:t>
      </w:r>
      <w:r w:rsidRPr="00D25D35">
        <w:rPr>
          <w:rFonts w:ascii="Times New Roman" w:hAnsi="Times New Roman" w:cs="Times New Roman"/>
          <w:b/>
          <w:i/>
          <w:lang w:eastAsia="ru-RU"/>
        </w:rPr>
        <w:t xml:space="preserve">Эмитентом либо </w:t>
      </w:r>
      <w:r w:rsidRPr="00D25D35">
        <w:rPr>
          <w:rFonts w:ascii="Times New Roman" w:hAnsi="Times New Roman" w:cs="Times New Roman"/>
          <w:b/>
          <w:i/>
          <w:lang w:val="x-none" w:eastAsia="ru-RU"/>
        </w:rPr>
        <w:t>Андеррайтером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D25D35">
        <w:rPr>
          <w:rFonts w:ascii="Times New Roman" w:hAnsi="Times New Roman" w:cs="Times New Roman"/>
          <w:b/>
          <w:i/>
          <w:lang w:eastAsia="ru-RU"/>
        </w:rPr>
        <w:t xml:space="preserve"> </w:t>
      </w:r>
      <w:r w:rsidRPr="00D25D35">
        <w:rPr>
          <w:rFonts w:ascii="Times New Roman" w:hAnsi="Times New Roman" w:cs="Times New Roman"/>
          <w:b/>
          <w:i/>
          <w:lang w:val="x-none"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0A7B0CA" w14:textId="77777777" w:rsidR="00D25D35" w:rsidRPr="00D25D35" w:rsidRDefault="00C92B6D" w:rsidP="00D25D35">
      <w:pPr>
        <w:autoSpaceDE w:val="0"/>
        <w:autoSpaceDN w:val="0"/>
        <w:adjustRightInd w:val="0"/>
        <w:spacing w:after="120" w:line="240" w:lineRule="auto"/>
        <w:ind w:firstLine="539"/>
        <w:jc w:val="both"/>
        <w:rPr>
          <w:rFonts w:ascii="Times New Roman" w:hAnsi="Times New Roman" w:cs="Times New Roman"/>
        </w:rPr>
      </w:pPr>
      <w:r>
        <w:rPr>
          <w:rFonts w:ascii="Times New Roman" w:hAnsi="Times New Roman" w:cs="Times New Roman"/>
        </w:rPr>
        <w:t>п</w:t>
      </w:r>
      <w:r w:rsidR="00D25D35" w:rsidRPr="00D25D35">
        <w:rPr>
          <w:rFonts w:ascii="Times New Roman" w:hAnsi="Times New Roman" w:cs="Times New Roman"/>
        </w:rPr>
        <w:t xml:space="preserve">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C360E8B" w14:textId="77777777" w:rsidR="00D25D35" w:rsidRPr="00D25D35" w:rsidRDefault="00D25D35" w:rsidP="00D25D35">
      <w:pPr>
        <w:autoSpaceDE w:val="0"/>
        <w:autoSpaceDN w:val="0"/>
        <w:spacing w:after="0" w:line="240" w:lineRule="auto"/>
        <w:ind w:firstLine="539"/>
        <w:jc w:val="both"/>
        <w:rPr>
          <w:rFonts w:ascii="Times New Roman" w:hAnsi="Times New Roman" w:cs="Times New Roman"/>
          <w:b/>
          <w:bCs/>
          <w:i/>
          <w:iCs/>
        </w:rPr>
      </w:pPr>
      <w:r w:rsidRPr="00D25D35">
        <w:rPr>
          <w:rFonts w:ascii="Times New Roman" w:hAnsi="Times New Roman" w:cs="Times New Roman"/>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40D8F08B" w14:textId="77777777" w:rsidR="00D25D35" w:rsidRPr="00D25D35" w:rsidDel="00577CF0" w:rsidRDefault="00D25D35" w:rsidP="00D25D35">
      <w:pPr>
        <w:autoSpaceDE w:val="0"/>
        <w:autoSpaceDN w:val="0"/>
        <w:adjustRightInd w:val="0"/>
        <w:spacing w:after="0" w:line="240" w:lineRule="auto"/>
        <w:ind w:firstLine="539"/>
        <w:jc w:val="both"/>
        <w:rPr>
          <w:rFonts w:ascii="Times New Roman" w:hAnsi="Times New Roman" w:cs="Times New Roman"/>
          <w:b/>
          <w:bCs/>
          <w:i/>
          <w:iCs/>
          <w:lang w:eastAsia="ru-RU"/>
        </w:rPr>
      </w:pPr>
      <w:r w:rsidRPr="00D25D35" w:rsidDel="00577CF0">
        <w:rPr>
          <w:rFonts w:ascii="Times New Roman" w:hAnsi="Times New Roman" w:cs="Times New Roman"/>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D25D35" w:rsidDel="00577CF0">
        <w:rPr>
          <w:rFonts w:ascii="Times New Roman" w:hAnsi="Times New Roman" w:cs="Times New Roman"/>
          <w:b/>
          <w:i/>
        </w:rPr>
        <w:t>а также предпочтительный для лица, делающего оферту, способ получения акцепта</w:t>
      </w:r>
      <w:r w:rsidRPr="00D25D35" w:rsidDel="00577CF0">
        <w:rPr>
          <w:rFonts w:ascii="Times New Roman" w:hAnsi="Times New Roman" w:cs="Times New Roman"/>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5D90DCAF" w14:textId="77777777" w:rsidR="00D25D35" w:rsidRPr="00D25D35" w:rsidRDefault="00D25D35" w:rsidP="00D25D35">
      <w:pPr>
        <w:autoSpaceDE w:val="0"/>
        <w:autoSpaceDN w:val="0"/>
        <w:adjustRightInd w:val="0"/>
        <w:spacing w:after="0" w:line="240" w:lineRule="auto"/>
        <w:ind w:firstLine="539"/>
        <w:jc w:val="both"/>
        <w:outlineLvl w:val="1"/>
        <w:rPr>
          <w:rFonts w:ascii="Times New Roman" w:hAnsi="Times New Roman" w:cs="Times New Roman"/>
          <w:b/>
          <w:bCs/>
          <w:i/>
          <w:iCs/>
          <w:lang w:eastAsia="ru-RU"/>
        </w:rPr>
      </w:pPr>
      <w:r w:rsidRPr="00D25D35">
        <w:rPr>
          <w:rFonts w:ascii="Times New Roman" w:hAnsi="Times New Roman" w:cs="Times New Roman"/>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и ранее – «Лента новостей»), информации о сроке для направления оферт от потенциальных покупателей с предложением заключить Предварительные договоры.</w:t>
      </w:r>
    </w:p>
    <w:p w14:paraId="196F1DC3" w14:textId="77777777" w:rsidR="00D25D35" w:rsidRPr="00D25D35" w:rsidRDefault="00D25D35" w:rsidP="00D25D35">
      <w:pPr>
        <w:adjustRightInd w:val="0"/>
        <w:spacing w:after="0" w:line="240" w:lineRule="auto"/>
        <w:ind w:firstLine="539"/>
        <w:jc w:val="both"/>
        <w:rPr>
          <w:rFonts w:ascii="Times New Roman" w:hAnsi="Times New Roman" w:cs="Times New Roman"/>
          <w:b/>
          <w:bCs/>
          <w:i/>
          <w:iCs/>
        </w:rPr>
      </w:pPr>
      <w:r w:rsidRPr="00D25D35">
        <w:rPr>
          <w:rFonts w:ascii="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56D582CD" w14:textId="77777777" w:rsidR="00D25D35" w:rsidRPr="00D25D35" w:rsidRDefault="00D25D35" w:rsidP="00D25D35">
      <w:pPr>
        <w:adjustRightInd w:val="0"/>
        <w:spacing w:after="0" w:line="240" w:lineRule="auto"/>
        <w:ind w:firstLine="539"/>
        <w:jc w:val="both"/>
        <w:rPr>
          <w:rFonts w:ascii="Times New Roman" w:hAnsi="Times New Roman" w:cs="Times New Roman"/>
          <w:b/>
          <w:bCs/>
          <w:i/>
          <w:iCs/>
        </w:rPr>
      </w:pPr>
      <w:r w:rsidRPr="00D25D35">
        <w:rPr>
          <w:rFonts w:ascii="Times New Roman" w:hAnsi="Times New Roman" w:cs="Times New Roman"/>
          <w:b/>
          <w:bCs/>
          <w:i/>
          <w:iCs/>
        </w:rPr>
        <w:t>Информация об этом раскрывается в порядке и сроки, указанные в п. 11. Программы и п.8.11 Проспекта.</w:t>
      </w:r>
    </w:p>
    <w:p w14:paraId="5807DED1" w14:textId="77777777" w:rsidR="00D25D35" w:rsidRPr="00D25D35" w:rsidRDefault="00D25D35" w:rsidP="00D25D35">
      <w:pPr>
        <w:autoSpaceDE w:val="0"/>
        <w:autoSpaceDN w:val="0"/>
        <w:adjustRightInd w:val="0"/>
        <w:spacing w:after="0" w:line="240" w:lineRule="auto"/>
        <w:ind w:firstLine="539"/>
        <w:jc w:val="both"/>
        <w:rPr>
          <w:rFonts w:ascii="Times New Roman" w:hAnsi="Times New Roman" w:cs="Times New Roman"/>
        </w:rPr>
      </w:pPr>
    </w:p>
    <w:p w14:paraId="40FBEACB" w14:textId="77777777" w:rsidR="00D25D35" w:rsidRPr="00D25D35" w:rsidRDefault="00D25D35" w:rsidP="00D25D35">
      <w:pPr>
        <w:autoSpaceDE w:val="0"/>
        <w:autoSpaceDN w:val="0"/>
        <w:adjustRightInd w:val="0"/>
        <w:spacing w:after="0" w:line="240" w:lineRule="auto"/>
        <w:ind w:firstLine="539"/>
        <w:jc w:val="both"/>
        <w:rPr>
          <w:rFonts w:ascii="Times New Roman" w:hAnsi="Times New Roman" w:cs="Times New Roman"/>
        </w:rPr>
      </w:pPr>
      <w:r w:rsidRPr="00D25D35">
        <w:rPr>
          <w:rFonts w:ascii="Times New Roman" w:hAnsi="Times New Roman" w:cs="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B6B32AF" w14:textId="77777777" w:rsidR="00D25D35" w:rsidRPr="00D25D35" w:rsidRDefault="00D25D35" w:rsidP="00D25D35">
      <w:pPr>
        <w:widowControl w:val="0"/>
        <w:autoSpaceDE w:val="0"/>
        <w:autoSpaceDN w:val="0"/>
        <w:spacing w:after="0" w:line="240" w:lineRule="auto"/>
        <w:ind w:firstLine="539"/>
        <w:jc w:val="both"/>
        <w:rPr>
          <w:rFonts w:ascii="Times New Roman" w:hAnsi="Times New Roman" w:cs="Times New Roman"/>
        </w:rPr>
      </w:pPr>
      <w:r w:rsidRPr="00D25D35">
        <w:rPr>
          <w:rFonts w:ascii="Times New Roman" w:hAnsi="Times New Roman" w:cs="Times New Roman"/>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7A841B3E" w14:textId="77777777" w:rsidR="00D25D35" w:rsidRPr="00D25D35" w:rsidRDefault="00D25D35" w:rsidP="00D25D35">
      <w:pPr>
        <w:autoSpaceDE w:val="0"/>
        <w:autoSpaceDN w:val="0"/>
        <w:adjustRightInd w:val="0"/>
        <w:spacing w:after="0" w:line="240" w:lineRule="auto"/>
        <w:ind w:firstLine="539"/>
        <w:jc w:val="both"/>
        <w:rPr>
          <w:rFonts w:ascii="Times New Roman" w:hAnsi="Times New Roman" w:cs="Times New Roman"/>
        </w:rPr>
      </w:pPr>
      <w:r w:rsidRPr="00D25D35">
        <w:rPr>
          <w:rFonts w:ascii="Times New Roman" w:hAnsi="Times New Roman" w:cs="Times New Roman"/>
          <w:b/>
          <w:bCs/>
          <w:i/>
          <w:iCs/>
        </w:rPr>
        <w:t xml:space="preserve">Основные договоры купли-продажи Биржевых облигаций заключаются </w:t>
      </w:r>
      <w:r w:rsidRPr="00D25D35">
        <w:rPr>
          <w:rFonts w:ascii="Times New Roman" w:hAnsi="Times New Roman" w:cs="Times New Roman"/>
          <w:b/>
          <w:bCs/>
          <w:i/>
          <w:iCs/>
          <w:lang w:eastAsia="ru-RU"/>
        </w:rPr>
        <w:t xml:space="preserve">в течение срока размещения Биржевых облигаций </w:t>
      </w:r>
      <w:r w:rsidRPr="00D25D35">
        <w:rPr>
          <w:rFonts w:ascii="Times New Roman" w:hAnsi="Times New Roman" w:cs="Times New Roman"/>
          <w:b/>
          <w:bCs/>
          <w:i/>
          <w:iCs/>
        </w:rPr>
        <w:t>в порядке, указанном выше в настоящем подпункте.</w:t>
      </w:r>
    </w:p>
    <w:p w14:paraId="39161827" w14:textId="77777777" w:rsidR="00D25D35" w:rsidRPr="00D25D35" w:rsidRDefault="00D25D35" w:rsidP="00D25D35">
      <w:pPr>
        <w:autoSpaceDE w:val="0"/>
        <w:autoSpaceDN w:val="0"/>
        <w:adjustRightInd w:val="0"/>
        <w:spacing w:after="0" w:line="240" w:lineRule="auto"/>
        <w:ind w:firstLine="539"/>
        <w:jc w:val="both"/>
        <w:rPr>
          <w:rFonts w:ascii="Times New Roman" w:hAnsi="Times New Roman" w:cs="Times New Roman"/>
        </w:rPr>
      </w:pPr>
    </w:p>
    <w:p w14:paraId="1FA9691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3) Размещение Биржевых облигаций дополнительного выпуска в форме Аукциона (для размещения дополнительных выпусков):</w:t>
      </w:r>
    </w:p>
    <w:p w14:paraId="413221F3"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p>
    <w:p w14:paraId="3B4D4BC2"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определенной на Аукционе.</w:t>
      </w:r>
    </w:p>
    <w:p w14:paraId="1F601B35"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45008FE7"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Аукцион начинается и заканчивается в дату начала размещения Биржевых облигаций дополнительного выпуска.</w:t>
      </w:r>
    </w:p>
    <w:p w14:paraId="419D6DFB"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w:t>
      </w:r>
    </w:p>
    <w:p w14:paraId="4F910096"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являющийся Участником торгов, действует самостоятельно.</w:t>
      </w:r>
    </w:p>
    <w:p w14:paraId="08D0627F"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D5F5A1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Cs/>
          <w:i/>
          <w:iCs/>
          <w:lang w:eastAsia="ru-RU"/>
        </w:rPr>
      </w:pPr>
    </w:p>
    <w:p w14:paraId="0E10B1F3"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Cs/>
          <w:iCs/>
          <w:lang w:eastAsia="ru-RU"/>
        </w:rPr>
      </w:pPr>
      <w:r w:rsidRPr="00D25D35">
        <w:rPr>
          <w:rFonts w:ascii="Times New Roman" w:hAnsi="Times New Roman" w:cs="Times New Roman"/>
          <w:bCs/>
          <w:iCs/>
          <w:lang w:eastAsia="ru-RU"/>
        </w:rPr>
        <w:t>Порядок и способ подачи (направления) заявок:</w:t>
      </w:r>
    </w:p>
    <w:p w14:paraId="31877F96"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день проведения Аукциона в период сбора заявок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14:paraId="36365BD5"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p>
    <w:p w14:paraId="5E6DD903"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Заявка на приобретение Биржевых облигаций дополнительного выпуска должна содержать следующие значимые условия:</w:t>
      </w:r>
    </w:p>
    <w:p w14:paraId="372B31BD" w14:textId="77777777" w:rsidR="00D25D35" w:rsidRPr="00D25D35" w:rsidRDefault="00D25D35" w:rsidP="0003047A">
      <w:pPr>
        <w:numPr>
          <w:ilvl w:val="0"/>
          <w:numId w:val="56"/>
        </w:numPr>
        <w:tabs>
          <w:tab w:val="left" w:pos="851"/>
        </w:tabs>
        <w:autoSpaceDE w:val="0"/>
        <w:autoSpaceDN w:val="0"/>
        <w:adjustRightInd w:val="0"/>
        <w:spacing w:after="0" w:line="240" w:lineRule="auto"/>
        <w:ind w:left="709" w:firstLine="0"/>
        <w:jc w:val="both"/>
        <w:rPr>
          <w:rFonts w:ascii="Times New Roman" w:hAnsi="Times New Roman" w:cs="Times New Roman"/>
          <w:b/>
          <w:i/>
          <w:lang w:eastAsia="ru-RU"/>
        </w:rPr>
      </w:pPr>
      <w:r w:rsidRPr="00D25D35">
        <w:rPr>
          <w:rFonts w:ascii="Times New Roman" w:hAnsi="Times New Roman" w:cs="Times New Roman"/>
          <w:b/>
          <w:i/>
          <w:lang w:eastAsia="ru-RU"/>
        </w:rPr>
        <w:t>цена приобретения (</w:t>
      </w:r>
      <w:r w:rsidRPr="00D25D35">
        <w:rPr>
          <w:rFonts w:ascii="Times New Roman" w:hAnsi="Times New Roman" w:cs="Times New Roman"/>
          <w:b/>
          <w:bCs/>
          <w:i/>
          <w:iCs/>
          <w:lang w:eastAsia="ru-RU"/>
        </w:rPr>
        <w:t>в процентах к непогашенной части номинальной стоимости Биржевых облигаций с точностью до сотой доли процента</w:t>
      </w:r>
      <w:r w:rsidRPr="00D25D35">
        <w:rPr>
          <w:rFonts w:ascii="Times New Roman" w:hAnsi="Times New Roman" w:cs="Times New Roman"/>
          <w:b/>
          <w:i/>
          <w:lang w:eastAsia="ru-RU"/>
        </w:rPr>
        <w:t xml:space="preserve">); </w:t>
      </w:r>
    </w:p>
    <w:p w14:paraId="0F1FFDD9" w14:textId="77777777" w:rsidR="00D25D35" w:rsidRPr="00D25D35" w:rsidRDefault="00D25D35" w:rsidP="0003047A">
      <w:pPr>
        <w:numPr>
          <w:ilvl w:val="0"/>
          <w:numId w:val="56"/>
        </w:numPr>
        <w:tabs>
          <w:tab w:val="left" w:pos="851"/>
        </w:tabs>
        <w:autoSpaceDE w:val="0"/>
        <w:autoSpaceDN w:val="0"/>
        <w:adjustRightInd w:val="0"/>
        <w:spacing w:after="0" w:line="240" w:lineRule="auto"/>
        <w:ind w:left="709" w:firstLine="0"/>
        <w:jc w:val="both"/>
        <w:rPr>
          <w:rFonts w:ascii="Times New Roman" w:hAnsi="Times New Roman" w:cs="Times New Roman"/>
          <w:b/>
          <w:i/>
          <w:lang w:eastAsia="ru-RU"/>
        </w:rPr>
      </w:pPr>
      <w:r w:rsidRPr="00D25D35">
        <w:rPr>
          <w:rFonts w:ascii="Times New Roman" w:hAnsi="Times New Roman" w:cs="Times New Roman"/>
          <w:b/>
          <w:i/>
          <w:lang w:eastAsia="ru-RU"/>
        </w:rPr>
        <w:t>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i/>
          <w:lang w:eastAsia="ru-RU"/>
        </w:rPr>
        <w:t>дополнительного выпуска;</w:t>
      </w:r>
    </w:p>
    <w:p w14:paraId="595A2DAB" w14:textId="77777777" w:rsidR="00D25D35" w:rsidRPr="00D25D35" w:rsidRDefault="00D25D35" w:rsidP="0003047A">
      <w:pPr>
        <w:pStyle w:val="af5"/>
        <w:numPr>
          <w:ilvl w:val="0"/>
          <w:numId w:val="56"/>
        </w:numPr>
        <w:tabs>
          <w:tab w:val="left" w:pos="851"/>
        </w:tabs>
        <w:spacing w:after="0" w:line="240" w:lineRule="auto"/>
        <w:ind w:left="709" w:firstLine="0"/>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396F008" w14:textId="77777777" w:rsidR="00D25D35" w:rsidRPr="00D25D35" w:rsidRDefault="00D25D35" w:rsidP="0003047A">
      <w:pPr>
        <w:numPr>
          <w:ilvl w:val="0"/>
          <w:numId w:val="56"/>
        </w:numPr>
        <w:tabs>
          <w:tab w:val="left" w:pos="851"/>
        </w:tabs>
        <w:autoSpaceDE w:val="0"/>
        <w:autoSpaceDN w:val="0"/>
        <w:adjustRightInd w:val="0"/>
        <w:spacing w:after="0" w:line="240" w:lineRule="auto"/>
        <w:ind w:left="709" w:firstLine="0"/>
        <w:jc w:val="both"/>
        <w:rPr>
          <w:rFonts w:ascii="Times New Roman" w:hAnsi="Times New Roman" w:cs="Times New Roman"/>
          <w:b/>
          <w:bCs/>
          <w:i/>
          <w:iCs/>
          <w:lang w:eastAsia="ru-RU"/>
        </w:rPr>
      </w:pPr>
      <w:r w:rsidRPr="00D25D35">
        <w:rPr>
          <w:rFonts w:ascii="Times New Roman" w:hAnsi="Times New Roman" w:cs="Times New Roman"/>
          <w:b/>
          <w:bCs/>
          <w:i/>
          <w:iCs/>
          <w:lang w:eastAsia="ru-RU"/>
        </w:rPr>
        <w:t>прочие параметры в соответствии с Правилами Биржи.</w:t>
      </w:r>
    </w:p>
    <w:p w14:paraId="008346DD"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p>
    <w:p w14:paraId="47424BC0"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w:t>
      </w:r>
    </w:p>
    <w:p w14:paraId="5560D8D2"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14:paraId="7F6ACDF2"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D25D35">
        <w:rPr>
          <w:rFonts w:ascii="Times New Roman" w:hAnsi="Times New Roman" w:cs="Times New Roman"/>
          <w:b/>
          <w:i/>
          <w:lang w:eastAsia="ru-RU"/>
        </w:rPr>
        <w:t>НРД</w:t>
      </w:r>
      <w:r w:rsidRPr="00D25D35">
        <w:rPr>
          <w:rFonts w:ascii="Times New Roman" w:hAnsi="Times New Roman" w:cs="Times New Roman"/>
          <w:i/>
          <w:lang w:eastAsia="ru-RU"/>
        </w:rPr>
        <w:t xml:space="preserve"> </w:t>
      </w:r>
      <w:r w:rsidRPr="00D25D35">
        <w:rPr>
          <w:rFonts w:ascii="Times New Roman" w:hAnsi="Times New Roman" w:cs="Times New Roman"/>
          <w:b/>
          <w:bCs/>
          <w:i/>
          <w:iCs/>
          <w:lang w:eastAsia="ru-RU"/>
        </w:rPr>
        <w:t>в сумме, достаточной для полной оплаты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указанных в заявках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14:paraId="3F6BBF11" w14:textId="77777777" w:rsidR="00D25D35" w:rsidRPr="00D25D35" w:rsidRDefault="00D25D35" w:rsidP="00D25D35">
      <w:pPr>
        <w:spacing w:after="0" w:line="240" w:lineRule="auto"/>
        <w:ind w:firstLine="567"/>
        <w:jc w:val="both"/>
        <w:rPr>
          <w:rFonts w:ascii="Times New Roman" w:hAnsi="Times New Roman" w:cs="Times New Roman"/>
        </w:rPr>
      </w:pPr>
    </w:p>
    <w:p w14:paraId="238DB649"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Заявки, не соответствующие изложенным выше требованиям, к участию в Аукционе не допускаются. </w:t>
      </w:r>
    </w:p>
    <w:p w14:paraId="0E96D076"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 окончании периода сбора заявок на Аукцион Участники торгов не могут снять поданные ими заявки.</w:t>
      </w:r>
    </w:p>
    <w:p w14:paraId="4AC7EC59"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72C2F5F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3C63B4B7"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На основании анализа заявок, поданных в ходе Аукциона заявок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Эмитент устанавливает единую цену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w:t>
      </w:r>
    </w:p>
    <w:p w14:paraId="5818A72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44D222E5"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D25D35">
        <w:rPr>
          <w:rFonts w:ascii="Times New Roman" w:hAnsi="Times New Roman" w:cs="Times New Roman"/>
          <w:b/>
          <w:bCs/>
          <w:i/>
          <w:iCs/>
        </w:rPr>
        <w:t>и п.8.11 Проспекта</w:t>
      </w:r>
      <w:r w:rsidRPr="00D25D35">
        <w:rPr>
          <w:rFonts w:ascii="Times New Roman" w:hAnsi="Times New Roman" w:cs="Times New Roman"/>
          <w:b/>
          <w:bCs/>
          <w:i/>
          <w:iCs/>
          <w:lang w:eastAsia="ru-RU"/>
        </w:rPr>
        <w:t>.</w:t>
      </w:r>
    </w:p>
    <w:p w14:paraId="4C9171D9"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После опубликования в Ленте новостей сообщения о цене размещения, Эмитент информирует Андеррайтера.</w:t>
      </w:r>
    </w:p>
    <w:p w14:paraId="02C976B1"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05DB0426"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Очередность удовлетворения заявок на покупку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14:paraId="3E3AE0DA"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Неудовлетворенные заявки Участников торгов снимаются (отклоняются).</w:t>
      </w:r>
    </w:p>
    <w:p w14:paraId="73D0DAC2"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удовлетворяются Андеррайтером в полном объеме в случае, если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оставшихся неразмещёнными, то данная заявка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14:paraId="2E6531A6"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7B2E79CE"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Условием приема к исполнению заявок на покупку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14:paraId="4103BF22"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14:paraId="47C85963" w14:textId="77777777" w:rsidR="00FF4F7C" w:rsidRPr="00C03686" w:rsidRDefault="00FF4F7C" w:rsidP="00FF4F7C">
      <w:pPr>
        <w:autoSpaceDE w:val="0"/>
        <w:autoSpaceDN w:val="0"/>
        <w:adjustRightInd w:val="0"/>
        <w:spacing w:after="0" w:line="240" w:lineRule="auto"/>
        <w:ind w:firstLine="567"/>
        <w:jc w:val="both"/>
        <w:rPr>
          <w:rFonts w:ascii="Times New Roman" w:eastAsia="Times New Roman" w:hAnsi="Times New Roman" w:cs="Times New Roman"/>
          <w:bCs/>
          <w:highlight w:val="yellow"/>
          <w:lang w:eastAsia="ru-RU"/>
        </w:rPr>
      </w:pPr>
    </w:p>
    <w:p w14:paraId="6C1A033A"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i/>
          <w:lang w:eastAsia="ru-RU"/>
        </w:rPr>
      </w:pPr>
      <w:r w:rsidRPr="00D25D35">
        <w:rPr>
          <w:rFonts w:ascii="Times New Roman" w:hAnsi="Times New Roman" w:cs="Times New Roman"/>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3CFAC739"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p>
    <w:p w14:paraId="7BB9B8F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D25D35">
        <w:rPr>
          <w:rFonts w:ascii="Times New Roman" w:hAnsi="Times New Roman" w:cs="Times New Roman"/>
          <w:b/>
          <w:bCs/>
          <w:i/>
          <w:lang w:eastAsia="ru-RU"/>
        </w:rPr>
        <w:t xml:space="preserve">уполномоченный орган управления </w:t>
      </w:r>
      <w:r w:rsidRPr="00D25D35">
        <w:rPr>
          <w:rFonts w:ascii="Times New Roman" w:hAnsi="Times New Roman" w:cs="Times New Roman"/>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Цена размещения должна быть единой для всех приобретателей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D25D35">
        <w:rPr>
          <w:rFonts w:ascii="Times New Roman" w:hAnsi="Times New Roman" w:cs="Times New Roman"/>
          <w:b/>
          <w:bCs/>
          <w:i/>
          <w:iCs/>
        </w:rPr>
        <w:t>и п.8.11 Проспекта</w:t>
      </w:r>
      <w:r w:rsidRPr="00D25D35">
        <w:rPr>
          <w:rFonts w:ascii="Times New Roman" w:hAnsi="Times New Roman" w:cs="Times New Roman"/>
          <w:b/>
          <w:bCs/>
          <w:i/>
          <w:iCs/>
          <w:lang w:eastAsia="ru-RU"/>
        </w:rPr>
        <w:t>. Об определенной цене размещения Эмитент уведомляет Биржу до даты начала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w:t>
      </w:r>
    </w:p>
    <w:p w14:paraId="1EFA8F3D"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14:paraId="0D55DC06"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w:t>
      </w:r>
    </w:p>
    <w:p w14:paraId="31E682E2"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337F47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дату начала размещения Участники торгов в течение периода подачи заявок</w:t>
      </w:r>
      <w:r w:rsidRPr="00D25D35">
        <w:rPr>
          <w:rFonts w:ascii="Times New Roman" w:hAnsi="Times New Roman" w:cs="Times New Roman"/>
          <w:b/>
          <w:bCs/>
          <w:lang w:eastAsia="ru-RU"/>
        </w:rPr>
        <w:t xml:space="preserve"> </w:t>
      </w:r>
      <w:r w:rsidRPr="00D25D35">
        <w:rPr>
          <w:rFonts w:ascii="Times New Roman" w:hAnsi="Times New Roman" w:cs="Times New Roman"/>
          <w:b/>
          <w:bCs/>
          <w:i/>
          <w:iCs/>
          <w:lang w:eastAsia="ru-RU"/>
        </w:rPr>
        <w:t>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14:paraId="44AB37D3"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77898060"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 окончании периода подачи заявок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14:paraId="710EE433"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14:paraId="63556625" w14:textId="77777777" w:rsidR="00D25D35" w:rsidRPr="00D25D35" w:rsidRDefault="00D25D35" w:rsidP="00D25D35">
      <w:pPr>
        <w:autoSpaceDE w:val="0"/>
        <w:autoSpaceDN w:val="0"/>
        <w:adjustRightInd w:val="0"/>
        <w:spacing w:after="0" w:line="240" w:lineRule="auto"/>
        <w:ind w:firstLine="612"/>
        <w:jc w:val="both"/>
        <w:rPr>
          <w:rFonts w:ascii="Times New Roman" w:hAnsi="Times New Roman" w:cs="Times New Roman"/>
          <w:b/>
          <w:i/>
        </w:rPr>
      </w:pPr>
      <w:r w:rsidRPr="00D25D35">
        <w:rPr>
          <w:rFonts w:ascii="Times New Roman" w:hAnsi="Times New Roman" w:cs="Times New Roman"/>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D25D35">
        <w:rPr>
          <w:rFonts w:ascii="Times New Roman" w:hAnsi="Times New Roman" w:cs="Times New Roman"/>
        </w:rPr>
        <w:t xml:space="preserve"> </w:t>
      </w:r>
      <w:r w:rsidRPr="00D25D35">
        <w:rPr>
          <w:rFonts w:ascii="Times New Roman" w:hAnsi="Times New Roman" w:cs="Times New Roman"/>
          <w:b/>
          <w:bCs/>
          <w:i/>
          <w:iCs/>
        </w:rPr>
        <w:t>дополнительного выпуска, а также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rPr>
        <w:t xml:space="preserve">дополнительного выпуска, которые он намеревается продать данным приобретателям и </w:t>
      </w:r>
      <w:r w:rsidRPr="00D25D35">
        <w:rPr>
          <w:rFonts w:ascii="Times New Roman" w:hAnsi="Times New Roman" w:cs="Times New Roman"/>
          <w:b/>
          <w:bCs/>
          <w:i/>
          <w:iCs/>
          <w:lang w:eastAsia="ru-RU"/>
        </w:rPr>
        <w:t xml:space="preserve">передает вышеуказанную информацию Андеррайтеру. Андеррайтер </w:t>
      </w:r>
      <w:r w:rsidRPr="00D25D35">
        <w:rPr>
          <w:rFonts w:ascii="Times New Roman" w:hAnsi="Times New Roman" w:cs="Times New Roman"/>
          <w:b/>
          <w:i/>
          <w:iCs/>
        </w:rPr>
        <w:t>закл</w:t>
      </w:r>
      <w:r w:rsidRPr="00D25D35">
        <w:rPr>
          <w:rFonts w:ascii="Times New Roman" w:hAnsi="Times New Roman" w:cs="Times New Roman"/>
          <w:b/>
          <w:i/>
        </w:rPr>
        <w:t>ючает сделки купли-продажи Биржевых облигаций</w:t>
      </w:r>
      <w:r w:rsidRPr="00D25D35">
        <w:rPr>
          <w:rFonts w:ascii="Times New Roman" w:hAnsi="Times New Roman" w:cs="Times New Roman"/>
        </w:rPr>
        <w:t xml:space="preserve"> </w:t>
      </w:r>
      <w:r w:rsidRPr="00D25D35">
        <w:rPr>
          <w:rFonts w:ascii="Times New Roman" w:hAnsi="Times New Roman" w:cs="Times New Roman"/>
          <w:b/>
          <w:i/>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D25D35">
        <w:rPr>
          <w:rFonts w:ascii="Times New Roman" w:hAnsi="Times New Roman" w:cs="Times New Roman"/>
        </w:rPr>
        <w:t xml:space="preserve"> </w:t>
      </w:r>
      <w:r w:rsidRPr="00D25D35">
        <w:rPr>
          <w:rFonts w:ascii="Times New Roman" w:hAnsi="Times New Roman" w:cs="Times New Roman"/>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D25D35">
        <w:rPr>
          <w:rFonts w:ascii="Times New Roman" w:hAnsi="Times New Roman" w:cs="Times New Roman"/>
        </w:rPr>
        <w:t xml:space="preserve"> </w:t>
      </w:r>
      <w:r w:rsidRPr="00D25D35">
        <w:rPr>
          <w:rFonts w:ascii="Times New Roman" w:hAnsi="Times New Roman" w:cs="Times New Roman"/>
          <w:b/>
          <w:i/>
        </w:rPr>
        <w:t>дополнительного выпуска за счет потенциального покупателя Биржевых облигаций</w:t>
      </w:r>
      <w:r w:rsidRPr="00D25D35">
        <w:rPr>
          <w:rFonts w:ascii="Times New Roman" w:hAnsi="Times New Roman" w:cs="Times New Roman"/>
        </w:rPr>
        <w:t xml:space="preserve"> </w:t>
      </w:r>
      <w:r w:rsidRPr="00D25D35">
        <w:rPr>
          <w:rFonts w:ascii="Times New Roman" w:hAnsi="Times New Roman" w:cs="Times New Roman"/>
          <w:b/>
          <w:i/>
        </w:rPr>
        <w:t xml:space="preserve">дополнительного выпуска, не являющегося Участником торгов) Эмитент или </w:t>
      </w:r>
      <w:r w:rsidRPr="00D25D35">
        <w:rPr>
          <w:rFonts w:ascii="Times New Roman" w:hAnsi="Times New Roman" w:cs="Times New Roman"/>
          <w:b/>
          <w:bCs/>
          <w:i/>
          <w:iCs/>
          <w:lang w:eastAsia="ru-RU"/>
        </w:rPr>
        <w:t>Андеррайтер заключил</w:t>
      </w:r>
      <w:r w:rsidRPr="00D25D35">
        <w:rPr>
          <w:rFonts w:ascii="Times New Roman" w:hAnsi="Times New Roman" w:cs="Times New Roman"/>
          <w:b/>
          <w:i/>
        </w:rPr>
        <w:t xml:space="preserve"> Предварительные договоры, в соответствии с которыми потенциальный покупатель Биржевых облигаций</w:t>
      </w:r>
      <w:r w:rsidRPr="00D25D35">
        <w:rPr>
          <w:rFonts w:ascii="Times New Roman" w:hAnsi="Times New Roman" w:cs="Times New Roman"/>
        </w:rPr>
        <w:t xml:space="preserve"> </w:t>
      </w:r>
      <w:r w:rsidRPr="00D25D35">
        <w:rPr>
          <w:rFonts w:ascii="Times New Roman" w:hAnsi="Times New Roman" w:cs="Times New Roman"/>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D25D35">
        <w:rPr>
          <w:rFonts w:ascii="Times New Roman" w:hAnsi="Times New Roman" w:cs="Times New Roman"/>
        </w:rPr>
        <w:t xml:space="preserve"> </w:t>
      </w:r>
      <w:r w:rsidRPr="00D25D35">
        <w:rPr>
          <w:rFonts w:ascii="Times New Roman" w:hAnsi="Times New Roman" w:cs="Times New Roman"/>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14:paraId="5E3C8FC0"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i/>
          <w:lang w:eastAsia="ru-RU"/>
        </w:rPr>
        <w:t xml:space="preserve">Факт невыставления встречной адресной заявки </w:t>
      </w:r>
      <w:r w:rsidRPr="00D25D35">
        <w:rPr>
          <w:rFonts w:ascii="Times New Roman" w:hAnsi="Times New Roman" w:cs="Times New Roman"/>
          <w:b/>
          <w:bCs/>
          <w:i/>
          <w:iCs/>
          <w:lang w:eastAsia="ru-RU"/>
        </w:rPr>
        <w:t xml:space="preserve">Андеррайтером </w:t>
      </w:r>
      <w:r w:rsidRPr="00D25D35">
        <w:rPr>
          <w:rFonts w:ascii="Times New Roman" w:hAnsi="Times New Roman" w:cs="Times New Roman"/>
          <w:b/>
          <w:i/>
          <w:lang w:eastAsia="ru-RU"/>
        </w:rPr>
        <w:t>будет означать, что Эмитентом было принято решение об отклонении Заявки</w:t>
      </w:r>
      <w:r w:rsidRPr="00D25D35">
        <w:rPr>
          <w:rFonts w:ascii="Times New Roman" w:hAnsi="Times New Roman" w:cs="Times New Roman"/>
          <w:b/>
          <w:bCs/>
          <w:i/>
          <w:iCs/>
          <w:lang w:eastAsia="ru-RU"/>
        </w:rPr>
        <w:t xml:space="preserve">. Неудовлетворенные заявки Участников торгов отклоняются Андеррайтером. </w:t>
      </w:r>
    </w:p>
    <w:p w14:paraId="5463B1AF"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Андеррайтер </w:t>
      </w:r>
      <w:r w:rsidRPr="00D25D35">
        <w:rPr>
          <w:rFonts w:ascii="Times New Roman" w:hAnsi="Times New Roman" w:cs="Times New Roman"/>
          <w:b/>
          <w:i/>
          <w:lang w:eastAsia="ru-RU"/>
        </w:rPr>
        <w:t>не направляет Участникам торгов отдельных уведомлений</w:t>
      </w:r>
      <w:r w:rsidRPr="00D25D35">
        <w:rPr>
          <w:rFonts w:ascii="Times New Roman" w:hAnsi="Times New Roman" w:cs="Times New Roman"/>
          <w:b/>
          <w:bCs/>
          <w:i/>
          <w:iCs/>
          <w:lang w:eastAsia="ru-RU"/>
        </w:rPr>
        <w:t xml:space="preserve"> (сообщений) об удовлетворении (об отказе в удовлетворении) заявок.</w:t>
      </w:r>
    </w:p>
    <w:p w14:paraId="0FA466D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а также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которые он намеревается продать данным приобретателям.</w:t>
      </w:r>
    </w:p>
    <w:p w14:paraId="310AC90F"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Потенциальный приобретатель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являющийся Участником торгов, действует самостоятельно.</w:t>
      </w:r>
    </w:p>
    <w:p w14:paraId="05D014B4"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1AB6DF1C"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14:paraId="749A04F8"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Заявка на приобретение Биржевых облигаций дополнительного выпуска должна содержать следующие значимые условия:</w:t>
      </w:r>
    </w:p>
    <w:p w14:paraId="53BD8917"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29411FE2"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w:t>
      </w:r>
    </w:p>
    <w:p w14:paraId="4270E37D" w14:textId="77777777" w:rsidR="00D25D35" w:rsidRPr="00D25D35" w:rsidRDefault="00D25D35" w:rsidP="0003047A">
      <w:pPr>
        <w:numPr>
          <w:ilvl w:val="0"/>
          <w:numId w:val="54"/>
        </w:numPr>
        <w:tabs>
          <w:tab w:val="clear" w:pos="900"/>
          <w:tab w:val="num" w:pos="709"/>
        </w:tabs>
        <w:autoSpaceDE w:val="0"/>
        <w:autoSpaceDN w:val="0"/>
        <w:spacing w:after="0" w:line="240" w:lineRule="auto"/>
        <w:ind w:left="0" w:firstLine="539"/>
        <w:jc w:val="both"/>
        <w:rPr>
          <w:rFonts w:ascii="Times New Roman" w:hAnsi="Times New Roman" w:cs="Times New Roman"/>
          <w:b/>
          <w:bCs/>
          <w:i/>
          <w:iCs/>
        </w:rPr>
      </w:pPr>
      <w:r w:rsidRPr="00D25D35">
        <w:rPr>
          <w:rFonts w:ascii="Times New Roman" w:hAnsi="Times New Roman" w:cs="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FD409B3"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прочие параметры в соответствии с Правилами Биржи.</w:t>
      </w:r>
    </w:p>
    <w:p w14:paraId="04850953"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качестве цены приобретения должна быть указана единая цена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установленная Эмитентом до даты начала размещения в соответствии с пп.2 п. 8.4 Программы и пп. 2 п.8.8.4 Проспекта.</w:t>
      </w:r>
    </w:p>
    <w:p w14:paraId="7EC35AD6"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2780D1F5"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D25D35">
        <w:rPr>
          <w:rFonts w:ascii="Times New Roman" w:hAnsi="Times New Roman" w:cs="Times New Roman"/>
          <w:b/>
          <w:i/>
          <w:lang w:eastAsia="ru-RU"/>
        </w:rPr>
        <w:t>НРД</w:t>
      </w:r>
      <w:r w:rsidRPr="00D25D35">
        <w:rPr>
          <w:rFonts w:ascii="Times New Roman" w:hAnsi="Times New Roman" w:cs="Times New Roman"/>
          <w:b/>
          <w:i/>
        </w:rPr>
        <w:t xml:space="preserve"> </w:t>
      </w:r>
      <w:r w:rsidRPr="00D25D35">
        <w:rPr>
          <w:rFonts w:ascii="Times New Roman" w:hAnsi="Times New Roman" w:cs="Times New Roman"/>
          <w:b/>
          <w:bCs/>
          <w:i/>
          <w:iCs/>
          <w:lang w:eastAsia="ru-RU"/>
        </w:rPr>
        <w:t>в сумме, достаточной для полной оплаты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указанных в заявках на приобретение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D25D35">
        <w:rPr>
          <w:rFonts w:ascii="Times New Roman" w:hAnsi="Times New Roman" w:cs="Times New Roman"/>
          <w:b/>
          <w:bCs/>
          <w:i/>
          <w:iCs/>
        </w:rPr>
        <w:t xml:space="preserve"> и п.8.8.4 Проспекта</w:t>
      </w:r>
      <w:r w:rsidRPr="00D25D35">
        <w:rPr>
          <w:rFonts w:ascii="Times New Roman" w:hAnsi="Times New Roman" w:cs="Times New Roman"/>
          <w:b/>
          <w:bCs/>
          <w:i/>
          <w:iCs/>
          <w:lang w:eastAsia="ru-RU"/>
        </w:rPr>
        <w:t xml:space="preserve">. </w:t>
      </w:r>
    </w:p>
    <w:p w14:paraId="1403748E"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Заявки, не соответствующие изложенным выше требованиям, не принимаются.</w:t>
      </w:r>
    </w:p>
    <w:p w14:paraId="639B292D" w14:textId="77777777" w:rsidR="00D25D35" w:rsidRPr="00D25D35" w:rsidRDefault="00D25D35" w:rsidP="00D25D35">
      <w:pPr>
        <w:autoSpaceDE w:val="0"/>
        <w:autoSpaceDN w:val="0"/>
        <w:adjustRightInd w:val="0"/>
        <w:spacing w:after="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14:paraId="52878906" w14:textId="77777777" w:rsidR="00FF4F7C" w:rsidRPr="00D25D35" w:rsidRDefault="00FF4F7C" w:rsidP="00FF4F7C">
      <w:pPr>
        <w:autoSpaceDE w:val="0"/>
        <w:autoSpaceDN w:val="0"/>
        <w:adjustRightInd w:val="0"/>
        <w:spacing w:after="0" w:line="240" w:lineRule="auto"/>
        <w:ind w:firstLine="539"/>
        <w:jc w:val="both"/>
        <w:rPr>
          <w:rFonts w:ascii="Times New Roman" w:eastAsia="Times New Roman" w:hAnsi="Times New Roman" w:cs="Times New Roman"/>
          <w:bCs/>
        </w:rPr>
      </w:pPr>
    </w:p>
    <w:p w14:paraId="34A097AD" w14:textId="77777777" w:rsidR="00FF4F7C" w:rsidRPr="00D25D35"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rPr>
      </w:pPr>
      <w:r w:rsidRPr="00D25D35">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FE7A24A"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При размещении Биржевых облигаций дополнительного выпуска путём сбора адресных заявок Эмитент или Андеррайтер намеревается заключать Предварительные договоры с потенциальными приобретателями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4449AD93"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Заключение таких Предварительных договоров осуществляется путем акцепта Эмитентом или </w:t>
      </w:r>
      <w:r w:rsidRPr="00D25D35">
        <w:rPr>
          <w:rFonts w:ascii="Times New Roman" w:hAnsi="Times New Roman" w:cs="Times New Roman"/>
          <w:b/>
          <w:i/>
          <w:lang w:eastAsia="ru-RU"/>
        </w:rPr>
        <w:t xml:space="preserve">Андеррайтером </w:t>
      </w:r>
      <w:r w:rsidRPr="00D25D35">
        <w:rPr>
          <w:rFonts w:ascii="Times New Roman" w:hAnsi="Times New Roman" w:cs="Times New Roman"/>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D25D35">
        <w:rPr>
          <w:rFonts w:ascii="Times New Roman" w:hAnsi="Times New Roman" w:cs="Times New Roman"/>
          <w:b/>
          <w:i/>
          <w:lang w:eastAsia="ru-RU"/>
        </w:rPr>
        <w:t>Предварительные договоры</w:t>
      </w:r>
      <w:r w:rsidRPr="00D25D35">
        <w:rPr>
          <w:rFonts w:ascii="Times New Roman" w:hAnsi="Times New Roman" w:cs="Times New Roman"/>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5D35">
        <w:rPr>
          <w:rFonts w:ascii="Times New Roman" w:hAnsi="Times New Roman" w:cs="Times New Roman"/>
          <w:b/>
          <w:bCs/>
          <w:lang w:eastAsia="ru-RU"/>
        </w:rPr>
        <w:t>.</w:t>
      </w:r>
    </w:p>
    <w:p w14:paraId="5994BF2F"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Эмитента или Андеррайтера на заключение Предварительного договора. </w:t>
      </w:r>
    </w:p>
    <w:p w14:paraId="3A7765A9"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bCs/>
          <w:lang w:eastAsia="ru-RU"/>
        </w:rPr>
      </w:pPr>
      <w:r w:rsidRPr="00D25D35">
        <w:rPr>
          <w:rFonts w:ascii="Times New Roman" w:hAnsi="Times New Roman" w:cs="Times New Roman"/>
          <w:b/>
          <w:bCs/>
          <w:i/>
          <w:iCs/>
          <w:lang w:eastAsia="ru-RU"/>
        </w:rPr>
        <w:t>Ответ о принятии предложения на заключение Предварительного договора (акцепт) направляется Эмитентом или Андеррайтером лицам, определяемым Эмитентом по его усмотрению из числа потенциальных приобретателей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сделавших такие предложения (оферты)</w:t>
      </w:r>
      <w:r w:rsidRPr="00D25D35">
        <w:rPr>
          <w:rFonts w:ascii="Times New Roman" w:hAnsi="Times New Roman" w:cs="Times New Roman"/>
          <w:b/>
          <w:i/>
          <w:lang w:eastAsia="ru-RU"/>
        </w:rPr>
        <w:t xml:space="preserve"> </w:t>
      </w:r>
      <w:r w:rsidRPr="00D25D35">
        <w:rPr>
          <w:rFonts w:ascii="Times New Roman" w:hAnsi="Times New Roman" w:cs="Times New Roman"/>
          <w:b/>
          <w:bCs/>
          <w:i/>
          <w:iCs/>
          <w:lang w:eastAsia="ru-RU"/>
        </w:rPr>
        <w:t>способом, указанным в оферте потенциального покупателя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не позднее даты, предшествующей дате начала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 xml:space="preserve">дополнительного выпуска. </w:t>
      </w:r>
    </w:p>
    <w:p w14:paraId="1183DA57" w14:textId="77777777" w:rsidR="00FF4F7C" w:rsidRPr="00D25D35" w:rsidRDefault="00FF4F7C" w:rsidP="00FF4F7C">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D25D35">
        <w:rPr>
          <w:rFonts w:ascii="Times New Roman" w:eastAsia="Times New Roman" w:hAnsi="Times New Roman" w:cs="Times New Roman"/>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0A5BFC32"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i/>
          <w:lang w:eastAsia="ru-RU"/>
        </w:rPr>
      </w:pPr>
      <w:r w:rsidRPr="00D25D35">
        <w:rPr>
          <w:rFonts w:ascii="Times New Roman" w:hAnsi="Times New Roman" w:cs="Times New Roman"/>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05E6D3AC" w14:textId="77777777" w:rsidR="00D25D35" w:rsidRPr="00D25D35" w:rsidDel="009016CC" w:rsidRDefault="00D25D35" w:rsidP="00D25D35">
      <w:pPr>
        <w:autoSpaceDE w:val="0"/>
        <w:autoSpaceDN w:val="0"/>
        <w:adjustRightInd w:val="0"/>
        <w:spacing w:after="120" w:line="240" w:lineRule="auto"/>
        <w:ind w:firstLine="567"/>
        <w:jc w:val="both"/>
        <w:rPr>
          <w:rFonts w:ascii="Times New Roman" w:hAnsi="Times New Roman" w:cs="Times New Roman"/>
          <w:b/>
          <w:bCs/>
          <w:i/>
          <w:iCs/>
          <w:lang w:eastAsia="ru-RU"/>
        </w:rPr>
      </w:pPr>
      <w:r w:rsidRPr="00D25D35" w:rsidDel="009016CC">
        <w:rPr>
          <w:rFonts w:ascii="Times New Roman" w:hAnsi="Times New Roman" w:cs="Times New Roman"/>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D25D35">
        <w:rPr>
          <w:rFonts w:ascii="Times New Roman" w:hAnsi="Times New Roman" w:cs="Times New Roman"/>
          <w:b/>
          <w:bCs/>
          <w:i/>
          <w:iCs/>
          <w:lang w:eastAsia="ru-RU"/>
        </w:rPr>
        <w:t xml:space="preserve">непогашенной части </w:t>
      </w:r>
      <w:r w:rsidRPr="00D25D35" w:rsidDel="009016CC">
        <w:rPr>
          <w:rFonts w:ascii="Times New Roman" w:hAnsi="Times New Roman" w:cs="Times New Roman"/>
          <w:b/>
          <w:bCs/>
          <w:i/>
          <w:iCs/>
          <w:lang w:eastAsia="ru-RU"/>
        </w:rPr>
        <w:t>номинальной стоимости Биржевых облигаций с точностью до сотой доли процента</w:t>
      </w:r>
      <w:r w:rsidRPr="00D25D35" w:rsidDel="009016CC">
        <w:rPr>
          <w:rFonts w:ascii="Times New Roman" w:hAnsi="Times New Roman" w:cs="Times New Roman"/>
          <w:b/>
          <w:i/>
          <w:lang w:eastAsia="ru-RU"/>
        </w:rPr>
        <w:t>)</w:t>
      </w:r>
      <w:r w:rsidRPr="00D25D35" w:rsidDel="009016CC">
        <w:rPr>
          <w:rFonts w:ascii="Times New Roman" w:hAnsi="Times New Roman" w:cs="Times New Roman"/>
          <w:b/>
          <w:bCs/>
          <w:i/>
          <w:iCs/>
          <w:lang w:eastAsia="ru-RU"/>
        </w:rPr>
        <w:t>, по которой он готов приобрести Биржевые облигации дополнительного выпуска, и количество Биржевых облигаций</w:t>
      </w:r>
      <w:r w:rsidRPr="00D25D35" w:rsidDel="009016CC">
        <w:rPr>
          <w:rFonts w:ascii="Times New Roman" w:hAnsi="Times New Roman" w:cs="Times New Roman"/>
        </w:rPr>
        <w:t xml:space="preserve"> </w:t>
      </w:r>
      <w:r w:rsidRPr="00D25D35" w:rsidDel="009016CC">
        <w:rPr>
          <w:rFonts w:ascii="Times New Roman" w:hAnsi="Times New Roman" w:cs="Times New Roman"/>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0353283B"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283B227F"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 xml:space="preserve">Первоначально установленная решением </w:t>
      </w:r>
      <w:r w:rsidRPr="00D25D35">
        <w:rPr>
          <w:rFonts w:ascii="Times New Roman" w:hAnsi="Times New Roman" w:cs="Times New Roman"/>
          <w:b/>
          <w:bCs/>
          <w:i/>
          <w:iCs/>
        </w:rPr>
        <w:t xml:space="preserve">единоличного исполнительного органа </w:t>
      </w:r>
      <w:r w:rsidRPr="00D25D35">
        <w:rPr>
          <w:rFonts w:ascii="Times New Roman" w:hAnsi="Times New Roman" w:cs="Times New Roman"/>
          <w:b/>
          <w:bCs/>
          <w:i/>
          <w:iCs/>
          <w:lang w:eastAsia="ru-RU"/>
        </w:rPr>
        <w:t xml:space="preserve">Эмитента дата </w:t>
      </w:r>
      <w:r w:rsidRPr="00D25D35">
        <w:rPr>
          <w:rFonts w:ascii="Times New Roman" w:hAnsi="Times New Roman" w:cs="Times New Roman"/>
          <w:b/>
          <w:bCs/>
          <w:i/>
          <w:iCs/>
        </w:rPr>
        <w:t xml:space="preserve">и/или время </w:t>
      </w:r>
      <w:r w:rsidRPr="00D25D35">
        <w:rPr>
          <w:rFonts w:ascii="Times New Roman" w:hAnsi="Times New Roman" w:cs="Times New Roman"/>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D25D35">
        <w:rPr>
          <w:rFonts w:ascii="Times New Roman" w:hAnsi="Times New Roman" w:cs="Times New Roman"/>
          <w:b/>
          <w:bCs/>
          <w:i/>
          <w:iCs/>
        </w:rPr>
        <w:t xml:space="preserve">могут быть изменены </w:t>
      </w:r>
      <w:r w:rsidRPr="00D25D35">
        <w:rPr>
          <w:rFonts w:ascii="Times New Roman" w:hAnsi="Times New Roman" w:cs="Times New Roman"/>
          <w:b/>
          <w:bCs/>
          <w:i/>
          <w:iCs/>
          <w:lang w:eastAsia="ru-RU"/>
        </w:rPr>
        <w:t xml:space="preserve">решением </w:t>
      </w:r>
      <w:r w:rsidRPr="00D25D35">
        <w:rPr>
          <w:rFonts w:ascii="Times New Roman" w:hAnsi="Times New Roman" w:cs="Times New Roman"/>
          <w:b/>
          <w:bCs/>
          <w:i/>
          <w:iCs/>
        </w:rPr>
        <w:t xml:space="preserve">единоличного исполнительного органа </w:t>
      </w:r>
      <w:r w:rsidRPr="00D25D35">
        <w:rPr>
          <w:rFonts w:ascii="Times New Roman" w:hAnsi="Times New Roman" w:cs="Times New Roman"/>
          <w:b/>
          <w:bCs/>
          <w:i/>
          <w:iCs/>
          <w:lang w:eastAsia="ru-RU"/>
        </w:rPr>
        <w:t xml:space="preserve">Эмитента. </w:t>
      </w:r>
    </w:p>
    <w:p w14:paraId="7FA72B6A"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Cs/>
          <w:i/>
          <w:iCs/>
          <w:lang w:eastAsia="ru-RU"/>
        </w:rPr>
      </w:pPr>
      <w:r w:rsidRPr="00D25D35">
        <w:rPr>
          <w:rFonts w:ascii="Times New Roman" w:hAnsi="Times New Roman" w:cs="Times New Roman"/>
          <w:b/>
          <w:bCs/>
          <w:i/>
          <w:iCs/>
          <w:lang w:eastAsia="ru-RU"/>
        </w:rPr>
        <w:t xml:space="preserve">Информация об этом раскрывается </w:t>
      </w:r>
      <w:r w:rsidRPr="00D25D35">
        <w:rPr>
          <w:rFonts w:ascii="Times New Roman" w:hAnsi="Times New Roman" w:cs="Times New Roman"/>
          <w:b/>
          <w:bCs/>
          <w:i/>
          <w:lang w:eastAsia="ru-RU"/>
        </w:rPr>
        <w:t xml:space="preserve">в </w:t>
      </w:r>
      <w:r w:rsidRPr="00D25D35">
        <w:rPr>
          <w:rFonts w:ascii="Times New Roman" w:hAnsi="Times New Roman" w:cs="Times New Roman"/>
          <w:b/>
          <w:bCs/>
          <w:i/>
          <w:iCs/>
        </w:rPr>
        <w:t>порядке и сроки, указанные в п. 11. Программы и п.8.11 Проспекта.</w:t>
      </w:r>
    </w:p>
    <w:p w14:paraId="4B398B13"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Cs/>
          <w:lang w:eastAsia="ru-RU"/>
        </w:rPr>
      </w:pPr>
      <w:r w:rsidRPr="00D25D35">
        <w:rPr>
          <w:rFonts w:ascii="Times New Roman" w:hAnsi="Times New Roman" w:cs="Times New Roman"/>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999449F"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bCs/>
          <w:i/>
          <w:iCs/>
          <w:lang w:eastAsia="ru-RU"/>
        </w:rPr>
      </w:pPr>
      <w:r w:rsidRPr="00D25D35">
        <w:rPr>
          <w:rFonts w:ascii="Times New Roman" w:hAnsi="Times New Roman" w:cs="Times New Roman"/>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D25D35">
        <w:rPr>
          <w:rFonts w:ascii="Times New Roman" w:hAnsi="Times New Roman" w:cs="Times New Roman"/>
          <w:b/>
          <w:bCs/>
          <w:i/>
          <w:iCs/>
        </w:rPr>
        <w:t xml:space="preserve"> и п.8.11 Проспекта</w:t>
      </w:r>
      <w:r w:rsidRPr="00D25D35">
        <w:rPr>
          <w:rFonts w:ascii="Times New Roman" w:hAnsi="Times New Roman" w:cs="Times New Roman"/>
          <w:b/>
          <w:bCs/>
          <w:i/>
          <w:iCs/>
          <w:lang w:eastAsia="ru-RU"/>
        </w:rPr>
        <w:t>.</w:t>
      </w:r>
    </w:p>
    <w:p w14:paraId="07EA771C" w14:textId="77777777" w:rsidR="00D25D35" w:rsidRPr="00D25D35" w:rsidRDefault="00D25D35" w:rsidP="00D25D35">
      <w:pPr>
        <w:autoSpaceDE w:val="0"/>
        <w:autoSpaceDN w:val="0"/>
        <w:adjustRightInd w:val="0"/>
        <w:spacing w:after="120" w:line="240" w:lineRule="auto"/>
        <w:ind w:firstLine="567"/>
        <w:jc w:val="both"/>
        <w:rPr>
          <w:rFonts w:ascii="Times New Roman" w:hAnsi="Times New Roman" w:cs="Times New Roman"/>
          <w:b/>
          <w:lang w:eastAsia="ru-RU"/>
        </w:rPr>
      </w:pPr>
      <w:r w:rsidRPr="00D25D35">
        <w:rPr>
          <w:rFonts w:ascii="Times New Roman" w:hAnsi="Times New Roman" w:cs="Times New Roman"/>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D25D35">
        <w:rPr>
          <w:rFonts w:ascii="Times New Roman" w:hAnsi="Times New Roman" w:cs="Times New Roman"/>
        </w:rPr>
        <w:t xml:space="preserve"> </w:t>
      </w:r>
      <w:r w:rsidRPr="00D25D35">
        <w:rPr>
          <w:rFonts w:ascii="Times New Roman" w:hAnsi="Times New Roman" w:cs="Times New Roman"/>
          <w:b/>
          <w:bCs/>
          <w:i/>
          <w:iCs/>
          <w:lang w:eastAsia="ru-RU"/>
        </w:rPr>
        <w:t>дополнительного выпуска, определенной Эмитентом до даты начала размещения в соответствии с пп.2 п. 8.4 Программы</w:t>
      </w:r>
      <w:r w:rsidRPr="00D25D35">
        <w:rPr>
          <w:rFonts w:ascii="Times New Roman" w:hAnsi="Times New Roman" w:cs="Times New Roman"/>
          <w:b/>
          <w:bCs/>
          <w:i/>
          <w:iCs/>
        </w:rPr>
        <w:t xml:space="preserve"> и пп. 2 п.8.8.4 Проспекта</w:t>
      </w:r>
      <w:r w:rsidRPr="00D25D35">
        <w:rPr>
          <w:rFonts w:ascii="Times New Roman" w:hAnsi="Times New Roman" w:cs="Times New Roman"/>
          <w:b/>
          <w:bCs/>
          <w:i/>
          <w:iCs/>
          <w:lang w:eastAsia="ru-RU"/>
        </w:rPr>
        <w:t xml:space="preserve">, </w:t>
      </w:r>
      <w:r w:rsidRPr="00D25D35">
        <w:rPr>
          <w:rFonts w:ascii="Times New Roman" w:hAnsi="Times New Roman" w:cs="Times New Roman"/>
          <w:b/>
          <w:i/>
          <w:lang w:eastAsia="ru-RU"/>
        </w:rPr>
        <w:t xml:space="preserve">путем выставления адресных заявок в Системе торгов ФБ ММВБ в порядке, установленном настоящим </w:t>
      </w:r>
      <w:r w:rsidRPr="00D25D35">
        <w:rPr>
          <w:rFonts w:ascii="Times New Roman" w:hAnsi="Times New Roman" w:cs="Times New Roman"/>
          <w:b/>
          <w:bCs/>
          <w:i/>
          <w:iCs/>
          <w:lang w:eastAsia="ru-RU"/>
        </w:rPr>
        <w:t>подпунктом выше</w:t>
      </w:r>
      <w:r w:rsidRPr="00D25D35">
        <w:rPr>
          <w:rFonts w:ascii="Times New Roman" w:hAnsi="Times New Roman" w:cs="Times New Roman"/>
          <w:b/>
          <w:i/>
          <w:lang w:eastAsia="ru-RU"/>
        </w:rPr>
        <w:t>.</w:t>
      </w:r>
    </w:p>
    <w:p w14:paraId="48E81DA6" w14:textId="77777777" w:rsidR="00FF4F7C" w:rsidRPr="00D25D35" w:rsidRDefault="00D25D35" w:rsidP="00D25D35">
      <w:pPr>
        <w:tabs>
          <w:tab w:val="center" w:pos="3606"/>
          <w:tab w:val="left" w:pos="5727"/>
        </w:tabs>
        <w:autoSpaceDE w:val="0"/>
        <w:autoSpaceDN w:val="0"/>
        <w:spacing w:after="120" w:line="240" w:lineRule="auto"/>
        <w:ind w:firstLine="539"/>
        <w:jc w:val="both"/>
        <w:rPr>
          <w:rFonts w:ascii="Times New Roman" w:hAnsi="Times New Roman" w:cs="Times New Roman"/>
        </w:rPr>
      </w:pPr>
      <w:r w:rsidRPr="00D25D35">
        <w:rPr>
          <w:rFonts w:ascii="Times New Roman" w:hAnsi="Times New Roman" w:cs="Times New Roman"/>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0BC65727" w14:textId="77777777" w:rsidR="00FF4F7C" w:rsidRPr="007C1EFB"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r w:rsidRPr="007C1EFB">
        <w:rPr>
          <w:rFonts w:ascii="Times New Roman" w:eastAsia="Times New Roman" w:hAnsi="Times New Roman" w:cs="Times New Roman"/>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7C1EFB">
        <w:rPr>
          <w:rFonts w:ascii="Times New Roman" w:eastAsia="Times New Roman" w:hAnsi="Times New Roman" w:cs="Times New Roman"/>
          <w:b/>
          <w:bCs/>
          <w:i/>
          <w:iCs/>
        </w:rPr>
        <w:t>возможность преимущественного приобретения размещаемых Биржевых облигаций не установлена.</w:t>
      </w:r>
    </w:p>
    <w:p w14:paraId="530A3195" w14:textId="77777777" w:rsidR="00FF4F7C" w:rsidRPr="007C1EFB"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p>
    <w:p w14:paraId="491D06BB" w14:textId="77777777" w:rsidR="00FF4F7C" w:rsidRPr="007C1EFB"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r w:rsidRPr="007C1EFB">
        <w:rPr>
          <w:rFonts w:ascii="Times New Roman" w:eastAsia="Times New Roman" w:hAnsi="Times New Roman" w:cs="Times New Roman"/>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7C1EFB">
        <w:rPr>
          <w:rFonts w:ascii="Times New Roman" w:eastAsia="Times New Roman" w:hAnsi="Times New Roman" w:cs="Times New Roman"/>
          <w:b/>
          <w:bCs/>
          <w:i/>
          <w:iCs/>
        </w:rPr>
        <w:t>Биржевые облигации, размещаемые в рамках программы биржевых облигаций, не являются именными</w:t>
      </w:r>
    </w:p>
    <w:p w14:paraId="79981975" w14:textId="77777777" w:rsidR="00FF4F7C" w:rsidRPr="007C1EFB"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p>
    <w:p w14:paraId="5B15A26D" w14:textId="77777777" w:rsidR="00FF4F7C" w:rsidRPr="007C1EFB"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r w:rsidRPr="007C1EFB">
        <w:rPr>
          <w:rFonts w:ascii="Times New Roman" w:eastAsia="Times New Roman" w:hAnsi="Times New Roman" w:cs="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6805126D" w14:textId="77777777" w:rsidR="007C1EFB" w:rsidRPr="007C1EFB" w:rsidRDefault="007C1EFB" w:rsidP="007C1EFB">
      <w:pPr>
        <w:autoSpaceDE w:val="0"/>
        <w:autoSpaceDN w:val="0"/>
        <w:adjustRightInd w:val="0"/>
        <w:spacing w:after="0" w:line="240" w:lineRule="auto"/>
        <w:ind w:firstLine="539"/>
        <w:jc w:val="both"/>
        <w:rPr>
          <w:rFonts w:ascii="Times New Roman" w:hAnsi="Times New Roman" w:cs="Times New Roman"/>
        </w:rPr>
      </w:pPr>
      <w:r w:rsidRPr="007C1EFB">
        <w:rPr>
          <w:rFonts w:ascii="Times New Roman" w:hAnsi="Times New Roman" w:cs="Times New Roman"/>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25A0CFD8" w14:textId="77777777" w:rsidR="007C1EFB" w:rsidRPr="007C1EFB" w:rsidRDefault="007C1EFB" w:rsidP="007C1EFB">
      <w:pPr>
        <w:autoSpaceDE w:val="0"/>
        <w:autoSpaceDN w:val="0"/>
        <w:adjustRightInd w:val="0"/>
        <w:spacing w:after="0" w:line="240" w:lineRule="auto"/>
        <w:ind w:firstLine="539"/>
        <w:jc w:val="both"/>
        <w:rPr>
          <w:rFonts w:ascii="Times New Roman" w:hAnsi="Times New Roman" w:cs="Times New Roman"/>
          <w:b/>
          <w:bCs/>
          <w:i/>
          <w:iCs/>
        </w:rPr>
      </w:pPr>
      <w:r w:rsidRPr="007C1EFB">
        <w:rPr>
          <w:rFonts w:ascii="Times New Roman" w:hAnsi="Times New Roman" w:cs="Times New Roman"/>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55248B1" w14:textId="77777777" w:rsidR="007C1EFB" w:rsidRPr="007C1EFB" w:rsidRDefault="007C1EFB" w:rsidP="007C1EFB">
      <w:pPr>
        <w:autoSpaceDE w:val="0"/>
        <w:autoSpaceDN w:val="0"/>
        <w:adjustRightInd w:val="0"/>
        <w:spacing w:after="0" w:line="240" w:lineRule="auto"/>
        <w:ind w:firstLine="539"/>
        <w:jc w:val="both"/>
        <w:rPr>
          <w:rFonts w:ascii="Times New Roman" w:hAnsi="Times New Roman" w:cs="Times New Roman"/>
          <w:b/>
          <w:bCs/>
          <w:i/>
          <w:iCs/>
        </w:rPr>
      </w:pPr>
      <w:r w:rsidRPr="007C1EFB">
        <w:rPr>
          <w:rFonts w:ascii="Times New Roman" w:hAnsi="Times New Roman" w:cs="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0BB831E" w14:textId="77777777" w:rsidR="007C1EFB" w:rsidRPr="007C1EFB" w:rsidRDefault="007C1EFB" w:rsidP="007C1EFB">
      <w:pPr>
        <w:autoSpaceDE w:val="0"/>
        <w:autoSpaceDN w:val="0"/>
        <w:spacing w:after="0" w:line="240" w:lineRule="auto"/>
        <w:ind w:firstLine="539"/>
        <w:jc w:val="both"/>
        <w:rPr>
          <w:rFonts w:ascii="Times New Roman" w:hAnsi="Times New Roman" w:cs="Times New Roman"/>
          <w:b/>
          <w:i/>
        </w:rPr>
      </w:pPr>
      <w:r w:rsidRPr="007C1EFB">
        <w:rPr>
          <w:rFonts w:ascii="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7C1EFB" w:rsidDel="00735CFA">
        <w:rPr>
          <w:rFonts w:ascii="Times New Roman" w:hAnsi="Times New Roman" w:cs="Times New Roman"/>
          <w:b/>
          <w:i/>
        </w:rPr>
        <w:t xml:space="preserve"> </w:t>
      </w:r>
      <w:r w:rsidRPr="007C1EFB">
        <w:rPr>
          <w:rFonts w:ascii="Times New Roman" w:hAnsi="Times New Roman" w:cs="Times New Roman"/>
          <w:b/>
          <w:i/>
        </w:rPr>
        <w:t>запрещать ему инвестировать денежные средства в Биржевые облигации.</w:t>
      </w:r>
    </w:p>
    <w:p w14:paraId="14A2076B" w14:textId="77777777" w:rsidR="007C1EFB" w:rsidRPr="007C1EFB" w:rsidRDefault="007C1EFB" w:rsidP="007C1EFB">
      <w:pPr>
        <w:autoSpaceDE w:val="0"/>
        <w:autoSpaceDN w:val="0"/>
        <w:adjustRightInd w:val="0"/>
        <w:spacing w:after="0" w:line="240" w:lineRule="auto"/>
        <w:ind w:firstLine="539"/>
        <w:jc w:val="both"/>
        <w:rPr>
          <w:rFonts w:ascii="Times New Roman" w:hAnsi="Times New Roman" w:cs="Times New Roman"/>
          <w:b/>
          <w:bCs/>
          <w:i/>
          <w:iCs/>
        </w:rPr>
      </w:pPr>
      <w:r w:rsidRPr="007C1EFB">
        <w:rPr>
          <w:rFonts w:ascii="Times New Roman" w:hAnsi="Times New Roman" w:cs="Times New Roman"/>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27034E78" w14:textId="77777777" w:rsidR="007C1EFB" w:rsidRPr="007C1EFB" w:rsidRDefault="007C1EFB" w:rsidP="007C1EFB">
      <w:pPr>
        <w:autoSpaceDE w:val="0"/>
        <w:autoSpaceDN w:val="0"/>
        <w:adjustRightInd w:val="0"/>
        <w:spacing w:after="0" w:line="240" w:lineRule="auto"/>
        <w:ind w:firstLine="539"/>
        <w:jc w:val="both"/>
        <w:rPr>
          <w:rFonts w:ascii="Times New Roman" w:hAnsi="Times New Roman" w:cs="Times New Roman"/>
          <w:b/>
          <w:bCs/>
          <w:i/>
          <w:iCs/>
        </w:rPr>
      </w:pPr>
      <w:r w:rsidRPr="007C1EFB">
        <w:rPr>
          <w:rFonts w:ascii="Times New Roman" w:hAnsi="Times New Roman" w:cs="Times New Roman"/>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44E606B8" w14:textId="77777777" w:rsidR="007C1EFB" w:rsidRPr="007C1EFB" w:rsidRDefault="007C1EFB" w:rsidP="007C1EFB">
      <w:pPr>
        <w:spacing w:after="0" w:line="240" w:lineRule="auto"/>
        <w:ind w:firstLine="539"/>
        <w:jc w:val="both"/>
        <w:rPr>
          <w:rFonts w:ascii="Times New Roman" w:hAnsi="Times New Roman" w:cs="Times New Roman"/>
          <w:b/>
          <w:bCs/>
          <w:i/>
          <w:iCs/>
        </w:rPr>
      </w:pPr>
    </w:p>
    <w:p w14:paraId="479C925E" w14:textId="77777777" w:rsidR="00FF4F7C" w:rsidRPr="007C1EFB"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r w:rsidRPr="007C1EFB">
        <w:rPr>
          <w:rFonts w:ascii="Times New Roman" w:eastAsia="Times New Roman" w:hAnsi="Times New Roman" w:cs="Times New Roman"/>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7C1EFB">
        <w:rPr>
          <w:rFonts w:ascii="Times New Roman" w:eastAsia="Times New Roman" w:hAnsi="Times New Roman" w:cs="Times New Roman"/>
          <w:b/>
          <w:bCs/>
          <w:i/>
          <w:iCs/>
        </w:rPr>
        <w:t>по Биржевым облигациям предусмотрено централизованное хранение.</w:t>
      </w:r>
    </w:p>
    <w:p w14:paraId="5CA7EB9A"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Cs w:val="20"/>
          <w:highlight w:val="yellow"/>
          <w:lang w:eastAsia="ru-RU"/>
        </w:rPr>
      </w:pPr>
    </w:p>
    <w:p w14:paraId="3106496A" w14:textId="77777777" w:rsidR="007C1EFB" w:rsidRPr="007C1EFB" w:rsidRDefault="007C1EFB" w:rsidP="007C1EFB">
      <w:pPr>
        <w:autoSpaceDE w:val="0"/>
        <w:autoSpaceDN w:val="0"/>
        <w:adjustRightInd w:val="0"/>
        <w:spacing w:after="0" w:line="240" w:lineRule="auto"/>
        <w:ind w:firstLine="539"/>
        <w:jc w:val="both"/>
        <w:rPr>
          <w:rFonts w:ascii="Times New Roman" w:hAnsi="Times New Roman" w:cs="Times New Roman"/>
          <w:b/>
          <w:i/>
        </w:rPr>
      </w:pPr>
      <w:r w:rsidRPr="007C1EFB">
        <w:rPr>
          <w:rFonts w:ascii="Times New Roman" w:hAnsi="Times New Roman" w:cs="Times New Roman"/>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593B3283" w14:textId="77777777" w:rsidR="007C1EFB" w:rsidRPr="007C1EFB" w:rsidRDefault="007C1EFB" w:rsidP="007C1EFB">
      <w:pPr>
        <w:autoSpaceDE w:val="0"/>
        <w:autoSpaceDN w:val="0"/>
        <w:adjustRightInd w:val="0"/>
        <w:spacing w:after="0" w:line="240" w:lineRule="auto"/>
        <w:ind w:firstLine="539"/>
        <w:jc w:val="both"/>
        <w:rPr>
          <w:rFonts w:ascii="Times New Roman" w:hAnsi="Times New Roman" w:cs="Times New Roman"/>
          <w:b/>
          <w:i/>
        </w:rPr>
      </w:pPr>
      <w:r w:rsidRPr="007C1EFB">
        <w:rPr>
          <w:rFonts w:ascii="Times New Roman" w:hAnsi="Times New Roman" w:cs="Times New Roman"/>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14:paraId="4F0D9E9C"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Cs w:val="20"/>
          <w:highlight w:val="yellow"/>
          <w:lang w:eastAsia="ru-RU"/>
        </w:rPr>
      </w:pPr>
    </w:p>
    <w:p w14:paraId="588AAA66" w14:textId="77777777" w:rsidR="00FF4F7C" w:rsidRPr="007C1EFB" w:rsidRDefault="00FF4F7C" w:rsidP="00FF4F7C">
      <w:pPr>
        <w:autoSpaceDE w:val="0"/>
        <w:autoSpaceDN w:val="0"/>
        <w:adjustRightInd w:val="0"/>
        <w:spacing w:after="0" w:line="240" w:lineRule="auto"/>
        <w:ind w:firstLine="539"/>
        <w:jc w:val="both"/>
        <w:rPr>
          <w:rFonts w:ascii="Times New Roman" w:eastAsia="Times New Roman" w:hAnsi="Times New Roman" w:cs="Times New Roman"/>
          <w:szCs w:val="20"/>
          <w:lang w:eastAsia="ru-RU"/>
        </w:rPr>
      </w:pPr>
      <w:r w:rsidRPr="007C1EFB">
        <w:rPr>
          <w:rFonts w:ascii="Times New Roman" w:eastAsia="Times New Roman" w:hAnsi="Times New Roman" w:cs="Times New Roman"/>
          <w:szCs w:val="20"/>
          <w:lang w:eastAsia="ru-RU"/>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5AB80230" w14:textId="77777777" w:rsidR="00A8342B" w:rsidRDefault="00A8342B" w:rsidP="00A8342B">
      <w:pPr>
        <w:spacing w:after="0" w:line="240" w:lineRule="auto"/>
        <w:ind w:firstLine="539"/>
        <w:jc w:val="both"/>
        <w:rPr>
          <w:rFonts w:ascii="Times New Roman" w:hAnsi="Times New Roman" w:cs="Times New Roman"/>
          <w:b/>
          <w:i/>
        </w:rPr>
      </w:pPr>
    </w:p>
    <w:p w14:paraId="6038E44C"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i/>
          <w:u w:val="single"/>
        </w:rPr>
      </w:pPr>
      <w:r w:rsidRPr="00B22C50">
        <w:rPr>
          <w:rFonts w:ascii="Times New Roman" w:hAnsi="Times New Roman" w:cs="Times New Roman"/>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019B10EE" w14:textId="77777777" w:rsidR="00B22C50" w:rsidRPr="00B22C50" w:rsidRDefault="00B22C50" w:rsidP="00B22C50">
      <w:pPr>
        <w:spacing w:after="0" w:line="240" w:lineRule="auto"/>
        <w:ind w:firstLine="539"/>
        <w:contextualSpacing/>
        <w:jc w:val="both"/>
        <w:rPr>
          <w:rStyle w:val="SUBST0"/>
          <w:rFonts w:ascii="Times New Roman" w:hAnsi="Times New Roman" w:cs="Times New Roman"/>
          <w:b w:val="0"/>
          <w:i w:val="0"/>
        </w:rPr>
      </w:pPr>
    </w:p>
    <w:p w14:paraId="34E51B5B" w14:textId="77777777" w:rsidR="00B22C50" w:rsidRPr="00B22C50" w:rsidRDefault="00B22C50" w:rsidP="00B22C50">
      <w:pPr>
        <w:pStyle w:val="msonormalcxspmiddle"/>
        <w:tabs>
          <w:tab w:val="num" w:pos="786"/>
        </w:tabs>
        <w:adjustRightInd w:val="0"/>
        <w:spacing w:before="0" w:beforeAutospacing="0" w:after="0" w:afterAutospacing="0"/>
        <w:ind w:firstLine="539"/>
        <w:jc w:val="both"/>
        <w:rPr>
          <w:b/>
          <w:i/>
          <w:sz w:val="22"/>
          <w:szCs w:val="22"/>
        </w:rPr>
      </w:pPr>
      <w:r w:rsidRPr="00B22C50">
        <w:rPr>
          <w:b/>
          <w:i/>
          <w:sz w:val="22"/>
          <w:szCs w:val="22"/>
        </w:rPr>
        <w:t>Основные функции Организаторов, в том числе:</w:t>
      </w:r>
    </w:p>
    <w:p w14:paraId="545741EF" w14:textId="77777777" w:rsidR="00B22C50" w:rsidRPr="00B22C50" w:rsidRDefault="00B22C50" w:rsidP="00B22C50">
      <w:pPr>
        <w:tabs>
          <w:tab w:val="num" w:pos="786"/>
        </w:tabs>
        <w:autoSpaceDE w:val="0"/>
        <w:autoSpaceDN w:val="0"/>
        <w:adjustRightInd w:val="0"/>
        <w:spacing w:after="0" w:line="240" w:lineRule="auto"/>
        <w:ind w:firstLine="539"/>
        <w:contextualSpacing/>
        <w:jc w:val="both"/>
        <w:rPr>
          <w:rFonts w:ascii="Times New Roman" w:hAnsi="Times New Roman" w:cs="Times New Roman"/>
          <w:b/>
          <w:i/>
        </w:rPr>
      </w:pPr>
      <w:r w:rsidRPr="00B22C50">
        <w:rPr>
          <w:rFonts w:ascii="Times New Roman" w:hAnsi="Times New Roman" w:cs="Times New Roman"/>
          <w:b/>
          <w:i/>
        </w:rPr>
        <w:t>1.</w:t>
      </w:r>
      <w:r w:rsidRPr="00B22C50">
        <w:rPr>
          <w:rFonts w:ascii="Times New Roman" w:hAnsi="Times New Roman" w:cs="Times New Roman"/>
          <w:b/>
          <w:i/>
        </w:rPr>
        <w:tab/>
        <w:t>разработка параметров, условий выпуска и размещения Биржевых облигаций;</w:t>
      </w:r>
    </w:p>
    <w:p w14:paraId="328944EE" w14:textId="77777777" w:rsidR="00B22C50" w:rsidRPr="00B22C50" w:rsidRDefault="00B22C50" w:rsidP="00B22C50">
      <w:pPr>
        <w:tabs>
          <w:tab w:val="num" w:pos="786"/>
        </w:tabs>
        <w:autoSpaceDE w:val="0"/>
        <w:autoSpaceDN w:val="0"/>
        <w:adjustRightInd w:val="0"/>
        <w:spacing w:after="0" w:line="240" w:lineRule="auto"/>
        <w:ind w:firstLine="539"/>
        <w:contextualSpacing/>
        <w:jc w:val="both"/>
        <w:rPr>
          <w:rFonts w:ascii="Times New Roman" w:hAnsi="Times New Roman" w:cs="Times New Roman"/>
          <w:b/>
          <w:i/>
        </w:rPr>
      </w:pPr>
      <w:r w:rsidRPr="00B22C50">
        <w:rPr>
          <w:rFonts w:ascii="Times New Roman" w:hAnsi="Times New Roman" w:cs="Times New Roman"/>
          <w:b/>
          <w:i/>
        </w:rPr>
        <w:t>2.</w:t>
      </w:r>
      <w:r w:rsidRPr="00B22C50">
        <w:rPr>
          <w:rFonts w:ascii="Times New Roman" w:hAnsi="Times New Roman" w:cs="Times New Roman"/>
          <w:b/>
          <w:i/>
        </w:rPr>
        <w:tab/>
        <w:t>подготовка проектов документации, необходимой для размещения и обращения Биржевых облигаций;</w:t>
      </w:r>
    </w:p>
    <w:p w14:paraId="57262B30" w14:textId="77777777" w:rsidR="00B22C50" w:rsidRPr="00B22C50" w:rsidRDefault="00B22C50" w:rsidP="00B22C50">
      <w:pPr>
        <w:tabs>
          <w:tab w:val="num" w:pos="786"/>
        </w:tabs>
        <w:autoSpaceDE w:val="0"/>
        <w:autoSpaceDN w:val="0"/>
        <w:adjustRightInd w:val="0"/>
        <w:spacing w:after="0" w:line="240" w:lineRule="auto"/>
        <w:ind w:firstLine="539"/>
        <w:jc w:val="both"/>
        <w:rPr>
          <w:rFonts w:ascii="Times New Roman" w:hAnsi="Times New Roman" w:cs="Times New Roman"/>
          <w:b/>
          <w:i/>
        </w:rPr>
      </w:pPr>
      <w:r w:rsidRPr="00B22C50">
        <w:rPr>
          <w:rFonts w:ascii="Times New Roman" w:hAnsi="Times New Roman" w:cs="Times New Roman"/>
          <w:b/>
          <w:i/>
        </w:rPr>
        <w:t>3.</w:t>
      </w:r>
      <w:r w:rsidRPr="00B22C50">
        <w:rPr>
          <w:rFonts w:ascii="Times New Roman" w:hAnsi="Times New Roman" w:cs="Times New Roman"/>
          <w:b/>
          <w:i/>
        </w:rPr>
        <w:tab/>
        <w:t xml:space="preserve">подготовка, организация и проведение маркетинговых и презентационных мероприятий перед размещением Биржевых облигаций; </w:t>
      </w:r>
    </w:p>
    <w:p w14:paraId="6E53AA46" w14:textId="77777777" w:rsidR="00B22C50" w:rsidRPr="00B22C50" w:rsidRDefault="00B22C50" w:rsidP="00B22C50">
      <w:pPr>
        <w:tabs>
          <w:tab w:val="num" w:pos="786"/>
        </w:tabs>
        <w:autoSpaceDE w:val="0"/>
        <w:autoSpaceDN w:val="0"/>
        <w:adjustRightInd w:val="0"/>
        <w:spacing w:after="0" w:line="240" w:lineRule="auto"/>
        <w:ind w:firstLine="539"/>
        <w:jc w:val="both"/>
        <w:rPr>
          <w:rFonts w:ascii="Times New Roman" w:hAnsi="Times New Roman" w:cs="Times New Roman"/>
          <w:b/>
          <w:i/>
        </w:rPr>
      </w:pPr>
      <w:r w:rsidRPr="00B22C50">
        <w:rPr>
          <w:rFonts w:ascii="Times New Roman" w:hAnsi="Times New Roman" w:cs="Times New Roman"/>
          <w:b/>
          <w:i/>
        </w:rPr>
        <w:t>4.</w:t>
      </w:r>
      <w:r w:rsidRPr="00B22C50">
        <w:rPr>
          <w:rFonts w:ascii="Times New Roman" w:hAnsi="Times New Roman" w:cs="Times New Roman"/>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1AB83778" w14:textId="77777777" w:rsidR="00B22C50" w:rsidRPr="00B22C50" w:rsidRDefault="00B22C50" w:rsidP="00B22C50">
      <w:pPr>
        <w:tabs>
          <w:tab w:val="num" w:pos="786"/>
        </w:tabs>
        <w:autoSpaceDE w:val="0"/>
        <w:autoSpaceDN w:val="0"/>
        <w:adjustRightInd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i/>
        </w:rPr>
        <w:t>5.</w:t>
      </w:r>
      <w:r w:rsidRPr="00B22C50">
        <w:rPr>
          <w:rFonts w:ascii="Times New Roman" w:hAnsi="Times New Roman" w:cs="Times New Roman"/>
          <w:b/>
          <w:i/>
        </w:rPr>
        <w:tab/>
        <w:t xml:space="preserve"> осуществление иных действий, необходимых для размещения Биржевых облигаций.</w:t>
      </w:r>
    </w:p>
    <w:p w14:paraId="2834A9C6"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p>
    <w:p w14:paraId="0761C6BB" w14:textId="77777777" w:rsidR="00B22C50" w:rsidRPr="00B22C50" w:rsidRDefault="00B22C50" w:rsidP="00B22C50">
      <w:pPr>
        <w:spacing w:after="0" w:line="240" w:lineRule="auto"/>
        <w:ind w:firstLine="539"/>
        <w:jc w:val="both"/>
        <w:rPr>
          <w:rFonts w:ascii="Times New Roman" w:hAnsi="Times New Roman" w:cs="Times New Roman"/>
          <w:b/>
          <w:bCs/>
          <w:i/>
          <w:iCs/>
        </w:rPr>
      </w:pPr>
      <w:r w:rsidRPr="00B22C50">
        <w:rPr>
          <w:rFonts w:ascii="Times New Roman" w:hAnsi="Times New Roman" w:cs="Times New Roman"/>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4D11B772"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u w:val="single"/>
        </w:rPr>
      </w:pPr>
      <w:r w:rsidRPr="00B22C50">
        <w:rPr>
          <w:rFonts w:ascii="Times New Roman" w:hAnsi="Times New Roman" w:cs="Times New Roman"/>
          <w:b/>
          <w:i/>
          <w:u w:val="single"/>
        </w:rPr>
        <w:t xml:space="preserve">Лицо, назначенное Андеррайтером, а также информация о счете Андеррайтера, на который должны перечисляться денежные средства, поступающие в оплату Биржевых облигаций, </w:t>
      </w:r>
      <w:r w:rsidRPr="00B22C50">
        <w:rPr>
          <w:rFonts w:ascii="Times New Roman" w:hAnsi="Times New Roman" w:cs="Times New Roman"/>
          <w:b/>
          <w:bCs/>
          <w:i/>
          <w:iCs/>
          <w:u w:val="single"/>
        </w:rPr>
        <w:t>будут указаны</w:t>
      </w:r>
      <w:r w:rsidRPr="00B22C50">
        <w:rPr>
          <w:rFonts w:ascii="Times New Roman" w:hAnsi="Times New Roman" w:cs="Times New Roman"/>
          <w:b/>
          <w:i/>
          <w:u w:val="single"/>
        </w:rPr>
        <w:t xml:space="preserve"> в Условиях выпуска.</w:t>
      </w:r>
    </w:p>
    <w:p w14:paraId="3BB75D24"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rPr>
      </w:pPr>
    </w:p>
    <w:p w14:paraId="047D07EC"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i/>
        </w:rPr>
      </w:pPr>
      <w:r w:rsidRPr="00B22C50">
        <w:rPr>
          <w:rFonts w:ascii="Times New Roman" w:hAnsi="Times New Roman" w:cs="Times New Roman"/>
          <w:b/>
          <w:i/>
        </w:rPr>
        <w:t>Основные функции Андеррайтера:</w:t>
      </w:r>
    </w:p>
    <w:p w14:paraId="4BA5940B"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B22C50">
        <w:rPr>
          <w:rFonts w:ascii="Times New Roman" w:hAnsi="Times New Roman" w:cs="Times New Roman"/>
          <w:b/>
          <w:i/>
          <w:lang w:val="x-none" w:eastAsia="x-none"/>
        </w:rPr>
        <w:t>на приобретение Биржевых облигаций по фиксированной цене и ставке</w:t>
      </w:r>
      <w:r w:rsidRPr="00B22C50">
        <w:rPr>
          <w:rFonts w:ascii="Times New Roman" w:hAnsi="Times New Roman" w:cs="Times New Roman"/>
          <w:b/>
          <w:i/>
          <w:lang w:eastAsia="x-none"/>
        </w:rPr>
        <w:t xml:space="preserve"> первого купона, </w:t>
      </w:r>
      <w:r w:rsidRPr="00B22C50">
        <w:rPr>
          <w:rFonts w:ascii="Times New Roman" w:hAnsi="Times New Roman" w:cs="Times New Roman"/>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B22C50">
        <w:rPr>
          <w:rFonts w:ascii="Times New Roman" w:hAnsi="Times New Roman" w:cs="Times New Roman"/>
          <w:b/>
          <w:bCs/>
          <w:i/>
          <w:iCs/>
        </w:rPr>
        <w:t>);</w:t>
      </w:r>
    </w:p>
    <w:p w14:paraId="2A2D4363"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B22C50">
        <w:rPr>
          <w:rFonts w:ascii="Times New Roman" w:hAnsi="Times New Roman" w:cs="Times New Roman"/>
          <w:b/>
          <w:i/>
          <w:lang w:val="x-none" w:eastAsia="x-none"/>
        </w:rPr>
        <w:t>на приобретение Биржевых облигаций по фиксированной цене и ставке</w:t>
      </w:r>
      <w:r w:rsidRPr="00B22C50">
        <w:rPr>
          <w:rFonts w:ascii="Times New Roman" w:hAnsi="Times New Roman" w:cs="Times New Roman"/>
          <w:b/>
          <w:i/>
          <w:lang w:eastAsia="x-none"/>
        </w:rPr>
        <w:t xml:space="preserve"> первого купона, </w:t>
      </w:r>
      <w:r w:rsidRPr="00B22C50">
        <w:rPr>
          <w:rFonts w:ascii="Times New Roman" w:hAnsi="Times New Roman" w:cs="Times New Roman"/>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B22C50">
        <w:rPr>
          <w:rFonts w:ascii="Times New Roman" w:hAnsi="Times New Roman" w:cs="Times New Roman"/>
          <w:b/>
          <w:bCs/>
          <w:i/>
          <w:iCs/>
        </w:rPr>
        <w:t>);</w:t>
      </w:r>
    </w:p>
    <w:p w14:paraId="257EFB31"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377528E"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3A6DD90"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138EBE33"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662358AE" w14:textId="77777777" w:rsidR="00A8342B" w:rsidRPr="00A8342B" w:rsidRDefault="00A8342B" w:rsidP="00A8342B">
      <w:pPr>
        <w:autoSpaceDE w:val="0"/>
        <w:autoSpaceDN w:val="0"/>
        <w:adjustRightInd w:val="0"/>
        <w:spacing w:after="0" w:line="240" w:lineRule="auto"/>
        <w:ind w:firstLine="539"/>
        <w:jc w:val="both"/>
        <w:rPr>
          <w:rFonts w:ascii="Times New Roman" w:eastAsia="Times New Roman" w:hAnsi="Times New Roman" w:cs="Times New Roman"/>
          <w:highlight w:val="yellow"/>
        </w:rPr>
      </w:pPr>
    </w:p>
    <w:p w14:paraId="750E0737" w14:textId="77777777" w:rsidR="00B22C50" w:rsidRPr="00B22C50" w:rsidRDefault="00B22C50" w:rsidP="00B22C50">
      <w:pPr>
        <w:autoSpaceDE w:val="0"/>
        <w:autoSpaceDN w:val="0"/>
        <w:adjustRightInd w:val="0"/>
        <w:spacing w:after="0" w:line="240" w:lineRule="auto"/>
        <w:ind w:firstLine="539"/>
        <w:jc w:val="both"/>
        <w:rPr>
          <w:rFonts w:ascii="Times New Roman" w:hAnsi="Times New Roman" w:cs="Times New Roman"/>
          <w:u w:val="single"/>
        </w:rPr>
      </w:pPr>
      <w:r w:rsidRPr="00B22C50">
        <w:rPr>
          <w:rFonts w:ascii="Times New Roman" w:hAnsi="Times New Roman" w:cs="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B22C50">
        <w:rPr>
          <w:rFonts w:ascii="Times New Roman" w:hAnsi="Times New Roman" w:cs="Times New Roman"/>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3637BA6C" w14:textId="77777777" w:rsidR="00B22C50" w:rsidRPr="00B22C50" w:rsidRDefault="00B22C50" w:rsidP="00B22C50">
      <w:pPr>
        <w:autoSpaceDE w:val="0"/>
        <w:autoSpaceDN w:val="0"/>
        <w:adjustRightInd w:val="0"/>
        <w:spacing w:after="0" w:line="240" w:lineRule="auto"/>
        <w:ind w:firstLine="539"/>
        <w:jc w:val="both"/>
        <w:rPr>
          <w:rFonts w:ascii="Times New Roman" w:hAnsi="Times New Roman" w:cs="Times New Roman"/>
        </w:rPr>
      </w:pPr>
    </w:p>
    <w:p w14:paraId="12F79B60" w14:textId="77777777" w:rsidR="00B22C50" w:rsidRPr="00B22C50" w:rsidRDefault="00B22C50" w:rsidP="00B22C50">
      <w:pPr>
        <w:autoSpaceDE w:val="0"/>
        <w:autoSpaceDN w:val="0"/>
        <w:adjustRightInd w:val="0"/>
        <w:spacing w:after="0" w:line="240" w:lineRule="auto"/>
        <w:ind w:firstLine="539"/>
        <w:jc w:val="both"/>
        <w:rPr>
          <w:rFonts w:ascii="Times New Roman" w:hAnsi="Times New Roman" w:cs="Times New Roman"/>
          <w:b/>
          <w:i/>
          <w:u w:val="single"/>
        </w:rPr>
      </w:pPr>
      <w:r w:rsidRPr="00B22C50">
        <w:rPr>
          <w:rFonts w:ascii="Times New Roman" w:hAnsi="Times New Roman" w:cs="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B22C50">
        <w:rPr>
          <w:rFonts w:ascii="Times New Roman" w:hAnsi="Times New Roman" w:cs="Times New Roman"/>
          <w:b/>
          <w:i/>
          <w:u w:val="single"/>
        </w:rPr>
        <w:t>Сведения об обязанности</w:t>
      </w:r>
      <w:r w:rsidRPr="00B22C50">
        <w:rPr>
          <w:rFonts w:ascii="Times New Roman" w:hAnsi="Times New Roman" w:cs="Times New Roman"/>
          <w:b/>
          <w:bCs/>
          <w:i/>
          <w:iCs/>
          <w:u w:val="single"/>
        </w:rPr>
        <w:t xml:space="preserve"> у лиц, оказывающих услуги по размещению и/или организации размещения ценных бумаг</w:t>
      </w:r>
      <w:r w:rsidRPr="00B22C50">
        <w:rPr>
          <w:rFonts w:ascii="Times New Roman" w:hAnsi="Times New Roman" w:cs="Times New Roman"/>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Pr="00B22C50">
        <w:rPr>
          <w:rFonts w:ascii="Times New Roman" w:hAnsi="Times New Roman" w:cs="Times New Roman"/>
          <w:b/>
          <w:bCs/>
          <w:i/>
          <w:iCs/>
          <w:u w:val="single"/>
        </w:rPr>
        <w:t xml:space="preserve"> будут указаны в Условиях выпуска.</w:t>
      </w:r>
    </w:p>
    <w:p w14:paraId="4010790F" w14:textId="77777777" w:rsidR="00B22C50" w:rsidRPr="00B22C50" w:rsidRDefault="00B22C50" w:rsidP="00B22C50">
      <w:pPr>
        <w:autoSpaceDE w:val="0"/>
        <w:autoSpaceDN w:val="0"/>
        <w:adjustRightInd w:val="0"/>
        <w:spacing w:after="0" w:line="240" w:lineRule="auto"/>
        <w:ind w:firstLine="539"/>
        <w:jc w:val="both"/>
        <w:rPr>
          <w:rFonts w:ascii="Times New Roman" w:hAnsi="Times New Roman" w:cs="Times New Roman"/>
        </w:rPr>
      </w:pPr>
    </w:p>
    <w:p w14:paraId="5300FD5B" w14:textId="77777777" w:rsidR="00B22C50" w:rsidRPr="00B22C50" w:rsidRDefault="00B22C50" w:rsidP="00B22C50">
      <w:pPr>
        <w:autoSpaceDE w:val="0"/>
        <w:autoSpaceDN w:val="0"/>
        <w:adjustRightInd w:val="0"/>
        <w:spacing w:after="0" w:line="240" w:lineRule="auto"/>
        <w:ind w:firstLine="539"/>
        <w:jc w:val="both"/>
        <w:rPr>
          <w:rFonts w:ascii="Times New Roman" w:hAnsi="Times New Roman" w:cs="Times New Roman"/>
          <w:u w:val="single"/>
        </w:rPr>
      </w:pPr>
      <w:r w:rsidRPr="00B22C50">
        <w:rPr>
          <w:rFonts w:ascii="Times New Roman" w:hAnsi="Times New Roman" w:cs="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B22C50">
        <w:rPr>
          <w:rFonts w:ascii="Times New Roman" w:hAnsi="Times New Roman" w:cs="Times New Roman"/>
          <w:b/>
          <w:bCs/>
          <w:i/>
          <w:iCs/>
          <w:u w:val="single"/>
        </w:rPr>
        <w:t>Сведения о</w:t>
      </w:r>
      <w:r w:rsidRPr="00B22C50">
        <w:rPr>
          <w:rFonts w:ascii="Times New Roman" w:hAnsi="Times New Roman" w:cs="Times New Roman"/>
          <w:u w:val="single"/>
        </w:rPr>
        <w:t xml:space="preserve"> </w:t>
      </w:r>
      <w:r w:rsidRPr="00B22C50">
        <w:rPr>
          <w:rFonts w:ascii="Times New Roman" w:hAnsi="Times New Roman" w:cs="Times New Roman"/>
          <w:b/>
          <w:i/>
          <w:u w:val="single"/>
        </w:rPr>
        <w:t xml:space="preserve">праве на приобретение дополнительного количества ценных бумаг Эмитента из числа размещенных (находящихся в обращении) ценных бумаг </w:t>
      </w:r>
      <w:r w:rsidRPr="00B22C50">
        <w:rPr>
          <w:rFonts w:ascii="Times New Roman" w:hAnsi="Times New Roman" w:cs="Times New Roman"/>
          <w:b/>
          <w:bCs/>
          <w:i/>
          <w:iCs/>
          <w:u w:val="single"/>
        </w:rPr>
        <w:t>у лиц, оказывающих услуги по размещению и/или организации размещения ценных бумаг, будут указаны в Условиях выпуска.</w:t>
      </w:r>
    </w:p>
    <w:p w14:paraId="68045BC8" w14:textId="77777777" w:rsidR="00B22C50" w:rsidRPr="00B22C50" w:rsidRDefault="00B22C50" w:rsidP="00B22C50">
      <w:pPr>
        <w:autoSpaceDE w:val="0"/>
        <w:autoSpaceDN w:val="0"/>
        <w:adjustRightInd w:val="0"/>
        <w:spacing w:after="0" w:line="240" w:lineRule="auto"/>
        <w:ind w:firstLine="539"/>
        <w:jc w:val="both"/>
        <w:rPr>
          <w:rFonts w:ascii="Times New Roman" w:hAnsi="Times New Roman" w:cs="Times New Roman"/>
        </w:rPr>
      </w:pPr>
    </w:p>
    <w:p w14:paraId="0A41EBB0" w14:textId="77777777" w:rsidR="00B22C50" w:rsidRPr="00B22C50" w:rsidRDefault="00B22C50" w:rsidP="00B22C50">
      <w:pPr>
        <w:autoSpaceDE w:val="0"/>
        <w:autoSpaceDN w:val="0"/>
        <w:adjustRightInd w:val="0"/>
        <w:spacing w:after="0" w:line="240" w:lineRule="auto"/>
        <w:ind w:firstLine="539"/>
        <w:jc w:val="both"/>
        <w:rPr>
          <w:rFonts w:ascii="Times New Roman" w:hAnsi="Times New Roman" w:cs="Times New Roman"/>
          <w:lang w:eastAsia="ru-RU"/>
        </w:rPr>
      </w:pPr>
      <w:r w:rsidRPr="00B22C50">
        <w:rPr>
          <w:rFonts w:ascii="Times New Roman" w:hAnsi="Times New Roman" w:cs="Times New Roman"/>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B22C50">
        <w:rPr>
          <w:rFonts w:ascii="Times New Roman" w:hAnsi="Times New Roman" w:cs="Times New Roman"/>
          <w:lang w:eastAsia="ru-RU"/>
        </w:rPr>
        <w:t xml:space="preserve"> </w:t>
      </w:r>
      <w:r w:rsidRPr="00B22C50">
        <w:rPr>
          <w:rFonts w:ascii="Times New Roman" w:hAnsi="Times New Roman" w:cs="Times New Roman"/>
          <w:b/>
          <w:i/>
        </w:rPr>
        <w:t xml:space="preserve">размер вознаграждения </w:t>
      </w:r>
      <w:r w:rsidRPr="00B22C50">
        <w:rPr>
          <w:rFonts w:ascii="Times New Roman" w:hAnsi="Times New Roman" w:cs="Times New Roman"/>
          <w:b/>
          <w:bCs/>
          <w:i/>
          <w:iCs/>
        </w:rPr>
        <w:t>лиц, оказывающих услуги по размещению и/или организации размещения ценных бумаг,</w:t>
      </w:r>
      <w:r w:rsidRPr="00B22C50">
        <w:rPr>
          <w:rFonts w:ascii="Times New Roman" w:hAnsi="Times New Roman" w:cs="Times New Roman"/>
          <w:b/>
          <w:i/>
          <w:lang w:eastAsia="ru-RU"/>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1DFB8539" w14:textId="77777777" w:rsidR="00FF4F7C" w:rsidRPr="00A8342B" w:rsidRDefault="00FF4F7C" w:rsidP="00A8342B">
      <w:pPr>
        <w:autoSpaceDE w:val="0"/>
        <w:autoSpaceDN w:val="0"/>
        <w:adjustRightInd w:val="0"/>
        <w:spacing w:after="0" w:line="240" w:lineRule="auto"/>
        <w:ind w:firstLine="539"/>
        <w:jc w:val="both"/>
        <w:rPr>
          <w:rFonts w:ascii="Times New Roman" w:eastAsia="Times New Roman" w:hAnsi="Times New Roman" w:cs="Times New Roman"/>
        </w:rPr>
      </w:pPr>
      <w:r w:rsidRPr="00A8342B">
        <w:rPr>
          <w:rFonts w:ascii="Times New Roman" w:eastAsia="Times New Roman" w:hAnsi="Times New Roman" w:cs="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8342B">
        <w:rPr>
          <w:rFonts w:ascii="Times New Roman" w:eastAsia="Times New Roman" w:hAnsi="Times New Roman" w:cs="Times New Roman"/>
          <w:b/>
          <w:i/>
        </w:rPr>
        <w:t>не планируется.</w:t>
      </w:r>
    </w:p>
    <w:p w14:paraId="55329DB8" w14:textId="77777777" w:rsidR="00FF4F7C" w:rsidRPr="00A8342B"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p>
    <w:p w14:paraId="11D976A9" w14:textId="77777777" w:rsidR="00FF4F7C" w:rsidRPr="00A8342B"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rPr>
      </w:pPr>
      <w:r w:rsidRPr="00A8342B">
        <w:rPr>
          <w:rFonts w:ascii="Times New Roman" w:eastAsia="Times New Roman" w:hAnsi="Times New Roman" w:cs="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8342B">
        <w:rPr>
          <w:rFonts w:ascii="Times New Roman" w:eastAsia="Times New Roman" w:hAnsi="Times New Roman" w:cs="Times New Roman"/>
          <w:b/>
          <w:bCs/>
          <w:i/>
          <w:iCs/>
        </w:rPr>
        <w:t>не планируется.</w:t>
      </w:r>
    </w:p>
    <w:p w14:paraId="5EA9EA90" w14:textId="77777777" w:rsidR="00FF4F7C" w:rsidRPr="00A8342B"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379886DB" w14:textId="77777777" w:rsidR="00FF4F7C" w:rsidRPr="00A8342B" w:rsidRDefault="00FF4F7C" w:rsidP="00FF4F7C">
      <w:pPr>
        <w:autoSpaceDE w:val="0"/>
        <w:autoSpaceDN w:val="0"/>
        <w:adjustRightInd w:val="0"/>
        <w:spacing w:after="0" w:line="240" w:lineRule="auto"/>
        <w:ind w:firstLine="539"/>
        <w:jc w:val="both"/>
        <w:outlineLvl w:val="2"/>
        <w:rPr>
          <w:rFonts w:ascii="Times New Roman" w:eastAsia="Times New Roman" w:hAnsi="Times New Roman" w:cs="Times New Roman"/>
          <w:b/>
          <w:bCs/>
          <w:i/>
        </w:rPr>
      </w:pPr>
      <w:r w:rsidRPr="00A8342B">
        <w:rPr>
          <w:rFonts w:ascii="Times New Roman" w:eastAsia="Times New Roman" w:hAnsi="Times New Roman" w:cs="Times New Roman"/>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8342B">
        <w:rPr>
          <w:rFonts w:ascii="Times New Roman" w:eastAsia="Times New Roman" w:hAnsi="Times New Roman" w:cs="Times New Roman"/>
          <w:b/>
          <w:bCs/>
          <w:i/>
        </w:rPr>
        <w:t xml:space="preserve"> Эмитент не является</w:t>
      </w:r>
      <w:r w:rsidRPr="00A8342B">
        <w:rPr>
          <w:rFonts w:ascii="Times New Roman" w:eastAsia="Times New Roman" w:hAnsi="Times New Roman" w:cs="Times New Roman"/>
          <w:bCs/>
        </w:rPr>
        <w:t xml:space="preserve"> </w:t>
      </w:r>
      <w:r w:rsidRPr="00A8342B">
        <w:rPr>
          <w:rFonts w:ascii="Times New Roman" w:eastAsia="Times New Roman" w:hAnsi="Times New Roman" w:cs="Times New Roman"/>
          <w:b/>
          <w:bCs/>
          <w:i/>
        </w:rPr>
        <w:t>хозяйственным обществом, имеющим стратегическое значение для обеспечения обороны страны и безопасности государства.</w:t>
      </w:r>
    </w:p>
    <w:p w14:paraId="717A52A7" w14:textId="77777777" w:rsidR="00FF4F7C" w:rsidRPr="00A8342B" w:rsidRDefault="00FF4F7C" w:rsidP="00FF4F7C">
      <w:pPr>
        <w:autoSpaceDE w:val="0"/>
        <w:autoSpaceDN w:val="0"/>
        <w:adjustRightInd w:val="0"/>
        <w:spacing w:after="0" w:line="240" w:lineRule="auto"/>
        <w:ind w:firstLine="539"/>
        <w:jc w:val="both"/>
        <w:outlineLvl w:val="2"/>
        <w:rPr>
          <w:rFonts w:ascii="Times New Roman" w:eastAsia="Times New Roman" w:hAnsi="Times New Roman" w:cs="Times New Roman"/>
          <w:bCs/>
        </w:rPr>
      </w:pPr>
      <w:r w:rsidRPr="00A8342B">
        <w:rPr>
          <w:rFonts w:ascii="Times New Roman" w:eastAsia="Times New Roman" w:hAnsi="Times New Roman" w:cs="Times New Roman"/>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8342B">
        <w:rPr>
          <w:rFonts w:ascii="Times New Roman" w:eastAsia="Times New Roman" w:hAnsi="Times New Roman" w:cs="Times New Roman"/>
        </w:rPr>
        <w:t xml:space="preserve"> </w:t>
      </w:r>
      <w:r w:rsidRPr="00A8342B">
        <w:rPr>
          <w:rFonts w:ascii="Times New Roman" w:eastAsia="Times New Roman" w:hAnsi="Times New Roman" w:cs="Times New Roman"/>
          <w:b/>
          <w:i/>
        </w:rPr>
        <w:t>такое предварительное согласование не требуется.</w:t>
      </w:r>
    </w:p>
    <w:p w14:paraId="7CC1BB5D"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2F3DD1CD" w14:textId="77777777" w:rsidR="00FF4F7C" w:rsidRPr="00A8342B"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54" w:name="Par3556"/>
      <w:bookmarkEnd w:id="554"/>
      <w:r w:rsidRPr="00A8342B">
        <w:rPr>
          <w:rFonts w:ascii="Times New Roman" w:hAnsi="Times New Roman" w:cs="Times New Roman"/>
          <w:b/>
          <w:sz w:val="24"/>
          <w:szCs w:val="24"/>
        </w:rPr>
        <w:t>8.8.4. Цена (цены) или порядок определения цены размещения ценных бумаг</w:t>
      </w:r>
    </w:p>
    <w:p w14:paraId="71A6786A"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lang w:eastAsia="ru-RU"/>
        </w:rPr>
      </w:pPr>
      <w:r w:rsidRPr="00A8342B">
        <w:rPr>
          <w:rFonts w:ascii="Times New Roman" w:hAnsi="Times New Roman" w:cs="Times New Roman"/>
          <w:b/>
          <w:bCs/>
          <w:i/>
          <w:iCs/>
        </w:rPr>
        <w:t xml:space="preserve">1. </w:t>
      </w:r>
      <w:r w:rsidRPr="00A8342B">
        <w:rPr>
          <w:rFonts w:ascii="Times New Roman" w:hAnsi="Times New Roman" w:cs="Times New Roman"/>
          <w:b/>
          <w:bCs/>
          <w:i/>
          <w:iCs/>
          <w:lang w:eastAsia="ru-RU"/>
        </w:rPr>
        <w:t xml:space="preserve">Для размещения выпусков Биржевых облигаций, которые размещаются впервые в рамках Программы: </w:t>
      </w:r>
    </w:p>
    <w:p w14:paraId="1A667DA3" w14:textId="77777777" w:rsidR="00A8342B" w:rsidRPr="00A8342B" w:rsidRDefault="00A8342B" w:rsidP="00A8342B">
      <w:pPr>
        <w:autoSpaceDE w:val="0"/>
        <w:autoSpaceDN w:val="0"/>
        <w:spacing w:after="0" w:line="240" w:lineRule="auto"/>
        <w:ind w:firstLine="539"/>
        <w:jc w:val="both"/>
        <w:rPr>
          <w:rFonts w:ascii="Times New Roman" w:hAnsi="Times New Roman" w:cs="Times New Roman"/>
        </w:rPr>
      </w:pPr>
      <w:r w:rsidRPr="00A8342B">
        <w:rPr>
          <w:rFonts w:ascii="Times New Roman" w:hAnsi="Times New Roman" w:cs="Times New Roman"/>
          <w:b/>
          <w:bCs/>
          <w:i/>
          <w:iCs/>
        </w:rPr>
        <w:t>Цена размещения Биржевых облигаций устанавливается равной 100% от номинальной стоимости Биржевой облигации.</w:t>
      </w:r>
      <w:r w:rsidRPr="00A8342B">
        <w:rPr>
          <w:rFonts w:ascii="Times New Roman" w:hAnsi="Times New Roman" w:cs="Times New Roman"/>
        </w:rPr>
        <w:t xml:space="preserve"> </w:t>
      </w:r>
    </w:p>
    <w:p w14:paraId="68EE84E5"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sz w:val="20"/>
          <w:szCs w:val="20"/>
          <w:u w:val="single"/>
          <w:lang w:eastAsia="ru-RU"/>
        </w:rPr>
      </w:pPr>
    </w:p>
    <w:p w14:paraId="216D2540" w14:textId="77777777" w:rsidR="00A8342B" w:rsidRPr="00A8342B" w:rsidRDefault="00A8342B" w:rsidP="00A8342B">
      <w:pPr>
        <w:widowControl w:val="0"/>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A8342B">
        <w:rPr>
          <w:rFonts w:ascii="Times New Roman" w:hAnsi="Times New Roman" w:cs="Times New Roman"/>
          <w:b/>
          <w:bCs/>
          <w:i/>
          <w:iCs/>
          <w:lang w:eastAsia="ru-RU"/>
        </w:rPr>
        <w:t>по следующей формуле:</w:t>
      </w:r>
    </w:p>
    <w:p w14:paraId="733ADCD7"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lang w:val="fr-FR"/>
        </w:rPr>
      </w:pPr>
      <w:r w:rsidRPr="00A8342B">
        <w:rPr>
          <w:rFonts w:ascii="Times New Roman" w:hAnsi="Times New Roman" w:cs="Times New Roman"/>
          <w:b/>
          <w:bCs/>
          <w:i/>
          <w:iCs/>
        </w:rPr>
        <w:t>НКД</w:t>
      </w:r>
      <w:r w:rsidRPr="00A8342B">
        <w:rPr>
          <w:rFonts w:ascii="Times New Roman" w:hAnsi="Times New Roman" w:cs="Times New Roman"/>
          <w:b/>
          <w:bCs/>
          <w:i/>
          <w:iCs/>
          <w:lang w:val="fr-FR"/>
        </w:rPr>
        <w:t xml:space="preserve"> = Nom * C</w:t>
      </w:r>
      <w:r w:rsidRPr="00A8342B">
        <w:rPr>
          <w:rFonts w:ascii="Times New Roman" w:hAnsi="Times New Roman" w:cs="Times New Roman"/>
          <w:b/>
          <w:bCs/>
          <w:i/>
          <w:iCs/>
          <w:vertAlign w:val="subscript"/>
          <w:lang w:val="de-DE"/>
        </w:rPr>
        <w:t>j</w:t>
      </w:r>
      <w:r w:rsidRPr="00A8342B">
        <w:rPr>
          <w:rFonts w:ascii="Times New Roman" w:hAnsi="Times New Roman" w:cs="Times New Roman"/>
          <w:b/>
          <w:bCs/>
          <w:i/>
          <w:iCs/>
          <w:lang w:val="fr-FR"/>
        </w:rPr>
        <w:t xml:space="preserve"> * (T – T</w:t>
      </w:r>
      <w:r w:rsidRPr="00A8342B">
        <w:rPr>
          <w:rFonts w:ascii="Times New Roman" w:hAnsi="Times New Roman" w:cs="Times New Roman"/>
          <w:b/>
          <w:bCs/>
          <w:i/>
          <w:iCs/>
          <w:vertAlign w:val="subscript"/>
          <w:lang w:val="fr-FR"/>
        </w:rPr>
        <w:t>(j-1)</w:t>
      </w:r>
      <w:r w:rsidRPr="00A8342B">
        <w:rPr>
          <w:rFonts w:ascii="Times New Roman" w:hAnsi="Times New Roman" w:cs="Times New Roman"/>
          <w:b/>
          <w:bCs/>
          <w:i/>
          <w:iCs/>
          <w:lang w:val="fr-FR"/>
        </w:rPr>
        <w:t xml:space="preserve">) / 365 </w:t>
      </w:r>
      <w:r w:rsidRPr="00A8342B">
        <w:rPr>
          <w:rFonts w:ascii="Times New Roman" w:hAnsi="Times New Roman" w:cs="Times New Roman"/>
          <w:b/>
          <w:bCs/>
          <w:i/>
          <w:iCs/>
          <w:lang w:val="de-DE"/>
        </w:rPr>
        <w:t>/</w:t>
      </w:r>
      <w:r w:rsidRPr="00A8342B">
        <w:rPr>
          <w:rFonts w:ascii="Times New Roman" w:hAnsi="Times New Roman" w:cs="Times New Roman"/>
          <w:b/>
          <w:bCs/>
          <w:i/>
          <w:iCs/>
          <w:lang w:val="fr-FR"/>
        </w:rPr>
        <w:t xml:space="preserve"> 100%, </w:t>
      </w:r>
      <w:r w:rsidRPr="00A8342B">
        <w:rPr>
          <w:rFonts w:ascii="Times New Roman" w:hAnsi="Times New Roman" w:cs="Times New Roman"/>
          <w:b/>
          <w:bCs/>
          <w:i/>
          <w:iCs/>
        </w:rPr>
        <w:t>где</w:t>
      </w:r>
    </w:p>
    <w:p w14:paraId="34372715"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rPr>
        <w:t xml:space="preserve">НКД - </w:t>
      </w:r>
      <w:r w:rsidRPr="00A8342B">
        <w:rPr>
          <w:rFonts w:ascii="Times New Roman" w:hAnsi="Times New Roman" w:cs="Times New Roman"/>
          <w:b/>
          <w:i/>
        </w:rPr>
        <w:t>накопленный купонный доход, в рублях Российской Федерации;</w:t>
      </w:r>
    </w:p>
    <w:p w14:paraId="42E31796"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rPr>
        <w:t xml:space="preserve">Nom –непогашенная часть </w:t>
      </w:r>
      <w:r w:rsidRPr="00A8342B">
        <w:rPr>
          <w:rFonts w:ascii="Times New Roman" w:hAnsi="Times New Roman" w:cs="Times New Roman"/>
          <w:b/>
          <w:i/>
        </w:rPr>
        <w:t>номинальной стоимости одной Биржевой облигации, в рублях Российской Федерации;</w:t>
      </w:r>
    </w:p>
    <w:p w14:paraId="1D0CAFDC"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 xml:space="preserve">j – порядковый номер купонного периода, j = </w:t>
      </w:r>
      <w:r w:rsidRPr="00A8342B">
        <w:rPr>
          <w:rFonts w:ascii="Times New Roman" w:hAnsi="Times New Roman" w:cs="Times New Roman"/>
          <w:b/>
          <w:i/>
          <w:color w:val="000000"/>
          <w:spacing w:val="-1"/>
          <w:lang w:eastAsia="ru-RU"/>
        </w:rPr>
        <w:t>1,2,…,n</w:t>
      </w:r>
      <w:r w:rsidRPr="00A8342B">
        <w:rPr>
          <w:rFonts w:ascii="Times New Roman" w:hAnsi="Times New Roman" w:cs="Times New Roman"/>
          <w:b/>
          <w:bCs/>
          <w:i/>
          <w:iCs/>
          <w:lang w:eastAsia="ru-RU"/>
        </w:rPr>
        <w:t>;</w:t>
      </w:r>
    </w:p>
    <w:p w14:paraId="0AC340A6"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lang w:val="fr-FR"/>
        </w:rPr>
        <w:t>C</w:t>
      </w:r>
      <w:r w:rsidRPr="00A8342B">
        <w:rPr>
          <w:rFonts w:ascii="Times New Roman" w:hAnsi="Times New Roman" w:cs="Times New Roman"/>
          <w:b/>
          <w:bCs/>
          <w:i/>
          <w:iCs/>
          <w:vertAlign w:val="subscript"/>
          <w:lang w:val="de-DE"/>
        </w:rPr>
        <w:t>j</w:t>
      </w:r>
      <w:r w:rsidRPr="00A8342B">
        <w:rPr>
          <w:rFonts w:ascii="Times New Roman" w:hAnsi="Times New Roman" w:cs="Times New Roman"/>
          <w:b/>
          <w:bCs/>
          <w:i/>
          <w:iCs/>
        </w:rPr>
        <w:t xml:space="preserve"> - </w:t>
      </w:r>
      <w:r w:rsidRPr="00A8342B">
        <w:rPr>
          <w:rFonts w:ascii="Times New Roman" w:hAnsi="Times New Roman" w:cs="Times New Roman"/>
          <w:b/>
          <w:bCs/>
          <w:i/>
          <w:iCs/>
          <w:lang w:eastAsia="ru-RU"/>
        </w:rPr>
        <w:t>размер процентной ставки j-го купона, в процентах годовых (%);</w:t>
      </w:r>
    </w:p>
    <w:p w14:paraId="7F93DCD8"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rPr>
        <w:t>T –</w:t>
      </w:r>
      <w:r w:rsidRPr="00A8342B">
        <w:rPr>
          <w:rFonts w:ascii="Times New Roman" w:hAnsi="Times New Roman" w:cs="Times New Roman"/>
          <w:b/>
          <w:i/>
        </w:rPr>
        <w:t xml:space="preserve"> дата размещения Биржевых облигаций;</w:t>
      </w:r>
    </w:p>
    <w:p w14:paraId="668C41AD"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T(j-1) – дата начала j-го купонного периода, на который приходится размещение Биржевых облигаций.</w:t>
      </w:r>
    </w:p>
    <w:p w14:paraId="2DC089C0" w14:textId="77777777" w:rsidR="00A8342B" w:rsidRPr="00A8342B" w:rsidRDefault="00A8342B" w:rsidP="00A8342B">
      <w:pPr>
        <w:autoSpaceDE w:val="0"/>
        <w:autoSpaceDN w:val="0"/>
        <w:spacing w:after="0" w:line="240" w:lineRule="auto"/>
        <w:ind w:firstLine="540"/>
        <w:jc w:val="both"/>
        <w:rPr>
          <w:rFonts w:ascii="Times New Roman" w:hAnsi="Times New Roman" w:cs="Times New Roman"/>
          <w:b/>
          <w:bCs/>
          <w:i/>
          <w:iCs/>
        </w:rPr>
      </w:pPr>
    </w:p>
    <w:p w14:paraId="4E7166E9" w14:textId="77777777" w:rsidR="00A8342B" w:rsidRPr="00A8342B" w:rsidRDefault="00A8342B" w:rsidP="00A8342B">
      <w:pPr>
        <w:autoSpaceDE w:val="0"/>
        <w:autoSpaceDN w:val="0"/>
        <w:adjustRightInd w:val="0"/>
        <w:spacing w:after="0" w:line="240" w:lineRule="auto"/>
        <w:ind w:firstLine="539"/>
        <w:jc w:val="both"/>
        <w:rPr>
          <w:rFonts w:ascii="Times New Roman" w:hAnsi="Times New Roman" w:cs="Times New Roman"/>
          <w:b/>
          <w:bCs/>
          <w:i/>
          <w:iCs/>
        </w:rPr>
      </w:pPr>
      <w:r w:rsidRPr="00A8342B">
        <w:rPr>
          <w:rFonts w:ascii="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F85E284"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Cs/>
          <w:lang w:eastAsia="ru-RU"/>
        </w:rPr>
      </w:pPr>
    </w:p>
    <w:p w14:paraId="7E4FD50A"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lang w:eastAsia="ru-RU"/>
        </w:rPr>
      </w:pPr>
      <w:r w:rsidRPr="00A8342B">
        <w:rPr>
          <w:rFonts w:ascii="Times New Roman" w:hAnsi="Times New Roman" w:cs="Times New Roman"/>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14:paraId="57ACE0D6"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14:paraId="1E3A437E"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14:paraId="3C3BF2C5"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1) Аукцион:</w:t>
      </w:r>
    </w:p>
    <w:p w14:paraId="62DD39AB"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5BFA479C"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2) Размещение по цене размещения путем сбора адресных заявок:</w:t>
      </w:r>
    </w:p>
    <w:p w14:paraId="2B9A1A7E"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14:paraId="51F7200D" w14:textId="77777777" w:rsidR="00A8342B" w:rsidRPr="00A8342B" w:rsidRDefault="00A8342B" w:rsidP="00A8342B">
      <w:pPr>
        <w:widowControl w:val="0"/>
        <w:autoSpaceDE w:val="0"/>
        <w:autoSpaceDN w:val="0"/>
        <w:adjustRightInd w:val="0"/>
        <w:spacing w:after="0" w:line="240" w:lineRule="auto"/>
        <w:ind w:firstLine="567"/>
        <w:jc w:val="both"/>
        <w:rPr>
          <w:rFonts w:ascii="Times New Roman" w:hAnsi="Times New Roman" w:cs="Times New Roman"/>
          <w:b/>
          <w:bCs/>
          <w:i/>
          <w:iCs/>
          <w:lang w:eastAsia="ru-RU"/>
        </w:rPr>
      </w:pPr>
    </w:p>
    <w:p w14:paraId="1095691E" w14:textId="77777777" w:rsidR="00A8342B" w:rsidRPr="00A8342B" w:rsidRDefault="00A8342B" w:rsidP="00A8342B">
      <w:pPr>
        <w:widowControl w:val="0"/>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14:paraId="4EEE67EF"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lang w:val="fr-FR"/>
        </w:rPr>
      </w:pPr>
      <w:r w:rsidRPr="00A8342B">
        <w:rPr>
          <w:rFonts w:ascii="Times New Roman" w:hAnsi="Times New Roman" w:cs="Times New Roman"/>
          <w:b/>
          <w:bCs/>
          <w:i/>
          <w:iCs/>
        </w:rPr>
        <w:t>НКД</w:t>
      </w:r>
      <w:r w:rsidRPr="00A8342B">
        <w:rPr>
          <w:rFonts w:ascii="Times New Roman" w:hAnsi="Times New Roman" w:cs="Times New Roman"/>
          <w:b/>
          <w:bCs/>
          <w:i/>
          <w:iCs/>
          <w:lang w:val="fr-FR"/>
        </w:rPr>
        <w:t xml:space="preserve"> = Nom * C</w:t>
      </w:r>
      <w:r w:rsidRPr="00A8342B">
        <w:rPr>
          <w:rFonts w:ascii="Times New Roman" w:hAnsi="Times New Roman" w:cs="Times New Roman"/>
          <w:b/>
          <w:bCs/>
          <w:i/>
          <w:iCs/>
          <w:vertAlign w:val="subscript"/>
          <w:lang w:val="de-DE"/>
        </w:rPr>
        <w:t>j</w:t>
      </w:r>
      <w:r w:rsidRPr="00A8342B">
        <w:rPr>
          <w:rFonts w:ascii="Times New Roman" w:hAnsi="Times New Roman" w:cs="Times New Roman"/>
          <w:b/>
          <w:bCs/>
          <w:i/>
          <w:iCs/>
          <w:lang w:val="fr-FR"/>
        </w:rPr>
        <w:t xml:space="preserve"> * (T – T</w:t>
      </w:r>
      <w:r w:rsidRPr="00A8342B">
        <w:rPr>
          <w:rFonts w:ascii="Times New Roman" w:hAnsi="Times New Roman" w:cs="Times New Roman"/>
          <w:b/>
          <w:bCs/>
          <w:i/>
          <w:iCs/>
          <w:vertAlign w:val="subscript"/>
          <w:lang w:val="fr-FR"/>
        </w:rPr>
        <w:t>(j-1)</w:t>
      </w:r>
      <w:r w:rsidRPr="00A8342B">
        <w:rPr>
          <w:rFonts w:ascii="Times New Roman" w:hAnsi="Times New Roman" w:cs="Times New Roman"/>
          <w:b/>
          <w:bCs/>
          <w:i/>
          <w:iCs/>
          <w:lang w:val="fr-FR"/>
        </w:rPr>
        <w:t xml:space="preserve">) / 365 </w:t>
      </w:r>
      <w:r w:rsidRPr="00A8342B">
        <w:rPr>
          <w:rFonts w:ascii="Times New Roman" w:hAnsi="Times New Roman" w:cs="Times New Roman"/>
          <w:b/>
          <w:bCs/>
          <w:i/>
          <w:iCs/>
          <w:lang w:val="de-DE"/>
        </w:rPr>
        <w:t>/</w:t>
      </w:r>
      <w:r w:rsidRPr="00A8342B">
        <w:rPr>
          <w:rFonts w:ascii="Times New Roman" w:hAnsi="Times New Roman" w:cs="Times New Roman"/>
          <w:b/>
          <w:bCs/>
          <w:i/>
          <w:iCs/>
          <w:lang w:val="fr-FR"/>
        </w:rPr>
        <w:t xml:space="preserve"> 100%, </w:t>
      </w:r>
      <w:r w:rsidRPr="00A8342B">
        <w:rPr>
          <w:rFonts w:ascii="Times New Roman" w:hAnsi="Times New Roman" w:cs="Times New Roman"/>
          <w:b/>
          <w:bCs/>
          <w:i/>
          <w:iCs/>
        </w:rPr>
        <w:t>где</w:t>
      </w:r>
    </w:p>
    <w:p w14:paraId="2B1612F8"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rPr>
        <w:t xml:space="preserve">НКД - </w:t>
      </w:r>
      <w:r w:rsidRPr="00A8342B">
        <w:rPr>
          <w:rFonts w:ascii="Times New Roman" w:hAnsi="Times New Roman" w:cs="Times New Roman"/>
          <w:b/>
          <w:i/>
        </w:rPr>
        <w:t>накопленный купонный доход, в рублях Российской Федерации</w:t>
      </w:r>
    </w:p>
    <w:p w14:paraId="08E27117"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rPr>
        <w:t xml:space="preserve">Nom – непогашенная часть </w:t>
      </w:r>
      <w:r w:rsidRPr="00A8342B">
        <w:rPr>
          <w:rFonts w:ascii="Times New Roman" w:hAnsi="Times New Roman" w:cs="Times New Roman"/>
          <w:b/>
          <w:i/>
        </w:rPr>
        <w:t xml:space="preserve">номинальной стоимости одной Биржевой облигации, в рублях </w:t>
      </w:r>
      <w:r w:rsidRPr="00A8342B">
        <w:rPr>
          <w:rFonts w:ascii="Times New Roman" w:hAnsi="Times New Roman" w:cs="Times New Roman"/>
          <w:b/>
          <w:bCs/>
          <w:i/>
          <w:iCs/>
        </w:rPr>
        <w:t>Российской Федерации;</w:t>
      </w:r>
    </w:p>
    <w:p w14:paraId="72192D49"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 xml:space="preserve">j – порядковый номер купонного периода, j = </w:t>
      </w:r>
      <w:r w:rsidRPr="00A8342B">
        <w:rPr>
          <w:rFonts w:ascii="Times New Roman" w:hAnsi="Times New Roman" w:cs="Times New Roman"/>
          <w:b/>
          <w:i/>
          <w:color w:val="000000"/>
          <w:spacing w:val="-1"/>
          <w:lang w:eastAsia="ru-RU"/>
        </w:rPr>
        <w:t>1,2,…,n</w:t>
      </w:r>
      <w:r w:rsidRPr="00A8342B">
        <w:rPr>
          <w:rFonts w:ascii="Times New Roman" w:hAnsi="Times New Roman" w:cs="Times New Roman"/>
          <w:b/>
          <w:bCs/>
          <w:i/>
          <w:iCs/>
          <w:lang w:eastAsia="ru-RU"/>
        </w:rPr>
        <w:t>;</w:t>
      </w:r>
    </w:p>
    <w:p w14:paraId="4AEB309F"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lang w:val="fr-FR"/>
        </w:rPr>
        <w:t>C</w:t>
      </w:r>
      <w:r w:rsidRPr="00A8342B">
        <w:rPr>
          <w:rFonts w:ascii="Times New Roman" w:hAnsi="Times New Roman" w:cs="Times New Roman"/>
          <w:b/>
          <w:bCs/>
          <w:i/>
          <w:iCs/>
          <w:vertAlign w:val="subscript"/>
          <w:lang w:val="de-DE"/>
        </w:rPr>
        <w:t>j</w:t>
      </w:r>
      <w:r w:rsidRPr="00A8342B">
        <w:rPr>
          <w:rFonts w:ascii="Times New Roman" w:hAnsi="Times New Roman" w:cs="Times New Roman"/>
          <w:b/>
          <w:bCs/>
          <w:i/>
          <w:iCs/>
        </w:rPr>
        <w:t xml:space="preserve"> - </w:t>
      </w:r>
      <w:r w:rsidRPr="00A8342B">
        <w:rPr>
          <w:rFonts w:ascii="Times New Roman" w:hAnsi="Times New Roman" w:cs="Times New Roman"/>
          <w:b/>
          <w:bCs/>
          <w:i/>
          <w:iCs/>
          <w:lang w:eastAsia="ru-RU"/>
        </w:rPr>
        <w:t>размер процентной ставки j-го купона, в процентах годовых (%);</w:t>
      </w:r>
    </w:p>
    <w:p w14:paraId="3BB51B34"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
          <w:bCs/>
          <w:i/>
          <w:iCs/>
        </w:rPr>
      </w:pPr>
      <w:r w:rsidRPr="00A8342B">
        <w:rPr>
          <w:rFonts w:ascii="Times New Roman" w:hAnsi="Times New Roman" w:cs="Times New Roman"/>
          <w:b/>
          <w:bCs/>
          <w:i/>
          <w:iCs/>
        </w:rPr>
        <w:t>T –</w:t>
      </w:r>
      <w:r w:rsidRPr="00A8342B">
        <w:rPr>
          <w:rFonts w:ascii="Times New Roman" w:hAnsi="Times New Roman" w:cs="Times New Roman"/>
          <w:b/>
          <w:i/>
        </w:rPr>
        <w:t xml:space="preserve"> дата размещения Биржевых облигаций</w:t>
      </w:r>
      <w:r w:rsidRPr="00A8342B">
        <w:rPr>
          <w:rFonts w:ascii="Times New Roman" w:hAnsi="Times New Roman" w:cs="Times New Roman"/>
        </w:rPr>
        <w:t xml:space="preserve"> </w:t>
      </w:r>
      <w:r w:rsidRPr="00A8342B">
        <w:rPr>
          <w:rFonts w:ascii="Times New Roman" w:hAnsi="Times New Roman" w:cs="Times New Roman"/>
          <w:b/>
          <w:i/>
        </w:rPr>
        <w:t>дополнительного выпуска;</w:t>
      </w:r>
    </w:p>
    <w:p w14:paraId="2DE172C2"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r w:rsidRPr="00A8342B">
        <w:rPr>
          <w:rFonts w:ascii="Times New Roman" w:hAnsi="Times New Roman" w:cs="Times New Roman"/>
          <w:b/>
          <w:bCs/>
          <w:i/>
          <w:iCs/>
          <w:lang w:eastAsia="ru-RU"/>
        </w:rPr>
        <w:t>T(j-1) – дата начала j-го купонного периода, на который приходится размещение Биржевых облигаций</w:t>
      </w:r>
      <w:r w:rsidRPr="00A8342B">
        <w:rPr>
          <w:rFonts w:ascii="Times New Roman" w:hAnsi="Times New Roman" w:cs="Times New Roman"/>
        </w:rPr>
        <w:t xml:space="preserve"> </w:t>
      </w:r>
      <w:r w:rsidRPr="00A8342B">
        <w:rPr>
          <w:rFonts w:ascii="Times New Roman" w:hAnsi="Times New Roman" w:cs="Times New Roman"/>
          <w:b/>
          <w:bCs/>
          <w:i/>
          <w:iCs/>
          <w:lang w:eastAsia="ru-RU"/>
        </w:rPr>
        <w:t>дополнительного выпуска.</w:t>
      </w:r>
    </w:p>
    <w:p w14:paraId="3CFC404A" w14:textId="77777777" w:rsidR="00A8342B" w:rsidRPr="00A8342B" w:rsidRDefault="00A8342B" w:rsidP="00A8342B">
      <w:pPr>
        <w:autoSpaceDE w:val="0"/>
        <w:autoSpaceDN w:val="0"/>
        <w:adjustRightInd w:val="0"/>
        <w:spacing w:after="0" w:line="240" w:lineRule="auto"/>
        <w:ind w:firstLine="539"/>
        <w:jc w:val="both"/>
        <w:rPr>
          <w:rFonts w:ascii="Times New Roman" w:hAnsi="Times New Roman" w:cs="Times New Roman"/>
          <w:b/>
          <w:bCs/>
          <w:i/>
          <w:iCs/>
        </w:rPr>
      </w:pPr>
      <w:r w:rsidRPr="00A8342B">
        <w:rPr>
          <w:rFonts w:ascii="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43B191F" w14:textId="77777777" w:rsidR="00A8342B" w:rsidRPr="00A8342B" w:rsidRDefault="00A8342B" w:rsidP="00A8342B">
      <w:pPr>
        <w:autoSpaceDE w:val="0"/>
        <w:autoSpaceDN w:val="0"/>
        <w:adjustRightInd w:val="0"/>
        <w:spacing w:after="0" w:line="240" w:lineRule="auto"/>
        <w:ind w:firstLine="540"/>
        <w:jc w:val="both"/>
        <w:rPr>
          <w:rFonts w:ascii="Times New Roman" w:hAnsi="Times New Roman" w:cs="Times New Roman"/>
          <w:bCs/>
          <w:lang w:eastAsia="ru-RU"/>
        </w:rPr>
      </w:pPr>
    </w:p>
    <w:p w14:paraId="5A3F839E" w14:textId="77777777" w:rsidR="00A8342B" w:rsidRPr="00A8342B" w:rsidRDefault="00A8342B" w:rsidP="00A8342B">
      <w:pPr>
        <w:widowControl w:val="0"/>
        <w:autoSpaceDE w:val="0"/>
        <w:autoSpaceDN w:val="0"/>
        <w:spacing w:after="0" w:line="240" w:lineRule="auto"/>
        <w:ind w:firstLine="539"/>
        <w:jc w:val="both"/>
        <w:rPr>
          <w:rFonts w:ascii="Times New Roman" w:hAnsi="Times New Roman" w:cs="Times New Roman"/>
        </w:rPr>
      </w:pPr>
      <w:r w:rsidRPr="00A8342B">
        <w:rPr>
          <w:rFonts w:ascii="Times New Roman" w:hAnsi="Times New Roman" w:cs="Times New Roman"/>
          <w:b/>
          <w:bCs/>
          <w:i/>
          <w:iCs/>
          <w:lang w:eastAsia="ru-RU"/>
        </w:rPr>
        <w:t xml:space="preserve">Сообщение о цене размещения ценных бумаг публикуется Эмитентом </w:t>
      </w:r>
      <w:r w:rsidRPr="00A8342B">
        <w:rPr>
          <w:rFonts w:ascii="Times New Roman" w:hAnsi="Times New Roman" w:cs="Times New Roman"/>
          <w:b/>
          <w:bCs/>
          <w:i/>
          <w:iCs/>
        </w:rPr>
        <w:t>в порядке и сроки, указанные в п. 11. Программы и п.8.11 Проспекта.</w:t>
      </w:r>
    </w:p>
    <w:p w14:paraId="51A91791"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
          <w:bCs/>
          <w:i/>
          <w:iCs/>
          <w:lang w:eastAsia="ru-RU"/>
        </w:rPr>
      </w:pPr>
    </w:p>
    <w:p w14:paraId="5EFA0757" w14:textId="77777777" w:rsidR="00A8342B" w:rsidRPr="00A8342B" w:rsidRDefault="00A8342B" w:rsidP="00A8342B">
      <w:pPr>
        <w:autoSpaceDE w:val="0"/>
        <w:autoSpaceDN w:val="0"/>
        <w:adjustRightInd w:val="0"/>
        <w:spacing w:after="0" w:line="240" w:lineRule="auto"/>
        <w:ind w:firstLine="567"/>
        <w:jc w:val="both"/>
        <w:rPr>
          <w:rFonts w:ascii="Times New Roman" w:hAnsi="Times New Roman" w:cs="Times New Roman"/>
          <w:bCs/>
          <w:lang w:eastAsia="ru-RU"/>
        </w:rPr>
      </w:pPr>
      <w:r w:rsidRPr="00A8342B">
        <w:rPr>
          <w:rFonts w:ascii="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8F88380"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30D998BF" w14:textId="77777777" w:rsidR="00FF4F7C" w:rsidRPr="00A8342B"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55" w:name="Par3559"/>
      <w:bookmarkEnd w:id="555"/>
      <w:r w:rsidRPr="00A8342B">
        <w:rPr>
          <w:rFonts w:ascii="Times New Roman" w:hAnsi="Times New Roman" w:cs="Times New Roman"/>
          <w:b/>
          <w:sz w:val="24"/>
          <w:szCs w:val="24"/>
        </w:rPr>
        <w:t>8.8.5. Порядок осуществления преимущественного права приобретения размещаемых ценных бумаг</w:t>
      </w:r>
    </w:p>
    <w:p w14:paraId="26C5A9A9" w14:textId="77777777" w:rsidR="00FF4F7C" w:rsidRPr="00A8342B" w:rsidRDefault="00FF4F7C" w:rsidP="00FF4F7C">
      <w:pPr>
        <w:autoSpaceDE w:val="0"/>
        <w:autoSpaceDN w:val="0"/>
        <w:spacing w:after="0" w:line="240" w:lineRule="auto"/>
        <w:ind w:firstLine="539"/>
        <w:jc w:val="both"/>
        <w:rPr>
          <w:rFonts w:ascii="Times New Roman" w:eastAsia="Times New Roman" w:hAnsi="Times New Roman" w:cs="Times New Roman"/>
          <w:b/>
          <w:bCs/>
          <w:i/>
          <w:iCs/>
        </w:rPr>
      </w:pPr>
      <w:r w:rsidRPr="00A8342B">
        <w:rPr>
          <w:rFonts w:ascii="Times New Roman" w:eastAsia="Times New Roman" w:hAnsi="Times New Roman" w:cs="Times New Roman"/>
          <w:b/>
          <w:bCs/>
          <w:i/>
          <w:iCs/>
        </w:rPr>
        <w:t>Преимущественное право не предусмотрено.</w:t>
      </w:r>
    </w:p>
    <w:p w14:paraId="080A7CCF" w14:textId="77777777" w:rsidR="00FF4F7C" w:rsidRPr="00A8342B"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1562BE75" w14:textId="77777777" w:rsidR="00FF4F7C" w:rsidRPr="00EA66B9"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56" w:name="Par3568"/>
      <w:bookmarkEnd w:id="556"/>
      <w:r w:rsidRPr="00EA66B9">
        <w:rPr>
          <w:rFonts w:ascii="Times New Roman" w:hAnsi="Times New Roman" w:cs="Times New Roman"/>
          <w:b/>
          <w:sz w:val="24"/>
          <w:szCs w:val="24"/>
        </w:rPr>
        <w:t>8.8.6. Условия и порядок оплаты ценных бумаг</w:t>
      </w:r>
    </w:p>
    <w:p w14:paraId="08315D42" w14:textId="77777777" w:rsidR="00EA66B9" w:rsidRPr="00EA66B9" w:rsidRDefault="00EA66B9" w:rsidP="00EA66B9">
      <w:pPr>
        <w:pStyle w:val="ae"/>
        <w:spacing w:after="0"/>
        <w:ind w:firstLine="567"/>
        <w:jc w:val="both"/>
        <w:rPr>
          <w:rFonts w:ascii="Times New Roman" w:hAnsi="Times New Roman" w:cs="Times New Roman"/>
          <w:b/>
          <w:i/>
          <w:sz w:val="22"/>
          <w:szCs w:val="22"/>
          <w:u w:val="single"/>
        </w:rPr>
      </w:pPr>
      <w:r w:rsidRPr="00EA66B9">
        <w:rPr>
          <w:rFonts w:ascii="Times New Roman" w:hAnsi="Times New Roman" w:cs="Times New Roman"/>
          <w:b/>
          <w:i/>
          <w:sz w:val="22"/>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 </w:t>
      </w:r>
    </w:p>
    <w:p w14:paraId="68D35CC7"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b/>
          <w:i/>
        </w:rPr>
      </w:pPr>
    </w:p>
    <w:p w14:paraId="0F9B3A27"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b/>
          <w:i/>
        </w:rPr>
      </w:pPr>
      <w:r w:rsidRPr="00EA66B9">
        <w:rPr>
          <w:rFonts w:ascii="Times New Roman" w:hAnsi="Times New Roman" w:cs="Times New Roman"/>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5112A74F"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b/>
          <w:bCs/>
          <w:i/>
          <w:iCs/>
        </w:rPr>
      </w:pPr>
      <w:r w:rsidRPr="00EA66B9">
        <w:rPr>
          <w:rFonts w:ascii="Times New Roman" w:hAnsi="Times New Roman" w:cs="Times New Roman"/>
          <w:b/>
          <w:bCs/>
          <w:i/>
          <w:iCs/>
        </w:rPr>
        <w:t>Денежные средства, полученные от размещения Биржевых облигаций на Бирже</w:t>
      </w:r>
      <w:r w:rsidRPr="00EA66B9">
        <w:rPr>
          <w:rFonts w:ascii="Times New Roman" w:hAnsi="Times New Roman" w:cs="Times New Roman"/>
          <w:b/>
          <w:i/>
        </w:rPr>
        <w:t>, зачисляются на счет Андеррайтера в НРД.</w:t>
      </w:r>
      <w:r w:rsidRPr="00EA66B9">
        <w:rPr>
          <w:rFonts w:ascii="Times New Roman" w:hAnsi="Times New Roman" w:cs="Times New Roman"/>
          <w:b/>
          <w:bCs/>
          <w:i/>
          <w:iCs/>
        </w:rPr>
        <w:t xml:space="preserve"> </w:t>
      </w:r>
    </w:p>
    <w:p w14:paraId="53A963EE"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rPr>
      </w:pPr>
      <w:r w:rsidRPr="00EA66B9">
        <w:rPr>
          <w:rFonts w:ascii="Times New Roman" w:hAnsi="Times New Roman" w:cs="Times New Roman"/>
        </w:rPr>
        <w:t xml:space="preserve">Полное фирменное наименование: </w:t>
      </w:r>
      <w:r w:rsidRPr="00EA66B9">
        <w:rPr>
          <w:rFonts w:ascii="Times New Roman" w:hAnsi="Times New Roman" w:cs="Times New Roman"/>
          <w:b/>
          <w:i/>
        </w:rPr>
        <w:t>Небанковская кредитная организация закрытое акционерное общество «Национальный расчетный депозитарий»</w:t>
      </w:r>
    </w:p>
    <w:p w14:paraId="246B8052"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rPr>
      </w:pPr>
      <w:r w:rsidRPr="00EA66B9">
        <w:rPr>
          <w:rFonts w:ascii="Times New Roman" w:hAnsi="Times New Roman" w:cs="Times New Roman"/>
        </w:rPr>
        <w:t xml:space="preserve">Сокращенное фирменное наименование: </w:t>
      </w:r>
      <w:r w:rsidRPr="00EA66B9">
        <w:rPr>
          <w:rFonts w:ascii="Times New Roman" w:hAnsi="Times New Roman" w:cs="Times New Roman"/>
          <w:b/>
          <w:i/>
        </w:rPr>
        <w:t>НКО ЗАО НРД</w:t>
      </w:r>
    </w:p>
    <w:p w14:paraId="4B26A1FB"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rPr>
      </w:pPr>
      <w:r w:rsidRPr="00EA66B9">
        <w:rPr>
          <w:rFonts w:ascii="Times New Roman" w:hAnsi="Times New Roman" w:cs="Times New Roman"/>
        </w:rPr>
        <w:t xml:space="preserve">Место нахождения: </w:t>
      </w:r>
      <w:r w:rsidRPr="00EA66B9">
        <w:rPr>
          <w:rFonts w:ascii="Times New Roman" w:hAnsi="Times New Roman" w:cs="Times New Roman"/>
          <w:b/>
          <w:bCs/>
          <w:i/>
          <w:iCs/>
        </w:rPr>
        <w:t>город Москва, улица Спартаковская, дом 12</w:t>
      </w:r>
    </w:p>
    <w:p w14:paraId="2420EC02"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rPr>
      </w:pPr>
      <w:r w:rsidRPr="00EA66B9">
        <w:rPr>
          <w:rFonts w:ascii="Times New Roman" w:hAnsi="Times New Roman" w:cs="Times New Roman"/>
        </w:rPr>
        <w:t xml:space="preserve">Почтовый адрес: </w:t>
      </w:r>
      <w:r w:rsidRPr="00EA66B9">
        <w:rPr>
          <w:rFonts w:ascii="Times New Roman" w:hAnsi="Times New Roman" w:cs="Times New Roman"/>
          <w:b/>
          <w:i/>
        </w:rPr>
        <w:t>105066, г. Москва, ул. Спартаковская, дом 12</w:t>
      </w:r>
    </w:p>
    <w:p w14:paraId="1E0AC9B1" w14:textId="77777777" w:rsidR="00EA66B9" w:rsidRDefault="00EA66B9" w:rsidP="00EA66B9">
      <w:pPr>
        <w:autoSpaceDE w:val="0"/>
        <w:autoSpaceDN w:val="0"/>
        <w:spacing w:after="0" w:line="240" w:lineRule="auto"/>
        <w:ind w:firstLine="539"/>
        <w:jc w:val="both"/>
        <w:rPr>
          <w:rFonts w:ascii="Times New Roman" w:hAnsi="Times New Roman" w:cs="Times New Roman"/>
          <w:b/>
          <w:i/>
        </w:rPr>
      </w:pPr>
      <w:r w:rsidRPr="00EA66B9">
        <w:rPr>
          <w:rFonts w:ascii="Times New Roman" w:hAnsi="Times New Roman" w:cs="Times New Roman"/>
        </w:rPr>
        <w:t xml:space="preserve">ИНН: </w:t>
      </w:r>
      <w:r w:rsidRPr="00EA66B9">
        <w:rPr>
          <w:rFonts w:ascii="Times New Roman" w:hAnsi="Times New Roman" w:cs="Times New Roman"/>
          <w:b/>
          <w:i/>
        </w:rPr>
        <w:t>7702165310</w:t>
      </w:r>
    </w:p>
    <w:p w14:paraId="1EE85149" w14:textId="77777777" w:rsidR="00B22C50" w:rsidRPr="00EA66B9" w:rsidRDefault="00B22C50" w:rsidP="00EA66B9">
      <w:pPr>
        <w:autoSpaceDE w:val="0"/>
        <w:autoSpaceDN w:val="0"/>
        <w:spacing w:after="0" w:line="240" w:lineRule="auto"/>
        <w:ind w:firstLine="539"/>
        <w:jc w:val="both"/>
        <w:rPr>
          <w:rFonts w:ascii="Times New Roman" w:hAnsi="Times New Roman" w:cs="Times New Roman"/>
        </w:rPr>
      </w:pPr>
    </w:p>
    <w:p w14:paraId="51832A05" w14:textId="77777777" w:rsidR="00B22C50" w:rsidRPr="00B22C50" w:rsidRDefault="00B22C50" w:rsidP="00B22C50">
      <w:pPr>
        <w:spacing w:after="0" w:line="240" w:lineRule="auto"/>
        <w:ind w:firstLine="539"/>
        <w:jc w:val="both"/>
        <w:rPr>
          <w:rFonts w:ascii="Times New Roman" w:hAnsi="Times New Roman" w:cs="Times New Roman"/>
          <w:b/>
          <w:i/>
        </w:rPr>
      </w:pPr>
      <w:r w:rsidRPr="00B22C50">
        <w:rPr>
          <w:rFonts w:ascii="Times New Roman" w:hAnsi="Times New Roman" w:cs="Times New Roman"/>
          <w:b/>
          <w:i/>
        </w:rPr>
        <w:t>Оплата ценных бумаг неденежными средствами не предусмотрена.</w:t>
      </w:r>
    </w:p>
    <w:p w14:paraId="2FEFED1D"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bCs/>
          <w:i/>
          <w:iCs/>
        </w:rPr>
      </w:pPr>
      <w:r w:rsidRPr="00B22C50">
        <w:rPr>
          <w:rFonts w:ascii="Times New Roman" w:hAnsi="Times New Roman" w:cs="Times New Roman"/>
          <w:b/>
          <w:i/>
          <w:lang w:val="x-none" w:eastAsia="ru-RU"/>
        </w:rPr>
        <w:t>Возможность рассрочки при оплате ценных бумаг не предусмотрена.</w:t>
      </w:r>
    </w:p>
    <w:p w14:paraId="22684F93"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rPr>
      </w:pPr>
      <w:r w:rsidRPr="00B22C50">
        <w:rPr>
          <w:rFonts w:ascii="Times New Roman" w:hAnsi="Times New Roman" w:cs="Times New Roman"/>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6C16C4F" w14:textId="77777777" w:rsidR="00B22C50" w:rsidRPr="00B22C50" w:rsidRDefault="00B22C50" w:rsidP="00B22C50">
      <w:pPr>
        <w:autoSpaceDE w:val="0"/>
        <w:autoSpaceDN w:val="0"/>
        <w:spacing w:after="0" w:line="240" w:lineRule="auto"/>
        <w:ind w:firstLine="539"/>
        <w:jc w:val="both"/>
        <w:rPr>
          <w:rFonts w:ascii="Times New Roman" w:hAnsi="Times New Roman" w:cs="Times New Roman"/>
          <w:b/>
          <w:i/>
          <w:u w:val="single"/>
        </w:rPr>
      </w:pPr>
      <w:r w:rsidRPr="00B22C50">
        <w:rPr>
          <w:rFonts w:ascii="Times New Roman" w:hAnsi="Times New Roman" w:cs="Times New Roman"/>
          <w:b/>
          <w:i/>
          <w:u w:val="single"/>
        </w:rPr>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14:paraId="1564C521"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55EB3FD4" w14:textId="77777777" w:rsidR="00FF4F7C" w:rsidRPr="00EA66B9"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57" w:name="Par3575"/>
      <w:bookmarkEnd w:id="557"/>
      <w:r w:rsidRPr="00EA66B9">
        <w:rPr>
          <w:rFonts w:ascii="Times New Roman" w:hAnsi="Times New Roman" w:cs="Times New Roman"/>
          <w:b/>
          <w:sz w:val="24"/>
          <w:szCs w:val="24"/>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3CFC94BD" w14:textId="77777777" w:rsidR="00FF4F7C" w:rsidRPr="00EA66B9"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r w:rsidRPr="00EA66B9">
        <w:rPr>
          <w:rFonts w:ascii="Times New Roman" w:eastAsia="Times New Roman" w:hAnsi="Times New Roman" w:cs="Times New Roman"/>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(дополнительному выпуску) идентификационный номер.</w:t>
      </w:r>
    </w:p>
    <w:p w14:paraId="40E2DFA4"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5AAA6D45" w14:textId="77777777" w:rsidR="00FF4F7C" w:rsidRPr="00EA66B9"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58" w:name="Par3580"/>
      <w:bookmarkEnd w:id="558"/>
      <w:r w:rsidRPr="00EA66B9">
        <w:rPr>
          <w:rFonts w:ascii="Times New Roman" w:hAnsi="Times New Roman" w:cs="Times New Roman"/>
          <w:b/>
          <w:sz w:val="24"/>
          <w:szCs w:val="24"/>
        </w:rPr>
        <w:t>8.9. Порядок и условия погашения и выплаты доходов по облигациям</w:t>
      </w:r>
    </w:p>
    <w:p w14:paraId="572ECFF9" w14:textId="77777777" w:rsidR="00FF4F7C" w:rsidRPr="00EA66B9"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59" w:name="Par3582"/>
      <w:bookmarkEnd w:id="559"/>
      <w:r w:rsidRPr="00EA66B9">
        <w:rPr>
          <w:rFonts w:ascii="Times New Roman" w:hAnsi="Times New Roman" w:cs="Times New Roman"/>
          <w:b/>
          <w:sz w:val="24"/>
          <w:szCs w:val="24"/>
        </w:rPr>
        <w:t>8.9.1. Форма погашения облигаций</w:t>
      </w:r>
    </w:p>
    <w:p w14:paraId="39ED707A" w14:textId="77777777" w:rsidR="00FF4F7C" w:rsidRPr="00EA66B9" w:rsidRDefault="00FF4F7C" w:rsidP="00FF4F7C">
      <w:pPr>
        <w:autoSpaceDE w:val="0"/>
        <w:autoSpaceDN w:val="0"/>
        <w:spacing w:after="0" w:line="240" w:lineRule="auto"/>
        <w:ind w:firstLine="539"/>
        <w:contextualSpacing/>
        <w:jc w:val="both"/>
        <w:rPr>
          <w:rFonts w:ascii="Times New Roman" w:eastAsia="Times New Roman" w:hAnsi="Times New Roman" w:cs="Times New Roman"/>
          <w:b/>
          <w:bCs/>
          <w:i/>
          <w:iCs/>
          <w:u w:val="single"/>
        </w:rPr>
      </w:pPr>
      <w:r w:rsidRPr="00EA66B9">
        <w:rPr>
          <w:rFonts w:ascii="Times New Roman" w:eastAsia="Times New Roman" w:hAnsi="Times New Roman" w:cs="Times New Roman"/>
          <w:b/>
          <w:i/>
          <w:u w:val="single"/>
        </w:rPr>
        <w:t xml:space="preserve">Погашение Биржевых облигаций производится денежными средствами в валюте, </w:t>
      </w:r>
      <w:r w:rsidRPr="00EA66B9">
        <w:rPr>
          <w:rFonts w:ascii="Times New Roman" w:eastAsia="Times New Roman" w:hAnsi="Times New Roman" w:cs="Times New Roman"/>
          <w:b/>
          <w:bCs/>
          <w:i/>
          <w:iCs/>
          <w:u w:val="single"/>
        </w:rPr>
        <w:t xml:space="preserve"> </w:t>
      </w:r>
      <w:r w:rsidRPr="00EA66B9">
        <w:rPr>
          <w:rFonts w:ascii="Times New Roman" w:eastAsia="Times New Roman" w:hAnsi="Times New Roman" w:cs="Times New Roman"/>
          <w:b/>
          <w:i/>
          <w:u w:val="single"/>
        </w:rPr>
        <w:t>установленной Условиями выпуска</w:t>
      </w:r>
      <w:r w:rsidRPr="00EA66B9">
        <w:rPr>
          <w:rFonts w:ascii="Times New Roman" w:eastAsia="Times New Roman" w:hAnsi="Times New Roman" w:cs="Times New Roman"/>
          <w:b/>
          <w:bCs/>
          <w:i/>
          <w:iCs/>
          <w:u w:val="single"/>
        </w:rPr>
        <w:t>,</w:t>
      </w:r>
      <w:r w:rsidRPr="00EA66B9">
        <w:rPr>
          <w:rFonts w:ascii="Times New Roman" w:eastAsia="Times New Roman" w:hAnsi="Times New Roman" w:cs="Times New Roman"/>
          <w:b/>
          <w:i/>
          <w:u w:val="single"/>
        </w:rPr>
        <w:t xml:space="preserve"> в безналичном порядке.</w:t>
      </w:r>
      <w:r w:rsidRPr="00EA66B9">
        <w:rPr>
          <w:rFonts w:ascii="Times New Roman" w:eastAsia="Times New Roman" w:hAnsi="Times New Roman" w:cs="Times New Roman"/>
          <w:b/>
          <w:bCs/>
          <w:i/>
          <w:iCs/>
          <w:u w:val="single"/>
        </w:rPr>
        <w:t xml:space="preserve"> </w:t>
      </w:r>
    </w:p>
    <w:p w14:paraId="6500DD2C" w14:textId="77777777" w:rsidR="00FF4F7C" w:rsidRPr="00EA66B9"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rPr>
      </w:pPr>
      <w:r w:rsidRPr="00EA66B9">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14:paraId="6D31CD8E" w14:textId="77777777" w:rsidR="00FF4F7C" w:rsidRPr="00EA66B9"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2AA7A1FF" w14:textId="77777777" w:rsidR="00FF4F7C" w:rsidRPr="00EA66B9"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60" w:name="Par3586"/>
      <w:bookmarkEnd w:id="560"/>
      <w:r w:rsidRPr="00EA66B9">
        <w:rPr>
          <w:rFonts w:ascii="Times New Roman" w:hAnsi="Times New Roman" w:cs="Times New Roman"/>
          <w:b/>
          <w:sz w:val="24"/>
          <w:szCs w:val="24"/>
        </w:rPr>
        <w:t>8.9.2. Порядок и условия погашения облигаций</w:t>
      </w:r>
    </w:p>
    <w:p w14:paraId="7BFE6C34" w14:textId="77777777" w:rsidR="00EA66B9" w:rsidRPr="00EA66B9" w:rsidRDefault="00EA66B9" w:rsidP="00EA66B9">
      <w:pPr>
        <w:adjustRightInd w:val="0"/>
        <w:spacing w:after="0" w:line="240" w:lineRule="auto"/>
        <w:ind w:firstLine="539"/>
        <w:jc w:val="both"/>
        <w:rPr>
          <w:rFonts w:ascii="Times New Roman" w:hAnsi="Times New Roman" w:cs="Times New Roman"/>
          <w:b/>
          <w:i/>
        </w:rPr>
      </w:pPr>
      <w:r w:rsidRPr="00EA66B9">
        <w:rPr>
          <w:rFonts w:ascii="Times New Roman" w:hAnsi="Times New Roman" w:cs="Times New Roman"/>
          <w:b/>
          <w:i/>
        </w:rPr>
        <w:t>Максимальный срок погашения Биржевых облигаций,</w:t>
      </w:r>
      <w:r w:rsidRPr="00EA66B9">
        <w:rPr>
          <w:rFonts w:ascii="Times New Roman" w:hAnsi="Times New Roman" w:cs="Times New Roman"/>
        </w:rPr>
        <w:t xml:space="preserve"> </w:t>
      </w:r>
      <w:r w:rsidRPr="00EA66B9">
        <w:rPr>
          <w:rFonts w:ascii="Times New Roman" w:hAnsi="Times New Roman" w:cs="Times New Roman"/>
          <w:b/>
          <w:i/>
        </w:rPr>
        <w:t>размещаемых в рамках Программы облигаций, составляет 5 460 (Пять тысяч четыреста шестьдесят) дней включительно с даты начала размещения отдельного выпуска, размещаемого в рамках Программы.</w:t>
      </w:r>
    </w:p>
    <w:p w14:paraId="6A8A0C69" w14:textId="77777777" w:rsidR="00EA66B9" w:rsidRPr="00EA66B9" w:rsidRDefault="00EA66B9" w:rsidP="00EA66B9">
      <w:pPr>
        <w:adjustRightInd w:val="0"/>
        <w:spacing w:after="0" w:line="240" w:lineRule="auto"/>
        <w:ind w:firstLine="539"/>
        <w:jc w:val="both"/>
        <w:rPr>
          <w:rFonts w:ascii="Times New Roman" w:hAnsi="Times New Roman" w:cs="Times New Roman"/>
          <w:b/>
          <w:i/>
        </w:rPr>
      </w:pPr>
    </w:p>
    <w:p w14:paraId="4D0B0C5C" w14:textId="77777777" w:rsidR="00EA66B9" w:rsidRPr="00EA66B9" w:rsidRDefault="00EA66B9" w:rsidP="00EA66B9">
      <w:pPr>
        <w:adjustRightInd w:val="0"/>
        <w:spacing w:after="0" w:line="240" w:lineRule="auto"/>
        <w:ind w:firstLine="539"/>
        <w:jc w:val="both"/>
        <w:rPr>
          <w:rFonts w:ascii="Times New Roman" w:hAnsi="Times New Roman" w:cs="Times New Roman"/>
          <w:b/>
          <w:i/>
        </w:rPr>
      </w:pPr>
      <w:r w:rsidRPr="00EA66B9">
        <w:rPr>
          <w:rFonts w:ascii="Times New Roman" w:hAnsi="Times New Roman" w:cs="Times New Roman"/>
          <w:b/>
          <w:i/>
          <w:u w:val="single"/>
        </w:rPr>
        <w:t>Дата (срок) погашения отдельного выпуска Биржевых облигаций будет определена в соответствующих Условиях выпуска.</w:t>
      </w:r>
      <w:r w:rsidRPr="00EA66B9">
        <w:rPr>
          <w:rFonts w:ascii="Times New Roman" w:hAnsi="Times New Roman" w:cs="Times New Roman"/>
          <w:b/>
          <w:i/>
        </w:rPr>
        <w:t xml:space="preserve"> </w:t>
      </w:r>
    </w:p>
    <w:p w14:paraId="3BE5F4B2" w14:textId="77777777" w:rsidR="00EA66B9" w:rsidRPr="00EA66B9" w:rsidRDefault="00EA66B9" w:rsidP="00EA66B9">
      <w:pPr>
        <w:adjustRightInd w:val="0"/>
        <w:spacing w:after="0" w:line="240" w:lineRule="auto"/>
        <w:ind w:firstLine="539"/>
        <w:jc w:val="both"/>
        <w:rPr>
          <w:rFonts w:ascii="Times New Roman" w:hAnsi="Times New Roman" w:cs="Times New Roman"/>
          <w:b/>
          <w:i/>
        </w:rPr>
      </w:pPr>
      <w:r w:rsidRPr="00EA66B9">
        <w:rPr>
          <w:rFonts w:ascii="Times New Roman" w:hAnsi="Times New Roman" w:cs="Times New Roman"/>
          <w:b/>
          <w:i/>
        </w:rPr>
        <w:t>Даты начала и окончания погашения Биржевых облигаций выпуска совпадают.</w:t>
      </w:r>
    </w:p>
    <w:p w14:paraId="7FE9313E" w14:textId="77777777" w:rsidR="00EA66B9" w:rsidRPr="00EA66B9" w:rsidRDefault="00EA66B9" w:rsidP="00EA66B9">
      <w:pPr>
        <w:spacing w:after="0" w:line="240" w:lineRule="auto"/>
        <w:ind w:firstLine="567"/>
        <w:jc w:val="both"/>
        <w:rPr>
          <w:rFonts w:ascii="Times New Roman" w:hAnsi="Times New Roman" w:cs="Times New Roman"/>
          <w:b/>
          <w:i/>
          <w:lang w:eastAsia="ru-RU"/>
        </w:rPr>
      </w:pPr>
      <w:r w:rsidRPr="00EA66B9">
        <w:rPr>
          <w:rFonts w:ascii="Times New Roman" w:hAnsi="Times New Roman" w:cs="Times New Roman"/>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0131CE6"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rPr>
      </w:pPr>
    </w:p>
    <w:p w14:paraId="68486351" w14:textId="77777777" w:rsidR="00EA66B9" w:rsidRPr="00EA66B9" w:rsidRDefault="00EA66B9" w:rsidP="00EA66B9">
      <w:pPr>
        <w:widowControl w:val="0"/>
        <w:autoSpaceDE w:val="0"/>
        <w:autoSpaceDN w:val="0"/>
        <w:spacing w:after="0" w:line="240" w:lineRule="auto"/>
        <w:ind w:firstLine="539"/>
        <w:jc w:val="both"/>
        <w:rPr>
          <w:rFonts w:ascii="Times New Roman" w:hAnsi="Times New Roman" w:cs="Times New Roman"/>
          <w:bCs/>
          <w:iCs/>
        </w:rPr>
      </w:pPr>
      <w:r w:rsidRPr="00EA66B9">
        <w:rPr>
          <w:rFonts w:ascii="Times New Roman" w:hAnsi="Times New Roman" w:cs="Times New Roman"/>
        </w:rPr>
        <w:t>Порядок и условия погашения облигаций</w:t>
      </w:r>
      <w:r w:rsidRPr="00EA66B9">
        <w:rPr>
          <w:rFonts w:ascii="Times New Roman" w:hAnsi="Times New Roman" w:cs="Times New Roman"/>
          <w:bCs/>
          <w:iCs/>
        </w:rPr>
        <w:t>:</w:t>
      </w:r>
    </w:p>
    <w:p w14:paraId="3C170A5F"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b/>
          <w:bCs/>
          <w:i/>
          <w:iCs/>
        </w:rPr>
      </w:pPr>
      <w:r w:rsidRPr="00EA66B9">
        <w:rPr>
          <w:rFonts w:ascii="Times New Roman" w:hAnsi="Times New Roman" w:cs="Times New Roman"/>
          <w:b/>
          <w:bCs/>
          <w:i/>
          <w:iCs/>
        </w:rPr>
        <w:t xml:space="preserve">Выплата производится денежными средствами в рублях Российской Федерации, в безналичном порядке. </w:t>
      </w:r>
    </w:p>
    <w:p w14:paraId="5AF5A039"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b/>
          <w:i/>
        </w:rPr>
      </w:pPr>
      <w:r w:rsidRPr="00EA66B9">
        <w:rPr>
          <w:rFonts w:ascii="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EA66B9">
        <w:rPr>
          <w:rFonts w:ascii="Times New Roman" w:hAnsi="Times New Roman" w:cs="Times New Roman"/>
          <w:b/>
          <w:i/>
        </w:rPr>
        <w:t>Для получения выплат по Биржевым облигациям указанные лица должны иметь банковский счет в российских рублях.</w:t>
      </w:r>
    </w:p>
    <w:p w14:paraId="1C109003"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b/>
          <w:bCs/>
          <w:i/>
          <w:iCs/>
        </w:rPr>
      </w:pPr>
      <w:r w:rsidRPr="00EA66B9">
        <w:rPr>
          <w:rFonts w:ascii="Times New Roman" w:hAnsi="Times New Roman" w:cs="Times New Roman"/>
          <w:b/>
          <w:bCs/>
          <w:i/>
          <w:iCs/>
        </w:rPr>
        <w:t xml:space="preserve"> </w:t>
      </w:r>
      <w:r w:rsidRPr="00EA66B9">
        <w:rPr>
          <w:rFonts w:ascii="Times New Roman" w:hAnsi="Times New Roman" w:cs="Times New Roman"/>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2718CBF"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rPr>
      </w:pPr>
      <w:r w:rsidRPr="00EA66B9">
        <w:rPr>
          <w:rFonts w:ascii="Times New Roman" w:hAnsi="Times New Roman" w:cs="Times New Roman"/>
          <w:b/>
          <w:bCs/>
          <w:i/>
          <w:iCs/>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9314412"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rPr>
      </w:pPr>
      <w:r w:rsidRPr="00EA66B9">
        <w:rPr>
          <w:rFonts w:ascii="Times New Roman" w:hAnsi="Times New Roman" w:cs="Times New Roman"/>
          <w:b/>
          <w:bCs/>
          <w:i/>
          <w:iCs/>
        </w:rPr>
        <w:t>Передача денежных выплат в счет погашения Биржевых облигаций осуществляется депозитарием лицу, являвшемуся его депонентом:</w:t>
      </w:r>
    </w:p>
    <w:p w14:paraId="120D215C"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rPr>
      </w:pPr>
      <w:r w:rsidRPr="00EA66B9">
        <w:rPr>
          <w:rFonts w:ascii="Times New Roman" w:hAnsi="Times New Roman" w:cs="Times New Roman"/>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CC59074"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rPr>
      </w:pPr>
      <w:r w:rsidRPr="00EA66B9">
        <w:rPr>
          <w:rFonts w:ascii="Times New Roman" w:hAnsi="Times New Roman" w:cs="Times New Roman"/>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243774C"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rPr>
      </w:pPr>
      <w:r w:rsidRPr="00EA66B9">
        <w:rPr>
          <w:rFonts w:ascii="Times New Roman" w:hAnsi="Times New Roman" w:cs="Times New Roman"/>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144918C"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rPr>
      </w:pPr>
    </w:p>
    <w:p w14:paraId="4E909A20" w14:textId="77777777" w:rsidR="00EA66B9" w:rsidRPr="00EA66B9" w:rsidRDefault="00EA66B9" w:rsidP="00EA66B9">
      <w:pPr>
        <w:autoSpaceDE w:val="0"/>
        <w:autoSpaceDN w:val="0"/>
        <w:adjustRightInd w:val="0"/>
        <w:spacing w:after="0" w:line="240" w:lineRule="auto"/>
        <w:ind w:firstLine="539"/>
        <w:contextualSpacing/>
        <w:jc w:val="both"/>
        <w:rPr>
          <w:rFonts w:ascii="Times New Roman" w:hAnsi="Times New Roman" w:cs="Times New Roman"/>
          <w:b/>
          <w:i/>
        </w:rPr>
      </w:pPr>
      <w:r w:rsidRPr="00EA66B9">
        <w:rPr>
          <w:rFonts w:ascii="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C75978B" w14:textId="77777777" w:rsidR="00EA66B9" w:rsidRPr="00EA66B9" w:rsidRDefault="00EA66B9" w:rsidP="00EA66B9">
      <w:pPr>
        <w:autoSpaceDE w:val="0"/>
        <w:autoSpaceDN w:val="0"/>
        <w:adjustRightInd w:val="0"/>
        <w:spacing w:after="0" w:line="240" w:lineRule="auto"/>
        <w:ind w:firstLine="539"/>
        <w:contextualSpacing/>
        <w:jc w:val="both"/>
        <w:rPr>
          <w:rFonts w:ascii="Times New Roman" w:hAnsi="Times New Roman" w:cs="Times New Roman"/>
          <w:b/>
          <w:i/>
        </w:rPr>
      </w:pPr>
      <w:r w:rsidRPr="00EA66B9">
        <w:rPr>
          <w:rFonts w:ascii="Times New Roman" w:hAnsi="Times New Roman" w:cs="Times New Roman"/>
          <w:b/>
          <w:i/>
        </w:rPr>
        <w:t>Погашение Биржевых облигаций производится по непогашенной части номинальной стоимости.</w:t>
      </w:r>
      <w:r w:rsidRPr="00EA66B9">
        <w:rPr>
          <w:rFonts w:ascii="Times New Roman" w:hAnsi="Times New Roman" w:cs="Times New Roman"/>
        </w:rPr>
        <w:t xml:space="preserve"> </w:t>
      </w:r>
      <w:r w:rsidRPr="00EA66B9">
        <w:rPr>
          <w:rFonts w:ascii="Times New Roman" w:hAnsi="Times New Roman" w:cs="Times New Roman"/>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EA66B9">
        <w:rPr>
          <w:rFonts w:ascii="Times New Roman" w:hAnsi="Times New Roman" w:cs="Times New Roman"/>
          <w:b/>
          <w:bCs/>
          <w:i/>
          <w:iCs/>
        </w:rPr>
        <w:t>)</w:t>
      </w:r>
      <w:r w:rsidRPr="00EA66B9">
        <w:rPr>
          <w:rFonts w:ascii="Times New Roman" w:hAnsi="Times New Roman" w:cs="Times New Roman"/>
          <w:b/>
          <w:i/>
        </w:rPr>
        <w:t xml:space="preserve">. </w:t>
      </w:r>
    </w:p>
    <w:p w14:paraId="664361C5" w14:textId="77777777" w:rsidR="00EA66B9" w:rsidRPr="00EA66B9" w:rsidRDefault="00EA66B9" w:rsidP="00EA66B9">
      <w:pPr>
        <w:widowControl w:val="0"/>
        <w:autoSpaceDE w:val="0"/>
        <w:autoSpaceDN w:val="0"/>
        <w:spacing w:after="0" w:line="240" w:lineRule="auto"/>
        <w:ind w:firstLine="539"/>
        <w:contextualSpacing/>
        <w:jc w:val="both"/>
        <w:rPr>
          <w:rFonts w:ascii="Times New Roman" w:hAnsi="Times New Roman" w:cs="Times New Roman"/>
          <w:b/>
          <w:i/>
        </w:rPr>
      </w:pPr>
      <w:r w:rsidRPr="00EA66B9">
        <w:rPr>
          <w:rFonts w:ascii="Times New Roman" w:hAnsi="Times New Roman" w:cs="Times New Roman"/>
          <w:b/>
          <w:bCs/>
          <w:i/>
          <w:iCs/>
        </w:rPr>
        <w:t>При погашении Биржевых облигаций выплачивается также купонный доход за последний купонный период.</w:t>
      </w:r>
    </w:p>
    <w:p w14:paraId="420ABE33" w14:textId="77777777" w:rsidR="00EA66B9" w:rsidRPr="00EA66B9" w:rsidRDefault="00EA66B9" w:rsidP="00EA66B9">
      <w:pPr>
        <w:widowControl w:val="0"/>
        <w:autoSpaceDE w:val="0"/>
        <w:autoSpaceDN w:val="0"/>
        <w:spacing w:after="0" w:line="240" w:lineRule="auto"/>
        <w:ind w:firstLine="539"/>
        <w:contextualSpacing/>
        <w:jc w:val="both"/>
        <w:rPr>
          <w:rFonts w:ascii="Times New Roman" w:hAnsi="Times New Roman" w:cs="Times New Roman"/>
          <w:b/>
          <w:i/>
        </w:rPr>
      </w:pPr>
      <w:r w:rsidRPr="00EA66B9">
        <w:rPr>
          <w:rFonts w:ascii="Times New Roman" w:hAnsi="Times New Roman" w:cs="Times New Roman"/>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312F7921" w14:textId="77777777" w:rsidR="00EA66B9" w:rsidRPr="00EA66B9" w:rsidRDefault="00EA66B9" w:rsidP="00EA66B9">
      <w:pPr>
        <w:autoSpaceDE w:val="0"/>
        <w:autoSpaceDN w:val="0"/>
        <w:spacing w:after="0" w:line="240" w:lineRule="auto"/>
        <w:ind w:firstLine="539"/>
        <w:contextualSpacing/>
        <w:jc w:val="both"/>
        <w:rPr>
          <w:rFonts w:ascii="Times New Roman" w:hAnsi="Times New Roman" w:cs="Times New Roman"/>
          <w:bCs/>
          <w:iCs/>
        </w:rPr>
      </w:pPr>
      <w:r w:rsidRPr="00EA66B9">
        <w:rPr>
          <w:rFonts w:ascii="Times New Roman" w:hAnsi="Times New Roman" w:cs="Times New Roman"/>
          <w:b/>
          <w:bCs/>
          <w:i/>
          <w:iCs/>
        </w:rPr>
        <w:t>Снятие Сертификата с хранения</w:t>
      </w:r>
      <w:r w:rsidRPr="00EA66B9" w:rsidDel="006F0D3F">
        <w:rPr>
          <w:rFonts w:ascii="Times New Roman" w:hAnsi="Times New Roman" w:cs="Times New Roman"/>
          <w:b/>
          <w:bCs/>
          <w:i/>
          <w:iCs/>
        </w:rPr>
        <w:t xml:space="preserve"> </w:t>
      </w:r>
      <w:r w:rsidRPr="00EA66B9">
        <w:rPr>
          <w:rFonts w:ascii="Times New Roman" w:hAnsi="Times New Roman" w:cs="Times New Roman"/>
          <w:b/>
          <w:bCs/>
          <w:i/>
          <w:iCs/>
        </w:rPr>
        <w:t>производится после списания всех Биржевых облигаций со счетов в НРД.</w:t>
      </w:r>
    </w:p>
    <w:p w14:paraId="0546AF39" w14:textId="77777777" w:rsidR="00EA66B9" w:rsidRDefault="00EA66B9"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highlight w:val="yellow"/>
        </w:rPr>
      </w:pPr>
      <w:bookmarkStart w:id="561" w:name="Par3594"/>
      <w:bookmarkEnd w:id="561"/>
    </w:p>
    <w:p w14:paraId="03BCD515" w14:textId="77777777" w:rsidR="00FF4F7C" w:rsidRPr="00EA66B9"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EA66B9">
        <w:rPr>
          <w:rFonts w:ascii="Times New Roman" w:hAnsi="Times New Roman" w:cs="Times New Roman"/>
          <w:b/>
          <w:sz w:val="24"/>
          <w:szCs w:val="24"/>
        </w:rPr>
        <w:t>8.9.3. Порядок определения дохода, выплачиваемого по каждой облигации</w:t>
      </w:r>
    </w:p>
    <w:p w14:paraId="7E474305" w14:textId="77777777" w:rsidR="00EA66B9" w:rsidRPr="00EA66B9" w:rsidRDefault="00EA66B9" w:rsidP="00EA66B9">
      <w:pPr>
        <w:adjustRightInd w:val="0"/>
        <w:spacing w:after="120" w:line="240" w:lineRule="auto"/>
        <w:ind w:firstLine="539"/>
        <w:jc w:val="both"/>
        <w:rPr>
          <w:rFonts w:ascii="Times New Roman" w:hAnsi="Times New Roman" w:cs="Times New Roman"/>
          <w:b/>
          <w:bCs/>
          <w:i/>
          <w:iCs/>
        </w:rPr>
      </w:pPr>
      <w:r w:rsidRPr="00EA66B9">
        <w:rPr>
          <w:rFonts w:ascii="Times New Roman" w:hAnsi="Times New Roman" w:cs="Times New Roman"/>
          <w:b/>
          <w:bCs/>
          <w:i/>
          <w:iCs/>
        </w:rPr>
        <w:t>Доходом</w:t>
      </w:r>
      <w:r w:rsidRPr="00EA66B9">
        <w:rPr>
          <w:rFonts w:ascii="Times New Roman" w:hAnsi="Times New Roman" w:cs="Times New Roman"/>
          <w:b/>
          <w:bCs/>
          <w:i/>
        </w:rPr>
        <w:t xml:space="preserve"> по </w:t>
      </w:r>
      <w:r w:rsidRPr="00EA66B9">
        <w:rPr>
          <w:rFonts w:ascii="Times New Roman" w:hAnsi="Times New Roman" w:cs="Times New Roman"/>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0EE30018" w14:textId="77777777" w:rsidR="00EA66B9" w:rsidRPr="00EA66B9" w:rsidRDefault="00EA66B9" w:rsidP="00EA66B9">
      <w:pPr>
        <w:adjustRightInd w:val="0"/>
        <w:spacing w:after="120" w:line="240" w:lineRule="auto"/>
        <w:ind w:firstLine="539"/>
        <w:jc w:val="both"/>
        <w:rPr>
          <w:rFonts w:ascii="Times New Roman" w:hAnsi="Times New Roman" w:cs="Times New Roman"/>
          <w:b/>
          <w:bCs/>
          <w:i/>
          <w:iCs/>
        </w:rPr>
      </w:pPr>
      <w:r w:rsidRPr="00EA66B9">
        <w:rPr>
          <w:rFonts w:ascii="Times New Roman" w:hAnsi="Times New Roman" w:cs="Times New Roman"/>
          <w:b/>
          <w:bCs/>
          <w:i/>
          <w:iCs/>
        </w:rPr>
        <w:t>Размер дохода (размер процентной ставки), выплачиваемого по каждому из купонных периодов по Биржевым облигациям, в условиях Программы не определяется.</w:t>
      </w:r>
    </w:p>
    <w:p w14:paraId="35875423" w14:textId="77777777" w:rsidR="00EA66B9" w:rsidRPr="00EA66B9" w:rsidRDefault="00EA66B9" w:rsidP="00EA66B9">
      <w:pPr>
        <w:adjustRightInd w:val="0"/>
        <w:spacing w:after="120" w:line="240" w:lineRule="auto"/>
        <w:ind w:firstLine="539"/>
        <w:jc w:val="both"/>
        <w:rPr>
          <w:rFonts w:ascii="Times New Roman" w:hAnsi="Times New Roman" w:cs="Times New Roman"/>
          <w:b/>
          <w:bCs/>
          <w:i/>
          <w:iCs/>
          <w:u w:val="single"/>
        </w:rPr>
      </w:pPr>
      <w:r w:rsidRPr="00EA66B9">
        <w:rPr>
          <w:rFonts w:ascii="Times New Roman" w:hAnsi="Times New Roman" w:cs="Times New Roman"/>
          <w:b/>
          <w:bCs/>
          <w:i/>
          <w:iCs/>
          <w:u w:val="single"/>
        </w:rPr>
        <w:t xml:space="preserve">Количество купонных периодов Биржевых облигаций устанавливается Условиями выпуска. </w:t>
      </w:r>
    </w:p>
    <w:p w14:paraId="23B39E21" w14:textId="77777777" w:rsidR="00EA66B9" w:rsidRPr="00EA66B9" w:rsidRDefault="00EA66B9" w:rsidP="00EA66B9">
      <w:pPr>
        <w:autoSpaceDE w:val="0"/>
        <w:autoSpaceDN w:val="0"/>
        <w:spacing w:after="120" w:line="240" w:lineRule="auto"/>
        <w:ind w:firstLine="567"/>
        <w:jc w:val="both"/>
        <w:rPr>
          <w:rFonts w:ascii="Times New Roman" w:eastAsia="Calibri" w:hAnsi="Times New Roman" w:cs="Times New Roman"/>
          <w:b/>
          <w:bCs/>
          <w:i/>
          <w:iCs/>
          <w:u w:val="single"/>
          <w:lang w:eastAsia="ru-RU"/>
        </w:rPr>
      </w:pPr>
      <w:r w:rsidRPr="00EA66B9">
        <w:rPr>
          <w:rFonts w:ascii="Times New Roman" w:eastAsia="Calibri" w:hAnsi="Times New Roman" w:cs="Times New Roman"/>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14:paraId="3CC6228B" w14:textId="77777777" w:rsidR="00EA66B9" w:rsidRPr="00EA66B9" w:rsidRDefault="00EA66B9" w:rsidP="00EA66B9">
      <w:pPr>
        <w:adjustRightInd w:val="0"/>
        <w:spacing w:after="120" w:line="240" w:lineRule="auto"/>
        <w:ind w:firstLine="539"/>
        <w:jc w:val="both"/>
        <w:rPr>
          <w:rFonts w:ascii="Times New Roman" w:hAnsi="Times New Roman" w:cs="Times New Roman"/>
          <w:b/>
          <w:bCs/>
          <w:i/>
        </w:rPr>
      </w:pPr>
      <w:r w:rsidRPr="00EA66B9">
        <w:rPr>
          <w:rFonts w:ascii="Times New Roman" w:hAnsi="Times New Roman" w:cs="Times New Roman"/>
          <w:b/>
          <w:bCs/>
          <w:i/>
        </w:rPr>
        <w:t>Расчет суммы выплат по каждому i-му купону на одну Биржевую облигацию производится по следующей формуле:</w:t>
      </w:r>
    </w:p>
    <w:p w14:paraId="1827FE13" w14:textId="77777777" w:rsidR="00EA66B9" w:rsidRPr="00EA66B9" w:rsidRDefault="00EA66B9" w:rsidP="00EA66B9">
      <w:pPr>
        <w:adjustRightInd w:val="0"/>
        <w:spacing w:after="0" w:line="240" w:lineRule="auto"/>
        <w:ind w:firstLine="539"/>
        <w:jc w:val="both"/>
        <w:rPr>
          <w:rFonts w:ascii="Times New Roman" w:hAnsi="Times New Roman" w:cs="Times New Roman"/>
          <w:b/>
          <w:bCs/>
          <w:i/>
          <w:lang w:val="en-US"/>
        </w:rPr>
      </w:pPr>
      <w:r w:rsidRPr="00EA66B9">
        <w:rPr>
          <w:rFonts w:ascii="Times New Roman" w:hAnsi="Times New Roman" w:cs="Times New Roman"/>
          <w:b/>
          <w:bCs/>
          <w:i/>
        </w:rPr>
        <w:t>КД</w:t>
      </w:r>
      <w:r w:rsidRPr="00EA66B9">
        <w:rPr>
          <w:rFonts w:ascii="Times New Roman" w:hAnsi="Times New Roman" w:cs="Times New Roman"/>
          <w:b/>
          <w:bCs/>
          <w:i/>
          <w:lang w:val="en-US"/>
        </w:rPr>
        <w:t>i= Ci * Nom * (</w:t>
      </w:r>
      <w:r w:rsidRPr="00EA66B9">
        <w:rPr>
          <w:rFonts w:ascii="Times New Roman" w:hAnsi="Times New Roman" w:cs="Times New Roman"/>
          <w:b/>
          <w:bCs/>
          <w:i/>
        </w:rPr>
        <w:t>ДОКП</w:t>
      </w:r>
      <w:r w:rsidRPr="00EA66B9">
        <w:rPr>
          <w:rFonts w:ascii="Times New Roman" w:hAnsi="Times New Roman" w:cs="Times New Roman"/>
          <w:b/>
          <w:bCs/>
          <w:i/>
          <w:lang w:val="en-US"/>
        </w:rPr>
        <w:t xml:space="preserve">(i) - </w:t>
      </w:r>
      <w:r w:rsidRPr="00EA66B9">
        <w:rPr>
          <w:rFonts w:ascii="Times New Roman" w:hAnsi="Times New Roman" w:cs="Times New Roman"/>
          <w:b/>
          <w:bCs/>
          <w:i/>
        </w:rPr>
        <w:t>ДНКП</w:t>
      </w:r>
      <w:r w:rsidRPr="00EA66B9">
        <w:rPr>
          <w:rFonts w:ascii="Times New Roman" w:hAnsi="Times New Roman" w:cs="Times New Roman"/>
          <w:b/>
          <w:bCs/>
          <w:i/>
          <w:lang w:val="en-US"/>
        </w:rPr>
        <w:t xml:space="preserve">(i)) / (365 * 100%), </w:t>
      </w:r>
    </w:p>
    <w:p w14:paraId="514ACEA2" w14:textId="77777777" w:rsidR="00EA66B9" w:rsidRPr="00EA66B9" w:rsidRDefault="00EA66B9" w:rsidP="00EA66B9">
      <w:pPr>
        <w:adjustRightInd w:val="0"/>
        <w:spacing w:after="0" w:line="240" w:lineRule="auto"/>
        <w:ind w:firstLine="539"/>
        <w:jc w:val="both"/>
        <w:rPr>
          <w:rFonts w:ascii="Times New Roman" w:hAnsi="Times New Roman" w:cs="Times New Roman"/>
          <w:b/>
          <w:bCs/>
          <w:i/>
        </w:rPr>
      </w:pPr>
      <w:r w:rsidRPr="00EA66B9">
        <w:rPr>
          <w:rFonts w:ascii="Times New Roman" w:hAnsi="Times New Roman" w:cs="Times New Roman"/>
          <w:b/>
          <w:bCs/>
          <w:i/>
        </w:rPr>
        <w:t>где</w:t>
      </w:r>
    </w:p>
    <w:p w14:paraId="3DE5EB60" w14:textId="77777777" w:rsidR="00EA66B9" w:rsidRPr="00EA66B9" w:rsidRDefault="00EA66B9" w:rsidP="00EA66B9">
      <w:pPr>
        <w:adjustRightInd w:val="0"/>
        <w:spacing w:after="0" w:line="240" w:lineRule="auto"/>
        <w:ind w:firstLine="539"/>
        <w:jc w:val="both"/>
        <w:rPr>
          <w:rFonts w:ascii="Times New Roman" w:hAnsi="Times New Roman" w:cs="Times New Roman"/>
          <w:b/>
          <w:bCs/>
          <w:i/>
        </w:rPr>
      </w:pPr>
      <w:r w:rsidRPr="00EA66B9">
        <w:rPr>
          <w:rFonts w:ascii="Times New Roman" w:hAnsi="Times New Roman" w:cs="Times New Roman"/>
          <w:b/>
          <w:bCs/>
          <w:i/>
        </w:rPr>
        <w:t>КДi - величина купонного дохода по каждой Биржевой облигации по i-му купонному периоду</w:t>
      </w:r>
      <w:r w:rsidRPr="00EA66B9">
        <w:rPr>
          <w:rFonts w:ascii="Times New Roman" w:hAnsi="Times New Roman" w:cs="Times New Roman"/>
          <w:b/>
          <w:bCs/>
          <w:i/>
          <w:iCs/>
        </w:rPr>
        <w:t xml:space="preserve"> </w:t>
      </w:r>
      <w:r w:rsidRPr="00EA66B9">
        <w:rPr>
          <w:rFonts w:ascii="Times New Roman" w:hAnsi="Times New Roman" w:cs="Times New Roman"/>
          <w:b/>
          <w:bCs/>
          <w:i/>
        </w:rPr>
        <w:t>в рублях Российской Федерации;</w:t>
      </w:r>
    </w:p>
    <w:p w14:paraId="3883A980" w14:textId="77777777" w:rsidR="00EA66B9" w:rsidRPr="00EA66B9" w:rsidRDefault="00EA66B9" w:rsidP="00EA66B9">
      <w:pPr>
        <w:adjustRightInd w:val="0"/>
        <w:spacing w:after="0" w:line="240" w:lineRule="auto"/>
        <w:ind w:firstLine="539"/>
        <w:jc w:val="both"/>
        <w:rPr>
          <w:rFonts w:ascii="Times New Roman" w:hAnsi="Times New Roman" w:cs="Times New Roman"/>
          <w:b/>
          <w:bCs/>
          <w:i/>
        </w:rPr>
      </w:pPr>
      <w:r w:rsidRPr="00EA66B9">
        <w:rPr>
          <w:rFonts w:ascii="Times New Roman" w:hAnsi="Times New Roman" w:cs="Times New Roman"/>
          <w:b/>
          <w:bCs/>
          <w:i/>
        </w:rPr>
        <w:t>Nom – непогашенная часть номинальной стоимости одной Биржевой облигации, в рублях Российской Федерации;</w:t>
      </w:r>
    </w:p>
    <w:p w14:paraId="2E0A755C" w14:textId="77777777" w:rsidR="00EA66B9" w:rsidRPr="00EA66B9" w:rsidRDefault="00EA66B9" w:rsidP="00EA66B9">
      <w:pPr>
        <w:adjustRightInd w:val="0"/>
        <w:spacing w:after="0" w:line="240" w:lineRule="auto"/>
        <w:ind w:firstLine="539"/>
        <w:jc w:val="both"/>
        <w:rPr>
          <w:rFonts w:ascii="Times New Roman" w:hAnsi="Times New Roman" w:cs="Times New Roman"/>
          <w:b/>
          <w:bCs/>
          <w:i/>
        </w:rPr>
      </w:pPr>
      <w:r w:rsidRPr="00EA66B9">
        <w:rPr>
          <w:rFonts w:ascii="Times New Roman" w:hAnsi="Times New Roman" w:cs="Times New Roman"/>
          <w:b/>
          <w:bCs/>
          <w:i/>
        </w:rPr>
        <w:t>Ci - размер процентной ставки по i-му купону, проценты годовых;</w:t>
      </w:r>
    </w:p>
    <w:p w14:paraId="62450670" w14:textId="77777777" w:rsidR="00EA66B9" w:rsidRPr="00EA66B9" w:rsidRDefault="00EA66B9" w:rsidP="00EA66B9">
      <w:pPr>
        <w:adjustRightInd w:val="0"/>
        <w:spacing w:after="0" w:line="240" w:lineRule="auto"/>
        <w:ind w:firstLine="539"/>
        <w:jc w:val="both"/>
        <w:rPr>
          <w:rFonts w:ascii="Times New Roman" w:hAnsi="Times New Roman" w:cs="Times New Roman"/>
          <w:b/>
          <w:bCs/>
          <w:i/>
        </w:rPr>
      </w:pPr>
      <w:r w:rsidRPr="00EA66B9">
        <w:rPr>
          <w:rFonts w:ascii="Times New Roman" w:hAnsi="Times New Roman" w:cs="Times New Roman"/>
          <w:b/>
          <w:bCs/>
          <w:i/>
        </w:rPr>
        <w:t>ДНКП(i) – дата начала i-го купонного периода.</w:t>
      </w:r>
    </w:p>
    <w:p w14:paraId="0D14E37D" w14:textId="77777777" w:rsidR="00EA66B9" w:rsidRPr="00EA66B9" w:rsidRDefault="00EA66B9" w:rsidP="00EA66B9">
      <w:pPr>
        <w:adjustRightInd w:val="0"/>
        <w:spacing w:after="0" w:line="240" w:lineRule="auto"/>
        <w:ind w:firstLine="539"/>
        <w:jc w:val="both"/>
        <w:rPr>
          <w:rFonts w:ascii="Times New Roman" w:hAnsi="Times New Roman" w:cs="Times New Roman"/>
          <w:b/>
          <w:bCs/>
          <w:i/>
        </w:rPr>
      </w:pPr>
      <w:r w:rsidRPr="00EA66B9">
        <w:rPr>
          <w:rFonts w:ascii="Times New Roman" w:hAnsi="Times New Roman" w:cs="Times New Roman"/>
          <w:b/>
          <w:bCs/>
          <w:i/>
        </w:rPr>
        <w:t>ДОКП(i) – дата окончания i-го купонного периода.</w:t>
      </w:r>
    </w:p>
    <w:p w14:paraId="7567DBFE" w14:textId="77777777" w:rsidR="00EA66B9" w:rsidRPr="00EA66B9" w:rsidRDefault="00EA66B9" w:rsidP="00EA66B9">
      <w:pPr>
        <w:adjustRightInd w:val="0"/>
        <w:spacing w:after="120" w:line="240" w:lineRule="auto"/>
        <w:ind w:firstLine="539"/>
        <w:jc w:val="both"/>
        <w:rPr>
          <w:rFonts w:ascii="Times New Roman" w:hAnsi="Times New Roman" w:cs="Times New Roman"/>
          <w:b/>
          <w:bCs/>
          <w:i/>
        </w:rPr>
      </w:pPr>
      <w:r w:rsidRPr="00EA66B9">
        <w:rPr>
          <w:rFonts w:ascii="Times New Roman" w:hAnsi="Times New Roman" w:cs="Times New Roman"/>
          <w:b/>
          <w:bCs/>
          <w:i/>
        </w:rPr>
        <w:t>i - порядковый номер купонного периода (i=1,2,…</w:t>
      </w:r>
      <w:r w:rsidRPr="00EA66B9">
        <w:rPr>
          <w:rFonts w:ascii="Times New Roman" w:hAnsi="Times New Roman" w:cs="Times New Roman"/>
          <w:b/>
          <w:bCs/>
          <w:i/>
          <w:lang w:val="en-US"/>
        </w:rPr>
        <w:t>N</w:t>
      </w:r>
      <w:r w:rsidRPr="00EA66B9">
        <w:rPr>
          <w:rFonts w:ascii="Times New Roman" w:hAnsi="Times New Roman" w:cs="Times New Roman"/>
          <w:b/>
          <w:bCs/>
          <w:i/>
        </w:rPr>
        <w:t>), где N - количество купонных периодов, установленных Условиями выпуска.</w:t>
      </w:r>
    </w:p>
    <w:p w14:paraId="2C6F9836" w14:textId="77777777" w:rsidR="00EA66B9" w:rsidRPr="00EA66B9" w:rsidRDefault="00EA66B9" w:rsidP="00EA66B9">
      <w:pPr>
        <w:autoSpaceDE w:val="0"/>
        <w:autoSpaceDN w:val="0"/>
        <w:adjustRightInd w:val="0"/>
        <w:spacing w:after="120" w:line="240" w:lineRule="auto"/>
        <w:ind w:firstLine="539"/>
        <w:jc w:val="both"/>
        <w:rPr>
          <w:rFonts w:ascii="Times New Roman" w:hAnsi="Times New Roman" w:cs="Times New Roman"/>
          <w:b/>
          <w:bCs/>
          <w:i/>
          <w:iCs/>
        </w:rPr>
      </w:pPr>
      <w:r w:rsidRPr="00EA66B9">
        <w:rPr>
          <w:rFonts w:ascii="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02F09B0" w14:textId="77777777" w:rsidR="00FF4F7C" w:rsidRPr="00EA66B9" w:rsidRDefault="00FF4F7C" w:rsidP="00FF4F7C">
      <w:pPr>
        <w:autoSpaceDE w:val="0"/>
        <w:autoSpaceDN w:val="0"/>
        <w:spacing w:after="0" w:line="240" w:lineRule="auto"/>
        <w:ind w:firstLine="539"/>
        <w:jc w:val="both"/>
        <w:rPr>
          <w:rFonts w:ascii="Times New Roman" w:eastAsia="Times New Roman" w:hAnsi="Times New Roman" w:cs="Times New Roman"/>
        </w:rPr>
      </w:pPr>
      <w:r w:rsidRPr="00EA66B9">
        <w:rPr>
          <w:rFonts w:ascii="Times New Roman" w:eastAsia="Times New Roman" w:hAnsi="Times New Roman" w:cs="Times New Roman"/>
        </w:rPr>
        <w:t>Порядок определения процентной ставки по</w:t>
      </w:r>
      <w:r w:rsidRPr="00EA66B9" w:rsidDel="00C90BAE">
        <w:rPr>
          <w:rFonts w:ascii="Times New Roman" w:eastAsia="Times New Roman" w:hAnsi="Times New Roman" w:cs="Times New Roman"/>
        </w:rPr>
        <w:t xml:space="preserve"> </w:t>
      </w:r>
      <w:r w:rsidRPr="00EA66B9">
        <w:rPr>
          <w:rFonts w:ascii="Times New Roman" w:eastAsia="Times New Roman" w:hAnsi="Times New Roman" w:cs="Times New Roman"/>
        </w:rPr>
        <w:t>первому купону:</w:t>
      </w:r>
    </w:p>
    <w:p w14:paraId="37937603"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b/>
          <w:i/>
        </w:rPr>
      </w:pPr>
      <w:r w:rsidRPr="00EA66B9">
        <w:rPr>
          <w:rFonts w:ascii="Times New Roman" w:hAnsi="Times New Roman" w:cs="Times New Roman"/>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EA66B9">
        <w:rPr>
          <w:rFonts w:ascii="Times New Roman" w:hAnsi="Times New Roman" w:cs="Times New Roman"/>
          <w:b/>
          <w:bCs/>
          <w:i/>
          <w:iCs/>
        </w:rPr>
        <w:t xml:space="preserve">единоличным исполнительным органом </w:t>
      </w:r>
      <w:r w:rsidRPr="00EA66B9">
        <w:rPr>
          <w:rFonts w:ascii="Times New Roman" w:hAnsi="Times New Roman" w:cs="Times New Roman"/>
          <w:b/>
          <w:i/>
        </w:rPr>
        <w:t>Эмитента до даты начала размещения Биржевых облигаций в порядке, описанном в п. 8.3. Программы и п.8.8.3 Проспекта.</w:t>
      </w:r>
    </w:p>
    <w:p w14:paraId="2F231919" w14:textId="77777777" w:rsidR="00EA66B9" w:rsidRPr="00EA66B9" w:rsidRDefault="00EA66B9" w:rsidP="00EA66B9">
      <w:pPr>
        <w:autoSpaceDE w:val="0"/>
        <w:autoSpaceDN w:val="0"/>
        <w:spacing w:after="0" w:line="240" w:lineRule="auto"/>
        <w:ind w:firstLine="539"/>
        <w:jc w:val="both"/>
        <w:rPr>
          <w:rFonts w:ascii="Times New Roman" w:hAnsi="Times New Roman" w:cs="Times New Roman"/>
          <w:b/>
          <w:i/>
        </w:rPr>
      </w:pPr>
      <w:r w:rsidRPr="00EA66B9">
        <w:rPr>
          <w:rFonts w:ascii="Times New Roman" w:hAnsi="Times New Roman" w:cs="Times New Roman"/>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70869CE9" w14:textId="77777777" w:rsidR="00FF4F7C" w:rsidRPr="00EA66B9" w:rsidRDefault="00FF4F7C" w:rsidP="00FF4F7C">
      <w:pPr>
        <w:autoSpaceDE w:val="0"/>
        <w:autoSpaceDN w:val="0"/>
        <w:spacing w:after="0" w:line="240" w:lineRule="auto"/>
        <w:ind w:firstLine="539"/>
        <w:jc w:val="both"/>
        <w:rPr>
          <w:rFonts w:ascii="Times New Roman" w:eastAsia="Times New Roman" w:hAnsi="Times New Roman" w:cs="Times New Roman"/>
          <w:b/>
          <w:i/>
        </w:rPr>
      </w:pPr>
    </w:p>
    <w:p w14:paraId="773E85C3" w14:textId="77777777" w:rsidR="00FF4F7C" w:rsidRPr="00EA66B9" w:rsidRDefault="00FF4F7C" w:rsidP="00FF4F7C">
      <w:pPr>
        <w:autoSpaceDE w:val="0"/>
        <w:autoSpaceDN w:val="0"/>
        <w:spacing w:after="0" w:line="240" w:lineRule="auto"/>
        <w:ind w:firstLine="539"/>
        <w:jc w:val="both"/>
        <w:rPr>
          <w:rFonts w:ascii="Times New Roman" w:eastAsia="Times New Roman" w:hAnsi="Times New Roman" w:cs="Times New Roman"/>
        </w:rPr>
      </w:pPr>
      <w:r w:rsidRPr="00EA66B9">
        <w:rPr>
          <w:rFonts w:ascii="Times New Roman" w:eastAsia="Times New Roman" w:hAnsi="Times New Roman" w:cs="Times New Roman"/>
        </w:rPr>
        <w:t>Порядок определения процентной ставки по купонам, начиная со второго:</w:t>
      </w:r>
    </w:p>
    <w:p w14:paraId="349E7211" w14:textId="77777777" w:rsidR="00EA66B9" w:rsidRPr="00EA66B9" w:rsidRDefault="00EA66B9" w:rsidP="0003047A">
      <w:pPr>
        <w:widowControl w:val="0"/>
        <w:numPr>
          <w:ilvl w:val="0"/>
          <w:numId w:val="66"/>
        </w:numPr>
        <w:tabs>
          <w:tab w:val="left" w:pos="893"/>
        </w:tabs>
        <w:autoSpaceDE w:val="0"/>
        <w:autoSpaceDN w:val="0"/>
        <w:adjustRightInd w:val="0"/>
        <w:spacing w:after="0" w:line="240" w:lineRule="auto"/>
        <w:ind w:firstLine="709"/>
        <w:jc w:val="both"/>
        <w:rPr>
          <w:rFonts w:ascii="Times New Roman" w:eastAsiaTheme="minorEastAsia" w:hAnsi="Times New Roman" w:cs="Times New Roman"/>
          <w:b/>
          <w:bCs/>
          <w:i/>
          <w:iCs/>
          <w:color w:val="000000"/>
          <w:spacing w:val="20"/>
          <w:lang w:eastAsia="ru-RU"/>
        </w:rPr>
      </w:pPr>
      <w:r w:rsidRPr="00EA66B9">
        <w:rPr>
          <w:rFonts w:ascii="Times New Roman" w:eastAsiaTheme="minorEastAsia" w:hAnsi="Times New Roman" w:cs="Times New Roman"/>
          <w:b/>
          <w:bCs/>
          <w:i/>
          <w:iCs/>
          <w:color w:val="000000"/>
          <w:lang w:eastAsia="ru-RU"/>
        </w:rPr>
        <w:t>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w:t>
      </w:r>
    </w:p>
    <w:p w14:paraId="3D8AC321" w14:textId="77777777" w:rsidR="00EA66B9" w:rsidRPr="00EA66B9" w:rsidRDefault="00EA66B9" w:rsidP="00EA66B9">
      <w:pPr>
        <w:autoSpaceDE w:val="0"/>
        <w:autoSpaceDN w:val="0"/>
        <w:adjustRightInd w:val="0"/>
        <w:spacing w:after="0" w:line="240" w:lineRule="auto"/>
        <w:ind w:firstLine="557"/>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В случае если Эмитентом не будет принято такого решения в отношении какого-либо купонного периода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 xml:space="preserve">-й купонный период, где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 xml:space="preserve"> =2,..</w:t>
      </w:r>
      <w:r w:rsidRPr="00EA66B9">
        <w:rPr>
          <w:rFonts w:ascii="Times New Roman" w:eastAsiaTheme="minorEastAsia" w:hAnsi="Times New Roman" w:cs="Times New Roman"/>
          <w:b/>
          <w:bCs/>
          <w:i/>
          <w:iCs/>
          <w:color w:val="000000"/>
          <w:lang w:val="en-US" w:eastAsia="ru-RU"/>
        </w:rPr>
        <w:t>N</w:t>
      </w:r>
      <w:r w:rsidRPr="00EA66B9">
        <w:rPr>
          <w:rFonts w:ascii="Times New Roman" w:eastAsiaTheme="minorEastAsia" w:hAnsi="Times New Roman" w:cs="Times New Roman"/>
          <w:b/>
          <w:bCs/>
          <w:i/>
          <w:iCs/>
          <w:color w:val="000000"/>
          <w:lang w:eastAsia="ru-RU"/>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14:paraId="0F6C915F" w14:textId="77777777" w:rsidR="00EA66B9" w:rsidRPr="00EA66B9" w:rsidRDefault="00EA66B9" w:rsidP="00EA66B9">
      <w:pPr>
        <w:autoSpaceDE w:val="0"/>
        <w:autoSpaceDN w:val="0"/>
        <w:adjustRightInd w:val="0"/>
        <w:spacing w:after="0" w:line="240" w:lineRule="auto"/>
        <w:ind w:firstLine="581"/>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5311AED2" w14:textId="77777777" w:rsidR="00EA66B9" w:rsidRPr="00EA66B9" w:rsidRDefault="00EA66B9"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в Ленте новостей — не позднее 1 дня;</w:t>
      </w:r>
    </w:p>
    <w:p w14:paraId="686C88CD" w14:textId="77777777" w:rsidR="00EA66B9" w:rsidRPr="00EA66B9" w:rsidRDefault="00EA66B9"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на страницах в Сети Интернет - не позднее 2 (Двух) дней.</w:t>
      </w:r>
    </w:p>
    <w:p w14:paraId="26C90A80" w14:textId="77777777" w:rsidR="00EA66B9" w:rsidRPr="00EA66B9" w:rsidRDefault="00EA66B9" w:rsidP="00EA66B9">
      <w:pPr>
        <w:autoSpaceDE w:val="0"/>
        <w:autoSpaceDN w:val="0"/>
        <w:adjustRightInd w:val="0"/>
        <w:spacing w:after="0" w:line="240" w:lineRule="auto"/>
        <w:ind w:firstLine="571"/>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09A484CE" w14:textId="77777777" w:rsidR="00EA66B9" w:rsidRPr="00EA66B9" w:rsidRDefault="00EA66B9" w:rsidP="00EA66B9">
      <w:pPr>
        <w:tabs>
          <w:tab w:val="left" w:pos="1330"/>
        </w:tabs>
        <w:adjustRightInd w:val="0"/>
        <w:spacing w:after="0" w:line="240" w:lineRule="auto"/>
        <w:ind w:firstLine="567"/>
        <w:jc w:val="both"/>
        <w:rPr>
          <w:rFonts w:ascii="Times New Roman" w:hAnsi="Times New Roman" w:cs="Times New Roman"/>
          <w:b/>
          <w:bCs/>
          <w:i/>
          <w:iCs/>
        </w:rPr>
      </w:pPr>
      <w:r w:rsidRPr="00EA66B9">
        <w:rPr>
          <w:rFonts w:ascii="Times New Roman" w:hAnsi="Times New Roman" w:cs="Times New Roman"/>
          <w:b/>
          <w:bCs/>
          <w:i/>
          <w:iCs/>
        </w:rPr>
        <w:t>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14:paraId="07877E13" w14:textId="77777777" w:rsidR="00EA66B9" w:rsidRPr="00EA66B9" w:rsidRDefault="00EA66B9" w:rsidP="00EA66B9">
      <w:pPr>
        <w:autoSpaceDE w:val="0"/>
        <w:autoSpaceDN w:val="0"/>
        <w:adjustRightInd w:val="0"/>
        <w:spacing w:after="0" w:line="240" w:lineRule="auto"/>
        <w:ind w:firstLine="552"/>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14:paraId="73FC4AF5" w14:textId="77777777" w:rsidR="00EA66B9" w:rsidRPr="00EA66B9" w:rsidRDefault="00EA66B9" w:rsidP="00EA66B9">
      <w:pPr>
        <w:autoSpaceDE w:val="0"/>
        <w:autoSpaceDN w:val="0"/>
        <w:adjustRightInd w:val="0"/>
        <w:spacing w:after="0" w:line="240" w:lineRule="auto"/>
        <w:ind w:firstLine="552"/>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30D491B7" w14:textId="77777777" w:rsidR="00EA66B9" w:rsidRPr="00EA66B9" w:rsidRDefault="00EA66B9" w:rsidP="00EA66B9">
      <w:pPr>
        <w:autoSpaceDE w:val="0"/>
        <w:autoSpaceDN w:val="0"/>
        <w:adjustRightInd w:val="0"/>
        <w:spacing w:after="0" w:line="240" w:lineRule="auto"/>
        <w:ind w:firstLine="557"/>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spacing w:val="20"/>
          <w:lang w:eastAsia="ru-RU"/>
        </w:rPr>
        <w:t>Б)</w:t>
      </w:r>
      <w:r w:rsidRPr="00EA66B9">
        <w:rPr>
          <w:rFonts w:ascii="Times New Roman" w:eastAsiaTheme="minorEastAsia" w:hAnsi="Times New Roman" w:cs="Times New Roman"/>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=(2,..</w:t>
      </w:r>
      <w:r w:rsidRPr="00EA66B9">
        <w:rPr>
          <w:rFonts w:ascii="Times New Roman" w:eastAsiaTheme="minorEastAsia" w:hAnsi="Times New Roman" w:cs="Times New Roman"/>
          <w:b/>
          <w:bCs/>
          <w:i/>
          <w:iCs/>
          <w:color w:val="000000"/>
          <w:lang w:val="en-US" w:eastAsia="ru-RU"/>
        </w:rPr>
        <w:t>N</w:t>
      </w:r>
      <w:r w:rsidRPr="00EA66B9">
        <w:rPr>
          <w:rFonts w:ascii="Times New Roman" w:eastAsiaTheme="minorEastAsia" w:hAnsi="Times New Roman" w:cs="Times New Roman"/>
          <w:b/>
          <w:bCs/>
          <w:i/>
          <w:iCs/>
          <w:color w:val="000000"/>
          <w:lang w:eastAsia="ru-RU"/>
        </w:rPr>
        <w:t xml:space="preserve">), определяется Эмитентом, в дату установления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-го купона, которая наступает не позднее, чем за 7 (Семь) рабочих дней до даты выплаты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 xml:space="preserve">-1)-го купона. Эмитент имеет право определить в дату установления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 xml:space="preserve">-го купона процентную ставку или порядок определения процентной ставки любого количества следующих за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-м купоном неопределенных купонов (при этом к - номер последнего из определяемых купонов)</w:t>
      </w:r>
    </w:p>
    <w:p w14:paraId="65E6E4EE" w14:textId="77777777" w:rsidR="00EA66B9" w:rsidRPr="00EA66B9" w:rsidRDefault="00EA66B9" w:rsidP="00EA66B9">
      <w:pPr>
        <w:autoSpaceDE w:val="0"/>
        <w:autoSpaceDN w:val="0"/>
        <w:adjustRightInd w:val="0"/>
        <w:spacing w:after="0" w:line="240" w:lineRule="auto"/>
        <w:ind w:right="10" w:firstLine="586"/>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 xml:space="preserve">Информация об определенных процентных ставках или порядке определения процентных ставок,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 но </w:t>
      </w:r>
      <w:r w:rsidRPr="00EA66B9">
        <w:rPr>
          <w:rFonts w:ascii="Times New Roman" w:hAnsi="Times New Roman" w:cs="Times New Roman"/>
          <w:b/>
          <w:bCs/>
          <w:i/>
          <w:iCs/>
          <w:lang w:eastAsia="ru-RU"/>
        </w:rPr>
        <w:t xml:space="preserve">не позднее, чем за 5 (Пять) рабочих дней до даты </w:t>
      </w:r>
      <w:r w:rsidRPr="00EA66B9">
        <w:rPr>
          <w:rFonts w:ascii="Times New Roman" w:eastAsiaTheme="minorEastAsia" w:hAnsi="Times New Roman" w:cs="Times New Roman"/>
          <w:b/>
          <w:bCs/>
          <w:i/>
          <w:iCs/>
          <w:color w:val="000000"/>
          <w:lang w:eastAsia="ru-RU"/>
        </w:rPr>
        <w:t>до даты выплаты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-1)-го купона:</w:t>
      </w:r>
    </w:p>
    <w:p w14:paraId="65E97B4A" w14:textId="77777777" w:rsidR="00EA66B9" w:rsidRPr="00EA66B9" w:rsidRDefault="00EA66B9"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в Ленте новостей — не позднее 1 дня;</w:t>
      </w:r>
    </w:p>
    <w:p w14:paraId="492BB740" w14:textId="77777777" w:rsidR="00EA66B9" w:rsidRPr="00EA66B9" w:rsidRDefault="00EA66B9"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на страницах в Сети Интернет - не позднее 2 (Двух) дней.</w:t>
      </w:r>
    </w:p>
    <w:p w14:paraId="2D21E546" w14:textId="77777777" w:rsidR="00EA66B9" w:rsidRPr="00EA66B9" w:rsidRDefault="00EA66B9" w:rsidP="00EA66B9">
      <w:pPr>
        <w:autoSpaceDE w:val="0"/>
        <w:autoSpaceDN w:val="0"/>
        <w:adjustRightInd w:val="0"/>
        <w:spacing w:after="0" w:line="240" w:lineRule="auto"/>
        <w:ind w:firstLine="571"/>
        <w:jc w:val="both"/>
        <w:rPr>
          <w:rFonts w:ascii="Times New Roman" w:eastAsiaTheme="minorEastAsia" w:hAnsi="Times New Roman" w:cs="Times New Roman"/>
          <w:b/>
          <w:bCs/>
          <w:i/>
          <w:iCs/>
          <w:color w:val="000000"/>
          <w:lang w:eastAsia="ru-RU"/>
        </w:rPr>
      </w:pPr>
      <w:r w:rsidRPr="00EA66B9">
        <w:rPr>
          <w:rFonts w:ascii="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в установленном порядке и сроки</w:t>
      </w:r>
      <w:r w:rsidRPr="00EA66B9">
        <w:rPr>
          <w:rFonts w:ascii="Times New Roman" w:eastAsiaTheme="minorEastAsia" w:hAnsi="Times New Roman" w:cs="Times New Roman"/>
          <w:b/>
          <w:bCs/>
          <w:i/>
          <w:iCs/>
          <w:color w:val="000000"/>
          <w:lang w:eastAsia="ru-RU"/>
        </w:rPr>
        <w:t>.</w:t>
      </w:r>
    </w:p>
    <w:p w14:paraId="08656BCD" w14:textId="77777777" w:rsidR="00EA66B9" w:rsidRPr="00EA66B9" w:rsidRDefault="00EA66B9" w:rsidP="0003047A">
      <w:pPr>
        <w:widowControl w:val="0"/>
        <w:numPr>
          <w:ilvl w:val="0"/>
          <w:numId w:val="67"/>
        </w:numPr>
        <w:tabs>
          <w:tab w:val="left" w:pos="893"/>
        </w:tabs>
        <w:autoSpaceDE w:val="0"/>
        <w:autoSpaceDN w:val="0"/>
        <w:adjustRightInd w:val="0"/>
        <w:spacing w:after="0" w:line="240" w:lineRule="auto"/>
        <w:ind w:firstLine="709"/>
        <w:jc w:val="both"/>
        <w:rPr>
          <w:rFonts w:ascii="Times New Roman" w:eastAsiaTheme="minorEastAsia" w:hAnsi="Times New Roman" w:cs="Times New Roman"/>
          <w:b/>
          <w:bCs/>
          <w:i/>
          <w:iCs/>
          <w:color w:val="000000"/>
          <w:spacing w:val="20"/>
          <w:lang w:eastAsia="ru-RU"/>
        </w:rPr>
      </w:pPr>
      <w:r w:rsidRPr="00EA66B9">
        <w:rPr>
          <w:rFonts w:ascii="Times New Roman" w:eastAsiaTheme="minorEastAsia" w:hAnsi="Times New Roman" w:cs="Times New Roman"/>
          <w:b/>
          <w:bCs/>
          <w:i/>
          <w:iCs/>
          <w:color w:val="000000"/>
          <w:lang w:eastAsia="ru-RU"/>
        </w:rPr>
        <w:t xml:space="preserve">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 xml:space="preserve">-го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к-го купонного периода (в случае если Эмитентом определяется процентная ставка только одного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 xml:space="preserve">-го купона, </w:t>
      </w:r>
      <w:r w:rsidRPr="00EA66B9">
        <w:rPr>
          <w:rFonts w:ascii="Times New Roman" w:eastAsiaTheme="minorEastAsia" w:hAnsi="Times New Roman" w:cs="Times New Roman"/>
          <w:b/>
          <w:bCs/>
          <w:i/>
          <w:iCs/>
          <w:color w:val="000000"/>
          <w:lang w:val="en-US" w:eastAsia="ru-RU"/>
        </w:rPr>
        <w:t>i</w:t>
      </w:r>
      <w:r w:rsidRPr="00EA66B9">
        <w:rPr>
          <w:rFonts w:ascii="Times New Roman" w:eastAsiaTheme="minorEastAsia" w:hAnsi="Times New Roman" w:cs="Times New Roman"/>
          <w:b/>
          <w:bCs/>
          <w:i/>
          <w:iCs/>
          <w:color w:val="000000"/>
          <w:lang w:eastAsia="ru-RU"/>
        </w:rPr>
        <w:t>=</w:t>
      </w:r>
      <w:r w:rsidRPr="00EA66B9">
        <w:rPr>
          <w:rFonts w:ascii="Times New Roman" w:eastAsiaTheme="minorEastAsia" w:hAnsi="Times New Roman" w:cs="Times New Roman"/>
          <w:b/>
          <w:bCs/>
          <w:i/>
          <w:iCs/>
          <w:color w:val="000000"/>
          <w:lang w:val="en-US" w:eastAsia="ru-RU"/>
        </w:rPr>
        <w:t>k</w:t>
      </w:r>
      <w:r w:rsidRPr="00EA66B9">
        <w:rPr>
          <w:rFonts w:ascii="Times New Roman" w:eastAsiaTheme="minorEastAsia" w:hAnsi="Times New Roman" w:cs="Times New Roman"/>
          <w:b/>
          <w:bCs/>
          <w:i/>
          <w:iCs/>
          <w:color w:val="000000"/>
          <w:lang w:eastAsia="ru-RU"/>
        </w:rPr>
        <w:t>).</w:t>
      </w:r>
    </w:p>
    <w:p w14:paraId="35E541E2" w14:textId="77777777" w:rsidR="00EA66B9" w:rsidRDefault="00EA66B9" w:rsidP="00EA66B9">
      <w:pPr>
        <w:widowControl w:val="0"/>
        <w:tabs>
          <w:tab w:val="left" w:pos="893"/>
        </w:tabs>
        <w:autoSpaceDE w:val="0"/>
        <w:autoSpaceDN w:val="0"/>
        <w:adjustRightInd w:val="0"/>
        <w:spacing w:after="0" w:line="240" w:lineRule="auto"/>
        <w:jc w:val="both"/>
        <w:rPr>
          <w:rFonts w:ascii="Times New Roman" w:eastAsiaTheme="minorEastAsia" w:hAnsi="Times New Roman" w:cs="Times New Roman"/>
          <w:b/>
          <w:bCs/>
          <w:i/>
          <w:iCs/>
          <w:color w:val="000000"/>
          <w:spacing w:val="20"/>
          <w:lang w:eastAsia="ru-RU"/>
        </w:rPr>
      </w:pPr>
    </w:p>
    <w:p w14:paraId="371D4D99" w14:textId="77777777" w:rsidR="00EA66B9" w:rsidRPr="00EA66B9" w:rsidRDefault="00EA66B9" w:rsidP="00EA66B9">
      <w:pPr>
        <w:autoSpaceDE w:val="0"/>
        <w:autoSpaceDN w:val="0"/>
        <w:adjustRightInd w:val="0"/>
        <w:spacing w:after="0" w:line="240" w:lineRule="auto"/>
        <w:ind w:left="595"/>
        <w:jc w:val="both"/>
        <w:rPr>
          <w:rFonts w:ascii="Times New Roman" w:eastAsiaTheme="minorEastAsia" w:hAnsi="Times New Roman" w:cs="Times New Roman"/>
          <w:color w:val="000000"/>
          <w:lang w:eastAsia="ru-RU"/>
        </w:rPr>
      </w:pPr>
      <w:r w:rsidRPr="00EA66B9">
        <w:rPr>
          <w:rFonts w:ascii="Times New Roman" w:eastAsiaTheme="minorEastAsia" w:hAnsi="Times New Roman" w:cs="Times New Roman"/>
          <w:color w:val="000000"/>
          <w:lang w:eastAsia="ru-RU"/>
        </w:rPr>
        <w:t>Доход по облигациям выплачивается за определенные периоды (купонные периоды):</w:t>
      </w:r>
    </w:p>
    <w:p w14:paraId="7A36BFE5" w14:textId="77777777" w:rsidR="00EA66B9" w:rsidRPr="00EA66B9" w:rsidRDefault="00EA66B9" w:rsidP="00EA66B9">
      <w:pPr>
        <w:autoSpaceDE w:val="0"/>
        <w:autoSpaceDN w:val="0"/>
        <w:adjustRightInd w:val="0"/>
        <w:spacing w:after="0" w:line="240" w:lineRule="auto"/>
        <w:ind w:firstLine="566"/>
        <w:jc w:val="both"/>
        <w:rPr>
          <w:rFonts w:ascii="Times New Roman" w:eastAsiaTheme="minorEastAsia" w:hAnsi="Times New Roman" w:cs="Times New Roman"/>
          <w:b/>
          <w:bCs/>
          <w:i/>
          <w:iCs/>
          <w:color w:val="000000"/>
          <w:u w:val="single"/>
          <w:lang w:eastAsia="ru-RU"/>
        </w:rPr>
      </w:pPr>
      <w:r w:rsidRPr="00EA66B9">
        <w:rPr>
          <w:rFonts w:ascii="Times New Roman" w:eastAsiaTheme="minorEastAsia" w:hAnsi="Times New Roman" w:cs="Times New Roman"/>
          <w:b/>
          <w:bCs/>
          <w:i/>
          <w:iCs/>
          <w:color w:val="000000"/>
          <w:lang w:eastAsia="ru-RU"/>
        </w:rPr>
        <w:t xml:space="preserve">Эмитент устанавливает количество, дату начала и дату окончания купонных периодов или порядок их определения по каждому отдельному выпуску </w:t>
      </w:r>
      <w:r w:rsidRPr="00EA66B9">
        <w:rPr>
          <w:rFonts w:ascii="Times New Roman" w:eastAsiaTheme="minorEastAsia" w:hAnsi="Times New Roman" w:cs="Times New Roman"/>
          <w:b/>
          <w:bCs/>
          <w:i/>
          <w:iCs/>
          <w:color w:val="000000"/>
          <w:u w:val="single"/>
          <w:lang w:eastAsia="ru-RU"/>
        </w:rPr>
        <w:t>в Условиях выпуска.</w:t>
      </w:r>
    </w:p>
    <w:p w14:paraId="216CA1D0" w14:textId="77777777" w:rsidR="00EA66B9" w:rsidRPr="00EA66B9" w:rsidRDefault="00EA66B9" w:rsidP="00EA66B9">
      <w:pPr>
        <w:autoSpaceDE w:val="0"/>
        <w:autoSpaceDN w:val="0"/>
        <w:adjustRightInd w:val="0"/>
        <w:spacing w:after="0" w:line="240" w:lineRule="auto"/>
        <w:ind w:firstLine="557"/>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14:paraId="5F887882" w14:textId="77777777" w:rsidR="00EA66B9" w:rsidRPr="00EA66B9" w:rsidRDefault="00EA66B9" w:rsidP="00EA66B9">
      <w:pPr>
        <w:autoSpaceDE w:val="0"/>
        <w:autoSpaceDN w:val="0"/>
        <w:adjustRightInd w:val="0"/>
        <w:spacing w:after="0" w:line="240" w:lineRule="auto"/>
        <w:ind w:firstLine="562"/>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Процентная ставка по каждому купону определяется в соответствии с порядком определения процентных ставок, указанном в настоящем пункте.</w:t>
      </w:r>
    </w:p>
    <w:p w14:paraId="11840C2A" w14:textId="77777777" w:rsidR="00EA66B9" w:rsidRPr="00EA66B9" w:rsidRDefault="00EA66B9" w:rsidP="00EA66B9">
      <w:pPr>
        <w:autoSpaceDE w:val="0"/>
        <w:autoSpaceDN w:val="0"/>
        <w:spacing w:after="0" w:line="240" w:lineRule="auto"/>
        <w:ind w:firstLine="539"/>
        <w:jc w:val="both"/>
        <w:rPr>
          <w:rFonts w:ascii="Times New Roman" w:eastAsiaTheme="minorEastAsia" w:hAnsi="Times New Roman" w:cs="Times New Roman"/>
          <w:b/>
          <w:bCs/>
          <w:i/>
          <w:iCs/>
          <w:color w:val="000000"/>
          <w:lang w:eastAsia="ru-RU"/>
        </w:rPr>
      </w:pPr>
      <w:r w:rsidRPr="00EA66B9">
        <w:rPr>
          <w:rFonts w:ascii="Times New Roman" w:eastAsiaTheme="minorEastAsia" w:hAnsi="Times New Roman" w:cs="Times New Roman"/>
          <w:b/>
          <w:bCs/>
          <w:i/>
          <w:iCs/>
          <w:color w:val="000000"/>
          <w:lang w:eastAsia="ru-RU"/>
        </w:rPr>
        <w:t>Если дата выплаты купонного дохода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11D3612E"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7543E4D8" w14:textId="77777777" w:rsidR="00FF4F7C" w:rsidRPr="00EA66B9"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62" w:name="Par3598"/>
      <w:bookmarkEnd w:id="562"/>
      <w:r w:rsidRPr="00EA66B9">
        <w:rPr>
          <w:rFonts w:ascii="Times New Roman" w:hAnsi="Times New Roman" w:cs="Times New Roman"/>
          <w:b/>
          <w:sz w:val="24"/>
          <w:szCs w:val="24"/>
        </w:rPr>
        <w:t>8.9.4. Порядок и срок выплаты дохода по облигациям</w:t>
      </w:r>
    </w:p>
    <w:p w14:paraId="48AF2914" w14:textId="77777777" w:rsidR="00EA66B9" w:rsidRPr="00667D32" w:rsidRDefault="00EA66B9" w:rsidP="00EA66B9">
      <w:pPr>
        <w:pStyle w:val="Default"/>
        <w:ind w:firstLine="567"/>
        <w:jc w:val="both"/>
        <w:rPr>
          <w:b/>
          <w:bCs/>
          <w:i/>
          <w:iCs/>
          <w:sz w:val="22"/>
          <w:szCs w:val="22"/>
        </w:rPr>
      </w:pPr>
      <w:r w:rsidRPr="00667D32">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02C7D2CA" w14:textId="77777777" w:rsidR="00EA66B9" w:rsidRPr="00667D32" w:rsidRDefault="00EA66B9" w:rsidP="00EA66B9">
      <w:pPr>
        <w:pStyle w:val="Default"/>
        <w:ind w:firstLine="567"/>
        <w:jc w:val="both"/>
        <w:rPr>
          <w:b/>
          <w:bCs/>
          <w:i/>
          <w:iCs/>
          <w:color w:val="auto"/>
          <w:sz w:val="22"/>
          <w:szCs w:val="22"/>
          <w:u w:val="single"/>
        </w:rPr>
      </w:pPr>
      <w:r w:rsidRPr="00667D32">
        <w:rPr>
          <w:b/>
          <w:bCs/>
          <w:i/>
          <w:iCs/>
          <w:sz w:val="22"/>
          <w:szCs w:val="22"/>
          <w:u w:val="single"/>
        </w:rPr>
        <w:t>Дата окончания соответствующего купонного периода</w:t>
      </w:r>
      <w:r w:rsidRPr="00667D32" w:rsidDel="009C3C20">
        <w:rPr>
          <w:b/>
          <w:bCs/>
          <w:i/>
          <w:iCs/>
          <w:sz w:val="22"/>
          <w:szCs w:val="22"/>
          <w:u w:val="single"/>
        </w:rPr>
        <w:t xml:space="preserve"> </w:t>
      </w:r>
      <w:r w:rsidRPr="00667D32">
        <w:rPr>
          <w:b/>
          <w:bCs/>
          <w:i/>
          <w:iCs/>
          <w:sz w:val="22"/>
          <w:szCs w:val="22"/>
          <w:u w:val="single"/>
        </w:rPr>
        <w:t>по Биржевым облигациям или порядок ее определения устанавливается в Условиях выпуска.</w:t>
      </w:r>
    </w:p>
    <w:p w14:paraId="46EE3FC9" w14:textId="77777777" w:rsidR="00EA66B9" w:rsidRPr="00667D32" w:rsidRDefault="00EA66B9" w:rsidP="00EA66B9">
      <w:pPr>
        <w:pStyle w:val="2f5"/>
        <w:numPr>
          <w:ilvl w:val="12"/>
          <w:numId w:val="0"/>
        </w:numPr>
        <w:tabs>
          <w:tab w:val="left" w:pos="1260"/>
        </w:tabs>
        <w:ind w:firstLine="539"/>
      </w:pPr>
    </w:p>
    <w:p w14:paraId="3D11E8E6" w14:textId="77777777" w:rsidR="00EA66B9" w:rsidRPr="00927333" w:rsidRDefault="00EA66B9" w:rsidP="00927333">
      <w:pPr>
        <w:adjustRightInd w:val="0"/>
        <w:spacing w:after="0" w:line="240" w:lineRule="auto"/>
        <w:ind w:firstLine="539"/>
        <w:jc w:val="both"/>
        <w:rPr>
          <w:rFonts w:ascii="Times New Roman" w:hAnsi="Times New Roman" w:cs="Times New Roman"/>
        </w:rPr>
      </w:pPr>
      <w:r w:rsidRPr="00927333">
        <w:rPr>
          <w:rFonts w:ascii="Times New Roman" w:hAnsi="Times New Roman" w:cs="Times New Roman"/>
        </w:rPr>
        <w:t xml:space="preserve">Порядок выплаты дохода по облигациям: </w:t>
      </w:r>
    </w:p>
    <w:p w14:paraId="73209917" w14:textId="77777777" w:rsidR="00EA66B9" w:rsidRPr="00927333" w:rsidRDefault="00EA66B9" w:rsidP="00927333">
      <w:pPr>
        <w:autoSpaceDE w:val="0"/>
        <w:autoSpaceDN w:val="0"/>
        <w:adjustRightInd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449E09E1" w14:textId="77777777" w:rsidR="00EA66B9" w:rsidRPr="00927333" w:rsidRDefault="00EA66B9" w:rsidP="00927333">
      <w:pPr>
        <w:autoSpaceDE w:val="0"/>
        <w:autoSpaceDN w:val="0"/>
        <w:adjustRightInd w:val="0"/>
        <w:spacing w:after="0" w:line="240" w:lineRule="auto"/>
        <w:ind w:firstLine="539"/>
        <w:jc w:val="both"/>
        <w:rPr>
          <w:rFonts w:ascii="Times New Roman" w:hAnsi="Times New Roman" w:cs="Times New Roman"/>
          <w:b/>
          <w:i/>
        </w:rPr>
      </w:pPr>
    </w:p>
    <w:p w14:paraId="7DEDE6C2" w14:textId="77777777" w:rsidR="00EA66B9" w:rsidRPr="00927333" w:rsidRDefault="00EA66B9" w:rsidP="00927333">
      <w:pPr>
        <w:autoSpaceDE w:val="0"/>
        <w:autoSpaceDN w:val="0"/>
        <w:adjustRightInd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xml:space="preserve">Если дата выплаты купонного дохода </w:t>
      </w:r>
      <w:r w:rsidRPr="00927333">
        <w:rPr>
          <w:rFonts w:ascii="Times New Roman" w:hAnsi="Times New Roman" w:cs="Times New Roman"/>
          <w:b/>
          <w:bCs/>
          <w:i/>
          <w:iCs/>
          <w:lang w:eastAsia="ru-RU"/>
        </w:rPr>
        <w:t xml:space="preserve">по Биржевым облигациям </w:t>
      </w:r>
      <w:r w:rsidRPr="00927333">
        <w:rPr>
          <w:rFonts w:ascii="Times New Roman" w:hAnsi="Times New Roman" w:cs="Times New Roman"/>
          <w:b/>
          <w:bCs/>
          <w:i/>
          <w:iCs/>
        </w:rPr>
        <w:t xml:space="preserve">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2ABAA181" w14:textId="77777777" w:rsidR="00EA66B9" w:rsidRPr="00927333" w:rsidRDefault="00EA66B9" w:rsidP="00927333">
      <w:pPr>
        <w:spacing w:after="0" w:line="240" w:lineRule="auto"/>
        <w:ind w:firstLine="539"/>
        <w:jc w:val="both"/>
        <w:rPr>
          <w:rStyle w:val="SUBST0"/>
          <w:rFonts w:ascii="Times New Roman" w:hAnsi="Times New Roman" w:cs="Times New Roman"/>
          <w:bCs/>
          <w:iCs/>
        </w:rPr>
      </w:pPr>
    </w:p>
    <w:p w14:paraId="54D2A39C" w14:textId="77777777" w:rsidR="00EA66B9" w:rsidRPr="00927333" w:rsidRDefault="00EA66B9"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14:paraId="2FDB7808" w14:textId="77777777" w:rsidR="00EA66B9" w:rsidRPr="00927333" w:rsidRDefault="00EA66B9"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российских рублях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927333">
        <w:rPr>
          <w:rFonts w:ascii="Times New Roman" w:hAnsi="Times New Roman" w:cs="Times New Roman"/>
          <w:bCs/>
          <w:i/>
          <w:iCs/>
        </w:rPr>
        <w:t xml:space="preserve"> </w:t>
      </w:r>
      <w:r w:rsidRPr="00927333">
        <w:rPr>
          <w:rFonts w:ascii="Times New Roman" w:hAnsi="Times New Roman" w:cs="Times New Roman"/>
          <w:b/>
          <w:bCs/>
          <w:i/>
          <w:iCs/>
        </w:rPr>
        <w:t>либо запрет или иное ограничение, наложенные государственными или иными уполномоченными органами</w:t>
      </w:r>
      <w:r w:rsidRPr="00927333">
        <w:rPr>
          <w:rFonts w:ascii="Times New Roman" w:hAnsi="Times New Roman" w:cs="Times New Roman"/>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11989503" w14:textId="77777777" w:rsidR="00EA66B9" w:rsidRPr="00927333" w:rsidRDefault="00EA66B9" w:rsidP="00927333">
      <w:pPr>
        <w:widowControl w:val="0"/>
        <w:autoSpaceDE w:val="0"/>
        <w:autoSpaceDN w:val="0"/>
        <w:adjustRightInd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5996038" w14:textId="77777777" w:rsidR="00EA66B9" w:rsidRPr="00927333" w:rsidRDefault="00EA66B9" w:rsidP="00927333">
      <w:pPr>
        <w:widowControl w:val="0"/>
        <w:autoSpaceDE w:val="0"/>
        <w:autoSpaceDN w:val="0"/>
        <w:adjustRightInd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80D0CCE" w14:textId="77777777" w:rsidR="00EA66B9" w:rsidRPr="00927333" w:rsidRDefault="00EA66B9" w:rsidP="00927333">
      <w:pPr>
        <w:widowControl w:val="0"/>
        <w:autoSpaceDE w:val="0"/>
        <w:autoSpaceDN w:val="0"/>
        <w:adjustRightInd w:val="0"/>
        <w:spacing w:after="0" w:line="240" w:lineRule="auto"/>
        <w:ind w:firstLine="539"/>
        <w:contextualSpacing/>
        <w:jc w:val="both"/>
        <w:rPr>
          <w:rFonts w:ascii="Times New Roman" w:hAnsi="Times New Roman" w:cs="Times New Roman"/>
          <w:b/>
          <w:i/>
        </w:rPr>
      </w:pPr>
      <w:r w:rsidRPr="00927333">
        <w:rPr>
          <w:rFonts w:ascii="Times New Roman" w:hAnsi="Times New Roman" w:cs="Times New Roman"/>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7B0E0BF" w14:textId="77777777" w:rsidR="00EA66B9" w:rsidRPr="00927333" w:rsidRDefault="00EA66B9" w:rsidP="00927333">
      <w:pPr>
        <w:widowControl w:val="0"/>
        <w:autoSpaceDE w:val="0"/>
        <w:autoSpaceDN w:val="0"/>
        <w:adjustRightInd w:val="0"/>
        <w:spacing w:after="0" w:line="240" w:lineRule="auto"/>
        <w:ind w:firstLine="539"/>
        <w:contextualSpacing/>
        <w:jc w:val="both"/>
        <w:rPr>
          <w:rFonts w:ascii="Times New Roman" w:hAnsi="Times New Roman" w:cs="Times New Roman"/>
          <w:b/>
          <w:i/>
        </w:rPr>
      </w:pPr>
      <w:r w:rsidRPr="00927333">
        <w:rPr>
          <w:rFonts w:ascii="Times New Roman" w:hAnsi="Times New Roman" w:cs="Times New Roman"/>
          <w:b/>
          <w:i/>
        </w:rPr>
        <w:t>Передача доходов по Биржевым облигациям в денежной форме осуществляется депозитарием лицу, являвшемуся его депонентом:</w:t>
      </w:r>
    </w:p>
    <w:p w14:paraId="57AAFC24" w14:textId="77777777" w:rsidR="00EA66B9" w:rsidRPr="00927333" w:rsidRDefault="00EA66B9" w:rsidP="00927333">
      <w:pPr>
        <w:widowControl w:val="0"/>
        <w:autoSpaceDE w:val="0"/>
        <w:autoSpaceDN w:val="0"/>
        <w:adjustRightInd w:val="0"/>
        <w:spacing w:after="0" w:line="240" w:lineRule="auto"/>
        <w:ind w:firstLine="539"/>
        <w:contextualSpacing/>
        <w:jc w:val="both"/>
        <w:rPr>
          <w:rFonts w:ascii="Times New Roman" w:hAnsi="Times New Roman" w:cs="Times New Roman"/>
          <w:b/>
          <w:i/>
        </w:rPr>
      </w:pPr>
      <w:r w:rsidRPr="00927333">
        <w:rPr>
          <w:rFonts w:ascii="Times New Roman" w:hAnsi="Times New Roman" w:cs="Times New Roman"/>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5597DB8D" w14:textId="77777777" w:rsidR="00EA66B9" w:rsidRPr="00927333" w:rsidRDefault="00EA66B9" w:rsidP="00927333">
      <w:pPr>
        <w:widowControl w:val="0"/>
        <w:autoSpaceDE w:val="0"/>
        <w:autoSpaceDN w:val="0"/>
        <w:adjustRightInd w:val="0"/>
        <w:spacing w:after="0" w:line="240" w:lineRule="auto"/>
        <w:ind w:firstLine="539"/>
        <w:contextualSpacing/>
        <w:jc w:val="both"/>
        <w:rPr>
          <w:rFonts w:ascii="Times New Roman" w:hAnsi="Times New Roman" w:cs="Times New Roman"/>
          <w:b/>
          <w:i/>
        </w:rPr>
      </w:pPr>
      <w:r w:rsidRPr="00927333">
        <w:rPr>
          <w:rFonts w:ascii="Times New Roman" w:hAnsi="Times New Roman" w:cs="Times New Roman"/>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DCE8E55" w14:textId="77777777" w:rsidR="00EA66B9" w:rsidRPr="00927333" w:rsidRDefault="00EA66B9" w:rsidP="00927333">
      <w:pPr>
        <w:widowControl w:val="0"/>
        <w:autoSpaceDE w:val="0"/>
        <w:autoSpaceDN w:val="0"/>
        <w:adjustRightInd w:val="0"/>
        <w:spacing w:after="0" w:line="240" w:lineRule="auto"/>
        <w:ind w:firstLine="539"/>
        <w:contextualSpacing/>
        <w:jc w:val="both"/>
        <w:rPr>
          <w:rFonts w:ascii="Times New Roman" w:hAnsi="Times New Roman" w:cs="Times New Roman"/>
          <w:b/>
          <w:i/>
        </w:rPr>
      </w:pPr>
      <w:r w:rsidRPr="00927333">
        <w:rPr>
          <w:rFonts w:ascii="Times New Roman" w:hAnsi="Times New Roman" w:cs="Times New Roman"/>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837321D" w14:textId="77777777" w:rsidR="00EA66B9" w:rsidRPr="00927333" w:rsidRDefault="00EA66B9" w:rsidP="00927333">
      <w:pPr>
        <w:widowControl w:val="0"/>
        <w:autoSpaceDE w:val="0"/>
        <w:autoSpaceDN w:val="0"/>
        <w:adjustRightInd w:val="0"/>
        <w:spacing w:after="0" w:line="240" w:lineRule="auto"/>
        <w:ind w:firstLine="539"/>
        <w:contextualSpacing/>
        <w:jc w:val="both"/>
        <w:rPr>
          <w:rFonts w:ascii="Times New Roman" w:hAnsi="Times New Roman" w:cs="Times New Roman"/>
          <w:b/>
          <w:i/>
        </w:rPr>
      </w:pPr>
    </w:p>
    <w:p w14:paraId="388A5734" w14:textId="77777777" w:rsidR="00EA66B9" w:rsidRPr="00927333" w:rsidRDefault="00EA66B9" w:rsidP="00927333">
      <w:pPr>
        <w:widowControl w:val="0"/>
        <w:autoSpaceDE w:val="0"/>
        <w:autoSpaceDN w:val="0"/>
        <w:adjustRightInd w:val="0"/>
        <w:spacing w:after="0" w:line="240" w:lineRule="auto"/>
        <w:ind w:firstLine="539"/>
        <w:contextualSpacing/>
        <w:jc w:val="both"/>
        <w:rPr>
          <w:rFonts w:ascii="Times New Roman" w:hAnsi="Times New Roman" w:cs="Times New Roman"/>
          <w:b/>
          <w:i/>
        </w:rPr>
      </w:pPr>
      <w:r w:rsidRPr="00927333">
        <w:rPr>
          <w:rFonts w:ascii="Times New Roman" w:hAnsi="Times New Roman" w:cs="Times New Roman"/>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E404979" w14:textId="77777777" w:rsidR="00EA66B9" w:rsidRPr="00927333" w:rsidRDefault="00EA66B9" w:rsidP="00927333">
      <w:pPr>
        <w:autoSpaceDE w:val="0"/>
        <w:autoSpaceDN w:val="0"/>
        <w:adjustRightInd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734F69CA"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489A6B7C" w14:textId="77777777" w:rsidR="00FF4F7C" w:rsidRPr="00927333"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63" w:name="Par3606"/>
      <w:bookmarkEnd w:id="563"/>
      <w:r w:rsidRPr="00927333">
        <w:rPr>
          <w:rFonts w:ascii="Times New Roman" w:hAnsi="Times New Roman" w:cs="Times New Roman"/>
          <w:b/>
          <w:sz w:val="24"/>
          <w:szCs w:val="24"/>
        </w:rPr>
        <w:t>8.9.5. Порядок и условия досрочного погашения облигаций</w:t>
      </w:r>
    </w:p>
    <w:p w14:paraId="671A4CAF"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 xml:space="preserve">Предусмотрена возможность досрочного погашения Биржевых облигаций по усмотрению Эмитента и по требованию их владельцев. </w:t>
      </w:r>
    </w:p>
    <w:p w14:paraId="76FCD134" w14:textId="77777777" w:rsidR="00927333" w:rsidRPr="00927333" w:rsidRDefault="00927333" w:rsidP="00927333">
      <w:pPr>
        <w:autoSpaceDE w:val="0"/>
        <w:autoSpaceDN w:val="0"/>
        <w:adjustRightInd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i/>
        </w:rPr>
        <w:t xml:space="preserve">Досрочное погашение Биржевых облигаций допускается только после их полной оплаты. </w:t>
      </w:r>
    </w:p>
    <w:p w14:paraId="5BF2ACDA"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Биржевые облигации, погашенные Эмитентом досрочно, не могут быть вновь выпущены в обращение.</w:t>
      </w:r>
    </w:p>
    <w:p w14:paraId="07DE15DE" w14:textId="77777777" w:rsidR="00FF4F7C" w:rsidRPr="00927333" w:rsidRDefault="00FF4F7C" w:rsidP="00FF4F7C">
      <w:pPr>
        <w:autoSpaceDE w:val="0"/>
        <w:autoSpaceDN w:val="0"/>
        <w:spacing w:after="0" w:line="240" w:lineRule="auto"/>
        <w:ind w:firstLine="539"/>
        <w:jc w:val="both"/>
        <w:rPr>
          <w:rFonts w:ascii="Times New Roman" w:eastAsia="Times New Roman" w:hAnsi="Times New Roman" w:cs="Times New Roman"/>
          <w:b/>
          <w:sz w:val="24"/>
          <w:szCs w:val="24"/>
        </w:rPr>
      </w:pPr>
      <w:r w:rsidRPr="00927333">
        <w:rPr>
          <w:rFonts w:ascii="Times New Roman" w:eastAsia="Times New Roman" w:hAnsi="Times New Roman" w:cs="Times New Roman"/>
          <w:b/>
          <w:sz w:val="24"/>
          <w:szCs w:val="24"/>
        </w:rPr>
        <w:t>8.9.5.1 Досрочное погашение по требованию их владельцев</w:t>
      </w:r>
    </w:p>
    <w:p w14:paraId="6DF9A3FC" w14:textId="77777777" w:rsidR="00927333" w:rsidRPr="00927333" w:rsidRDefault="00927333" w:rsidP="00927333">
      <w:pPr>
        <w:widowControl w:val="0"/>
        <w:autoSpaceDE w:val="0"/>
        <w:autoSpaceDN w:val="0"/>
        <w:spacing w:after="0" w:line="240" w:lineRule="auto"/>
        <w:ind w:firstLine="539"/>
        <w:jc w:val="both"/>
        <w:rPr>
          <w:rFonts w:ascii="Times New Roman" w:hAnsi="Times New Roman" w:cs="Times New Roman"/>
          <w:b/>
          <w:i/>
        </w:rPr>
      </w:pPr>
      <w:bookmarkStart w:id="564" w:name="_DV_M507"/>
      <w:bookmarkStart w:id="565" w:name="_DV_M508"/>
      <w:bookmarkStart w:id="566" w:name="_DV_M509"/>
      <w:bookmarkStart w:id="567" w:name="_DV_M510"/>
      <w:bookmarkStart w:id="568" w:name="_DV_M511"/>
      <w:bookmarkStart w:id="569" w:name="_DV_M512"/>
      <w:bookmarkStart w:id="570" w:name="_DV_M513"/>
      <w:bookmarkStart w:id="571" w:name="_DV_M514"/>
      <w:bookmarkStart w:id="572" w:name="_DV_M515"/>
      <w:bookmarkStart w:id="573" w:name="_DV_M517"/>
      <w:bookmarkStart w:id="574" w:name="_DV_M522"/>
      <w:bookmarkEnd w:id="564"/>
      <w:bookmarkEnd w:id="565"/>
      <w:bookmarkEnd w:id="566"/>
      <w:bookmarkEnd w:id="567"/>
      <w:bookmarkEnd w:id="568"/>
      <w:bookmarkEnd w:id="569"/>
      <w:bookmarkEnd w:id="570"/>
      <w:bookmarkEnd w:id="571"/>
      <w:bookmarkEnd w:id="572"/>
      <w:bookmarkEnd w:id="573"/>
      <w:bookmarkEnd w:id="574"/>
      <w:r w:rsidRPr="00927333">
        <w:rPr>
          <w:rFonts w:ascii="Times New Roman" w:hAnsi="Times New Roman" w:cs="Times New Roman"/>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1D14FF8C"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p>
    <w:p w14:paraId="499C613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r w:rsidRPr="00927333">
        <w:rPr>
          <w:rFonts w:ascii="Times New Roman" w:hAnsi="Times New Roman" w:cs="Times New Roman"/>
        </w:rPr>
        <w:t>Порядок и условия досрочного погашения облигаций по требованию их владельцев</w:t>
      </w:r>
    </w:p>
    <w:p w14:paraId="0F4A8680"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Досрочное погашение Биржевых облигаций производится денежными средствами в безналичном порядке в рублях Российской Федерации</w:t>
      </w:r>
      <w:r w:rsidRPr="00927333">
        <w:rPr>
          <w:rFonts w:ascii="Times New Roman" w:hAnsi="Times New Roman" w:cs="Times New Roman"/>
          <w:b/>
          <w:i/>
        </w:rPr>
        <w:t xml:space="preserve">.  </w:t>
      </w:r>
      <w:r w:rsidRPr="00927333">
        <w:rPr>
          <w:rFonts w:ascii="Times New Roman" w:hAnsi="Times New Roman" w:cs="Times New Roman"/>
          <w:b/>
          <w:bCs/>
          <w:i/>
          <w:iCs/>
          <w:lang w:eastAsia="ru-RU"/>
        </w:rPr>
        <w:t xml:space="preserve"> </w:t>
      </w:r>
    </w:p>
    <w:p w14:paraId="3916983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r w:rsidRPr="00927333">
        <w:rPr>
          <w:rFonts w:ascii="Times New Roman" w:hAnsi="Times New Roman" w:cs="Times New Roman"/>
          <w:b/>
          <w:bCs/>
          <w:i/>
          <w:iCs/>
          <w:lang w:eastAsia="ru-RU"/>
        </w:rPr>
        <w:t xml:space="preserve">Возможность выбора владельцами Биржевых облигаций формы погашения Биржевых облигаций не предусмотрена. </w:t>
      </w:r>
    </w:p>
    <w:p w14:paraId="32DA6D44" w14:textId="77777777" w:rsidR="00927333" w:rsidRPr="00927333" w:rsidRDefault="00927333" w:rsidP="00927333">
      <w:pPr>
        <w:autoSpaceDE w:val="0"/>
        <w:autoSpaceDN w:val="0"/>
        <w:spacing w:after="0" w:line="240" w:lineRule="auto"/>
        <w:ind w:firstLine="539"/>
        <w:contextualSpacing/>
        <w:jc w:val="both"/>
        <w:rPr>
          <w:rFonts w:ascii="Times New Roman" w:hAnsi="Times New Roman" w:cs="Times New Roman"/>
          <w:b/>
          <w:bCs/>
          <w:i/>
          <w:iCs/>
        </w:rPr>
      </w:pPr>
    </w:p>
    <w:p w14:paraId="009EAA24" w14:textId="77777777" w:rsidR="00927333" w:rsidRPr="00927333" w:rsidRDefault="00927333" w:rsidP="00927333">
      <w:pPr>
        <w:widowControl w:val="0"/>
        <w:spacing w:after="0" w:line="240" w:lineRule="auto"/>
        <w:ind w:firstLine="539"/>
        <w:jc w:val="both"/>
        <w:rPr>
          <w:rFonts w:ascii="Times New Roman" w:hAnsi="Times New Roman" w:cs="Times New Roman"/>
        </w:rPr>
      </w:pPr>
      <w:r w:rsidRPr="00927333">
        <w:rPr>
          <w:rFonts w:ascii="Times New Roman" w:hAnsi="Times New Roman" w:cs="Times New Roman"/>
        </w:rPr>
        <w:t xml:space="preserve">Стоимость (порядок определения стоимости) досрочного погашения: </w:t>
      </w:r>
    </w:p>
    <w:p w14:paraId="61F1D1C9" w14:textId="77777777" w:rsidR="00927333" w:rsidRPr="00927333" w:rsidRDefault="00927333" w:rsidP="00927333">
      <w:pPr>
        <w:widowControl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 xml:space="preserve">Досрочное погашение Биржевых облигаций по требованию их владельцев производится по цене, равной сумме 100% номинальной стоимости </w:t>
      </w:r>
      <w:r w:rsidRPr="00927333">
        <w:rPr>
          <w:rFonts w:ascii="Times New Roman" w:hAnsi="Times New Roman" w:cs="Times New Roman"/>
          <w:b/>
          <w:i/>
          <w:iCs/>
        </w:rPr>
        <w:t xml:space="preserve">(остатка номинальной стоимости, если ее часть ранее уже была выплачена) </w:t>
      </w:r>
      <w:r w:rsidRPr="00927333">
        <w:rPr>
          <w:rFonts w:ascii="Times New Roman" w:hAnsi="Times New Roman" w:cs="Times New Roman"/>
          <w:b/>
          <w:bCs/>
          <w:i/>
          <w:iCs/>
          <w:lang w:eastAsia="ru-RU"/>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 8.19 Проспекта.</w:t>
      </w:r>
    </w:p>
    <w:p w14:paraId="1509FA65" w14:textId="77777777" w:rsidR="00927333" w:rsidRPr="00927333" w:rsidRDefault="00927333" w:rsidP="00927333">
      <w:pPr>
        <w:widowControl w:val="0"/>
        <w:autoSpaceDE w:val="0"/>
        <w:autoSpaceDN w:val="0"/>
        <w:spacing w:after="0" w:line="240" w:lineRule="auto"/>
        <w:ind w:firstLine="539"/>
        <w:jc w:val="both"/>
        <w:rPr>
          <w:rFonts w:ascii="Times New Roman" w:hAnsi="Times New Roman" w:cs="Times New Roman"/>
          <w:b/>
          <w:i/>
        </w:rPr>
      </w:pPr>
      <w:bookmarkStart w:id="575" w:name="_DV_M505"/>
      <w:bookmarkEnd w:id="575"/>
    </w:p>
    <w:p w14:paraId="3AD7A2A0"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rPr>
        <w:t>Срок (порядок определения срока), в течение которого</w:t>
      </w:r>
      <w:r w:rsidRPr="00927333">
        <w:rPr>
          <w:rFonts w:ascii="Times New Roman" w:hAnsi="Times New Roman" w:cs="Times New Roman"/>
          <w:lang w:eastAsia="ru-RU"/>
        </w:rPr>
        <w:t xml:space="preserve"> облигации могут быть досрочно погашены эмитентом либо</w:t>
      </w:r>
      <w:r w:rsidRPr="00927333">
        <w:rPr>
          <w:rFonts w:ascii="Times New Roman" w:hAnsi="Times New Roman" w:cs="Times New Roman"/>
        </w:rPr>
        <w:t xml:space="preserve"> владельцами облигаций могут быть направлены (предъявлены) заявления, содержащие требование о досрочном погашении облигаций:</w:t>
      </w:r>
    </w:p>
    <w:p w14:paraId="7D8694DC"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p>
    <w:p w14:paraId="2F09B9BA" w14:textId="77777777" w:rsidR="00927333" w:rsidRPr="00927333" w:rsidRDefault="00927333" w:rsidP="00927333">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927333">
        <w:rPr>
          <w:rFonts w:ascii="Times New Roman" w:hAnsi="Times New Roman"/>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927333" w:rsidDel="008D70AE">
        <w:rPr>
          <w:rFonts w:ascii="Times New Roman" w:hAnsi="Times New Roman"/>
          <w:b/>
          <w:i/>
          <w:iCs/>
          <w:lang w:eastAsia="en-US"/>
        </w:rPr>
        <w:t xml:space="preserve"> </w:t>
      </w:r>
      <w:r w:rsidRPr="00927333">
        <w:rPr>
          <w:rFonts w:ascii="Times New Roman" w:hAnsi="Times New Roman"/>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326ED83" w14:textId="77777777" w:rsidR="00927333" w:rsidRPr="00927333" w:rsidRDefault="00927333" w:rsidP="00927333">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927333">
        <w:rPr>
          <w:rFonts w:ascii="Times New Roman" w:hAnsi="Times New Roman"/>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2772855F" w14:textId="77777777" w:rsidR="00927333" w:rsidRPr="00927333" w:rsidRDefault="00927333" w:rsidP="00927333">
      <w:pPr>
        <w:widowControl w:val="0"/>
        <w:autoSpaceDE w:val="0"/>
        <w:autoSpaceDN w:val="0"/>
        <w:spacing w:after="0" w:line="240" w:lineRule="auto"/>
        <w:ind w:firstLine="539"/>
        <w:contextualSpacing/>
        <w:jc w:val="both"/>
        <w:rPr>
          <w:rFonts w:ascii="Times New Roman" w:hAnsi="Times New Roman" w:cs="Times New Roman"/>
          <w:b/>
          <w:bCs/>
          <w:i/>
          <w:iCs/>
        </w:rPr>
      </w:pPr>
    </w:p>
    <w:p w14:paraId="6F734BA0" w14:textId="77777777" w:rsidR="00927333" w:rsidRPr="00927333" w:rsidRDefault="00927333" w:rsidP="00927333">
      <w:pPr>
        <w:widowControl w:val="0"/>
        <w:autoSpaceDE w:val="0"/>
        <w:autoSpaceDN w:val="0"/>
        <w:spacing w:after="0" w:line="240" w:lineRule="auto"/>
        <w:ind w:firstLine="539"/>
        <w:contextualSpacing/>
        <w:jc w:val="both"/>
        <w:rPr>
          <w:rFonts w:ascii="Times New Roman" w:hAnsi="Times New Roman" w:cs="Times New Roman"/>
          <w:b/>
          <w:bCs/>
          <w:i/>
          <w:iCs/>
        </w:rPr>
      </w:pPr>
      <w:r w:rsidRPr="00927333">
        <w:rPr>
          <w:rFonts w:ascii="Times New Roman" w:hAnsi="Times New Roman" w:cs="Times New Roman"/>
          <w:b/>
          <w:bCs/>
          <w:i/>
          <w:iCs/>
        </w:rPr>
        <w:t>Требования (Заявления)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w:t>
      </w:r>
    </w:p>
    <w:p w14:paraId="35292938" w14:textId="77777777" w:rsidR="00927333" w:rsidRPr="00927333" w:rsidRDefault="00927333" w:rsidP="00927333">
      <w:pPr>
        <w:autoSpaceDE w:val="0"/>
        <w:autoSpaceDN w:val="0"/>
        <w:adjustRightInd w:val="0"/>
        <w:spacing w:after="0" w:line="240" w:lineRule="auto"/>
        <w:ind w:firstLine="539"/>
        <w:contextualSpacing/>
        <w:jc w:val="both"/>
        <w:rPr>
          <w:rFonts w:ascii="Times New Roman" w:hAnsi="Times New Roman" w:cs="Times New Roman"/>
          <w:b/>
          <w:i/>
        </w:rPr>
      </w:pPr>
    </w:p>
    <w:p w14:paraId="071F18FF" w14:textId="77777777" w:rsidR="00927333" w:rsidRPr="00927333" w:rsidRDefault="00927333" w:rsidP="00927333">
      <w:pPr>
        <w:autoSpaceDE w:val="0"/>
        <w:autoSpaceDN w:val="0"/>
        <w:spacing w:after="0" w:line="240" w:lineRule="auto"/>
        <w:ind w:firstLine="539"/>
        <w:contextualSpacing/>
        <w:jc w:val="both"/>
        <w:rPr>
          <w:rFonts w:ascii="Times New Roman" w:hAnsi="Times New Roman" w:cs="Times New Roman"/>
        </w:rPr>
      </w:pPr>
      <w:r w:rsidRPr="00927333">
        <w:rPr>
          <w:rFonts w:ascii="Times New Roman" w:hAnsi="Times New Roman" w:cs="Times New Roman"/>
          <w:b/>
          <w:i/>
          <w:spacing w:val="-3"/>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w:t>
      </w:r>
      <w:r w:rsidRPr="00927333">
        <w:rPr>
          <w:rStyle w:val="SUBST0"/>
          <w:rFonts w:ascii="Times New Roman" w:hAnsi="Times New Roman" w:cs="Times New Roman"/>
        </w:rPr>
        <w:t>Биржевых облигаций</w:t>
      </w:r>
      <w:r w:rsidRPr="00927333">
        <w:rPr>
          <w:rFonts w:ascii="Times New Roman" w:hAnsi="Times New Roman" w:cs="Times New Roman"/>
          <w:b/>
          <w:i/>
          <w:spacing w:val="-3"/>
        </w:rPr>
        <w:t xml:space="preserve">,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а также п.8.9.2 Проспекта. Права владельцев </w:t>
      </w:r>
      <w:r w:rsidRPr="00927333">
        <w:rPr>
          <w:rStyle w:val="SUBST0"/>
          <w:rFonts w:ascii="Times New Roman" w:hAnsi="Times New Roman" w:cs="Times New Roman"/>
        </w:rPr>
        <w:t>Биржевых облигаций</w:t>
      </w:r>
      <w:r w:rsidRPr="00927333">
        <w:rPr>
          <w:rFonts w:ascii="Times New Roman" w:hAnsi="Times New Roman" w:cs="Times New Roman"/>
          <w:b/>
          <w:i/>
          <w:spacing w:val="-3"/>
        </w:rPr>
        <w:t xml:space="preserve"> признаются исполненными Эмитентом, а обязательства Эмитента по досрочному погашению </w:t>
      </w:r>
      <w:r w:rsidRPr="00927333">
        <w:rPr>
          <w:rStyle w:val="SUBST0"/>
          <w:rFonts w:ascii="Times New Roman" w:hAnsi="Times New Roman" w:cs="Times New Roman"/>
        </w:rPr>
        <w:t>Биржевых облигаций</w:t>
      </w:r>
      <w:r w:rsidRPr="00927333">
        <w:rPr>
          <w:rFonts w:ascii="Times New Roman" w:hAnsi="Times New Roman" w:cs="Times New Roman"/>
          <w:b/>
          <w:i/>
          <w:spacing w:val="-3"/>
        </w:rPr>
        <w:t>, определенные п.9.5.1. Программы и п.8.9.5.1 Проспекта, надлежаще выполненными.</w:t>
      </w:r>
    </w:p>
    <w:p w14:paraId="4F0EA555"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p>
    <w:p w14:paraId="7FE99EA4"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r w:rsidRPr="00927333">
        <w:rPr>
          <w:rFonts w:ascii="Times New Roman" w:hAnsi="Times New Roman" w:cs="Times New Roman"/>
        </w:rPr>
        <w:t>порядок раскрытия (представления) эмитентом информации о порядке и условиях досрочного погашения Биржевых облигаций</w:t>
      </w:r>
    </w:p>
    <w:p w14:paraId="407807F1" w14:textId="77777777" w:rsidR="00927333" w:rsidRPr="00927333" w:rsidRDefault="00927333" w:rsidP="00927333">
      <w:pPr>
        <w:autoSpaceDE w:val="0"/>
        <w:autoSpaceDN w:val="0"/>
        <w:adjustRightInd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Порядок раскрытия информации о порядке и условиях досрочного погашения Биржевых облигаций приведен  в п. 11 Программы и п.8.11 Проспекта.</w:t>
      </w:r>
    </w:p>
    <w:p w14:paraId="57D586E2" w14:textId="77777777" w:rsidR="00927333" w:rsidRPr="00927333" w:rsidRDefault="00927333" w:rsidP="00927333">
      <w:pPr>
        <w:autoSpaceDE w:val="0"/>
        <w:autoSpaceDN w:val="0"/>
        <w:adjustRightInd w:val="0"/>
        <w:spacing w:after="0" w:line="240" w:lineRule="auto"/>
        <w:ind w:firstLine="539"/>
        <w:jc w:val="both"/>
        <w:rPr>
          <w:rFonts w:ascii="Times New Roman" w:hAnsi="Times New Roman" w:cs="Times New Roman"/>
          <w:b/>
          <w:i/>
        </w:rPr>
      </w:pPr>
    </w:p>
    <w:p w14:paraId="35A4803E"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 xml:space="preserve">Эмитент информирует Биржу и НРД о наступлении события, дающего право владельцам Биржевых облигаций требовать досрочного погашения Биржевых облигаций, а также о периоде приема Требований о досрочном погашении Биржевых облигаций и сроке исполнения обязательств по досрочному погашению Биржевых облигаций не позднее 1 (Одного) дня с даты наступления таких событий. </w:t>
      </w:r>
    </w:p>
    <w:p w14:paraId="02D892D5" w14:textId="77777777" w:rsidR="00927333" w:rsidRPr="00927333" w:rsidRDefault="00927333" w:rsidP="00927333">
      <w:pPr>
        <w:autoSpaceDE w:val="0"/>
        <w:autoSpaceDN w:val="0"/>
        <w:adjustRightInd w:val="0"/>
        <w:spacing w:after="0" w:line="240" w:lineRule="auto"/>
        <w:ind w:firstLine="539"/>
        <w:jc w:val="both"/>
        <w:rPr>
          <w:rFonts w:ascii="Times New Roman" w:hAnsi="Times New Roman" w:cs="Times New Roman"/>
          <w:b/>
          <w:i/>
        </w:rPr>
      </w:pPr>
    </w:p>
    <w:p w14:paraId="4985B3B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p>
    <w:p w14:paraId="294C787B"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5B6E0F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927333">
        <w:rPr>
          <w:rFonts w:ascii="Times New Roman" w:hAnsi="Times New Roman" w:cs="Times New Roman"/>
          <w:b/>
          <w:i/>
        </w:rPr>
        <w:t xml:space="preserve">банковский счет в российских рублях </w:t>
      </w:r>
      <w:r w:rsidRPr="00927333">
        <w:rPr>
          <w:rFonts w:ascii="Times New Roman" w:hAnsi="Times New Roman" w:cs="Times New Roman"/>
          <w:b/>
          <w:bCs/>
          <w:i/>
          <w:iCs/>
        </w:rPr>
        <w:t xml:space="preserve">в НРД. </w:t>
      </w:r>
    </w:p>
    <w:p w14:paraId="03E18594"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российских рублях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DCE3F6D"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C642F6E"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5A7C9275"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780B8A50"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14:paraId="6DC609E8" w14:textId="77777777" w:rsidR="00927333" w:rsidRPr="00927333" w:rsidRDefault="00927333" w:rsidP="0003047A">
      <w:pPr>
        <w:numPr>
          <w:ilvl w:val="0"/>
          <w:numId w:val="57"/>
        </w:numPr>
        <w:tabs>
          <w:tab w:val="clear" w:pos="1260"/>
          <w:tab w:val="num" w:pos="180"/>
        </w:tabs>
        <w:spacing w:after="0" w:line="240" w:lineRule="auto"/>
        <w:ind w:left="0" w:firstLine="539"/>
        <w:jc w:val="both"/>
        <w:rPr>
          <w:rFonts w:ascii="Times New Roman" w:hAnsi="Times New Roman" w:cs="Times New Roman"/>
          <w:b/>
          <w:i/>
        </w:rPr>
      </w:pPr>
      <w:r w:rsidRPr="00927333">
        <w:rPr>
          <w:rStyle w:val="SUBST0"/>
          <w:rFonts w:ascii="Times New Roman" w:hAnsi="Times New Roman" w:cs="Times New Roman"/>
          <w:bCs/>
          <w:iCs/>
        </w:rPr>
        <w:t>копии</w:t>
      </w:r>
      <w:r w:rsidRPr="00927333">
        <w:rPr>
          <w:rFonts w:ascii="Times New Roman" w:hAnsi="Times New Roman" w:cs="Times New Roman"/>
          <w:b/>
          <w:i/>
        </w:rPr>
        <w:t xml:space="preserve"> выписки по счету депо владельца Биржевых облигаций;</w:t>
      </w:r>
    </w:p>
    <w:p w14:paraId="61770A62" w14:textId="77777777" w:rsidR="00927333" w:rsidRPr="00927333" w:rsidRDefault="00927333" w:rsidP="0003047A">
      <w:pPr>
        <w:numPr>
          <w:ilvl w:val="0"/>
          <w:numId w:val="57"/>
        </w:numPr>
        <w:tabs>
          <w:tab w:val="clear" w:pos="1260"/>
          <w:tab w:val="num" w:pos="180"/>
        </w:tabs>
        <w:spacing w:after="0" w:line="240" w:lineRule="auto"/>
        <w:ind w:left="0" w:firstLine="539"/>
        <w:jc w:val="both"/>
        <w:rPr>
          <w:rStyle w:val="SUBST0"/>
          <w:rFonts w:ascii="Times New Roman" w:hAnsi="Times New Roman" w:cs="Times New Roman"/>
          <w:bCs/>
          <w:iCs/>
        </w:rPr>
      </w:pPr>
      <w:r w:rsidRPr="00927333">
        <w:rPr>
          <w:rStyle w:val="SUBST0"/>
          <w:rFonts w:ascii="Times New Roman" w:hAnsi="Times New Roman" w:cs="Times New Roman"/>
        </w:rPr>
        <w:t xml:space="preserve">документов, подтверждающих полномочия лиц, подписавших требование от имени владельца </w:t>
      </w:r>
      <w:r w:rsidRPr="00927333">
        <w:rPr>
          <w:rFonts w:ascii="Times New Roman" w:hAnsi="Times New Roman" w:cs="Times New Roman"/>
          <w:b/>
          <w:i/>
        </w:rPr>
        <w:t>Биржевых облигаций</w:t>
      </w:r>
      <w:r w:rsidRPr="00927333">
        <w:rPr>
          <w:rStyle w:val="SUBST0"/>
          <w:rFonts w:ascii="Times New Roman" w:hAnsi="Times New Roman" w:cs="Times New Roman"/>
        </w:rPr>
        <w:t xml:space="preserve"> (в случае предъявления требования уполномоченным лицом владельца </w:t>
      </w:r>
      <w:r w:rsidRPr="00927333">
        <w:rPr>
          <w:rFonts w:ascii="Times New Roman" w:hAnsi="Times New Roman" w:cs="Times New Roman"/>
          <w:b/>
          <w:i/>
        </w:rPr>
        <w:t>Биржевых облигаций</w:t>
      </w:r>
      <w:r w:rsidRPr="00927333">
        <w:rPr>
          <w:rStyle w:val="SUBST0"/>
          <w:rFonts w:ascii="Times New Roman" w:hAnsi="Times New Roman" w:cs="Times New Roman"/>
          <w:bCs/>
          <w:iCs/>
        </w:rPr>
        <w:t>);</w:t>
      </w:r>
    </w:p>
    <w:p w14:paraId="2ED62A3E" w14:textId="77777777" w:rsidR="00927333" w:rsidRPr="00927333" w:rsidRDefault="00927333" w:rsidP="0003047A">
      <w:pPr>
        <w:pStyle w:val="Default"/>
        <w:numPr>
          <w:ilvl w:val="0"/>
          <w:numId w:val="57"/>
        </w:numPr>
        <w:tabs>
          <w:tab w:val="clear" w:pos="1260"/>
          <w:tab w:val="num" w:pos="180"/>
        </w:tabs>
        <w:ind w:left="0" w:firstLine="539"/>
        <w:jc w:val="both"/>
        <w:rPr>
          <w:b/>
          <w:color w:val="auto"/>
          <w:sz w:val="22"/>
          <w:szCs w:val="22"/>
        </w:rPr>
      </w:pPr>
      <w:r w:rsidRPr="00927333">
        <w:rPr>
          <w:b/>
          <w:i/>
          <w:iCs/>
          <w:color w:val="auto"/>
          <w:sz w:val="22"/>
          <w:szCs w:val="22"/>
        </w:rPr>
        <w:t xml:space="preserve">нотариально заверенного образца подписи лица, подписавшего требование от имени владельца </w:t>
      </w:r>
      <w:r w:rsidRPr="00927333">
        <w:rPr>
          <w:b/>
          <w:i/>
          <w:color w:val="auto"/>
          <w:sz w:val="22"/>
          <w:szCs w:val="22"/>
        </w:rPr>
        <w:t>Биржевых облигаций</w:t>
      </w:r>
      <w:r w:rsidRPr="00927333">
        <w:rPr>
          <w:b/>
          <w:i/>
          <w:iCs/>
          <w:color w:val="auto"/>
          <w:sz w:val="22"/>
          <w:szCs w:val="22"/>
        </w:rPr>
        <w:t>.</w:t>
      </w:r>
    </w:p>
    <w:p w14:paraId="691F61CA" w14:textId="77777777" w:rsidR="00927333" w:rsidRPr="00927333" w:rsidRDefault="00927333" w:rsidP="00927333">
      <w:pPr>
        <w:spacing w:after="0" w:line="240" w:lineRule="auto"/>
        <w:ind w:firstLine="539"/>
        <w:jc w:val="both"/>
        <w:rPr>
          <w:rStyle w:val="SUBST0"/>
          <w:rFonts w:ascii="Times New Roman" w:hAnsi="Times New Roman" w:cs="Times New Roman"/>
        </w:rPr>
      </w:pPr>
      <w:r w:rsidRPr="00927333">
        <w:rPr>
          <w:rStyle w:val="SUBST0"/>
          <w:rFonts w:ascii="Times New Roman" w:hAnsi="Times New Roman" w:cs="Times New Roman"/>
        </w:rPr>
        <w:t xml:space="preserve">Требование должно содержать наименование события, давшего право владельцу </w:t>
      </w:r>
      <w:r w:rsidRPr="00927333">
        <w:rPr>
          <w:rFonts w:ascii="Times New Roman" w:hAnsi="Times New Roman" w:cs="Times New Roman"/>
          <w:b/>
          <w:i/>
        </w:rPr>
        <w:t>Биржевых облигаций</w:t>
      </w:r>
      <w:r w:rsidRPr="00927333">
        <w:rPr>
          <w:rStyle w:val="SUBST0"/>
          <w:rFonts w:ascii="Times New Roman" w:hAnsi="Times New Roman" w:cs="Times New Roman"/>
        </w:rPr>
        <w:t xml:space="preserve"> требовать досрочного погашения </w:t>
      </w:r>
      <w:r w:rsidRPr="00927333">
        <w:rPr>
          <w:rFonts w:ascii="Times New Roman" w:hAnsi="Times New Roman" w:cs="Times New Roman"/>
          <w:b/>
          <w:i/>
        </w:rPr>
        <w:t>Биржевых облигаций</w:t>
      </w:r>
      <w:r w:rsidRPr="00927333">
        <w:rPr>
          <w:rStyle w:val="SUBST0"/>
          <w:rFonts w:ascii="Times New Roman" w:hAnsi="Times New Roman" w:cs="Times New Roman"/>
        </w:rPr>
        <w:t>, а также следующие данные:</w:t>
      </w:r>
    </w:p>
    <w:p w14:paraId="73F77758" w14:textId="77777777" w:rsidR="00927333" w:rsidRPr="00927333" w:rsidRDefault="00927333" w:rsidP="00927333">
      <w:pPr>
        <w:spacing w:after="0" w:line="240" w:lineRule="auto"/>
        <w:ind w:firstLine="539"/>
        <w:jc w:val="both"/>
        <w:rPr>
          <w:rFonts w:ascii="Times New Roman" w:hAnsi="Times New Roman" w:cs="Times New Roman"/>
          <w:b/>
          <w:i/>
        </w:rPr>
      </w:pPr>
      <w:r w:rsidRPr="00927333">
        <w:rPr>
          <w:rFonts w:ascii="Times New Roman" w:hAnsi="Times New Roman" w:cs="Times New Roman"/>
          <w:b/>
          <w:i/>
        </w:rPr>
        <w:t>(a)</w:t>
      </w:r>
      <w:r w:rsidRPr="00927333">
        <w:rPr>
          <w:rFonts w:ascii="Times New Roman" w:hAnsi="Times New Roman" w:cs="Times New Roman"/>
          <w:b/>
          <w:i/>
        </w:rPr>
        <w:tab/>
        <w:t>полное наименование (Ф.И.О. владельца - для физического лица) владельца Биржевых облигаций</w:t>
      </w:r>
      <w:r w:rsidRPr="00927333">
        <w:rPr>
          <w:rFonts w:ascii="Times New Roman" w:hAnsi="Times New Roman" w:cs="Times New Roman"/>
          <w:b/>
          <w:i/>
          <w:iCs/>
        </w:rPr>
        <w:t xml:space="preserve">, адрес лица, уполномоченного получать суммы досрочного погашения по </w:t>
      </w:r>
      <w:r w:rsidRPr="00927333">
        <w:rPr>
          <w:rFonts w:ascii="Times New Roman" w:hAnsi="Times New Roman" w:cs="Times New Roman"/>
          <w:b/>
          <w:i/>
        </w:rPr>
        <w:t>Биржевых облигациям;</w:t>
      </w:r>
    </w:p>
    <w:p w14:paraId="77AA598F" w14:textId="77777777" w:rsidR="00927333" w:rsidRPr="00927333" w:rsidRDefault="00927333" w:rsidP="00927333">
      <w:pPr>
        <w:spacing w:after="0" w:line="240" w:lineRule="auto"/>
        <w:ind w:firstLine="539"/>
        <w:jc w:val="both"/>
        <w:rPr>
          <w:rFonts w:ascii="Times New Roman" w:hAnsi="Times New Roman" w:cs="Times New Roman"/>
          <w:b/>
          <w:i/>
        </w:rPr>
      </w:pPr>
      <w:r w:rsidRPr="00927333">
        <w:rPr>
          <w:rFonts w:ascii="Times New Roman" w:hAnsi="Times New Roman" w:cs="Times New Roman"/>
          <w:b/>
          <w:i/>
        </w:rPr>
        <w:t xml:space="preserve"> (б)</w:t>
      </w:r>
      <w:r w:rsidRPr="00927333">
        <w:rPr>
          <w:rFonts w:ascii="Times New Roman" w:hAnsi="Times New Roman" w:cs="Times New Roman"/>
          <w:b/>
          <w:i/>
        </w:rPr>
        <w:tab/>
      </w:r>
      <w:r w:rsidRPr="00927333" w:rsidDel="0008125C">
        <w:rPr>
          <w:rFonts w:ascii="Times New Roman" w:hAnsi="Times New Roman" w:cs="Times New Roman"/>
          <w:b/>
          <w:i/>
        </w:rPr>
        <w:t xml:space="preserve"> </w:t>
      </w:r>
      <w:r w:rsidRPr="00927333">
        <w:rPr>
          <w:rFonts w:ascii="Times New Roman" w:hAnsi="Times New Roman" w:cs="Times New Roman"/>
          <w:b/>
          <w:i/>
        </w:rPr>
        <w:t>количество  Биржевых облигаций,  учитываемых на счете депо владельца Биржевых облигаций или его уполномоченного лица;</w:t>
      </w:r>
    </w:p>
    <w:p w14:paraId="5D3AC70C" w14:textId="77777777" w:rsidR="00927333" w:rsidRPr="00927333" w:rsidRDefault="00927333" w:rsidP="00927333">
      <w:pPr>
        <w:spacing w:after="0" w:line="240" w:lineRule="auto"/>
        <w:ind w:firstLine="539"/>
        <w:jc w:val="both"/>
        <w:rPr>
          <w:rFonts w:ascii="Times New Roman" w:hAnsi="Times New Roman" w:cs="Times New Roman"/>
          <w:b/>
          <w:i/>
        </w:rPr>
      </w:pPr>
      <w:r w:rsidRPr="00927333">
        <w:rPr>
          <w:rFonts w:ascii="Times New Roman" w:hAnsi="Times New Roman" w:cs="Times New Roman"/>
          <w:b/>
          <w:i/>
        </w:rPr>
        <w:t>(в)</w:t>
      </w:r>
      <w:r w:rsidRPr="00927333">
        <w:rPr>
          <w:rFonts w:ascii="Times New Roman" w:hAnsi="Times New Roman" w:cs="Times New Roman"/>
          <w:b/>
          <w:i/>
        </w:rPr>
        <w:tab/>
      </w:r>
      <w:r w:rsidRPr="00927333" w:rsidDel="0008125C">
        <w:rPr>
          <w:rFonts w:ascii="Times New Roman" w:hAnsi="Times New Roman" w:cs="Times New Roman"/>
          <w:b/>
          <w:i/>
        </w:rPr>
        <w:t xml:space="preserve"> </w:t>
      </w:r>
      <w:r w:rsidRPr="00927333">
        <w:rPr>
          <w:rFonts w:ascii="Times New Roman" w:hAnsi="Times New Roman" w:cs="Times New Roman"/>
          <w:b/>
          <w:i/>
        </w:rPr>
        <w:t>место  нахождения и почтовый  адрес  лица, направившего Требование о досрочном погашении Биржевых облигаций;</w:t>
      </w:r>
    </w:p>
    <w:p w14:paraId="32F2FA31" w14:textId="77777777" w:rsidR="00927333" w:rsidRPr="00927333" w:rsidRDefault="00927333" w:rsidP="00927333">
      <w:pPr>
        <w:spacing w:after="0" w:line="240" w:lineRule="auto"/>
        <w:ind w:firstLine="539"/>
        <w:jc w:val="both"/>
        <w:rPr>
          <w:rFonts w:ascii="Times New Roman" w:hAnsi="Times New Roman" w:cs="Times New Roman"/>
          <w:b/>
          <w:i/>
        </w:rPr>
      </w:pPr>
      <w:r w:rsidRPr="00927333">
        <w:rPr>
          <w:rFonts w:ascii="Times New Roman" w:hAnsi="Times New Roman" w:cs="Times New Roman"/>
          <w:b/>
          <w:i/>
        </w:rPr>
        <w:t>(г)</w:t>
      </w:r>
      <w:r w:rsidRPr="00927333">
        <w:rPr>
          <w:rFonts w:ascii="Times New Roman" w:hAnsi="Times New Roman" w:cs="Times New Roman"/>
          <w:b/>
          <w:i/>
        </w:rPr>
        <w:tab/>
        <w:t>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2E74F3AE" w14:textId="77777777" w:rsidR="00927333" w:rsidRPr="00927333" w:rsidRDefault="00927333" w:rsidP="00927333">
      <w:pPr>
        <w:spacing w:after="0" w:line="240" w:lineRule="auto"/>
        <w:ind w:firstLine="539"/>
        <w:jc w:val="both"/>
        <w:rPr>
          <w:rFonts w:ascii="Times New Roman" w:hAnsi="Times New Roman" w:cs="Times New Roman"/>
          <w:b/>
          <w:i/>
        </w:rPr>
      </w:pPr>
      <w:r w:rsidRPr="00927333">
        <w:rPr>
          <w:rFonts w:ascii="Times New Roman" w:hAnsi="Times New Roman" w:cs="Times New Roman"/>
          <w:b/>
          <w:i/>
        </w:rPr>
        <w:t>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w:t>
      </w:r>
    </w:p>
    <w:p w14:paraId="57B537CC"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Fonts w:ascii="Times New Roman" w:hAnsi="Times New Roman" w:cs="Times New Roman"/>
          <w:b/>
          <w:i/>
        </w:rPr>
        <w:t>место нахождения (или регистрации – для физических лиц) и почтовый адрес, включая индекс, владельца Биржевых облигаций;</w:t>
      </w:r>
    </w:p>
    <w:p w14:paraId="5E2A61ED"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Style w:val="SUBST0"/>
          <w:rFonts w:ascii="Times New Roman" w:hAnsi="Times New Roman" w:cs="Times New Roman"/>
        </w:rPr>
        <w:t xml:space="preserve">идентификационный </w:t>
      </w:r>
      <w:r w:rsidRPr="00927333">
        <w:rPr>
          <w:rStyle w:val="SUBST0"/>
          <w:rFonts w:ascii="Times New Roman" w:hAnsi="Times New Roman" w:cs="Times New Roman"/>
          <w:bCs/>
          <w:iCs/>
        </w:rPr>
        <w:t xml:space="preserve">номер налогоплательщика (ИНН) владельца </w:t>
      </w:r>
      <w:r w:rsidRPr="00927333">
        <w:rPr>
          <w:rFonts w:ascii="Times New Roman" w:hAnsi="Times New Roman" w:cs="Times New Roman"/>
          <w:b/>
          <w:i/>
        </w:rPr>
        <w:t>Биржевых облигаций</w:t>
      </w:r>
      <w:r w:rsidRPr="00927333">
        <w:rPr>
          <w:rStyle w:val="SUBST0"/>
          <w:rFonts w:ascii="Times New Roman" w:hAnsi="Times New Roman" w:cs="Times New Roman"/>
          <w:bCs/>
          <w:iCs/>
        </w:rPr>
        <w:t xml:space="preserve"> (при его наличии);</w:t>
      </w:r>
    </w:p>
    <w:p w14:paraId="1AFBB29E"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Fonts w:ascii="Times New Roman" w:hAnsi="Times New Roman" w:cs="Times New Roman"/>
          <w:b/>
          <w:i/>
        </w:rPr>
        <w:t>налоговый статус владельца Биржевых облигаций;</w:t>
      </w:r>
    </w:p>
    <w:p w14:paraId="450011FE" w14:textId="77777777" w:rsidR="00927333" w:rsidRPr="00927333" w:rsidRDefault="00927333" w:rsidP="00927333">
      <w:pPr>
        <w:spacing w:after="0" w:line="240" w:lineRule="auto"/>
        <w:ind w:firstLine="539"/>
        <w:jc w:val="both"/>
        <w:rPr>
          <w:rFonts w:ascii="Times New Roman" w:hAnsi="Times New Roman" w:cs="Times New Roman"/>
          <w:b/>
          <w:i/>
        </w:rPr>
      </w:pPr>
      <w:r w:rsidRPr="00927333">
        <w:rPr>
          <w:rFonts w:ascii="Times New Roman" w:hAnsi="Times New Roman" w:cs="Times New Roman"/>
          <w:b/>
          <w:i/>
        </w:rPr>
        <w:t>в случае если владельцем Биржевых облигаций является юридическое лицо – нерезидент, то дополнительно также указывается:</w:t>
      </w:r>
    </w:p>
    <w:p w14:paraId="2EBF18C3"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Fonts w:ascii="Times New Roman" w:hAnsi="Times New Roman" w:cs="Times New Roman"/>
          <w:b/>
          <w:i/>
        </w:rPr>
        <w:t>код иностранной организации (КИО) (при его наличии);</w:t>
      </w:r>
    </w:p>
    <w:p w14:paraId="7425C25C"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Fonts w:ascii="Times New Roman" w:hAnsi="Times New Roman" w:cs="Times New Roman"/>
          <w:b/>
          <w:i/>
        </w:rPr>
        <w:t>код причины постановки на учет (КПП) (при его наличии);</w:t>
      </w:r>
    </w:p>
    <w:p w14:paraId="679E353C" w14:textId="77777777" w:rsidR="00927333" w:rsidRPr="00927333" w:rsidRDefault="00927333" w:rsidP="00927333">
      <w:pPr>
        <w:spacing w:after="0" w:line="240" w:lineRule="auto"/>
        <w:ind w:firstLine="539"/>
        <w:jc w:val="both"/>
        <w:rPr>
          <w:rFonts w:ascii="Times New Roman" w:hAnsi="Times New Roman" w:cs="Times New Roman"/>
          <w:b/>
          <w:i/>
        </w:rPr>
      </w:pPr>
      <w:r w:rsidRPr="00927333">
        <w:rPr>
          <w:rFonts w:ascii="Times New Roman" w:hAnsi="Times New Roman" w:cs="Times New Roman"/>
          <w:b/>
          <w:i/>
        </w:rPr>
        <w:t>в случае если владельцем Биржевых облигаций является физическое лицо, то дополнительно также указывается:</w:t>
      </w:r>
    </w:p>
    <w:p w14:paraId="3B6D3BB4"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Fonts w:ascii="Times New Roman" w:hAnsi="Times New Roman" w:cs="Times New Roman"/>
          <w:b/>
          <w:i/>
        </w:rPr>
        <w:t>вид, номер, дата и место выдачи документа, удостоверяющего личность владельца Биржевых облигаций, наименование органа, выдавшего документ;</w:t>
      </w:r>
    </w:p>
    <w:p w14:paraId="68983A5C"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Fonts w:ascii="Times New Roman" w:hAnsi="Times New Roman" w:cs="Times New Roman"/>
          <w:b/>
          <w:i/>
        </w:rPr>
        <w:t>номер свидетельства государственного пенсионного страхования владельца Биржевых облигаций (при его наличии);</w:t>
      </w:r>
    </w:p>
    <w:p w14:paraId="3303D0B0" w14:textId="77777777" w:rsidR="00927333" w:rsidRPr="00927333" w:rsidRDefault="00927333" w:rsidP="0003047A">
      <w:pPr>
        <w:numPr>
          <w:ilvl w:val="0"/>
          <w:numId w:val="49"/>
        </w:numPr>
        <w:tabs>
          <w:tab w:val="clear" w:pos="360"/>
          <w:tab w:val="num" w:pos="540"/>
        </w:tabs>
        <w:spacing w:after="0" w:line="240" w:lineRule="auto"/>
        <w:ind w:left="0" w:firstLine="539"/>
        <w:jc w:val="both"/>
        <w:rPr>
          <w:rFonts w:ascii="Times New Roman" w:hAnsi="Times New Roman" w:cs="Times New Roman"/>
          <w:b/>
          <w:i/>
        </w:rPr>
      </w:pPr>
      <w:r w:rsidRPr="00927333">
        <w:rPr>
          <w:rFonts w:ascii="Times New Roman" w:hAnsi="Times New Roman" w:cs="Times New Roman"/>
          <w:b/>
          <w:i/>
        </w:rPr>
        <w:t>число, месяц и год рождения владельца Биржевых облигаций.</w:t>
      </w:r>
    </w:p>
    <w:p w14:paraId="3469ADAE"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В случае если владельцем Биржевых облигаций является физическое лицо:</w:t>
      </w:r>
    </w:p>
    <w:p w14:paraId="5538B976"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вид, номер, дата и место выдачи документа, удостоверяющего личность владельца Биржевых облигаций,</w:t>
      </w:r>
    </w:p>
    <w:p w14:paraId="7C2FC81E"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наименование органа, выдавшего документ;</w:t>
      </w:r>
    </w:p>
    <w:p w14:paraId="501D2873"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число, месяц и год рождения владельца Биржевых облигаций.</w:t>
      </w:r>
    </w:p>
    <w:p w14:paraId="09A59FDE"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31F2C431"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а) в случае если владельцем Биржевых облигаций является юридическое лицо-нерезидент:</w:t>
      </w:r>
    </w:p>
    <w:p w14:paraId="495D5CA6"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нотариально заверенный перевод на русский язык</w:t>
      </w:r>
      <w:r w:rsidRPr="00927333">
        <w:rPr>
          <w:rFonts w:ascii="Times New Roman" w:hAnsi="Times New Roman" w:cs="Times New Roman"/>
          <w:b/>
          <w:bCs/>
          <w:i/>
          <w:iCs/>
          <w:vertAlign w:val="superscript"/>
        </w:rPr>
        <w:footnoteReference w:id="11"/>
      </w:r>
      <w:r w:rsidRPr="00927333">
        <w:rPr>
          <w:rFonts w:ascii="Times New Roman" w:hAnsi="Times New Roman" w:cs="Times New Roman"/>
          <w:b/>
          <w:bCs/>
          <w:i/>
          <w:iCs/>
        </w:rPr>
        <w:t>;</w:t>
      </w:r>
    </w:p>
    <w:p w14:paraId="1DB825C6" w14:textId="77777777" w:rsidR="00927333" w:rsidRPr="00927333" w:rsidRDefault="00927333" w:rsidP="00927333">
      <w:pPr>
        <w:autoSpaceDE w:val="0"/>
        <w:autoSpaceDN w:val="0"/>
        <w:adjustRightInd w:val="0"/>
        <w:spacing w:after="0" w:line="240" w:lineRule="auto"/>
        <w:ind w:firstLine="540"/>
        <w:jc w:val="both"/>
        <w:rPr>
          <w:rFonts w:ascii="Times New Roman" w:hAnsi="Times New Roman" w:cs="Times New Roman"/>
          <w:b/>
          <w:bCs/>
          <w:i/>
          <w:iCs/>
          <w:lang w:eastAsia="ru-RU"/>
        </w:rPr>
      </w:pPr>
      <w:r w:rsidRPr="00927333">
        <w:rPr>
          <w:rFonts w:ascii="Times New Roman" w:hAnsi="Times New Roman" w:cs="Times New Roman"/>
          <w:b/>
          <w:bCs/>
          <w:i/>
          <w:iCs/>
        </w:rPr>
        <w:t xml:space="preserve">- </w:t>
      </w:r>
      <w:r w:rsidRPr="00927333">
        <w:rPr>
          <w:rFonts w:ascii="Times New Roman" w:hAnsi="Times New Roman" w:cs="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927333">
        <w:rPr>
          <w:rStyle w:val="aff"/>
          <w:b/>
          <w:bCs/>
          <w:i/>
          <w:iCs/>
          <w:lang w:eastAsia="ru-RU"/>
        </w:rPr>
        <w:footnoteReference w:id="12"/>
      </w:r>
      <w:r w:rsidRPr="00927333">
        <w:rPr>
          <w:rFonts w:ascii="Times New Roman" w:hAnsi="Times New Roman" w:cs="Times New Roman"/>
          <w:b/>
          <w:bCs/>
          <w:i/>
          <w:iCs/>
        </w:rPr>
        <w:t>.</w:t>
      </w:r>
    </w:p>
    <w:p w14:paraId="3C8DCBC3"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p>
    <w:p w14:paraId="26CEBF79"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14:paraId="6494514F"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29002110"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p>
    <w:p w14:paraId="050122BB" w14:textId="77777777" w:rsidR="00927333" w:rsidRPr="00927333" w:rsidRDefault="00927333" w:rsidP="00927333">
      <w:pPr>
        <w:pStyle w:val="Header11"/>
        <w:rPr>
          <w:b/>
          <w:bCs/>
          <w:i/>
          <w:iCs/>
          <w:szCs w:val="22"/>
        </w:rPr>
      </w:pPr>
      <w:r w:rsidRPr="00927333">
        <w:rPr>
          <w:b/>
          <w:bCs/>
          <w:i/>
          <w:iCs/>
          <w:szCs w:val="22"/>
        </w:rPr>
        <w:t>в) в случае если владельцем Биржевых облигаций является физическое лицо-нерезидент:</w:t>
      </w:r>
    </w:p>
    <w:p w14:paraId="179E1117" w14:textId="77777777" w:rsidR="00927333" w:rsidRPr="00927333" w:rsidRDefault="00927333" w:rsidP="00927333">
      <w:pPr>
        <w:pStyle w:val="Header11"/>
        <w:rPr>
          <w:b/>
          <w:bCs/>
          <w:i/>
          <w:iCs/>
          <w:szCs w:val="22"/>
        </w:rPr>
      </w:pPr>
    </w:p>
    <w:p w14:paraId="260258D4" w14:textId="77777777" w:rsidR="00927333" w:rsidRPr="00927333" w:rsidRDefault="00927333" w:rsidP="00927333">
      <w:pPr>
        <w:pStyle w:val="Header11"/>
        <w:rPr>
          <w:b/>
          <w:bCs/>
          <w:i/>
          <w:iCs/>
          <w:szCs w:val="22"/>
        </w:rPr>
      </w:pPr>
      <w:r w:rsidRPr="00927333">
        <w:rPr>
          <w:b/>
          <w:bCs/>
          <w:i/>
          <w:iCs/>
          <w:szCs w:val="22"/>
        </w:rPr>
        <w:t>-</w:t>
      </w:r>
      <w:r w:rsidRPr="00927333">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43167CB4" w14:textId="77777777" w:rsidR="00927333" w:rsidRPr="00927333" w:rsidRDefault="00927333" w:rsidP="00927333">
      <w:pPr>
        <w:pStyle w:val="Header11"/>
        <w:rPr>
          <w:b/>
          <w:bCs/>
          <w:i/>
          <w:iCs/>
          <w:szCs w:val="22"/>
        </w:rPr>
      </w:pPr>
    </w:p>
    <w:p w14:paraId="50BAEE5D" w14:textId="77777777" w:rsidR="00927333" w:rsidRPr="00927333" w:rsidRDefault="00927333" w:rsidP="00927333">
      <w:pPr>
        <w:pStyle w:val="Header11"/>
        <w:rPr>
          <w:b/>
          <w:bCs/>
          <w:i/>
          <w:iCs/>
          <w:szCs w:val="22"/>
        </w:rPr>
      </w:pPr>
      <w:r w:rsidRPr="00927333">
        <w:rPr>
          <w:b/>
          <w:bCs/>
          <w:i/>
          <w:iCs/>
          <w:szCs w:val="22"/>
        </w:rPr>
        <w:t>-</w:t>
      </w:r>
      <w:r w:rsidRPr="00927333">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2E5751FC" w14:textId="77777777" w:rsidR="00927333" w:rsidRPr="00927333" w:rsidRDefault="00927333" w:rsidP="00927333">
      <w:pPr>
        <w:pStyle w:val="Header11"/>
        <w:rPr>
          <w:b/>
          <w:bCs/>
          <w:i/>
          <w:iCs/>
          <w:szCs w:val="22"/>
        </w:rPr>
      </w:pPr>
    </w:p>
    <w:p w14:paraId="66F0EF1C"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4411F8B6"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14:paraId="007F3B6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2C16BDBA"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Требование (заявление), содержащее положения о выплате наличных денег, не удовлетворяется.</w:t>
      </w:r>
    </w:p>
    <w:p w14:paraId="7F796435"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Эмитент не несет обязательств по досрочному погашению Биржевых облигаций по отношению:</w:t>
      </w:r>
    </w:p>
    <w:p w14:paraId="6F063036"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к лицам, не представившим в указанный срок свои Требования (заявления);</w:t>
      </w:r>
    </w:p>
    <w:p w14:paraId="5B747FE0"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к лицам, представившим Требование (заявление), не соответствующее установленным требованиям.</w:t>
      </w:r>
    </w:p>
    <w:p w14:paraId="1F5AA2BF"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rPr>
      </w:pPr>
      <w:r w:rsidRPr="00927333">
        <w:rPr>
          <w:rFonts w:ascii="Times New Roman" w:hAnsi="Times New Roman" w:cs="Times New Roman"/>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14:paraId="73224237"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14:paraId="0453271A"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050FD250"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4B03ED93"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14:paraId="70BE082D"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454C9624"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lang w:eastAsia="ru-RU"/>
        </w:rPr>
      </w:pPr>
      <w:r w:rsidRPr="00927333">
        <w:rPr>
          <w:rFonts w:ascii="Times New Roman" w:hAnsi="Times New Roman" w:cs="Times New Roman"/>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2628BD3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w:t>
      </w:r>
      <w:r w:rsidRPr="00927333">
        <w:rPr>
          <w:rFonts w:ascii="Times New Roman" w:hAnsi="Times New Roman" w:cs="Times New Roman"/>
          <w:b/>
          <w:bCs/>
          <w:i/>
          <w:iCs/>
        </w:rPr>
        <w:t xml:space="preserve"> Биржевых облигаций.</w:t>
      </w:r>
    </w:p>
    <w:p w14:paraId="03EFD48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p>
    <w:p w14:paraId="22B907F3"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2F72C501"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i/>
        </w:rPr>
      </w:pPr>
      <w:r w:rsidRPr="00927333">
        <w:rPr>
          <w:rFonts w:ascii="Times New Roman" w:hAnsi="Times New Roman" w:cs="Times New Roman"/>
          <w:b/>
          <w:i/>
        </w:rPr>
        <w:t>Биржевые облигации, погашенные Эмитентом досрочно, не могут быть выпущены в обращение.</w:t>
      </w:r>
    </w:p>
    <w:p w14:paraId="60FC7507"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p>
    <w:p w14:paraId="50227A30" w14:textId="77777777" w:rsidR="00927333" w:rsidRPr="00927333" w:rsidRDefault="00927333" w:rsidP="00927333">
      <w:pPr>
        <w:autoSpaceDE w:val="0"/>
        <w:autoSpaceDN w:val="0"/>
        <w:adjustRightInd w:val="0"/>
        <w:spacing w:after="0" w:line="240" w:lineRule="auto"/>
        <w:ind w:firstLine="539"/>
        <w:jc w:val="both"/>
        <w:rPr>
          <w:rFonts w:ascii="Times New Roman" w:hAnsi="Times New Roman" w:cs="Times New Roman"/>
          <w:lang w:eastAsia="ru-RU"/>
        </w:rPr>
      </w:pPr>
      <w:r w:rsidRPr="00927333">
        <w:rPr>
          <w:rFonts w:ascii="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5B66BD0" w14:textId="77777777" w:rsidR="00927333" w:rsidRPr="00927333" w:rsidRDefault="00927333" w:rsidP="00927333">
      <w:pPr>
        <w:widowControl w:val="0"/>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5252E560"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p>
    <w:p w14:paraId="51367368"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rPr>
      </w:pPr>
      <w:r w:rsidRPr="00927333">
        <w:rPr>
          <w:rFonts w:ascii="Times New Roman" w:hAnsi="Times New Roman" w:cs="Times New Roman"/>
        </w:rPr>
        <w:t>Иные условия и порядок досрочного погашения облигаций:</w:t>
      </w:r>
    </w:p>
    <w:p w14:paraId="30F64D53"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74013C3F"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E712795"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6087226" w14:textId="77777777" w:rsidR="00927333" w:rsidRPr="00927333" w:rsidRDefault="00927333" w:rsidP="00927333">
      <w:pPr>
        <w:autoSpaceDE w:val="0"/>
        <w:autoSpaceDN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D0FC864" w14:textId="77777777" w:rsidR="00927333" w:rsidRPr="00927333" w:rsidRDefault="00927333" w:rsidP="00927333">
      <w:pPr>
        <w:adjustRightInd w:val="0"/>
        <w:spacing w:after="0" w:line="240" w:lineRule="auto"/>
        <w:ind w:firstLine="539"/>
        <w:jc w:val="both"/>
        <w:rPr>
          <w:rFonts w:ascii="Times New Roman" w:hAnsi="Times New Roman" w:cs="Times New Roman"/>
          <w:b/>
          <w:bCs/>
          <w:i/>
          <w:iCs/>
        </w:rPr>
      </w:pPr>
      <w:r w:rsidRPr="00927333">
        <w:rPr>
          <w:rFonts w:ascii="Times New Roman" w:hAnsi="Times New Roman" w:cs="Times New Roman"/>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31875ABA" w14:textId="77777777" w:rsidR="00927333" w:rsidRDefault="00927333" w:rsidP="00FF4F7C">
      <w:pPr>
        <w:autoSpaceDE w:val="0"/>
        <w:autoSpaceDN w:val="0"/>
        <w:spacing w:after="0" w:line="240" w:lineRule="auto"/>
        <w:ind w:firstLine="539"/>
        <w:jc w:val="both"/>
        <w:rPr>
          <w:rFonts w:ascii="Times New Roman" w:eastAsia="Times New Roman" w:hAnsi="Times New Roman" w:cs="Times New Roman"/>
          <w:sz w:val="24"/>
          <w:szCs w:val="24"/>
          <w:highlight w:val="yellow"/>
        </w:rPr>
      </w:pPr>
    </w:p>
    <w:p w14:paraId="30B06677" w14:textId="77777777" w:rsidR="00FF4F7C" w:rsidRPr="00927333" w:rsidRDefault="00FF4F7C" w:rsidP="00FF4F7C">
      <w:pPr>
        <w:autoSpaceDE w:val="0"/>
        <w:autoSpaceDN w:val="0"/>
        <w:spacing w:after="0" w:line="240" w:lineRule="auto"/>
        <w:ind w:firstLine="539"/>
        <w:jc w:val="both"/>
        <w:rPr>
          <w:rFonts w:ascii="Times New Roman" w:eastAsia="Times New Roman" w:hAnsi="Times New Roman" w:cs="Times New Roman"/>
          <w:b/>
          <w:sz w:val="24"/>
          <w:szCs w:val="24"/>
        </w:rPr>
      </w:pPr>
      <w:r w:rsidRPr="00927333">
        <w:rPr>
          <w:rFonts w:ascii="Times New Roman" w:eastAsia="Times New Roman" w:hAnsi="Times New Roman" w:cs="Times New Roman"/>
          <w:b/>
          <w:sz w:val="24"/>
          <w:szCs w:val="24"/>
        </w:rPr>
        <w:t>8.9.5.2 Досрочное погашение по усмотрению эмитента</w:t>
      </w:r>
    </w:p>
    <w:p w14:paraId="7A57B559" w14:textId="77777777" w:rsidR="00927333" w:rsidRPr="00927333" w:rsidRDefault="00927333" w:rsidP="00927333">
      <w:pPr>
        <w:autoSpaceDE w:val="0"/>
        <w:autoSpaceDN w:val="0"/>
        <w:spacing w:after="120" w:line="240" w:lineRule="auto"/>
        <w:ind w:firstLine="539"/>
        <w:jc w:val="both"/>
        <w:rPr>
          <w:rFonts w:ascii="Times New Roman" w:hAnsi="Times New Roman" w:cs="Times New Roman"/>
          <w:b/>
          <w:i/>
        </w:rPr>
      </w:pPr>
      <w:r w:rsidRPr="00927333">
        <w:rPr>
          <w:rFonts w:ascii="Times New Roman" w:hAnsi="Times New Roman" w:cs="Times New Roman"/>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11D51A89" w14:textId="77777777" w:rsidR="00927333" w:rsidRPr="00927333" w:rsidRDefault="00927333" w:rsidP="00927333">
      <w:pPr>
        <w:autoSpaceDE w:val="0"/>
        <w:autoSpaceDN w:val="0"/>
        <w:adjustRightInd w:val="0"/>
        <w:spacing w:after="120" w:line="240" w:lineRule="auto"/>
        <w:ind w:firstLine="540"/>
        <w:jc w:val="both"/>
        <w:rPr>
          <w:rFonts w:ascii="Times New Roman" w:hAnsi="Times New Roman" w:cs="Times New Roman"/>
          <w:b/>
          <w:bCs/>
          <w:i/>
          <w:iCs/>
          <w:u w:val="single"/>
          <w:lang w:eastAsia="ru-RU"/>
        </w:rPr>
      </w:pPr>
      <w:r w:rsidRPr="00927333">
        <w:rPr>
          <w:rFonts w:ascii="Times New Roman" w:hAnsi="Times New Roman" w:cs="Times New Roman"/>
          <w:b/>
          <w:bCs/>
          <w:i/>
          <w:iCs/>
          <w:lang w:eastAsia="ru-RU"/>
        </w:rPr>
        <w:t xml:space="preserve">Предусматривается возможность досрочного погашения Биржевых облигаций отдельного выпуска по усмотрению Эмитента. </w:t>
      </w:r>
      <w:r w:rsidRPr="00927333">
        <w:rPr>
          <w:rFonts w:ascii="Times New Roman" w:hAnsi="Times New Roman" w:cs="Times New Roman"/>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3767AF58"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highlight w:val="yellow"/>
        </w:rPr>
      </w:pPr>
    </w:p>
    <w:p w14:paraId="1FBE97F1" w14:textId="77777777" w:rsidR="00FF4F7C" w:rsidRPr="00927333"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rPr>
      </w:pPr>
      <w:r w:rsidRPr="00927333">
        <w:rPr>
          <w:rFonts w:ascii="Times New Roman" w:eastAsia="Times New Roman" w:hAnsi="Times New Roman" w:cs="Times New Roman"/>
          <w:b/>
          <w:bCs/>
          <w:i/>
          <w:iCs/>
          <w:sz w:val="24"/>
          <w:szCs w:val="24"/>
        </w:rPr>
        <w:t>8.9.5.2.1.</w:t>
      </w:r>
    </w:p>
    <w:p w14:paraId="6DD7AB46" w14:textId="77777777" w:rsidR="00FF4F7C" w:rsidRPr="00220D9D" w:rsidRDefault="00FF4F7C" w:rsidP="00220D9D">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220D9D">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5D29B83"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lang w:eastAsia="ru-RU"/>
        </w:rPr>
      </w:pPr>
      <w:r w:rsidRPr="00220D9D">
        <w:rPr>
          <w:rFonts w:ascii="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BA4A676"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7692EDB5"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DB627D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p>
    <w:p w14:paraId="50247E3C"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порядок раскрытия информации о порядке и условиях досрочного погашения облигаций по усмотрению Эмитента:</w:t>
      </w:r>
    </w:p>
    <w:p w14:paraId="230BB71D" w14:textId="77777777" w:rsidR="00220D9D" w:rsidRPr="00220D9D" w:rsidRDefault="00220D9D" w:rsidP="00220D9D">
      <w:pPr>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137C9BEB"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 xml:space="preserve">Эмитент информирует Биржу </w:t>
      </w:r>
      <w:r w:rsidRPr="00220D9D">
        <w:rPr>
          <w:rFonts w:ascii="Times New Roman" w:hAnsi="Times New Roman" w:cs="Times New Roman"/>
          <w:b/>
          <w:i/>
        </w:rPr>
        <w:t xml:space="preserve">и НРД </w:t>
      </w:r>
      <w:r w:rsidRPr="00220D9D">
        <w:rPr>
          <w:rFonts w:ascii="Times New Roman" w:hAnsi="Times New Roman" w:cs="Times New Roman"/>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E764BAE"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b/>
          <w:bCs/>
          <w:i/>
          <w:iCs/>
        </w:rPr>
      </w:pPr>
    </w:p>
    <w:p w14:paraId="0B422CBA"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порядок и условия досрочного погашения облигаций по усмотрению эмитента</w:t>
      </w:r>
    </w:p>
    <w:p w14:paraId="04BA9F3C"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067B751A"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494811A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Данное решение принимается единоличным исполнительным органом Эмитента.</w:t>
      </w:r>
    </w:p>
    <w:p w14:paraId="6CDB12A1"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2B66A333"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порядок раскрытия информации о принятии решения о досрочном погашении облигаций по усмотрению Эмитента:</w:t>
      </w:r>
    </w:p>
    <w:p w14:paraId="1B8FA6FC"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7105C1A6"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04E2EEAD"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10EB0F95"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24C18B77"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220D9D">
        <w:rPr>
          <w:rFonts w:ascii="Times New Roman" w:hAnsi="Times New Roman" w:cs="Times New Roman"/>
          <w:b/>
          <w:bCs/>
          <w:i/>
          <w:iCs/>
        </w:rPr>
        <w:t xml:space="preserve"> </w:t>
      </w:r>
    </w:p>
    <w:p w14:paraId="301020E2"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75CA50F8"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 xml:space="preserve">стоимость (порядок определения стоимости) досрочного погашения: </w:t>
      </w:r>
    </w:p>
    <w:p w14:paraId="6D91363F"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76DB0E56"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4CC1F865"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Снятие Сертификата с хранения производится после списания всех Биржевых облигаций со счетов в НРД.</w:t>
      </w:r>
    </w:p>
    <w:p w14:paraId="48631DF9"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1D81A6C9"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Срок, в течение которого облигации могут быть досрочно погашены эмитентом</w:t>
      </w:r>
    </w:p>
    <w:p w14:paraId="11E831E2"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13CE5BCF"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p>
    <w:p w14:paraId="6EA4CA38"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 xml:space="preserve">Дата начала досрочного погашения: </w:t>
      </w:r>
    </w:p>
    <w:p w14:paraId="42EEC51F"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5D0D1CFD"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rPr>
      </w:pPr>
    </w:p>
    <w:p w14:paraId="5B1DF0DF"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rPr>
      </w:pPr>
      <w:r w:rsidRPr="00220D9D">
        <w:rPr>
          <w:rFonts w:ascii="Times New Roman" w:hAnsi="Times New Roman" w:cs="Times New Roman"/>
        </w:rPr>
        <w:t>Дата окончания досрочного погашения:</w:t>
      </w:r>
    </w:p>
    <w:p w14:paraId="26AE887C"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Даты начала и окончания досрочного погашения Биржевых облигаций совпадают.</w:t>
      </w:r>
    </w:p>
    <w:p w14:paraId="10B6BEFD"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p>
    <w:p w14:paraId="4DC99D64"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lang w:eastAsia="ru-RU"/>
        </w:rPr>
      </w:pPr>
      <w:r w:rsidRPr="00220D9D">
        <w:rPr>
          <w:rFonts w:ascii="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AA7E8FC"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26A1D55A" w14:textId="77777777" w:rsidR="00FF4F7C" w:rsidRPr="00C03686" w:rsidRDefault="00FF4F7C" w:rsidP="00FF4F7C">
      <w:pPr>
        <w:autoSpaceDE w:val="0"/>
        <w:autoSpaceDN w:val="0"/>
        <w:spacing w:after="0" w:line="240" w:lineRule="auto"/>
        <w:ind w:firstLine="539"/>
        <w:jc w:val="both"/>
        <w:rPr>
          <w:rFonts w:ascii="Times New Roman" w:eastAsia="Times New Roman" w:hAnsi="Times New Roman" w:cs="Times New Roman"/>
          <w:b/>
          <w:bCs/>
          <w:i/>
          <w:iCs/>
          <w:sz w:val="24"/>
          <w:szCs w:val="24"/>
          <w:highlight w:val="yellow"/>
        </w:rPr>
      </w:pPr>
    </w:p>
    <w:p w14:paraId="2982B450" w14:textId="77777777" w:rsidR="00FF4F7C" w:rsidRPr="00220D9D" w:rsidRDefault="00FF4F7C" w:rsidP="00FF4F7C">
      <w:pPr>
        <w:autoSpaceDE w:val="0"/>
        <w:autoSpaceDN w:val="0"/>
        <w:spacing w:after="0" w:line="240" w:lineRule="auto"/>
        <w:ind w:firstLine="539"/>
        <w:jc w:val="both"/>
        <w:rPr>
          <w:rFonts w:ascii="Times New Roman" w:eastAsia="Times New Roman" w:hAnsi="Times New Roman" w:cs="Times New Roman"/>
          <w:b/>
          <w:bCs/>
          <w:i/>
          <w:iCs/>
          <w:sz w:val="24"/>
          <w:szCs w:val="24"/>
        </w:rPr>
      </w:pPr>
      <w:r w:rsidRPr="00220D9D">
        <w:rPr>
          <w:rFonts w:ascii="Times New Roman" w:eastAsia="Times New Roman" w:hAnsi="Times New Roman" w:cs="Times New Roman"/>
          <w:b/>
          <w:bCs/>
          <w:i/>
          <w:iCs/>
          <w:sz w:val="24"/>
          <w:szCs w:val="24"/>
        </w:rPr>
        <w:t>8.9.5.2.2.</w:t>
      </w:r>
    </w:p>
    <w:p w14:paraId="164C3A01"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055A0325"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6937608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Данное решение принимается единоличным исполнительным органом Эмитента.</w:t>
      </w:r>
    </w:p>
    <w:p w14:paraId="0C8017AF"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29193DDD"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4866FDFC"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порядок раскрытия информации о порядке и условиях частичного досрочного погашения облигаций по усмотрению Эмитента:</w:t>
      </w:r>
    </w:p>
    <w:p w14:paraId="322A76F4"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p>
    <w:p w14:paraId="22223048"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14A2F221"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4A2FA9C3"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в установленном порядке и сроки.</w:t>
      </w:r>
    </w:p>
    <w:p w14:paraId="21908C83"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416B3BE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порядок и условия частичного досрочного погашения облигаций по усмотрению эмитента</w:t>
      </w:r>
    </w:p>
    <w:p w14:paraId="49E6F818"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 xml:space="preserve">стоимость (порядок определения стоимости) досрочного погашения: </w:t>
      </w:r>
    </w:p>
    <w:p w14:paraId="3CC89A5E"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220D9D">
        <w:rPr>
          <w:rStyle w:val="SUBST0"/>
          <w:rFonts w:ascii="Times New Roman" w:hAnsi="Times New Roman" w:cs="Times New Roman"/>
        </w:rPr>
        <w:t xml:space="preserve">Общая стоимость всех </w:t>
      </w:r>
      <w:r w:rsidRPr="00220D9D">
        <w:rPr>
          <w:rFonts w:ascii="Times New Roman" w:hAnsi="Times New Roman" w:cs="Times New Roman"/>
          <w:b/>
          <w:i/>
        </w:rPr>
        <w:t xml:space="preserve">досрочно </w:t>
      </w:r>
      <w:r w:rsidRPr="00220D9D">
        <w:rPr>
          <w:rStyle w:val="SUBST0"/>
          <w:rFonts w:ascii="Times New Roman" w:hAnsi="Times New Roman" w:cs="Times New Roman"/>
        </w:rPr>
        <w:t xml:space="preserve">погашаемых частей номинальной стоимости </w:t>
      </w:r>
      <w:r w:rsidRPr="00220D9D">
        <w:rPr>
          <w:rFonts w:ascii="Times New Roman" w:hAnsi="Times New Roman" w:cs="Times New Roman"/>
          <w:b/>
          <w:i/>
        </w:rPr>
        <w:t>Биржевых облигаций</w:t>
      </w:r>
      <w:r w:rsidRPr="00220D9D">
        <w:rPr>
          <w:rStyle w:val="SUBST0"/>
          <w:rFonts w:ascii="Times New Roman" w:hAnsi="Times New Roman" w:cs="Times New Roman"/>
        </w:rPr>
        <w:t xml:space="preserve"> в сумме равна 100% номинальной стоимости </w:t>
      </w:r>
      <w:r w:rsidRPr="00220D9D">
        <w:rPr>
          <w:rFonts w:ascii="Times New Roman" w:hAnsi="Times New Roman" w:cs="Times New Roman"/>
          <w:b/>
          <w:i/>
        </w:rPr>
        <w:t>Биржевых облигаций</w:t>
      </w:r>
      <w:r w:rsidRPr="00220D9D">
        <w:rPr>
          <w:rStyle w:val="SUBST0"/>
          <w:rFonts w:ascii="Times New Roman" w:hAnsi="Times New Roman" w:cs="Times New Roman"/>
        </w:rPr>
        <w:t>.</w:t>
      </w:r>
    </w:p>
    <w:p w14:paraId="76D6E655"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Срок, в течение которого облигации могут быть частично досрочно погашены эмитентом</w:t>
      </w:r>
    </w:p>
    <w:p w14:paraId="2D4F3115"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521AC32D"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 xml:space="preserve">Дата начала частичного досрочного погашения: </w:t>
      </w:r>
    </w:p>
    <w:p w14:paraId="67BE794D"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114064A7"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rPr>
      </w:pPr>
    </w:p>
    <w:p w14:paraId="6E6220CC"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rPr>
      </w:pPr>
      <w:r w:rsidRPr="00220D9D">
        <w:rPr>
          <w:rFonts w:ascii="Times New Roman" w:hAnsi="Times New Roman" w:cs="Times New Roman"/>
        </w:rPr>
        <w:t>Дата окончания частичного досрочного погашения:</w:t>
      </w:r>
    </w:p>
    <w:p w14:paraId="459132E9"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b/>
          <w:bCs/>
          <w:i/>
          <w:iCs/>
        </w:rPr>
        <w:t>Даты начала и окончания частичного досрочного погашения Биржевых облигаций совпадают.</w:t>
      </w:r>
    </w:p>
    <w:p w14:paraId="6E5AF7C6"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32E04CAF"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lang w:eastAsia="ru-RU"/>
        </w:rPr>
        <w:t>порядок раскрытия (предоставления) информации об итогах частичного досрочного погашения облигаций</w:t>
      </w:r>
    </w:p>
    <w:p w14:paraId="61EAA2D3"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b/>
          <w:i/>
        </w:rPr>
      </w:pPr>
      <w:r w:rsidRPr="00220D9D">
        <w:rPr>
          <w:rFonts w:ascii="Times New Roman" w:hAnsi="Times New Roman" w:cs="Times New Roman"/>
          <w:b/>
          <w:i/>
        </w:rPr>
        <w:t>Эмитент публикует информацию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01755CE9" w14:textId="77777777" w:rsidR="00220D9D" w:rsidRPr="00220D9D" w:rsidRDefault="00220D9D" w:rsidP="00FF4F7C">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rPr>
      </w:pPr>
    </w:p>
    <w:p w14:paraId="0E7A0B79" w14:textId="77777777" w:rsidR="00FF4F7C" w:rsidRPr="00220D9D"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rPr>
      </w:pPr>
      <w:r w:rsidRPr="00220D9D">
        <w:rPr>
          <w:rFonts w:ascii="Times New Roman" w:eastAsia="Times New Roman" w:hAnsi="Times New Roman" w:cs="Times New Roman"/>
          <w:b/>
          <w:bCs/>
          <w:i/>
          <w:iCs/>
          <w:sz w:val="24"/>
          <w:szCs w:val="24"/>
        </w:rPr>
        <w:t>8.9.5.2.3.</w:t>
      </w:r>
    </w:p>
    <w:p w14:paraId="7B16D69B"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b/>
          <w:bCs/>
          <w:i/>
          <w:iCs/>
        </w:rPr>
      </w:pPr>
      <w:r w:rsidRPr="00220D9D">
        <w:rPr>
          <w:rFonts w:ascii="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633DFBF"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Эмитент</w:t>
      </w:r>
      <w:r w:rsidRPr="00220D9D">
        <w:rPr>
          <w:rFonts w:ascii="Times New Roman" w:hAnsi="Times New Roman" w:cs="Times New Roman"/>
          <w:bCs/>
        </w:rPr>
        <w:t xml:space="preserve"> </w:t>
      </w:r>
      <w:r w:rsidRPr="00220D9D">
        <w:rPr>
          <w:rFonts w:ascii="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7F1B861D"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5DF4FDAB"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порядок раскрытия информации о порядке и условиях досрочного погашения облигаций по усмотрению Эмитента:</w:t>
      </w:r>
    </w:p>
    <w:p w14:paraId="1AB48222"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220D9D">
        <w:rPr>
          <w:rFonts w:ascii="Times New Roman" w:hAnsi="Times New Roman" w:cs="Times New Roman"/>
          <w:b/>
          <w:i/>
        </w:rPr>
        <w:t>п.8.11 Проспекта</w:t>
      </w:r>
      <w:r w:rsidRPr="00220D9D">
        <w:rPr>
          <w:rFonts w:ascii="Times New Roman" w:hAnsi="Times New Roman" w:cs="Times New Roman"/>
          <w:b/>
          <w:bCs/>
          <w:i/>
          <w:iCs/>
        </w:rPr>
        <w:t>.</w:t>
      </w:r>
    </w:p>
    <w:p w14:paraId="19F1133E" w14:textId="77777777" w:rsidR="00220D9D" w:rsidRPr="00220D9D" w:rsidRDefault="00220D9D" w:rsidP="00220D9D">
      <w:pPr>
        <w:widowControl w:val="0"/>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Эмитент информирует Биржу и НРД о принятом решении в установленном порядке и сроки.</w:t>
      </w:r>
    </w:p>
    <w:p w14:paraId="507BF08A" w14:textId="77777777" w:rsidR="00220D9D" w:rsidRPr="00220D9D" w:rsidRDefault="00220D9D" w:rsidP="00220D9D">
      <w:pPr>
        <w:spacing w:after="0" w:line="240" w:lineRule="auto"/>
        <w:ind w:firstLine="539"/>
        <w:contextualSpacing/>
        <w:jc w:val="both"/>
        <w:rPr>
          <w:rFonts w:ascii="Times New Roman" w:hAnsi="Times New Roman" w:cs="Times New Roman"/>
        </w:rPr>
      </w:pPr>
    </w:p>
    <w:p w14:paraId="3DC7AEC2" w14:textId="77777777" w:rsidR="00220D9D" w:rsidRPr="00220D9D" w:rsidRDefault="00220D9D" w:rsidP="00220D9D">
      <w:pPr>
        <w:spacing w:after="0" w:line="240" w:lineRule="auto"/>
        <w:ind w:firstLine="539"/>
        <w:contextualSpacing/>
        <w:jc w:val="both"/>
        <w:rPr>
          <w:rFonts w:ascii="Times New Roman" w:hAnsi="Times New Roman" w:cs="Times New Roman"/>
        </w:rPr>
      </w:pPr>
      <w:r w:rsidRPr="00220D9D">
        <w:rPr>
          <w:rFonts w:ascii="Times New Roman" w:hAnsi="Times New Roman" w:cs="Times New Roman"/>
        </w:rPr>
        <w:t xml:space="preserve">Порядок и условия досрочного погашения облигаций по усмотрению эмитента </w:t>
      </w:r>
    </w:p>
    <w:p w14:paraId="30880D0A"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rPr>
      </w:pPr>
      <w:r w:rsidRPr="00220D9D">
        <w:rPr>
          <w:rFonts w:ascii="Times New Roman" w:hAnsi="Times New Roman" w:cs="Times New Roman"/>
        </w:rPr>
        <w:t xml:space="preserve">стоимость (порядок определения стоимости) досрочного погашения: </w:t>
      </w:r>
    </w:p>
    <w:p w14:paraId="6E68F3D3"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bCs/>
          <w:i/>
          <w:iCs/>
        </w:rPr>
      </w:pPr>
      <w:r w:rsidRPr="00220D9D">
        <w:rPr>
          <w:rFonts w:ascii="Times New Roman" w:hAnsi="Times New Roman" w:cs="Times New Roman"/>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4B5ED286"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bCs/>
          <w:i/>
          <w:iCs/>
        </w:rPr>
      </w:pPr>
      <w:r w:rsidRPr="00220D9D">
        <w:rPr>
          <w:rFonts w:ascii="Times New Roman" w:hAnsi="Times New Roman" w:cs="Times New Roman"/>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0FBF35AD"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Снятие Сертификата с хранения производится после списания всех Биржевых облигаций со счетов в НРД.</w:t>
      </w:r>
    </w:p>
    <w:p w14:paraId="357ADCE7"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порядок раскрытия информации о досрочном погашении облигаций по усмотрению Эмитента:</w:t>
      </w:r>
    </w:p>
    <w:p w14:paraId="45796674"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5D5C567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Cs/>
          <w:iCs/>
        </w:rPr>
      </w:pPr>
    </w:p>
    <w:p w14:paraId="3A6EFE42"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Срок, в течение которого облигации могут быть досрочно погашены эмитентом</w:t>
      </w:r>
    </w:p>
    <w:p w14:paraId="4F1D05B0"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2770175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p>
    <w:p w14:paraId="123D303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rPr>
        <w:t xml:space="preserve">Дата начала досрочного погашения: </w:t>
      </w:r>
    </w:p>
    <w:p w14:paraId="50706BC0"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3E28B8E"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b/>
          <w:bCs/>
          <w:i/>
          <w:iCs/>
        </w:rPr>
      </w:pPr>
    </w:p>
    <w:p w14:paraId="25108228"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rPr>
      </w:pPr>
      <w:r w:rsidRPr="00220D9D">
        <w:rPr>
          <w:rFonts w:ascii="Times New Roman" w:hAnsi="Times New Roman" w:cs="Times New Roman"/>
        </w:rPr>
        <w:t>Дата окончания досрочного погашения:</w:t>
      </w:r>
    </w:p>
    <w:p w14:paraId="055DFB85"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rPr>
      </w:pPr>
      <w:r w:rsidRPr="00220D9D">
        <w:rPr>
          <w:rFonts w:ascii="Times New Roman" w:hAnsi="Times New Roman" w:cs="Times New Roman"/>
          <w:b/>
          <w:bCs/>
          <w:i/>
          <w:iCs/>
        </w:rPr>
        <w:t>Даты начала и окончания досрочного погашения Биржевых облигаций совпадают.</w:t>
      </w:r>
    </w:p>
    <w:p w14:paraId="0186DFA2"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lang w:eastAsia="ru-RU"/>
        </w:rPr>
      </w:pPr>
    </w:p>
    <w:p w14:paraId="2E3DF3D0" w14:textId="77777777" w:rsidR="00220D9D" w:rsidRPr="00220D9D" w:rsidRDefault="00220D9D" w:rsidP="00220D9D">
      <w:pPr>
        <w:autoSpaceDE w:val="0"/>
        <w:autoSpaceDN w:val="0"/>
        <w:adjustRightInd w:val="0"/>
        <w:spacing w:after="0" w:line="240" w:lineRule="auto"/>
        <w:ind w:firstLine="539"/>
        <w:jc w:val="both"/>
        <w:rPr>
          <w:rFonts w:ascii="Times New Roman" w:hAnsi="Times New Roman" w:cs="Times New Roman"/>
          <w:lang w:eastAsia="ru-RU"/>
        </w:rPr>
      </w:pPr>
      <w:r w:rsidRPr="00220D9D">
        <w:rPr>
          <w:rFonts w:ascii="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19BF419E"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rPr>
      </w:pPr>
      <w:r w:rsidRPr="00220D9D">
        <w:rPr>
          <w:rFonts w:ascii="Times New Roman" w:hAnsi="Times New Roman" w:cs="Times New Roman"/>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5944FB37" w14:textId="77777777" w:rsidR="00FF4F7C" w:rsidRPr="00C03686" w:rsidRDefault="00FF4F7C" w:rsidP="00FF4F7C">
      <w:pPr>
        <w:autoSpaceDE w:val="0"/>
        <w:autoSpaceDN w:val="0"/>
        <w:spacing w:after="0" w:line="240" w:lineRule="auto"/>
        <w:ind w:firstLine="539"/>
        <w:jc w:val="both"/>
        <w:rPr>
          <w:rFonts w:ascii="Times New Roman" w:eastAsia="Times New Roman" w:hAnsi="Times New Roman" w:cs="Times New Roman"/>
          <w:b/>
          <w:bCs/>
          <w:i/>
          <w:iCs/>
          <w:highlight w:val="yellow"/>
        </w:rPr>
      </w:pPr>
    </w:p>
    <w:p w14:paraId="466640A3" w14:textId="77777777" w:rsidR="00FF4F7C" w:rsidRPr="00220D9D" w:rsidRDefault="00FF4F7C" w:rsidP="00220D9D">
      <w:pPr>
        <w:autoSpaceDE w:val="0"/>
        <w:autoSpaceDN w:val="0"/>
        <w:spacing w:after="120" w:line="240" w:lineRule="auto"/>
        <w:ind w:firstLine="539"/>
        <w:jc w:val="both"/>
        <w:rPr>
          <w:rFonts w:ascii="Times New Roman" w:eastAsia="Times New Roman" w:hAnsi="Times New Roman" w:cs="Times New Roman"/>
          <w:bCs/>
          <w:iCs/>
        </w:rPr>
      </w:pPr>
      <w:r w:rsidRPr="00220D9D">
        <w:rPr>
          <w:rFonts w:ascii="Times New Roman" w:eastAsia="Times New Roman" w:hAnsi="Times New Roman" w:cs="Times New Roman"/>
          <w:bCs/>
          <w:iCs/>
          <w:sz w:val="24"/>
          <w:szCs w:val="24"/>
        </w:rPr>
        <w:t xml:space="preserve">8.9.5.2.4. </w:t>
      </w:r>
      <w:r w:rsidRPr="00220D9D">
        <w:rPr>
          <w:rFonts w:ascii="Times New Roman" w:eastAsia="Times New Roman" w:hAnsi="Times New Roman" w:cs="Times New Roman"/>
          <w:bCs/>
          <w:iCs/>
        </w:rPr>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5BCA92AB"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bCs/>
          <w:i/>
          <w:iCs/>
        </w:rPr>
      </w:pPr>
      <w:bookmarkStart w:id="576" w:name="Par3610"/>
      <w:bookmarkEnd w:id="576"/>
      <w:r w:rsidRPr="00220D9D">
        <w:rPr>
          <w:rFonts w:ascii="Times New Roman" w:hAnsi="Times New Roman" w:cs="Times New Roman"/>
          <w:b/>
          <w:bCs/>
          <w:i/>
          <w:iCs/>
        </w:rPr>
        <w:t>Досрочное погашение (частичное досрочное погашение) Биржевых облигаций производится денежными средствами в рублях Российской Федерации</w:t>
      </w:r>
      <w:r w:rsidRPr="00220D9D">
        <w:rPr>
          <w:rFonts w:ascii="Times New Roman" w:hAnsi="Times New Roman" w:cs="Times New Roman"/>
          <w:b/>
          <w:i/>
        </w:rPr>
        <w:t xml:space="preserve">, </w:t>
      </w:r>
      <w:r w:rsidRPr="00220D9D">
        <w:rPr>
          <w:rFonts w:ascii="Times New Roman" w:hAnsi="Times New Roman" w:cs="Times New Roman"/>
          <w:b/>
          <w:bCs/>
          <w:i/>
          <w:iCs/>
        </w:rPr>
        <w:t xml:space="preserve">в безналичном порядке. </w:t>
      </w:r>
    </w:p>
    <w:p w14:paraId="056981B7"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bCs/>
          <w:i/>
          <w:iCs/>
        </w:rPr>
      </w:pPr>
      <w:r w:rsidRPr="00220D9D">
        <w:rPr>
          <w:rFonts w:ascii="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14:paraId="3BA209EB"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bCs/>
          <w:i/>
          <w:iCs/>
        </w:rPr>
      </w:pPr>
    </w:p>
    <w:p w14:paraId="52635E4D"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bCs/>
          <w:i/>
          <w:iCs/>
        </w:rPr>
      </w:pPr>
      <w:r w:rsidRPr="00220D9D">
        <w:rPr>
          <w:rFonts w:ascii="Times New Roman" w:hAnsi="Times New Roman" w:cs="Times New Roman"/>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49259952"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bCs/>
          <w:i/>
          <w:iCs/>
        </w:rPr>
      </w:pPr>
      <w:r w:rsidRPr="00220D9D">
        <w:rPr>
          <w:rFonts w:ascii="Times New Roman" w:hAnsi="Times New Roman" w:cs="Times New Roman"/>
          <w:b/>
          <w:bCs/>
          <w:i/>
          <w:iCs/>
        </w:rPr>
        <w:t>Биржевые облигации, погашенные Эмитентом досрочно, не могут быть выпущены в обращение.</w:t>
      </w:r>
    </w:p>
    <w:p w14:paraId="4277C777" w14:textId="77777777" w:rsidR="00220D9D" w:rsidRPr="00220D9D" w:rsidRDefault="00220D9D" w:rsidP="00220D9D">
      <w:pPr>
        <w:autoSpaceDE w:val="0"/>
        <w:autoSpaceDN w:val="0"/>
        <w:spacing w:after="0" w:line="240" w:lineRule="auto"/>
        <w:ind w:firstLine="539"/>
        <w:jc w:val="both"/>
        <w:rPr>
          <w:rFonts w:ascii="Times New Roman" w:hAnsi="Times New Roman" w:cs="Times New Roman"/>
          <w:b/>
          <w:bCs/>
          <w:i/>
          <w:iCs/>
          <w:color w:val="000000"/>
          <w:spacing w:val="-1"/>
          <w:kern w:val="65535"/>
          <w:position w:val="-1"/>
          <w:lang w:eastAsia="ru-RU"/>
        </w:rPr>
      </w:pPr>
      <w:r w:rsidRPr="00220D9D">
        <w:rPr>
          <w:rFonts w:ascii="Times New Roman" w:hAnsi="Times New Roman" w:cs="Times New Roman"/>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82BF08F"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i/>
        </w:rPr>
      </w:pPr>
      <w:r w:rsidRPr="00220D9D">
        <w:rPr>
          <w:rFonts w:ascii="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220D9D">
        <w:rPr>
          <w:rFonts w:ascii="Times New Roman" w:hAnsi="Times New Roman" w:cs="Times New Roman"/>
          <w:b/>
          <w:i/>
        </w:rPr>
        <w:t>Для получения выплат по Биржевым облигациям указанные лица должны иметь банковский счет в российских рублях.</w:t>
      </w:r>
    </w:p>
    <w:p w14:paraId="18B846A3"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i/>
        </w:rPr>
      </w:pPr>
      <w:r w:rsidRPr="00220D9D">
        <w:rPr>
          <w:rFonts w:ascii="Times New Roman" w:hAnsi="Times New Roman" w:cs="Times New Roman"/>
          <w:b/>
          <w:i/>
        </w:rPr>
        <w:t xml:space="preserve"> Указанные лица самостоятельно оценивают и несут риск того, что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07AA6E4" w14:textId="77777777" w:rsidR="00220D9D" w:rsidRPr="00220D9D" w:rsidRDefault="00220D9D" w:rsidP="00220D9D">
      <w:pPr>
        <w:autoSpaceDE w:val="0"/>
        <w:autoSpaceDN w:val="0"/>
        <w:spacing w:after="0" w:line="240" w:lineRule="auto"/>
        <w:ind w:firstLine="539"/>
        <w:contextualSpacing/>
        <w:jc w:val="both"/>
        <w:rPr>
          <w:rFonts w:ascii="Times New Roman" w:hAnsi="Times New Roman" w:cs="Times New Roman"/>
          <w:b/>
          <w:i/>
        </w:rPr>
      </w:pPr>
      <w:r w:rsidRPr="00220D9D">
        <w:rPr>
          <w:rFonts w:ascii="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C616434" w14:textId="77777777" w:rsidR="00220D9D" w:rsidRPr="00220D9D" w:rsidRDefault="00220D9D" w:rsidP="00220D9D">
      <w:pPr>
        <w:autoSpaceDE w:val="0"/>
        <w:autoSpaceDN w:val="0"/>
        <w:adjustRightInd w:val="0"/>
        <w:spacing w:after="0" w:line="240" w:lineRule="auto"/>
        <w:ind w:firstLine="539"/>
        <w:contextualSpacing/>
        <w:jc w:val="both"/>
        <w:rPr>
          <w:rFonts w:ascii="Times New Roman" w:hAnsi="Times New Roman" w:cs="Times New Roman"/>
          <w:b/>
          <w:bCs/>
          <w:i/>
          <w:iCs/>
        </w:rPr>
      </w:pPr>
      <w:r w:rsidRPr="00220D9D">
        <w:rPr>
          <w:rFonts w:ascii="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F4DDD9B" w14:textId="77777777" w:rsidR="00220D9D" w:rsidRPr="00220D9D" w:rsidRDefault="00220D9D" w:rsidP="00220D9D">
      <w:pPr>
        <w:autoSpaceDE w:val="0"/>
        <w:autoSpaceDN w:val="0"/>
        <w:adjustRightInd w:val="0"/>
        <w:spacing w:after="0" w:line="240" w:lineRule="auto"/>
        <w:ind w:firstLine="539"/>
        <w:contextualSpacing/>
        <w:jc w:val="both"/>
        <w:rPr>
          <w:rFonts w:ascii="Times New Roman" w:hAnsi="Times New Roman" w:cs="Times New Roman"/>
          <w:b/>
          <w:bCs/>
          <w:i/>
          <w:iCs/>
        </w:rPr>
      </w:pPr>
      <w:r w:rsidRPr="00220D9D">
        <w:rPr>
          <w:rFonts w:ascii="Times New Roman" w:hAnsi="Times New Roman" w:cs="Times New Roman"/>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93B5E6C" w14:textId="77777777" w:rsidR="00220D9D" w:rsidRPr="00220D9D" w:rsidRDefault="00220D9D" w:rsidP="00220D9D">
      <w:pPr>
        <w:autoSpaceDE w:val="0"/>
        <w:autoSpaceDN w:val="0"/>
        <w:adjustRightInd w:val="0"/>
        <w:spacing w:after="0" w:line="240" w:lineRule="auto"/>
        <w:ind w:firstLine="539"/>
        <w:contextualSpacing/>
        <w:jc w:val="both"/>
        <w:rPr>
          <w:rFonts w:ascii="Times New Roman" w:hAnsi="Times New Roman" w:cs="Times New Roman"/>
          <w:b/>
          <w:i/>
        </w:rPr>
      </w:pPr>
      <w:r w:rsidRPr="00220D9D">
        <w:rPr>
          <w:rFonts w:ascii="Times New Roman" w:hAnsi="Times New Roman" w:cs="Times New Roman"/>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55A22A47" w14:textId="77777777" w:rsidR="00220D9D" w:rsidRPr="00667D32" w:rsidRDefault="00220D9D" w:rsidP="00220D9D">
      <w:pPr>
        <w:autoSpaceDE w:val="0"/>
        <w:autoSpaceDN w:val="0"/>
        <w:adjustRightInd w:val="0"/>
        <w:ind w:firstLine="539"/>
        <w:contextualSpacing/>
        <w:jc w:val="both"/>
        <w:rPr>
          <w:b/>
          <w:i/>
        </w:rPr>
      </w:pPr>
    </w:p>
    <w:p w14:paraId="493CC5DA" w14:textId="77777777" w:rsidR="00FF4F7C" w:rsidRPr="00771C0A"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771C0A">
        <w:rPr>
          <w:rFonts w:ascii="Times New Roman" w:hAnsi="Times New Roman" w:cs="Times New Roman"/>
          <w:b/>
          <w:sz w:val="24"/>
          <w:szCs w:val="24"/>
        </w:rPr>
        <w:t>8.9.6. Сведения о платежных агентах по облигациям</w:t>
      </w:r>
    </w:p>
    <w:p w14:paraId="3B7F10CA" w14:textId="77777777" w:rsidR="00FF4F7C" w:rsidRPr="00771C0A" w:rsidRDefault="00FF4F7C" w:rsidP="00771C0A">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771C0A">
        <w:rPr>
          <w:rFonts w:ascii="Times New Roman" w:eastAsia="Times New Roman" w:hAnsi="Times New Roman" w:cs="Times New Roman"/>
          <w:b/>
          <w:i/>
        </w:rPr>
        <w:t>На дату утверждения Программы платежный агент не назначен.</w:t>
      </w:r>
    </w:p>
    <w:p w14:paraId="14B3F1FF" w14:textId="77777777" w:rsidR="00771C0A" w:rsidRPr="00771C0A" w:rsidRDefault="00771C0A" w:rsidP="00771C0A">
      <w:pPr>
        <w:autoSpaceDE w:val="0"/>
        <w:autoSpaceDN w:val="0"/>
        <w:adjustRightInd w:val="0"/>
        <w:spacing w:after="0" w:line="240" w:lineRule="auto"/>
        <w:ind w:firstLine="539"/>
        <w:contextualSpacing/>
        <w:jc w:val="both"/>
        <w:rPr>
          <w:rFonts w:ascii="Times New Roman" w:hAnsi="Times New Roman" w:cs="Times New Roman"/>
          <w:b/>
          <w:i/>
        </w:rPr>
      </w:pPr>
    </w:p>
    <w:p w14:paraId="56578A98" w14:textId="77777777" w:rsidR="00771C0A" w:rsidRPr="00771C0A" w:rsidRDefault="00771C0A" w:rsidP="00771C0A">
      <w:pPr>
        <w:autoSpaceDE w:val="0"/>
        <w:autoSpaceDN w:val="0"/>
        <w:adjustRightInd w:val="0"/>
        <w:spacing w:after="0" w:line="240" w:lineRule="auto"/>
        <w:ind w:firstLine="539"/>
        <w:contextualSpacing/>
        <w:jc w:val="both"/>
        <w:rPr>
          <w:rFonts w:ascii="Times New Roman" w:hAnsi="Times New Roman" w:cs="Times New Roman"/>
        </w:rPr>
      </w:pPr>
      <w:r w:rsidRPr="00771C0A">
        <w:rPr>
          <w:rFonts w:ascii="Times New Roman" w:hAnsi="Times New Roman" w:cs="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76CC394" w14:textId="77777777" w:rsidR="00771C0A" w:rsidRPr="00771C0A" w:rsidRDefault="00771C0A" w:rsidP="00771C0A">
      <w:pPr>
        <w:autoSpaceDE w:val="0"/>
        <w:autoSpaceDN w:val="0"/>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Эмитент может назначать платежных агентов и отменять такие назначения:</w:t>
      </w:r>
    </w:p>
    <w:p w14:paraId="22980738" w14:textId="77777777" w:rsidR="00771C0A" w:rsidRPr="00771C0A" w:rsidRDefault="00771C0A" w:rsidP="00771C0A">
      <w:pPr>
        <w:autoSpaceDE w:val="0"/>
        <w:autoSpaceDN w:val="0"/>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 xml:space="preserve"> •</w:t>
      </w:r>
      <w:r w:rsidRPr="00771C0A">
        <w:rPr>
          <w:rFonts w:ascii="Times New Roman" w:hAnsi="Times New Roman" w:cs="Times New Roman"/>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14:paraId="3D59ABF6" w14:textId="77777777" w:rsidR="00771C0A" w:rsidRPr="00771C0A" w:rsidRDefault="00771C0A" w:rsidP="00771C0A">
      <w:pPr>
        <w:autoSpaceDE w:val="0"/>
        <w:autoSpaceDN w:val="0"/>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w:t>
      </w:r>
      <w:r w:rsidRPr="00771C0A">
        <w:rPr>
          <w:rFonts w:ascii="Times New Roman" w:hAnsi="Times New Roman" w:cs="Times New Roman"/>
          <w:b/>
          <w:bCs/>
          <w:i/>
          <w:iCs/>
        </w:rPr>
        <w:tab/>
        <w:t>при осуществлении платежей в пользу владельцев Биржевых облигаций в соответствующих случаях, указанных в п. 9.7 Программы и п.8.9.7 Проспекта.</w:t>
      </w:r>
    </w:p>
    <w:p w14:paraId="3426D42F" w14:textId="77777777" w:rsidR="00771C0A" w:rsidRPr="00771C0A" w:rsidRDefault="00771C0A" w:rsidP="00771C0A">
      <w:pPr>
        <w:autoSpaceDE w:val="0"/>
        <w:autoSpaceDN w:val="0"/>
        <w:adjustRightInd w:val="0"/>
        <w:spacing w:after="0" w:line="240" w:lineRule="auto"/>
        <w:ind w:firstLine="539"/>
        <w:contextualSpacing/>
        <w:jc w:val="both"/>
        <w:rPr>
          <w:rFonts w:ascii="Times New Roman" w:hAnsi="Times New Roman" w:cs="Times New Roman"/>
          <w:b/>
          <w:i/>
        </w:rPr>
      </w:pPr>
      <w:r w:rsidRPr="00771C0A">
        <w:rPr>
          <w:rFonts w:ascii="Times New Roman" w:hAnsi="Times New Roman" w:cs="Times New Roman"/>
          <w:b/>
          <w:i/>
        </w:rPr>
        <w:t>Презюмируется, что Эмитент не может одновременно назначить нескольких платежных агентов по выпуску Биржевых облигаций.</w:t>
      </w:r>
    </w:p>
    <w:p w14:paraId="50A6E46B" w14:textId="77777777" w:rsidR="00771C0A" w:rsidRPr="00771C0A" w:rsidRDefault="00771C0A" w:rsidP="00771C0A">
      <w:pPr>
        <w:autoSpaceDE w:val="0"/>
        <w:autoSpaceDN w:val="0"/>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i/>
        </w:rPr>
        <w:t>Информация о назначении Эмитентом платежных агентов и отмене таких назначений раскрывается Эмитентом в порядке</w:t>
      </w:r>
      <w:r w:rsidRPr="00771C0A">
        <w:rPr>
          <w:rFonts w:ascii="Times New Roman" w:hAnsi="Times New Roman" w:cs="Times New Roman"/>
          <w:b/>
          <w:bCs/>
          <w:i/>
          <w:iCs/>
        </w:rPr>
        <w:t>, указанном в п. 11 Программы и п.8.11 Проспекта.</w:t>
      </w:r>
    </w:p>
    <w:p w14:paraId="2D95B271" w14:textId="77777777" w:rsidR="00771C0A" w:rsidRPr="00667D32" w:rsidRDefault="00771C0A" w:rsidP="00771C0A">
      <w:pPr>
        <w:autoSpaceDE w:val="0"/>
        <w:autoSpaceDN w:val="0"/>
        <w:adjustRightInd w:val="0"/>
        <w:ind w:firstLine="539"/>
        <w:contextualSpacing/>
        <w:jc w:val="both"/>
        <w:rPr>
          <w:b/>
          <w:i/>
        </w:rPr>
      </w:pPr>
    </w:p>
    <w:p w14:paraId="62EB5D29" w14:textId="77777777" w:rsidR="00FF4F7C" w:rsidRPr="00771C0A"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77" w:name="Par3616"/>
      <w:bookmarkEnd w:id="577"/>
      <w:r w:rsidRPr="00771C0A">
        <w:rPr>
          <w:rFonts w:ascii="Times New Roman" w:hAnsi="Times New Roman" w:cs="Times New Roman"/>
          <w:b/>
          <w:sz w:val="24"/>
          <w:szCs w:val="24"/>
        </w:rPr>
        <w:t>8.9.7. Сведения о действиях владельцев облигаций и порядке раскрытия информации в случае дефолта по облигациям</w:t>
      </w:r>
    </w:p>
    <w:p w14:paraId="7A61CC00" w14:textId="77777777" w:rsidR="00771C0A" w:rsidRPr="00771C0A" w:rsidRDefault="00771C0A" w:rsidP="00771C0A">
      <w:pPr>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14:paraId="14DC219A" w14:textId="77777777" w:rsidR="00771C0A" w:rsidRPr="00771C0A" w:rsidRDefault="00771C0A" w:rsidP="00771C0A">
      <w:pPr>
        <w:autoSpaceDE w:val="0"/>
        <w:autoSpaceDN w:val="0"/>
        <w:adjustRightInd w:val="0"/>
        <w:spacing w:after="0" w:line="240" w:lineRule="auto"/>
        <w:ind w:firstLine="539"/>
        <w:jc w:val="both"/>
        <w:rPr>
          <w:rFonts w:ascii="Times New Roman" w:hAnsi="Times New Roman" w:cs="Times New Roman"/>
          <w:b/>
          <w:i/>
        </w:rPr>
      </w:pPr>
      <w:r w:rsidRPr="00771C0A">
        <w:rPr>
          <w:rFonts w:ascii="Times New Roman" w:hAnsi="Times New Roman" w:cs="Times New Roman"/>
          <w:b/>
          <w:i/>
        </w:rPr>
        <w:t>Неисполнение Эмитентом обязательств по Биржевым облигациям является существенным нарушением условий договора займа</w:t>
      </w:r>
      <w:r w:rsidRPr="00771C0A">
        <w:rPr>
          <w:rFonts w:ascii="Times New Roman" w:hAnsi="Times New Roman" w:cs="Times New Roman"/>
          <w:b/>
          <w:bCs/>
          <w:i/>
          <w:iCs/>
        </w:rPr>
        <w:t xml:space="preserve">, заключенного путем выпуска и продажи Биржевых облигаций (далее также  - </w:t>
      </w:r>
      <w:r w:rsidRPr="00771C0A">
        <w:rPr>
          <w:rFonts w:ascii="Times New Roman" w:hAnsi="Times New Roman" w:cs="Times New Roman"/>
          <w:b/>
          <w:bCs/>
          <w:i/>
          <w:iCs/>
          <w:u w:val="single"/>
        </w:rPr>
        <w:t>дефолт</w:t>
      </w:r>
      <w:r w:rsidRPr="00771C0A">
        <w:rPr>
          <w:rFonts w:ascii="Times New Roman" w:hAnsi="Times New Roman" w:cs="Times New Roman"/>
          <w:b/>
          <w:bCs/>
          <w:i/>
          <w:iCs/>
        </w:rPr>
        <w:t>),</w:t>
      </w:r>
      <w:r w:rsidRPr="00771C0A">
        <w:rPr>
          <w:rFonts w:ascii="Times New Roman" w:hAnsi="Times New Roman" w:cs="Times New Roman"/>
          <w:b/>
          <w:i/>
        </w:rPr>
        <w:t xml:space="preserve"> в случае:</w:t>
      </w:r>
    </w:p>
    <w:p w14:paraId="5C01BF53" w14:textId="77777777" w:rsidR="00771C0A" w:rsidRPr="00771C0A" w:rsidRDefault="00771C0A" w:rsidP="00771C0A">
      <w:pPr>
        <w:adjustRightInd w:val="0"/>
        <w:spacing w:after="0" w:line="240" w:lineRule="auto"/>
        <w:ind w:firstLine="539"/>
        <w:contextualSpacing/>
        <w:jc w:val="both"/>
        <w:outlineLvl w:val="2"/>
        <w:rPr>
          <w:rFonts w:ascii="Times New Roman" w:hAnsi="Times New Roman" w:cs="Times New Roman"/>
          <w:b/>
          <w:i/>
        </w:rPr>
      </w:pPr>
      <w:r w:rsidRPr="00771C0A">
        <w:rPr>
          <w:rFonts w:ascii="Times New Roman" w:hAnsi="Times New Roman" w:cs="Times New Roman"/>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4A15BDB3" w14:textId="77777777" w:rsidR="00771C0A" w:rsidRPr="00771C0A" w:rsidRDefault="00771C0A" w:rsidP="00771C0A">
      <w:pPr>
        <w:adjustRightInd w:val="0"/>
        <w:spacing w:after="0" w:line="240" w:lineRule="auto"/>
        <w:ind w:firstLine="539"/>
        <w:contextualSpacing/>
        <w:jc w:val="both"/>
        <w:outlineLvl w:val="2"/>
        <w:rPr>
          <w:rFonts w:ascii="Times New Roman" w:hAnsi="Times New Roman" w:cs="Times New Roman"/>
          <w:b/>
          <w:i/>
        </w:rPr>
      </w:pPr>
      <w:r w:rsidRPr="00771C0A">
        <w:rPr>
          <w:rFonts w:ascii="Times New Roman" w:hAnsi="Times New Roman" w:cs="Times New Roman"/>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3F1B611B" w14:textId="77777777" w:rsidR="00771C0A" w:rsidRPr="00771C0A" w:rsidRDefault="00771C0A" w:rsidP="00771C0A">
      <w:pPr>
        <w:adjustRightInd w:val="0"/>
        <w:spacing w:after="0" w:line="240" w:lineRule="auto"/>
        <w:ind w:firstLine="539"/>
        <w:contextualSpacing/>
        <w:jc w:val="both"/>
        <w:outlineLvl w:val="2"/>
        <w:rPr>
          <w:rFonts w:ascii="Times New Roman" w:hAnsi="Times New Roman" w:cs="Times New Roman"/>
          <w:b/>
          <w:bCs/>
          <w:i/>
          <w:iCs/>
        </w:rPr>
      </w:pPr>
      <w:r w:rsidRPr="00771C0A">
        <w:rPr>
          <w:rFonts w:ascii="Times New Roman" w:hAnsi="Times New Roman" w:cs="Times New Roman"/>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186923ED" w14:textId="77777777" w:rsidR="00771C0A" w:rsidRPr="00771C0A" w:rsidRDefault="00771C0A" w:rsidP="00771C0A">
      <w:pPr>
        <w:adjustRightInd w:val="0"/>
        <w:spacing w:after="0" w:line="240" w:lineRule="auto"/>
        <w:ind w:firstLine="539"/>
        <w:contextualSpacing/>
        <w:jc w:val="both"/>
        <w:outlineLvl w:val="2"/>
        <w:rPr>
          <w:rFonts w:ascii="Times New Roman" w:hAnsi="Times New Roman" w:cs="Times New Roman"/>
          <w:b/>
          <w:bCs/>
          <w:i/>
          <w:iCs/>
        </w:rPr>
      </w:pPr>
    </w:p>
    <w:p w14:paraId="1493E9C8" w14:textId="77777777" w:rsidR="00771C0A" w:rsidRPr="00771C0A" w:rsidRDefault="00771C0A" w:rsidP="00771C0A">
      <w:pPr>
        <w:autoSpaceDE w:val="0"/>
        <w:autoSpaceDN w:val="0"/>
        <w:adjustRightInd w:val="0"/>
        <w:spacing w:after="0" w:line="240" w:lineRule="auto"/>
        <w:ind w:firstLine="539"/>
        <w:jc w:val="both"/>
        <w:rPr>
          <w:rFonts w:ascii="Times New Roman" w:hAnsi="Times New Roman" w:cs="Times New Roman"/>
          <w:b/>
          <w:bCs/>
          <w:i/>
          <w:iCs/>
        </w:rPr>
      </w:pPr>
      <w:r w:rsidRPr="00771C0A">
        <w:rPr>
          <w:rFonts w:ascii="Times New Roman" w:hAnsi="Times New Roman" w:cs="Times New Roman"/>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771C0A">
        <w:rPr>
          <w:rFonts w:ascii="Times New Roman" w:hAnsi="Times New Roman" w:cs="Times New Roman"/>
          <w:b/>
          <w:i/>
        </w:rPr>
        <w:t>технический дефолт</w:t>
      </w:r>
      <w:r w:rsidRPr="00771C0A">
        <w:rPr>
          <w:rFonts w:ascii="Times New Roman" w:hAnsi="Times New Roman" w:cs="Times New Roman"/>
          <w:b/>
          <w:bCs/>
          <w:i/>
          <w:iCs/>
        </w:rPr>
        <w:t>.</w:t>
      </w:r>
    </w:p>
    <w:p w14:paraId="097C575B" w14:textId="77777777" w:rsidR="00771C0A" w:rsidRPr="00771C0A" w:rsidRDefault="00771C0A" w:rsidP="00771C0A">
      <w:pPr>
        <w:adjustRightInd w:val="0"/>
        <w:spacing w:after="0" w:line="240" w:lineRule="auto"/>
        <w:ind w:firstLine="539"/>
        <w:contextualSpacing/>
        <w:jc w:val="both"/>
        <w:outlineLvl w:val="2"/>
        <w:rPr>
          <w:rFonts w:ascii="Times New Roman" w:hAnsi="Times New Roman" w:cs="Times New Roman"/>
          <w:b/>
          <w:i/>
        </w:rPr>
      </w:pPr>
    </w:p>
    <w:p w14:paraId="022FEC4B"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Cs/>
          <w:iCs/>
          <w:lang w:eastAsia="ru-RU"/>
        </w:rPr>
        <w:t>Порядок обращения с требованиями к эмитенту</w:t>
      </w:r>
    </w:p>
    <w:p w14:paraId="0388AF80"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p>
    <w:p w14:paraId="2DC16219" w14:textId="77777777" w:rsidR="00771C0A" w:rsidRPr="00771C0A" w:rsidRDefault="00771C0A" w:rsidP="00771C0A">
      <w:pPr>
        <w:adjustRightInd w:val="0"/>
        <w:spacing w:after="0" w:line="240" w:lineRule="auto"/>
        <w:ind w:firstLine="539"/>
        <w:jc w:val="both"/>
        <w:rPr>
          <w:rFonts w:ascii="Times New Roman" w:hAnsi="Times New Roman" w:cs="Times New Roman"/>
          <w:b/>
          <w:bCs/>
          <w:i/>
          <w:iCs/>
          <w:lang w:eastAsia="ru-RU"/>
        </w:rPr>
      </w:pPr>
      <w:r w:rsidRPr="00771C0A">
        <w:rPr>
          <w:rFonts w:ascii="Times New Roman" w:hAnsi="Times New Roman" w:cs="Times New Roman"/>
          <w:b/>
          <w:bCs/>
          <w:i/>
          <w:iCs/>
          <w:lang w:eastAsia="ru-RU"/>
        </w:rPr>
        <w:t xml:space="preserve">1. </w:t>
      </w:r>
      <w:r w:rsidRPr="00771C0A">
        <w:rPr>
          <w:rFonts w:ascii="Times New Roman" w:hAnsi="Times New Roman" w:cs="Times New Roman"/>
          <w:b/>
          <w:i/>
        </w:rPr>
        <w:t xml:space="preserve">В </w:t>
      </w:r>
      <w:r w:rsidRPr="00771C0A">
        <w:rPr>
          <w:rFonts w:ascii="Times New Roman" w:hAnsi="Times New Roman" w:cs="Times New Roman"/>
          <w:b/>
          <w:bCs/>
          <w:i/>
          <w:iCs/>
        </w:rPr>
        <w:t>случаях</w:t>
      </w:r>
      <w:r w:rsidRPr="00771C0A">
        <w:rPr>
          <w:rFonts w:ascii="Times New Roman" w:hAnsi="Times New Roman" w:cs="Times New Roman"/>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771C0A">
        <w:rPr>
          <w:rFonts w:ascii="Times New Roman" w:hAnsi="Times New Roman" w:cs="Times New Roman"/>
          <w:b/>
          <w:bCs/>
          <w:i/>
          <w:iCs/>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771C0A">
        <w:rPr>
          <w:rFonts w:ascii="Times New Roman" w:hAnsi="Times New Roman" w:cs="Times New Roman"/>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EDD2413" w14:textId="77777777" w:rsidR="00771C0A" w:rsidRPr="00771C0A" w:rsidRDefault="00771C0A" w:rsidP="00771C0A">
      <w:pPr>
        <w:adjustRightInd w:val="0"/>
        <w:spacing w:after="0" w:line="240" w:lineRule="auto"/>
        <w:ind w:firstLine="539"/>
        <w:jc w:val="both"/>
        <w:rPr>
          <w:rFonts w:ascii="Times New Roman" w:hAnsi="Times New Roman" w:cs="Times New Roman"/>
          <w:b/>
          <w:bCs/>
          <w:i/>
          <w:iCs/>
          <w:lang w:eastAsia="ru-RU"/>
        </w:rPr>
      </w:pPr>
      <w:r w:rsidRPr="00771C0A">
        <w:rPr>
          <w:rFonts w:ascii="Times New Roman" w:hAnsi="Times New Roman" w:cs="Times New Roman"/>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Федерального закона от 22.04.1996 № 39-ФЗ «О рынке ценных бумаг».</w:t>
      </w:r>
    </w:p>
    <w:p w14:paraId="34BDD70A" w14:textId="77777777" w:rsidR="00771C0A" w:rsidRPr="00771C0A" w:rsidRDefault="00771C0A" w:rsidP="00771C0A">
      <w:pPr>
        <w:adjustRightInd w:val="0"/>
        <w:spacing w:after="0" w:line="240" w:lineRule="auto"/>
        <w:ind w:firstLine="539"/>
        <w:jc w:val="both"/>
        <w:rPr>
          <w:rFonts w:ascii="Times New Roman" w:hAnsi="Times New Roman" w:cs="Times New Roman"/>
          <w:b/>
          <w:bCs/>
          <w:i/>
          <w:iCs/>
          <w:lang w:eastAsia="ru-RU"/>
        </w:rPr>
      </w:pPr>
      <w:r w:rsidRPr="00771C0A">
        <w:rPr>
          <w:rFonts w:ascii="Times New Roman" w:hAnsi="Times New Roman" w:cs="Times New Roman"/>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14:paraId="71EF6CAD" w14:textId="77777777" w:rsidR="00771C0A" w:rsidRPr="00771C0A" w:rsidRDefault="00771C0A" w:rsidP="00771C0A">
      <w:pPr>
        <w:adjustRightInd w:val="0"/>
        <w:spacing w:after="0" w:line="240" w:lineRule="auto"/>
        <w:ind w:firstLine="539"/>
        <w:jc w:val="both"/>
        <w:rPr>
          <w:rFonts w:ascii="Times New Roman" w:hAnsi="Times New Roman" w:cs="Times New Roman"/>
          <w:b/>
          <w:bCs/>
          <w:i/>
          <w:iCs/>
          <w:lang w:eastAsia="ru-RU"/>
        </w:rPr>
      </w:pPr>
    </w:p>
    <w:p w14:paraId="09292515" w14:textId="77777777" w:rsidR="00771C0A" w:rsidRPr="00771C0A" w:rsidRDefault="00771C0A" w:rsidP="0003047A">
      <w:pPr>
        <w:pStyle w:val="ListParagraph2"/>
        <w:widowControl w:val="0"/>
        <w:numPr>
          <w:ilvl w:val="0"/>
          <w:numId w:val="60"/>
        </w:numPr>
        <w:tabs>
          <w:tab w:val="left" w:pos="993"/>
        </w:tabs>
        <w:autoSpaceDE w:val="0"/>
        <w:autoSpaceDN w:val="0"/>
        <w:adjustRightInd w:val="0"/>
        <w:spacing w:line="240" w:lineRule="auto"/>
        <w:ind w:left="0" w:firstLine="539"/>
        <w:rPr>
          <w:rFonts w:ascii="Times New Roman" w:hAnsi="Times New Roman"/>
          <w:b/>
          <w:bCs/>
          <w:i/>
          <w:iCs/>
          <w:lang w:eastAsia="en-US"/>
        </w:rPr>
      </w:pPr>
      <w:r w:rsidRPr="00771C0A">
        <w:rPr>
          <w:rFonts w:ascii="Times New Roman" w:hAnsi="Times New Roman"/>
          <w:b/>
          <w:bCs/>
          <w:i/>
          <w:iCs/>
          <w:lang w:eastAsia="en-US"/>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14:paraId="0A805067" w14:textId="77777777" w:rsidR="00771C0A" w:rsidRPr="00771C0A" w:rsidRDefault="00771C0A" w:rsidP="0003047A">
      <w:pPr>
        <w:pStyle w:val="ListParagraph2"/>
        <w:numPr>
          <w:ilvl w:val="0"/>
          <w:numId w:val="58"/>
        </w:numPr>
        <w:spacing w:line="240" w:lineRule="auto"/>
        <w:ind w:left="0" w:firstLine="539"/>
        <w:rPr>
          <w:rFonts w:ascii="Times New Roman" w:hAnsi="Times New Roman"/>
          <w:b/>
          <w:i/>
        </w:rPr>
      </w:pPr>
      <w:r w:rsidRPr="00771C0A">
        <w:rPr>
          <w:rFonts w:ascii="Times New Roman" w:hAnsi="Times New Roman"/>
          <w:b/>
          <w:i/>
        </w:rPr>
        <w:t xml:space="preserve">в случае </w:t>
      </w:r>
      <w:r w:rsidRPr="00771C0A">
        <w:rPr>
          <w:rFonts w:ascii="Times New Roman" w:hAnsi="Times New Roman"/>
          <w:b/>
          <w:bCs/>
          <w:i/>
          <w:iCs/>
        </w:rPr>
        <w:t xml:space="preserve">наступления </w:t>
      </w:r>
      <w:r w:rsidRPr="00771C0A">
        <w:rPr>
          <w:rFonts w:ascii="Times New Roman" w:hAnsi="Times New Roman"/>
          <w:b/>
          <w:i/>
        </w:rPr>
        <w:t xml:space="preserve">дефолта </w:t>
      </w:r>
      <w:r w:rsidRPr="00771C0A">
        <w:rPr>
          <w:rFonts w:ascii="Times New Roman" w:hAnsi="Times New Roman"/>
          <w:b/>
          <w:bCs/>
          <w:i/>
          <w:iCs/>
        </w:rPr>
        <w:t>по выплате очередного процента (купона) по Биржевым облигациям -</w:t>
      </w:r>
      <w:r w:rsidRPr="00771C0A">
        <w:rPr>
          <w:rFonts w:ascii="Times New Roman" w:hAnsi="Times New Roman"/>
          <w:b/>
          <w:i/>
        </w:rPr>
        <w:t xml:space="preserve"> выплатить </w:t>
      </w:r>
      <w:r w:rsidRPr="00771C0A">
        <w:rPr>
          <w:rFonts w:ascii="Times New Roman" w:hAnsi="Times New Roman"/>
          <w:b/>
          <w:bCs/>
          <w:i/>
          <w:iCs/>
        </w:rPr>
        <w:t>начисленный, но не выплаченный купонный</w:t>
      </w:r>
      <w:r w:rsidRPr="00771C0A">
        <w:rPr>
          <w:rFonts w:ascii="Times New Roman" w:hAnsi="Times New Roman"/>
          <w:b/>
          <w:i/>
        </w:rPr>
        <w:t xml:space="preserve"> доход, а также </w:t>
      </w:r>
      <w:r w:rsidRPr="00771C0A">
        <w:rPr>
          <w:rFonts w:ascii="Times New Roman" w:hAnsi="Times New Roman"/>
          <w:b/>
          <w:bCs/>
          <w:i/>
          <w:iCs/>
        </w:rPr>
        <w:t>проценты за несвоевременную</w:t>
      </w:r>
      <w:r w:rsidRPr="00771C0A">
        <w:rPr>
          <w:rFonts w:ascii="Times New Roman" w:hAnsi="Times New Roman"/>
          <w:b/>
          <w:i/>
        </w:rPr>
        <w:t xml:space="preserve"> выплату </w:t>
      </w:r>
      <w:r w:rsidRPr="00771C0A">
        <w:rPr>
          <w:rFonts w:ascii="Times New Roman" w:hAnsi="Times New Roman"/>
          <w:b/>
          <w:bCs/>
          <w:i/>
          <w:iCs/>
        </w:rPr>
        <w:t>купонного дохода</w:t>
      </w:r>
      <w:r w:rsidRPr="00771C0A">
        <w:rPr>
          <w:rFonts w:ascii="Times New Roman" w:hAnsi="Times New Roman"/>
          <w:b/>
          <w:i/>
        </w:rPr>
        <w:t xml:space="preserve"> в соответствии со статьями 395 и 811 Гражданского кодекса Российской Федерации</w:t>
      </w:r>
      <w:r w:rsidRPr="00771C0A">
        <w:rPr>
          <w:rFonts w:ascii="Times New Roman" w:hAnsi="Times New Roman"/>
          <w:b/>
          <w:bCs/>
          <w:i/>
          <w:iCs/>
        </w:rPr>
        <w:t>;</w:t>
      </w:r>
    </w:p>
    <w:p w14:paraId="7799349D" w14:textId="77777777" w:rsidR="00771C0A" w:rsidRPr="00771C0A" w:rsidRDefault="00771C0A" w:rsidP="0003047A">
      <w:pPr>
        <w:pStyle w:val="ListParagraph2"/>
        <w:numPr>
          <w:ilvl w:val="0"/>
          <w:numId w:val="58"/>
        </w:numPr>
        <w:spacing w:line="240" w:lineRule="auto"/>
        <w:ind w:left="0" w:firstLine="539"/>
        <w:rPr>
          <w:rFonts w:ascii="Times New Roman" w:hAnsi="Times New Roman"/>
          <w:b/>
          <w:bCs/>
          <w:i/>
          <w:iCs/>
        </w:rPr>
      </w:pPr>
      <w:r w:rsidRPr="00771C0A">
        <w:rPr>
          <w:rFonts w:ascii="Times New Roman" w:hAnsi="Times New Roman"/>
          <w:b/>
          <w:i/>
        </w:rPr>
        <w:t xml:space="preserve">в случае </w:t>
      </w:r>
      <w:r w:rsidRPr="00771C0A">
        <w:rPr>
          <w:rFonts w:ascii="Times New Roman" w:hAnsi="Times New Roman"/>
          <w:b/>
          <w:bCs/>
          <w:i/>
          <w:iCs/>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B8469E3" w14:textId="77777777" w:rsidR="00771C0A" w:rsidRPr="00771C0A" w:rsidRDefault="00771C0A" w:rsidP="0003047A">
      <w:pPr>
        <w:pStyle w:val="ListParagraph2"/>
        <w:numPr>
          <w:ilvl w:val="0"/>
          <w:numId w:val="58"/>
        </w:numPr>
        <w:spacing w:line="240" w:lineRule="auto"/>
        <w:ind w:left="0" w:firstLine="539"/>
        <w:rPr>
          <w:rFonts w:ascii="Times New Roman" w:hAnsi="Times New Roman"/>
          <w:b/>
          <w:bCs/>
          <w:i/>
          <w:iCs/>
        </w:rPr>
      </w:pPr>
      <w:r w:rsidRPr="00771C0A">
        <w:rPr>
          <w:rFonts w:ascii="Times New Roman" w:hAnsi="Times New Roman"/>
          <w:b/>
          <w:bCs/>
          <w:i/>
          <w:iCs/>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31DF173C" w14:textId="77777777" w:rsidR="00771C0A" w:rsidRPr="00771C0A" w:rsidRDefault="00771C0A" w:rsidP="00771C0A">
      <w:pPr>
        <w:pStyle w:val="3e"/>
        <w:tabs>
          <w:tab w:val="left" w:pos="1077"/>
        </w:tabs>
        <w:spacing w:after="0"/>
        <w:ind w:left="0" w:firstLine="539"/>
        <w:contextualSpacing/>
        <w:rPr>
          <w:rFonts w:ascii="Times New Roman" w:hAnsi="Times New Roman"/>
          <w:b/>
          <w:bCs/>
          <w:i/>
          <w:iCs/>
          <w:sz w:val="22"/>
        </w:rPr>
      </w:pPr>
      <w:r w:rsidRPr="00771C0A">
        <w:rPr>
          <w:rFonts w:ascii="Times New Roman" w:hAnsi="Times New Roman"/>
          <w:b/>
          <w:bCs/>
          <w:i/>
          <w:iCs/>
          <w:sz w:val="22"/>
        </w:rPr>
        <w:t xml:space="preserve">В случае наступления </w:t>
      </w:r>
      <w:r w:rsidRPr="00771C0A">
        <w:rPr>
          <w:rFonts w:ascii="Times New Roman" w:hAnsi="Times New Roman"/>
          <w:b/>
          <w:i/>
          <w:sz w:val="22"/>
        </w:rPr>
        <w:t xml:space="preserve">технического дефолта </w:t>
      </w:r>
      <w:r w:rsidRPr="00771C0A">
        <w:rPr>
          <w:rFonts w:ascii="Times New Roman" w:hAnsi="Times New Roman"/>
          <w:b/>
          <w:bCs/>
          <w:i/>
          <w:iCs/>
          <w:sz w:val="22"/>
        </w:rPr>
        <w:t>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771C0A">
        <w:rPr>
          <w:rFonts w:ascii="Times New Roman" w:hAnsi="Times New Roman"/>
          <w:b/>
          <w:i/>
          <w:sz w:val="22"/>
        </w:rPr>
        <w:t xml:space="preserve"> проценты за несвоевременное исполнение</w:t>
      </w:r>
      <w:r w:rsidRPr="00771C0A">
        <w:rPr>
          <w:rFonts w:ascii="Times New Roman" w:hAnsi="Times New Roman"/>
          <w:b/>
          <w:bCs/>
          <w:i/>
          <w:iCs/>
          <w:sz w:val="22"/>
        </w:rPr>
        <w:t xml:space="preserve"> соответствующих</w:t>
      </w:r>
      <w:r w:rsidRPr="00771C0A">
        <w:rPr>
          <w:rFonts w:ascii="Times New Roman" w:hAnsi="Times New Roman"/>
          <w:b/>
          <w:i/>
          <w:sz w:val="22"/>
        </w:rPr>
        <w:t xml:space="preserve"> обязательств по Биржевым облигациям в соответствии со статьями 395 и 811 Гражданского кодекса Российской Федерации.</w:t>
      </w:r>
    </w:p>
    <w:p w14:paraId="568B369B"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14:paraId="35BAC209" w14:textId="77777777" w:rsidR="00771C0A" w:rsidRPr="00771C0A" w:rsidRDefault="00771C0A" w:rsidP="00771C0A">
      <w:pPr>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Владелец Биржевой облигации либо уполномоченное им лицо, представляет Эмитенту Претензию с приложением следующих документов:</w:t>
      </w:r>
    </w:p>
    <w:p w14:paraId="58B2920F" w14:textId="77777777" w:rsidR="00771C0A" w:rsidRPr="00771C0A" w:rsidRDefault="00771C0A" w:rsidP="00771C0A">
      <w:pPr>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 xml:space="preserve">- копии выписки по счету депо владельца Биржевых облигаций, </w:t>
      </w:r>
    </w:p>
    <w:p w14:paraId="559A2B88" w14:textId="77777777" w:rsidR="00771C0A" w:rsidRPr="00771C0A" w:rsidRDefault="00771C0A" w:rsidP="00771C0A">
      <w:pPr>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14:paraId="1684D155" w14:textId="77777777" w:rsidR="00771C0A" w:rsidRPr="00771C0A" w:rsidRDefault="00771C0A" w:rsidP="00771C0A">
      <w:pPr>
        <w:pStyle w:val="NormalPrefix"/>
        <w:tabs>
          <w:tab w:val="left" w:pos="360"/>
        </w:tabs>
        <w:spacing w:before="0" w:after="0"/>
        <w:ind w:firstLine="539"/>
        <w:contextualSpacing/>
        <w:jc w:val="both"/>
        <w:rPr>
          <w:b/>
          <w:bCs/>
          <w:i/>
          <w:iCs/>
          <w:szCs w:val="22"/>
        </w:rPr>
      </w:pPr>
      <w:r w:rsidRPr="00771C0A">
        <w:rPr>
          <w:b/>
          <w:bCs/>
          <w:i/>
          <w:iCs/>
          <w:szCs w:val="22"/>
        </w:rPr>
        <w:t>Претензия в обязательном порядке должна содержать следующие сведения:</w:t>
      </w:r>
    </w:p>
    <w:p w14:paraId="005F63F4" w14:textId="77777777" w:rsidR="00771C0A" w:rsidRPr="00771C0A" w:rsidRDefault="00771C0A" w:rsidP="00771C0A">
      <w:pPr>
        <w:pStyle w:val="NormalPrefix"/>
        <w:tabs>
          <w:tab w:val="left" w:pos="550"/>
        </w:tabs>
        <w:spacing w:before="0" w:after="0"/>
        <w:ind w:firstLine="539"/>
        <w:contextualSpacing/>
        <w:jc w:val="both"/>
        <w:rPr>
          <w:b/>
          <w:bCs/>
          <w:i/>
          <w:iCs/>
          <w:szCs w:val="22"/>
        </w:rPr>
      </w:pPr>
      <w:r w:rsidRPr="00771C0A">
        <w:rPr>
          <w:b/>
          <w:bCs/>
          <w:i/>
          <w:iCs/>
          <w:szCs w:val="22"/>
        </w:rPr>
        <w:t>-</w:t>
      </w:r>
      <w:r w:rsidRPr="00771C0A">
        <w:rPr>
          <w:b/>
          <w:bCs/>
          <w:i/>
          <w:iCs/>
          <w:szCs w:val="22"/>
        </w:rPr>
        <w:tab/>
        <w:t>полное наименование (полное имя),  адрес лица  владельца Биржевых облигаций</w:t>
      </w:r>
      <w:r w:rsidRPr="00771C0A">
        <w:rPr>
          <w:rStyle w:val="SUBST0"/>
          <w:bCs/>
          <w:iCs/>
          <w:szCs w:val="22"/>
        </w:rPr>
        <w:t xml:space="preserve"> и лица, уполномоченного владельцем Биржевых облигаций получать выплаты по Биржевым облигациям</w:t>
      </w:r>
      <w:r w:rsidRPr="00771C0A">
        <w:rPr>
          <w:b/>
          <w:bCs/>
          <w:i/>
          <w:iCs/>
          <w:szCs w:val="22"/>
        </w:rPr>
        <w:t>;</w:t>
      </w:r>
    </w:p>
    <w:p w14:paraId="668A3259" w14:textId="77777777" w:rsidR="00771C0A" w:rsidRPr="00771C0A" w:rsidRDefault="00771C0A" w:rsidP="00771C0A">
      <w:pPr>
        <w:pStyle w:val="NormalPrefix"/>
        <w:tabs>
          <w:tab w:val="left" w:pos="550"/>
        </w:tabs>
        <w:spacing w:before="0" w:after="0"/>
        <w:ind w:firstLine="539"/>
        <w:contextualSpacing/>
        <w:jc w:val="both"/>
        <w:rPr>
          <w:b/>
          <w:bCs/>
          <w:i/>
          <w:iCs/>
          <w:szCs w:val="22"/>
        </w:rPr>
      </w:pPr>
      <w:r w:rsidRPr="00771C0A">
        <w:rPr>
          <w:b/>
          <w:bCs/>
          <w:i/>
          <w:iCs/>
          <w:szCs w:val="22"/>
        </w:rPr>
        <w:t>-</w:t>
      </w:r>
      <w:r w:rsidRPr="00771C0A">
        <w:rPr>
          <w:b/>
          <w:bCs/>
          <w:i/>
          <w:iCs/>
          <w:szCs w:val="22"/>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14:paraId="5EBA6EB4" w14:textId="77777777" w:rsidR="00771C0A" w:rsidRPr="00771C0A" w:rsidRDefault="00771C0A" w:rsidP="00771C0A">
      <w:pPr>
        <w:pStyle w:val="NormalPrefix"/>
        <w:tabs>
          <w:tab w:val="left" w:pos="550"/>
        </w:tabs>
        <w:spacing w:before="0" w:after="0"/>
        <w:ind w:firstLine="539"/>
        <w:contextualSpacing/>
        <w:jc w:val="both"/>
        <w:rPr>
          <w:b/>
          <w:bCs/>
          <w:i/>
          <w:iCs/>
          <w:szCs w:val="22"/>
        </w:rPr>
      </w:pPr>
      <w:r w:rsidRPr="00771C0A">
        <w:rPr>
          <w:b/>
          <w:bCs/>
          <w:i/>
          <w:iCs/>
          <w:szCs w:val="22"/>
        </w:rPr>
        <w:t>-</w:t>
      </w:r>
      <w:r w:rsidRPr="00771C0A">
        <w:rPr>
          <w:b/>
          <w:bCs/>
          <w:i/>
          <w:iCs/>
          <w:szCs w:val="22"/>
        </w:rPr>
        <w:tab/>
        <w:t xml:space="preserve">количество Биржевых облигаций (цифрами и прописью), принадлежащих владельцу Биржевых облигаций; </w:t>
      </w:r>
    </w:p>
    <w:p w14:paraId="3135C69C" w14:textId="77777777" w:rsidR="00771C0A" w:rsidRPr="00771C0A" w:rsidRDefault="00771C0A" w:rsidP="00771C0A">
      <w:pPr>
        <w:pStyle w:val="NormalPrefix"/>
        <w:tabs>
          <w:tab w:val="left" w:pos="550"/>
        </w:tabs>
        <w:spacing w:before="0" w:after="0"/>
        <w:ind w:firstLine="539"/>
        <w:contextualSpacing/>
        <w:jc w:val="both"/>
        <w:rPr>
          <w:b/>
          <w:bCs/>
          <w:i/>
          <w:iCs/>
          <w:szCs w:val="22"/>
        </w:rPr>
      </w:pPr>
      <w:r w:rsidRPr="00771C0A">
        <w:rPr>
          <w:b/>
          <w:bCs/>
          <w:i/>
          <w:iCs/>
          <w:szCs w:val="22"/>
        </w:rPr>
        <w:t>- наименование события, давшее право владельцу Биржевых облигаций обратиться с данным требованием к Эмитенту;</w:t>
      </w:r>
    </w:p>
    <w:p w14:paraId="771112A1" w14:textId="77777777" w:rsidR="00771C0A" w:rsidRPr="00771C0A" w:rsidRDefault="00771C0A" w:rsidP="00771C0A">
      <w:pPr>
        <w:tabs>
          <w:tab w:val="left" w:pos="567"/>
        </w:tabs>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w:t>
      </w:r>
      <w:r w:rsidRPr="00771C0A">
        <w:rPr>
          <w:rStyle w:val="SUBST0"/>
          <w:rFonts w:ascii="Times New Roman" w:hAnsi="Times New Roman" w:cs="Times New Roman"/>
          <w:bCs/>
          <w:iCs/>
        </w:rPr>
        <w:tab/>
        <w:t xml:space="preserve"> место нахождения и почтовый адрес лица, направившего Претензию;</w:t>
      </w:r>
    </w:p>
    <w:p w14:paraId="6504A106" w14:textId="77777777" w:rsidR="00771C0A" w:rsidRPr="00771C0A" w:rsidRDefault="00771C0A" w:rsidP="00771C0A">
      <w:pPr>
        <w:tabs>
          <w:tab w:val="left" w:pos="567"/>
        </w:tabs>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w:t>
      </w:r>
      <w:r w:rsidRPr="00771C0A">
        <w:rPr>
          <w:rStyle w:val="SUBST0"/>
          <w:rFonts w:ascii="Times New Roman" w:hAnsi="Times New Roman" w:cs="Times New Roman"/>
          <w:bCs/>
          <w:iCs/>
        </w:rPr>
        <w:tab/>
        <w:t xml:space="preserve"> реквизиты банковского счета лица, уполномоченного получать суммы выплат по Биржевым облигациям. </w:t>
      </w:r>
    </w:p>
    <w:p w14:paraId="7DA24ACD"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14:paraId="561CA2B1"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 место нахождения (или регистрации - для физических лиц) и почтовый адрес, включая индекс, владельца Биржевых облигаций;</w:t>
      </w:r>
    </w:p>
    <w:p w14:paraId="239A42D5"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 идентификационный номер налогоплательщика (ИНН) владельца Биржевых облигаций;</w:t>
      </w:r>
    </w:p>
    <w:p w14:paraId="7002B9BF"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 налоговый статус владельца Биржевых облигаций.</w:t>
      </w:r>
    </w:p>
    <w:p w14:paraId="339CC275"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В случае если владельцем Биржевых облигаций является юридическое лицо-нерезидент:</w:t>
      </w:r>
    </w:p>
    <w:p w14:paraId="1FDCD5E7" w14:textId="77777777" w:rsidR="00771C0A" w:rsidRPr="00771C0A" w:rsidRDefault="00771C0A" w:rsidP="0003047A">
      <w:pPr>
        <w:numPr>
          <w:ilvl w:val="0"/>
          <w:numId w:val="59"/>
        </w:numPr>
        <w:spacing w:after="0" w:line="240" w:lineRule="auto"/>
        <w:ind w:left="0" w:firstLine="539"/>
        <w:jc w:val="both"/>
        <w:rPr>
          <w:rFonts w:ascii="Times New Roman" w:hAnsi="Times New Roman" w:cs="Times New Roman"/>
          <w:b/>
          <w:i/>
        </w:rPr>
      </w:pPr>
      <w:r w:rsidRPr="00771C0A">
        <w:rPr>
          <w:rFonts w:ascii="Times New Roman" w:hAnsi="Times New Roman" w:cs="Times New Roman"/>
          <w:b/>
          <w:i/>
        </w:rPr>
        <w:t>код иностранной организации (КИО) (при его наличии);</w:t>
      </w:r>
    </w:p>
    <w:p w14:paraId="7606B8C2" w14:textId="77777777" w:rsidR="00771C0A" w:rsidRPr="00771C0A" w:rsidRDefault="00771C0A" w:rsidP="0003047A">
      <w:pPr>
        <w:numPr>
          <w:ilvl w:val="0"/>
          <w:numId w:val="59"/>
        </w:numPr>
        <w:spacing w:after="0" w:line="240" w:lineRule="auto"/>
        <w:ind w:left="0" w:firstLine="539"/>
        <w:jc w:val="both"/>
        <w:rPr>
          <w:rFonts w:ascii="Times New Roman" w:hAnsi="Times New Roman" w:cs="Times New Roman"/>
          <w:b/>
          <w:i/>
        </w:rPr>
      </w:pPr>
      <w:r w:rsidRPr="00771C0A">
        <w:rPr>
          <w:rFonts w:ascii="Times New Roman" w:hAnsi="Times New Roman" w:cs="Times New Roman"/>
          <w:b/>
          <w:i/>
        </w:rPr>
        <w:t>код причины постановки на учет (КПП) (при его наличии);</w:t>
      </w:r>
    </w:p>
    <w:p w14:paraId="7AEAF35E"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В случае если владельцем Биржевых облигаций является физическое лицо:</w:t>
      </w:r>
    </w:p>
    <w:p w14:paraId="228757F5"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 вид, номер, дата и место выдачи документа, удостоверяющего личность владельца Биржевых облигаций,</w:t>
      </w:r>
    </w:p>
    <w:p w14:paraId="3D4620C1"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 наименование органа, выдавшего документ;</w:t>
      </w:r>
    </w:p>
    <w:p w14:paraId="46636248" w14:textId="77777777" w:rsidR="00771C0A" w:rsidRPr="00771C0A" w:rsidRDefault="00771C0A" w:rsidP="00771C0A">
      <w:pPr>
        <w:adjustRightInd w:val="0"/>
        <w:spacing w:after="0" w:line="240" w:lineRule="auto"/>
        <w:ind w:firstLine="539"/>
        <w:contextualSpacing/>
        <w:jc w:val="both"/>
        <w:rPr>
          <w:rStyle w:val="SUBST0"/>
          <w:rFonts w:ascii="Times New Roman" w:hAnsi="Times New Roman" w:cs="Times New Roman"/>
          <w:bCs/>
          <w:iCs/>
        </w:rPr>
      </w:pPr>
      <w:r w:rsidRPr="00771C0A">
        <w:rPr>
          <w:rStyle w:val="SUBST0"/>
          <w:rFonts w:ascii="Times New Roman" w:hAnsi="Times New Roman" w:cs="Times New Roman"/>
          <w:bCs/>
          <w:iCs/>
        </w:rPr>
        <w:t xml:space="preserve">- число, месяц и год рождения владельца Биржевых облигаций. </w:t>
      </w:r>
    </w:p>
    <w:p w14:paraId="6DBE39A6" w14:textId="77777777" w:rsidR="00771C0A" w:rsidRPr="00771C0A" w:rsidRDefault="00771C0A" w:rsidP="00771C0A">
      <w:pPr>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 xml:space="preserve">Дополнительно к </w:t>
      </w:r>
      <w:r w:rsidRPr="00771C0A">
        <w:rPr>
          <w:rFonts w:ascii="Times New Roman" w:hAnsi="Times New Roman" w:cs="Times New Roman"/>
          <w:b/>
          <w:i/>
          <w:spacing w:val="-5"/>
          <w:lang w:eastAsia="ru-RU"/>
        </w:rPr>
        <w:t xml:space="preserve">Претензии, </w:t>
      </w:r>
      <w:r w:rsidRPr="00771C0A">
        <w:rPr>
          <w:rFonts w:ascii="Times New Roman" w:hAnsi="Times New Roman" w:cs="Times New Roman"/>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35B678CF" w14:textId="77777777" w:rsidR="00771C0A" w:rsidRPr="00771C0A" w:rsidRDefault="00771C0A" w:rsidP="00771C0A">
      <w:pPr>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а) в случае если владельцем Биржевых облигаций является юридическое лицо-нерезидент:</w:t>
      </w:r>
    </w:p>
    <w:p w14:paraId="34457F6E" w14:textId="77777777" w:rsidR="00771C0A" w:rsidRDefault="00771C0A" w:rsidP="00771C0A">
      <w:pPr>
        <w:spacing w:after="0" w:line="240" w:lineRule="auto"/>
        <w:ind w:firstLine="539"/>
        <w:contextualSpacing/>
        <w:jc w:val="both"/>
        <w:rPr>
          <w:rFonts w:ascii="Times New Roman" w:hAnsi="Times New Roman" w:cs="Times New Roman"/>
          <w:b/>
          <w:i/>
        </w:rPr>
        <w:sectPr w:rsidR="00771C0A" w:rsidSect="002C41E5">
          <w:footerReference w:type="default" r:id="rId17"/>
          <w:pgSz w:w="11905" w:h="16838"/>
          <w:pgMar w:top="1134" w:right="851" w:bottom="1134" w:left="1701" w:header="720" w:footer="720" w:gutter="0"/>
          <w:cols w:space="720"/>
          <w:noEndnote/>
          <w:docGrid w:linePitch="299"/>
        </w:sectPr>
      </w:pPr>
      <w:r w:rsidRPr="00771C0A">
        <w:rPr>
          <w:rFonts w:ascii="Times New Roman" w:hAnsi="Times New Roman" w:cs="Times New Roman"/>
          <w:b/>
          <w:i/>
        </w:rPr>
        <w:t xml:space="preserve">-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нотариально заверенный </w:t>
      </w:r>
      <w:r>
        <w:rPr>
          <w:rFonts w:ascii="Times New Roman" w:hAnsi="Times New Roman" w:cs="Times New Roman"/>
          <w:b/>
          <w:i/>
        </w:rPr>
        <w:t>перевод на русский язык</w:t>
      </w:r>
    </w:p>
    <w:p w14:paraId="69367DD1" w14:textId="77777777" w:rsidR="00771C0A" w:rsidRPr="00771C0A" w:rsidRDefault="00771C0A" w:rsidP="00771C0A">
      <w:pPr>
        <w:spacing w:after="0" w:line="240" w:lineRule="auto"/>
        <w:contextualSpacing/>
        <w:jc w:val="both"/>
        <w:rPr>
          <w:rFonts w:ascii="Times New Roman" w:hAnsi="Times New Roman" w:cs="Times New Roman"/>
          <w:b/>
          <w:i/>
          <w:lang w:eastAsia="ru-RU"/>
        </w:rPr>
      </w:pPr>
      <w:r w:rsidRPr="00771C0A">
        <w:rPr>
          <w:rFonts w:ascii="Times New Roman" w:hAnsi="Times New Roman" w:cs="Times New Roman"/>
          <w:b/>
          <w:bCs/>
          <w:i/>
          <w:vertAlign w:val="superscript"/>
          <w:lang w:eastAsia="ru-RU"/>
        </w:rPr>
        <w:footnoteReference w:id="13"/>
      </w:r>
      <w:r w:rsidRPr="00771C0A">
        <w:rPr>
          <w:rFonts w:ascii="Times New Roman" w:hAnsi="Times New Roman" w:cs="Times New Roman"/>
          <w:b/>
          <w:i/>
          <w:lang w:eastAsia="ru-RU"/>
        </w:rPr>
        <w:t>;</w:t>
      </w:r>
    </w:p>
    <w:p w14:paraId="6A85B97A" w14:textId="77777777" w:rsidR="00771C0A" w:rsidRPr="00771C0A" w:rsidRDefault="00771C0A" w:rsidP="00771C0A">
      <w:pPr>
        <w:autoSpaceDE w:val="0"/>
        <w:autoSpaceDN w:val="0"/>
        <w:adjustRightInd w:val="0"/>
        <w:spacing w:after="0" w:line="240" w:lineRule="auto"/>
        <w:ind w:firstLine="540"/>
        <w:jc w:val="both"/>
        <w:rPr>
          <w:rFonts w:ascii="Times New Roman" w:hAnsi="Times New Roman" w:cs="Times New Roman"/>
          <w:b/>
          <w:bCs/>
          <w:i/>
          <w:iCs/>
          <w:lang w:eastAsia="ru-RU"/>
        </w:rPr>
      </w:pPr>
      <w:r w:rsidRPr="00771C0A">
        <w:rPr>
          <w:rFonts w:ascii="Times New Roman" w:hAnsi="Times New Roman" w:cs="Times New Roman"/>
          <w:b/>
          <w:bCs/>
          <w:i/>
          <w:iCs/>
        </w:rPr>
        <w:t xml:space="preserve">- </w:t>
      </w:r>
      <w:r w:rsidRPr="00771C0A">
        <w:rPr>
          <w:rFonts w:ascii="Times New Roman" w:hAnsi="Times New Roman" w:cs="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771C0A">
        <w:rPr>
          <w:rStyle w:val="aff"/>
          <w:b/>
          <w:bCs/>
          <w:i/>
          <w:iCs/>
          <w:lang w:eastAsia="ru-RU"/>
        </w:rPr>
        <w:footnoteReference w:id="14"/>
      </w:r>
      <w:r w:rsidRPr="00771C0A">
        <w:rPr>
          <w:rFonts w:ascii="Times New Roman" w:hAnsi="Times New Roman" w:cs="Times New Roman"/>
          <w:b/>
          <w:bCs/>
          <w:i/>
          <w:iCs/>
        </w:rPr>
        <w:t>.</w:t>
      </w:r>
    </w:p>
    <w:p w14:paraId="27297582" w14:textId="77777777" w:rsidR="00771C0A" w:rsidRPr="00771C0A" w:rsidRDefault="00771C0A" w:rsidP="00771C0A">
      <w:pPr>
        <w:tabs>
          <w:tab w:val="num" w:pos="720"/>
        </w:tabs>
        <w:adjustRightInd w:val="0"/>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14:paraId="7C8DBD30" w14:textId="77777777" w:rsidR="00771C0A" w:rsidRPr="00771C0A" w:rsidRDefault="00771C0A" w:rsidP="00771C0A">
      <w:pPr>
        <w:tabs>
          <w:tab w:val="num" w:pos="720"/>
        </w:tabs>
        <w:adjustRightInd w:val="0"/>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649FC6C8" w14:textId="77777777" w:rsidR="00771C0A" w:rsidRPr="00771C0A" w:rsidRDefault="00771C0A" w:rsidP="00771C0A">
      <w:pPr>
        <w:pStyle w:val="Header11"/>
        <w:rPr>
          <w:b/>
          <w:bCs/>
          <w:i/>
          <w:iCs/>
          <w:szCs w:val="22"/>
        </w:rPr>
      </w:pPr>
      <w:r w:rsidRPr="00771C0A">
        <w:rPr>
          <w:b/>
          <w:bCs/>
          <w:i/>
          <w:iCs/>
          <w:szCs w:val="22"/>
        </w:rPr>
        <w:t>в) в случае если владельцем Биржевых облигаций является физическое лицо-нерезидент:</w:t>
      </w:r>
    </w:p>
    <w:p w14:paraId="6099D9AB" w14:textId="77777777" w:rsidR="00771C0A" w:rsidRPr="00771C0A" w:rsidRDefault="00771C0A" w:rsidP="00771C0A">
      <w:pPr>
        <w:pStyle w:val="Header11"/>
        <w:rPr>
          <w:b/>
          <w:bCs/>
          <w:i/>
          <w:iCs/>
          <w:szCs w:val="22"/>
        </w:rPr>
      </w:pPr>
    </w:p>
    <w:p w14:paraId="09406E5C" w14:textId="77777777" w:rsidR="00771C0A" w:rsidRPr="00771C0A" w:rsidRDefault="00771C0A" w:rsidP="00771C0A">
      <w:pPr>
        <w:pStyle w:val="Header11"/>
        <w:rPr>
          <w:b/>
          <w:bCs/>
          <w:i/>
          <w:iCs/>
          <w:szCs w:val="22"/>
        </w:rPr>
      </w:pPr>
      <w:r w:rsidRPr="00771C0A">
        <w:rPr>
          <w:b/>
          <w:bCs/>
          <w:i/>
          <w:iCs/>
          <w:szCs w:val="22"/>
        </w:rPr>
        <w:t>-</w:t>
      </w:r>
      <w:r w:rsidRPr="00771C0A">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07D66EDB" w14:textId="77777777" w:rsidR="00771C0A" w:rsidRPr="00771C0A" w:rsidRDefault="00771C0A" w:rsidP="00771C0A">
      <w:pPr>
        <w:pStyle w:val="Header11"/>
        <w:rPr>
          <w:b/>
          <w:bCs/>
          <w:i/>
          <w:iCs/>
          <w:szCs w:val="22"/>
        </w:rPr>
      </w:pPr>
    </w:p>
    <w:p w14:paraId="48677A36" w14:textId="77777777" w:rsidR="00771C0A" w:rsidRPr="00771C0A" w:rsidRDefault="00771C0A" w:rsidP="00771C0A">
      <w:pPr>
        <w:pStyle w:val="Header11"/>
        <w:rPr>
          <w:b/>
          <w:bCs/>
          <w:i/>
          <w:iCs/>
          <w:szCs w:val="22"/>
        </w:rPr>
      </w:pPr>
      <w:r w:rsidRPr="00771C0A">
        <w:rPr>
          <w:b/>
          <w:bCs/>
          <w:i/>
          <w:iCs/>
          <w:szCs w:val="22"/>
        </w:rPr>
        <w:t>-</w:t>
      </w:r>
      <w:r w:rsidRPr="00771C0A">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44C83B5D" w14:textId="77777777" w:rsidR="00771C0A" w:rsidRPr="00771C0A" w:rsidRDefault="00771C0A" w:rsidP="00771C0A">
      <w:pPr>
        <w:pStyle w:val="Header11"/>
        <w:rPr>
          <w:b/>
          <w:bCs/>
          <w:i/>
          <w:iCs/>
          <w:szCs w:val="22"/>
        </w:rPr>
      </w:pPr>
    </w:p>
    <w:p w14:paraId="509A3F24" w14:textId="77777777" w:rsidR="00771C0A" w:rsidRPr="00771C0A" w:rsidRDefault="00771C0A" w:rsidP="00771C0A">
      <w:pPr>
        <w:autoSpaceDE w:val="0"/>
        <w:autoSpaceDN w:val="0"/>
        <w:spacing w:after="0" w:line="240" w:lineRule="auto"/>
        <w:ind w:firstLine="539"/>
        <w:jc w:val="both"/>
        <w:rPr>
          <w:rFonts w:ascii="Times New Roman" w:hAnsi="Times New Roman" w:cs="Times New Roman"/>
          <w:b/>
          <w:bCs/>
          <w:i/>
          <w:iCs/>
        </w:rPr>
      </w:pPr>
      <w:r w:rsidRPr="00771C0A">
        <w:rPr>
          <w:rFonts w:ascii="Times New Roman" w:hAnsi="Times New Roman" w:cs="Times New Roman"/>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 информации о его статусе,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4875388C" w14:textId="77777777" w:rsidR="00771C0A" w:rsidRPr="00771C0A" w:rsidRDefault="00771C0A" w:rsidP="00771C0A">
      <w:pPr>
        <w:widowControl w:val="0"/>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
          <w:bCs/>
          <w:i/>
          <w:iCs/>
          <w:lang w:eastAsia="ru-RU"/>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14:paraId="54071EFC" w14:textId="77777777" w:rsidR="00771C0A" w:rsidRPr="00771C0A" w:rsidRDefault="00771C0A" w:rsidP="00771C0A">
      <w:pPr>
        <w:widowControl w:val="0"/>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303C985E"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p>
    <w:p w14:paraId="1FAE1A6E"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
          <w:bCs/>
          <w:i/>
          <w:iCs/>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14:paraId="75389DFD"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p>
    <w:p w14:paraId="1811DD50"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14:paraId="0063F6D8"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rPr>
      </w:pPr>
    </w:p>
    <w:p w14:paraId="16017977" w14:textId="77777777" w:rsidR="00771C0A" w:rsidRPr="00771C0A" w:rsidRDefault="00771C0A" w:rsidP="00771C0A">
      <w:pPr>
        <w:tabs>
          <w:tab w:val="left" w:pos="5580"/>
        </w:tabs>
        <w:adjustRightInd w:val="0"/>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771C0A">
        <w:rPr>
          <w:rFonts w:ascii="Times New Roman" w:hAnsi="Times New Roman" w:cs="Times New Roman"/>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771C0A">
        <w:rPr>
          <w:rFonts w:ascii="Times New Roman" w:hAnsi="Times New Roman" w:cs="Times New Roman"/>
        </w:rPr>
        <w:t xml:space="preserve"> </w:t>
      </w:r>
    </w:p>
    <w:p w14:paraId="519D782A" w14:textId="77777777" w:rsidR="00771C0A" w:rsidRPr="00771C0A" w:rsidRDefault="00771C0A" w:rsidP="00771C0A">
      <w:pPr>
        <w:tabs>
          <w:tab w:val="left" w:pos="5580"/>
        </w:tabs>
        <w:adjustRightInd w:val="0"/>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bCs/>
          <w:i/>
          <w:iC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14:paraId="2117B25E"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p>
    <w:p w14:paraId="2522744D" w14:textId="77777777" w:rsidR="00771C0A" w:rsidRPr="00771C0A" w:rsidRDefault="00771C0A" w:rsidP="00771C0A">
      <w:pPr>
        <w:pStyle w:val="3e"/>
        <w:tabs>
          <w:tab w:val="left" w:pos="1077"/>
        </w:tabs>
        <w:spacing w:after="0"/>
        <w:ind w:left="0" w:firstLine="539"/>
        <w:contextualSpacing/>
        <w:rPr>
          <w:rFonts w:ascii="Times New Roman" w:hAnsi="Times New Roman"/>
          <w:sz w:val="22"/>
        </w:rPr>
      </w:pPr>
      <w:r w:rsidRPr="00771C0A">
        <w:rPr>
          <w:rFonts w:ascii="Times New Roman" w:hAnsi="Times New Roman"/>
          <w:bCs/>
          <w:iCs/>
          <w:sz w:val="22"/>
        </w:rPr>
        <w:t>Порядок обращения с иском в суд или арбитражный суд.</w:t>
      </w:r>
      <w:r w:rsidRPr="00771C0A">
        <w:rPr>
          <w:rFonts w:ascii="Times New Roman" w:hAnsi="Times New Roman"/>
          <w:sz w:val="22"/>
        </w:rPr>
        <w:t xml:space="preserve"> </w:t>
      </w:r>
    </w:p>
    <w:p w14:paraId="35D471A2" w14:textId="77777777" w:rsidR="00771C0A" w:rsidRPr="00771C0A" w:rsidRDefault="00771C0A" w:rsidP="00771C0A">
      <w:pPr>
        <w:adjustRightInd w:val="0"/>
        <w:spacing w:after="0" w:line="240" w:lineRule="auto"/>
        <w:ind w:firstLine="539"/>
        <w:contextualSpacing/>
        <w:jc w:val="both"/>
        <w:rPr>
          <w:rFonts w:ascii="Times New Roman" w:hAnsi="Times New Roman" w:cs="Times New Roman"/>
          <w:b/>
          <w:bCs/>
          <w:i/>
          <w:iCs/>
          <w:lang w:eastAsia="ru-RU"/>
        </w:rPr>
      </w:pPr>
      <w:r w:rsidRPr="00771C0A">
        <w:rPr>
          <w:rFonts w:ascii="Times New Roman" w:hAnsi="Times New Roman" w:cs="Times New Roman"/>
          <w:b/>
          <w:bCs/>
          <w:i/>
          <w:iCs/>
          <w:lang w:eastAsia="ru-RU"/>
        </w:rPr>
        <w:t xml:space="preserve">В случае, если уполномоченное лицо Эмитента отказалось получить под роспись </w:t>
      </w:r>
      <w:bookmarkStart w:id="578" w:name="OLE_LINK1"/>
      <w:bookmarkStart w:id="579" w:name="OLE_LINK2"/>
      <w:r w:rsidRPr="00771C0A">
        <w:rPr>
          <w:rFonts w:ascii="Times New Roman" w:hAnsi="Times New Roman" w:cs="Times New Roman"/>
          <w:b/>
          <w:bCs/>
          <w:i/>
          <w:iCs/>
          <w:lang w:eastAsia="ru-RU"/>
        </w:rPr>
        <w:t xml:space="preserve">Претензию </w:t>
      </w:r>
      <w:bookmarkEnd w:id="578"/>
      <w:bookmarkEnd w:id="579"/>
      <w:r w:rsidRPr="00771C0A">
        <w:rPr>
          <w:rFonts w:ascii="Times New Roman" w:hAnsi="Times New Roman" w:cs="Times New Roman"/>
          <w:b/>
          <w:bCs/>
          <w:i/>
          <w:iCs/>
          <w:lang w:eastAsia="ru-RU"/>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14:paraId="32182E84" w14:textId="77777777" w:rsidR="00771C0A" w:rsidRPr="00771C0A" w:rsidRDefault="00771C0A" w:rsidP="00771C0A">
      <w:pPr>
        <w:widowControl w:val="0"/>
        <w:autoSpaceDE w:val="0"/>
        <w:autoSpaceDN w:val="0"/>
        <w:adjustRightInd w:val="0"/>
        <w:spacing w:after="0" w:line="240" w:lineRule="auto"/>
        <w:ind w:firstLine="539"/>
        <w:jc w:val="both"/>
        <w:rPr>
          <w:rFonts w:ascii="Times New Roman" w:hAnsi="Times New Roman" w:cs="Times New Roman"/>
          <w:b/>
          <w:bCs/>
          <w:i/>
          <w:iCs/>
        </w:rPr>
      </w:pPr>
      <w:r w:rsidRPr="00771C0A">
        <w:rPr>
          <w:rFonts w:ascii="Times New Roman" w:hAnsi="Times New Roman" w:cs="Times New Roman"/>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64BD4F8C" w14:textId="77777777" w:rsidR="00771C0A" w:rsidRPr="00771C0A" w:rsidRDefault="00771C0A" w:rsidP="00771C0A">
      <w:pPr>
        <w:pStyle w:val="3e"/>
        <w:tabs>
          <w:tab w:val="left" w:pos="1077"/>
        </w:tabs>
        <w:spacing w:after="0"/>
        <w:ind w:left="0" w:firstLine="539"/>
        <w:contextualSpacing/>
        <w:rPr>
          <w:rFonts w:ascii="Times New Roman" w:hAnsi="Times New Roman"/>
          <w:b/>
          <w:bCs/>
          <w:i/>
          <w:iCs/>
          <w:sz w:val="22"/>
        </w:rPr>
      </w:pPr>
      <w:r w:rsidRPr="00771C0A">
        <w:rPr>
          <w:rFonts w:ascii="Times New Roman" w:hAnsi="Times New Roman"/>
          <w:b/>
          <w:bCs/>
          <w:i/>
          <w:iCs/>
          <w:sz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4DA1A6A5" w14:textId="77777777" w:rsidR="00771C0A" w:rsidRPr="00771C0A" w:rsidRDefault="00771C0A" w:rsidP="00771C0A">
      <w:pPr>
        <w:pStyle w:val="3e"/>
        <w:tabs>
          <w:tab w:val="left" w:pos="1077"/>
        </w:tabs>
        <w:spacing w:after="0"/>
        <w:ind w:left="0" w:firstLine="539"/>
        <w:contextualSpacing/>
        <w:rPr>
          <w:rFonts w:ascii="Times New Roman" w:hAnsi="Times New Roman"/>
          <w:b/>
          <w:bCs/>
          <w:i/>
          <w:iCs/>
          <w:sz w:val="22"/>
        </w:rPr>
      </w:pPr>
      <w:r w:rsidRPr="00771C0A">
        <w:rPr>
          <w:rFonts w:ascii="Times New Roman" w:hAnsi="Times New Roman"/>
          <w:b/>
          <w:bCs/>
          <w:i/>
          <w:iCs/>
          <w:sz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14:paraId="4D82DA49" w14:textId="77777777" w:rsidR="00771C0A" w:rsidRPr="00771C0A" w:rsidRDefault="00771C0A" w:rsidP="00771C0A">
      <w:pPr>
        <w:pStyle w:val="3e"/>
        <w:tabs>
          <w:tab w:val="left" w:pos="1077"/>
        </w:tabs>
        <w:spacing w:after="0"/>
        <w:ind w:left="0" w:firstLine="539"/>
        <w:contextualSpacing/>
        <w:rPr>
          <w:rFonts w:ascii="Times New Roman" w:hAnsi="Times New Roman"/>
          <w:b/>
          <w:bCs/>
          <w:i/>
          <w:iCs/>
          <w:sz w:val="22"/>
        </w:rPr>
      </w:pPr>
      <w:r w:rsidRPr="00771C0A">
        <w:rPr>
          <w:rFonts w:ascii="Times New Roman" w:hAnsi="Times New Roman"/>
          <w:b/>
          <w:bCs/>
          <w:i/>
          <w:iCs/>
          <w:sz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2FFD1443" w14:textId="77777777" w:rsidR="00771C0A" w:rsidRPr="00771C0A" w:rsidRDefault="00771C0A" w:rsidP="00771C0A">
      <w:pPr>
        <w:widowControl w:val="0"/>
        <w:autoSpaceDE w:val="0"/>
        <w:autoSpaceDN w:val="0"/>
        <w:adjustRightInd w:val="0"/>
        <w:spacing w:after="0" w:line="240" w:lineRule="auto"/>
        <w:ind w:firstLine="539"/>
        <w:jc w:val="both"/>
        <w:rPr>
          <w:rFonts w:ascii="Times New Roman" w:hAnsi="Times New Roman" w:cs="Times New Roman"/>
          <w:b/>
          <w:i/>
        </w:rPr>
      </w:pPr>
      <w:r w:rsidRPr="00771C0A">
        <w:rPr>
          <w:rFonts w:ascii="Times New Roman" w:hAnsi="Times New Roman" w:cs="Times New Roman"/>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1AFF1DD7" w14:textId="77777777" w:rsidR="00771C0A" w:rsidRPr="00771C0A" w:rsidRDefault="00771C0A" w:rsidP="00771C0A">
      <w:pPr>
        <w:widowControl w:val="0"/>
        <w:autoSpaceDE w:val="0"/>
        <w:autoSpaceDN w:val="0"/>
        <w:adjustRightInd w:val="0"/>
        <w:spacing w:after="0" w:line="240" w:lineRule="auto"/>
        <w:ind w:firstLine="539"/>
        <w:jc w:val="both"/>
        <w:rPr>
          <w:rFonts w:ascii="Times New Roman" w:hAnsi="Times New Roman" w:cs="Times New Roman"/>
          <w:b/>
          <w:bCs/>
          <w:i/>
          <w:iCs/>
        </w:rPr>
      </w:pPr>
      <w:r w:rsidRPr="00771C0A">
        <w:rPr>
          <w:rFonts w:ascii="Times New Roman" w:hAnsi="Times New Roman" w:cs="Times New Roman"/>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14:paraId="4828903B" w14:textId="77777777" w:rsidR="00771C0A" w:rsidRPr="00771C0A" w:rsidRDefault="00771C0A" w:rsidP="00771C0A">
      <w:pPr>
        <w:spacing w:after="0" w:line="240" w:lineRule="auto"/>
        <w:ind w:firstLine="539"/>
        <w:contextualSpacing/>
        <w:jc w:val="both"/>
        <w:rPr>
          <w:rFonts w:ascii="Times New Roman" w:hAnsi="Times New Roman" w:cs="Times New Roman"/>
          <w:lang w:eastAsia="ru-RU"/>
        </w:rPr>
      </w:pPr>
      <w:r w:rsidRPr="00771C0A">
        <w:rPr>
          <w:rFonts w:ascii="Times New Roman" w:hAnsi="Times New Roman" w:cs="Times New Roman"/>
          <w:lang w:eastAsia="ru-RU"/>
        </w:rPr>
        <w:t>Порядок раскрытия информации</w:t>
      </w:r>
    </w:p>
    <w:p w14:paraId="5731FA14" w14:textId="77777777" w:rsidR="00771C0A" w:rsidRPr="00771C0A" w:rsidRDefault="00771C0A" w:rsidP="00771C0A">
      <w:pPr>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3353B885" w14:textId="77777777" w:rsidR="00771C0A" w:rsidRPr="00771C0A" w:rsidRDefault="00771C0A" w:rsidP="00771C0A">
      <w:pPr>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 объем неисполненных обязательств;</w:t>
      </w:r>
    </w:p>
    <w:p w14:paraId="2DDA8555" w14:textId="77777777" w:rsidR="00771C0A" w:rsidRPr="00771C0A" w:rsidRDefault="00771C0A" w:rsidP="00771C0A">
      <w:pPr>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 причину неисполнения обязательств;</w:t>
      </w:r>
    </w:p>
    <w:p w14:paraId="3339DE81" w14:textId="77777777" w:rsidR="00771C0A" w:rsidRPr="00771C0A" w:rsidRDefault="00771C0A" w:rsidP="00771C0A">
      <w:pPr>
        <w:spacing w:after="0" w:line="240" w:lineRule="auto"/>
        <w:ind w:firstLine="539"/>
        <w:contextualSpacing/>
        <w:jc w:val="both"/>
        <w:rPr>
          <w:rFonts w:ascii="Times New Roman" w:hAnsi="Times New Roman" w:cs="Times New Roman"/>
          <w:b/>
          <w:i/>
          <w:lang w:eastAsia="ru-RU"/>
        </w:rPr>
      </w:pPr>
      <w:r w:rsidRPr="00771C0A">
        <w:rPr>
          <w:rFonts w:ascii="Times New Roman" w:hAnsi="Times New Roman" w:cs="Times New Roman"/>
          <w:b/>
          <w:i/>
          <w:lang w:eastAsia="ru-RU"/>
        </w:rPr>
        <w:t>- перечисление возможных действий владельцев Биржевых облигаций по удовлетворению своих требований.</w:t>
      </w:r>
    </w:p>
    <w:p w14:paraId="4E19BF6C" w14:textId="77777777" w:rsidR="00771C0A" w:rsidRPr="00771C0A" w:rsidRDefault="00771C0A" w:rsidP="00771C0A">
      <w:pPr>
        <w:spacing w:after="0" w:line="240" w:lineRule="auto"/>
        <w:ind w:firstLine="539"/>
        <w:contextualSpacing/>
        <w:jc w:val="both"/>
        <w:rPr>
          <w:rFonts w:ascii="Times New Roman" w:hAnsi="Times New Roman" w:cs="Times New Roman"/>
          <w:b/>
          <w:bCs/>
          <w:i/>
          <w:iCs/>
        </w:rPr>
      </w:pPr>
      <w:r w:rsidRPr="00771C0A">
        <w:rPr>
          <w:rFonts w:ascii="Times New Roman" w:hAnsi="Times New Roman" w:cs="Times New Roman"/>
          <w:b/>
          <w:i/>
          <w:lang w:eastAsia="ru-RU"/>
        </w:rPr>
        <w:t xml:space="preserve">Указанная информация </w:t>
      </w:r>
      <w:r w:rsidRPr="00771C0A">
        <w:rPr>
          <w:rFonts w:ascii="Times New Roman" w:hAnsi="Times New Roman" w:cs="Times New Roman"/>
          <w:b/>
          <w:bCs/>
          <w:i/>
          <w:iCs/>
        </w:rPr>
        <w:t>публикуется Эмитентом в порядке и сроки, указанные в п. 11 Программы и п.8.11 Проспекта.</w:t>
      </w:r>
    </w:p>
    <w:p w14:paraId="4CD173CA"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1A53F942" w14:textId="77777777" w:rsidR="00FF4F7C" w:rsidRPr="00771C0A"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80" w:name="Par3624"/>
      <w:bookmarkEnd w:id="580"/>
      <w:r w:rsidRPr="00771C0A">
        <w:rPr>
          <w:rFonts w:ascii="Times New Roman" w:hAnsi="Times New Roman" w:cs="Times New Roman"/>
          <w:b/>
          <w:sz w:val="24"/>
          <w:szCs w:val="24"/>
        </w:rPr>
        <w:t>8.10. Сведения о приобретении облигаций</w:t>
      </w:r>
    </w:p>
    <w:p w14:paraId="228E0988" w14:textId="77777777" w:rsidR="00610EAE" w:rsidRPr="00610EAE" w:rsidRDefault="00610EAE" w:rsidP="00610EAE">
      <w:pPr>
        <w:autoSpaceDE w:val="0"/>
        <w:autoSpaceDN w:val="0"/>
        <w:adjustRightInd w:val="0"/>
        <w:spacing w:after="0" w:line="240" w:lineRule="auto"/>
        <w:ind w:firstLine="539"/>
        <w:contextualSpacing/>
        <w:jc w:val="both"/>
        <w:rPr>
          <w:rFonts w:ascii="Times New Roman" w:hAnsi="Times New Roman" w:cs="Times New Roman"/>
          <w:b/>
          <w:i/>
        </w:rPr>
      </w:pPr>
      <w:r w:rsidRPr="00610EAE">
        <w:rPr>
          <w:rFonts w:ascii="Times New Roman" w:hAnsi="Times New Roman" w:cs="Times New Roman"/>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3E1074DB" w14:textId="77777777" w:rsidR="00610EAE" w:rsidRPr="00610EAE" w:rsidRDefault="00610EAE" w:rsidP="00610EAE">
      <w:pPr>
        <w:widowControl w:val="0"/>
        <w:autoSpaceDE w:val="0"/>
        <w:autoSpaceDN w:val="0"/>
        <w:adjustRightInd w:val="0"/>
        <w:spacing w:after="0" w:line="240" w:lineRule="auto"/>
        <w:ind w:firstLine="539"/>
        <w:contextualSpacing/>
        <w:jc w:val="both"/>
        <w:rPr>
          <w:rFonts w:ascii="Times New Roman" w:hAnsi="Times New Roman" w:cs="Times New Roman"/>
          <w:b/>
          <w:bCs/>
          <w:i/>
          <w:iCs/>
          <w:lang w:eastAsia="ru-RU"/>
        </w:rPr>
      </w:pPr>
      <w:r w:rsidRPr="00610EAE">
        <w:rPr>
          <w:rFonts w:ascii="Times New Roman" w:hAnsi="Times New Roman" w:cs="Times New Roman"/>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185FD638" w14:textId="77777777" w:rsidR="00610EAE" w:rsidRPr="00610EAE" w:rsidRDefault="00610EAE" w:rsidP="00610EAE">
      <w:pPr>
        <w:autoSpaceDE w:val="0"/>
        <w:autoSpaceDN w:val="0"/>
        <w:adjustRightInd w:val="0"/>
        <w:spacing w:after="0" w:line="240" w:lineRule="auto"/>
        <w:ind w:firstLine="540"/>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Приобретение Биржевых облигаций в рамках одного отдельного выпуска осуществляется на одинаковых условиях. </w:t>
      </w:r>
    </w:p>
    <w:p w14:paraId="2FA9E1F6" w14:textId="77777777" w:rsidR="00610EAE" w:rsidRPr="00610EAE" w:rsidRDefault="00610EAE" w:rsidP="00610EAE">
      <w:pPr>
        <w:widowControl w:val="0"/>
        <w:autoSpaceDE w:val="0"/>
        <w:autoSpaceDN w:val="0"/>
        <w:adjustRightInd w:val="0"/>
        <w:spacing w:after="0" w:line="240" w:lineRule="auto"/>
        <w:ind w:firstLine="539"/>
        <w:contextualSpacing/>
        <w:jc w:val="both"/>
        <w:rPr>
          <w:rFonts w:ascii="Times New Roman" w:hAnsi="Times New Roman" w:cs="Times New Roman"/>
          <w:b/>
          <w:bCs/>
          <w:i/>
          <w:iCs/>
          <w:lang w:eastAsia="ru-RU"/>
        </w:rPr>
      </w:pPr>
      <w:r w:rsidRPr="00610EAE">
        <w:rPr>
          <w:rFonts w:ascii="Times New Roman" w:hAnsi="Times New Roman" w:cs="Times New Roman"/>
          <w:b/>
          <w:bCs/>
          <w:i/>
          <w:iCs/>
          <w:lang w:eastAsia="ru-RU"/>
        </w:rPr>
        <w:t>Для целей настоящего пункта вводится следующее обозначение:</w:t>
      </w:r>
    </w:p>
    <w:p w14:paraId="234E5603" w14:textId="77777777" w:rsidR="00610EAE" w:rsidRPr="00610EAE" w:rsidRDefault="00610EAE" w:rsidP="00610EAE">
      <w:pPr>
        <w:widowControl w:val="0"/>
        <w:autoSpaceDE w:val="0"/>
        <w:autoSpaceDN w:val="0"/>
        <w:adjustRightInd w:val="0"/>
        <w:spacing w:after="0" w:line="240" w:lineRule="auto"/>
        <w:ind w:firstLine="539"/>
        <w:contextualSpacing/>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Агент по приобретению – Участник торгов, уполномоченный Эмитентом на приобретение Биржевых облигаций. </w:t>
      </w:r>
    </w:p>
    <w:p w14:paraId="0F467B0C" w14:textId="77777777" w:rsidR="00610EAE" w:rsidRPr="00610EAE" w:rsidRDefault="00610EAE" w:rsidP="00610EAE">
      <w:pPr>
        <w:autoSpaceDE w:val="0"/>
        <w:autoSpaceDN w:val="0"/>
        <w:spacing w:after="0" w:line="240" w:lineRule="auto"/>
        <w:ind w:firstLine="539"/>
        <w:jc w:val="both"/>
        <w:rPr>
          <w:rStyle w:val="SUBST0"/>
          <w:rFonts w:ascii="Times New Roman" w:hAnsi="Times New Roman" w:cs="Times New Roman"/>
          <w:b w:val="0"/>
          <w:i w:val="0"/>
        </w:rPr>
      </w:pPr>
      <w:r w:rsidRPr="00610EAE">
        <w:rPr>
          <w:rStyle w:val="SUBST0"/>
          <w:rFonts w:ascii="Times New Roman" w:hAnsi="Times New Roman" w:cs="Times New Roman"/>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610EAE" w:rsidDel="00077A8C">
        <w:rPr>
          <w:rStyle w:val="SUBST0"/>
          <w:rFonts w:ascii="Times New Roman" w:hAnsi="Times New Roman" w:cs="Times New Roman"/>
          <w:bCs/>
          <w:iCs/>
        </w:rPr>
        <w:t xml:space="preserve"> </w:t>
      </w:r>
      <w:r w:rsidRPr="00610EAE">
        <w:rPr>
          <w:rStyle w:val="SUBST0"/>
          <w:rFonts w:ascii="Times New Roman" w:hAnsi="Times New Roman" w:cs="Times New Roman"/>
          <w:bCs/>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1DEB398D"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Оплата Биржевых облигаций при их приобретении производится денежными средствами в безналичном порядке в рублях Российской Федерации.</w:t>
      </w:r>
    </w:p>
    <w:p w14:paraId="640BA6EB" w14:textId="77777777" w:rsidR="00FF4F7C" w:rsidRPr="00610EAE"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i/>
        </w:rPr>
      </w:pPr>
      <w:r w:rsidRPr="00610EAE">
        <w:rPr>
          <w:rFonts w:ascii="Times New Roman" w:eastAsia="Times New Roman" w:hAnsi="Times New Roman" w:cs="Times New Roman"/>
          <w:lang w:eastAsia="ru-RU"/>
        </w:rPr>
        <w:t xml:space="preserve">Порядок раскрытия эмитентом информации о порядке и условиях </w:t>
      </w:r>
      <w:r w:rsidRPr="00610EAE">
        <w:rPr>
          <w:rFonts w:ascii="Times New Roman" w:eastAsia="Times New Roman" w:hAnsi="Times New Roman" w:cs="Times New Roman"/>
        </w:rPr>
        <w:t>приобретения Эмитентом Биржевых облигаций по соглашению с их владельцем (владельцами) и по требованию их владельца (владельцев)</w:t>
      </w:r>
      <w:r w:rsidRPr="00610EAE">
        <w:rPr>
          <w:rFonts w:ascii="Times New Roman" w:eastAsia="Times New Roman" w:hAnsi="Times New Roman" w:cs="Times New Roman"/>
          <w:lang w:eastAsia="ru-RU"/>
        </w:rPr>
        <w:t>, а также об итогах приобретения облигаций их эмитентом, в том числе о количестве приобретенных эмитентом облигаций</w:t>
      </w:r>
      <w:r w:rsidRPr="00610EAE">
        <w:rPr>
          <w:rFonts w:ascii="Times New Roman" w:eastAsia="Times New Roman" w:hAnsi="Times New Roman" w:cs="Times New Roman"/>
        </w:rPr>
        <w:t>:</w:t>
      </w:r>
      <w:r w:rsidRPr="00610EAE">
        <w:rPr>
          <w:rFonts w:ascii="Times New Roman" w:eastAsia="Times New Roman" w:hAnsi="Times New Roman" w:cs="Times New Roman"/>
          <w:b/>
          <w:i/>
        </w:rPr>
        <w:t xml:space="preserve"> </w:t>
      </w:r>
    </w:p>
    <w:p w14:paraId="2E0F7743" w14:textId="77777777" w:rsidR="00FF4F7C" w:rsidRPr="00610EAE"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i/>
        </w:rPr>
      </w:pPr>
      <w:r w:rsidRPr="00610EAE">
        <w:rPr>
          <w:rFonts w:ascii="Times New Roman" w:eastAsia="Times New Roman" w:hAnsi="Times New Roman" w:cs="Times New Roman"/>
          <w:b/>
          <w:i/>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10.3 Программы и п.8.10.3 Проспекта.</w:t>
      </w:r>
    </w:p>
    <w:p w14:paraId="225F22C7" w14:textId="77777777" w:rsidR="00FF4F7C" w:rsidRPr="00C03686"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highlight w:val="yellow"/>
        </w:rPr>
      </w:pPr>
    </w:p>
    <w:p w14:paraId="36C5F32D" w14:textId="77777777" w:rsidR="00FF4F7C" w:rsidRPr="00610EAE"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610EAE">
        <w:rPr>
          <w:rFonts w:ascii="Times New Roman" w:eastAsia="Times New Roman" w:hAnsi="Times New Roman" w:cs="Times New Roman"/>
          <w:sz w:val="24"/>
          <w:szCs w:val="24"/>
        </w:rPr>
        <w:t>8.10.1 Приобретение эмитентом облигаций по требованию их владельца (владельцев):</w:t>
      </w:r>
    </w:p>
    <w:p w14:paraId="630ED8BE" w14:textId="77777777" w:rsidR="00FF4F7C" w:rsidRPr="00610EAE"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bCs/>
          <w:i/>
          <w:iCs/>
          <w:sz w:val="24"/>
          <w:szCs w:val="24"/>
          <w:lang w:eastAsia="ru-RU"/>
        </w:rPr>
      </w:pPr>
    </w:p>
    <w:p w14:paraId="4B9DD13B" w14:textId="77777777" w:rsidR="00FF4F7C" w:rsidRPr="00610EAE" w:rsidRDefault="00FF4F7C" w:rsidP="00FF4F7C">
      <w:pPr>
        <w:autoSpaceDE w:val="0"/>
        <w:autoSpaceDN w:val="0"/>
        <w:adjustRightInd w:val="0"/>
        <w:spacing w:after="0" w:line="240" w:lineRule="auto"/>
        <w:ind w:firstLine="539"/>
        <w:jc w:val="both"/>
        <w:rPr>
          <w:rFonts w:ascii="Times New Roman" w:eastAsia="Times New Roman" w:hAnsi="Times New Roman" w:cs="Times New Roman"/>
          <w:bCs/>
          <w:iCs/>
        </w:rPr>
      </w:pPr>
      <w:r w:rsidRPr="00610EAE">
        <w:rPr>
          <w:rFonts w:ascii="Times New Roman" w:eastAsia="Times New Roman" w:hAnsi="Times New Roman" w:cs="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070A6F8" w14:textId="77777777" w:rsidR="00610EAE" w:rsidRPr="00610EAE" w:rsidRDefault="00610EAE" w:rsidP="00610EAE">
      <w:pPr>
        <w:pStyle w:val="NormalPrefix"/>
        <w:spacing w:before="0" w:after="0"/>
        <w:ind w:firstLine="539"/>
        <w:jc w:val="both"/>
        <w:rPr>
          <w:b/>
          <w:bCs/>
          <w:i/>
          <w:iCs/>
          <w:szCs w:val="22"/>
        </w:rPr>
      </w:pPr>
    </w:p>
    <w:p w14:paraId="7CC22619" w14:textId="77777777" w:rsidR="00610EAE" w:rsidRPr="00610EAE" w:rsidRDefault="00610EAE" w:rsidP="00610EAE">
      <w:pPr>
        <w:autoSpaceDE w:val="0"/>
        <w:autoSpaceDN w:val="0"/>
        <w:adjustRightInd w:val="0"/>
        <w:spacing w:after="0" w:line="240" w:lineRule="auto"/>
        <w:ind w:firstLine="557"/>
        <w:jc w:val="both"/>
        <w:rPr>
          <w:rFonts w:ascii="Times New Roman" w:eastAsiaTheme="minorEastAsia" w:hAnsi="Times New Roman" w:cs="Times New Roman"/>
          <w:b/>
          <w:bCs/>
          <w:i/>
          <w:iCs/>
          <w:color w:val="000000"/>
          <w:lang w:eastAsia="ru-RU"/>
        </w:rPr>
      </w:pPr>
      <w:r w:rsidRPr="00610EAE">
        <w:rPr>
          <w:rFonts w:ascii="Times New Roman" w:hAnsi="Times New Roman" w:cs="Times New Roman"/>
          <w:b/>
          <w:bCs/>
          <w:i/>
          <w:iCs/>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w:t>
      </w:r>
      <w:r w:rsidRPr="00610EAE">
        <w:rPr>
          <w:rFonts w:ascii="Times New Roman" w:eastAsiaTheme="minorEastAsia" w:hAnsi="Times New Roman" w:cs="Times New Roman"/>
          <w:b/>
          <w:bCs/>
          <w:i/>
          <w:iCs/>
          <w:color w:val="000000"/>
        </w:rPr>
        <w:t xml:space="preserve">непосредственно </w:t>
      </w:r>
      <w:r w:rsidRPr="00610EAE">
        <w:rPr>
          <w:rFonts w:ascii="Times New Roman" w:hAnsi="Times New Roman" w:cs="Times New Roman"/>
          <w:b/>
          <w:bCs/>
          <w:i/>
          <w:iCs/>
        </w:rPr>
        <w:t xml:space="preserve">предшествующего купонному периоду, по которому Эмитентом определяется размер (порядок определения размера) процента (купона) по Биржевым облигациям </w:t>
      </w:r>
      <w:r w:rsidRPr="00610EAE">
        <w:rPr>
          <w:rFonts w:ascii="Times New Roman" w:eastAsiaTheme="minorEastAsia" w:hAnsi="Times New Roman" w:cs="Times New Roman"/>
          <w:b/>
          <w:bCs/>
          <w:i/>
          <w:iCs/>
          <w:color w:val="000000"/>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610EAE">
        <w:rPr>
          <w:rFonts w:ascii="Times New Roman" w:hAnsi="Times New Roman" w:cs="Times New Roman"/>
          <w:b/>
          <w:bCs/>
          <w:i/>
          <w:iCs/>
        </w:rPr>
        <w:t>(далее – «Период предъявления Биржевых облигаций к приобретению Эмитентом»).</w:t>
      </w:r>
    </w:p>
    <w:p w14:paraId="3F3C7B27" w14:textId="77777777" w:rsidR="00610EAE" w:rsidRPr="00610EAE" w:rsidRDefault="00610EAE" w:rsidP="00610EAE">
      <w:pPr>
        <w:pStyle w:val="NormalPrefix"/>
        <w:spacing w:before="0" w:after="0"/>
        <w:ind w:firstLine="539"/>
        <w:jc w:val="both"/>
        <w:rPr>
          <w:b/>
          <w:bCs/>
          <w:i/>
          <w:iCs/>
          <w:szCs w:val="22"/>
        </w:rPr>
      </w:pPr>
      <w:r w:rsidRPr="00610EAE">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0E4D661B"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i/>
          <w:lang w:eastAsia="ru-RU"/>
        </w:rPr>
      </w:pPr>
    </w:p>
    <w:p w14:paraId="4A52D29B"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lang w:eastAsia="ru-RU"/>
        </w:rPr>
      </w:pPr>
      <w:r w:rsidRPr="00610EAE">
        <w:rPr>
          <w:rFonts w:ascii="Times New Roman" w:hAnsi="Times New Roman" w:cs="Times New Roman"/>
          <w:bCs/>
          <w:iCs/>
          <w:lang w:eastAsia="ru-RU"/>
        </w:rPr>
        <w:t>порядок раскрытия (предоставления) информации о порядке и условиях приобретения облигаций их эмитентом</w:t>
      </w:r>
    </w:p>
    <w:p w14:paraId="66665202"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i/>
          <w:lang w:eastAsia="ru-RU"/>
        </w:rPr>
      </w:pPr>
    </w:p>
    <w:p w14:paraId="7E64FE6D"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xml:space="preserve">Информация о </w:t>
      </w:r>
      <w:r w:rsidRPr="00610EAE">
        <w:rPr>
          <w:rFonts w:ascii="Times New Roman" w:hAnsi="Times New Roman" w:cs="Times New Roman"/>
          <w:b/>
          <w:bCs/>
          <w:i/>
          <w:iCs/>
          <w:lang w:eastAsia="ru-RU"/>
        </w:rPr>
        <w:t>приобретении</w:t>
      </w:r>
      <w:r w:rsidRPr="00610EAE">
        <w:rPr>
          <w:rFonts w:ascii="Times New Roman" w:hAnsi="Times New Roman" w:cs="Times New Roman"/>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14:paraId="0381846D"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i/>
        </w:rPr>
        <w:t>Информация об определенных Эмитентом ставках по купонам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доводится до потенциальных приобретателей путем раскрытия в форме сообщения о существенном факте в порядке и сроки, указанные в п. 11 Программы и п.8.11 Проспекта.</w:t>
      </w:r>
    </w:p>
    <w:p w14:paraId="1AC20192"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p>
    <w:p w14:paraId="1FC30BD1" w14:textId="77777777" w:rsidR="00610EAE" w:rsidRPr="00610EAE" w:rsidRDefault="00610EAE" w:rsidP="00610EAE">
      <w:pPr>
        <w:tabs>
          <w:tab w:val="left" w:pos="720"/>
        </w:tabs>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Агентом по приобретению является Андеррайтер.</w:t>
      </w:r>
    </w:p>
    <w:p w14:paraId="18A9193C" w14:textId="77777777" w:rsidR="00610EAE" w:rsidRPr="00610EAE" w:rsidRDefault="00610EAE" w:rsidP="00610EAE">
      <w:pPr>
        <w:tabs>
          <w:tab w:val="left" w:pos="720"/>
        </w:tabs>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lang w:eastAsia="ru-RU"/>
        </w:rPr>
        <w:t xml:space="preserve">Не позднее чем за  </w:t>
      </w:r>
      <w:r w:rsidRPr="00610EAE">
        <w:rPr>
          <w:rFonts w:ascii="Times New Roman" w:hAnsi="Times New Roman" w:cs="Times New Roman"/>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2A39D124"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Информация об указанном решении </w:t>
      </w:r>
      <w:r w:rsidRPr="00610EAE">
        <w:rPr>
          <w:rFonts w:ascii="Times New Roman" w:hAnsi="Times New Roman" w:cs="Times New Roman"/>
          <w:b/>
          <w:bCs/>
          <w:i/>
          <w:iCs/>
        </w:rPr>
        <w:t>публикуется Эмитентом в порядке и сроки, указанные в п. 11 Программы и п.8.11 Проспекта.</w:t>
      </w:r>
    </w:p>
    <w:p w14:paraId="07190A5A" w14:textId="77777777" w:rsidR="00610EAE" w:rsidRPr="00610EAE" w:rsidRDefault="00610EAE" w:rsidP="00610EAE">
      <w:pPr>
        <w:tabs>
          <w:tab w:val="left" w:pos="720"/>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Эмитент информирует Биржу о принятых решениях не позднее, чем за 7 (Семь) рабочих дней до </w:t>
      </w:r>
      <w:r w:rsidRPr="00610EAE">
        <w:rPr>
          <w:rFonts w:ascii="Times New Roman" w:hAnsi="Times New Roman" w:cs="Times New Roman"/>
          <w:b/>
          <w:bCs/>
          <w:i/>
          <w:iCs/>
        </w:rPr>
        <w:t>даты начала Периода предъявления Биржевых облигаций к приобретению Эмитентом</w:t>
      </w:r>
      <w:r w:rsidRPr="00610EAE">
        <w:rPr>
          <w:rFonts w:ascii="Times New Roman" w:hAnsi="Times New Roman" w:cs="Times New Roman"/>
          <w:b/>
          <w:bCs/>
          <w:i/>
          <w:iCs/>
          <w:lang w:eastAsia="ru-RU"/>
        </w:rPr>
        <w:t>.</w:t>
      </w:r>
    </w:p>
    <w:p w14:paraId="66AEE1FB"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p>
    <w:p w14:paraId="5E20385E"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610EAE">
        <w:rPr>
          <w:rFonts w:ascii="Times New Roman" w:hAnsi="Times New Roman" w:cs="Times New Roman"/>
        </w:rPr>
        <w:t xml:space="preserve">: </w:t>
      </w:r>
      <w:r w:rsidRPr="00610EAE">
        <w:rPr>
          <w:rFonts w:ascii="Times New Roman" w:hAnsi="Times New Roman" w:cs="Times New Roman"/>
          <w:b/>
          <w:i/>
        </w:rPr>
        <w:t>указано ниже в настоящем пункте</w:t>
      </w:r>
    </w:p>
    <w:p w14:paraId="151F545B"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p>
    <w:p w14:paraId="6DF3D13E"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14:paraId="3DAF1B7A"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p>
    <w:p w14:paraId="01BDFD27"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70A56EDF"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p>
    <w:p w14:paraId="159B5994"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i/>
          <w:lang w:eastAsia="ru-RU"/>
        </w:rPr>
        <w:t>2)</w:t>
      </w:r>
      <w:r w:rsidRPr="00610EAE">
        <w:rPr>
          <w:rFonts w:ascii="Times New Roman" w:hAnsi="Times New Roman" w:cs="Times New Roman"/>
          <w:lang w:eastAsia="ru-RU"/>
        </w:rPr>
        <w:t xml:space="preserve"> </w:t>
      </w:r>
      <w:r w:rsidRPr="00610EAE">
        <w:rPr>
          <w:rFonts w:ascii="Times New Roman" w:hAnsi="Times New Roman" w:cs="Times New Roman"/>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14:paraId="03C830D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p>
    <w:p w14:paraId="3206C38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Уведомление должно быть составлено на фирменном бланке Держателя по следующей форме:</w:t>
      </w:r>
    </w:p>
    <w:p w14:paraId="4887216D"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031A2C3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«Настоящим ____________________ (полное наименование Держателя Биржевых облигаций, ОГРН/ИНН) сообщает о намерении продать ПАО «ТрансФин-М»</w:t>
      </w:r>
      <w:r w:rsidRPr="00610EAE">
        <w:rPr>
          <w:rStyle w:val="SUBST0"/>
          <w:rFonts w:ascii="Times New Roman" w:hAnsi="Times New Roman" w:cs="Times New Roman"/>
          <w:bCs/>
          <w:iCs/>
        </w:rPr>
        <w:t xml:space="preserve"> </w:t>
      </w:r>
      <w:r w:rsidRPr="00610EAE">
        <w:rPr>
          <w:rFonts w:ascii="Times New Roman" w:hAnsi="Times New Roman" w:cs="Times New Roman"/>
          <w:b/>
          <w:bCs/>
          <w:i/>
          <w:iCs/>
        </w:rPr>
        <w:t>биржевые облигации документарные процентные неконвертируемые на предъявителя с обязательным централизованным хранением серии ____ ПАО «ТрансФин-М»</w:t>
      </w:r>
      <w:r w:rsidRPr="00610EAE">
        <w:rPr>
          <w:rStyle w:val="SUBST0"/>
          <w:rFonts w:ascii="Times New Roman" w:hAnsi="Times New Roman" w:cs="Times New Roman"/>
          <w:bCs/>
          <w:iCs/>
        </w:rPr>
        <w:t xml:space="preserve"> </w:t>
      </w:r>
      <w:r w:rsidRPr="00610EAE">
        <w:rPr>
          <w:rFonts w:ascii="Times New Roman" w:hAnsi="Times New Roman" w:cs="Times New Roman"/>
          <w:b/>
          <w:i/>
        </w:rPr>
        <w:t xml:space="preserve">идентификационный номер выпуска </w:t>
      </w:r>
      <w:r w:rsidRPr="00610EAE">
        <w:rPr>
          <w:rFonts w:ascii="Times New Roman" w:hAnsi="Times New Roman" w:cs="Times New Roman"/>
          <w:b/>
          <w:bCs/>
          <w:i/>
          <w:iCs/>
        </w:rPr>
        <w:t>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Программы.</w:t>
      </w:r>
    </w:p>
    <w:p w14:paraId="1E1EF6C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rPr>
      </w:pPr>
    </w:p>
    <w:p w14:paraId="24ECE325"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Полное наименование Держателя:</w:t>
      </w:r>
    </w:p>
    <w:p w14:paraId="2ED2C02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________________________________________________________________________________</w:t>
      </w:r>
    </w:p>
    <w:p w14:paraId="6623985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Количество предлагаемых к продаже Биржевых облигаций (цифрами и прописью):</w:t>
      </w:r>
    </w:p>
    <w:p w14:paraId="7E978C6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________________________________________________________________________________</w:t>
      </w:r>
    </w:p>
    <w:p w14:paraId="16F24CF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687FA22E"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Должность, ФИО уполномоченного лица Держателя</w:t>
      </w:r>
    </w:p>
    <w:p w14:paraId="037DA19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Подпись, Печать Держателя»</w:t>
      </w:r>
    </w:p>
    <w:p w14:paraId="05ADFB4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7E8C795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610EAE">
        <w:rPr>
          <w:rFonts w:ascii="Times New Roman" w:hAnsi="Times New Roman" w:cs="Times New Roman"/>
          <w:b/>
          <w:i/>
        </w:rPr>
        <w:t xml:space="preserve"> </w:t>
      </w:r>
    </w:p>
    <w:p w14:paraId="6E1846E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Уведомление считается полученным Агентом по приобретению: </w:t>
      </w:r>
    </w:p>
    <w:p w14:paraId="3464608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 при направлении по почтовому адресу </w:t>
      </w:r>
      <w:r w:rsidRPr="00610EAE">
        <w:rPr>
          <w:rFonts w:ascii="Times New Roman" w:hAnsi="Times New Roman" w:cs="Times New Roman"/>
          <w:b/>
          <w:bCs/>
          <w:i/>
          <w:iCs/>
        </w:rPr>
        <w:t>Агента по приобретению</w:t>
      </w:r>
      <w:r w:rsidRPr="00610EAE">
        <w:rPr>
          <w:rFonts w:ascii="Times New Roman" w:hAnsi="Times New Roman" w:cs="Times New Roman"/>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14:paraId="09D83B2B"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при направлении по факсу - в момент получения отправителем подтверждения его факсимильного аппарата о получении Уведомления адресатом.</w:t>
      </w:r>
    </w:p>
    <w:p w14:paraId="47629A7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Эмитент обязуется приобрести все Биржевые облигации, уведомления о намерении продажи которых поступили от Держателей в </w:t>
      </w:r>
      <w:r w:rsidRPr="00610EAE">
        <w:rPr>
          <w:rFonts w:ascii="Times New Roman" w:hAnsi="Times New Roman" w:cs="Times New Roman"/>
          <w:b/>
          <w:bCs/>
          <w:i/>
          <w:iCs/>
          <w:lang w:eastAsia="ru-RU"/>
        </w:rPr>
        <w:t>Период предъявления Биржевых облигаций к приобретению Эмитентом</w:t>
      </w:r>
      <w:r w:rsidRPr="00610EAE">
        <w:rPr>
          <w:rFonts w:ascii="Times New Roman" w:hAnsi="Times New Roman" w:cs="Times New Roman"/>
          <w:b/>
          <w:i/>
        </w:rPr>
        <w:t>.</w:t>
      </w:r>
    </w:p>
    <w:p w14:paraId="2CCCA9C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Эмитент не несет обязательств по покупке Биржевых облигаций по отношению к тем владельцам Биржевых облигаций, которые не представили в </w:t>
      </w:r>
      <w:r w:rsidRPr="00610EAE">
        <w:rPr>
          <w:rFonts w:ascii="Times New Roman" w:hAnsi="Times New Roman" w:cs="Times New Roman"/>
          <w:b/>
          <w:bCs/>
          <w:i/>
          <w:iCs/>
          <w:lang w:eastAsia="ru-RU"/>
        </w:rPr>
        <w:t>Период предъявления Биржевых облигаций к приобретению Эмитентом</w:t>
      </w:r>
      <w:r w:rsidRPr="00610EAE">
        <w:rPr>
          <w:rFonts w:ascii="Times New Roman" w:hAnsi="Times New Roman" w:cs="Times New Roman"/>
          <w:b/>
          <w:i/>
        </w:rPr>
        <w:t xml:space="preserve"> свои Уведомления либо представили  Уведомления, не соответствующие изложенным выше требованиям </w:t>
      </w:r>
      <w:r w:rsidRPr="00610EAE">
        <w:rPr>
          <w:rFonts w:ascii="Times New Roman" w:hAnsi="Times New Roman" w:cs="Times New Roman"/>
          <w:b/>
          <w:bCs/>
          <w:i/>
          <w:iCs/>
          <w:lang w:eastAsia="ru-RU"/>
        </w:rPr>
        <w:t xml:space="preserve">держатели Биржевых облигаций которых, являющиеся Участником организованных торгов, действующие за счет и по поручению указанных владельцев Биржевых облигаций, </w:t>
      </w:r>
      <w:r w:rsidRPr="00610EAE">
        <w:rPr>
          <w:rFonts w:ascii="Times New Roman" w:hAnsi="Times New Roman" w:cs="Times New Roman"/>
          <w:b/>
          <w:i/>
        </w:rPr>
        <w:t xml:space="preserve">не представили в </w:t>
      </w:r>
      <w:r w:rsidRPr="00610EAE">
        <w:rPr>
          <w:rFonts w:ascii="Times New Roman" w:hAnsi="Times New Roman" w:cs="Times New Roman"/>
          <w:b/>
          <w:bCs/>
          <w:i/>
          <w:iCs/>
          <w:lang w:eastAsia="ru-RU"/>
        </w:rPr>
        <w:t>Период предъявления Биржевых облигаций к приобретению Эмитентом</w:t>
      </w:r>
      <w:r w:rsidRPr="00610EAE">
        <w:rPr>
          <w:rFonts w:ascii="Times New Roman" w:hAnsi="Times New Roman" w:cs="Times New Roman"/>
          <w:b/>
          <w:i/>
        </w:rPr>
        <w:t xml:space="preserve"> Уведомления в отношении указанных владельцев, либо представили Уведомления, не соответствующие изложенным выше требованиям</w:t>
      </w:r>
      <w:r w:rsidRPr="00610EAE">
        <w:rPr>
          <w:rFonts w:ascii="Times New Roman" w:hAnsi="Times New Roman" w:cs="Times New Roman"/>
          <w:b/>
          <w:bCs/>
          <w:i/>
          <w:iCs/>
          <w:lang w:eastAsia="ru-RU"/>
        </w:rPr>
        <w:t>.</w:t>
      </w:r>
    </w:p>
    <w:p w14:paraId="42997236"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13BF4954"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610EAE">
        <w:rPr>
          <w:rFonts w:ascii="Times New Roman" w:hAnsi="Times New Roman" w:cs="Times New Roman"/>
          <w:b/>
          <w:bCs/>
          <w:i/>
          <w:iCs/>
          <w:lang w:eastAsia="ru-RU"/>
        </w:rPr>
        <w:t>организованных</w:t>
      </w:r>
      <w:r w:rsidRPr="00610EAE">
        <w:rPr>
          <w:rFonts w:ascii="Times New Roman" w:hAnsi="Times New Roman" w:cs="Times New Roman"/>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14:paraId="2C6CC87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610EAE">
        <w:rPr>
          <w:rFonts w:ascii="Times New Roman" w:hAnsi="Times New Roman" w:cs="Times New Roman"/>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610EAE">
        <w:rPr>
          <w:rFonts w:ascii="Times New Roman" w:hAnsi="Times New Roman" w:cs="Times New Roman"/>
          <w:b/>
          <w:bCs/>
          <w:i/>
          <w:iCs/>
        </w:rPr>
        <w:t xml:space="preserve"> (далее – Дата приобретения по требованию владельцев);</w:t>
      </w:r>
    </w:p>
    <w:p w14:paraId="6453A33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Цена приобретения Биржевых облигаций определяется как 100 (Сто) процентов от </w:t>
      </w:r>
      <w:bookmarkStart w:id="581" w:name="OLE_LINK22"/>
      <w:r w:rsidRPr="00610EAE">
        <w:rPr>
          <w:rFonts w:ascii="Times New Roman" w:hAnsi="Times New Roman" w:cs="Times New Roman"/>
          <w:b/>
          <w:bCs/>
          <w:i/>
          <w:iCs/>
        </w:rPr>
        <w:t xml:space="preserve">непогашенной части </w:t>
      </w:r>
      <w:bookmarkEnd w:id="581"/>
      <w:r w:rsidRPr="00610EAE">
        <w:rPr>
          <w:rFonts w:ascii="Times New Roman" w:hAnsi="Times New Roman" w:cs="Times New Roman"/>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77A89BD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1A6E74EC"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1A884D0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пп.2) п.8.10.1 Проспекта и находящимся в Системе торгов к моменту заключения сделки.</w:t>
      </w:r>
    </w:p>
    <w:p w14:paraId="7A004129"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rPr>
      </w:pPr>
    </w:p>
    <w:p w14:paraId="76D0BB80"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lang w:eastAsia="ru-RU"/>
        </w:rPr>
      </w:pPr>
      <w:r w:rsidRPr="00610EAE">
        <w:rPr>
          <w:rFonts w:ascii="Times New Roman" w:hAnsi="Times New Roman" w:cs="Times New Roman"/>
          <w:lang w:eastAsia="ru-RU"/>
        </w:rPr>
        <w:t>Порядок принятия уполномоченным органом эмитента решения о приобретении облигаций:</w:t>
      </w:r>
    </w:p>
    <w:p w14:paraId="40B61636"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610EAE">
        <w:rPr>
          <w:rFonts w:ascii="Times New Roman" w:hAnsi="Times New Roman" w:cs="Times New Roman"/>
          <w:b/>
          <w:bCs/>
          <w:i/>
          <w:iCs/>
        </w:rPr>
        <w:t xml:space="preserve">в котором </w:t>
      </w:r>
      <w:r w:rsidRPr="00610EAE">
        <w:rPr>
          <w:rFonts w:ascii="Times New Roman" w:hAnsi="Times New Roman" w:cs="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w:t>
      </w:r>
    </w:p>
    <w:p w14:paraId="247EE112" w14:textId="77777777" w:rsidR="00610EAE" w:rsidRPr="00610EAE" w:rsidRDefault="00610EAE" w:rsidP="00610EAE">
      <w:pPr>
        <w:pStyle w:val="NormalPrefix"/>
        <w:spacing w:before="0" w:after="0"/>
        <w:ind w:firstLine="539"/>
        <w:jc w:val="both"/>
        <w:rPr>
          <w:b/>
          <w:bCs/>
          <w:i/>
          <w:iCs/>
          <w:szCs w:val="22"/>
        </w:rPr>
      </w:pPr>
      <w:r w:rsidRPr="00610EAE">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328D4602"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rPr>
      </w:pPr>
    </w:p>
    <w:p w14:paraId="70C385B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17EE29F5" w14:textId="77777777" w:rsidR="00FF4F7C" w:rsidRPr="00C03686" w:rsidRDefault="00FF4F7C" w:rsidP="00FF4F7C">
      <w:pPr>
        <w:autoSpaceDE w:val="0"/>
        <w:autoSpaceDN w:val="0"/>
        <w:spacing w:after="0" w:line="240" w:lineRule="auto"/>
        <w:ind w:firstLine="539"/>
        <w:jc w:val="both"/>
        <w:rPr>
          <w:rFonts w:ascii="Times New Roman" w:eastAsia="Times New Roman" w:hAnsi="Times New Roman" w:cs="Times New Roman"/>
          <w:b/>
          <w:i/>
          <w:sz w:val="24"/>
          <w:szCs w:val="24"/>
          <w:highlight w:val="yellow"/>
        </w:rPr>
      </w:pPr>
    </w:p>
    <w:p w14:paraId="26CC595F" w14:textId="77777777" w:rsidR="00FF4F7C" w:rsidRPr="00610EAE" w:rsidRDefault="00FF4F7C" w:rsidP="00FF4F7C">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610EAE">
        <w:rPr>
          <w:rFonts w:ascii="Times New Roman" w:eastAsia="Times New Roman" w:hAnsi="Times New Roman" w:cs="Times New Roman"/>
          <w:sz w:val="24"/>
          <w:szCs w:val="24"/>
        </w:rPr>
        <w:t>8.10.2. Приобретение эмитентом облигаций по соглашению с их владельцем (владельцами):</w:t>
      </w:r>
    </w:p>
    <w:p w14:paraId="088D624A" w14:textId="77777777" w:rsidR="00FF4F7C" w:rsidRPr="00610EAE" w:rsidRDefault="00FF4F7C" w:rsidP="00610EAE">
      <w:pPr>
        <w:autoSpaceDE w:val="0"/>
        <w:autoSpaceDN w:val="0"/>
        <w:adjustRightInd w:val="0"/>
        <w:spacing w:after="0" w:line="240" w:lineRule="auto"/>
        <w:ind w:firstLine="539"/>
        <w:jc w:val="both"/>
        <w:rPr>
          <w:rFonts w:ascii="Times New Roman" w:eastAsia="Times New Roman" w:hAnsi="Times New Roman" w:cs="Times New Roman"/>
          <w:lang w:eastAsia="ru-RU"/>
        </w:rPr>
      </w:pPr>
    </w:p>
    <w:p w14:paraId="33005D04" w14:textId="77777777" w:rsidR="00FF4F7C" w:rsidRPr="00610EAE" w:rsidRDefault="00FF4F7C" w:rsidP="00610EAE">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610EAE">
        <w:rPr>
          <w:rFonts w:ascii="Times New Roman" w:eastAsia="Times New Roman" w:hAnsi="Times New Roman" w:cs="Times New Roman"/>
          <w:lang w:eastAsia="ru-RU"/>
        </w:rPr>
        <w:t>Порядок и условия приобретения Эмитентом облигаций по соглашению с владельцами облигаций</w:t>
      </w:r>
    </w:p>
    <w:p w14:paraId="2FFD3BC5"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610EAE">
        <w:rPr>
          <w:rFonts w:ascii="Times New Roman" w:hAnsi="Times New Roman" w:cs="Times New Roman"/>
          <w:b/>
          <w:i/>
        </w:rPr>
        <w:t xml:space="preserve"> </w:t>
      </w:r>
      <w:r w:rsidRPr="00610EAE">
        <w:rPr>
          <w:rFonts w:ascii="Times New Roman" w:hAnsi="Times New Roman" w:cs="Times New Roman"/>
          <w:b/>
          <w:bCs/>
          <w:i/>
          <w:iCs/>
        </w:rPr>
        <w:t>до наступления срока погашения на условиях, определенных Программой.</w:t>
      </w:r>
    </w:p>
    <w:p w14:paraId="20EABBD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68345D86"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610EAE">
        <w:rPr>
          <w:rFonts w:ascii="Times New Roman" w:hAnsi="Times New Roman" w:cs="Times New Roman"/>
          <w:b/>
          <w:i/>
        </w:rPr>
        <w:t xml:space="preserve"> </w:t>
      </w:r>
      <w:r w:rsidRPr="00610EAE">
        <w:rPr>
          <w:rFonts w:ascii="Times New Roman" w:hAnsi="Times New Roman" w:cs="Times New Roman"/>
          <w:b/>
          <w:bCs/>
          <w:i/>
          <w:iCs/>
        </w:rPr>
        <w:t xml:space="preserve">и на странице в Сети Интернет. </w:t>
      </w:r>
    </w:p>
    <w:p w14:paraId="3BF4CFA5"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p>
    <w:p w14:paraId="39CED15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4E420618"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Решение о приобретении Биржевых облигаций принимается уполномоченным органом Эмитента с учетом положений Программы.</w:t>
      </w:r>
      <w:r w:rsidRPr="00610EAE">
        <w:rPr>
          <w:rFonts w:ascii="Times New Roman" w:hAnsi="Times New Roman" w:cs="Times New Roman"/>
          <w:bCs/>
          <w:iCs/>
        </w:rPr>
        <w:t xml:space="preserve"> </w:t>
      </w:r>
      <w:r w:rsidRPr="00610EAE">
        <w:rPr>
          <w:rFonts w:ascii="Times New Roman" w:hAnsi="Times New Roman" w:cs="Times New Roman"/>
          <w:b/>
          <w:bCs/>
          <w:i/>
          <w:iCs/>
        </w:rPr>
        <w:t>Возможно неоднократное принятие решений о приобретении Биржевых облигаций.</w:t>
      </w:r>
    </w:p>
    <w:p w14:paraId="55F09A7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0A638A1A"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w:t>
      </w:r>
      <w:r w:rsidRPr="00610EAE">
        <w:rPr>
          <w:rFonts w:ascii="Times New Roman" w:hAnsi="Times New Roman" w:cs="Times New Roman"/>
          <w:b/>
          <w:bCs/>
          <w:i/>
          <w:iCs/>
        </w:rPr>
        <w:tab/>
        <w:t>дату принятия решения о приобретении (выкупе) Биржевых облигаций;</w:t>
      </w:r>
    </w:p>
    <w:p w14:paraId="27B5AF02" w14:textId="77777777" w:rsidR="00610EAE" w:rsidRPr="00610EAE" w:rsidRDefault="00610EAE" w:rsidP="00610EAE">
      <w:pPr>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w:t>
      </w:r>
      <w:r w:rsidRPr="00610EAE">
        <w:rPr>
          <w:rFonts w:ascii="Times New Roman" w:hAnsi="Times New Roman" w:cs="Times New Roman"/>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007B5F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r>
      <w:r w:rsidRPr="00610EAE">
        <w:rPr>
          <w:rFonts w:ascii="Times New Roman" w:hAnsi="Times New Roman" w:cs="Times New Roman"/>
          <w:b/>
          <w:i/>
        </w:rPr>
        <w:t>количество приобретаемых Биржевых облигаций;</w:t>
      </w:r>
    </w:p>
    <w:p w14:paraId="42DCC78E"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t>порядок</w:t>
      </w:r>
      <w:r w:rsidRPr="00610EAE">
        <w:rPr>
          <w:rFonts w:ascii="Times New Roman" w:hAnsi="Times New Roman" w:cs="Times New Roman"/>
          <w:b/>
          <w:i/>
        </w:rPr>
        <w:t xml:space="preserve"> принятия </w:t>
      </w:r>
      <w:r w:rsidRPr="00610EAE">
        <w:rPr>
          <w:rFonts w:ascii="Times New Roman" w:hAnsi="Times New Roman" w:cs="Times New Roman"/>
          <w:b/>
          <w:bCs/>
          <w:i/>
          <w:iCs/>
        </w:rPr>
        <w:t xml:space="preserve">предложения о приобретении </w:t>
      </w:r>
      <w:r w:rsidRPr="00610EAE">
        <w:rPr>
          <w:rFonts w:ascii="Times New Roman" w:hAnsi="Times New Roman" w:cs="Times New Roman"/>
          <w:b/>
          <w:i/>
        </w:rPr>
        <w:t xml:space="preserve">владельцами Биржевых облигаций </w:t>
      </w:r>
      <w:r w:rsidRPr="00610EAE">
        <w:rPr>
          <w:rFonts w:ascii="Times New Roman" w:hAnsi="Times New Roman" w:cs="Times New Roman"/>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610EAE">
        <w:rPr>
          <w:rFonts w:ascii="Times New Roman" w:hAnsi="Times New Roman" w:cs="Times New Roman"/>
          <w:b/>
          <w:i/>
        </w:rPr>
        <w:t>Эмитента о приобретении Биржевых облигаций</w:t>
      </w:r>
      <w:r w:rsidRPr="00610EAE">
        <w:rPr>
          <w:rFonts w:ascii="Times New Roman" w:hAnsi="Times New Roman" w:cs="Times New Roman"/>
          <w:b/>
          <w:bCs/>
          <w:i/>
          <w:iCs/>
        </w:rPr>
        <w:t xml:space="preserve"> и изложенных в опубликованном сообщении о приобретении Биржевых облигаций условиях, и</w:t>
      </w:r>
      <w:r w:rsidRPr="00610EAE">
        <w:rPr>
          <w:rFonts w:ascii="Times New Roman" w:hAnsi="Times New Roman" w:cs="Times New Roman"/>
          <w:b/>
          <w:i/>
        </w:rPr>
        <w:t xml:space="preserve"> который не может быть менее 5 (Пяти) рабочих дней;</w:t>
      </w:r>
      <w:r w:rsidRPr="00610EAE">
        <w:rPr>
          <w:rFonts w:ascii="Times New Roman" w:hAnsi="Times New Roman" w:cs="Times New Roman"/>
          <w:b/>
          <w:bCs/>
          <w:i/>
          <w:iCs/>
        </w:rPr>
        <w:t xml:space="preserve"> </w:t>
      </w:r>
    </w:p>
    <w:p w14:paraId="2AE071F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r>
      <w:r w:rsidRPr="00610EAE">
        <w:rPr>
          <w:rFonts w:ascii="Times New Roman" w:hAnsi="Times New Roman" w:cs="Times New Roman"/>
          <w:b/>
          <w:i/>
        </w:rPr>
        <w:t xml:space="preserve">дату </w:t>
      </w:r>
      <w:r w:rsidRPr="00610EAE">
        <w:rPr>
          <w:rFonts w:ascii="Times New Roman" w:hAnsi="Times New Roman" w:cs="Times New Roman"/>
          <w:b/>
          <w:bCs/>
          <w:i/>
          <w:iCs/>
        </w:rPr>
        <w:t xml:space="preserve">начала </w:t>
      </w:r>
      <w:r w:rsidRPr="00610EAE">
        <w:rPr>
          <w:rFonts w:ascii="Times New Roman" w:hAnsi="Times New Roman" w:cs="Times New Roman"/>
          <w:b/>
          <w:i/>
        </w:rPr>
        <w:t xml:space="preserve">приобретения </w:t>
      </w:r>
      <w:r w:rsidRPr="00610EAE">
        <w:rPr>
          <w:rFonts w:ascii="Times New Roman" w:hAnsi="Times New Roman" w:cs="Times New Roman"/>
          <w:b/>
          <w:bCs/>
          <w:i/>
          <w:iCs/>
        </w:rPr>
        <w:t xml:space="preserve">Эмитентом </w:t>
      </w:r>
      <w:r w:rsidRPr="00610EAE">
        <w:rPr>
          <w:rFonts w:ascii="Times New Roman" w:hAnsi="Times New Roman" w:cs="Times New Roman"/>
          <w:b/>
          <w:i/>
        </w:rPr>
        <w:t>Биржевых облигаций;</w:t>
      </w:r>
    </w:p>
    <w:p w14:paraId="7F812755"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w:t>
      </w:r>
      <w:r w:rsidRPr="00610EAE">
        <w:rPr>
          <w:rFonts w:ascii="Times New Roman" w:hAnsi="Times New Roman" w:cs="Times New Roman"/>
          <w:b/>
          <w:bCs/>
          <w:i/>
          <w:iCs/>
        </w:rPr>
        <w:tab/>
        <w:t>дату окончания приобретения Биржевых облигаций;</w:t>
      </w:r>
    </w:p>
    <w:p w14:paraId="18CEEBD5"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r>
      <w:r w:rsidRPr="00610EAE">
        <w:rPr>
          <w:rFonts w:ascii="Times New Roman" w:hAnsi="Times New Roman" w:cs="Times New Roman"/>
          <w:b/>
          <w:i/>
        </w:rPr>
        <w:t>цену приобретения Биржевых облигаций или порядок ее определения;</w:t>
      </w:r>
    </w:p>
    <w:p w14:paraId="5539F8E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r>
      <w:r w:rsidRPr="00610EAE">
        <w:rPr>
          <w:rFonts w:ascii="Times New Roman" w:hAnsi="Times New Roman" w:cs="Times New Roman"/>
          <w:b/>
          <w:i/>
        </w:rPr>
        <w:t>порядок приобретения Биржевых облигаций;</w:t>
      </w:r>
    </w:p>
    <w:p w14:paraId="2C0ED4C4"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w:t>
      </w:r>
      <w:r w:rsidRPr="00610EAE">
        <w:rPr>
          <w:rFonts w:ascii="Times New Roman" w:hAnsi="Times New Roman" w:cs="Times New Roman"/>
          <w:b/>
          <w:bCs/>
          <w:i/>
          <w:iCs/>
        </w:rPr>
        <w:tab/>
        <w:t>форму и срок оплаты;</w:t>
      </w:r>
    </w:p>
    <w:p w14:paraId="5005400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t>наименование Агента по приобретению, его</w:t>
      </w:r>
      <w:r w:rsidRPr="00610EAE">
        <w:rPr>
          <w:rFonts w:ascii="Times New Roman" w:hAnsi="Times New Roman" w:cs="Times New Roman"/>
          <w:b/>
          <w:i/>
        </w:rPr>
        <w:t xml:space="preserve"> место нахождения, почтовый адрес</w:t>
      </w:r>
      <w:r w:rsidRPr="00610EAE">
        <w:rPr>
          <w:rFonts w:ascii="Times New Roman" w:hAnsi="Times New Roman" w:cs="Times New Roman"/>
          <w:b/>
          <w:bCs/>
          <w:i/>
          <w:iCs/>
        </w:rPr>
        <w:t>, сведения о реквизитах его</w:t>
      </w:r>
      <w:r w:rsidRPr="00610EAE">
        <w:rPr>
          <w:rFonts w:ascii="Times New Roman" w:hAnsi="Times New Roman" w:cs="Times New Roman"/>
          <w:b/>
          <w:i/>
        </w:rPr>
        <w:t xml:space="preserve"> лицензии </w:t>
      </w:r>
      <w:r w:rsidRPr="00610EAE">
        <w:rPr>
          <w:rFonts w:ascii="Times New Roman" w:hAnsi="Times New Roman" w:cs="Times New Roman"/>
          <w:b/>
          <w:bCs/>
          <w:i/>
          <w:iCs/>
        </w:rPr>
        <w:t>профессионального участника рынка ценных бумаг</w:t>
      </w:r>
      <w:r w:rsidRPr="00610EAE">
        <w:rPr>
          <w:rFonts w:ascii="Times New Roman" w:hAnsi="Times New Roman" w:cs="Times New Roman"/>
          <w:b/>
          <w:i/>
        </w:rPr>
        <w:t>.</w:t>
      </w:r>
    </w:p>
    <w:p w14:paraId="74769B7E"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p>
    <w:p w14:paraId="05382524"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610EAE">
        <w:rPr>
          <w:rFonts w:ascii="Times New Roman" w:hAnsi="Times New Roman" w:cs="Times New Roman"/>
        </w:rPr>
        <w:t xml:space="preserve">: </w:t>
      </w:r>
      <w:r w:rsidRPr="00610EAE">
        <w:rPr>
          <w:rFonts w:ascii="Times New Roman" w:hAnsi="Times New Roman" w:cs="Times New Roman"/>
          <w:b/>
          <w:i/>
        </w:rPr>
        <w:t>срок (порядок определения срока) приобретения Биржевых облигаций, а также порядок принятия уполномоченным органом Эмитента решения о приобретении Биржевых облигаций,  указаны в п. 10.3 Программы и п.8.10.3 Проспекта.</w:t>
      </w:r>
    </w:p>
    <w:p w14:paraId="55F58D0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482F184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Pr>
          <w:rFonts w:ascii="Times New Roman" w:hAnsi="Times New Roman" w:cs="Times New Roman"/>
          <w:bCs/>
          <w:iCs/>
        </w:rPr>
        <w:t>8.</w:t>
      </w:r>
      <w:r w:rsidRPr="00610EAE">
        <w:rPr>
          <w:rFonts w:ascii="Times New Roman" w:hAnsi="Times New Roman" w:cs="Times New Roman"/>
          <w:bCs/>
          <w:iCs/>
        </w:rPr>
        <w:t>10.3.</w:t>
      </w:r>
      <w:r w:rsidRPr="00610EAE">
        <w:rPr>
          <w:rFonts w:ascii="Times New Roman" w:hAnsi="Times New Roman" w:cs="Times New Roman"/>
          <w:b/>
          <w:bCs/>
          <w:i/>
          <w:iCs/>
        </w:rPr>
        <w:t xml:space="preserve">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51C46A56" w14:textId="77777777" w:rsidR="00610EAE" w:rsidRPr="00610EAE" w:rsidRDefault="00610EAE" w:rsidP="00610EAE">
      <w:pPr>
        <w:widowControl w:val="0"/>
        <w:autoSpaceDE w:val="0"/>
        <w:autoSpaceDN w:val="0"/>
        <w:adjustRightInd w:val="0"/>
        <w:spacing w:after="0" w:line="240" w:lineRule="auto"/>
        <w:ind w:firstLine="539"/>
        <w:rPr>
          <w:rFonts w:ascii="Times New Roman" w:hAnsi="Times New Roman" w:cs="Times New Roman"/>
          <w:lang w:eastAsia="ru-RU"/>
        </w:rPr>
      </w:pPr>
    </w:p>
    <w:p w14:paraId="773044B3" w14:textId="77777777" w:rsidR="00610EAE" w:rsidRPr="00610EAE" w:rsidRDefault="00610EAE" w:rsidP="00610EAE">
      <w:pPr>
        <w:widowControl w:val="0"/>
        <w:autoSpaceDE w:val="0"/>
        <w:autoSpaceDN w:val="0"/>
        <w:adjustRightInd w:val="0"/>
        <w:spacing w:after="0" w:line="240" w:lineRule="auto"/>
        <w:ind w:firstLine="539"/>
        <w:rPr>
          <w:rFonts w:ascii="Times New Roman" w:hAnsi="Times New Roman" w:cs="Times New Roman"/>
          <w:lang w:eastAsia="ru-RU"/>
        </w:rPr>
      </w:pPr>
      <w:r w:rsidRPr="00610EAE">
        <w:rPr>
          <w:rFonts w:ascii="Times New Roman" w:hAnsi="Times New Roman" w:cs="Times New Roman"/>
          <w:lang w:eastAsia="ru-RU"/>
        </w:rPr>
        <w:t>Срок приобретения облигаций или порядок его определения:</w:t>
      </w:r>
    </w:p>
    <w:p w14:paraId="11C8709B" w14:textId="77777777" w:rsidR="00610EAE" w:rsidRPr="00610EAE" w:rsidRDefault="00610EAE" w:rsidP="0003047A">
      <w:pPr>
        <w:numPr>
          <w:ilvl w:val="0"/>
          <w:numId w:val="61"/>
        </w:numPr>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w:t>
      </w:r>
    </w:p>
    <w:p w14:paraId="51949B3C" w14:textId="77777777" w:rsidR="00610EAE" w:rsidRPr="00610EAE" w:rsidRDefault="00610EAE" w:rsidP="0003047A">
      <w:pPr>
        <w:numPr>
          <w:ilvl w:val="0"/>
          <w:numId w:val="61"/>
        </w:numPr>
        <w:autoSpaceDE w:val="0"/>
        <w:autoSpaceDN w:val="0"/>
        <w:spacing w:after="0" w:line="240" w:lineRule="auto"/>
        <w:ind w:left="0" w:firstLine="539"/>
        <w:jc w:val="both"/>
        <w:rPr>
          <w:rFonts w:ascii="Times New Roman" w:hAnsi="Times New Roman" w:cs="Times New Roman"/>
          <w:b/>
          <w:i/>
        </w:rPr>
      </w:pPr>
      <w:r w:rsidRPr="00610EAE">
        <w:rPr>
          <w:rFonts w:ascii="Times New Roman" w:hAnsi="Times New Roman" w:cs="Times New Roman"/>
          <w:b/>
          <w:bCs/>
          <w:i/>
          <w:iCs/>
        </w:rPr>
        <w:t>В случае принятия</w:t>
      </w:r>
      <w:r w:rsidRPr="00610EAE">
        <w:rPr>
          <w:rFonts w:ascii="Times New Roman" w:hAnsi="Times New Roman" w:cs="Times New Roman"/>
        </w:rPr>
        <w:t xml:space="preserve"> </w:t>
      </w:r>
      <w:r w:rsidRPr="00610EAE">
        <w:rPr>
          <w:rFonts w:ascii="Times New Roman" w:hAnsi="Times New Roman" w:cs="Times New Roman"/>
          <w:b/>
          <w:bCs/>
          <w:i/>
          <w:iCs/>
        </w:rPr>
        <w:t xml:space="preserve">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w:t>
      </w:r>
      <w:r w:rsidRPr="00610EAE">
        <w:rPr>
          <w:rFonts w:ascii="Times New Roman" w:hAnsi="Times New Roman" w:cs="Times New Roman"/>
          <w:b/>
          <w:i/>
        </w:rPr>
        <w:t xml:space="preserve">в Ленте новостей </w:t>
      </w:r>
      <w:r w:rsidRPr="00610EAE">
        <w:rPr>
          <w:rFonts w:ascii="Times New Roman" w:hAnsi="Times New Roman" w:cs="Times New Roman"/>
          <w:b/>
          <w:bCs/>
          <w:i/>
          <w:iCs/>
        </w:rPr>
        <w:t>и на</w:t>
      </w:r>
      <w:r w:rsidRPr="00610EAE">
        <w:rPr>
          <w:rFonts w:ascii="Times New Roman" w:hAnsi="Times New Roman" w:cs="Times New Roman"/>
          <w:b/>
          <w:i/>
        </w:rPr>
        <w:t xml:space="preserve"> </w:t>
      </w:r>
      <w:r w:rsidRPr="00610EAE">
        <w:rPr>
          <w:rFonts w:ascii="Times New Roman" w:hAnsi="Times New Roman" w:cs="Times New Roman"/>
          <w:b/>
          <w:bCs/>
          <w:i/>
          <w:iCs/>
        </w:rPr>
        <w:t>странице в Сети Интернет</w:t>
      </w:r>
    </w:p>
    <w:p w14:paraId="4D143E17" w14:textId="77777777" w:rsidR="00610EAE" w:rsidRPr="00610EAE" w:rsidRDefault="00610EAE" w:rsidP="00610EAE">
      <w:pPr>
        <w:widowControl w:val="0"/>
        <w:autoSpaceDE w:val="0"/>
        <w:autoSpaceDN w:val="0"/>
        <w:adjustRightInd w:val="0"/>
        <w:spacing w:after="0" w:line="240" w:lineRule="auto"/>
        <w:ind w:firstLine="539"/>
        <w:rPr>
          <w:rFonts w:ascii="Times New Roman" w:hAnsi="Times New Roman" w:cs="Times New Roman"/>
          <w:lang w:eastAsia="ru-RU"/>
        </w:rPr>
      </w:pPr>
    </w:p>
    <w:p w14:paraId="1C9EC469" w14:textId="77777777" w:rsidR="00610EAE" w:rsidRPr="00610EAE" w:rsidRDefault="00610EAE" w:rsidP="00610EAE">
      <w:pPr>
        <w:widowControl w:val="0"/>
        <w:autoSpaceDE w:val="0"/>
        <w:autoSpaceDN w:val="0"/>
        <w:adjustRightInd w:val="0"/>
        <w:spacing w:after="0" w:line="240" w:lineRule="auto"/>
        <w:ind w:firstLine="539"/>
        <w:contextualSpacing/>
        <w:jc w:val="both"/>
        <w:rPr>
          <w:rFonts w:ascii="Times New Roman" w:hAnsi="Times New Roman" w:cs="Times New Roman"/>
          <w:lang w:eastAsia="ru-RU"/>
        </w:rPr>
      </w:pPr>
      <w:r w:rsidRPr="00610EAE">
        <w:rPr>
          <w:rFonts w:ascii="Times New Roman" w:hAnsi="Times New Roman" w:cs="Times New Roman"/>
          <w:lang w:eastAsia="ru-RU"/>
        </w:rPr>
        <w:t xml:space="preserve">Порядок </w:t>
      </w:r>
      <w:r w:rsidRPr="00610EAE">
        <w:rPr>
          <w:rFonts w:ascii="Times New Roman" w:hAnsi="Times New Roman" w:cs="Times New Roman"/>
        </w:rPr>
        <w:t>раскрытия эмитентом информации об условиях и итогах приобретения облигаций:</w:t>
      </w:r>
    </w:p>
    <w:p w14:paraId="11E1B1A3" w14:textId="77777777" w:rsidR="00610EAE" w:rsidRPr="00610EAE" w:rsidRDefault="00610EAE" w:rsidP="00610EAE">
      <w:pPr>
        <w:pStyle w:val="msonormalcxspmiddle"/>
        <w:widowControl w:val="0"/>
        <w:adjustRightInd w:val="0"/>
        <w:spacing w:before="0" w:beforeAutospacing="0" w:after="0" w:afterAutospacing="0"/>
        <w:ind w:firstLine="539"/>
        <w:jc w:val="both"/>
        <w:rPr>
          <w:b/>
          <w:bCs/>
          <w:i/>
          <w:iCs/>
          <w:sz w:val="22"/>
          <w:szCs w:val="22"/>
        </w:rPr>
      </w:pPr>
      <w:bookmarkStart w:id="582" w:name="OLE_LINK7"/>
    </w:p>
    <w:p w14:paraId="1A686441" w14:textId="77777777" w:rsidR="00610EAE" w:rsidRPr="00610EAE" w:rsidRDefault="00610EAE" w:rsidP="00610EAE">
      <w:pPr>
        <w:pStyle w:val="msonormalcxspmiddle"/>
        <w:widowControl w:val="0"/>
        <w:adjustRightInd w:val="0"/>
        <w:spacing w:before="0" w:beforeAutospacing="0" w:after="0" w:afterAutospacing="0"/>
        <w:ind w:firstLine="539"/>
        <w:jc w:val="both"/>
        <w:rPr>
          <w:b/>
          <w:bCs/>
          <w:i/>
          <w:iCs/>
          <w:sz w:val="22"/>
          <w:szCs w:val="22"/>
        </w:rPr>
      </w:pPr>
      <w:r w:rsidRPr="00610EAE">
        <w:rPr>
          <w:b/>
          <w:bCs/>
          <w:i/>
          <w:iCs/>
          <w:sz w:val="22"/>
          <w:szCs w:val="22"/>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31DAC145" w14:textId="77777777" w:rsidR="00610EAE" w:rsidRPr="00610EAE" w:rsidRDefault="00610EAE" w:rsidP="00610EAE">
      <w:pPr>
        <w:pStyle w:val="msonormalcxspmiddle"/>
        <w:widowControl w:val="0"/>
        <w:adjustRightInd w:val="0"/>
        <w:spacing w:before="0" w:beforeAutospacing="0" w:after="0" w:afterAutospacing="0"/>
        <w:ind w:firstLine="539"/>
        <w:jc w:val="both"/>
        <w:rPr>
          <w:b/>
          <w:bCs/>
          <w:i/>
          <w:iCs/>
          <w:sz w:val="22"/>
          <w:szCs w:val="22"/>
        </w:rPr>
      </w:pPr>
      <w:r w:rsidRPr="00610EAE">
        <w:rPr>
          <w:b/>
          <w:bCs/>
          <w:i/>
          <w:iCs/>
          <w:sz w:val="22"/>
          <w:szCs w:val="22"/>
        </w:rPr>
        <w:t>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на странице в Сети Интернет в срок не позднее даты начала размещения биржевых облигаций.</w:t>
      </w:r>
    </w:p>
    <w:p w14:paraId="30353BA0" w14:textId="77777777" w:rsidR="00610EAE" w:rsidRPr="00610EAE" w:rsidRDefault="00610EAE" w:rsidP="00610EAE">
      <w:pPr>
        <w:widowControl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 xml:space="preserve">2. </w:t>
      </w:r>
      <w:r w:rsidRPr="00610EAE">
        <w:rPr>
          <w:rFonts w:ascii="Times New Roman" w:hAnsi="Times New Roman" w:cs="Times New Roman"/>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610EAE">
        <w:rPr>
          <w:rFonts w:ascii="Times New Roman" w:hAnsi="Times New Roman" w:cs="Times New Roman"/>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610EAE">
        <w:rPr>
          <w:rFonts w:ascii="Times New Roman" w:hAnsi="Times New Roman" w:cs="Times New Roman"/>
          <w:b/>
          <w:i/>
        </w:rPr>
        <w:t xml:space="preserve">публикуется Эмитентом в порядке и сроки, указанные в п. 11 Программы и п.8.11 Проспекта. </w:t>
      </w:r>
    </w:p>
    <w:bookmarkEnd w:id="582"/>
    <w:p w14:paraId="053D2E83"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3</w:t>
      </w:r>
      <w:r w:rsidRPr="00610EAE">
        <w:rPr>
          <w:rFonts w:ascii="Times New Roman" w:hAnsi="Times New Roman" w:cs="Times New Roman"/>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172E12B6" w14:textId="77777777" w:rsidR="00610EAE" w:rsidRPr="00610EAE" w:rsidRDefault="00610EAE" w:rsidP="00610EAE">
      <w:pPr>
        <w:widowControl w:val="0"/>
        <w:tabs>
          <w:tab w:val="left" w:pos="1440"/>
        </w:tabs>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4</w:t>
      </w:r>
      <w:r w:rsidRPr="00610EAE">
        <w:rPr>
          <w:rFonts w:ascii="Times New Roman" w:hAnsi="Times New Roman" w:cs="Times New Roman"/>
          <w:b/>
          <w:i/>
        </w:rPr>
        <w:t xml:space="preserve">. Информация </w:t>
      </w:r>
      <w:r w:rsidRPr="00610EAE">
        <w:rPr>
          <w:rStyle w:val="SUBST0"/>
          <w:rFonts w:ascii="Times New Roman" w:hAnsi="Times New Roman" w:cs="Times New Roman"/>
        </w:rPr>
        <w:t>об</w:t>
      </w:r>
      <w:r w:rsidRPr="00610EAE">
        <w:rPr>
          <w:rFonts w:ascii="Times New Roman" w:hAnsi="Times New Roman" w:cs="Times New Roman"/>
          <w:b/>
          <w:i/>
        </w:rPr>
        <w:t xml:space="preserve">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w:t>
      </w:r>
      <w:r w:rsidRPr="00610EAE">
        <w:rPr>
          <w:rStyle w:val="SUBST0"/>
          <w:rFonts w:ascii="Times New Roman" w:hAnsi="Times New Roman" w:cs="Times New Roman"/>
        </w:rPr>
        <w:t>(в том числе о количестве приобретенных Биржевых облигаций</w:t>
      </w:r>
      <w:r w:rsidRPr="00610EAE">
        <w:rPr>
          <w:rFonts w:ascii="Times New Roman" w:hAnsi="Times New Roman" w:cs="Times New Roman"/>
          <w:b/>
          <w:i/>
        </w:rPr>
        <w:t xml:space="preserve">) </w:t>
      </w:r>
      <w:bookmarkStart w:id="583" w:name="OLE_LINK6"/>
      <w:bookmarkStart w:id="584" w:name="OLE_LINK5"/>
      <w:r w:rsidRPr="00610EAE">
        <w:rPr>
          <w:rFonts w:ascii="Times New Roman" w:hAnsi="Times New Roman" w:cs="Times New Roman"/>
          <w:b/>
          <w:i/>
        </w:rPr>
        <w:t>раскрывается в порядке и сроки, указанные в п. 11 Программы и п.8.11 Проспекта.</w:t>
      </w:r>
      <w:bookmarkEnd w:id="583"/>
      <w:bookmarkEnd w:id="584"/>
    </w:p>
    <w:p w14:paraId="5D908FA8"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5</w:t>
      </w:r>
      <w:r w:rsidRPr="00610EAE">
        <w:rPr>
          <w:rFonts w:ascii="Times New Roman" w:hAnsi="Times New Roman" w:cs="Times New Roman"/>
          <w:b/>
          <w:i/>
        </w:rPr>
        <w:t>. Приобретение Эмитентом Биржевых облигаций может осуществляться через Организатора торговли, указанного в п. 8.3 Программы и п.8.8.3 Проспекта, в соответствии с нормативными документами, регулирующими деятельность Организатора торговли.</w:t>
      </w:r>
    </w:p>
    <w:p w14:paraId="0DE3FB13"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7E23AF9C"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14:paraId="3A14FE37" w14:textId="77777777" w:rsidR="00610EAE" w:rsidRPr="00610EAE" w:rsidRDefault="00610EAE" w:rsidP="00610EAE">
      <w:pPr>
        <w:spacing w:after="0" w:line="240" w:lineRule="auto"/>
        <w:ind w:firstLine="539"/>
        <w:jc w:val="both"/>
        <w:rPr>
          <w:rFonts w:ascii="Times New Roman" w:hAnsi="Times New Roman" w:cs="Times New Roman"/>
          <w:b/>
          <w:i/>
        </w:rPr>
      </w:pPr>
    </w:p>
    <w:p w14:paraId="52695846" w14:textId="77777777" w:rsidR="00610EAE" w:rsidRPr="00610EAE" w:rsidRDefault="00610EAE" w:rsidP="00610EAE">
      <w:pPr>
        <w:spacing w:after="0" w:line="240" w:lineRule="auto"/>
        <w:ind w:firstLine="539"/>
        <w:jc w:val="both"/>
        <w:rPr>
          <w:rFonts w:ascii="Times New Roman" w:hAnsi="Times New Roman" w:cs="Times New Roman"/>
          <w:b/>
          <w:i/>
        </w:rPr>
      </w:pPr>
      <w:r>
        <w:rPr>
          <w:rFonts w:ascii="Times New Roman" w:hAnsi="Times New Roman" w:cs="Times New Roman"/>
          <w:b/>
          <w:i/>
        </w:rPr>
        <w:t>8.</w:t>
      </w:r>
      <w:r w:rsidRPr="00610EAE">
        <w:rPr>
          <w:rFonts w:ascii="Times New Roman" w:hAnsi="Times New Roman" w:cs="Times New Roman"/>
          <w:b/>
          <w:i/>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2E6C5C88"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10.1 Программы, в случае приобретения Биржевых облигаций по требованию их владельцев.</w:t>
      </w:r>
    </w:p>
    <w:p w14:paraId="0E26A4DA"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Дополнительно Владелец Биржевых облигаций направляет Эмитенту и/или Агенту по приобретению следующие данные: </w:t>
      </w:r>
    </w:p>
    <w:p w14:paraId="7B8EF1B2"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полное и сокращенное фирменное наименование Владельца Биржевых облигаций /лица, направившего Уведомление;</w:t>
      </w:r>
    </w:p>
    <w:p w14:paraId="35DB23D7"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место  нахождения и почтовый  адрес  лица, направившего Уведомление;</w:t>
      </w:r>
    </w:p>
    <w:p w14:paraId="32FAB16B"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56752631"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идентификационный номер налогоплательщика (ИНН) лица, уполномоченного получать суммы денежных средств;</w:t>
      </w:r>
    </w:p>
    <w:p w14:paraId="67471B36"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2DEBD8A9"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код причины постановки на учет (КПП) лица, уполномоченного получать суммы денежных средств;</w:t>
      </w:r>
    </w:p>
    <w:p w14:paraId="4BE39067"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код ОКПО;</w:t>
      </w:r>
    </w:p>
    <w:p w14:paraId="7427A46B"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код ОКВЭД;</w:t>
      </w:r>
    </w:p>
    <w:p w14:paraId="2FDB9761"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БИК (для кредитных организаций);</w:t>
      </w:r>
    </w:p>
    <w:p w14:paraId="164B3D7B"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5F8257F8"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w:t>
      </w:r>
    </w:p>
    <w:p w14:paraId="2675BF74"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14:paraId="0E3E905F" w14:textId="77777777" w:rsidR="00610EAE" w:rsidRPr="00610EAE" w:rsidRDefault="00610EAE" w:rsidP="00610EAE">
      <w:pPr>
        <w:spacing w:after="0" w:line="240" w:lineRule="auto"/>
        <w:ind w:firstLine="539"/>
        <w:jc w:val="both"/>
        <w:rPr>
          <w:rFonts w:ascii="Times New Roman" w:hAnsi="Times New Roman" w:cs="Times New Roman"/>
          <w:b/>
          <w:i/>
        </w:rPr>
      </w:pPr>
    </w:p>
    <w:p w14:paraId="11354E14"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14:paraId="45010645"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14:paraId="535A56F6"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BC709A9"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2DCA809F"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4CB520A3"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14:paraId="5BB1F4FD"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55107DB4" w14:textId="77777777" w:rsidR="00610EAE" w:rsidRPr="00610EAE" w:rsidRDefault="00610EAE" w:rsidP="00610EAE">
      <w:pPr>
        <w:spacing w:after="0" w:line="240" w:lineRule="auto"/>
        <w:ind w:firstLine="539"/>
        <w:jc w:val="both"/>
        <w:rPr>
          <w:rFonts w:ascii="Times New Roman" w:hAnsi="Times New Roman" w:cs="Times New Roman"/>
          <w:b/>
          <w:i/>
        </w:rPr>
      </w:pPr>
    </w:p>
    <w:p w14:paraId="74B33C87"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1B25F497"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1A250DEA" w14:textId="77777777" w:rsidR="00FF4F7C" w:rsidRPr="00610EAE"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85" w:name="Par3628"/>
      <w:bookmarkEnd w:id="585"/>
      <w:r w:rsidRPr="00610EAE">
        <w:rPr>
          <w:rFonts w:ascii="Times New Roman" w:hAnsi="Times New Roman" w:cs="Times New Roman"/>
          <w:b/>
          <w:sz w:val="24"/>
          <w:szCs w:val="24"/>
        </w:rPr>
        <w:t>8.11. Порядок раскрытия эмитентом информации о выпуске (дополнительном выпуске) ценных бумаг</w:t>
      </w:r>
    </w:p>
    <w:p w14:paraId="1A93814F" w14:textId="77777777" w:rsidR="00FF4F7C" w:rsidRPr="00610EAE" w:rsidRDefault="00FF4F7C" w:rsidP="00610EAE">
      <w:pPr>
        <w:autoSpaceDE w:val="0"/>
        <w:autoSpaceDN w:val="0"/>
        <w:adjustRightInd w:val="0"/>
        <w:spacing w:after="0" w:line="240" w:lineRule="auto"/>
        <w:ind w:firstLine="539"/>
        <w:jc w:val="both"/>
        <w:rPr>
          <w:rFonts w:ascii="Times New Roman" w:eastAsia="Times New Roman" w:hAnsi="Times New Roman" w:cs="Times New Roman"/>
          <w:b/>
          <w:bCs/>
          <w:i/>
          <w:iCs/>
        </w:rPr>
      </w:pPr>
      <w:r w:rsidRPr="00610EAE">
        <w:rPr>
          <w:rFonts w:ascii="Times New Roman" w:eastAsia="Times New Roman" w:hAnsi="Times New Roman" w:cs="Times New Roman"/>
          <w:b/>
          <w:bCs/>
          <w:i/>
          <w:iCs/>
        </w:rPr>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следующем порядке.</w:t>
      </w:r>
    </w:p>
    <w:p w14:paraId="27D46920"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Эмитент осуществляет раскрытие информации на каждом этапе эмиссии ценных бумаг в порядке, установленном статьей 30 Федерального закона № 39-ФЗ  от 22.04.1996 (далее – «Закон «О рынке ценных бумаг), Федеральным законом «Об акционерных обществах», нормативными актами в сфере финансовых рынков, а также правилами ФБ ММВБ, </w:t>
      </w:r>
      <w:r w:rsidRPr="00610EAE">
        <w:rPr>
          <w:rFonts w:ascii="Times New Roman" w:hAnsi="Times New Roman" w:cs="Times New Roman"/>
          <w:b/>
          <w:bCs/>
          <w:i/>
          <w:iCs/>
          <w:lang w:eastAsia="ru-RU"/>
        </w:rPr>
        <w:t>устанавливающими порядок допуска биржевых облигаций к торгам, утвержденными биржей,</w:t>
      </w:r>
      <w:r w:rsidRPr="00610EAE">
        <w:rPr>
          <w:rFonts w:ascii="Times New Roman" w:hAnsi="Times New Roman" w:cs="Times New Roman"/>
          <w:b/>
          <w:bCs/>
          <w:i/>
          <w:iCs/>
        </w:rPr>
        <w:t xml:space="preserve"> и в порядке и сроки, предусмотренные Программой и Проспектом. </w:t>
      </w:r>
    </w:p>
    <w:p w14:paraId="1AD1B7A9"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610EAE">
        <w:rPr>
          <w:rFonts w:ascii="Times New Roman" w:hAnsi="Times New Roman" w:cs="Times New Roman"/>
          <w:b/>
          <w:bCs/>
          <w:i/>
          <w:iCs/>
          <w:snapToGrid w:val="0"/>
        </w:rPr>
        <w:t xml:space="preserve"> </w:t>
      </w:r>
      <w:r w:rsidRPr="00610EAE">
        <w:rPr>
          <w:rFonts w:ascii="Times New Roman" w:hAnsi="Times New Roman" w:cs="Times New Roman"/>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7A7F895C" w14:textId="77777777" w:rsidR="00610EAE" w:rsidRPr="00610EAE" w:rsidRDefault="00610EAE" w:rsidP="00610EAE">
      <w:pPr>
        <w:pStyle w:val="afffc"/>
        <w:spacing w:after="0" w:line="240" w:lineRule="auto"/>
        <w:ind w:firstLine="539"/>
        <w:jc w:val="both"/>
        <w:rPr>
          <w:rFonts w:ascii="Times New Roman" w:hAnsi="Times New Roman" w:cs="Times New Roman"/>
          <w:b/>
          <w:i/>
          <w:sz w:val="22"/>
          <w:szCs w:val="22"/>
        </w:rPr>
      </w:pPr>
      <w:r w:rsidRPr="00610EAE">
        <w:rPr>
          <w:rFonts w:ascii="Times New Roman" w:hAnsi="Times New Roman" w:cs="Times New Roman"/>
          <w:b/>
          <w:i/>
          <w:sz w:val="22"/>
          <w:szCs w:val="22"/>
        </w:rPr>
        <w:t>В случае если на момент принятия Эмитентом решения о событиях на этапах размещения Биржевых облигаций и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9C58CC1"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7AB5852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На дату утверждения Программы облигаций у Эмитента есть обязанность по раскрытию информации в форме ежеквартальных отчетов и сообщений о существенных фактах.</w:t>
      </w:r>
    </w:p>
    <w:p w14:paraId="20C310F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Для раскрытия информации на странице в </w:t>
      </w:r>
      <w:r w:rsidRPr="00610EAE">
        <w:rPr>
          <w:rFonts w:ascii="Times New Roman" w:hAnsi="Times New Roman" w:cs="Times New Roman"/>
          <w:b/>
          <w:bCs/>
          <w:i/>
          <w:iCs/>
        </w:rPr>
        <w:t>информационно-телекоммуникационной сети «</w:t>
      </w:r>
      <w:r w:rsidRPr="00610EAE">
        <w:rPr>
          <w:rFonts w:ascii="Times New Roman" w:hAnsi="Times New Roman" w:cs="Times New Roman"/>
          <w:b/>
          <w:i/>
        </w:rPr>
        <w:t>Интернет</w:t>
      </w:r>
      <w:r w:rsidRPr="00610EAE">
        <w:rPr>
          <w:rFonts w:ascii="Times New Roman" w:hAnsi="Times New Roman" w:cs="Times New Roman"/>
          <w:b/>
          <w:bCs/>
          <w:i/>
          <w:iCs/>
        </w:rPr>
        <w:t>» (ранее и далее – «Сеть Интернет»)</w:t>
      </w:r>
      <w:r w:rsidRPr="00610EAE">
        <w:rPr>
          <w:rFonts w:ascii="Times New Roman" w:hAnsi="Times New Roman" w:cs="Times New Roman"/>
          <w:b/>
          <w:i/>
        </w:rPr>
        <w:t xml:space="preserve"> Эмитент должен использовать страницу в сети Интернет, предоставляемую одним из распространителей информации, а в случае, если ценные бумаги Эмитента включены в список ценных бумаг, допущенных к торгам на организаторе торговли на рынке ценных бумаг, при раскрытии информации на странице в сети Интернет помимо страницы в сети Интернет, предоставляемой одним из распространителей информации, Эмитент должен использовать страницу в сети Интернет, электронный адрес которой включает доменное имя, право на которое принадлежат указанному Эмитенту. Адреса указанных страниц:</w:t>
      </w:r>
    </w:p>
    <w:p w14:paraId="766F0396" w14:textId="77777777" w:rsidR="00610EAE" w:rsidRPr="00610EAE" w:rsidRDefault="00ED58C2" w:rsidP="00610EAE">
      <w:pPr>
        <w:widowControl w:val="0"/>
        <w:autoSpaceDE w:val="0"/>
        <w:autoSpaceDN w:val="0"/>
        <w:spacing w:after="0" w:line="240" w:lineRule="auto"/>
        <w:ind w:firstLine="539"/>
        <w:jc w:val="both"/>
        <w:rPr>
          <w:rFonts w:ascii="Times New Roman" w:hAnsi="Times New Roman" w:cs="Times New Roman"/>
          <w:b/>
          <w:i/>
        </w:rPr>
      </w:pPr>
      <w:hyperlink r:id="rId18" w:history="1">
        <w:r w:rsidR="00610EAE" w:rsidRPr="00610EAE">
          <w:rPr>
            <w:rStyle w:val="af8"/>
            <w:rFonts w:ascii="Times New Roman" w:hAnsi="Times New Roman" w:cs="Times New Roman"/>
            <w:b/>
            <w:bCs/>
            <w:i/>
            <w:iCs/>
          </w:rPr>
          <w:t>http://www.e-disclosure.ru/portal/company.aspx?id=8783</w:t>
        </w:r>
      </w:hyperlink>
    </w:p>
    <w:p w14:paraId="1BE9773F" w14:textId="77777777" w:rsidR="00610EAE" w:rsidRPr="00610EAE" w:rsidRDefault="00ED58C2" w:rsidP="00610EAE">
      <w:pPr>
        <w:widowControl w:val="0"/>
        <w:autoSpaceDE w:val="0"/>
        <w:autoSpaceDN w:val="0"/>
        <w:spacing w:after="0" w:line="240" w:lineRule="auto"/>
        <w:ind w:firstLine="539"/>
        <w:jc w:val="both"/>
        <w:rPr>
          <w:rFonts w:ascii="Times New Roman" w:hAnsi="Times New Roman" w:cs="Times New Roman"/>
          <w:b/>
          <w:i/>
        </w:rPr>
      </w:pPr>
      <w:hyperlink r:id="rId19" w:history="1">
        <w:r w:rsidR="00610EAE" w:rsidRPr="00610EAE">
          <w:rPr>
            <w:rStyle w:val="af8"/>
            <w:rFonts w:ascii="Times New Roman" w:hAnsi="Times New Roman" w:cs="Times New Roman"/>
            <w:b/>
            <w:bCs/>
            <w:i/>
            <w:iCs/>
          </w:rPr>
          <w:t>http://www.transfin-m.ru/</w:t>
        </w:r>
      </w:hyperlink>
    </w:p>
    <w:p w14:paraId="66907923"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i/>
        </w:rPr>
      </w:pPr>
    </w:p>
    <w:p w14:paraId="4F8417F8"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rPr>
      </w:pPr>
      <w:r w:rsidRPr="00610EAE">
        <w:rPr>
          <w:rFonts w:ascii="Times New Roman" w:hAnsi="Times New Roman" w:cs="Times New Roman"/>
          <w:b/>
          <w:i/>
        </w:rPr>
        <w:t xml:space="preserve">Раскрытие информации </w:t>
      </w:r>
      <w:r w:rsidRPr="00610EAE">
        <w:rPr>
          <w:rFonts w:ascii="Times New Roman" w:hAnsi="Times New Roman" w:cs="Times New Roman"/>
          <w:b/>
          <w:bCs/>
          <w:i/>
          <w:iCs/>
        </w:rPr>
        <w:t xml:space="preserve">«на странице в Сети Интернет» означает раскрытие информации на странице в сети Интернет, </w:t>
      </w:r>
      <w:r w:rsidRPr="00610EAE">
        <w:rPr>
          <w:rFonts w:ascii="Times New Roman" w:hAnsi="Times New Roman" w:cs="Times New Roman"/>
          <w:b/>
          <w:i/>
        </w:rPr>
        <w:t xml:space="preserve">предоставляемой одним из распространителей информации на рынке ценных бумаг - </w:t>
      </w:r>
      <w:hyperlink r:id="rId20" w:history="1">
        <w:r w:rsidRPr="00610EAE">
          <w:rPr>
            <w:rStyle w:val="af8"/>
            <w:rFonts w:ascii="Times New Roman" w:hAnsi="Times New Roman" w:cs="Times New Roman"/>
            <w:b/>
            <w:bCs/>
            <w:i/>
            <w:iCs/>
          </w:rPr>
          <w:t>http://www.e-disclosure.ru/portal/company.aspx?id=8783</w:t>
        </w:r>
      </w:hyperlink>
      <w:r w:rsidRPr="00610EAE">
        <w:rPr>
          <w:rFonts w:ascii="Times New Roman" w:hAnsi="Times New Roman" w:cs="Times New Roman"/>
          <w:b/>
          <w:i/>
        </w:rPr>
        <w:t xml:space="preserve">, а также на странице в сети Интернет, электронный адрес которой включает доменное имя, права на которое принадлежат эмитенту - </w:t>
      </w:r>
      <w:hyperlink r:id="rId21" w:history="1">
        <w:r w:rsidRPr="00610EAE">
          <w:rPr>
            <w:rStyle w:val="af8"/>
            <w:rFonts w:ascii="Times New Roman" w:hAnsi="Times New Roman" w:cs="Times New Roman"/>
            <w:b/>
            <w:bCs/>
            <w:i/>
            <w:iCs/>
          </w:rPr>
          <w:t>http://www.transfin-m.ru/</w:t>
        </w:r>
      </w:hyperlink>
    </w:p>
    <w:p w14:paraId="19986049" w14:textId="77777777" w:rsidR="00610EAE" w:rsidRPr="00610EAE" w:rsidRDefault="00610EAE" w:rsidP="00610EAE">
      <w:pPr>
        <w:autoSpaceDE w:val="0"/>
        <w:autoSpaceDN w:val="0"/>
        <w:adjustRightInd w:val="0"/>
        <w:spacing w:after="0" w:line="240" w:lineRule="auto"/>
        <w:ind w:firstLine="540"/>
        <w:jc w:val="both"/>
        <w:rPr>
          <w:rStyle w:val="SUBST0"/>
          <w:rFonts w:ascii="Times New Roman" w:hAnsi="Times New Roman" w:cs="Times New Roman"/>
          <w:b w:val="0"/>
          <w:i w:val="0"/>
        </w:rPr>
      </w:pPr>
    </w:p>
    <w:p w14:paraId="05B2862C"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Эмитента, на котором принято соответствующее решение или с даты принятия соответствующего решения, если составление протокола не требуется:</w:t>
      </w:r>
    </w:p>
    <w:p w14:paraId="2CD1FB8F" w14:textId="77777777" w:rsidR="00610EAE" w:rsidRPr="00610EAE" w:rsidRDefault="00610EAE" w:rsidP="00610EAE">
      <w:pPr>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 </w:t>
      </w:r>
      <w:r w:rsidRPr="00610EAE">
        <w:rPr>
          <w:rFonts w:ascii="Times New Roman" w:hAnsi="Times New Roman" w:cs="Times New Roman"/>
          <w:b/>
          <w:i/>
          <w:lang w:eastAsia="ru-RU"/>
        </w:rPr>
        <w:t xml:space="preserve">в Ленте новостей </w:t>
      </w:r>
      <w:r w:rsidRPr="00610EAE">
        <w:rPr>
          <w:rFonts w:ascii="Times New Roman" w:hAnsi="Times New Roman" w:cs="Times New Roman"/>
          <w:b/>
          <w:bCs/>
          <w:i/>
          <w:iCs/>
          <w:lang w:eastAsia="ru-RU"/>
        </w:rPr>
        <w:t>- не позднее 1 (Одного);</w:t>
      </w:r>
    </w:p>
    <w:p w14:paraId="0EAC71EC" w14:textId="77777777" w:rsidR="00610EAE" w:rsidRPr="00610EAE" w:rsidRDefault="00610EAE" w:rsidP="00610EAE">
      <w:pPr>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на странице в Сети Интернет - не позднее 2 (Двух) дней.</w:t>
      </w:r>
    </w:p>
    <w:p w14:paraId="089B1D77" w14:textId="77777777" w:rsidR="00610EAE" w:rsidRPr="00610EAE" w:rsidRDefault="00610EAE" w:rsidP="00610EAE">
      <w:pPr>
        <w:widowControl w:val="0"/>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41C61095"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6677005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2)</w:t>
      </w:r>
      <w:r w:rsidRPr="00610EAE">
        <w:rPr>
          <w:rFonts w:ascii="Times New Roman" w:hAnsi="Times New Roman" w:cs="Times New Roman"/>
          <w:b/>
          <w:bCs/>
          <w:i/>
          <w:iCs/>
        </w:rPr>
        <w:t xml:space="preserve"> </w:t>
      </w:r>
      <w:r w:rsidRPr="00610EAE">
        <w:rPr>
          <w:rFonts w:ascii="Times New Roman" w:hAnsi="Times New Roman" w:cs="Times New Roman"/>
          <w:b/>
          <w:i/>
          <w:lang w:eastAsia="ru-RU"/>
        </w:rPr>
        <w:t>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14:paraId="7E55E0A0" w14:textId="77777777" w:rsidR="00610EAE" w:rsidRPr="00610EAE" w:rsidRDefault="00610EAE" w:rsidP="00610EAE">
      <w:pPr>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 </w:t>
      </w:r>
      <w:r w:rsidRPr="00610EAE">
        <w:rPr>
          <w:rFonts w:ascii="Times New Roman" w:hAnsi="Times New Roman" w:cs="Times New Roman"/>
          <w:b/>
          <w:i/>
          <w:lang w:eastAsia="ru-RU"/>
        </w:rPr>
        <w:t xml:space="preserve">в Ленте новостей </w:t>
      </w:r>
      <w:r w:rsidRPr="00610EAE">
        <w:rPr>
          <w:rFonts w:ascii="Times New Roman" w:hAnsi="Times New Roman" w:cs="Times New Roman"/>
          <w:b/>
          <w:bCs/>
          <w:i/>
          <w:iCs/>
          <w:lang w:eastAsia="ru-RU"/>
        </w:rPr>
        <w:t>- не позднее 1 (Одного);</w:t>
      </w:r>
    </w:p>
    <w:p w14:paraId="3F974918" w14:textId="77777777" w:rsidR="00610EAE" w:rsidRPr="00610EAE" w:rsidRDefault="00610EAE" w:rsidP="00610EAE">
      <w:pPr>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на странице в Сети Интернет - не позднее 2 (Двух) дней.</w:t>
      </w:r>
    </w:p>
    <w:p w14:paraId="29DBF802" w14:textId="77777777" w:rsidR="00610EAE" w:rsidRPr="00610EAE" w:rsidRDefault="00610EAE" w:rsidP="00610EAE">
      <w:pPr>
        <w:widowControl w:val="0"/>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76C639D8" w14:textId="77777777" w:rsidR="00610EAE" w:rsidRPr="00610EAE" w:rsidRDefault="00610EAE" w:rsidP="00610EAE">
      <w:pPr>
        <w:autoSpaceDE w:val="0"/>
        <w:autoSpaceDN w:val="0"/>
        <w:adjustRightInd w:val="0"/>
        <w:spacing w:after="0" w:line="240" w:lineRule="auto"/>
        <w:ind w:firstLine="540"/>
        <w:jc w:val="both"/>
        <w:rPr>
          <w:rStyle w:val="SUBST0"/>
          <w:rFonts w:ascii="Times New Roman" w:hAnsi="Times New Roman" w:cs="Times New Roman"/>
          <w:b w:val="0"/>
          <w:i w:val="0"/>
        </w:rPr>
      </w:pPr>
    </w:p>
    <w:p w14:paraId="2DA5FA7F" w14:textId="77777777" w:rsidR="00610EAE" w:rsidRPr="00610EAE" w:rsidRDefault="00610EAE" w:rsidP="00610EAE">
      <w:pPr>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3)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Эмитента, на котором принято соответствующее решение или с даты принятия соответствующего решения, если составление протокола не требуется:</w:t>
      </w:r>
    </w:p>
    <w:p w14:paraId="5387AAAF" w14:textId="77777777" w:rsidR="00610EAE" w:rsidRPr="00610EAE" w:rsidRDefault="00610EAE" w:rsidP="00610EAE">
      <w:pPr>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 </w:t>
      </w:r>
      <w:r w:rsidRPr="00610EAE">
        <w:rPr>
          <w:rFonts w:ascii="Times New Roman" w:hAnsi="Times New Roman" w:cs="Times New Roman"/>
          <w:b/>
          <w:i/>
          <w:lang w:eastAsia="ru-RU"/>
        </w:rPr>
        <w:t xml:space="preserve">в Ленте новостей </w:t>
      </w:r>
      <w:r w:rsidRPr="00610EAE">
        <w:rPr>
          <w:rFonts w:ascii="Times New Roman" w:hAnsi="Times New Roman" w:cs="Times New Roman"/>
          <w:b/>
          <w:bCs/>
          <w:i/>
          <w:iCs/>
          <w:lang w:eastAsia="ru-RU"/>
        </w:rPr>
        <w:t>- не позднее 1 (Одного);</w:t>
      </w:r>
    </w:p>
    <w:p w14:paraId="16ABDF88" w14:textId="77777777" w:rsidR="00610EAE" w:rsidRPr="00610EAE" w:rsidRDefault="00610EAE" w:rsidP="00610EAE">
      <w:pPr>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на странице в Сети Интернет - не позднее 2 (Двух) дней.</w:t>
      </w:r>
    </w:p>
    <w:p w14:paraId="5AAB23B8" w14:textId="77777777" w:rsidR="00610EAE" w:rsidRPr="00610EAE" w:rsidRDefault="00610EAE" w:rsidP="00610EAE">
      <w:pPr>
        <w:widowControl w:val="0"/>
        <w:tabs>
          <w:tab w:val="left" w:pos="851"/>
        </w:tabs>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72863656"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p>
    <w:p w14:paraId="21DF820C"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4)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168CC321"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Информация о допуске Биржевых облигаций к торгам в ЗАО «ФБ ММВБ» раскрывается Биржей на странице ЗАО «ФБ ММВБ» в Сети Интернет. </w:t>
      </w:r>
    </w:p>
    <w:p w14:paraId="31268861"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p>
    <w:p w14:paraId="2E4ABE57"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5) В срок не позднее даты начала размещения  Биржевых облигаций Эмитент публикует тексты Программы, Проспекта и Условий выпуска на странице в Сети Интернет.</w:t>
      </w:r>
    </w:p>
    <w:p w14:paraId="0474E5E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опубликовании текста Программы и текста Проспекта на странице в Сети Интернет должны быть указаны идентификационный номер Программы, присвоенный биржей, дата его присвоения и наименование этой биржи.</w:t>
      </w:r>
    </w:p>
    <w:p w14:paraId="13A5722B"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Тексты Программы и Проспекта должны быть доступны в Сети Интернет с даты их опубликования в Сети Интернет и до погашения всех выпусков Биржевых облигаций, которые могут быть размещены в рамках данной Программы.</w:t>
      </w:r>
    </w:p>
    <w:p w14:paraId="4D199085"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опубликовании текста Условий выпуска на странице в Сети Интернет должны быть указаны идентификационный номер выпуска Биржевых облигаций, даты его присвоения и наименование биржи, осуществившей допуск Биржевых облигаций к торгам.</w:t>
      </w:r>
    </w:p>
    <w:p w14:paraId="68CA214B"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Текст Условий выпуска должен быть доступен на странице в Сети Интернет с даты их раскрытия в Сети Интернет и до погашения (аннулирования) всех Биржевых облигаций этого выпуска.</w:t>
      </w:r>
    </w:p>
    <w:p w14:paraId="2D6C386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2BBD82F1" w14:textId="77777777" w:rsidR="00610EAE" w:rsidRPr="00610EAE" w:rsidRDefault="00610EAE" w:rsidP="00610EAE">
      <w:pPr>
        <w:pStyle w:val="Style1ptJustifiedFirstline095cm"/>
        <w:ind w:firstLine="539"/>
        <w:rPr>
          <w:szCs w:val="22"/>
        </w:rPr>
      </w:pPr>
      <w:r w:rsidRPr="00610EAE">
        <w:rPr>
          <w:b/>
          <w:bCs/>
          <w:i/>
          <w:iCs/>
          <w:szCs w:val="22"/>
        </w:rPr>
        <w:t xml:space="preserve">6) Все заинтересованные лица могут ознакомиться с Программой и  Проспектом и получить их копии за плату, не превышающую затраты на их изготовление по следующему адресу: </w:t>
      </w:r>
      <w:r w:rsidRPr="00610EAE">
        <w:rPr>
          <w:b/>
          <w:i/>
          <w:szCs w:val="22"/>
        </w:rPr>
        <w:t>Российская Федерация, 107140, г. Москва, улица Красносельская Верхняя, д.11А, строение 1</w:t>
      </w:r>
      <w:r w:rsidRPr="00610EAE">
        <w:rPr>
          <w:b/>
          <w:bCs/>
          <w:i/>
          <w:iCs/>
          <w:szCs w:val="22"/>
        </w:rPr>
        <w:t>.</w:t>
      </w:r>
    </w:p>
    <w:p w14:paraId="20552D1F" w14:textId="77777777" w:rsidR="00610EAE" w:rsidRPr="00610EAE" w:rsidRDefault="00610EAE" w:rsidP="00610EAE">
      <w:pPr>
        <w:pStyle w:val="Style1ptJustifiedFirstline095cm"/>
        <w:ind w:firstLine="539"/>
        <w:rPr>
          <w:b/>
          <w:bCs/>
          <w:i/>
          <w:iCs/>
          <w:szCs w:val="22"/>
        </w:rPr>
      </w:pPr>
    </w:p>
    <w:p w14:paraId="7EB0C25E"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5E1D949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раскрыты Эмитентом на странице в Сети Интернет. </w:t>
      </w:r>
    </w:p>
    <w:p w14:paraId="2FDB76FF"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rPr>
      </w:pPr>
    </w:p>
    <w:p w14:paraId="1170E94F"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rPr>
      </w:pPr>
      <w:r w:rsidRPr="00610EAE">
        <w:rPr>
          <w:rFonts w:ascii="Times New Roman" w:hAnsi="Times New Roman" w:cs="Times New Roman"/>
          <w:b/>
          <w:bCs/>
          <w:i/>
        </w:rPr>
        <w:t xml:space="preserve">7) </w:t>
      </w:r>
    </w:p>
    <w:p w14:paraId="33B338EB" w14:textId="77777777" w:rsidR="00610EAE" w:rsidRPr="00610EAE" w:rsidRDefault="00610EAE" w:rsidP="00610EAE">
      <w:pPr>
        <w:tabs>
          <w:tab w:val="left" w:pos="0"/>
          <w:tab w:val="left" w:pos="1021"/>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 xml:space="preserve">7.1) Информация о включении Биржевых облигаций в Список и присвоении им идентификационного номера должна быть раскрыта Эмитентом </w:t>
      </w:r>
      <w:r w:rsidRPr="00610EAE">
        <w:rPr>
          <w:rFonts w:ascii="Times New Roman" w:hAnsi="Times New Roman" w:cs="Times New Roman"/>
          <w:b/>
          <w:bCs/>
          <w:i/>
          <w:iCs/>
        </w:rPr>
        <w:t>в форме сообщения о существенном факте</w:t>
      </w:r>
      <w:r w:rsidRPr="00610EAE">
        <w:rPr>
          <w:rFonts w:ascii="Times New Roman" w:hAnsi="Times New Roman" w:cs="Times New Roman"/>
          <w:b/>
          <w:bCs/>
          <w:i/>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7D9B5234" w14:textId="77777777" w:rsidR="00610EAE" w:rsidRPr="00610EAE" w:rsidRDefault="00610EAE" w:rsidP="0003047A">
      <w:pPr>
        <w:widowControl w:val="0"/>
        <w:numPr>
          <w:ilvl w:val="0"/>
          <w:numId w:val="64"/>
        </w:numPr>
        <w:tabs>
          <w:tab w:val="left" w:pos="1021"/>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в Ленте новостей - не позднее 1 (одного) дня;</w:t>
      </w:r>
    </w:p>
    <w:p w14:paraId="4AAD95FE" w14:textId="77777777" w:rsidR="00610EAE" w:rsidRPr="00610EAE" w:rsidRDefault="00610EAE" w:rsidP="0003047A">
      <w:pPr>
        <w:widowControl w:val="0"/>
        <w:numPr>
          <w:ilvl w:val="0"/>
          <w:numId w:val="64"/>
        </w:numPr>
        <w:tabs>
          <w:tab w:val="left" w:pos="1021"/>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на странице в Сети Интернет - не позднее 2 (двух) дней.</w:t>
      </w:r>
    </w:p>
    <w:p w14:paraId="006009EB" w14:textId="77777777" w:rsidR="00610EAE" w:rsidRPr="00610EAE" w:rsidRDefault="00610EAE" w:rsidP="00610EAE">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При этом публикация на странице в Сети Интернет осуществляется после публикации в Ленте новостей.</w:t>
      </w:r>
    </w:p>
    <w:p w14:paraId="7F692B46" w14:textId="77777777" w:rsidR="00610EAE" w:rsidRPr="00610EAE" w:rsidRDefault="00610EAE" w:rsidP="00610EAE">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14:paraId="00AE1166" w14:textId="77777777" w:rsidR="00610EAE" w:rsidRPr="00610EAE" w:rsidRDefault="00610EAE" w:rsidP="00610EAE">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Текст Условий выпуска должен быть доступен на странице в Сети Интернет с даты их раскрытия в Сети Интернет и до погашения (аннулирования) всех Биржевых облигаций этого выпуска.</w:t>
      </w:r>
    </w:p>
    <w:p w14:paraId="30DE2662" w14:textId="77777777" w:rsidR="00610EAE" w:rsidRPr="00610EAE" w:rsidRDefault="00610EAE" w:rsidP="00610EAE">
      <w:pPr>
        <w:pStyle w:val="Style1ptJustifiedFirstline095cm"/>
        <w:ind w:firstLine="567"/>
        <w:rPr>
          <w:szCs w:val="22"/>
        </w:rPr>
      </w:pPr>
      <w:r w:rsidRPr="00610EAE">
        <w:rPr>
          <w:b/>
          <w:bCs/>
          <w:i/>
          <w:iCs/>
          <w:szCs w:val="22"/>
        </w:rPr>
        <w:t>7.2) Все заинтересованные лица могут ознакомиться с Условиями выпуска (дополнительного выпуска) и получить их копии за плату, не превышающую затраты на их изготовление по следующему адресу:</w:t>
      </w:r>
      <w:r w:rsidRPr="00610EAE">
        <w:rPr>
          <w:b/>
          <w:i/>
          <w:szCs w:val="22"/>
        </w:rPr>
        <w:t xml:space="preserve"> Российская Федерация, 107140, г. Москва, улица Красносельская Верхняя, д.11А, строение 1</w:t>
      </w:r>
      <w:r w:rsidRPr="00610EAE">
        <w:rPr>
          <w:b/>
          <w:bCs/>
          <w:i/>
          <w:iCs/>
          <w:szCs w:val="22"/>
        </w:rPr>
        <w:t>.</w:t>
      </w:r>
    </w:p>
    <w:p w14:paraId="55735D83" w14:textId="77777777" w:rsidR="00610EAE" w:rsidRPr="00610EAE" w:rsidRDefault="00610EAE" w:rsidP="00610EAE">
      <w:pPr>
        <w:pStyle w:val="Style1ptJustifiedFirstline095cm"/>
        <w:ind w:firstLine="567"/>
        <w:rPr>
          <w:b/>
          <w:bCs/>
          <w:i/>
          <w:iCs/>
          <w:szCs w:val="22"/>
        </w:rPr>
      </w:pPr>
    </w:p>
    <w:p w14:paraId="45D73CC0" w14:textId="77777777" w:rsidR="00610EAE" w:rsidRPr="00610EAE" w:rsidRDefault="00610EAE" w:rsidP="00610EAE">
      <w:pPr>
        <w:widowControl w:val="0"/>
        <w:autoSpaceDE w:val="0"/>
        <w:autoSpaceDN w:val="0"/>
        <w:spacing w:after="0" w:line="240" w:lineRule="auto"/>
        <w:ind w:firstLine="567"/>
        <w:jc w:val="both"/>
        <w:rPr>
          <w:rFonts w:ascii="Times New Roman" w:hAnsi="Times New Roman" w:cs="Times New Roman"/>
          <w:b/>
          <w:bCs/>
          <w:i/>
          <w:iCs/>
        </w:rPr>
      </w:pPr>
      <w:r w:rsidRPr="00610EAE">
        <w:rPr>
          <w:rFonts w:ascii="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6D425EEC" w14:textId="77777777" w:rsidR="00610EAE" w:rsidRPr="00610EAE" w:rsidRDefault="00610EAE" w:rsidP="00610EAE">
      <w:pPr>
        <w:autoSpaceDE w:val="0"/>
        <w:autoSpaceDN w:val="0"/>
        <w:spacing w:after="0" w:line="240" w:lineRule="auto"/>
        <w:ind w:firstLine="567"/>
        <w:jc w:val="both"/>
        <w:rPr>
          <w:rFonts w:ascii="Times New Roman" w:hAnsi="Times New Roman" w:cs="Times New Roman"/>
          <w:b/>
          <w:bCs/>
          <w:i/>
          <w:iCs/>
        </w:rPr>
      </w:pPr>
      <w:r w:rsidRPr="00610EAE">
        <w:rPr>
          <w:rFonts w:ascii="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26408763" w14:textId="77777777" w:rsidR="00610EAE" w:rsidRPr="00610EAE" w:rsidRDefault="00610EAE" w:rsidP="00610EAE">
      <w:pPr>
        <w:tabs>
          <w:tab w:val="left" w:pos="0"/>
          <w:tab w:val="left" w:pos="1021"/>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p>
    <w:p w14:paraId="149699FD" w14:textId="77777777" w:rsidR="00610EAE" w:rsidRPr="00610EAE" w:rsidRDefault="00610EAE" w:rsidP="00610EAE">
      <w:pPr>
        <w:tabs>
          <w:tab w:val="left" w:pos="0"/>
          <w:tab w:val="left" w:pos="1021"/>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 xml:space="preserve">7.3) Информация о присвоении идентификационного номера дополнительному выпуску Биржевых облигаций должна быть раскрыта Эмитентом </w:t>
      </w:r>
      <w:r w:rsidRPr="00610EAE">
        <w:rPr>
          <w:rFonts w:ascii="Times New Roman" w:hAnsi="Times New Roman" w:cs="Times New Roman"/>
          <w:b/>
          <w:bCs/>
          <w:i/>
          <w:iCs/>
        </w:rPr>
        <w:t>в форме сообщения о существенном факте</w:t>
      </w:r>
      <w:r w:rsidRPr="00610EAE">
        <w:rPr>
          <w:rFonts w:ascii="Times New Roman" w:hAnsi="Times New Roman" w:cs="Times New Roman"/>
          <w:b/>
          <w:bCs/>
          <w:i/>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709E3B26" w14:textId="77777777" w:rsidR="00610EAE" w:rsidRPr="00610EAE" w:rsidRDefault="00610EAE" w:rsidP="0003047A">
      <w:pPr>
        <w:widowControl w:val="0"/>
        <w:numPr>
          <w:ilvl w:val="0"/>
          <w:numId w:val="64"/>
        </w:numPr>
        <w:tabs>
          <w:tab w:val="clear" w:pos="1287"/>
          <w:tab w:val="left" w:pos="1021"/>
        </w:tabs>
        <w:overflowPunct w:val="0"/>
        <w:autoSpaceDE w:val="0"/>
        <w:autoSpaceDN w:val="0"/>
        <w:adjustRightInd w:val="0"/>
        <w:spacing w:after="0" w:line="240" w:lineRule="auto"/>
        <w:ind w:hanging="11"/>
        <w:jc w:val="both"/>
        <w:textAlignment w:val="baseline"/>
        <w:rPr>
          <w:rFonts w:ascii="Times New Roman" w:hAnsi="Times New Roman" w:cs="Times New Roman"/>
          <w:b/>
          <w:bCs/>
          <w:i/>
        </w:rPr>
      </w:pPr>
      <w:r w:rsidRPr="00610EAE">
        <w:rPr>
          <w:rFonts w:ascii="Times New Roman" w:hAnsi="Times New Roman" w:cs="Times New Roman"/>
          <w:b/>
          <w:bCs/>
          <w:i/>
        </w:rPr>
        <w:t>в Ленте новостей - не позднее 1 (одного) дня;</w:t>
      </w:r>
    </w:p>
    <w:p w14:paraId="01502282" w14:textId="77777777" w:rsidR="00610EAE" w:rsidRPr="00610EAE" w:rsidRDefault="00610EAE" w:rsidP="0003047A">
      <w:pPr>
        <w:widowControl w:val="0"/>
        <w:numPr>
          <w:ilvl w:val="0"/>
          <w:numId w:val="64"/>
        </w:numPr>
        <w:tabs>
          <w:tab w:val="clear" w:pos="1287"/>
          <w:tab w:val="left" w:pos="1021"/>
        </w:tabs>
        <w:overflowPunct w:val="0"/>
        <w:autoSpaceDE w:val="0"/>
        <w:autoSpaceDN w:val="0"/>
        <w:adjustRightInd w:val="0"/>
        <w:spacing w:after="0" w:line="240" w:lineRule="auto"/>
        <w:ind w:hanging="11"/>
        <w:jc w:val="both"/>
        <w:textAlignment w:val="baseline"/>
        <w:rPr>
          <w:rFonts w:ascii="Times New Roman" w:hAnsi="Times New Roman" w:cs="Times New Roman"/>
          <w:b/>
          <w:bCs/>
          <w:i/>
        </w:rPr>
      </w:pPr>
      <w:r w:rsidRPr="00610EAE">
        <w:rPr>
          <w:rFonts w:ascii="Times New Roman" w:hAnsi="Times New Roman" w:cs="Times New Roman"/>
          <w:b/>
          <w:bCs/>
          <w:i/>
        </w:rPr>
        <w:t>на странице в Сети Интернет - не позднее 2 (двух) дней.</w:t>
      </w:r>
    </w:p>
    <w:p w14:paraId="7A4898E2" w14:textId="77777777" w:rsidR="00610EAE" w:rsidRPr="00610EAE" w:rsidRDefault="00610EAE" w:rsidP="00610EAE">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При этом публикация на странице в Сети Интернет осуществляется после публикации в Ленте новостей.</w:t>
      </w:r>
    </w:p>
    <w:p w14:paraId="4E1E1721" w14:textId="77777777" w:rsidR="00610EAE" w:rsidRPr="00610EAE" w:rsidRDefault="00610EAE" w:rsidP="00610EAE">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Эмитент раскрывает текст Условий выпуска (дополнительного выпуска) на странице в Сети Интернет с указанием присвоенного идентификационного номера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дополнительного выпуска.</w:t>
      </w:r>
    </w:p>
    <w:p w14:paraId="736A2A1F" w14:textId="77777777" w:rsidR="00610EAE" w:rsidRPr="00610EAE" w:rsidRDefault="00610EAE" w:rsidP="00610EAE">
      <w:pPr>
        <w:tabs>
          <w:tab w:val="left" w:pos="567"/>
        </w:tabs>
        <w:overflowPunct w:val="0"/>
        <w:autoSpaceDE w:val="0"/>
        <w:autoSpaceDN w:val="0"/>
        <w:adjustRightInd w:val="0"/>
        <w:spacing w:after="0" w:line="240" w:lineRule="auto"/>
        <w:ind w:firstLine="567"/>
        <w:jc w:val="both"/>
        <w:textAlignment w:val="baseline"/>
        <w:rPr>
          <w:rFonts w:ascii="Times New Roman" w:hAnsi="Times New Roman" w:cs="Times New Roman"/>
          <w:b/>
          <w:bCs/>
          <w:i/>
        </w:rPr>
      </w:pPr>
      <w:r w:rsidRPr="00610EAE">
        <w:rPr>
          <w:rFonts w:ascii="Times New Roman" w:hAnsi="Times New Roman" w:cs="Times New Roman"/>
          <w:b/>
          <w:bCs/>
          <w:i/>
        </w:rPr>
        <w:t>Текст Условий выпуска (дополнительного выпуска) должен быть доступен на странице в Сети Интернет с даты его раскрытия в сети Интернет и до погашения (аннулирования) всех Биржевых облигаций этого выпуска.</w:t>
      </w:r>
    </w:p>
    <w:p w14:paraId="4ADEDEFF"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rPr>
      </w:pPr>
    </w:p>
    <w:p w14:paraId="631DC0AA"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8) раскрытие информации о досрочном погашении Биржевых облигаций по усмотрению Эмитента:</w:t>
      </w:r>
    </w:p>
    <w:p w14:paraId="07752668"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8.1) </w:t>
      </w:r>
      <w:r w:rsidRPr="00610EAE">
        <w:rPr>
          <w:rFonts w:ascii="Times New Roman" w:hAnsi="Times New Roman" w:cs="Times New Roman"/>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344F25CB"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lang w:eastAsia="ru-RU"/>
        </w:rPr>
        <w:t xml:space="preserve">8.1.1. </w:t>
      </w:r>
      <w:r w:rsidRPr="00610EAE">
        <w:rPr>
          <w:rFonts w:ascii="Times New Roman" w:hAnsi="Times New Roman" w:cs="Times New Roman"/>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5B69B78F" w14:textId="77777777" w:rsidR="00610EAE" w:rsidRPr="00610EAE" w:rsidRDefault="00610EAE" w:rsidP="0003047A">
      <w:pPr>
        <w:widowControl w:val="0"/>
        <w:numPr>
          <w:ilvl w:val="0"/>
          <w:numId w:val="63"/>
        </w:numPr>
        <w:tabs>
          <w:tab w:val="num" w:pos="0"/>
        </w:tabs>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01B3C87D" w14:textId="77777777" w:rsidR="00610EAE" w:rsidRPr="00610EAE" w:rsidRDefault="00610EAE" w:rsidP="0003047A">
      <w:pPr>
        <w:widowControl w:val="0"/>
        <w:numPr>
          <w:ilvl w:val="0"/>
          <w:numId w:val="63"/>
        </w:numPr>
        <w:autoSpaceDE w:val="0"/>
        <w:autoSpaceDN w:val="0"/>
        <w:spacing w:after="0" w:line="240" w:lineRule="auto"/>
        <w:ind w:left="0" w:firstLine="539"/>
        <w:jc w:val="both"/>
        <w:rPr>
          <w:rFonts w:ascii="Times New Roman" w:hAnsi="Times New Roman" w:cs="Times New Roman"/>
        </w:rPr>
      </w:pPr>
      <w:r w:rsidRPr="00610EAE">
        <w:rPr>
          <w:rFonts w:ascii="Times New Roman" w:hAnsi="Times New Roman" w:cs="Times New Roman"/>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691F0739"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6650F2B" w14:textId="77777777" w:rsidR="00610EAE" w:rsidRPr="00610EAE" w:rsidRDefault="00610EAE" w:rsidP="00610EAE">
      <w:pPr>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4E03BFF5" w14:textId="77777777" w:rsidR="00610EAE" w:rsidRPr="00610EAE" w:rsidRDefault="00610EAE" w:rsidP="00610EAE">
      <w:pPr>
        <w:pStyle w:val="Header11"/>
        <w:rPr>
          <w:b/>
          <w:bCs/>
          <w:i/>
          <w:iCs/>
          <w:szCs w:val="22"/>
        </w:rPr>
      </w:pPr>
      <w:r w:rsidRPr="00610EAE">
        <w:rPr>
          <w:b/>
          <w:bCs/>
          <w:i/>
          <w:iCs/>
          <w:szCs w:val="22"/>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0E803F5"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5FEC7B55"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8.1.2.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0E4467F7" w14:textId="77777777" w:rsidR="00610EAE" w:rsidRPr="00610EAE" w:rsidRDefault="00610EAE" w:rsidP="0003047A">
      <w:pPr>
        <w:widowControl w:val="0"/>
        <w:numPr>
          <w:ilvl w:val="0"/>
          <w:numId w:val="63"/>
        </w:numPr>
        <w:tabs>
          <w:tab w:val="num" w:pos="0"/>
        </w:tabs>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в Ленте новостей - не позднее 1 (Одного) дня;</w:t>
      </w:r>
    </w:p>
    <w:p w14:paraId="715525E0" w14:textId="77777777" w:rsidR="00610EAE" w:rsidRPr="00610EAE" w:rsidRDefault="00610EAE" w:rsidP="0003047A">
      <w:pPr>
        <w:widowControl w:val="0"/>
        <w:numPr>
          <w:ilvl w:val="0"/>
          <w:numId w:val="63"/>
        </w:numPr>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на странице в Сети Интернет - не позднее 2 (Двух) дней.</w:t>
      </w:r>
    </w:p>
    <w:p w14:paraId="6A9AF696" w14:textId="77777777" w:rsidR="00610EAE" w:rsidRPr="00610EAE" w:rsidRDefault="00610EAE" w:rsidP="00610EAE">
      <w:pPr>
        <w:autoSpaceDE w:val="0"/>
        <w:autoSpaceDN w:val="0"/>
        <w:adjustRightInd w:val="0"/>
        <w:spacing w:after="0" w:line="240" w:lineRule="auto"/>
        <w:ind w:firstLine="539"/>
        <w:jc w:val="both"/>
        <w:outlineLvl w:val="2"/>
        <w:rPr>
          <w:rFonts w:ascii="Times New Roman" w:hAnsi="Times New Roman" w:cs="Times New Roman"/>
          <w:b/>
          <w:bCs/>
          <w:i/>
          <w:iCs/>
          <w:lang w:eastAsia="ru-RU"/>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r w:rsidRPr="00610EAE">
        <w:rPr>
          <w:rFonts w:ascii="Times New Roman" w:hAnsi="Times New Roman" w:cs="Times New Roman"/>
          <w:b/>
          <w:bCs/>
          <w:i/>
          <w:iCs/>
          <w:lang w:eastAsia="ru-RU"/>
        </w:rPr>
        <w:t xml:space="preserve"> </w:t>
      </w:r>
    </w:p>
    <w:p w14:paraId="55F2CE34" w14:textId="77777777" w:rsidR="00610EAE" w:rsidRPr="00610EAE" w:rsidRDefault="00610EAE" w:rsidP="00610EAE">
      <w:pPr>
        <w:autoSpaceDE w:val="0"/>
        <w:autoSpaceDN w:val="0"/>
        <w:adjustRightInd w:val="0"/>
        <w:spacing w:after="0" w:line="240" w:lineRule="auto"/>
        <w:ind w:firstLine="539"/>
        <w:jc w:val="both"/>
        <w:outlineLvl w:val="2"/>
        <w:rPr>
          <w:rFonts w:ascii="Times New Roman" w:hAnsi="Times New Roman" w:cs="Times New Roman"/>
          <w:b/>
          <w:bCs/>
          <w:i/>
          <w:iCs/>
        </w:rPr>
      </w:pPr>
      <w:r w:rsidRPr="00610EAE">
        <w:rPr>
          <w:rFonts w:ascii="Times New Roman" w:hAnsi="Times New Roman" w:cs="Times New Roman"/>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610EAE">
        <w:rPr>
          <w:rFonts w:ascii="Times New Roman" w:hAnsi="Times New Roman" w:cs="Times New Roman"/>
          <w:b/>
          <w:bCs/>
          <w:i/>
          <w:iCs/>
        </w:rPr>
        <w:t xml:space="preserve">(Четырнадцать) </w:t>
      </w:r>
      <w:r w:rsidRPr="00610EAE">
        <w:rPr>
          <w:rFonts w:ascii="Times New Roman" w:hAnsi="Times New Roman" w:cs="Times New Roman"/>
          <w:b/>
          <w:bCs/>
          <w:i/>
          <w:iCs/>
          <w:lang w:eastAsia="ru-RU"/>
        </w:rPr>
        <w:t>дней до дня осуществления такого досрочного погашения.</w:t>
      </w:r>
    </w:p>
    <w:p w14:paraId="5EDD8871"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73C831F0"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6230AAB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00110E5D"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8.2)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2960B2E5" w14:textId="77777777" w:rsidR="00610EAE" w:rsidRPr="00610EAE" w:rsidRDefault="00610EAE" w:rsidP="0003047A">
      <w:pPr>
        <w:widowControl w:val="0"/>
        <w:numPr>
          <w:ilvl w:val="0"/>
          <w:numId w:val="63"/>
        </w:numPr>
        <w:tabs>
          <w:tab w:val="num" w:pos="0"/>
        </w:tabs>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7DBBBC01" w14:textId="77777777" w:rsidR="00610EAE" w:rsidRPr="00610EAE" w:rsidRDefault="00610EAE" w:rsidP="0003047A">
      <w:pPr>
        <w:widowControl w:val="0"/>
        <w:numPr>
          <w:ilvl w:val="0"/>
          <w:numId w:val="63"/>
        </w:numPr>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14:paraId="26285E69"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5BAB948"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176308E1"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в установленном порядке и сроки.</w:t>
      </w:r>
    </w:p>
    <w:p w14:paraId="4D584DD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4FAE3FF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8.3) Эмитент</w:t>
      </w:r>
      <w:r w:rsidRPr="00610EAE">
        <w:rPr>
          <w:rFonts w:ascii="Times New Roman" w:hAnsi="Times New Roman" w:cs="Times New Roman"/>
          <w:bCs/>
        </w:rPr>
        <w:t xml:space="preserve"> </w:t>
      </w:r>
      <w:r w:rsidRPr="00610EAE">
        <w:rPr>
          <w:rFonts w:ascii="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6AD8B5E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16C84514" w14:textId="77777777" w:rsidR="00610EAE" w:rsidRPr="00610EAE" w:rsidRDefault="00610EAE" w:rsidP="0003047A">
      <w:pPr>
        <w:widowControl w:val="0"/>
        <w:numPr>
          <w:ilvl w:val="0"/>
          <w:numId w:val="63"/>
        </w:numPr>
        <w:tabs>
          <w:tab w:val="num" w:pos="0"/>
        </w:tabs>
        <w:autoSpaceDE w:val="0"/>
        <w:autoSpaceDN w:val="0"/>
        <w:spacing w:after="0" w:line="240" w:lineRule="auto"/>
        <w:ind w:left="0" w:firstLine="539"/>
        <w:jc w:val="both"/>
        <w:rPr>
          <w:rFonts w:ascii="Times New Roman" w:hAnsi="Times New Roman" w:cs="Times New Roman"/>
          <w:b/>
          <w:i/>
        </w:rPr>
      </w:pPr>
      <w:r w:rsidRPr="00610EAE">
        <w:rPr>
          <w:rFonts w:ascii="Times New Roman" w:hAnsi="Times New Roman" w:cs="Times New Roman"/>
          <w:b/>
          <w:bCs/>
          <w:i/>
          <w:iCs/>
        </w:rPr>
        <w:t xml:space="preserve">в Ленте новостей </w:t>
      </w:r>
      <w:r w:rsidRPr="00610EAE">
        <w:rPr>
          <w:rFonts w:ascii="Times New Roman" w:hAnsi="Times New Roman" w:cs="Times New Roman"/>
          <w:b/>
          <w:i/>
        </w:rPr>
        <w:t>- не позднее 1 (Одного) дня с даты принятия решения о досрочном погашении Биржевых облигаций и</w:t>
      </w:r>
      <w:r w:rsidRPr="00610EAE">
        <w:rPr>
          <w:rFonts w:ascii="Times New Roman" w:hAnsi="Times New Roman" w:cs="Times New Roman"/>
        </w:rPr>
        <w:t xml:space="preserve"> </w:t>
      </w:r>
      <w:r w:rsidRPr="00610EAE">
        <w:rPr>
          <w:rFonts w:ascii="Times New Roman" w:hAnsi="Times New Roman" w:cs="Times New Roman"/>
          <w:b/>
          <w:i/>
        </w:rPr>
        <w:t>не позднее, чем за 14 (Четырнадцать) дней до даты досрочного погашения Биржевых облигаций;</w:t>
      </w:r>
    </w:p>
    <w:p w14:paraId="1C0ECD09" w14:textId="77777777" w:rsidR="00610EAE" w:rsidRPr="00610EAE" w:rsidRDefault="00610EAE" w:rsidP="0003047A">
      <w:pPr>
        <w:widowControl w:val="0"/>
        <w:numPr>
          <w:ilvl w:val="0"/>
          <w:numId w:val="63"/>
        </w:numPr>
        <w:autoSpaceDE w:val="0"/>
        <w:autoSpaceDN w:val="0"/>
        <w:spacing w:after="0" w:line="240" w:lineRule="auto"/>
        <w:ind w:left="0" w:firstLine="539"/>
        <w:jc w:val="both"/>
        <w:rPr>
          <w:rFonts w:ascii="Times New Roman" w:hAnsi="Times New Roman" w:cs="Times New Roman"/>
          <w:b/>
          <w:i/>
        </w:rPr>
      </w:pPr>
      <w:r w:rsidRPr="00610EAE">
        <w:rPr>
          <w:rFonts w:ascii="Times New Roman" w:hAnsi="Times New Roman" w:cs="Times New Roman"/>
          <w:b/>
          <w:i/>
        </w:rPr>
        <w:t>на странице в Сети Интернет - не позднее 2 (Двух) дней с даты принятия решения о досрочном погашении Биржевых облигаций</w:t>
      </w:r>
      <w:r w:rsidRPr="00610EAE">
        <w:rPr>
          <w:rFonts w:ascii="Times New Roman" w:hAnsi="Times New Roman" w:cs="Times New Roman"/>
        </w:rPr>
        <w:t xml:space="preserve"> </w:t>
      </w:r>
      <w:r w:rsidRPr="00610EAE">
        <w:rPr>
          <w:rFonts w:ascii="Times New Roman" w:hAnsi="Times New Roman" w:cs="Times New Roman"/>
          <w:b/>
          <w:i/>
        </w:rPr>
        <w:t>и</w:t>
      </w:r>
      <w:r w:rsidRPr="00610EAE">
        <w:rPr>
          <w:rFonts w:ascii="Times New Roman" w:hAnsi="Times New Roman" w:cs="Times New Roman"/>
        </w:rPr>
        <w:t xml:space="preserve"> </w:t>
      </w:r>
      <w:r w:rsidRPr="00610EAE">
        <w:rPr>
          <w:rFonts w:ascii="Times New Roman" w:hAnsi="Times New Roman" w:cs="Times New Roman"/>
          <w:b/>
          <w:i/>
        </w:rPr>
        <w:t>не позднее, чем за 14 (Четырнадцать) дней до даты досрочного погашения Биржевых облигаций.</w:t>
      </w:r>
    </w:p>
    <w:p w14:paraId="7EDC91A8"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ECCCD7E"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1F45787"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Эмитент информирует Биржу и НРД о принятом решении в установленном порядке и сроки.</w:t>
      </w:r>
    </w:p>
    <w:p w14:paraId="55CEC084"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77BC660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9)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11A4530D"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в Ленте новостей - не позднее, чем за 1 (Один) день до даты начала размещения Биржевых облигаций;</w:t>
      </w:r>
    </w:p>
    <w:p w14:paraId="6812C81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на странице в Сети Интернет - не позднее, чем за 1 (Один) день до даты начала размещения Биржевых облигаций.</w:t>
      </w:r>
    </w:p>
    <w:p w14:paraId="339377F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3B6F305A"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rPr>
      </w:pPr>
    </w:p>
    <w:p w14:paraId="339EC7CF"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10) Дата начала размещения Биржевых облигаций, определенная </w:t>
      </w:r>
      <w:r w:rsidRPr="00610EAE">
        <w:rPr>
          <w:rFonts w:ascii="Times New Roman" w:hAnsi="Times New Roman" w:cs="Times New Roman"/>
          <w:b/>
          <w:i/>
        </w:rPr>
        <w:t>единоличным исполнительным</w:t>
      </w:r>
      <w:r w:rsidRPr="00610EAE" w:rsidDel="00777D74">
        <w:rPr>
          <w:rFonts w:ascii="Times New Roman" w:hAnsi="Times New Roman" w:cs="Times New Roman"/>
          <w:b/>
          <w:i/>
        </w:rPr>
        <w:t xml:space="preserve"> </w:t>
      </w:r>
      <w:r w:rsidRPr="00610EAE">
        <w:rPr>
          <w:rFonts w:ascii="Times New Roman" w:hAnsi="Times New Roman" w:cs="Times New Roman"/>
          <w:b/>
          <w:i/>
        </w:rPr>
        <w:t>органом</w:t>
      </w:r>
      <w:r w:rsidRPr="00610EAE">
        <w:rPr>
          <w:rFonts w:ascii="Times New Roman" w:hAnsi="Times New Roman" w:cs="Times New Roman"/>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Pr="00610EAE">
        <w:rPr>
          <w:rFonts w:ascii="Times New Roman" w:hAnsi="Times New Roman" w:cs="Times New Roman"/>
          <w:b/>
          <w:i/>
        </w:rPr>
        <w:t>и Проспектом</w:t>
      </w:r>
      <w:r w:rsidRPr="00610EAE">
        <w:rPr>
          <w:rFonts w:ascii="Times New Roman" w:hAnsi="Times New Roman" w:cs="Times New Roman"/>
          <w:b/>
          <w:bCs/>
          <w:i/>
          <w:iCs/>
        </w:rPr>
        <w:t>.</w:t>
      </w:r>
    </w:p>
    <w:p w14:paraId="6D64253E"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14:paraId="35F59B95"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Об изменении даты начала размещения Биржевых облигаций Эмитент уведомляет Биржу и НРД в установленном порядке и сроки.</w:t>
      </w:r>
    </w:p>
    <w:p w14:paraId="2A5E77E0"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05299090" w14:textId="77777777" w:rsidR="00610EAE" w:rsidRPr="00610EAE" w:rsidRDefault="00610EAE" w:rsidP="00610EAE">
      <w:pPr>
        <w:spacing w:after="0" w:line="240" w:lineRule="auto"/>
        <w:ind w:firstLine="567"/>
        <w:jc w:val="both"/>
        <w:rPr>
          <w:rFonts w:ascii="Times New Roman" w:hAnsi="Times New Roman" w:cs="Times New Roman"/>
          <w:b/>
          <w:i/>
          <w:lang w:eastAsia="ru-RU"/>
        </w:rPr>
      </w:pPr>
      <w:r w:rsidRPr="00610EAE">
        <w:rPr>
          <w:rFonts w:ascii="Times New Roman" w:hAnsi="Times New Roman" w:cs="Times New Roman"/>
          <w:b/>
          <w:bCs/>
          <w:i/>
          <w:iCs/>
        </w:rPr>
        <w:t xml:space="preserve">11) </w:t>
      </w:r>
      <w:r w:rsidRPr="00610EAE">
        <w:rPr>
          <w:rFonts w:ascii="Times New Roman" w:hAnsi="Times New Roman" w:cs="Times New Roman"/>
          <w:b/>
          <w:i/>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Pr="00610EAE">
        <w:rPr>
          <w:rFonts w:ascii="Times New Roman" w:hAnsi="Times New Roman" w:cs="Times New Roman"/>
          <w:b/>
          <w:bCs/>
          <w:i/>
          <w:iCs/>
          <w:lang w:eastAsia="ru-RU"/>
        </w:rPr>
        <w:t>не позднее, чем за 1 (Один) день до даты начала размещения Биржевых облигаций и</w:t>
      </w:r>
      <w:r w:rsidRPr="00610EAE">
        <w:rPr>
          <w:rFonts w:ascii="Times New Roman" w:hAnsi="Times New Roman" w:cs="Times New Roman"/>
          <w:b/>
          <w:i/>
          <w:lang w:eastAsia="ru-RU"/>
        </w:rPr>
        <w:t xml:space="preserve"> в следующие сроки </w:t>
      </w:r>
      <w:r w:rsidRPr="00610EAE">
        <w:rPr>
          <w:rFonts w:ascii="Times New Roman" w:hAnsi="Times New Roman" w:cs="Times New Roman"/>
          <w:b/>
          <w:bCs/>
          <w:i/>
          <w:iCs/>
          <w:lang w:eastAsia="ru-RU"/>
        </w:rPr>
        <w:t>с даты принятия единоличным исполнительным органом Эмитента решения о порядке размещения Биржевых облигаций</w:t>
      </w:r>
      <w:r w:rsidRPr="00610EAE">
        <w:rPr>
          <w:rFonts w:ascii="Times New Roman" w:hAnsi="Times New Roman" w:cs="Times New Roman"/>
          <w:b/>
          <w:i/>
          <w:lang w:eastAsia="ru-RU"/>
        </w:rPr>
        <w:t>:</w:t>
      </w:r>
    </w:p>
    <w:p w14:paraId="269BA308"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 в Ленте новостей - не позднее 1 (Одного) дня;</w:t>
      </w:r>
    </w:p>
    <w:p w14:paraId="3BCA1EA8"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 на странице в Сети Интернет - не позднее 2 (Двух) дней.</w:t>
      </w:r>
    </w:p>
    <w:p w14:paraId="5406E813"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280200F6"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6FEBB1F5"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401706FB"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12) </w:t>
      </w:r>
      <w:r w:rsidRPr="00610EAE">
        <w:rPr>
          <w:rFonts w:ascii="Times New Roman" w:hAnsi="Times New Roman" w:cs="Times New Roman"/>
          <w:b/>
          <w:bCs/>
          <w:i/>
          <w:iCs/>
          <w:lang w:eastAsia="ru-RU"/>
        </w:rPr>
        <w:t xml:space="preserve">Информация </w:t>
      </w:r>
      <w:r w:rsidRPr="00610EAE">
        <w:rPr>
          <w:rFonts w:ascii="Times New Roman" w:hAnsi="Times New Roman" w:cs="Times New Roman"/>
          <w:b/>
          <w:bCs/>
          <w:i/>
          <w:iCs/>
        </w:rPr>
        <w:t xml:space="preserve">о реквизитах счета Андеррайтера, на который должны перечисляться денежные средства, поступающие от размещения Биржевых облигаций, раскрывается Эмитентом в соответствии с нормативными актами в сфере финансовых рынков в Ленте новостей и на странице в Cети Интернет не позднее одного дня до даты начала размещения Биржевых облигаций. </w:t>
      </w:r>
    </w:p>
    <w:p w14:paraId="4E739224"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xml:space="preserve">При этом публикация на странице в </w:t>
      </w:r>
      <w:r w:rsidRPr="00610EAE">
        <w:rPr>
          <w:rFonts w:ascii="Times New Roman" w:hAnsi="Times New Roman" w:cs="Times New Roman"/>
          <w:b/>
          <w:i/>
          <w:lang w:val="en-US" w:eastAsia="ru-RU"/>
        </w:rPr>
        <w:t>C</w:t>
      </w:r>
      <w:r w:rsidRPr="00610EAE">
        <w:rPr>
          <w:rFonts w:ascii="Times New Roman" w:hAnsi="Times New Roman" w:cs="Times New Roman"/>
          <w:b/>
          <w:i/>
          <w:lang w:eastAsia="ru-RU"/>
        </w:rPr>
        <w:t>ети Интернет осуществляется после публикации в Ленте новостей.</w:t>
      </w:r>
    </w:p>
    <w:p w14:paraId="42BA4971"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7FA0502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13) В  случае если Эмитент  или Андеррайтер 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Pr="00610EAE">
        <w:rPr>
          <w:rFonts w:ascii="Times New Roman" w:hAnsi="Times New Roman" w:cs="Times New Roman"/>
          <w:b/>
          <w:bCs/>
          <w:i/>
          <w:iCs/>
          <w:lang w:eastAsia="ru-RU"/>
        </w:rPr>
        <w:t xml:space="preserve">Биржевых облигаций дополнительного выпуска </w:t>
      </w:r>
      <w:r w:rsidRPr="00610EAE">
        <w:rPr>
          <w:rFonts w:ascii="Times New Roman" w:hAnsi="Times New Roman" w:cs="Times New Roman"/>
          <w:b/>
          <w:bCs/>
          <w:i/>
          <w:iCs/>
        </w:rPr>
        <w:t>путем сбора адресных заявок</w:t>
      </w:r>
      <w:r w:rsidRPr="00610EAE">
        <w:rPr>
          <w:rFonts w:ascii="Times New Roman" w:hAnsi="Times New Roman" w:cs="Times New Roman"/>
          <w:b/>
          <w:bCs/>
          <w:i/>
          <w:iCs/>
          <w:lang w:eastAsia="ru-RU"/>
        </w:rPr>
        <w:t xml:space="preserve"> со стороны приобретателей на приобретение Биржевых облигаций дополнительного выпуска </w:t>
      </w:r>
      <w:r w:rsidRPr="00610EAE">
        <w:rPr>
          <w:rFonts w:ascii="Times New Roman" w:hAnsi="Times New Roman" w:cs="Times New Roman"/>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442F319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rPr>
        <w:t>13.1) о сроке для направления оферт от потенциальных приобретателей Биржевых облигаций с предложением заключить Предварительные договоры</w:t>
      </w:r>
    </w:p>
    <w:p w14:paraId="618F719C"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5706472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в Ленте новостей - не позднее 1 (Одного) дня и </w:t>
      </w:r>
      <w:r w:rsidRPr="00610EAE">
        <w:rPr>
          <w:rStyle w:val="SUBST0"/>
          <w:rFonts w:ascii="Times New Roman" w:hAnsi="Times New Roman" w:cs="Times New Roman"/>
          <w:bCs/>
          <w:iCs/>
        </w:rPr>
        <w:t>до даты начала размещения Биржевых облигаций</w:t>
      </w:r>
      <w:r w:rsidRPr="00610EAE">
        <w:rPr>
          <w:rFonts w:ascii="Times New Roman" w:hAnsi="Times New Roman" w:cs="Times New Roman"/>
          <w:b/>
          <w:bCs/>
          <w:i/>
          <w:iCs/>
        </w:rPr>
        <w:t>;</w:t>
      </w:r>
    </w:p>
    <w:p w14:paraId="26E3DEE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 xml:space="preserve">ети Интернет - не позднее 2 (Двух) дней и </w:t>
      </w:r>
      <w:r w:rsidRPr="00610EAE">
        <w:rPr>
          <w:rStyle w:val="SUBST0"/>
          <w:rFonts w:ascii="Times New Roman" w:hAnsi="Times New Roman" w:cs="Times New Roman"/>
          <w:bCs/>
          <w:iCs/>
        </w:rPr>
        <w:t>до даты начала размещения Биржевых облигаций</w:t>
      </w:r>
      <w:r w:rsidRPr="00610EAE">
        <w:rPr>
          <w:rFonts w:ascii="Times New Roman" w:hAnsi="Times New Roman" w:cs="Times New Roman"/>
          <w:b/>
          <w:bCs/>
          <w:i/>
          <w:iCs/>
        </w:rPr>
        <w:t>.</w:t>
      </w:r>
    </w:p>
    <w:p w14:paraId="0EEB5848"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5A66824"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610EAE">
        <w:rPr>
          <w:rFonts w:ascii="Times New Roman" w:hAnsi="Times New Roman" w:cs="Times New Roman"/>
          <w:b/>
          <w:i/>
        </w:rPr>
        <w:t>.</w:t>
      </w:r>
    </w:p>
    <w:p w14:paraId="0BF630CE"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7EBB0EE5" w14:textId="77777777" w:rsidR="00610EAE" w:rsidRPr="00610EAE" w:rsidRDefault="00610EAE" w:rsidP="00610EAE">
      <w:pPr>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9377301" w14:textId="77777777" w:rsidR="00610EAE" w:rsidRPr="00610EAE" w:rsidRDefault="00610EAE" w:rsidP="00610EAE">
      <w:pPr>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 в Ленте новостей - не позднее 1 (Одного) дня и </w:t>
      </w:r>
      <w:r w:rsidRPr="00610EAE">
        <w:rPr>
          <w:rStyle w:val="SUBST0"/>
          <w:rFonts w:ascii="Times New Roman" w:hAnsi="Times New Roman" w:cs="Times New Roman"/>
          <w:bCs/>
          <w:iCs/>
        </w:rPr>
        <w:t>до даты начала размещения Биржевых облигаций</w:t>
      </w:r>
      <w:r w:rsidRPr="00610EAE">
        <w:rPr>
          <w:rFonts w:ascii="Times New Roman" w:hAnsi="Times New Roman" w:cs="Times New Roman"/>
          <w:b/>
          <w:bCs/>
          <w:i/>
          <w:iCs/>
        </w:rPr>
        <w:t>;</w:t>
      </w:r>
    </w:p>
    <w:p w14:paraId="0F43EB79" w14:textId="77777777" w:rsidR="00610EAE" w:rsidRPr="00610EAE" w:rsidRDefault="00610EAE" w:rsidP="00610EAE">
      <w:pPr>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 xml:space="preserve">ети Интернет </w:t>
      </w:r>
      <w:r w:rsidRPr="00610EAE">
        <w:rPr>
          <w:rFonts w:ascii="Times New Roman" w:hAnsi="Times New Roman" w:cs="Times New Roman"/>
          <w:b/>
          <w:bCs/>
          <w:i/>
          <w:iCs/>
          <w:lang w:eastAsia="ru-RU"/>
        </w:rPr>
        <w:t xml:space="preserve">- </w:t>
      </w:r>
      <w:r w:rsidRPr="00610EAE">
        <w:rPr>
          <w:rFonts w:ascii="Times New Roman" w:hAnsi="Times New Roman" w:cs="Times New Roman"/>
          <w:b/>
          <w:bCs/>
          <w:i/>
          <w:iCs/>
        </w:rPr>
        <w:t xml:space="preserve">не позднее 2 (Двух) дней и </w:t>
      </w:r>
      <w:r w:rsidRPr="00610EAE">
        <w:rPr>
          <w:rStyle w:val="SUBST0"/>
          <w:rFonts w:ascii="Times New Roman" w:hAnsi="Times New Roman" w:cs="Times New Roman"/>
          <w:bCs/>
          <w:iCs/>
        </w:rPr>
        <w:t>до даты начала размещения Биржевых облигаций</w:t>
      </w:r>
      <w:r w:rsidRPr="00610EAE">
        <w:rPr>
          <w:rFonts w:ascii="Times New Roman" w:hAnsi="Times New Roman" w:cs="Times New Roman"/>
          <w:b/>
          <w:bCs/>
          <w:i/>
          <w:iCs/>
        </w:rPr>
        <w:t>.</w:t>
      </w:r>
    </w:p>
    <w:p w14:paraId="3BAD28F8" w14:textId="77777777" w:rsidR="00610EAE" w:rsidRDefault="00610EAE" w:rsidP="00610EAE">
      <w:pPr>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D098BC8" w14:textId="77777777" w:rsidR="00610EAE" w:rsidRPr="00610EAE" w:rsidRDefault="00610EAE" w:rsidP="00610EAE">
      <w:pPr>
        <w:adjustRightInd w:val="0"/>
        <w:spacing w:after="0" w:line="240" w:lineRule="auto"/>
        <w:ind w:firstLine="539"/>
        <w:jc w:val="both"/>
        <w:rPr>
          <w:rFonts w:ascii="Times New Roman" w:hAnsi="Times New Roman" w:cs="Times New Roman"/>
          <w:b/>
          <w:bCs/>
          <w:i/>
          <w:iCs/>
        </w:rPr>
      </w:pPr>
    </w:p>
    <w:p w14:paraId="724461C1"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rPr>
      </w:pPr>
      <w:r w:rsidRPr="00610EAE">
        <w:rPr>
          <w:rFonts w:ascii="Times New Roman" w:hAnsi="Times New Roman" w:cs="Times New Roman"/>
        </w:rPr>
        <w:t>13.2) об истечении срока для направления оферт потенциальных приобретателей облигаций с предложением заключить Предварительный договор</w:t>
      </w:r>
    </w:p>
    <w:p w14:paraId="44670AB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610EAE">
        <w:rPr>
          <w:rFonts w:ascii="Times New Roman" w:hAnsi="Times New Roman" w:cs="Times New Roman"/>
          <w:b/>
          <w:i/>
        </w:rPr>
        <w:t xml:space="preserve">в форме сообщения о существенном факте в соответствии с нормативными актами в сфере финансовых рынков </w:t>
      </w:r>
      <w:r w:rsidRPr="00610EAE">
        <w:rPr>
          <w:rFonts w:ascii="Times New Roman" w:hAnsi="Times New Roman" w:cs="Times New Roman"/>
          <w:b/>
          <w:bCs/>
          <w:i/>
          <w:iCs/>
        </w:rPr>
        <w:t>следующим образом:</w:t>
      </w:r>
    </w:p>
    <w:p w14:paraId="40140EF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в Ленте новостей - не позднее 1 (Одного) дня;</w:t>
      </w:r>
    </w:p>
    <w:p w14:paraId="5C8DE6F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rPr>
      </w:pPr>
      <w:r w:rsidRPr="00610EAE">
        <w:rPr>
          <w:rFonts w:ascii="Times New Roman" w:hAnsi="Times New Roman" w:cs="Times New Roman"/>
          <w:b/>
          <w:bCs/>
          <w:i/>
          <w:iCs/>
        </w:rPr>
        <w:t xml:space="preserve">-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 не позднее 2 (Двух) дней.</w:t>
      </w:r>
    </w:p>
    <w:p w14:paraId="4AE1E958"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rPr>
      </w:pPr>
      <w:r w:rsidRPr="00610EAE">
        <w:rPr>
          <w:rFonts w:ascii="Times New Roman" w:hAnsi="Times New Roman" w:cs="Times New Roman"/>
          <w:b/>
          <w:bCs/>
          <w:i/>
          <w:iCs/>
        </w:rPr>
        <w:t xml:space="preserve">При этом публикация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осуществляется после публикации в Ленте новостей.</w:t>
      </w:r>
    </w:p>
    <w:p w14:paraId="57C1B27A"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lang w:eastAsia="ru-RU"/>
        </w:rPr>
      </w:pPr>
    </w:p>
    <w:p w14:paraId="3CE8E68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14)</w:t>
      </w:r>
      <w:r w:rsidRPr="00610EAE">
        <w:rPr>
          <w:rFonts w:ascii="Times New Roman" w:hAnsi="Times New Roman" w:cs="Times New Roman"/>
        </w:rPr>
        <w:t xml:space="preserve"> </w:t>
      </w:r>
      <w:r w:rsidRPr="00610EAE">
        <w:rPr>
          <w:rFonts w:ascii="Times New Roman" w:hAnsi="Times New Roman" w:cs="Times New Roman"/>
          <w:b/>
          <w:bCs/>
          <w:i/>
          <w:iCs/>
        </w:rPr>
        <w:t>Раскрытие информации о величине процентной ставки купона на первый купонный период Биржевых облигаций:</w:t>
      </w:r>
    </w:p>
    <w:p w14:paraId="4DE0E50B"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14.1)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Pr="00610EAE" w:rsidDel="00026F95">
        <w:rPr>
          <w:rFonts w:ascii="Times New Roman" w:hAnsi="Times New Roman" w:cs="Times New Roman"/>
          <w:b/>
          <w:bCs/>
          <w:i/>
          <w:iCs/>
        </w:rPr>
        <w:t xml:space="preserve"> </w:t>
      </w:r>
      <w:r w:rsidRPr="00610EAE">
        <w:rPr>
          <w:rFonts w:ascii="Times New Roman" w:hAnsi="Times New Roman" w:cs="Times New Roman"/>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47BFB794"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в Ленте новостей - не позднее 1 (Одного) дня;</w:t>
      </w:r>
    </w:p>
    <w:p w14:paraId="20F287C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на страницах в сети Интернет - не позднее 2 (Двух) дней.</w:t>
      </w:r>
    </w:p>
    <w:p w14:paraId="134F9D0F"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Cети Интернет осуществляется после публикации в Ленте новостей.</w:t>
      </w:r>
    </w:p>
    <w:p w14:paraId="7049120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14.2)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14:paraId="3E457E9E"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w:t>
      </w:r>
      <w:r w:rsidRPr="00610EAE">
        <w:rPr>
          <w:rFonts w:ascii="Times New Roman" w:hAnsi="Times New Roman" w:cs="Times New Roman"/>
          <w:b/>
          <w:i/>
        </w:rPr>
        <w:t>в Ленте новостей</w:t>
      </w:r>
      <w:r w:rsidRPr="00610EAE">
        <w:rPr>
          <w:rFonts w:ascii="Times New Roman" w:hAnsi="Times New Roman" w:cs="Times New Roman"/>
          <w:b/>
          <w:bCs/>
          <w:i/>
          <w:iCs/>
        </w:rPr>
        <w:t xml:space="preserve"> - не позднее 1 (Одного) дня;</w:t>
      </w:r>
    </w:p>
    <w:p w14:paraId="0B1758C8"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 не позднее 2 (Двух) дней</w:t>
      </w:r>
      <w:r w:rsidRPr="00610EAE">
        <w:rPr>
          <w:rFonts w:ascii="Times New Roman" w:hAnsi="Times New Roman" w:cs="Times New Roman"/>
          <w:b/>
          <w:i/>
        </w:rPr>
        <w:t>.</w:t>
      </w:r>
    </w:p>
    <w:p w14:paraId="19B59AEB"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При этом публикация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осуществляется после публикации в Ленте новостей.</w:t>
      </w:r>
    </w:p>
    <w:p w14:paraId="6704EDEE" w14:textId="77777777" w:rsidR="00610EAE" w:rsidRPr="00610EAE" w:rsidRDefault="00610EAE" w:rsidP="00610EAE">
      <w:pPr>
        <w:adjustRightInd w:val="0"/>
        <w:spacing w:after="0" w:line="240" w:lineRule="auto"/>
        <w:ind w:firstLine="567"/>
        <w:jc w:val="both"/>
        <w:rPr>
          <w:rFonts w:ascii="Times New Roman" w:hAnsi="Times New Roman" w:cs="Times New Roman"/>
          <w:b/>
          <w:bCs/>
          <w:i/>
          <w:iCs/>
        </w:rPr>
      </w:pPr>
    </w:p>
    <w:p w14:paraId="4328A505" w14:textId="77777777" w:rsidR="00610EAE" w:rsidRPr="00610EAE" w:rsidRDefault="00610EAE" w:rsidP="00610EAE">
      <w:pPr>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rPr>
        <w:t xml:space="preserve">15) </w:t>
      </w:r>
      <w:r w:rsidRPr="00610EAE">
        <w:rPr>
          <w:rFonts w:ascii="Times New Roman" w:hAnsi="Times New Roman" w:cs="Times New Roman"/>
          <w:b/>
          <w:bCs/>
          <w:i/>
          <w:iCs/>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14:paraId="094F7754"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 в Ленте новостей – не позднее 1 (Одного) дня</w:t>
      </w:r>
    </w:p>
    <w:p w14:paraId="48A18212"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 на странице в Сети Интернет – не позднее 2 (Двух) дней</w:t>
      </w:r>
    </w:p>
    <w:p w14:paraId="7707BAFC"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При этом публикация на странице в Cети Интернет осуществляется после публикации в Ленте новостей.</w:t>
      </w:r>
    </w:p>
    <w:p w14:paraId="7E9D5C90"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p>
    <w:p w14:paraId="75F50CCD"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
          <w:bCs/>
          <w:i/>
          <w:iCs/>
          <w:lang w:eastAsia="ru-RU"/>
        </w:rPr>
      </w:pPr>
      <w:r w:rsidRPr="00610EAE">
        <w:rPr>
          <w:rFonts w:ascii="Times New Roman" w:hAnsi="Times New Roman" w:cs="Times New Roman"/>
          <w:b/>
          <w:bCs/>
          <w:i/>
          <w:iCs/>
          <w:lang w:eastAsia="ru-RU"/>
        </w:rPr>
        <w:t>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14:paraId="54F9047D" w14:textId="77777777" w:rsidR="00610EAE" w:rsidRPr="00610EAE" w:rsidRDefault="00610EAE" w:rsidP="00610EAE">
      <w:pPr>
        <w:autoSpaceDE w:val="0"/>
        <w:autoSpaceDN w:val="0"/>
        <w:adjustRightInd w:val="0"/>
        <w:spacing w:after="0" w:line="240" w:lineRule="auto"/>
        <w:ind w:firstLine="567"/>
        <w:jc w:val="both"/>
        <w:rPr>
          <w:rFonts w:ascii="Times New Roman" w:hAnsi="Times New Roman" w:cs="Times New Roman"/>
          <w:bCs/>
          <w:lang w:eastAsia="ru-RU"/>
        </w:rPr>
      </w:pPr>
      <w:r w:rsidRPr="00610EAE">
        <w:rPr>
          <w:rFonts w:ascii="Times New Roman" w:hAnsi="Times New Roman" w:cs="Times New Roman"/>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702E1E87"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rPr>
      </w:pPr>
    </w:p>
    <w:p w14:paraId="34560932"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16) Информация о начале и завершении размещения ценных бумаг раскрывается в следующем порядке:</w:t>
      </w:r>
    </w:p>
    <w:p w14:paraId="63AB8938"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p>
    <w:p w14:paraId="46BC232D" w14:textId="77777777" w:rsidR="00610EAE" w:rsidRPr="00610EAE" w:rsidRDefault="00610EAE" w:rsidP="00610EAE">
      <w:pPr>
        <w:autoSpaceDE w:val="0"/>
        <w:autoSpaceDN w:val="0"/>
        <w:adjustRightInd w:val="0"/>
        <w:spacing w:after="0" w:line="240" w:lineRule="auto"/>
        <w:ind w:firstLine="539"/>
        <w:jc w:val="both"/>
        <w:outlineLvl w:val="3"/>
        <w:rPr>
          <w:rFonts w:ascii="Times New Roman" w:hAnsi="Times New Roman" w:cs="Times New Roman"/>
          <w:b/>
          <w:bCs/>
          <w:i/>
          <w:iCs/>
          <w:lang w:eastAsia="ru-RU"/>
        </w:rPr>
      </w:pPr>
      <w:r w:rsidRPr="00610EAE">
        <w:rPr>
          <w:rFonts w:ascii="Times New Roman" w:hAnsi="Times New Roman" w:cs="Times New Roman"/>
          <w:b/>
          <w:bCs/>
          <w:i/>
          <w:iCs/>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610EAE">
        <w:rPr>
          <w:rFonts w:ascii="Times New Roman" w:hAnsi="Times New Roman" w:cs="Times New Roman"/>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3A9E5C86"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p>
    <w:p w14:paraId="68505F16"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6E5CCA19"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в Ленте новостей - не позднее 1 (Одного) дня;</w:t>
      </w:r>
    </w:p>
    <w:p w14:paraId="78C20BA0"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 не позднее 2 (Двух) дней.</w:t>
      </w:r>
    </w:p>
    <w:p w14:paraId="474504B7"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3DD2C99B"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p>
    <w:p w14:paraId="5A8D1314"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17)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выпуска (дополнительного выпуска) Биржевых облигаций и уведомляет об этом Банк России в установленном им порядке. </w:t>
      </w:r>
    </w:p>
    <w:p w14:paraId="7121C2F3"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p>
    <w:p w14:paraId="3740D891"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18) </w:t>
      </w:r>
    </w:p>
    <w:p w14:paraId="4DC108EB"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18.1. Информация об исполнении обязательств Эмитента по выплате дохода по Биржевым облигациям / об итогах частичного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017FFBD6"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i/>
        </w:rPr>
        <w:t xml:space="preserve">- в Ленте новостей </w:t>
      </w:r>
      <w:r w:rsidRPr="00610EAE">
        <w:rPr>
          <w:rFonts w:ascii="Times New Roman" w:hAnsi="Times New Roman" w:cs="Times New Roman"/>
          <w:b/>
          <w:bCs/>
          <w:i/>
          <w:iCs/>
        </w:rPr>
        <w:t>- не позднее 1 (Одного) дня с даты исполнения Эмитентом обязательств по выплате дохода по Биржевым облигациям/ по частичному досрочному погашению Биржевых облигаций;</w:t>
      </w:r>
    </w:p>
    <w:p w14:paraId="25ECF9C4"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 не позднее 2 (Двух) дней с даты исполнения Эмитентом обязательств по выплате дохода по Биржевым облигациям</w:t>
      </w:r>
      <w:r w:rsidRPr="00610EAE">
        <w:rPr>
          <w:rFonts w:ascii="Times New Roman" w:hAnsi="Times New Roman" w:cs="Times New Roman"/>
        </w:rPr>
        <w:t xml:space="preserve"> / </w:t>
      </w:r>
      <w:r w:rsidRPr="00610EAE">
        <w:rPr>
          <w:rFonts w:ascii="Times New Roman" w:hAnsi="Times New Roman" w:cs="Times New Roman"/>
          <w:b/>
          <w:bCs/>
          <w:i/>
          <w:iCs/>
        </w:rPr>
        <w:t>по частичному досрочному погашению Биржевых облигаций.</w:t>
      </w:r>
    </w:p>
    <w:p w14:paraId="0F36907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При этом публикация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осуществляется после публикации в Ленте новостей.</w:t>
      </w:r>
    </w:p>
    <w:p w14:paraId="3B504C41"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p>
    <w:p w14:paraId="128A2BDA"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18.2. Информация об исполнении обязательств Эмитента по погашению/об итогах досрочного погашения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59C0F7E6"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i/>
        </w:rPr>
        <w:t xml:space="preserve">- в Ленте новостей </w:t>
      </w:r>
      <w:r w:rsidRPr="00610EAE">
        <w:rPr>
          <w:rFonts w:ascii="Times New Roman" w:hAnsi="Times New Roman" w:cs="Times New Roman"/>
          <w:b/>
          <w:bCs/>
          <w:i/>
          <w:iCs/>
        </w:rPr>
        <w:t>- не позднее 1 (Одного) дня с даты исполнения Эмитентом обязательств по погашению /досрочному погашению Биржевых облигаций;</w:t>
      </w:r>
    </w:p>
    <w:p w14:paraId="5AF32B1D"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 не позднее 2 (Двух) дней с даты исполнения Эмитентом обязательств по погашению /досрочному погашению Биржевых облигаций.</w:t>
      </w:r>
    </w:p>
    <w:p w14:paraId="3DC9DB5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При этом публикация на странице в </w:t>
      </w:r>
      <w:r w:rsidRPr="00610EAE">
        <w:rPr>
          <w:rFonts w:ascii="Times New Roman" w:hAnsi="Times New Roman" w:cs="Times New Roman"/>
          <w:b/>
          <w:bCs/>
          <w:i/>
          <w:iCs/>
          <w:lang w:val="en-US"/>
        </w:rPr>
        <w:t>C</w:t>
      </w:r>
      <w:r w:rsidRPr="00610EAE">
        <w:rPr>
          <w:rFonts w:ascii="Times New Roman" w:hAnsi="Times New Roman" w:cs="Times New Roman"/>
          <w:b/>
          <w:bCs/>
          <w:i/>
          <w:iCs/>
        </w:rPr>
        <w:t>ети Интернет осуществляется после публикации в Ленте новостей.</w:t>
      </w:r>
    </w:p>
    <w:p w14:paraId="03F0705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Раскрываемая информация об итогах досрочного погашения Биржевых облигаций должна содержать, в том числе сведения о количестве досрочно погашенных Биржевых облигаций.</w:t>
      </w:r>
    </w:p>
    <w:p w14:paraId="3A12D4B5" w14:textId="77777777" w:rsidR="00610EAE" w:rsidRPr="00610EAE" w:rsidRDefault="00610EAE" w:rsidP="00610EAE">
      <w:pPr>
        <w:widowControl w:val="0"/>
        <w:autoSpaceDE w:val="0"/>
        <w:autoSpaceDN w:val="0"/>
        <w:spacing w:after="0" w:line="240" w:lineRule="auto"/>
        <w:ind w:firstLine="539"/>
        <w:jc w:val="both"/>
        <w:rPr>
          <w:rFonts w:ascii="Times New Roman" w:hAnsi="Times New Roman" w:cs="Times New Roman"/>
          <w:b/>
          <w:bCs/>
          <w:i/>
          <w:iCs/>
        </w:rPr>
      </w:pPr>
    </w:p>
    <w:p w14:paraId="7F76FD71"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bCs/>
          <w:i/>
          <w:iCs/>
        </w:rPr>
        <w:t xml:space="preserve">19) </w:t>
      </w:r>
      <w:r w:rsidRPr="00610EAE">
        <w:rPr>
          <w:rFonts w:ascii="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12E5C22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в Ленте новостей – не позднее 1 (Одного) дня;</w:t>
      </w:r>
    </w:p>
    <w:p w14:paraId="13560D7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xml:space="preserve">- на странице в </w:t>
      </w:r>
      <w:r w:rsidRPr="00610EAE">
        <w:rPr>
          <w:rFonts w:ascii="Times New Roman" w:hAnsi="Times New Roman" w:cs="Times New Roman"/>
          <w:b/>
          <w:i/>
          <w:lang w:val="en-US" w:eastAsia="ru-RU"/>
        </w:rPr>
        <w:t>C</w:t>
      </w:r>
      <w:r w:rsidRPr="00610EAE">
        <w:rPr>
          <w:rFonts w:ascii="Times New Roman" w:hAnsi="Times New Roman" w:cs="Times New Roman"/>
          <w:b/>
          <w:i/>
          <w:lang w:eastAsia="ru-RU"/>
        </w:rPr>
        <w:t>ети Интернет – не позднее 2 (Двух) дней.</w:t>
      </w:r>
    </w:p>
    <w:p w14:paraId="674E4F2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xml:space="preserve">При этом публикация на странице в </w:t>
      </w:r>
      <w:r w:rsidRPr="00610EAE">
        <w:rPr>
          <w:rFonts w:ascii="Times New Roman" w:hAnsi="Times New Roman" w:cs="Times New Roman"/>
          <w:b/>
          <w:i/>
          <w:lang w:val="en-US" w:eastAsia="ru-RU"/>
        </w:rPr>
        <w:t>C</w:t>
      </w:r>
      <w:r w:rsidRPr="00610EAE">
        <w:rPr>
          <w:rFonts w:ascii="Times New Roman" w:hAnsi="Times New Roman" w:cs="Times New Roman"/>
          <w:b/>
          <w:i/>
          <w:lang w:eastAsia="ru-RU"/>
        </w:rPr>
        <w:t>ети Интернет осуществляется после публикации в Ленте новостей.</w:t>
      </w:r>
    </w:p>
    <w:p w14:paraId="423FD10E"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Указанная информация в том числе должна включать в себя следующие сведения:</w:t>
      </w:r>
    </w:p>
    <w:p w14:paraId="2543D4EA" w14:textId="77777777" w:rsidR="00610EAE" w:rsidRPr="00610EAE" w:rsidRDefault="00610EAE" w:rsidP="00610EAE">
      <w:pPr>
        <w:spacing w:after="0" w:line="240" w:lineRule="auto"/>
        <w:ind w:firstLine="539"/>
        <w:contextualSpacing/>
        <w:jc w:val="both"/>
        <w:rPr>
          <w:rFonts w:ascii="Times New Roman" w:hAnsi="Times New Roman" w:cs="Times New Roman"/>
          <w:b/>
          <w:i/>
          <w:lang w:eastAsia="ru-RU"/>
        </w:rPr>
      </w:pPr>
      <w:r w:rsidRPr="00610EAE">
        <w:rPr>
          <w:rFonts w:ascii="Times New Roman" w:hAnsi="Times New Roman" w:cs="Times New Roman"/>
          <w:b/>
          <w:i/>
          <w:lang w:eastAsia="ru-RU"/>
        </w:rPr>
        <w:t>- объем неисполненных обязательств;</w:t>
      </w:r>
    </w:p>
    <w:p w14:paraId="364BCBC8" w14:textId="77777777" w:rsidR="00610EAE" w:rsidRPr="00610EAE" w:rsidRDefault="00610EAE" w:rsidP="00610EAE">
      <w:pPr>
        <w:spacing w:after="0" w:line="240" w:lineRule="auto"/>
        <w:ind w:firstLine="539"/>
        <w:contextualSpacing/>
        <w:jc w:val="both"/>
        <w:rPr>
          <w:rFonts w:ascii="Times New Roman" w:hAnsi="Times New Roman" w:cs="Times New Roman"/>
          <w:b/>
          <w:i/>
          <w:lang w:eastAsia="ru-RU"/>
        </w:rPr>
      </w:pPr>
      <w:r w:rsidRPr="00610EAE">
        <w:rPr>
          <w:rFonts w:ascii="Times New Roman" w:hAnsi="Times New Roman" w:cs="Times New Roman"/>
          <w:b/>
          <w:i/>
          <w:lang w:eastAsia="ru-RU"/>
        </w:rPr>
        <w:t>- причину неисполнения обязательств;</w:t>
      </w:r>
    </w:p>
    <w:p w14:paraId="14D58908" w14:textId="77777777" w:rsidR="00610EAE" w:rsidRPr="00610EAE" w:rsidRDefault="00610EAE" w:rsidP="00610EAE">
      <w:pPr>
        <w:spacing w:after="0" w:line="240" w:lineRule="auto"/>
        <w:ind w:firstLine="539"/>
        <w:contextualSpacing/>
        <w:jc w:val="both"/>
        <w:rPr>
          <w:rFonts w:ascii="Times New Roman" w:hAnsi="Times New Roman" w:cs="Times New Roman"/>
          <w:b/>
          <w:i/>
          <w:lang w:eastAsia="ru-RU"/>
        </w:rPr>
      </w:pPr>
      <w:r w:rsidRPr="00610EAE">
        <w:rPr>
          <w:rFonts w:ascii="Times New Roman" w:hAnsi="Times New Roman" w:cs="Times New Roman"/>
          <w:b/>
          <w:i/>
          <w:lang w:eastAsia="ru-RU"/>
        </w:rPr>
        <w:t>- перечисление возможных действий владельцев Биржевых облигаций по удовлетворению своих требований.</w:t>
      </w:r>
    </w:p>
    <w:p w14:paraId="5EF6B56C" w14:textId="77777777" w:rsidR="00610EAE" w:rsidRPr="00610EAE" w:rsidRDefault="00610EAE" w:rsidP="00610EAE">
      <w:pPr>
        <w:tabs>
          <w:tab w:val="left" w:pos="2340"/>
        </w:tabs>
        <w:autoSpaceDE w:val="0"/>
        <w:autoSpaceDN w:val="0"/>
        <w:adjustRightInd w:val="0"/>
        <w:spacing w:after="0" w:line="240" w:lineRule="auto"/>
        <w:ind w:firstLine="539"/>
        <w:jc w:val="both"/>
        <w:rPr>
          <w:rFonts w:ascii="Times New Roman" w:hAnsi="Times New Roman" w:cs="Times New Roman"/>
          <w:b/>
          <w:bCs/>
          <w:i/>
          <w:iCs/>
        </w:rPr>
      </w:pPr>
    </w:p>
    <w:p w14:paraId="399ACEF2" w14:textId="77777777" w:rsidR="00610EAE" w:rsidRPr="00610EAE" w:rsidRDefault="00610EAE" w:rsidP="00610EAE">
      <w:pPr>
        <w:tabs>
          <w:tab w:val="left" w:pos="2340"/>
        </w:tabs>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20)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14:paraId="0301E42C"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в Ленте новостей – не позднее 1 (Одного) дня</w:t>
      </w:r>
      <w:r w:rsidRPr="00610EAE">
        <w:rPr>
          <w:rFonts w:ascii="Times New Roman" w:hAnsi="Times New Roman" w:cs="Times New Roman"/>
          <w:b/>
          <w:bCs/>
          <w:i/>
          <w:iCs/>
        </w:rPr>
        <w:t>;</w:t>
      </w:r>
    </w:p>
    <w:p w14:paraId="7A9B1FAF"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xml:space="preserve">- на странице в </w:t>
      </w:r>
      <w:r w:rsidRPr="00610EAE">
        <w:rPr>
          <w:rFonts w:ascii="Times New Roman" w:hAnsi="Times New Roman" w:cs="Times New Roman"/>
          <w:b/>
          <w:i/>
          <w:lang w:val="en-US" w:eastAsia="ru-RU"/>
        </w:rPr>
        <w:t>C</w:t>
      </w:r>
      <w:r w:rsidRPr="00610EAE">
        <w:rPr>
          <w:rFonts w:ascii="Times New Roman" w:hAnsi="Times New Roman" w:cs="Times New Roman"/>
          <w:b/>
          <w:i/>
          <w:lang w:eastAsia="ru-RU"/>
        </w:rPr>
        <w:t>ети Интернет – не позднее 2 (Двух) дней</w:t>
      </w:r>
      <w:r w:rsidRPr="00610EAE">
        <w:rPr>
          <w:rFonts w:ascii="Times New Roman" w:hAnsi="Times New Roman" w:cs="Times New Roman"/>
          <w:b/>
          <w:bCs/>
          <w:i/>
          <w:iCs/>
        </w:rPr>
        <w:t>;</w:t>
      </w:r>
    </w:p>
    <w:p w14:paraId="2C1B6328"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r w:rsidRPr="00610EAE">
        <w:rPr>
          <w:rFonts w:ascii="Times New Roman" w:hAnsi="Times New Roman" w:cs="Times New Roman"/>
          <w:b/>
          <w:i/>
          <w:lang w:eastAsia="ru-RU"/>
        </w:rPr>
        <w:t xml:space="preserve">При этом публикация на странице в </w:t>
      </w:r>
      <w:r w:rsidRPr="00610EAE">
        <w:rPr>
          <w:rFonts w:ascii="Times New Roman" w:hAnsi="Times New Roman" w:cs="Times New Roman"/>
          <w:b/>
          <w:i/>
          <w:lang w:val="en-US" w:eastAsia="ru-RU"/>
        </w:rPr>
        <w:t>C</w:t>
      </w:r>
      <w:r w:rsidRPr="00610EAE">
        <w:rPr>
          <w:rFonts w:ascii="Times New Roman" w:hAnsi="Times New Roman" w:cs="Times New Roman"/>
          <w:b/>
          <w:i/>
          <w:lang w:eastAsia="ru-RU"/>
        </w:rPr>
        <w:t>ети Интернет осуществляется после публикации в Ленте новостей.</w:t>
      </w:r>
    </w:p>
    <w:p w14:paraId="31B7B333" w14:textId="77777777" w:rsidR="00610EAE" w:rsidRPr="00610EAE" w:rsidRDefault="00610EAE" w:rsidP="00610EAE">
      <w:pPr>
        <w:widowControl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6F6271CF" w14:textId="77777777" w:rsidR="00610EAE" w:rsidRPr="00610EAE" w:rsidRDefault="00610EAE" w:rsidP="00610EAE">
      <w:pPr>
        <w:widowControl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EB4FA9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lang w:eastAsia="ru-RU"/>
        </w:rPr>
      </w:pPr>
    </w:p>
    <w:p w14:paraId="6FFDB44A"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72FA616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0A76D907"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21)Процентная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 и п.8.9.3 Проспекта.</w:t>
      </w:r>
    </w:p>
    <w:p w14:paraId="0C708EBA" w14:textId="77777777" w:rsidR="00610EAE" w:rsidRPr="00610EAE" w:rsidRDefault="00610EAE" w:rsidP="00610EAE">
      <w:pPr>
        <w:widowControl w:val="0"/>
        <w:autoSpaceDE w:val="0"/>
        <w:autoSpaceDN w:val="0"/>
        <w:adjustRightInd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21.1)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55203D5A" w14:textId="77777777" w:rsidR="00610EAE" w:rsidRPr="00610EAE" w:rsidRDefault="00610EAE" w:rsidP="00610EAE">
      <w:pPr>
        <w:widowControl w:val="0"/>
        <w:tabs>
          <w:tab w:val="left" w:pos="893"/>
          <w:tab w:val="left" w:pos="1276"/>
        </w:tabs>
        <w:autoSpaceDE w:val="0"/>
        <w:autoSpaceDN w:val="0"/>
        <w:adjustRightInd w:val="0"/>
        <w:spacing w:after="0" w:line="240" w:lineRule="auto"/>
        <w:ind w:firstLine="567"/>
        <w:jc w:val="both"/>
        <w:rPr>
          <w:rFonts w:ascii="Times New Roman" w:eastAsiaTheme="minorEastAsia" w:hAnsi="Times New Roman" w:cs="Times New Roman"/>
          <w:b/>
          <w:bCs/>
          <w:i/>
          <w:iCs/>
          <w:color w:val="000000"/>
          <w:spacing w:val="20"/>
          <w:lang w:eastAsia="ru-RU"/>
        </w:rPr>
      </w:pPr>
      <w:r w:rsidRPr="00610EAE">
        <w:rPr>
          <w:rFonts w:ascii="Times New Roman" w:eastAsiaTheme="minorEastAsia" w:hAnsi="Times New Roman" w:cs="Times New Roman"/>
          <w:b/>
          <w:bCs/>
          <w:i/>
          <w:iCs/>
          <w:color w:val="000000"/>
          <w:lang w:eastAsia="ru-RU"/>
        </w:rPr>
        <w:t>1.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любого количества идущих последовательно друг за другом купонных периодов, начиная со второго.</w:t>
      </w:r>
    </w:p>
    <w:p w14:paraId="50DE7FFC" w14:textId="77777777" w:rsidR="00610EAE" w:rsidRPr="00610EAE" w:rsidRDefault="00610EAE" w:rsidP="00610EAE">
      <w:pPr>
        <w:autoSpaceDE w:val="0"/>
        <w:autoSpaceDN w:val="0"/>
        <w:adjustRightInd w:val="0"/>
        <w:spacing w:after="0" w:line="240" w:lineRule="auto"/>
        <w:ind w:firstLine="581"/>
        <w:jc w:val="both"/>
        <w:rPr>
          <w:rFonts w:ascii="Times New Roman" w:eastAsiaTheme="minorEastAsia" w:hAnsi="Times New Roman" w:cs="Times New Roman"/>
          <w:b/>
          <w:bCs/>
          <w:i/>
          <w:iCs/>
          <w:color w:val="000000"/>
          <w:lang w:eastAsia="ru-RU"/>
        </w:rPr>
      </w:pPr>
      <w:r w:rsidRPr="00610EAE">
        <w:rPr>
          <w:rFonts w:ascii="Times New Roman" w:eastAsiaTheme="minorEastAsia" w:hAnsi="Times New Roman" w:cs="Times New Roman"/>
          <w:b/>
          <w:bCs/>
          <w:i/>
          <w:iCs/>
          <w:color w:val="000000"/>
          <w:lang w:eastAsia="ru-RU"/>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02E0BBAB" w14:textId="77777777" w:rsidR="00610EAE" w:rsidRPr="00610EAE" w:rsidRDefault="00610EAE"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610EAE">
        <w:rPr>
          <w:rFonts w:ascii="Times New Roman" w:eastAsiaTheme="minorEastAsia" w:hAnsi="Times New Roman" w:cs="Times New Roman"/>
          <w:b/>
          <w:bCs/>
          <w:i/>
          <w:iCs/>
          <w:color w:val="000000"/>
          <w:lang w:eastAsia="ru-RU"/>
        </w:rPr>
        <w:t>в Ленте новостей — не позднее 1 дня;</w:t>
      </w:r>
    </w:p>
    <w:p w14:paraId="028C4FCA" w14:textId="77777777" w:rsidR="00610EAE" w:rsidRPr="00610EAE" w:rsidRDefault="00610EAE"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610EAE">
        <w:rPr>
          <w:rFonts w:ascii="Times New Roman" w:eastAsiaTheme="minorEastAsia" w:hAnsi="Times New Roman" w:cs="Times New Roman"/>
          <w:b/>
          <w:bCs/>
          <w:i/>
          <w:iCs/>
          <w:color w:val="000000"/>
          <w:lang w:eastAsia="ru-RU"/>
        </w:rPr>
        <w:t>на страницах в Сети Интернет - не позднее 2 (Двух) дней.</w:t>
      </w:r>
    </w:p>
    <w:p w14:paraId="5BDDA27E" w14:textId="77777777" w:rsidR="00610EAE" w:rsidRPr="00610EAE" w:rsidRDefault="00610EAE" w:rsidP="00610EAE">
      <w:pPr>
        <w:autoSpaceDE w:val="0"/>
        <w:autoSpaceDN w:val="0"/>
        <w:adjustRightInd w:val="0"/>
        <w:spacing w:after="0" w:line="240" w:lineRule="auto"/>
        <w:ind w:firstLine="557"/>
        <w:jc w:val="both"/>
        <w:rPr>
          <w:rFonts w:ascii="Times New Roman" w:eastAsiaTheme="minorEastAsia" w:hAnsi="Times New Roman" w:cs="Times New Roman"/>
          <w:b/>
          <w:bCs/>
          <w:i/>
          <w:iCs/>
          <w:color w:val="000000"/>
          <w:lang w:eastAsia="ru-RU"/>
        </w:rPr>
      </w:pPr>
      <w:r w:rsidRPr="00610EAE">
        <w:rPr>
          <w:rFonts w:ascii="Times New Roman" w:eastAsiaTheme="minorEastAsia" w:hAnsi="Times New Roman" w:cs="Times New Roman"/>
          <w:b/>
          <w:bCs/>
          <w:i/>
          <w:iCs/>
          <w:color w:val="000000"/>
          <w:spacing w:val="20"/>
          <w:lang w:eastAsia="ru-RU"/>
        </w:rPr>
        <w:t xml:space="preserve">2. </w:t>
      </w:r>
      <w:r w:rsidRPr="00610EAE">
        <w:rPr>
          <w:rFonts w:ascii="Times New Roman" w:eastAsiaTheme="minorEastAsia" w:hAnsi="Times New Roman" w:cs="Times New Roman"/>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610EAE">
        <w:rPr>
          <w:rFonts w:ascii="Times New Roman" w:eastAsiaTheme="minorEastAsia" w:hAnsi="Times New Roman" w:cs="Times New Roman"/>
          <w:b/>
          <w:bCs/>
          <w:i/>
          <w:iCs/>
          <w:color w:val="000000"/>
          <w:lang w:val="en-US" w:eastAsia="ru-RU"/>
        </w:rPr>
        <w:t>i</w:t>
      </w:r>
      <w:r w:rsidRPr="00610EAE">
        <w:rPr>
          <w:rFonts w:ascii="Times New Roman" w:eastAsiaTheme="minorEastAsia" w:hAnsi="Times New Roman" w:cs="Times New Roman"/>
          <w:b/>
          <w:bCs/>
          <w:i/>
          <w:iCs/>
          <w:color w:val="000000"/>
          <w:lang w:eastAsia="ru-RU"/>
        </w:rPr>
        <w:t>=(2,..</w:t>
      </w:r>
      <w:r w:rsidRPr="00610EAE">
        <w:rPr>
          <w:rFonts w:ascii="Times New Roman" w:eastAsiaTheme="minorEastAsia" w:hAnsi="Times New Roman" w:cs="Times New Roman"/>
          <w:b/>
          <w:bCs/>
          <w:i/>
          <w:iCs/>
          <w:color w:val="000000"/>
          <w:lang w:val="en-US" w:eastAsia="ru-RU"/>
        </w:rPr>
        <w:t>N</w:t>
      </w:r>
      <w:r w:rsidRPr="00610EAE">
        <w:rPr>
          <w:rFonts w:ascii="Times New Roman" w:eastAsiaTheme="minorEastAsia" w:hAnsi="Times New Roman" w:cs="Times New Roman"/>
          <w:b/>
          <w:bCs/>
          <w:i/>
          <w:iCs/>
          <w:color w:val="000000"/>
          <w:lang w:eastAsia="ru-RU"/>
        </w:rPr>
        <w:t xml:space="preserve">), определяется Эмитентом, в дату установления </w:t>
      </w:r>
      <w:r w:rsidRPr="00610EAE">
        <w:rPr>
          <w:rFonts w:ascii="Times New Roman" w:eastAsiaTheme="minorEastAsia" w:hAnsi="Times New Roman" w:cs="Times New Roman"/>
          <w:b/>
          <w:bCs/>
          <w:i/>
          <w:iCs/>
          <w:color w:val="000000"/>
          <w:lang w:val="en-US" w:eastAsia="ru-RU"/>
        </w:rPr>
        <w:t>i</w:t>
      </w:r>
      <w:r w:rsidRPr="00610EAE">
        <w:rPr>
          <w:rFonts w:ascii="Times New Roman" w:eastAsiaTheme="minorEastAsia" w:hAnsi="Times New Roman" w:cs="Times New Roman"/>
          <w:b/>
          <w:bCs/>
          <w:i/>
          <w:iCs/>
          <w:color w:val="000000"/>
          <w:lang w:eastAsia="ru-RU"/>
        </w:rPr>
        <w:t>-го купона, которая наступает не позднее, чем за 7 (Семь) рабочих дней до даты выплаты (</w:t>
      </w:r>
      <w:r w:rsidRPr="00610EAE">
        <w:rPr>
          <w:rFonts w:ascii="Times New Roman" w:eastAsiaTheme="minorEastAsia" w:hAnsi="Times New Roman" w:cs="Times New Roman"/>
          <w:b/>
          <w:bCs/>
          <w:i/>
          <w:iCs/>
          <w:color w:val="000000"/>
          <w:lang w:val="en-US" w:eastAsia="ru-RU"/>
        </w:rPr>
        <w:t>i</w:t>
      </w:r>
      <w:r w:rsidRPr="00610EAE">
        <w:rPr>
          <w:rFonts w:ascii="Times New Roman" w:eastAsiaTheme="minorEastAsia" w:hAnsi="Times New Roman" w:cs="Times New Roman"/>
          <w:b/>
          <w:bCs/>
          <w:i/>
          <w:iCs/>
          <w:color w:val="000000"/>
          <w:lang w:eastAsia="ru-RU"/>
        </w:rPr>
        <w:t xml:space="preserve">-1)-го купона. Эмитент имеет право определить в дату установления </w:t>
      </w:r>
      <w:r w:rsidRPr="00610EAE">
        <w:rPr>
          <w:rFonts w:ascii="Times New Roman" w:eastAsiaTheme="minorEastAsia" w:hAnsi="Times New Roman" w:cs="Times New Roman"/>
          <w:b/>
          <w:bCs/>
          <w:i/>
          <w:iCs/>
          <w:color w:val="000000"/>
          <w:lang w:val="en-US" w:eastAsia="ru-RU"/>
        </w:rPr>
        <w:t>i</w:t>
      </w:r>
      <w:r w:rsidRPr="00610EAE">
        <w:rPr>
          <w:rFonts w:ascii="Times New Roman" w:eastAsiaTheme="minorEastAsia" w:hAnsi="Times New Roman" w:cs="Times New Roman"/>
          <w:b/>
          <w:bCs/>
          <w:i/>
          <w:iCs/>
          <w:color w:val="000000"/>
          <w:lang w:eastAsia="ru-RU"/>
        </w:rPr>
        <w:t xml:space="preserve">-го купона процентную ставку или порядок определения процентной ставки любого количества следующих за </w:t>
      </w:r>
      <w:r w:rsidRPr="00610EAE">
        <w:rPr>
          <w:rFonts w:ascii="Times New Roman" w:eastAsiaTheme="minorEastAsia" w:hAnsi="Times New Roman" w:cs="Times New Roman"/>
          <w:b/>
          <w:bCs/>
          <w:i/>
          <w:iCs/>
          <w:color w:val="000000"/>
          <w:lang w:val="en-US" w:eastAsia="ru-RU"/>
        </w:rPr>
        <w:t>i</w:t>
      </w:r>
      <w:r w:rsidRPr="00610EAE">
        <w:rPr>
          <w:rFonts w:ascii="Times New Roman" w:eastAsiaTheme="minorEastAsia" w:hAnsi="Times New Roman" w:cs="Times New Roman"/>
          <w:b/>
          <w:bCs/>
          <w:i/>
          <w:iCs/>
          <w:color w:val="000000"/>
          <w:lang w:eastAsia="ru-RU"/>
        </w:rPr>
        <w:t>-м купоном неопределенных купонов (при этом к - номер последнего из определяемых купонов)</w:t>
      </w:r>
    </w:p>
    <w:p w14:paraId="60AFAFC2" w14:textId="77777777" w:rsidR="00610EAE" w:rsidRPr="00610EAE" w:rsidRDefault="00610EAE" w:rsidP="00610EAE">
      <w:pPr>
        <w:autoSpaceDE w:val="0"/>
        <w:autoSpaceDN w:val="0"/>
        <w:adjustRightInd w:val="0"/>
        <w:spacing w:after="0" w:line="240" w:lineRule="auto"/>
        <w:ind w:right="10" w:firstLine="586"/>
        <w:jc w:val="both"/>
        <w:rPr>
          <w:rFonts w:ascii="Times New Roman" w:eastAsiaTheme="minorEastAsia" w:hAnsi="Times New Roman" w:cs="Times New Roman"/>
          <w:b/>
          <w:bCs/>
          <w:i/>
          <w:iCs/>
          <w:color w:val="000000"/>
          <w:lang w:eastAsia="ru-RU"/>
        </w:rPr>
      </w:pPr>
      <w:r w:rsidRPr="00610EAE">
        <w:rPr>
          <w:rFonts w:ascii="Times New Roman" w:eastAsiaTheme="minorEastAsia" w:hAnsi="Times New Roman" w:cs="Times New Roman"/>
          <w:b/>
          <w:bCs/>
          <w:i/>
          <w:iCs/>
          <w:color w:val="000000"/>
          <w:lang w:eastAsia="ru-RU"/>
        </w:rPr>
        <w:t>Информация об определенных процентных ставках или порядке определения процентных ставок,</w:t>
      </w:r>
      <w:r w:rsidRPr="00610EAE">
        <w:rPr>
          <w:rFonts w:ascii="Times New Roman" w:hAnsi="Times New Roman" w:cs="Times New Roman"/>
        </w:rPr>
        <w:t xml:space="preserve"> </w:t>
      </w:r>
      <w:r w:rsidRPr="00610EAE">
        <w:rPr>
          <w:rFonts w:ascii="Times New Roman" w:eastAsiaTheme="minorEastAsia" w:hAnsi="Times New Roman" w:cs="Times New Roman"/>
          <w:b/>
          <w:bCs/>
          <w:i/>
          <w:iCs/>
          <w:color w:val="000000"/>
          <w:lang w:eastAsia="ru-RU"/>
        </w:rPr>
        <w:t xml:space="preserve">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 но </w:t>
      </w:r>
      <w:r w:rsidRPr="00610EAE">
        <w:rPr>
          <w:rFonts w:ascii="Times New Roman" w:hAnsi="Times New Roman" w:cs="Times New Roman"/>
          <w:b/>
          <w:bCs/>
          <w:i/>
          <w:iCs/>
          <w:lang w:eastAsia="ru-RU"/>
        </w:rPr>
        <w:t xml:space="preserve">не позднее, чем за 5 (Пять) рабочих дней до даты </w:t>
      </w:r>
      <w:r w:rsidRPr="00610EAE">
        <w:rPr>
          <w:rFonts w:ascii="Times New Roman" w:eastAsiaTheme="minorEastAsia" w:hAnsi="Times New Roman" w:cs="Times New Roman"/>
          <w:b/>
          <w:bCs/>
          <w:i/>
          <w:iCs/>
          <w:color w:val="000000"/>
          <w:lang w:eastAsia="ru-RU"/>
        </w:rPr>
        <w:t>до даты выплаты (</w:t>
      </w:r>
      <w:r w:rsidRPr="00610EAE">
        <w:rPr>
          <w:rFonts w:ascii="Times New Roman" w:eastAsiaTheme="minorEastAsia" w:hAnsi="Times New Roman" w:cs="Times New Roman"/>
          <w:b/>
          <w:bCs/>
          <w:i/>
          <w:iCs/>
          <w:color w:val="000000"/>
          <w:lang w:val="en-US" w:eastAsia="ru-RU"/>
        </w:rPr>
        <w:t>i</w:t>
      </w:r>
      <w:r w:rsidRPr="00610EAE">
        <w:rPr>
          <w:rFonts w:ascii="Times New Roman" w:eastAsiaTheme="minorEastAsia" w:hAnsi="Times New Roman" w:cs="Times New Roman"/>
          <w:b/>
          <w:bCs/>
          <w:i/>
          <w:iCs/>
          <w:color w:val="000000"/>
          <w:lang w:eastAsia="ru-RU"/>
        </w:rPr>
        <w:t>-1)-го купона:</w:t>
      </w:r>
    </w:p>
    <w:p w14:paraId="4EF67E91" w14:textId="77777777" w:rsidR="00610EAE" w:rsidRPr="00610EAE" w:rsidRDefault="00610EAE"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610EAE">
        <w:rPr>
          <w:rFonts w:ascii="Times New Roman" w:eastAsiaTheme="minorEastAsia" w:hAnsi="Times New Roman" w:cs="Times New Roman"/>
          <w:b/>
          <w:bCs/>
          <w:i/>
          <w:iCs/>
          <w:color w:val="000000"/>
          <w:lang w:eastAsia="ru-RU"/>
        </w:rPr>
        <w:t>в Ленте новостей — не позднее 1 дня;</w:t>
      </w:r>
    </w:p>
    <w:p w14:paraId="61625964" w14:textId="77777777" w:rsidR="00610EAE" w:rsidRPr="00610EAE" w:rsidRDefault="00610EAE" w:rsidP="0003047A">
      <w:pPr>
        <w:widowControl w:val="0"/>
        <w:numPr>
          <w:ilvl w:val="0"/>
          <w:numId w:val="65"/>
        </w:numPr>
        <w:tabs>
          <w:tab w:val="left" w:pos="715"/>
        </w:tabs>
        <w:autoSpaceDE w:val="0"/>
        <w:autoSpaceDN w:val="0"/>
        <w:adjustRightInd w:val="0"/>
        <w:spacing w:after="0" w:line="240" w:lineRule="auto"/>
        <w:ind w:left="590"/>
        <w:jc w:val="both"/>
        <w:rPr>
          <w:rFonts w:ascii="Times New Roman" w:eastAsiaTheme="minorEastAsia" w:hAnsi="Times New Roman" w:cs="Times New Roman"/>
          <w:b/>
          <w:bCs/>
          <w:i/>
          <w:iCs/>
          <w:color w:val="000000"/>
          <w:lang w:eastAsia="ru-RU"/>
        </w:rPr>
      </w:pPr>
      <w:r w:rsidRPr="00610EAE">
        <w:rPr>
          <w:rFonts w:ascii="Times New Roman" w:eastAsiaTheme="minorEastAsia" w:hAnsi="Times New Roman" w:cs="Times New Roman"/>
          <w:b/>
          <w:bCs/>
          <w:i/>
          <w:iCs/>
          <w:color w:val="000000"/>
          <w:lang w:eastAsia="ru-RU"/>
        </w:rPr>
        <w:t>на страницах в Сети Интернет - не позднее 2 (Двух) дней.</w:t>
      </w:r>
    </w:p>
    <w:p w14:paraId="150C2D91"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0F3CDE28" w14:textId="77777777" w:rsidR="00610EAE" w:rsidRPr="00610EAE" w:rsidRDefault="00610EAE" w:rsidP="00610EAE">
      <w:pPr>
        <w:pStyle w:val="Header11"/>
        <w:rPr>
          <w:b/>
          <w:bCs/>
          <w:i/>
          <w:iCs/>
          <w:szCs w:val="22"/>
        </w:rPr>
      </w:pPr>
      <w:r w:rsidRPr="00610EAE">
        <w:rPr>
          <w:b/>
          <w:bCs/>
          <w:i/>
          <w:iCs/>
          <w:szCs w:val="22"/>
        </w:rPr>
        <w:t>22)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14:paraId="2D236D23"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431EB1EE" w14:textId="77777777" w:rsidR="00610EAE" w:rsidRPr="00610EAE" w:rsidRDefault="00610EAE" w:rsidP="00610EAE">
      <w:pPr>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23)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0B9CC59D"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в Ленте новостей - не позднее 1 (Одного) дня;</w:t>
      </w:r>
    </w:p>
    <w:p w14:paraId="1855DCD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rPr>
      </w:pPr>
      <w:r w:rsidRPr="00610EAE">
        <w:rPr>
          <w:rFonts w:ascii="Times New Roman" w:hAnsi="Times New Roman" w:cs="Times New Roman"/>
          <w:b/>
          <w:bCs/>
          <w:i/>
          <w:iCs/>
        </w:rPr>
        <w:t>- на странице в Сети Интернет - не позднее 2 (Двух) дней.</w:t>
      </w:r>
    </w:p>
    <w:p w14:paraId="3105346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rPr>
      </w:pPr>
    </w:p>
    <w:p w14:paraId="2FB79A79" w14:textId="77777777" w:rsidR="00610EAE" w:rsidRPr="00610EAE" w:rsidRDefault="00610EAE" w:rsidP="00610EAE">
      <w:pPr>
        <w:spacing w:after="0" w:line="240" w:lineRule="auto"/>
        <w:ind w:firstLine="539"/>
        <w:jc w:val="both"/>
        <w:rPr>
          <w:rFonts w:ascii="Times New Roman" w:hAnsi="Times New Roman" w:cs="Times New Roman"/>
          <w:b/>
          <w:i/>
        </w:rPr>
      </w:pPr>
      <w:r w:rsidRPr="00610EAE">
        <w:rPr>
          <w:rFonts w:ascii="Times New Roman" w:hAnsi="Times New Roman" w:cs="Times New Roman"/>
          <w:b/>
          <w:i/>
        </w:rPr>
        <w:t>Данное сообщение включает в себя следующую информацию:</w:t>
      </w:r>
    </w:p>
    <w:p w14:paraId="31ADEC0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w:t>
      </w:r>
      <w:r w:rsidRPr="00610EAE">
        <w:rPr>
          <w:rFonts w:ascii="Times New Roman" w:hAnsi="Times New Roman" w:cs="Times New Roman"/>
          <w:b/>
          <w:i/>
        </w:rPr>
        <w:tab/>
        <w:t>дату принятия решения о приобретении (выкупе) Биржевых облигаций;</w:t>
      </w:r>
    </w:p>
    <w:p w14:paraId="78437FE2"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w:t>
      </w:r>
      <w:r w:rsidRPr="00610EAE">
        <w:rPr>
          <w:rFonts w:ascii="Times New Roman" w:hAnsi="Times New Roman" w:cs="Times New Roman"/>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508DF0AB"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w:t>
      </w:r>
      <w:r w:rsidRPr="00610EAE">
        <w:rPr>
          <w:rFonts w:ascii="Times New Roman" w:hAnsi="Times New Roman" w:cs="Times New Roman"/>
          <w:b/>
          <w:i/>
        </w:rPr>
        <w:tab/>
        <w:t>количество приобретаемых Биржевых облигаций;</w:t>
      </w:r>
    </w:p>
    <w:p w14:paraId="7056BBCA"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t xml:space="preserve">порядок принятия предложения о приобретении владельцами Биржевых облигаций и </w:t>
      </w:r>
      <w:r w:rsidRPr="00610EAE">
        <w:rPr>
          <w:rFonts w:ascii="Times New Roman" w:hAnsi="Times New Roman" w:cs="Times New Roman"/>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610EAE">
        <w:rPr>
          <w:rFonts w:ascii="Times New Roman" w:hAnsi="Times New Roman" w:cs="Times New Roman"/>
          <w:b/>
          <w:bCs/>
          <w:i/>
          <w:iCs/>
        </w:rPr>
        <w:t>, и который не может быть менее 5 (Пяти) рабочих дней.</w:t>
      </w:r>
      <w:r w:rsidRPr="00610EAE">
        <w:rPr>
          <w:rFonts w:ascii="Times New Roman" w:hAnsi="Times New Roman" w:cs="Times New Roman"/>
          <w:b/>
          <w:i/>
        </w:rPr>
        <w:t xml:space="preserve"> </w:t>
      </w:r>
    </w:p>
    <w:p w14:paraId="4A6F354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w:t>
      </w:r>
      <w:r w:rsidRPr="00610EAE">
        <w:rPr>
          <w:rFonts w:ascii="Times New Roman" w:hAnsi="Times New Roman" w:cs="Times New Roman"/>
          <w:b/>
          <w:i/>
        </w:rPr>
        <w:tab/>
        <w:t>дату начала приобретения Эмитентом Биржевых облигаций;</w:t>
      </w:r>
    </w:p>
    <w:p w14:paraId="275B0F00"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w:t>
      </w:r>
      <w:r w:rsidRPr="00610EAE">
        <w:rPr>
          <w:rFonts w:ascii="Times New Roman" w:hAnsi="Times New Roman" w:cs="Times New Roman"/>
          <w:b/>
          <w:i/>
        </w:rPr>
        <w:tab/>
        <w:t>дату окончания приобретения Биржевых облигаций;</w:t>
      </w:r>
    </w:p>
    <w:p w14:paraId="6B5B4DA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r>
      <w:r w:rsidRPr="00610EAE">
        <w:rPr>
          <w:rFonts w:ascii="Times New Roman" w:hAnsi="Times New Roman" w:cs="Times New Roman"/>
          <w:b/>
          <w:i/>
        </w:rPr>
        <w:t>цену приобретения Биржевых облигаций или порядок ее определения;</w:t>
      </w:r>
    </w:p>
    <w:p w14:paraId="28BF445B"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w:t>
      </w:r>
      <w:r w:rsidRPr="00610EAE">
        <w:rPr>
          <w:rFonts w:ascii="Times New Roman" w:hAnsi="Times New Roman" w:cs="Times New Roman"/>
          <w:b/>
          <w:bCs/>
          <w:i/>
          <w:iCs/>
        </w:rPr>
        <w:tab/>
      </w:r>
      <w:r w:rsidRPr="00610EAE">
        <w:rPr>
          <w:rFonts w:ascii="Times New Roman" w:hAnsi="Times New Roman" w:cs="Times New Roman"/>
          <w:b/>
          <w:i/>
        </w:rPr>
        <w:t>порядок приобретения Биржевых облигаций;</w:t>
      </w:r>
    </w:p>
    <w:p w14:paraId="4CAE298E"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w:t>
      </w:r>
      <w:r w:rsidRPr="00610EAE">
        <w:rPr>
          <w:rFonts w:ascii="Times New Roman" w:hAnsi="Times New Roman" w:cs="Times New Roman"/>
          <w:b/>
          <w:i/>
        </w:rPr>
        <w:tab/>
        <w:t>форму и срок оплаты;</w:t>
      </w:r>
    </w:p>
    <w:p w14:paraId="507D05E6"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w:t>
      </w:r>
      <w:r w:rsidRPr="00610EAE">
        <w:rPr>
          <w:rFonts w:ascii="Times New Roman" w:hAnsi="Times New Roman" w:cs="Times New Roman"/>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6758362C"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При этом публикация на странице в Сети Интернет осуществляется после публикации в Ленте новостей.</w:t>
      </w:r>
    </w:p>
    <w:p w14:paraId="3E232C3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p>
    <w:p w14:paraId="6664524F" w14:textId="77777777" w:rsidR="00610EAE" w:rsidRPr="00610EAE" w:rsidRDefault="00610EAE" w:rsidP="00610EAE">
      <w:pPr>
        <w:widowControl w:val="0"/>
        <w:tabs>
          <w:tab w:val="left" w:pos="1440"/>
        </w:tabs>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24) Информация об исполнении Эмитентом обязательств по приобретению Биржевых облигаций как по требованию владельцев </w:t>
      </w:r>
      <w:r w:rsidRPr="00610EAE">
        <w:rPr>
          <w:rFonts w:ascii="Times New Roman" w:hAnsi="Times New Roman" w:cs="Times New Roman"/>
          <w:b/>
          <w:i/>
        </w:rPr>
        <w:t>Биржевых облигаций</w:t>
      </w:r>
      <w:r w:rsidRPr="00610EAE">
        <w:rPr>
          <w:rFonts w:ascii="Times New Roman" w:hAnsi="Times New Roman" w:cs="Times New Roman"/>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31B6851B" w14:textId="77777777" w:rsidR="00610EAE" w:rsidRPr="00610EAE" w:rsidRDefault="00610EAE" w:rsidP="00610EAE">
      <w:pPr>
        <w:widowControl w:val="0"/>
        <w:tabs>
          <w:tab w:val="left" w:pos="567"/>
        </w:tabs>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i/>
          <w:lang w:eastAsia="ru-RU"/>
        </w:rPr>
        <w:t xml:space="preserve">- в Ленте новостей </w:t>
      </w:r>
      <w:r w:rsidRPr="00610EAE">
        <w:rPr>
          <w:rFonts w:ascii="Times New Roman" w:hAnsi="Times New Roman" w:cs="Times New Roman"/>
          <w:b/>
          <w:bCs/>
          <w:i/>
          <w:iCs/>
          <w:lang w:eastAsia="ru-RU"/>
        </w:rPr>
        <w:t>- не позднее 1 (Одного) дня окончания установленного срока приобретения Биржевых облигаций;</w:t>
      </w:r>
    </w:p>
    <w:p w14:paraId="421D1F92" w14:textId="77777777" w:rsidR="00610EAE" w:rsidRPr="00610EAE" w:rsidRDefault="00610EAE" w:rsidP="00610EAE">
      <w:pPr>
        <w:widowControl w:val="0"/>
        <w:tabs>
          <w:tab w:val="left" w:pos="567"/>
        </w:tabs>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на странице в Сети Интернет - не позднее 2 (Двух) дней с даты окончания установленного срока приобретения Биржевых облигаций.</w:t>
      </w:r>
    </w:p>
    <w:p w14:paraId="7250F7CE" w14:textId="77777777" w:rsidR="00610EAE" w:rsidRPr="00610EAE" w:rsidRDefault="00610EAE" w:rsidP="00610EAE">
      <w:pPr>
        <w:widowControl w:val="0"/>
        <w:tabs>
          <w:tab w:val="left" w:pos="0"/>
        </w:tabs>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273F9CE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p>
    <w:p w14:paraId="4E727E7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25) </w:t>
      </w:r>
      <w:r w:rsidRPr="00610EAE">
        <w:rPr>
          <w:rFonts w:ascii="Times New Roman" w:hAnsi="Times New Roman" w:cs="Times New Roman"/>
          <w:b/>
          <w:i/>
        </w:rPr>
        <w:t xml:space="preserve">раскрытие информации о досрочном погашении Биржевых облигаций </w:t>
      </w:r>
      <w:r w:rsidRPr="00610EAE">
        <w:rPr>
          <w:rFonts w:ascii="Times New Roman" w:hAnsi="Times New Roman" w:cs="Times New Roman"/>
          <w:b/>
          <w:bCs/>
          <w:i/>
          <w:iCs/>
        </w:rPr>
        <w:t>по требованию владельцев Биржевых облигаций:</w:t>
      </w:r>
    </w:p>
    <w:p w14:paraId="196A787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Cs/>
          <w:iCs/>
          <w:lang w:eastAsia="ru-RU"/>
        </w:rPr>
      </w:pPr>
      <w:r w:rsidRPr="00610EAE">
        <w:rPr>
          <w:rFonts w:ascii="Times New Roman" w:hAnsi="Times New Roman" w:cs="Times New Roman"/>
          <w:b/>
          <w:bCs/>
          <w:i/>
          <w:iCs/>
          <w:lang w:eastAsia="x-none"/>
        </w:rPr>
        <w:t>25.1</w:t>
      </w:r>
      <w:r w:rsidRPr="00610EAE">
        <w:rPr>
          <w:rFonts w:ascii="Times New Roman" w:hAnsi="Times New Roman" w:cs="Times New Roman"/>
          <w:b/>
          <w:bCs/>
          <w:i/>
          <w:iCs/>
          <w:lang w:val="x-none" w:eastAsia="x-none"/>
        </w:rPr>
        <w:t xml:space="preserve">) Информация </w:t>
      </w:r>
      <w:r w:rsidRPr="00610EAE">
        <w:rPr>
          <w:rFonts w:ascii="Times New Roman" w:hAnsi="Times New Roman" w:cs="Times New Roman"/>
          <w:b/>
          <w:i/>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610EAE">
        <w:rPr>
          <w:rFonts w:ascii="Times New Roman" w:hAnsi="Times New Roman" w:cs="Times New Roman"/>
          <w:b/>
          <w:bCs/>
          <w:i/>
          <w:iCs/>
          <w:lang w:eastAsia="ru-RU"/>
        </w:rPr>
        <w:t>в соответствии с нормативными актами в сфере финансовых рынков</w:t>
      </w:r>
      <w:r w:rsidRPr="00610EAE">
        <w:rPr>
          <w:rFonts w:ascii="Times New Roman" w:hAnsi="Times New Roman" w:cs="Times New Roman"/>
          <w:b/>
          <w:lang w:eastAsia="ru-RU"/>
        </w:rPr>
        <w:t xml:space="preserve"> </w:t>
      </w:r>
      <w:r w:rsidRPr="00610EAE">
        <w:rPr>
          <w:rFonts w:ascii="Times New Roman" w:hAnsi="Times New Roman" w:cs="Times New Roman"/>
          <w:b/>
          <w:i/>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249B5F65" w14:textId="77777777" w:rsidR="00610EAE" w:rsidRPr="00610EAE" w:rsidRDefault="00610EAE" w:rsidP="0003047A">
      <w:pPr>
        <w:numPr>
          <w:ilvl w:val="0"/>
          <w:numId w:val="62"/>
        </w:numPr>
        <w:tabs>
          <w:tab w:val="clear" w:pos="720"/>
          <w:tab w:val="left" w:pos="709"/>
          <w:tab w:val="left" w:pos="851"/>
          <w:tab w:val="num" w:pos="993"/>
        </w:tabs>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в Ленте новостей  - не позднее 1 (Одного) дня;</w:t>
      </w:r>
    </w:p>
    <w:p w14:paraId="77A75F15" w14:textId="77777777" w:rsidR="00610EAE" w:rsidRPr="00610EAE" w:rsidRDefault="00610EAE" w:rsidP="0003047A">
      <w:pPr>
        <w:numPr>
          <w:ilvl w:val="0"/>
          <w:numId w:val="62"/>
        </w:numPr>
        <w:tabs>
          <w:tab w:val="clear" w:pos="720"/>
          <w:tab w:val="left" w:pos="709"/>
          <w:tab w:val="left" w:pos="851"/>
          <w:tab w:val="num" w:pos="993"/>
        </w:tabs>
        <w:autoSpaceDE w:val="0"/>
        <w:autoSpaceDN w:val="0"/>
        <w:spacing w:after="0" w:line="240" w:lineRule="auto"/>
        <w:ind w:left="0" w:firstLine="539"/>
        <w:jc w:val="both"/>
        <w:rPr>
          <w:rFonts w:ascii="Times New Roman" w:hAnsi="Times New Roman" w:cs="Times New Roman"/>
          <w:b/>
          <w:bCs/>
          <w:i/>
          <w:iCs/>
        </w:rPr>
      </w:pPr>
      <w:r w:rsidRPr="00610EAE">
        <w:rPr>
          <w:rFonts w:ascii="Times New Roman" w:hAnsi="Times New Roman" w:cs="Times New Roman"/>
          <w:b/>
          <w:bCs/>
          <w:i/>
          <w:iCs/>
        </w:rPr>
        <w:t>на странице в Сети Интернет - не позднее 2 (Двух) дней.</w:t>
      </w:r>
    </w:p>
    <w:p w14:paraId="6AF7AE13" w14:textId="77777777" w:rsidR="00610EAE" w:rsidRPr="00610EAE" w:rsidRDefault="00610EAE" w:rsidP="00610EAE">
      <w:pPr>
        <w:spacing w:after="0" w:line="240" w:lineRule="auto"/>
        <w:ind w:firstLine="539"/>
        <w:contextualSpacing/>
        <w:jc w:val="both"/>
        <w:rPr>
          <w:rFonts w:ascii="Times New Roman" w:hAnsi="Times New Roman" w:cs="Times New Roman"/>
          <w:b/>
          <w:bCs/>
          <w:i/>
          <w:iCs/>
        </w:rPr>
      </w:pPr>
      <w:r w:rsidRPr="00610EAE">
        <w:rPr>
          <w:rFonts w:ascii="Times New Roman" w:hAnsi="Times New Roman" w:cs="Times New Roman"/>
          <w:b/>
          <w:bCs/>
          <w:i/>
          <w:iCs/>
        </w:rPr>
        <w:t>Указанное сообщение должно содержать в том числе информацию о порядке и условиях досрочного погашения Биржевых облигаций.</w:t>
      </w:r>
    </w:p>
    <w:p w14:paraId="3ADDFC13" w14:textId="77777777" w:rsidR="00610EAE" w:rsidRPr="00610EAE" w:rsidRDefault="00610EAE" w:rsidP="00610EAE">
      <w:pPr>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11C3167" w14:textId="77777777" w:rsidR="00610EAE" w:rsidRPr="00610EAE" w:rsidRDefault="00610EAE" w:rsidP="00610EAE">
      <w:pPr>
        <w:spacing w:after="0" w:line="240" w:lineRule="auto"/>
        <w:ind w:firstLine="539"/>
        <w:jc w:val="both"/>
        <w:rPr>
          <w:rFonts w:ascii="Times New Roman" w:hAnsi="Times New Roman" w:cs="Times New Roman"/>
          <w:b/>
          <w:bCs/>
          <w:i/>
          <w:iCs/>
        </w:rPr>
      </w:pPr>
    </w:p>
    <w:p w14:paraId="61A027B7"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lang w:eastAsia="ru-RU"/>
        </w:rPr>
      </w:pPr>
      <w:r w:rsidRPr="00610EAE">
        <w:rPr>
          <w:rFonts w:ascii="Times New Roman" w:hAnsi="Times New Roman" w:cs="Times New Roman"/>
          <w:b/>
          <w:bCs/>
          <w:i/>
          <w:iCs/>
          <w:lang w:eastAsia="ru-RU"/>
        </w:rPr>
        <w:t xml:space="preserve">Эмитент информирует Биржу и НРД о наступлении события, дающего право владельцам Биржевых облигаций требовать досрочного погашения Биржевых облигаций, а также о периоде приема Требований о досрочном погашении Биржевых облигаций и сроке исполнения обязательств по досрочному погашению Биржевых облигаций не позднее 1 (Одного) дня с даты наступления таких событий. </w:t>
      </w:r>
    </w:p>
    <w:p w14:paraId="58207584"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lang w:eastAsia="x-none"/>
        </w:rPr>
      </w:pPr>
    </w:p>
    <w:p w14:paraId="70492137"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lang w:eastAsia="ru-RU"/>
        </w:rPr>
      </w:pPr>
      <w:r w:rsidRPr="00610EAE">
        <w:rPr>
          <w:rFonts w:ascii="Times New Roman" w:hAnsi="Times New Roman" w:cs="Times New Roman"/>
          <w:b/>
          <w:bCs/>
          <w:i/>
          <w:iCs/>
          <w:lang w:eastAsia="x-none"/>
        </w:rPr>
        <w:t xml:space="preserve">25.2) </w:t>
      </w:r>
      <w:r w:rsidRPr="00610EAE">
        <w:rPr>
          <w:rFonts w:ascii="Times New Roman" w:hAnsi="Times New Roman" w:cs="Times New Roman"/>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610EAE">
        <w:rPr>
          <w:rFonts w:ascii="Times New Roman" w:hAnsi="Times New Roman" w:cs="Times New Roman"/>
          <w:b/>
          <w:bCs/>
          <w:iCs/>
          <w:lang w:eastAsia="ru-RU"/>
        </w:rPr>
        <w:t xml:space="preserve"> </w:t>
      </w:r>
      <w:r w:rsidRPr="00610EAE">
        <w:rPr>
          <w:rFonts w:ascii="Times New Roman" w:hAnsi="Times New Roman" w:cs="Times New Roman"/>
          <w:b/>
          <w:bCs/>
          <w:i/>
          <w:iCs/>
          <w:lang w:eastAsia="ru-RU"/>
        </w:rPr>
        <w:t>в соответствии с нормативными актами в сфере финансовых рынков</w:t>
      </w:r>
      <w:r w:rsidRPr="00610EAE">
        <w:rPr>
          <w:rFonts w:ascii="Times New Roman" w:hAnsi="Times New Roman" w:cs="Times New Roman"/>
          <w:b/>
          <w:lang w:eastAsia="ru-RU"/>
        </w:rPr>
        <w:t xml:space="preserve"> </w:t>
      </w:r>
      <w:r w:rsidRPr="00610EAE">
        <w:rPr>
          <w:rFonts w:ascii="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08C3A22"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в Ленте новостей - не позднее 1 (Одного) дня;</w:t>
      </w:r>
    </w:p>
    <w:p w14:paraId="5E9F0DA1"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rPr>
      </w:pPr>
      <w:r w:rsidRPr="00610EAE">
        <w:rPr>
          <w:rFonts w:ascii="Times New Roman" w:hAnsi="Times New Roman" w:cs="Times New Roman"/>
          <w:b/>
          <w:bCs/>
          <w:i/>
          <w:iCs/>
        </w:rPr>
        <w:t>- на странице в Сети Интернет - не позднее 2 (Двух) дней.</w:t>
      </w:r>
    </w:p>
    <w:p w14:paraId="16DACD2E"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Cs/>
          <w:iCs/>
          <w:lang w:eastAsia="ru-RU"/>
        </w:rPr>
      </w:pPr>
      <w:r w:rsidRPr="00610EAE">
        <w:rPr>
          <w:rFonts w:ascii="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r w:rsidRPr="00610EAE">
        <w:rPr>
          <w:rFonts w:ascii="Times New Roman" w:hAnsi="Times New Roman" w:cs="Times New Roman"/>
          <w:bCs/>
          <w:iCs/>
          <w:lang w:eastAsia="ru-RU"/>
        </w:rPr>
        <w:t>.</w:t>
      </w:r>
    </w:p>
    <w:p w14:paraId="62FE2291"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4A81121B"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26)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54A07232"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A49C095"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 в Ленте новостей - не позднее 1 (Одного) дня;</w:t>
      </w:r>
    </w:p>
    <w:p w14:paraId="6A6DD47D"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 на странице в Сети Интернет - не позднее 2 (Двух) дней.</w:t>
      </w:r>
    </w:p>
    <w:p w14:paraId="127DC0B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7D57D9C4"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2E4A1C81"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27)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6C3454B5"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EA28769"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в Ленте новостей - не позднее 1 (Одного) дня;</w:t>
      </w:r>
    </w:p>
    <w:p w14:paraId="2C31911A"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r w:rsidRPr="00610EAE">
        <w:rPr>
          <w:rFonts w:ascii="Times New Roman" w:hAnsi="Times New Roman" w:cs="Times New Roman"/>
          <w:b/>
          <w:bCs/>
          <w:i/>
          <w:iCs/>
        </w:rPr>
        <w:t>на странице в Сети Интернет - не позднее 2 (Двух) дней.</w:t>
      </w:r>
    </w:p>
    <w:p w14:paraId="049850A4"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625A4DE9"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3D6BD589" w14:textId="77777777" w:rsidR="00610EAE" w:rsidRPr="00610EAE" w:rsidRDefault="00610EAE" w:rsidP="00610EAE">
      <w:pPr>
        <w:widowControl w:val="0"/>
        <w:autoSpaceDE w:val="0"/>
        <w:autoSpaceDN w:val="0"/>
        <w:adjustRightInd w:val="0"/>
        <w:spacing w:after="0" w:line="240" w:lineRule="auto"/>
        <w:ind w:firstLine="540"/>
        <w:jc w:val="both"/>
        <w:rPr>
          <w:rFonts w:ascii="Times New Roman" w:hAnsi="Times New Roman" w:cs="Times New Roman"/>
          <w:b/>
          <w:bCs/>
          <w:i/>
          <w:iCs/>
        </w:rPr>
      </w:pPr>
    </w:p>
    <w:p w14:paraId="6CEBC634"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p>
    <w:p w14:paraId="2C1FA623"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текст изменений в Программу и/или в Проспект должен быть доступен в Сети Интернет с даты его опубликования в Сети Интернет и до погашения (аннулирования) всех Биржевых облигаций, которые могут быть размещены в рамках данной Программы.</w:t>
      </w:r>
    </w:p>
    <w:p w14:paraId="55356042"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При этом текст изменений в Условия выпуска должен быть доступен в Сети Интернет с даты его опубликования в Сети Интернет и до погашения (аннулирования) всех Биржевых облигаций этого выпуска.</w:t>
      </w:r>
    </w:p>
    <w:p w14:paraId="7BBAB21E"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p>
    <w:p w14:paraId="4450298D"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 xml:space="preserve">Эмитент обязан предоставить заинтересованному лицу копии изменений в Программу и/или в Проспект и/или в Условия выпуска. </w:t>
      </w:r>
    </w:p>
    <w:p w14:paraId="5256DB6A"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bCs/>
          <w:i/>
          <w:iCs/>
        </w:rPr>
      </w:pPr>
      <w:r w:rsidRPr="00610EAE">
        <w:rPr>
          <w:rFonts w:ascii="Times New Roman" w:hAnsi="Times New Roman" w:cs="Times New Roman"/>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14:paraId="692C5F80" w14:textId="77777777" w:rsidR="00610EAE" w:rsidRPr="00610EAE" w:rsidRDefault="00610EAE" w:rsidP="00610EAE">
      <w:pPr>
        <w:spacing w:after="0" w:line="240" w:lineRule="auto"/>
        <w:ind w:firstLine="539"/>
        <w:jc w:val="both"/>
        <w:rPr>
          <w:rFonts w:ascii="Times New Roman" w:hAnsi="Times New Roman" w:cs="Times New Roman"/>
          <w:b/>
          <w:bCs/>
          <w:i/>
          <w:iCs/>
        </w:rPr>
      </w:pPr>
    </w:p>
    <w:p w14:paraId="6658A437"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bCs/>
          <w:i/>
          <w:iCs/>
        </w:rPr>
        <w:t xml:space="preserve">28) </w:t>
      </w:r>
      <w:r w:rsidRPr="00610EAE">
        <w:rPr>
          <w:rFonts w:ascii="Times New Roman" w:hAnsi="Times New Roman" w:cs="Times New Roman"/>
          <w:b/>
          <w:i/>
        </w:rPr>
        <w:t xml:space="preserve">При смене организатора торговли, через которого будут заключаться сделки по </w:t>
      </w:r>
      <w:r w:rsidRPr="00610EAE">
        <w:rPr>
          <w:rFonts w:ascii="Times New Roman" w:hAnsi="Times New Roman" w:cs="Times New Roman"/>
          <w:b/>
          <w:bCs/>
          <w:i/>
          <w:iCs/>
        </w:rPr>
        <w:t>размещению/</w:t>
      </w:r>
      <w:r w:rsidRPr="00610EAE">
        <w:rPr>
          <w:rFonts w:ascii="Times New Roman" w:hAnsi="Times New Roman" w:cs="Times New Roman"/>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610EAE">
        <w:rPr>
          <w:rFonts w:ascii="Times New Roman" w:hAnsi="Times New Roman" w:cs="Times New Roman"/>
          <w:b/>
          <w:bCs/>
          <w:i/>
          <w:iCs/>
        </w:rPr>
        <w:t>размещению/</w:t>
      </w:r>
      <w:r w:rsidRPr="00610EAE">
        <w:rPr>
          <w:rFonts w:ascii="Times New Roman" w:hAnsi="Times New Roman" w:cs="Times New Roman"/>
          <w:b/>
          <w:i/>
        </w:rPr>
        <w:t xml:space="preserve">приобретению Биржевых облигаций. Указанная </w:t>
      </w:r>
      <w:r w:rsidRPr="00610EAE">
        <w:rPr>
          <w:rFonts w:ascii="Times New Roman" w:hAnsi="Times New Roman" w:cs="Times New Roman"/>
          <w:b/>
          <w:bCs/>
          <w:i/>
          <w:iCs/>
        </w:rPr>
        <w:t>информация</w:t>
      </w:r>
      <w:r w:rsidRPr="00610EAE">
        <w:rPr>
          <w:rFonts w:ascii="Times New Roman" w:hAnsi="Times New Roman" w:cs="Times New Roman"/>
          <w:b/>
          <w:i/>
        </w:rPr>
        <w:t xml:space="preserve"> будет включать в себя:</w:t>
      </w:r>
    </w:p>
    <w:p w14:paraId="71A0AF57"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полное и сокращенное наименования организатора торговли;</w:t>
      </w:r>
    </w:p>
    <w:p w14:paraId="3C7382E2"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его место нахождения, номер телефона, факса;</w:t>
      </w:r>
    </w:p>
    <w:p w14:paraId="3670EFB2"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сведения о лицензии: номер, дата выдачи, срок действия, орган, выдавший лицензию;</w:t>
      </w:r>
    </w:p>
    <w:p w14:paraId="25A8401B"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 порядок осуществления </w:t>
      </w:r>
      <w:r w:rsidRPr="00610EAE">
        <w:rPr>
          <w:rFonts w:ascii="Times New Roman" w:hAnsi="Times New Roman" w:cs="Times New Roman"/>
          <w:b/>
          <w:bCs/>
          <w:i/>
          <w:iCs/>
        </w:rPr>
        <w:t>размещения/</w:t>
      </w:r>
      <w:r w:rsidRPr="00610EAE">
        <w:rPr>
          <w:rFonts w:ascii="Times New Roman" w:hAnsi="Times New Roman" w:cs="Times New Roman"/>
          <w:b/>
          <w:i/>
        </w:rPr>
        <w:t>приобретения Биржевых облигаций в соответствии с правилами</w:t>
      </w:r>
      <w:r w:rsidRPr="00610EAE">
        <w:rPr>
          <w:rFonts w:ascii="Times New Roman" w:hAnsi="Times New Roman" w:cs="Times New Roman"/>
          <w:b/>
          <w:bCs/>
          <w:i/>
          <w:iCs/>
        </w:rPr>
        <w:t xml:space="preserve"> </w:t>
      </w:r>
      <w:r w:rsidRPr="00610EAE">
        <w:rPr>
          <w:rFonts w:ascii="Times New Roman" w:hAnsi="Times New Roman" w:cs="Times New Roman"/>
          <w:b/>
          <w:i/>
        </w:rPr>
        <w:t>организатора торговли.</w:t>
      </w:r>
    </w:p>
    <w:p w14:paraId="42B00760" w14:textId="77777777" w:rsidR="00610EAE" w:rsidRPr="00610EAE" w:rsidRDefault="00610EAE" w:rsidP="00610EAE">
      <w:pPr>
        <w:autoSpaceDE w:val="0"/>
        <w:autoSpaceDN w:val="0"/>
        <w:adjustRightInd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xml:space="preserve">Раскрытие информации осуществляется Эмитентом в форме сообщения о существенном факте в </w:t>
      </w:r>
      <w:r w:rsidRPr="00610EAE">
        <w:rPr>
          <w:rFonts w:ascii="Times New Roman" w:hAnsi="Times New Roman" w:cs="Times New Roman"/>
          <w:b/>
          <w:bCs/>
          <w:i/>
          <w:iCs/>
        </w:rPr>
        <w:t xml:space="preserve">соответствии с нормативными актами в сфере финансовых рынков в </w:t>
      </w:r>
      <w:r w:rsidRPr="00610EAE">
        <w:rPr>
          <w:rFonts w:ascii="Times New Roman" w:hAnsi="Times New Roman" w:cs="Times New Roman"/>
          <w:b/>
          <w:i/>
        </w:rPr>
        <w:t xml:space="preserve">следующие сроки с даты принятия решения об изменении организатора торговли, через которого будут заключаться сделки по </w:t>
      </w:r>
      <w:r w:rsidRPr="00610EAE">
        <w:rPr>
          <w:rFonts w:ascii="Times New Roman" w:hAnsi="Times New Roman" w:cs="Times New Roman"/>
          <w:b/>
          <w:bCs/>
          <w:i/>
          <w:iCs/>
        </w:rPr>
        <w:t xml:space="preserve">размещению/ </w:t>
      </w:r>
      <w:r w:rsidRPr="00610EAE">
        <w:rPr>
          <w:rFonts w:ascii="Times New Roman" w:hAnsi="Times New Roman" w:cs="Times New Roman"/>
          <w:b/>
          <w:i/>
        </w:rPr>
        <w:t>приобретению Биржевых облигаций:</w:t>
      </w:r>
    </w:p>
    <w:p w14:paraId="7617D739"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в Ленте новостей - не позднее 1 (Одного);</w:t>
      </w:r>
    </w:p>
    <w:p w14:paraId="0BA88E63" w14:textId="77777777" w:rsidR="00610EAE" w:rsidRPr="00610EAE" w:rsidRDefault="00610EAE" w:rsidP="00610EAE">
      <w:pPr>
        <w:autoSpaceDE w:val="0"/>
        <w:autoSpaceDN w:val="0"/>
        <w:spacing w:after="0" w:line="240" w:lineRule="auto"/>
        <w:ind w:firstLine="539"/>
        <w:jc w:val="both"/>
        <w:rPr>
          <w:rFonts w:ascii="Times New Roman" w:hAnsi="Times New Roman" w:cs="Times New Roman"/>
          <w:b/>
          <w:i/>
        </w:rPr>
      </w:pPr>
      <w:r w:rsidRPr="00610EAE">
        <w:rPr>
          <w:rFonts w:ascii="Times New Roman" w:hAnsi="Times New Roman" w:cs="Times New Roman"/>
          <w:b/>
          <w:i/>
        </w:rPr>
        <w:t>- на странице в Сети Интернет - не позднее 2 (Двух) дней.</w:t>
      </w:r>
    </w:p>
    <w:p w14:paraId="5C6B1600" w14:textId="77777777" w:rsidR="00610EAE" w:rsidRPr="00610EAE" w:rsidRDefault="00610EAE" w:rsidP="00610EAE">
      <w:pPr>
        <w:widowControl w:val="0"/>
        <w:tabs>
          <w:tab w:val="left" w:pos="1440"/>
        </w:tabs>
        <w:spacing w:after="0" w:line="240" w:lineRule="auto"/>
        <w:ind w:firstLine="539"/>
        <w:jc w:val="both"/>
        <w:rPr>
          <w:rFonts w:ascii="Times New Roman" w:hAnsi="Times New Roman" w:cs="Times New Roman"/>
          <w:b/>
          <w:i/>
        </w:rPr>
      </w:pPr>
      <w:r w:rsidRPr="00610EAE">
        <w:rPr>
          <w:rFonts w:ascii="Times New Roman" w:hAnsi="Times New Roman" w:cs="Times New Roman"/>
          <w:b/>
          <w:i/>
        </w:rPr>
        <w:t>При этом публикация на странице в Сети Интернет осуществляется после публикации в Ленте новостей.</w:t>
      </w:r>
    </w:p>
    <w:p w14:paraId="1337D405" w14:textId="77777777" w:rsidR="00FF4F7C" w:rsidRPr="00C03686"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highlight w:val="yellow"/>
        </w:rPr>
      </w:pPr>
    </w:p>
    <w:p w14:paraId="5FCD8B5F" w14:textId="77777777" w:rsidR="00FF4F7C" w:rsidRPr="00610EAE"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86" w:name="Par3634"/>
      <w:bookmarkEnd w:id="586"/>
      <w:r w:rsidRPr="00610EAE">
        <w:rPr>
          <w:rFonts w:ascii="Times New Roman" w:hAnsi="Times New Roman" w:cs="Times New Roman"/>
          <w:b/>
          <w:sz w:val="24"/>
          <w:szCs w:val="24"/>
        </w:rPr>
        <w:t>8.12. Сведения об обеспечении исполнения обязательств по облигациям выпуска (дополнительного выпуска)</w:t>
      </w:r>
    </w:p>
    <w:p w14:paraId="6B68A742" w14:textId="77777777" w:rsidR="00FF4F7C" w:rsidRPr="00610EAE"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610EAE">
        <w:rPr>
          <w:rFonts w:ascii="Times New Roman" w:hAnsi="Times New Roman" w:cs="Times New Roman"/>
          <w:b/>
          <w:i/>
        </w:rPr>
        <w:t>Обеспечение не предусмотрено.</w:t>
      </w:r>
    </w:p>
    <w:p w14:paraId="28E57076" w14:textId="77777777" w:rsidR="00FF4F7C" w:rsidRPr="00610EAE"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05181E7C" w14:textId="77777777" w:rsidR="00FF4F7C" w:rsidRPr="00610EAE"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87" w:name="Par3636"/>
      <w:bookmarkEnd w:id="587"/>
      <w:r w:rsidRPr="00610EAE">
        <w:rPr>
          <w:rFonts w:ascii="Times New Roman" w:hAnsi="Times New Roman" w:cs="Times New Roman"/>
          <w:b/>
          <w:sz w:val="24"/>
          <w:szCs w:val="24"/>
        </w:rPr>
        <w:t>8.12.1. Сведения о лице, предоставляющем обеспечение исполнения обязательств по облигациям</w:t>
      </w:r>
    </w:p>
    <w:p w14:paraId="095636B2" w14:textId="77777777" w:rsidR="00FF4F7C" w:rsidRPr="00610EAE"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610EAE">
        <w:rPr>
          <w:rFonts w:ascii="Times New Roman" w:hAnsi="Times New Roman" w:cs="Times New Roman"/>
          <w:b/>
          <w:i/>
        </w:rPr>
        <w:t>Обеспечение не предусмотрено.</w:t>
      </w:r>
    </w:p>
    <w:p w14:paraId="4B7CEE41" w14:textId="77777777" w:rsidR="00FF4F7C" w:rsidRPr="00610EAE"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12CD182C" w14:textId="77777777" w:rsidR="00FF4F7C" w:rsidRPr="00610EAE"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88" w:name="Par3651"/>
      <w:bookmarkEnd w:id="588"/>
      <w:r w:rsidRPr="00610EAE">
        <w:rPr>
          <w:rFonts w:ascii="Times New Roman" w:hAnsi="Times New Roman" w:cs="Times New Roman"/>
          <w:b/>
          <w:sz w:val="24"/>
          <w:szCs w:val="24"/>
        </w:rPr>
        <w:t>8.12.2. Условия обеспечения исполнения обязательств по облигациям</w:t>
      </w:r>
    </w:p>
    <w:p w14:paraId="6124FA51" w14:textId="77777777" w:rsidR="00FF4F7C" w:rsidRPr="00610EAE"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610EAE">
        <w:rPr>
          <w:rFonts w:ascii="Times New Roman" w:hAnsi="Times New Roman" w:cs="Times New Roman"/>
          <w:b/>
          <w:i/>
        </w:rPr>
        <w:t>Обеспечение не предусмотрено.</w:t>
      </w:r>
    </w:p>
    <w:p w14:paraId="62A3E751" w14:textId="77777777" w:rsidR="00FF4F7C" w:rsidRPr="00610EAE"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44EDEBDD" w14:textId="77777777" w:rsidR="00FF4F7C" w:rsidRPr="00610EAE"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89" w:name="Par3722"/>
      <w:bookmarkEnd w:id="589"/>
      <w:r w:rsidRPr="00610EAE">
        <w:rPr>
          <w:rFonts w:ascii="Times New Roman" w:hAnsi="Times New Roman" w:cs="Times New Roman"/>
          <w:b/>
          <w:sz w:val="24"/>
          <w:szCs w:val="24"/>
        </w:rPr>
        <w:t>8.12.3. Дополнительные сведения о размещаемых облигациях с ипотечным покрытием</w:t>
      </w:r>
    </w:p>
    <w:p w14:paraId="767E442A" w14:textId="77777777" w:rsidR="00FF4F7C" w:rsidRPr="00610EAE" w:rsidRDefault="00FF4F7C" w:rsidP="00FF4F7C">
      <w:pPr>
        <w:widowControl w:val="0"/>
        <w:autoSpaceDE w:val="0"/>
        <w:autoSpaceDN w:val="0"/>
        <w:adjustRightInd w:val="0"/>
        <w:spacing w:after="0" w:line="240" w:lineRule="auto"/>
        <w:ind w:firstLine="540"/>
        <w:jc w:val="both"/>
        <w:rPr>
          <w:rFonts w:ascii="Times New Roman" w:hAnsi="Times New Roman" w:cs="Times New Roman"/>
          <w:b/>
          <w:i/>
        </w:rPr>
      </w:pPr>
      <w:bookmarkStart w:id="590" w:name="Par3724"/>
      <w:bookmarkEnd w:id="590"/>
      <w:r w:rsidRPr="00610EAE">
        <w:rPr>
          <w:rFonts w:ascii="Times New Roman" w:hAnsi="Times New Roman" w:cs="Times New Roman"/>
          <w:b/>
          <w:i/>
        </w:rPr>
        <w:t>Размещаемые ценные бумаги не являются облигациями с ипотечным покрытием.</w:t>
      </w:r>
    </w:p>
    <w:p w14:paraId="6509F904" w14:textId="77777777" w:rsidR="00FF4F7C" w:rsidRPr="00610EAE" w:rsidRDefault="00FF4F7C" w:rsidP="00FF4F7C">
      <w:pPr>
        <w:widowControl w:val="0"/>
        <w:autoSpaceDE w:val="0"/>
        <w:autoSpaceDN w:val="0"/>
        <w:adjustRightInd w:val="0"/>
        <w:spacing w:after="0" w:line="240" w:lineRule="auto"/>
        <w:jc w:val="both"/>
        <w:rPr>
          <w:rFonts w:ascii="Times New Roman" w:hAnsi="Times New Roman" w:cs="Times New Roman"/>
          <w:b/>
          <w:i/>
          <w:sz w:val="24"/>
          <w:szCs w:val="24"/>
        </w:rPr>
      </w:pPr>
    </w:p>
    <w:p w14:paraId="4AA2EEBC" w14:textId="77777777" w:rsidR="00FF4F7C" w:rsidRPr="00610EAE" w:rsidRDefault="00FF4F7C" w:rsidP="00FF4F7C">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591" w:name="Par3928"/>
      <w:bookmarkEnd w:id="591"/>
      <w:r w:rsidRPr="00610EAE">
        <w:rPr>
          <w:rFonts w:ascii="Times New Roman" w:hAnsi="Times New Roman" w:cs="Times New Roman"/>
          <w:b/>
          <w:sz w:val="24"/>
          <w:szCs w:val="24"/>
        </w:rPr>
        <w:t>8.12.4. Дополнительные сведения о размещаемых облигациях с залоговым обеспечением денежными требованиями</w:t>
      </w:r>
    </w:p>
    <w:p w14:paraId="67AD8BCB" w14:textId="77777777" w:rsidR="00FF4F7C" w:rsidRPr="00610EAE" w:rsidRDefault="00FF4F7C" w:rsidP="00FF4F7C">
      <w:pPr>
        <w:widowControl w:val="0"/>
        <w:autoSpaceDE w:val="0"/>
        <w:autoSpaceDN w:val="0"/>
        <w:adjustRightInd w:val="0"/>
        <w:spacing w:after="0" w:line="240" w:lineRule="auto"/>
        <w:ind w:firstLine="540"/>
        <w:jc w:val="both"/>
        <w:rPr>
          <w:rFonts w:ascii="Times New Roman" w:hAnsi="Times New Roman" w:cs="Times New Roman"/>
          <w:b/>
          <w:i/>
        </w:rPr>
      </w:pPr>
      <w:bookmarkStart w:id="592" w:name="Par3930"/>
      <w:bookmarkEnd w:id="592"/>
      <w:r w:rsidRPr="00610EAE">
        <w:rPr>
          <w:rFonts w:ascii="Times New Roman" w:hAnsi="Times New Roman" w:cs="Times New Roman"/>
          <w:b/>
          <w:i/>
        </w:rPr>
        <w:t>Размещаемые ценные бумаги не являются облигациями с залоговым обеспечением денежными требованиями.</w:t>
      </w:r>
    </w:p>
    <w:p w14:paraId="07D8E15D"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264A4E81" w14:textId="77777777" w:rsidR="00FF4F7C" w:rsidRPr="00610EAE"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93" w:name="Par4119"/>
      <w:bookmarkEnd w:id="593"/>
      <w:r w:rsidRPr="00610EAE">
        <w:rPr>
          <w:rFonts w:ascii="Times New Roman" w:hAnsi="Times New Roman" w:cs="Times New Roman"/>
          <w:b/>
          <w:sz w:val="24"/>
          <w:szCs w:val="24"/>
        </w:rPr>
        <w:t>8.13. Сведения о представителе владельцев облигаций</w:t>
      </w:r>
    </w:p>
    <w:p w14:paraId="0BB27AAA" w14:textId="77777777" w:rsidR="00FF4F7C" w:rsidRPr="00610EAE" w:rsidRDefault="00FF4F7C" w:rsidP="00FF4F7C">
      <w:pPr>
        <w:autoSpaceDE w:val="0"/>
        <w:autoSpaceDN w:val="0"/>
        <w:adjustRightInd w:val="0"/>
        <w:spacing w:after="0" w:line="240" w:lineRule="auto"/>
        <w:ind w:firstLine="539"/>
        <w:jc w:val="both"/>
        <w:rPr>
          <w:rFonts w:ascii="Times New Roman" w:eastAsia="Times New Roman" w:hAnsi="Times New Roman" w:cs="Times New Roman"/>
        </w:rPr>
      </w:pPr>
      <w:r w:rsidRPr="00610EAE">
        <w:rPr>
          <w:rFonts w:ascii="Times New Roman" w:eastAsia="Times New Roman" w:hAnsi="Times New Roman" w:cs="Times New Roman"/>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610EAE">
        <w:rPr>
          <w:rFonts w:ascii="Times New Roman" w:eastAsia="Times New Roman" w:hAnsi="Times New Roman" w:cs="Times New Roman"/>
          <w:b/>
          <w:bCs/>
          <w:i/>
          <w:iCs/>
        </w:rPr>
        <w:t>.</w:t>
      </w:r>
    </w:p>
    <w:p w14:paraId="59189064" w14:textId="77777777" w:rsidR="00FF4F7C" w:rsidRPr="00C03686" w:rsidRDefault="00FF4F7C" w:rsidP="00FF4F7C">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14:paraId="1E6834DB"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1EC077F3" w14:textId="77777777" w:rsidR="00FF4F7C" w:rsidRPr="00422C69"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94" w:name="Par4125"/>
      <w:bookmarkEnd w:id="594"/>
      <w:r w:rsidRPr="00422C69">
        <w:rPr>
          <w:rFonts w:ascii="Times New Roman" w:hAnsi="Times New Roman" w:cs="Times New Roman"/>
          <w:b/>
          <w:sz w:val="24"/>
          <w:szCs w:val="24"/>
        </w:rPr>
        <w:t>8.14. Сведения об отнесении приобретения облигаций к категории инвестиций с повышенным риском</w:t>
      </w:r>
    </w:p>
    <w:p w14:paraId="58C65634" w14:textId="3F0127E4" w:rsidR="00FF4F7C" w:rsidRPr="00422C69" w:rsidRDefault="001B3C6C" w:rsidP="00FF4F7C">
      <w:pPr>
        <w:autoSpaceDE w:val="0"/>
        <w:autoSpaceDN w:val="0"/>
        <w:adjustRightInd w:val="0"/>
        <w:spacing w:after="0" w:line="240" w:lineRule="auto"/>
        <w:ind w:firstLine="567"/>
        <w:jc w:val="both"/>
        <w:rPr>
          <w:rFonts w:ascii="Times New Roman" w:eastAsia="Times New Roman" w:hAnsi="Times New Roman" w:cs="Times New Roman"/>
          <w:szCs w:val="20"/>
          <w:lang w:eastAsia="ru-RU"/>
        </w:rPr>
      </w:pPr>
      <w:r>
        <w:rPr>
          <w:rFonts w:ascii="TimesNewRoman,BoldItalic" w:eastAsia="Times New Roman" w:hAnsi="TimesNewRoman,BoldItalic" w:cs="TimesNewRoman,BoldItalic"/>
          <w:b/>
          <w:bCs/>
          <w:i/>
          <w:iCs/>
          <w:lang w:eastAsia="ru-RU"/>
        </w:rPr>
        <w:t>Не применимо</w:t>
      </w:r>
      <w:r w:rsidR="00924F6B">
        <w:t xml:space="preserve"> </w:t>
      </w:r>
      <w:r w:rsidR="00924F6B" w:rsidRPr="00924F6B">
        <w:rPr>
          <w:rFonts w:ascii="TimesNewRoman,BoldItalic" w:eastAsia="Times New Roman" w:hAnsi="TimesNewRoman,BoldItalic" w:cs="TimesNewRoman,BoldItalic"/>
          <w:b/>
          <w:bCs/>
          <w:i/>
          <w:iCs/>
          <w:lang w:eastAsia="ru-RU"/>
        </w:rPr>
        <w:t>для Биржевых облигаций</w:t>
      </w:r>
      <w:r w:rsidR="00FF4F7C" w:rsidRPr="00422C69">
        <w:rPr>
          <w:rFonts w:ascii="TimesNewRoman,BoldItalic" w:eastAsia="Times New Roman" w:hAnsi="TimesNewRoman,BoldItalic" w:cs="TimesNewRoman,BoldItalic"/>
          <w:b/>
          <w:bCs/>
          <w:i/>
          <w:iCs/>
          <w:lang w:eastAsia="ru-RU"/>
        </w:rPr>
        <w:t>.</w:t>
      </w:r>
    </w:p>
    <w:p w14:paraId="4BE5FA2F" w14:textId="77777777" w:rsidR="00FF4F7C" w:rsidRPr="00422C69"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50BBA920" w14:textId="77777777" w:rsidR="00FF4F7C" w:rsidRPr="00422C69"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95" w:name="Par4129"/>
      <w:bookmarkEnd w:id="595"/>
      <w:r w:rsidRPr="00422C69">
        <w:rPr>
          <w:rFonts w:ascii="Times New Roman" w:hAnsi="Times New Roman" w:cs="Times New Roman"/>
          <w:b/>
          <w:sz w:val="24"/>
          <w:szCs w:val="24"/>
        </w:rPr>
        <w:t>8.15. Дополнительные сведения о размещаемых российских депозитарных расписках</w:t>
      </w:r>
    </w:p>
    <w:p w14:paraId="4A54187A" w14:textId="77777777" w:rsidR="00FF4F7C" w:rsidRPr="00422C69" w:rsidRDefault="00FF4F7C" w:rsidP="00FF4F7C">
      <w:pPr>
        <w:widowControl w:val="0"/>
        <w:autoSpaceDE w:val="0"/>
        <w:autoSpaceDN w:val="0"/>
        <w:adjustRightInd w:val="0"/>
        <w:spacing w:after="0" w:line="240" w:lineRule="auto"/>
        <w:ind w:firstLine="540"/>
        <w:jc w:val="both"/>
        <w:rPr>
          <w:rFonts w:ascii="Times New Roman" w:hAnsi="Times New Roman" w:cs="Times New Roman"/>
          <w:b/>
          <w:i/>
        </w:rPr>
      </w:pPr>
      <w:bookmarkStart w:id="596" w:name="Par4147"/>
      <w:bookmarkEnd w:id="596"/>
      <w:r w:rsidRPr="00422C69">
        <w:rPr>
          <w:rFonts w:ascii="Times New Roman" w:hAnsi="Times New Roman" w:cs="Times New Roman"/>
          <w:b/>
          <w:i/>
        </w:rPr>
        <w:t>Размещаемые ценные бумаги не являются российскими депозитарными расписками.</w:t>
      </w:r>
    </w:p>
    <w:p w14:paraId="173BD0B9" w14:textId="77777777" w:rsidR="00FF4F7C" w:rsidRPr="00422C69" w:rsidRDefault="00FF4F7C" w:rsidP="00FF4F7C">
      <w:pPr>
        <w:widowControl w:val="0"/>
        <w:autoSpaceDE w:val="0"/>
        <w:autoSpaceDN w:val="0"/>
        <w:adjustRightInd w:val="0"/>
        <w:spacing w:after="0" w:line="240" w:lineRule="auto"/>
        <w:jc w:val="both"/>
        <w:rPr>
          <w:rFonts w:ascii="Times New Roman" w:hAnsi="Times New Roman" w:cs="Times New Roman"/>
          <w:sz w:val="24"/>
          <w:szCs w:val="24"/>
        </w:rPr>
      </w:pPr>
    </w:p>
    <w:p w14:paraId="6CC2F8DC" w14:textId="77777777" w:rsidR="00FF4F7C" w:rsidRPr="00422C69"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597" w:name="Par4158"/>
      <w:bookmarkEnd w:id="597"/>
      <w:r w:rsidRPr="00422C69">
        <w:rPr>
          <w:rFonts w:ascii="Times New Roman" w:hAnsi="Times New Roman" w:cs="Times New Roman"/>
          <w:b/>
          <w:sz w:val="24"/>
          <w:szCs w:val="24"/>
        </w:rPr>
        <w:t>8.16. Наличие ограничений на приобретение и обращение размещаемых эмиссионных ценных бумаг</w:t>
      </w:r>
    </w:p>
    <w:p w14:paraId="0ED1FDD8" w14:textId="77777777" w:rsidR="00FF4F7C" w:rsidRPr="00422C69" w:rsidRDefault="00FF4F7C" w:rsidP="00FF4F7C">
      <w:pPr>
        <w:widowControl w:val="0"/>
        <w:autoSpaceDE w:val="0"/>
        <w:autoSpaceDN w:val="0"/>
        <w:adjustRightInd w:val="0"/>
        <w:spacing w:after="0" w:line="240" w:lineRule="auto"/>
        <w:ind w:firstLine="540"/>
        <w:jc w:val="both"/>
        <w:rPr>
          <w:rFonts w:ascii="Times New Roman" w:hAnsi="Times New Roman" w:cs="Times New Roman"/>
        </w:rPr>
      </w:pPr>
      <w:r w:rsidRPr="00422C69">
        <w:rPr>
          <w:rFonts w:ascii="Times New Roman" w:hAnsi="Times New Roman" w:cs="Times New Roman"/>
        </w:rPr>
        <w:t>Ограничения на приобретение и обращение размещаемых ценных бумаг, установленные в соответствии с законодательством Российской Федерации:</w:t>
      </w:r>
    </w:p>
    <w:p w14:paraId="29040CEE" w14:textId="77777777" w:rsidR="00FF4F7C" w:rsidRPr="00422C69" w:rsidRDefault="00FF4F7C" w:rsidP="00FF4F7C">
      <w:pPr>
        <w:autoSpaceDE w:val="0"/>
        <w:autoSpaceDN w:val="0"/>
        <w:adjustRightInd w:val="0"/>
        <w:spacing w:after="0" w:line="240" w:lineRule="auto"/>
        <w:ind w:firstLine="540"/>
        <w:jc w:val="both"/>
        <w:rPr>
          <w:rFonts w:ascii="Times New Roman" w:eastAsia="Times New Roman" w:hAnsi="Times New Roman" w:cs="Times New Roman"/>
          <w:b/>
          <w:i/>
          <w:lang w:eastAsia="ru-RU"/>
        </w:rPr>
      </w:pPr>
      <w:bookmarkStart w:id="598" w:name="_Toc315706934"/>
      <w:bookmarkStart w:id="599" w:name="_Toc317657495"/>
      <w:bookmarkStart w:id="600" w:name="_Toc320298077"/>
      <w:bookmarkStart w:id="601" w:name="_Toc322343288"/>
      <w:bookmarkStart w:id="602" w:name="_Toc323154699"/>
      <w:bookmarkStart w:id="603" w:name="_Toc338421991"/>
      <w:bookmarkStart w:id="604" w:name="_Toc341209466"/>
    </w:p>
    <w:p w14:paraId="1B70C88D" w14:textId="77777777" w:rsidR="00FF4F7C" w:rsidRPr="00422C69" w:rsidRDefault="00FF4F7C" w:rsidP="00FF4F7C">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422C69">
        <w:rPr>
          <w:rFonts w:ascii="Times New Roman" w:eastAsia="Times New Roman" w:hAnsi="Times New Roman" w:cs="Times New Roman"/>
          <w:b/>
          <w:i/>
          <w:lang w:eastAsia="ru-RU"/>
        </w:rPr>
        <w:t xml:space="preserve">а) </w:t>
      </w:r>
      <w:r w:rsidRPr="00422C69">
        <w:rPr>
          <w:rFonts w:ascii="Times New Roman" w:eastAsia="Times New Roman" w:hAnsi="Times New Roman" w:cs="Times New Roman"/>
          <w:b/>
          <w:bCs/>
          <w:i/>
          <w:iCs/>
          <w:lang w:eastAsia="ru-RU"/>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50CA84A4" w14:textId="77777777" w:rsidR="00FF4F7C" w:rsidRPr="00422C69" w:rsidRDefault="00FF4F7C" w:rsidP="00FF4F7C">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422C69">
        <w:rPr>
          <w:rFonts w:ascii="Times New Roman" w:eastAsia="Times New Roman" w:hAnsi="Times New Roman" w:cs="Times New Roman"/>
          <w:b/>
          <w:bCs/>
          <w:i/>
          <w:iCs/>
          <w:lang w:eastAsia="ru-RU"/>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598"/>
      <w:bookmarkEnd w:id="599"/>
      <w:bookmarkEnd w:id="600"/>
      <w:bookmarkEnd w:id="601"/>
      <w:bookmarkEnd w:id="602"/>
      <w:bookmarkEnd w:id="603"/>
      <w:bookmarkEnd w:id="604"/>
    </w:p>
    <w:p w14:paraId="044F62FF" w14:textId="77777777" w:rsidR="00FF4F7C" w:rsidRPr="00422C69" w:rsidRDefault="00FF4F7C" w:rsidP="00FF4F7C">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bookmarkStart w:id="605" w:name="_Toc315706935"/>
      <w:bookmarkStart w:id="606" w:name="_Toc317657496"/>
      <w:bookmarkStart w:id="607" w:name="_Toc320298078"/>
      <w:bookmarkStart w:id="608" w:name="_Toc322343289"/>
      <w:bookmarkStart w:id="609" w:name="_Toc323154700"/>
      <w:bookmarkStart w:id="610" w:name="_Toc338421992"/>
      <w:bookmarkStart w:id="611" w:name="_Toc341209467"/>
      <w:r w:rsidRPr="00422C69">
        <w:rPr>
          <w:rFonts w:ascii="Times New Roman" w:eastAsia="Times New Roman" w:hAnsi="Times New Roman" w:cs="Times New Roman"/>
          <w:b/>
          <w:i/>
          <w:lang w:eastAsia="ru-RU"/>
        </w:rPr>
        <w:t xml:space="preserve">б) </w:t>
      </w:r>
      <w:r w:rsidRPr="00422C69">
        <w:rPr>
          <w:rFonts w:ascii="Times New Roman" w:eastAsia="Times New Roman" w:hAnsi="Times New Roman" w:cs="Times New Roman"/>
          <w:b/>
          <w:bCs/>
          <w:i/>
          <w:iCs/>
          <w:lang w:eastAsia="ru-RU"/>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749574D3" w14:textId="77777777" w:rsidR="00FF4F7C" w:rsidRPr="00422C69" w:rsidRDefault="00FF4F7C" w:rsidP="00FF4F7C">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422C69">
        <w:rPr>
          <w:rFonts w:ascii="Times New Roman" w:eastAsia="Times New Roman" w:hAnsi="Times New Roman" w:cs="Times New Roman"/>
          <w:b/>
          <w:bCs/>
          <w:i/>
          <w:iCs/>
          <w:lang w:eastAsia="ru-RU"/>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24AFB897" w14:textId="77777777" w:rsidR="00FF4F7C" w:rsidRPr="00422C69" w:rsidRDefault="00FF4F7C" w:rsidP="00FF4F7C">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422C69">
        <w:rPr>
          <w:rFonts w:ascii="Times New Roman" w:eastAsia="Times New Roman" w:hAnsi="Times New Roman" w:cs="Times New Roman"/>
          <w:b/>
          <w:bCs/>
          <w:i/>
          <w:iCs/>
          <w:lang w:eastAsia="ru-RU"/>
        </w:rPr>
        <w:t xml:space="preserve">2) раскрытие эмитентом информации в соответствии с требованиями </w:t>
      </w:r>
      <w:r w:rsidRPr="00422C69">
        <w:rPr>
          <w:rFonts w:ascii="Times New Roman" w:eastAsia="Times New Roman" w:hAnsi="Times New Roman" w:cs="Times New Roman"/>
          <w:b/>
          <w:i/>
        </w:rPr>
        <w:t>Федерального закона «О рынке ценных бумаг»</w:t>
      </w:r>
      <w:r w:rsidRPr="00422C69">
        <w:rPr>
          <w:rFonts w:ascii="Times New Roman" w:eastAsia="Times New Roman" w:hAnsi="Times New Roman" w:cs="Times New Roman"/>
          <w:b/>
          <w:bCs/>
          <w:i/>
          <w:iCs/>
          <w:lang w:eastAsia="ru-RU"/>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04494F1A" w14:textId="77777777" w:rsidR="00FF4F7C" w:rsidRPr="00422C69" w:rsidRDefault="00FF4F7C" w:rsidP="00FF4F7C">
      <w:pPr>
        <w:autoSpaceDE w:val="0"/>
        <w:autoSpaceDN w:val="0"/>
        <w:adjustRightInd w:val="0"/>
        <w:spacing w:after="0" w:line="240" w:lineRule="auto"/>
        <w:ind w:firstLine="709"/>
        <w:jc w:val="both"/>
        <w:outlineLvl w:val="0"/>
        <w:rPr>
          <w:rFonts w:ascii="Times New Roman" w:eastAsia="Times New Roman" w:hAnsi="Times New Roman" w:cs="Times New Roman"/>
          <w:b/>
          <w:i/>
          <w:lang w:eastAsia="ru-RU"/>
        </w:rPr>
      </w:pPr>
      <w:bookmarkStart w:id="612" w:name="_Toc315706938"/>
      <w:bookmarkStart w:id="613" w:name="_Toc317657499"/>
      <w:bookmarkStart w:id="614" w:name="_Toc320298081"/>
      <w:bookmarkStart w:id="615" w:name="_Toc322343292"/>
      <w:bookmarkStart w:id="616" w:name="_Toc323154703"/>
      <w:bookmarkStart w:id="617" w:name="_Toc338421995"/>
      <w:bookmarkStart w:id="618" w:name="_Toc341209470"/>
      <w:bookmarkStart w:id="619" w:name="_Toc364882689"/>
      <w:bookmarkStart w:id="620" w:name="_Toc375249356"/>
      <w:bookmarkStart w:id="621" w:name="_Toc397592402"/>
      <w:bookmarkStart w:id="622" w:name="_Toc407301934"/>
      <w:bookmarkEnd w:id="605"/>
      <w:bookmarkEnd w:id="606"/>
      <w:bookmarkEnd w:id="607"/>
      <w:bookmarkEnd w:id="608"/>
      <w:bookmarkEnd w:id="609"/>
      <w:bookmarkEnd w:id="610"/>
      <w:bookmarkEnd w:id="611"/>
      <w:r w:rsidRPr="00422C69">
        <w:rPr>
          <w:rFonts w:ascii="Times New Roman" w:eastAsia="Times New Roman" w:hAnsi="Times New Roman" w:cs="Times New Roman"/>
          <w:b/>
          <w:i/>
          <w:lang w:eastAsia="ru-RU"/>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612"/>
      <w:bookmarkEnd w:id="613"/>
      <w:bookmarkEnd w:id="614"/>
      <w:bookmarkEnd w:id="615"/>
      <w:bookmarkEnd w:id="616"/>
      <w:bookmarkEnd w:id="617"/>
      <w:bookmarkEnd w:id="618"/>
      <w:bookmarkEnd w:id="619"/>
      <w:bookmarkEnd w:id="620"/>
      <w:bookmarkEnd w:id="621"/>
      <w:bookmarkEnd w:id="622"/>
    </w:p>
    <w:p w14:paraId="0B6C4E8C" w14:textId="77777777" w:rsidR="00FF4F7C" w:rsidRPr="00422C69" w:rsidRDefault="00FF4F7C" w:rsidP="00FF4F7C">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14:paraId="550E09E1" w14:textId="77777777" w:rsidR="00FF4F7C" w:rsidRPr="00422C69" w:rsidRDefault="00FF4F7C" w:rsidP="00FF4F7C">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169DDF59" w14:textId="77777777" w:rsidR="00FF4F7C" w:rsidRPr="00422C69" w:rsidRDefault="00FF4F7C" w:rsidP="00FF4F7C">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18E0E4E" w14:textId="77777777" w:rsidR="00FF4F7C" w:rsidRPr="00422C69" w:rsidRDefault="00FF4F7C" w:rsidP="00FF4F7C">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Биржевые облигации допускаются к свободному обращению как на биржевом, так и на внебиржевом рынке.</w:t>
      </w:r>
    </w:p>
    <w:p w14:paraId="01C7B04A" w14:textId="77777777" w:rsidR="00FF4F7C" w:rsidRPr="00422C69" w:rsidRDefault="00FF4F7C" w:rsidP="00FF4F7C">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На биржевом рынке Биржевые облигации обращаются с изъятиями, установленными организаторами торговли на рынке ценных бумаг.</w:t>
      </w:r>
    </w:p>
    <w:p w14:paraId="64C2B436" w14:textId="77777777" w:rsidR="00FF4F7C" w:rsidRPr="00422C69" w:rsidRDefault="00FF4F7C" w:rsidP="00FF4F7C">
      <w:pPr>
        <w:autoSpaceDE w:val="0"/>
        <w:autoSpaceDN w:val="0"/>
        <w:spacing w:after="0" w:line="240" w:lineRule="auto"/>
        <w:ind w:firstLine="539"/>
        <w:jc w:val="both"/>
        <w:rPr>
          <w:rFonts w:ascii="Times New Roman" w:eastAsia="Times New Roman" w:hAnsi="Times New Roman" w:cs="Times New Roman"/>
        </w:rPr>
      </w:pPr>
      <w:r w:rsidRPr="00422C69">
        <w:rPr>
          <w:rFonts w:ascii="Times New Roman" w:eastAsia="Times New Roman" w:hAnsi="Times New Roman" w:cs="Times New Roman"/>
          <w:b/>
          <w:i/>
          <w:iCs/>
        </w:rPr>
        <w:t>Биржевые облигации обращаются с учетом ограничений, установленных действующим законодательством Российской Федерации.</w:t>
      </w:r>
    </w:p>
    <w:p w14:paraId="1C8877B4" w14:textId="77777777" w:rsidR="00FF4F7C" w:rsidRPr="00422C69" w:rsidRDefault="00FF4F7C" w:rsidP="00FF4F7C">
      <w:pPr>
        <w:autoSpaceDE w:val="0"/>
        <w:autoSpaceDN w:val="0"/>
        <w:adjustRightInd w:val="0"/>
        <w:spacing w:after="0" w:line="240" w:lineRule="auto"/>
        <w:ind w:firstLine="540"/>
        <w:jc w:val="both"/>
        <w:outlineLvl w:val="4"/>
        <w:rPr>
          <w:rFonts w:ascii="Times New Roman" w:eastAsia="Times New Roman" w:hAnsi="Times New Roman" w:cs="Times New Roman"/>
        </w:rPr>
      </w:pPr>
    </w:p>
    <w:p w14:paraId="3A64F714" w14:textId="77777777" w:rsidR="00FF4F7C" w:rsidRPr="00422C69" w:rsidRDefault="00FF4F7C" w:rsidP="00FF4F7C">
      <w:pPr>
        <w:widowControl w:val="0"/>
        <w:autoSpaceDE w:val="0"/>
        <w:autoSpaceDN w:val="0"/>
        <w:adjustRightInd w:val="0"/>
        <w:spacing w:after="0" w:line="240" w:lineRule="auto"/>
        <w:ind w:firstLine="540"/>
        <w:jc w:val="both"/>
        <w:rPr>
          <w:rFonts w:ascii="Times New Roman" w:hAnsi="Times New Roman" w:cs="Times New Roman"/>
        </w:rPr>
      </w:pPr>
      <w:r w:rsidRPr="00422C69">
        <w:rPr>
          <w:rFonts w:ascii="Times New Roman" w:hAnsi="Times New Roman" w:cs="Times New Roman"/>
        </w:rPr>
        <w:t>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4E678711" w14:textId="77777777" w:rsidR="00FF4F7C" w:rsidRPr="00422C69" w:rsidRDefault="00FF4F7C" w:rsidP="00FF4F7C">
      <w:pPr>
        <w:spacing w:after="0" w:line="240" w:lineRule="auto"/>
        <w:ind w:firstLine="540"/>
        <w:jc w:val="both"/>
        <w:rPr>
          <w:rFonts w:ascii="Times New Roman" w:eastAsia="Times New Roman" w:hAnsi="Times New Roman" w:cs="Times New Roman"/>
          <w:b/>
          <w:i/>
        </w:rPr>
      </w:pPr>
      <w:r w:rsidRPr="00422C69">
        <w:rPr>
          <w:rFonts w:ascii="Times New Roman" w:eastAsia="Times New Roman" w:hAnsi="Times New Roman" w:cs="Times New Roman"/>
          <w:b/>
          <w:i/>
        </w:rPr>
        <w:t xml:space="preserve">Эмитент не осуществляет эмиссию акций. </w:t>
      </w:r>
    </w:p>
    <w:p w14:paraId="74B577FB" w14:textId="77777777" w:rsidR="00FF4F7C" w:rsidRPr="00C03686" w:rsidRDefault="00FF4F7C" w:rsidP="00FF4F7C">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14:paraId="70C8CC18" w14:textId="77777777" w:rsidR="00FF4F7C" w:rsidRPr="007E078C"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23" w:name="Par4162"/>
      <w:bookmarkEnd w:id="623"/>
      <w:r w:rsidRPr="007E078C">
        <w:rPr>
          <w:rFonts w:ascii="Times New Roman" w:hAnsi="Times New Roman" w:cs="Times New Roman"/>
          <w:b/>
          <w:sz w:val="24"/>
          <w:szCs w:val="24"/>
        </w:rPr>
        <w:t>8.17. Сведения о динамике изменения цен на эмиссионные ценные бумаги эмитента</w:t>
      </w:r>
    </w:p>
    <w:p w14:paraId="624AB4EB" w14:textId="77777777" w:rsidR="00FF4F7C" w:rsidRDefault="00FF4F7C" w:rsidP="00FF4F7C">
      <w:pPr>
        <w:widowControl w:val="0"/>
        <w:autoSpaceDE w:val="0"/>
        <w:autoSpaceDN w:val="0"/>
        <w:adjustRightInd w:val="0"/>
        <w:spacing w:after="0" w:line="240" w:lineRule="auto"/>
        <w:ind w:firstLine="540"/>
        <w:jc w:val="both"/>
        <w:rPr>
          <w:rFonts w:ascii="Times New Roman" w:hAnsi="Times New Roman" w:cs="Times New Roman"/>
        </w:rPr>
      </w:pPr>
      <w:r w:rsidRPr="007E078C">
        <w:rPr>
          <w:rFonts w:ascii="Times New Roman" w:hAnsi="Times New Roman" w:cs="Times New Roman"/>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14:paraId="670B937B" w14:textId="77777777" w:rsidR="007E078C" w:rsidRPr="007E078C" w:rsidRDefault="007E078C" w:rsidP="00FF4F7C">
      <w:pPr>
        <w:widowControl w:val="0"/>
        <w:autoSpaceDE w:val="0"/>
        <w:autoSpaceDN w:val="0"/>
        <w:adjustRightInd w:val="0"/>
        <w:spacing w:after="0" w:line="240" w:lineRule="auto"/>
        <w:ind w:firstLine="540"/>
        <w:jc w:val="both"/>
        <w:rPr>
          <w:rFonts w:ascii="Times New Roman" w:hAnsi="Times New Roman" w:cs="Times New Roman"/>
        </w:rPr>
      </w:pPr>
    </w:p>
    <w:p w14:paraId="4225B60B" w14:textId="77777777" w:rsidR="00422C69" w:rsidRPr="007E078C" w:rsidRDefault="00422C69" w:rsidP="0003047A">
      <w:pPr>
        <w:numPr>
          <w:ilvl w:val="0"/>
          <w:numId w:val="48"/>
        </w:numPr>
        <w:tabs>
          <w:tab w:val="left" w:pos="567"/>
        </w:tabs>
        <w:autoSpaceDE w:val="0"/>
        <w:autoSpaceDN w:val="0"/>
        <w:adjustRightInd w:val="0"/>
        <w:spacing w:after="0" w:line="240" w:lineRule="auto"/>
        <w:ind w:left="1206"/>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Вид, категория (тип) ценных бумаг: </w:t>
      </w:r>
      <w:r w:rsidRPr="007E078C">
        <w:rPr>
          <w:rFonts w:ascii="Times New Roman" w:eastAsia="MS Mincho" w:hAnsi="Times New Roman" w:cs="Times New Roman"/>
          <w:b/>
          <w:i/>
          <w:lang w:eastAsia="en-GB"/>
        </w:rPr>
        <w:t>биржевые облигации;</w:t>
      </w:r>
    </w:p>
    <w:p w14:paraId="3BC58E1A" w14:textId="77777777" w:rsidR="00422C69" w:rsidRPr="007E078C" w:rsidRDefault="00422C69" w:rsidP="007E078C">
      <w:pPr>
        <w:tabs>
          <w:tab w:val="left" w:pos="567"/>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Форма ценных бумаг: </w:t>
      </w:r>
      <w:r w:rsidRPr="007E078C">
        <w:rPr>
          <w:rFonts w:ascii="Times New Roman" w:eastAsia="MS Mincho" w:hAnsi="Times New Roman" w:cs="Times New Roman"/>
          <w:b/>
          <w:bCs/>
          <w:i/>
          <w:iCs/>
          <w:lang w:eastAsia="en-GB"/>
        </w:rPr>
        <w:t>документарные;</w:t>
      </w:r>
    </w:p>
    <w:p w14:paraId="24E94793" w14:textId="77777777" w:rsidR="007E078C" w:rsidRDefault="00422C69" w:rsidP="007E078C">
      <w:pPr>
        <w:tabs>
          <w:tab w:val="left" w:pos="567"/>
        </w:tabs>
        <w:adjustRightInd w:val="0"/>
        <w:spacing w:after="0" w:line="240" w:lineRule="auto"/>
        <w:contextualSpacing/>
        <w:jc w:val="both"/>
        <w:rPr>
          <w:rFonts w:ascii="Times New Roman" w:eastAsia="MS Mincho" w:hAnsi="Times New Roman" w:cs="Times New Roman"/>
          <w:b/>
          <w:bCs/>
          <w:i/>
          <w:iCs/>
          <w:lang w:eastAsia="en-GB"/>
        </w:rPr>
      </w:pPr>
      <w:r w:rsidRPr="007E078C">
        <w:rPr>
          <w:rFonts w:ascii="Times New Roman" w:eastAsia="MS Mincho" w:hAnsi="Times New Roman" w:cs="Times New Roman"/>
          <w:lang w:eastAsia="en-GB"/>
        </w:rPr>
        <w:t xml:space="preserve">Иные идентификационные признаки ценных бумаг: </w:t>
      </w:r>
      <w:r w:rsidRPr="007E078C">
        <w:rPr>
          <w:rFonts w:ascii="Times New Roman" w:eastAsia="MS Mincho" w:hAnsi="Times New Roman" w:cs="Times New Roman"/>
          <w:b/>
          <w:bCs/>
          <w:i/>
          <w:iCs/>
          <w:lang w:eastAsia="en-GB"/>
        </w:rPr>
        <w:t>биржевые облигации неконвертируемые процентные документарные на предъявителя с обязательным центра</w:t>
      </w:r>
      <w:r w:rsidR="007E078C">
        <w:rPr>
          <w:rFonts w:ascii="Times New Roman" w:eastAsia="MS Mincho" w:hAnsi="Times New Roman" w:cs="Times New Roman"/>
          <w:b/>
          <w:bCs/>
          <w:i/>
          <w:iCs/>
          <w:lang w:eastAsia="en-GB"/>
        </w:rPr>
        <w:t>лизованным хранением серии БО-22</w:t>
      </w:r>
    </w:p>
    <w:p w14:paraId="246B9ADC" w14:textId="075BFC4C" w:rsidR="00422C69" w:rsidRPr="007E078C" w:rsidRDefault="00422C69" w:rsidP="007E078C">
      <w:pPr>
        <w:tabs>
          <w:tab w:val="left" w:pos="567"/>
        </w:tabs>
        <w:adjustRightInd w:val="0"/>
        <w:spacing w:after="0" w:line="240" w:lineRule="auto"/>
        <w:contextualSpacing/>
        <w:jc w:val="both"/>
        <w:rPr>
          <w:rFonts w:ascii="Times New Roman" w:hAnsi="Times New Roman" w:cs="Times New Roman"/>
        </w:rPr>
      </w:pPr>
      <w:r w:rsidRPr="007E078C">
        <w:rPr>
          <w:rFonts w:ascii="Times New Roman" w:hAnsi="Times New Roman" w:cs="Times New Roman"/>
        </w:rPr>
        <w:t xml:space="preserve">Наибольшая и наименьшая цены одной ценной бумаги по сделкам, совершенным </w:t>
      </w:r>
      <w:r w:rsidR="001B3C6C" w:rsidRPr="001B3C6C">
        <w:rPr>
          <w:rFonts w:ascii="Times New Roman" w:hAnsi="Times New Roman" w:cs="Times New Roman"/>
        </w:rPr>
        <w:t>за три последних завершенных года</w:t>
      </w:r>
      <w:r w:rsidR="00E05CEB">
        <w:rPr>
          <w:rFonts w:ascii="Times New Roman" w:hAnsi="Times New Roman" w:cs="Times New Roman"/>
        </w:rPr>
        <w:t xml:space="preserve"> </w:t>
      </w:r>
      <w:r w:rsidRPr="007E078C">
        <w:rPr>
          <w:rFonts w:ascii="Times New Roman" w:hAnsi="Times New Roman" w:cs="Times New Roman"/>
        </w:rPr>
        <w:t>с ценными бумагами через организатора торговли; рыночная цена одной ценной бумаги, раскрытая организатором торговли, данные приведены в таблице:</w:t>
      </w:r>
    </w:p>
    <w:p w14:paraId="4F20B633" w14:textId="77777777" w:rsidR="00422C69" w:rsidRPr="007E078C" w:rsidRDefault="00422C69" w:rsidP="007E078C">
      <w:pPr>
        <w:adjustRightInd w:val="0"/>
        <w:spacing w:after="0" w:line="240" w:lineRule="auto"/>
        <w:jc w:val="right"/>
        <w:rPr>
          <w:rFonts w:ascii="Times New Roman" w:hAnsi="Times New Roman" w:cs="Times New Roman"/>
        </w:rPr>
      </w:pPr>
      <w:r w:rsidRPr="007E078C">
        <w:rPr>
          <w:rFonts w:ascii="Times New Roman" w:hAnsi="Times New Roman" w:cs="Times New Roman"/>
        </w:rPr>
        <w:t>% от номинальной стоимости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392"/>
        <w:gridCol w:w="2393"/>
        <w:gridCol w:w="2287"/>
      </w:tblGrid>
      <w:tr w:rsidR="00422C69" w:rsidRPr="007E078C" w14:paraId="0FB11678" w14:textId="77777777" w:rsidTr="00BA3AEF">
        <w:tc>
          <w:tcPr>
            <w:tcW w:w="2284" w:type="dxa"/>
            <w:shd w:val="clear" w:color="auto" w:fill="auto"/>
          </w:tcPr>
          <w:p w14:paraId="34FA98EC" w14:textId="77777777" w:rsidR="00422C69" w:rsidRPr="007E078C" w:rsidRDefault="00422C69" w:rsidP="007E078C">
            <w:pPr>
              <w:adjustRightInd w:val="0"/>
              <w:spacing w:after="0" w:line="240" w:lineRule="auto"/>
              <w:jc w:val="both"/>
              <w:rPr>
                <w:rFonts w:ascii="Times New Roman" w:hAnsi="Times New Roman" w:cs="Times New Roman"/>
              </w:rPr>
            </w:pPr>
          </w:p>
        </w:tc>
        <w:tc>
          <w:tcPr>
            <w:tcW w:w="2392" w:type="dxa"/>
            <w:shd w:val="clear" w:color="auto" w:fill="auto"/>
          </w:tcPr>
          <w:p w14:paraId="0CC959C6"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Наименьшая цена </w:t>
            </w:r>
          </w:p>
        </w:tc>
        <w:tc>
          <w:tcPr>
            <w:tcW w:w="2393" w:type="dxa"/>
            <w:shd w:val="clear" w:color="auto" w:fill="auto"/>
          </w:tcPr>
          <w:p w14:paraId="2385B1B6"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цена </w:t>
            </w:r>
          </w:p>
        </w:tc>
        <w:tc>
          <w:tcPr>
            <w:tcW w:w="2287" w:type="dxa"/>
            <w:shd w:val="clear" w:color="auto" w:fill="auto"/>
          </w:tcPr>
          <w:p w14:paraId="5AFF501C"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Рыночная цена</w:t>
            </w:r>
          </w:p>
        </w:tc>
      </w:tr>
      <w:tr w:rsidR="007E078C" w:rsidRPr="007E078C" w14:paraId="54658072" w14:textId="77777777" w:rsidTr="00BA3AEF">
        <w:tc>
          <w:tcPr>
            <w:tcW w:w="2284" w:type="dxa"/>
            <w:shd w:val="clear" w:color="auto" w:fill="auto"/>
          </w:tcPr>
          <w:p w14:paraId="17B7BA56"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 кв. 2014 г.</w:t>
            </w:r>
          </w:p>
        </w:tc>
        <w:tc>
          <w:tcPr>
            <w:tcW w:w="2392" w:type="dxa"/>
            <w:shd w:val="clear" w:color="auto" w:fill="auto"/>
          </w:tcPr>
          <w:p w14:paraId="7E742651"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48EEF0A7"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119320FF"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7E078C" w:rsidRPr="007E078C" w14:paraId="51F866EC" w14:textId="77777777" w:rsidTr="00BA3AEF">
        <w:tc>
          <w:tcPr>
            <w:tcW w:w="2284" w:type="dxa"/>
            <w:shd w:val="clear" w:color="auto" w:fill="auto"/>
          </w:tcPr>
          <w:p w14:paraId="54FD7CE4"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2 кв. 2014 г.</w:t>
            </w:r>
          </w:p>
        </w:tc>
        <w:tc>
          <w:tcPr>
            <w:tcW w:w="2392" w:type="dxa"/>
            <w:shd w:val="clear" w:color="auto" w:fill="auto"/>
          </w:tcPr>
          <w:p w14:paraId="1BAD0AC0"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58822C02"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14DF34C7"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422C69" w:rsidRPr="007E078C" w14:paraId="57C05DC1" w14:textId="77777777" w:rsidTr="00BA3AEF">
        <w:tc>
          <w:tcPr>
            <w:tcW w:w="2284" w:type="dxa"/>
            <w:shd w:val="clear" w:color="auto" w:fill="auto"/>
          </w:tcPr>
          <w:p w14:paraId="41914127"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3 кв. 201</w:t>
            </w:r>
            <w:r w:rsidR="007E078C">
              <w:rPr>
                <w:rFonts w:ascii="Times New Roman" w:hAnsi="Times New Roman" w:cs="Times New Roman"/>
              </w:rPr>
              <w:t>4</w:t>
            </w:r>
            <w:r w:rsidRPr="007E078C">
              <w:rPr>
                <w:rFonts w:ascii="Times New Roman" w:hAnsi="Times New Roman" w:cs="Times New Roman"/>
              </w:rPr>
              <w:t xml:space="preserve"> г.</w:t>
            </w:r>
          </w:p>
        </w:tc>
        <w:tc>
          <w:tcPr>
            <w:tcW w:w="2392" w:type="dxa"/>
            <w:shd w:val="clear" w:color="auto" w:fill="auto"/>
          </w:tcPr>
          <w:p w14:paraId="7C7D51B3" w14:textId="77777777" w:rsidR="00422C69" w:rsidRPr="007E078C" w:rsidRDefault="007E078C" w:rsidP="007E078C">
            <w:pPr>
              <w:adjustRightInd w:val="0"/>
              <w:spacing w:after="0" w:line="240" w:lineRule="auto"/>
              <w:rPr>
                <w:rFonts w:ascii="Times New Roman" w:hAnsi="Times New Roman" w:cs="Times New Roman"/>
              </w:rPr>
            </w:pPr>
            <w:r>
              <w:rPr>
                <w:rFonts w:ascii="Times New Roman" w:hAnsi="Times New Roman" w:cs="Times New Roman"/>
              </w:rPr>
              <w:t>-</w:t>
            </w:r>
          </w:p>
        </w:tc>
        <w:tc>
          <w:tcPr>
            <w:tcW w:w="2393" w:type="dxa"/>
            <w:shd w:val="clear" w:color="auto" w:fill="auto"/>
          </w:tcPr>
          <w:p w14:paraId="6EB44CBD" w14:textId="77777777" w:rsidR="00422C69" w:rsidRPr="007E078C" w:rsidRDefault="007E078C" w:rsidP="007E078C">
            <w:pPr>
              <w:adjustRightInd w:val="0"/>
              <w:spacing w:after="0" w:line="240" w:lineRule="auto"/>
              <w:rPr>
                <w:rFonts w:ascii="Times New Roman" w:hAnsi="Times New Roman" w:cs="Times New Roman"/>
              </w:rPr>
            </w:pPr>
            <w:r>
              <w:rPr>
                <w:rFonts w:ascii="Times New Roman" w:hAnsi="Times New Roman" w:cs="Times New Roman"/>
              </w:rPr>
              <w:t>-</w:t>
            </w:r>
          </w:p>
        </w:tc>
        <w:tc>
          <w:tcPr>
            <w:tcW w:w="2287" w:type="dxa"/>
            <w:shd w:val="clear" w:color="auto" w:fill="auto"/>
          </w:tcPr>
          <w:p w14:paraId="15F0F3A9" w14:textId="77777777" w:rsidR="00422C69" w:rsidRPr="007E078C" w:rsidRDefault="007E078C" w:rsidP="007E078C">
            <w:pPr>
              <w:adjustRightInd w:val="0"/>
              <w:spacing w:after="0" w:line="240" w:lineRule="auto"/>
              <w:rPr>
                <w:rFonts w:ascii="Times New Roman" w:hAnsi="Times New Roman" w:cs="Times New Roman"/>
              </w:rPr>
            </w:pPr>
            <w:r>
              <w:rPr>
                <w:rFonts w:ascii="Times New Roman" w:hAnsi="Times New Roman" w:cs="Times New Roman"/>
              </w:rPr>
              <w:t>-</w:t>
            </w:r>
          </w:p>
        </w:tc>
      </w:tr>
      <w:tr w:rsidR="00422C69" w:rsidRPr="007E078C" w14:paraId="54D5389E" w14:textId="77777777" w:rsidTr="00BA3AEF">
        <w:tc>
          <w:tcPr>
            <w:tcW w:w="2284" w:type="dxa"/>
            <w:shd w:val="clear" w:color="auto" w:fill="auto"/>
          </w:tcPr>
          <w:p w14:paraId="09D99A45" w14:textId="3ABA9179" w:rsidR="00422C69" w:rsidRPr="007E078C" w:rsidRDefault="005E4B14" w:rsidP="007E078C">
            <w:pPr>
              <w:adjustRightInd w:val="0"/>
              <w:spacing w:after="0" w:line="240" w:lineRule="auto"/>
              <w:jc w:val="both"/>
              <w:rPr>
                <w:rFonts w:ascii="Times New Roman" w:hAnsi="Times New Roman" w:cs="Times New Roman"/>
              </w:rPr>
            </w:pPr>
            <w:r>
              <w:rPr>
                <w:rFonts w:ascii="Times New Roman" w:hAnsi="Times New Roman" w:cs="Times New Roman"/>
              </w:rPr>
              <w:t>4</w:t>
            </w:r>
            <w:r w:rsidRPr="007E078C">
              <w:rPr>
                <w:rFonts w:ascii="Times New Roman" w:hAnsi="Times New Roman" w:cs="Times New Roman"/>
              </w:rPr>
              <w:t xml:space="preserve"> </w:t>
            </w:r>
            <w:r w:rsidR="00422C69" w:rsidRPr="007E078C">
              <w:rPr>
                <w:rFonts w:ascii="Times New Roman" w:hAnsi="Times New Roman" w:cs="Times New Roman"/>
              </w:rPr>
              <w:t>кв. 201</w:t>
            </w:r>
            <w:r w:rsidR="007E078C">
              <w:rPr>
                <w:rFonts w:ascii="Times New Roman" w:hAnsi="Times New Roman" w:cs="Times New Roman"/>
              </w:rPr>
              <w:t>4</w:t>
            </w:r>
            <w:r w:rsidR="00422C69" w:rsidRPr="007E078C">
              <w:rPr>
                <w:rFonts w:ascii="Times New Roman" w:hAnsi="Times New Roman" w:cs="Times New Roman"/>
              </w:rPr>
              <w:t xml:space="preserve"> г.</w:t>
            </w:r>
          </w:p>
        </w:tc>
        <w:tc>
          <w:tcPr>
            <w:tcW w:w="2392" w:type="dxa"/>
            <w:shd w:val="clear" w:color="auto" w:fill="auto"/>
          </w:tcPr>
          <w:p w14:paraId="7C0004C8" w14:textId="77777777" w:rsidR="00422C69"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27C463F2" w14:textId="77777777" w:rsidR="00422C69"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100,93</w:t>
            </w:r>
          </w:p>
        </w:tc>
        <w:tc>
          <w:tcPr>
            <w:tcW w:w="2287" w:type="dxa"/>
            <w:shd w:val="clear" w:color="auto" w:fill="auto"/>
          </w:tcPr>
          <w:p w14:paraId="343AF4FC" w14:textId="55BA6E7A" w:rsidR="00422C69"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100</w:t>
            </w:r>
            <w:r w:rsidR="00461781">
              <w:rPr>
                <w:rFonts w:ascii="Times New Roman" w:hAnsi="Times New Roman" w:cs="Times New Roman"/>
              </w:rPr>
              <w:t>,93</w:t>
            </w:r>
          </w:p>
        </w:tc>
      </w:tr>
      <w:tr w:rsidR="007E078C" w:rsidRPr="007E078C" w14:paraId="005B9D9C" w14:textId="77777777" w:rsidTr="00BA3AEF">
        <w:tc>
          <w:tcPr>
            <w:tcW w:w="2284" w:type="dxa"/>
            <w:shd w:val="clear" w:color="auto" w:fill="auto"/>
          </w:tcPr>
          <w:p w14:paraId="12E9F3C5"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1 кв. 2015 г.</w:t>
            </w:r>
          </w:p>
        </w:tc>
        <w:tc>
          <w:tcPr>
            <w:tcW w:w="2392" w:type="dxa"/>
            <w:shd w:val="clear" w:color="auto" w:fill="auto"/>
          </w:tcPr>
          <w:p w14:paraId="34399566"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202532D0"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4E1B1759"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7E078C" w:rsidRPr="007E078C" w14:paraId="774BD2BA" w14:textId="77777777" w:rsidTr="00BA3AEF">
        <w:tc>
          <w:tcPr>
            <w:tcW w:w="2284" w:type="dxa"/>
            <w:shd w:val="clear" w:color="auto" w:fill="auto"/>
          </w:tcPr>
          <w:p w14:paraId="55BA08D7" w14:textId="77777777" w:rsidR="007E078C" w:rsidRDefault="007E078C" w:rsidP="009B1EA0">
            <w:pPr>
              <w:spacing w:after="0" w:line="240" w:lineRule="auto"/>
            </w:pPr>
            <w:r>
              <w:rPr>
                <w:rFonts w:ascii="Times New Roman" w:hAnsi="Times New Roman" w:cs="Times New Roman"/>
              </w:rPr>
              <w:t>2</w:t>
            </w:r>
            <w:r w:rsidRPr="00984C92">
              <w:rPr>
                <w:rFonts w:ascii="Times New Roman" w:hAnsi="Times New Roman" w:cs="Times New Roman"/>
              </w:rPr>
              <w:t xml:space="preserve"> кв. 2015 г.</w:t>
            </w:r>
          </w:p>
        </w:tc>
        <w:tc>
          <w:tcPr>
            <w:tcW w:w="2392" w:type="dxa"/>
            <w:shd w:val="clear" w:color="auto" w:fill="auto"/>
          </w:tcPr>
          <w:p w14:paraId="5CF20F86" w14:textId="77777777" w:rsidR="007E078C" w:rsidRPr="007E078C" w:rsidRDefault="007E078C" w:rsidP="009B1EA0">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4D4A73BA"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3C467D90" w14:textId="77777777" w:rsidR="007E078C" w:rsidRPr="007E078C" w:rsidRDefault="007E078C"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7E078C" w:rsidRPr="007E078C" w14:paraId="77CFACD4" w14:textId="77777777" w:rsidTr="00BA3AEF">
        <w:tc>
          <w:tcPr>
            <w:tcW w:w="2284" w:type="dxa"/>
            <w:shd w:val="clear" w:color="auto" w:fill="auto"/>
          </w:tcPr>
          <w:p w14:paraId="32E02C79" w14:textId="77777777" w:rsidR="007E078C" w:rsidRDefault="007E078C" w:rsidP="009B1EA0">
            <w:pPr>
              <w:spacing w:after="0" w:line="240" w:lineRule="auto"/>
            </w:pPr>
            <w:r>
              <w:rPr>
                <w:rFonts w:ascii="Times New Roman" w:hAnsi="Times New Roman" w:cs="Times New Roman"/>
              </w:rPr>
              <w:t xml:space="preserve">3 </w:t>
            </w:r>
            <w:r w:rsidRPr="00984C92">
              <w:rPr>
                <w:rFonts w:ascii="Times New Roman" w:hAnsi="Times New Roman" w:cs="Times New Roman"/>
              </w:rPr>
              <w:t>кв. 2015 г.</w:t>
            </w:r>
          </w:p>
        </w:tc>
        <w:tc>
          <w:tcPr>
            <w:tcW w:w="2392" w:type="dxa"/>
            <w:shd w:val="clear" w:color="auto" w:fill="auto"/>
          </w:tcPr>
          <w:p w14:paraId="5D16DE05" w14:textId="77777777" w:rsidR="007E078C" w:rsidRPr="007E078C" w:rsidRDefault="007E078C" w:rsidP="009B1EA0">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51504B45" w14:textId="77777777" w:rsidR="007E078C" w:rsidRPr="007E078C" w:rsidRDefault="007E078C" w:rsidP="009B1EA0">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10646DA9" w14:textId="77777777" w:rsidR="007E078C" w:rsidRPr="007E078C" w:rsidRDefault="007E078C" w:rsidP="009B1EA0">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7E078C" w:rsidRPr="007E078C" w14:paraId="693AAB5C" w14:textId="77777777" w:rsidTr="007E078C">
        <w:trPr>
          <w:trHeight w:val="194"/>
        </w:trPr>
        <w:tc>
          <w:tcPr>
            <w:tcW w:w="2284" w:type="dxa"/>
            <w:shd w:val="clear" w:color="auto" w:fill="auto"/>
          </w:tcPr>
          <w:p w14:paraId="7526494F" w14:textId="77777777" w:rsidR="007E078C" w:rsidRDefault="007E078C" w:rsidP="009B1EA0">
            <w:pPr>
              <w:spacing w:after="0" w:line="240" w:lineRule="auto"/>
            </w:pPr>
            <w:r>
              <w:rPr>
                <w:rFonts w:ascii="Times New Roman" w:hAnsi="Times New Roman" w:cs="Times New Roman"/>
              </w:rPr>
              <w:t xml:space="preserve">4 </w:t>
            </w:r>
            <w:r w:rsidRPr="00984C92">
              <w:rPr>
                <w:rFonts w:ascii="Times New Roman" w:hAnsi="Times New Roman" w:cs="Times New Roman"/>
              </w:rPr>
              <w:t>кв. 2015 г.</w:t>
            </w:r>
          </w:p>
        </w:tc>
        <w:tc>
          <w:tcPr>
            <w:tcW w:w="2392" w:type="dxa"/>
            <w:shd w:val="clear" w:color="auto" w:fill="auto"/>
          </w:tcPr>
          <w:p w14:paraId="58D7451F" w14:textId="77777777" w:rsidR="007E078C" w:rsidRPr="007E078C" w:rsidRDefault="007E078C" w:rsidP="009B1EA0">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5583A5FB" w14:textId="77777777" w:rsidR="007E078C" w:rsidRPr="007E078C" w:rsidRDefault="007E078C" w:rsidP="009B1EA0">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3683615B" w14:textId="77777777" w:rsidR="007E078C" w:rsidRPr="007E078C" w:rsidRDefault="007E078C" w:rsidP="009B1EA0">
            <w:pPr>
              <w:adjustRightInd w:val="0"/>
              <w:spacing w:after="0" w:line="240" w:lineRule="auto"/>
              <w:jc w:val="both"/>
              <w:rPr>
                <w:rFonts w:ascii="Times New Roman" w:hAnsi="Times New Roman" w:cs="Times New Roman"/>
              </w:rPr>
            </w:pPr>
            <w:r>
              <w:rPr>
                <w:rFonts w:ascii="Times New Roman" w:hAnsi="Times New Roman" w:cs="Times New Roman"/>
              </w:rPr>
              <w:t>-</w:t>
            </w:r>
          </w:p>
        </w:tc>
      </w:tr>
    </w:tbl>
    <w:p w14:paraId="0ACCD752" w14:textId="77777777" w:rsidR="00422C69" w:rsidRPr="007E078C" w:rsidRDefault="00422C69" w:rsidP="007E078C">
      <w:pPr>
        <w:adjustRightInd w:val="0"/>
        <w:spacing w:after="0" w:line="240" w:lineRule="auto"/>
        <w:jc w:val="right"/>
        <w:rPr>
          <w:rFonts w:ascii="Times New Roman" w:hAnsi="Times New Roman" w:cs="Times New Roman"/>
        </w:rPr>
      </w:pPr>
    </w:p>
    <w:p w14:paraId="6F6D11AB" w14:textId="77777777" w:rsidR="00422C69" w:rsidRPr="007E078C" w:rsidRDefault="00422C69" w:rsidP="007E078C">
      <w:pPr>
        <w:adjustRightInd w:val="0"/>
        <w:spacing w:after="0" w:line="240" w:lineRule="auto"/>
        <w:jc w:val="both"/>
        <w:rPr>
          <w:rFonts w:ascii="Times New Roman" w:hAnsi="Times New Roman" w:cs="Times New Roman"/>
          <w:bCs/>
          <w:iCs/>
        </w:rPr>
      </w:pPr>
      <w:r w:rsidRPr="007E078C">
        <w:rPr>
          <w:rFonts w:ascii="Times New Roman" w:hAnsi="Times New Roman" w:cs="Times New Roman"/>
          <w:bCs/>
          <w:iCs/>
        </w:rPr>
        <w:t xml:space="preserve">Полное фирменное наименование организатора торговли,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Закрытое акционерное общество «Фондовая биржа ММВБ»</w:t>
      </w:r>
    </w:p>
    <w:p w14:paraId="464BC5C1" w14:textId="77777777" w:rsidR="00422C69" w:rsidRPr="007E078C" w:rsidRDefault="00422C69" w:rsidP="007E078C">
      <w:pPr>
        <w:adjustRightInd w:val="0"/>
        <w:spacing w:after="0" w:line="240" w:lineRule="auto"/>
        <w:jc w:val="both"/>
        <w:rPr>
          <w:rFonts w:ascii="Times New Roman" w:hAnsi="Times New Roman" w:cs="Times New Roman"/>
          <w:b/>
          <w:i/>
        </w:rPr>
      </w:pPr>
      <w:r w:rsidRPr="007E078C">
        <w:rPr>
          <w:rFonts w:ascii="Times New Roman" w:hAnsi="Times New Roman" w:cs="Times New Roman"/>
          <w:bCs/>
          <w:iCs/>
        </w:rPr>
        <w:t xml:space="preserve">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 xml:space="preserve">Российская Федерация, </w:t>
      </w:r>
      <w:smartTag w:uri="urn:schemas-microsoft-com:office:smarttags" w:element="metricconverter">
        <w:smartTagPr>
          <w:attr w:name="ProductID" w:val="125009, г"/>
        </w:smartTagPr>
        <w:r w:rsidRPr="007E078C">
          <w:rPr>
            <w:rFonts w:ascii="Times New Roman" w:hAnsi="Times New Roman" w:cs="Times New Roman"/>
            <w:b/>
            <w:i/>
          </w:rPr>
          <w:t>125009, г</w:t>
        </w:r>
      </w:smartTag>
      <w:r w:rsidRPr="007E078C">
        <w:rPr>
          <w:rFonts w:ascii="Times New Roman" w:hAnsi="Times New Roman" w:cs="Times New Roman"/>
          <w:b/>
          <w:i/>
        </w:rPr>
        <w:t>. Москва, Большой Кисловский переулок, д. 13</w:t>
      </w:r>
    </w:p>
    <w:p w14:paraId="63EE6809" w14:textId="77777777" w:rsidR="00422C69" w:rsidRPr="007E078C" w:rsidRDefault="00422C69" w:rsidP="007E078C">
      <w:pPr>
        <w:adjustRightInd w:val="0"/>
        <w:spacing w:after="0" w:line="240" w:lineRule="auto"/>
        <w:jc w:val="right"/>
        <w:rPr>
          <w:rFonts w:ascii="Times New Roman" w:hAnsi="Times New Roman" w:cs="Times New Roman"/>
        </w:rPr>
      </w:pPr>
    </w:p>
    <w:p w14:paraId="4C1A02D3" w14:textId="77777777" w:rsidR="00422C69" w:rsidRPr="007E078C" w:rsidRDefault="00422C69" w:rsidP="007E078C">
      <w:pPr>
        <w:tabs>
          <w:tab w:val="left" w:pos="851"/>
        </w:tabs>
        <w:adjustRightInd w:val="0"/>
        <w:spacing w:after="0" w:line="240" w:lineRule="auto"/>
        <w:ind w:left="568"/>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2) Вид, категория (тип) ценных бумаг: </w:t>
      </w:r>
      <w:r w:rsidRPr="007E078C">
        <w:rPr>
          <w:rFonts w:ascii="Times New Roman" w:eastAsia="MS Mincho" w:hAnsi="Times New Roman" w:cs="Times New Roman"/>
          <w:b/>
          <w:i/>
          <w:lang w:eastAsia="en-GB"/>
        </w:rPr>
        <w:t>биржевые</w:t>
      </w:r>
      <w:r w:rsidRPr="007E078C">
        <w:rPr>
          <w:rFonts w:ascii="Times New Roman" w:eastAsia="MS Mincho" w:hAnsi="Times New Roman" w:cs="Times New Roman"/>
          <w:lang w:eastAsia="en-GB"/>
        </w:rPr>
        <w:t xml:space="preserve"> </w:t>
      </w:r>
      <w:r w:rsidRPr="007E078C">
        <w:rPr>
          <w:rFonts w:ascii="Times New Roman" w:eastAsia="MS Mincho" w:hAnsi="Times New Roman" w:cs="Times New Roman"/>
          <w:b/>
          <w:i/>
          <w:lang w:eastAsia="en-GB"/>
        </w:rPr>
        <w:t>облигации;</w:t>
      </w:r>
    </w:p>
    <w:p w14:paraId="1CEB4587" w14:textId="77777777" w:rsidR="00422C69" w:rsidRPr="007E078C" w:rsidRDefault="00422C69" w:rsidP="007E078C">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Форма ценных бумаг: </w:t>
      </w:r>
      <w:r w:rsidRPr="007E078C">
        <w:rPr>
          <w:rFonts w:ascii="Times New Roman" w:eastAsia="MS Mincho" w:hAnsi="Times New Roman" w:cs="Times New Roman"/>
          <w:b/>
          <w:bCs/>
          <w:i/>
          <w:iCs/>
          <w:lang w:eastAsia="en-GB"/>
        </w:rPr>
        <w:t>документарные;</w:t>
      </w:r>
    </w:p>
    <w:p w14:paraId="08D6FC9A" w14:textId="77777777" w:rsidR="00422C69" w:rsidRPr="007E078C" w:rsidRDefault="00422C69" w:rsidP="007E078C">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Иные идентификационные признаки ценных бумаг:  </w:t>
      </w:r>
      <w:r w:rsidRPr="007E078C">
        <w:rPr>
          <w:rFonts w:ascii="Times New Roman" w:eastAsia="MS Mincho" w:hAnsi="Times New Roman" w:cs="Times New Roman"/>
          <w:b/>
          <w:bCs/>
          <w:i/>
          <w:iCs/>
          <w:lang w:eastAsia="en-GB"/>
        </w:rPr>
        <w:t>биржевые облигации неконвертируемые процентные документарные на предъявителя с обязательным центр</w:t>
      </w:r>
      <w:r w:rsidR="009B1EA0">
        <w:rPr>
          <w:rFonts w:ascii="Times New Roman" w:eastAsia="MS Mincho" w:hAnsi="Times New Roman" w:cs="Times New Roman"/>
          <w:b/>
          <w:bCs/>
          <w:i/>
          <w:iCs/>
          <w:lang w:eastAsia="en-GB"/>
        </w:rPr>
        <w:t>ализованным хранением серии БО-2</w:t>
      </w:r>
      <w:r w:rsidRPr="007E078C">
        <w:rPr>
          <w:rFonts w:ascii="Times New Roman" w:eastAsia="MS Mincho" w:hAnsi="Times New Roman" w:cs="Times New Roman"/>
          <w:b/>
          <w:bCs/>
          <w:i/>
          <w:iCs/>
          <w:lang w:eastAsia="en-GB"/>
        </w:rPr>
        <w:t>5</w:t>
      </w:r>
    </w:p>
    <w:p w14:paraId="3AA54808" w14:textId="53A2E7CE"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и наименьшая цены одной ценной бумаги по сделкам, совершенным </w:t>
      </w:r>
      <w:r w:rsidR="001B3C6C" w:rsidRPr="001B3C6C">
        <w:rPr>
          <w:rFonts w:ascii="Times New Roman" w:hAnsi="Times New Roman" w:cs="Times New Roman"/>
        </w:rPr>
        <w:t>за три последних завершенных года</w:t>
      </w:r>
      <w:r w:rsidR="001B3C6C">
        <w:rPr>
          <w:rFonts w:ascii="Times New Roman" w:hAnsi="Times New Roman" w:cs="Times New Roman"/>
        </w:rPr>
        <w:t xml:space="preserve"> </w:t>
      </w:r>
      <w:r w:rsidRPr="007E078C">
        <w:rPr>
          <w:rFonts w:ascii="Times New Roman" w:hAnsi="Times New Roman" w:cs="Times New Roman"/>
        </w:rPr>
        <w:t>с ценными бумагами через организатора торговли; рыночная цена одной ценной бумаги, раскрытая организатором торговли, данные приведены в таблице:</w:t>
      </w:r>
    </w:p>
    <w:p w14:paraId="71C93B90" w14:textId="77777777" w:rsidR="00422C69" w:rsidRPr="007E078C" w:rsidRDefault="00422C69" w:rsidP="007E078C">
      <w:pPr>
        <w:adjustRightInd w:val="0"/>
        <w:spacing w:after="0" w:line="240" w:lineRule="auto"/>
        <w:jc w:val="right"/>
        <w:rPr>
          <w:rFonts w:ascii="Times New Roman" w:hAnsi="Times New Roman" w:cs="Times New Roman"/>
        </w:rPr>
      </w:pPr>
      <w:r w:rsidRPr="007E078C">
        <w:rPr>
          <w:rFonts w:ascii="Times New Roman" w:hAnsi="Times New Roman" w:cs="Times New Roman"/>
        </w:rPr>
        <w:t>% от номинальной стоимости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392"/>
        <w:gridCol w:w="2393"/>
        <w:gridCol w:w="2287"/>
      </w:tblGrid>
      <w:tr w:rsidR="00422C69" w:rsidRPr="007E078C" w14:paraId="0FD631FC" w14:textId="77777777" w:rsidTr="00BA3AEF">
        <w:tc>
          <w:tcPr>
            <w:tcW w:w="2284" w:type="dxa"/>
            <w:shd w:val="clear" w:color="auto" w:fill="auto"/>
          </w:tcPr>
          <w:p w14:paraId="4FFEE94A" w14:textId="77777777" w:rsidR="00422C69" w:rsidRPr="007E078C" w:rsidRDefault="00422C69" w:rsidP="007E078C">
            <w:pPr>
              <w:adjustRightInd w:val="0"/>
              <w:spacing w:after="0" w:line="240" w:lineRule="auto"/>
              <w:jc w:val="both"/>
              <w:rPr>
                <w:rFonts w:ascii="Times New Roman" w:hAnsi="Times New Roman" w:cs="Times New Roman"/>
              </w:rPr>
            </w:pPr>
          </w:p>
        </w:tc>
        <w:tc>
          <w:tcPr>
            <w:tcW w:w="2392" w:type="dxa"/>
            <w:shd w:val="clear" w:color="auto" w:fill="auto"/>
          </w:tcPr>
          <w:p w14:paraId="01489DF8"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Наименьшая цена </w:t>
            </w:r>
          </w:p>
        </w:tc>
        <w:tc>
          <w:tcPr>
            <w:tcW w:w="2393" w:type="dxa"/>
            <w:shd w:val="clear" w:color="auto" w:fill="auto"/>
          </w:tcPr>
          <w:p w14:paraId="59E0DDA7"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цена </w:t>
            </w:r>
          </w:p>
        </w:tc>
        <w:tc>
          <w:tcPr>
            <w:tcW w:w="2287" w:type="dxa"/>
            <w:shd w:val="clear" w:color="auto" w:fill="auto"/>
          </w:tcPr>
          <w:p w14:paraId="22A4301B"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Рыночная цена</w:t>
            </w:r>
          </w:p>
        </w:tc>
      </w:tr>
      <w:tr w:rsidR="00422C69" w:rsidRPr="007E078C" w14:paraId="2C5EC038" w14:textId="77777777" w:rsidTr="00BA3AEF">
        <w:tc>
          <w:tcPr>
            <w:tcW w:w="2284" w:type="dxa"/>
            <w:shd w:val="clear" w:color="auto" w:fill="auto"/>
          </w:tcPr>
          <w:p w14:paraId="2748508A" w14:textId="77777777" w:rsidR="00422C69"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4</w:t>
            </w:r>
            <w:r w:rsidR="00422C69" w:rsidRPr="007E078C">
              <w:rPr>
                <w:rFonts w:ascii="Times New Roman" w:hAnsi="Times New Roman" w:cs="Times New Roman"/>
              </w:rPr>
              <w:t xml:space="preserve"> кв. 2014 г.</w:t>
            </w:r>
          </w:p>
        </w:tc>
        <w:tc>
          <w:tcPr>
            <w:tcW w:w="2392" w:type="dxa"/>
            <w:shd w:val="clear" w:color="auto" w:fill="auto"/>
          </w:tcPr>
          <w:p w14:paraId="1C467642" w14:textId="77777777" w:rsidR="00422C69"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56337753" w14:textId="77777777" w:rsidR="00422C69"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0F759195" w14:textId="77777777" w:rsidR="00422C69"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422C69" w:rsidRPr="007E078C" w14:paraId="6FEF7EFF" w14:textId="77777777" w:rsidTr="00BA3AEF">
        <w:tc>
          <w:tcPr>
            <w:tcW w:w="2284" w:type="dxa"/>
            <w:shd w:val="clear" w:color="auto" w:fill="auto"/>
          </w:tcPr>
          <w:p w14:paraId="4A00FBEF" w14:textId="77777777" w:rsidR="00422C69" w:rsidRPr="007E078C" w:rsidRDefault="009B1EA0" w:rsidP="009B1EA0">
            <w:pPr>
              <w:adjustRightInd w:val="0"/>
              <w:spacing w:after="0" w:line="240" w:lineRule="auto"/>
              <w:jc w:val="both"/>
              <w:rPr>
                <w:rFonts w:ascii="Times New Roman" w:hAnsi="Times New Roman" w:cs="Times New Roman"/>
              </w:rPr>
            </w:pPr>
            <w:r>
              <w:rPr>
                <w:rFonts w:ascii="Times New Roman" w:hAnsi="Times New Roman" w:cs="Times New Roman"/>
              </w:rPr>
              <w:t>1</w:t>
            </w:r>
            <w:r w:rsidR="00422C69" w:rsidRPr="007E078C">
              <w:rPr>
                <w:rFonts w:ascii="Times New Roman" w:hAnsi="Times New Roman" w:cs="Times New Roman"/>
              </w:rPr>
              <w:t xml:space="preserve"> кв. 201</w:t>
            </w:r>
            <w:r>
              <w:rPr>
                <w:rFonts w:ascii="Times New Roman" w:hAnsi="Times New Roman" w:cs="Times New Roman"/>
              </w:rPr>
              <w:t>5</w:t>
            </w:r>
            <w:r w:rsidR="00422C69" w:rsidRPr="007E078C">
              <w:rPr>
                <w:rFonts w:ascii="Times New Roman" w:hAnsi="Times New Roman" w:cs="Times New Roman"/>
              </w:rPr>
              <w:t xml:space="preserve"> г.</w:t>
            </w:r>
          </w:p>
        </w:tc>
        <w:tc>
          <w:tcPr>
            <w:tcW w:w="2392" w:type="dxa"/>
            <w:shd w:val="clear" w:color="auto" w:fill="auto"/>
          </w:tcPr>
          <w:p w14:paraId="22CDE6A1" w14:textId="77777777" w:rsidR="00422C69"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100,05</w:t>
            </w:r>
          </w:p>
        </w:tc>
        <w:tc>
          <w:tcPr>
            <w:tcW w:w="2393" w:type="dxa"/>
            <w:shd w:val="clear" w:color="auto" w:fill="auto"/>
          </w:tcPr>
          <w:p w14:paraId="50156A0E" w14:textId="77777777" w:rsidR="00422C69"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100,55</w:t>
            </w:r>
          </w:p>
        </w:tc>
        <w:tc>
          <w:tcPr>
            <w:tcW w:w="2287" w:type="dxa"/>
            <w:shd w:val="clear" w:color="auto" w:fill="auto"/>
          </w:tcPr>
          <w:p w14:paraId="6092846F" w14:textId="77777777" w:rsidR="00422C69"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100,55</w:t>
            </w:r>
          </w:p>
        </w:tc>
      </w:tr>
      <w:tr w:rsidR="00422C69" w:rsidRPr="007E078C" w14:paraId="3A09635D" w14:textId="77777777" w:rsidTr="00BA3AEF">
        <w:tc>
          <w:tcPr>
            <w:tcW w:w="2284" w:type="dxa"/>
            <w:shd w:val="clear" w:color="auto" w:fill="auto"/>
          </w:tcPr>
          <w:p w14:paraId="51E7F353" w14:textId="77777777" w:rsidR="00422C69" w:rsidRPr="007E078C" w:rsidRDefault="009B1EA0" w:rsidP="009B1EA0">
            <w:pPr>
              <w:adjustRightInd w:val="0"/>
              <w:spacing w:after="0" w:line="240" w:lineRule="auto"/>
              <w:jc w:val="both"/>
              <w:rPr>
                <w:rFonts w:ascii="Times New Roman" w:hAnsi="Times New Roman" w:cs="Times New Roman"/>
              </w:rPr>
            </w:pPr>
            <w:r>
              <w:rPr>
                <w:rFonts w:ascii="Times New Roman" w:hAnsi="Times New Roman" w:cs="Times New Roman"/>
              </w:rPr>
              <w:t>2</w:t>
            </w:r>
            <w:r w:rsidR="00422C69" w:rsidRPr="007E078C">
              <w:rPr>
                <w:rFonts w:ascii="Times New Roman" w:hAnsi="Times New Roman" w:cs="Times New Roman"/>
              </w:rPr>
              <w:t xml:space="preserve"> кв. 201</w:t>
            </w:r>
            <w:r>
              <w:rPr>
                <w:rFonts w:ascii="Times New Roman" w:hAnsi="Times New Roman" w:cs="Times New Roman"/>
              </w:rPr>
              <w:t>5</w:t>
            </w:r>
            <w:r w:rsidR="00422C69" w:rsidRPr="007E078C">
              <w:rPr>
                <w:rFonts w:ascii="Times New Roman" w:hAnsi="Times New Roman" w:cs="Times New Roman"/>
              </w:rPr>
              <w:t xml:space="preserve"> г.</w:t>
            </w:r>
          </w:p>
        </w:tc>
        <w:tc>
          <w:tcPr>
            <w:tcW w:w="2392" w:type="dxa"/>
            <w:shd w:val="clear" w:color="auto" w:fill="auto"/>
          </w:tcPr>
          <w:p w14:paraId="4A6E8634" w14:textId="1870BDB0" w:rsidR="00422C69" w:rsidRPr="007E078C" w:rsidRDefault="00E05CEB" w:rsidP="00E05CEB">
            <w:pPr>
              <w:adjustRightInd w:val="0"/>
              <w:spacing w:after="0" w:line="240" w:lineRule="auto"/>
              <w:jc w:val="both"/>
              <w:rPr>
                <w:rFonts w:ascii="Times New Roman" w:hAnsi="Times New Roman" w:cs="Times New Roman"/>
              </w:rPr>
            </w:pPr>
            <w:r>
              <w:rPr>
                <w:rFonts w:ascii="Times New Roman" w:hAnsi="Times New Roman" w:cs="Times New Roman"/>
              </w:rPr>
              <w:t>99</w:t>
            </w:r>
            <w:r w:rsidR="009B1EA0">
              <w:rPr>
                <w:rFonts w:ascii="Times New Roman" w:hAnsi="Times New Roman" w:cs="Times New Roman"/>
              </w:rPr>
              <w:t>,</w:t>
            </w:r>
            <w:r>
              <w:rPr>
                <w:rFonts w:ascii="Times New Roman" w:hAnsi="Times New Roman" w:cs="Times New Roman"/>
              </w:rPr>
              <w:t>5</w:t>
            </w:r>
            <w:r w:rsidR="009B1EA0">
              <w:rPr>
                <w:rFonts w:ascii="Times New Roman" w:hAnsi="Times New Roman" w:cs="Times New Roman"/>
              </w:rPr>
              <w:t>6</w:t>
            </w:r>
          </w:p>
        </w:tc>
        <w:tc>
          <w:tcPr>
            <w:tcW w:w="2393" w:type="dxa"/>
            <w:shd w:val="clear" w:color="auto" w:fill="auto"/>
          </w:tcPr>
          <w:p w14:paraId="0D1F4492" w14:textId="3829C721" w:rsidR="00422C69" w:rsidRPr="007E078C" w:rsidRDefault="009B1EA0" w:rsidP="00E05CEB">
            <w:pPr>
              <w:adjustRightInd w:val="0"/>
              <w:spacing w:after="0" w:line="240" w:lineRule="auto"/>
              <w:jc w:val="both"/>
              <w:rPr>
                <w:rFonts w:ascii="Times New Roman" w:hAnsi="Times New Roman" w:cs="Times New Roman"/>
              </w:rPr>
            </w:pPr>
            <w:r>
              <w:rPr>
                <w:rFonts w:ascii="Times New Roman" w:hAnsi="Times New Roman" w:cs="Times New Roman"/>
              </w:rPr>
              <w:t>100,</w:t>
            </w:r>
            <w:r w:rsidR="00E05CEB">
              <w:rPr>
                <w:rFonts w:ascii="Times New Roman" w:hAnsi="Times New Roman" w:cs="Times New Roman"/>
              </w:rPr>
              <w:t>55</w:t>
            </w:r>
          </w:p>
        </w:tc>
        <w:tc>
          <w:tcPr>
            <w:tcW w:w="2287" w:type="dxa"/>
            <w:shd w:val="clear" w:color="auto" w:fill="auto"/>
          </w:tcPr>
          <w:p w14:paraId="03965A0D" w14:textId="35C90DB0" w:rsidR="00422C69" w:rsidRPr="007E078C" w:rsidRDefault="009B1EA0" w:rsidP="00E05CEB">
            <w:pPr>
              <w:adjustRightInd w:val="0"/>
              <w:spacing w:after="0" w:line="240" w:lineRule="auto"/>
              <w:jc w:val="both"/>
              <w:rPr>
                <w:rFonts w:ascii="Times New Roman" w:hAnsi="Times New Roman" w:cs="Times New Roman"/>
              </w:rPr>
            </w:pPr>
            <w:r>
              <w:rPr>
                <w:rFonts w:ascii="Times New Roman" w:hAnsi="Times New Roman" w:cs="Times New Roman"/>
              </w:rPr>
              <w:t>100,</w:t>
            </w:r>
            <w:r w:rsidR="00E05CEB">
              <w:rPr>
                <w:rFonts w:ascii="Times New Roman" w:hAnsi="Times New Roman" w:cs="Times New Roman"/>
              </w:rPr>
              <w:t>35</w:t>
            </w:r>
          </w:p>
        </w:tc>
      </w:tr>
      <w:tr w:rsidR="009B1EA0" w:rsidRPr="007E078C" w14:paraId="7DF70147" w14:textId="77777777" w:rsidTr="00BA3AEF">
        <w:tc>
          <w:tcPr>
            <w:tcW w:w="2284" w:type="dxa"/>
            <w:shd w:val="clear" w:color="auto" w:fill="auto"/>
          </w:tcPr>
          <w:p w14:paraId="1535BAEF" w14:textId="77777777" w:rsidR="009B1EA0" w:rsidRDefault="009B1EA0" w:rsidP="009B1EA0">
            <w:pPr>
              <w:spacing w:after="0" w:line="240" w:lineRule="auto"/>
            </w:pPr>
            <w:r>
              <w:rPr>
                <w:rFonts w:ascii="Times New Roman" w:hAnsi="Times New Roman" w:cs="Times New Roman"/>
              </w:rPr>
              <w:t xml:space="preserve">3 </w:t>
            </w:r>
            <w:r w:rsidRPr="00984C92">
              <w:rPr>
                <w:rFonts w:ascii="Times New Roman" w:hAnsi="Times New Roman" w:cs="Times New Roman"/>
              </w:rPr>
              <w:t>кв. 2015 г.</w:t>
            </w:r>
          </w:p>
        </w:tc>
        <w:tc>
          <w:tcPr>
            <w:tcW w:w="2392" w:type="dxa"/>
            <w:shd w:val="clear" w:color="auto" w:fill="auto"/>
          </w:tcPr>
          <w:p w14:paraId="495115A0" w14:textId="77777777" w:rsidR="009B1EA0" w:rsidRPr="007E078C" w:rsidRDefault="009B1EA0" w:rsidP="009B1EA0">
            <w:pPr>
              <w:adjustRightInd w:val="0"/>
              <w:spacing w:after="0" w:line="240" w:lineRule="auto"/>
              <w:jc w:val="both"/>
              <w:rPr>
                <w:rFonts w:ascii="Times New Roman" w:hAnsi="Times New Roman" w:cs="Times New Roman"/>
              </w:rPr>
            </w:pPr>
            <w:r>
              <w:rPr>
                <w:rFonts w:ascii="Times New Roman" w:hAnsi="Times New Roman" w:cs="Times New Roman"/>
              </w:rPr>
              <w:t>100,05</w:t>
            </w:r>
          </w:p>
        </w:tc>
        <w:tc>
          <w:tcPr>
            <w:tcW w:w="2393" w:type="dxa"/>
            <w:shd w:val="clear" w:color="auto" w:fill="auto"/>
          </w:tcPr>
          <w:p w14:paraId="46B77ACF" w14:textId="77777777" w:rsidR="009B1EA0" w:rsidRPr="007E078C" w:rsidRDefault="009B1EA0" w:rsidP="009B1EA0">
            <w:pPr>
              <w:adjustRightInd w:val="0"/>
              <w:spacing w:after="0" w:line="240" w:lineRule="auto"/>
              <w:jc w:val="both"/>
              <w:rPr>
                <w:rFonts w:ascii="Times New Roman" w:hAnsi="Times New Roman" w:cs="Times New Roman"/>
              </w:rPr>
            </w:pPr>
            <w:r>
              <w:rPr>
                <w:rFonts w:ascii="Times New Roman" w:hAnsi="Times New Roman" w:cs="Times New Roman"/>
              </w:rPr>
              <w:t>100,15</w:t>
            </w:r>
          </w:p>
        </w:tc>
        <w:tc>
          <w:tcPr>
            <w:tcW w:w="2287" w:type="dxa"/>
            <w:shd w:val="clear" w:color="auto" w:fill="auto"/>
          </w:tcPr>
          <w:p w14:paraId="07EF2F52" w14:textId="7D1EE476" w:rsidR="009B1EA0" w:rsidRPr="007E078C" w:rsidRDefault="009B1EA0" w:rsidP="00E05CEB">
            <w:pPr>
              <w:adjustRightInd w:val="0"/>
              <w:spacing w:after="0" w:line="240" w:lineRule="auto"/>
              <w:jc w:val="both"/>
              <w:rPr>
                <w:rFonts w:ascii="Times New Roman" w:hAnsi="Times New Roman" w:cs="Times New Roman"/>
              </w:rPr>
            </w:pPr>
            <w:r>
              <w:rPr>
                <w:rFonts w:ascii="Times New Roman" w:hAnsi="Times New Roman" w:cs="Times New Roman"/>
              </w:rPr>
              <w:t>100,1</w:t>
            </w:r>
            <w:r w:rsidR="00E05CEB">
              <w:rPr>
                <w:rFonts w:ascii="Times New Roman" w:hAnsi="Times New Roman" w:cs="Times New Roman"/>
              </w:rPr>
              <w:t>1</w:t>
            </w:r>
          </w:p>
        </w:tc>
      </w:tr>
      <w:tr w:rsidR="009B1EA0" w:rsidRPr="007E078C" w14:paraId="33FA0ED1" w14:textId="77777777" w:rsidTr="00BA3AEF">
        <w:tc>
          <w:tcPr>
            <w:tcW w:w="2284" w:type="dxa"/>
            <w:shd w:val="clear" w:color="auto" w:fill="auto"/>
          </w:tcPr>
          <w:p w14:paraId="07F8EC3E" w14:textId="77777777" w:rsidR="009B1EA0" w:rsidRDefault="009B1EA0" w:rsidP="009B1EA0">
            <w:pPr>
              <w:spacing w:after="0" w:line="240" w:lineRule="auto"/>
            </w:pPr>
            <w:r>
              <w:rPr>
                <w:rFonts w:ascii="Times New Roman" w:hAnsi="Times New Roman" w:cs="Times New Roman"/>
              </w:rPr>
              <w:t xml:space="preserve">4 </w:t>
            </w:r>
            <w:r w:rsidRPr="00984C92">
              <w:rPr>
                <w:rFonts w:ascii="Times New Roman" w:hAnsi="Times New Roman" w:cs="Times New Roman"/>
              </w:rPr>
              <w:t>кв. 2015 г.</w:t>
            </w:r>
          </w:p>
        </w:tc>
        <w:tc>
          <w:tcPr>
            <w:tcW w:w="2392" w:type="dxa"/>
            <w:shd w:val="clear" w:color="auto" w:fill="auto"/>
          </w:tcPr>
          <w:p w14:paraId="738BCC47" w14:textId="252F86AB" w:rsidR="009B1EA0" w:rsidRPr="007E078C" w:rsidRDefault="00E05CEB" w:rsidP="009B1EA0">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5528C41E" w14:textId="2B4E1514" w:rsidR="009B1EA0" w:rsidRPr="007E078C" w:rsidRDefault="00E05CEB" w:rsidP="009B1EA0">
            <w:pPr>
              <w:adjustRightInd w:val="0"/>
              <w:spacing w:after="0" w:line="240" w:lineRule="auto"/>
              <w:jc w:val="both"/>
              <w:rPr>
                <w:rFonts w:ascii="Times New Roman" w:hAnsi="Times New Roman" w:cs="Times New Roman"/>
              </w:rPr>
            </w:pPr>
            <w:r>
              <w:rPr>
                <w:rFonts w:ascii="Times New Roman" w:hAnsi="Times New Roman" w:cs="Times New Roman"/>
              </w:rPr>
              <w:t>111</w:t>
            </w:r>
          </w:p>
        </w:tc>
        <w:tc>
          <w:tcPr>
            <w:tcW w:w="2287" w:type="dxa"/>
            <w:shd w:val="clear" w:color="auto" w:fill="auto"/>
          </w:tcPr>
          <w:p w14:paraId="17F88459" w14:textId="77777777" w:rsidR="009B1EA0" w:rsidRPr="007E078C" w:rsidRDefault="009B1EA0" w:rsidP="009B1EA0">
            <w:pPr>
              <w:adjustRightInd w:val="0"/>
              <w:spacing w:after="0" w:line="240" w:lineRule="auto"/>
              <w:jc w:val="both"/>
              <w:rPr>
                <w:rFonts w:ascii="Times New Roman" w:hAnsi="Times New Roman" w:cs="Times New Roman"/>
              </w:rPr>
            </w:pPr>
            <w:r>
              <w:rPr>
                <w:rFonts w:ascii="Times New Roman" w:hAnsi="Times New Roman" w:cs="Times New Roman"/>
              </w:rPr>
              <w:t>100,15</w:t>
            </w:r>
          </w:p>
        </w:tc>
      </w:tr>
    </w:tbl>
    <w:p w14:paraId="1B174284" w14:textId="77777777" w:rsidR="00422C69" w:rsidRPr="007E078C" w:rsidRDefault="00422C69" w:rsidP="007E078C">
      <w:pPr>
        <w:adjustRightInd w:val="0"/>
        <w:spacing w:after="0" w:line="240" w:lineRule="auto"/>
        <w:jc w:val="both"/>
        <w:rPr>
          <w:rFonts w:ascii="Times New Roman" w:hAnsi="Times New Roman" w:cs="Times New Roman"/>
          <w:bCs/>
          <w:iCs/>
        </w:rPr>
      </w:pPr>
    </w:p>
    <w:p w14:paraId="665F8C94" w14:textId="77777777" w:rsidR="00422C69" w:rsidRPr="007E078C" w:rsidRDefault="00422C69" w:rsidP="007E078C">
      <w:pPr>
        <w:adjustRightInd w:val="0"/>
        <w:spacing w:after="0" w:line="240" w:lineRule="auto"/>
        <w:jc w:val="both"/>
        <w:rPr>
          <w:rFonts w:ascii="Times New Roman" w:hAnsi="Times New Roman" w:cs="Times New Roman"/>
          <w:bCs/>
          <w:iCs/>
        </w:rPr>
      </w:pPr>
      <w:r w:rsidRPr="007E078C">
        <w:rPr>
          <w:rFonts w:ascii="Times New Roman" w:hAnsi="Times New Roman" w:cs="Times New Roman"/>
          <w:bCs/>
          <w:iCs/>
        </w:rPr>
        <w:t xml:space="preserve">Полное фирменное наименование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Закрытое акционерное общество «Фондовая биржа ММВБ»</w:t>
      </w:r>
    </w:p>
    <w:p w14:paraId="7AA106AB" w14:textId="77777777" w:rsidR="00422C69" w:rsidRPr="007E078C" w:rsidRDefault="00422C69" w:rsidP="007E078C">
      <w:pPr>
        <w:adjustRightInd w:val="0"/>
        <w:spacing w:after="0" w:line="240" w:lineRule="auto"/>
        <w:jc w:val="both"/>
        <w:rPr>
          <w:rFonts w:ascii="Times New Roman" w:hAnsi="Times New Roman" w:cs="Times New Roman"/>
          <w:b/>
          <w:i/>
        </w:rPr>
      </w:pPr>
      <w:r w:rsidRPr="007E078C">
        <w:rPr>
          <w:rFonts w:ascii="Times New Roman" w:hAnsi="Times New Roman" w:cs="Times New Roman"/>
          <w:bCs/>
          <w:iCs/>
        </w:rPr>
        <w:t xml:space="preserve">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 xml:space="preserve">Российская Федерация, </w:t>
      </w:r>
      <w:smartTag w:uri="urn:schemas-microsoft-com:office:smarttags" w:element="metricconverter">
        <w:smartTagPr>
          <w:attr w:name="ProductID" w:val="125009, г"/>
        </w:smartTagPr>
        <w:r w:rsidRPr="007E078C">
          <w:rPr>
            <w:rFonts w:ascii="Times New Roman" w:hAnsi="Times New Roman" w:cs="Times New Roman"/>
            <w:b/>
            <w:i/>
          </w:rPr>
          <w:t>125009, г</w:t>
        </w:r>
      </w:smartTag>
      <w:r w:rsidRPr="007E078C">
        <w:rPr>
          <w:rFonts w:ascii="Times New Roman" w:hAnsi="Times New Roman" w:cs="Times New Roman"/>
          <w:b/>
          <w:i/>
        </w:rPr>
        <w:t>. Москва, Большой Кисловский переулок, д. 13</w:t>
      </w:r>
    </w:p>
    <w:p w14:paraId="0E89C676" w14:textId="77777777" w:rsidR="00422C69" w:rsidRPr="007E078C" w:rsidRDefault="00422C69" w:rsidP="007E078C">
      <w:pPr>
        <w:adjustRightInd w:val="0"/>
        <w:spacing w:after="0" w:line="240" w:lineRule="auto"/>
        <w:jc w:val="both"/>
        <w:rPr>
          <w:rFonts w:ascii="Times New Roman" w:hAnsi="Times New Roman" w:cs="Times New Roman"/>
          <w:b/>
          <w:i/>
        </w:rPr>
      </w:pPr>
    </w:p>
    <w:p w14:paraId="568F458D" w14:textId="77777777" w:rsidR="00422C69" w:rsidRPr="00B837E0" w:rsidRDefault="00422C69" w:rsidP="007E078C">
      <w:pPr>
        <w:tabs>
          <w:tab w:val="left" w:pos="851"/>
        </w:tabs>
        <w:adjustRightInd w:val="0"/>
        <w:spacing w:after="0" w:line="240" w:lineRule="auto"/>
        <w:ind w:left="568"/>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3) </w:t>
      </w:r>
      <w:r w:rsidRPr="00B837E0">
        <w:rPr>
          <w:rFonts w:ascii="Times New Roman" w:eastAsia="MS Mincho" w:hAnsi="Times New Roman" w:cs="Times New Roman"/>
          <w:lang w:eastAsia="en-GB"/>
        </w:rPr>
        <w:t xml:space="preserve">Вид, категория (тип) ценных бумаг: </w:t>
      </w:r>
      <w:r w:rsidRPr="00B837E0">
        <w:rPr>
          <w:rFonts w:ascii="Times New Roman" w:eastAsia="MS Mincho" w:hAnsi="Times New Roman" w:cs="Times New Roman"/>
          <w:b/>
          <w:i/>
          <w:lang w:eastAsia="en-GB"/>
        </w:rPr>
        <w:t>биржевые</w:t>
      </w:r>
      <w:r w:rsidRPr="00B837E0">
        <w:rPr>
          <w:rFonts w:ascii="Times New Roman" w:eastAsia="MS Mincho" w:hAnsi="Times New Roman" w:cs="Times New Roman"/>
          <w:lang w:eastAsia="en-GB"/>
        </w:rPr>
        <w:t xml:space="preserve"> </w:t>
      </w:r>
      <w:r w:rsidRPr="00B837E0">
        <w:rPr>
          <w:rFonts w:ascii="Times New Roman" w:eastAsia="MS Mincho" w:hAnsi="Times New Roman" w:cs="Times New Roman"/>
          <w:b/>
          <w:i/>
          <w:lang w:eastAsia="en-GB"/>
        </w:rPr>
        <w:t>облигации;</w:t>
      </w:r>
    </w:p>
    <w:p w14:paraId="516C2443" w14:textId="77777777" w:rsidR="00422C69" w:rsidRPr="00B837E0" w:rsidRDefault="00422C69" w:rsidP="007E078C">
      <w:pPr>
        <w:tabs>
          <w:tab w:val="left" w:pos="1134"/>
        </w:tabs>
        <w:adjustRightInd w:val="0"/>
        <w:spacing w:after="0" w:line="240" w:lineRule="auto"/>
        <w:contextualSpacing/>
        <w:jc w:val="both"/>
        <w:rPr>
          <w:rFonts w:ascii="Times New Roman" w:eastAsia="MS Mincho" w:hAnsi="Times New Roman" w:cs="Times New Roman"/>
          <w:lang w:eastAsia="en-GB"/>
        </w:rPr>
      </w:pPr>
      <w:r w:rsidRPr="00B837E0">
        <w:rPr>
          <w:rFonts w:ascii="Times New Roman" w:eastAsia="MS Mincho" w:hAnsi="Times New Roman" w:cs="Times New Roman"/>
          <w:lang w:eastAsia="en-GB"/>
        </w:rPr>
        <w:t xml:space="preserve">Форма ценных бумаг: </w:t>
      </w:r>
      <w:r w:rsidRPr="00B837E0">
        <w:rPr>
          <w:rFonts w:ascii="Times New Roman" w:eastAsia="MS Mincho" w:hAnsi="Times New Roman" w:cs="Times New Roman"/>
          <w:b/>
          <w:bCs/>
          <w:i/>
          <w:iCs/>
          <w:lang w:eastAsia="en-GB"/>
        </w:rPr>
        <w:t>документарные;</w:t>
      </w:r>
    </w:p>
    <w:p w14:paraId="3CB809B6" w14:textId="77777777" w:rsidR="00422C69" w:rsidRPr="007E078C" w:rsidRDefault="00422C69" w:rsidP="007E078C">
      <w:pPr>
        <w:tabs>
          <w:tab w:val="left" w:pos="1134"/>
        </w:tabs>
        <w:adjustRightInd w:val="0"/>
        <w:spacing w:after="0" w:line="240" w:lineRule="auto"/>
        <w:contextualSpacing/>
        <w:jc w:val="both"/>
        <w:rPr>
          <w:rFonts w:ascii="Times New Roman" w:eastAsia="MS Mincho" w:hAnsi="Times New Roman" w:cs="Times New Roman"/>
          <w:lang w:eastAsia="en-GB"/>
        </w:rPr>
      </w:pPr>
      <w:r w:rsidRPr="00B837E0">
        <w:rPr>
          <w:rFonts w:ascii="Times New Roman" w:eastAsia="MS Mincho" w:hAnsi="Times New Roman" w:cs="Times New Roman"/>
          <w:lang w:eastAsia="en-GB"/>
        </w:rPr>
        <w:t xml:space="preserve">Иные идентификационные признаки ценных бумаг:  </w:t>
      </w:r>
      <w:r w:rsidRPr="00B837E0">
        <w:rPr>
          <w:rFonts w:ascii="Times New Roman" w:eastAsia="MS Mincho" w:hAnsi="Times New Roman" w:cs="Times New Roman"/>
          <w:b/>
          <w:bCs/>
          <w:i/>
          <w:iCs/>
          <w:lang w:eastAsia="en-GB"/>
        </w:rPr>
        <w:t>биржевые облигации неконвертируемые процентные документарные на предъявителя с обязательным централизованным хранением серии БО-37</w:t>
      </w:r>
    </w:p>
    <w:p w14:paraId="7B59701E" w14:textId="2BA3B43C"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и наименьшая цены одной ценной бумаги по сделкам, совершенным </w:t>
      </w:r>
      <w:r w:rsidR="001B3C6C" w:rsidRPr="001B3C6C">
        <w:rPr>
          <w:rFonts w:ascii="Times New Roman" w:hAnsi="Times New Roman" w:cs="Times New Roman"/>
        </w:rPr>
        <w:t>за три последних завершенных года</w:t>
      </w:r>
      <w:r w:rsidR="001B3C6C">
        <w:rPr>
          <w:rFonts w:ascii="Times New Roman" w:hAnsi="Times New Roman" w:cs="Times New Roman"/>
        </w:rPr>
        <w:t xml:space="preserve"> </w:t>
      </w:r>
      <w:r w:rsidRPr="007E078C">
        <w:rPr>
          <w:rFonts w:ascii="Times New Roman" w:hAnsi="Times New Roman" w:cs="Times New Roman"/>
        </w:rPr>
        <w:t>с ценными бумагами через организатора торговли; рыночная цена одной ценной бумаги, раскрытая организатором торговли, данные приведены в таблице:</w:t>
      </w:r>
    </w:p>
    <w:p w14:paraId="312F2968" w14:textId="77777777" w:rsidR="00422C69" w:rsidRPr="007E078C" w:rsidRDefault="00422C69" w:rsidP="007E078C">
      <w:pPr>
        <w:adjustRightInd w:val="0"/>
        <w:spacing w:after="0" w:line="240" w:lineRule="auto"/>
        <w:jc w:val="right"/>
        <w:rPr>
          <w:rFonts w:ascii="Times New Roman" w:hAnsi="Times New Roman" w:cs="Times New Roman"/>
        </w:rPr>
      </w:pPr>
      <w:r w:rsidRPr="007E078C">
        <w:rPr>
          <w:rFonts w:ascii="Times New Roman" w:hAnsi="Times New Roman" w:cs="Times New Roman"/>
        </w:rPr>
        <w:t>% от номинальной стоимости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392"/>
        <w:gridCol w:w="2393"/>
        <w:gridCol w:w="2287"/>
      </w:tblGrid>
      <w:tr w:rsidR="00422C69" w:rsidRPr="007E078C" w14:paraId="0F1F7657" w14:textId="77777777" w:rsidTr="00BA3AEF">
        <w:tc>
          <w:tcPr>
            <w:tcW w:w="2284" w:type="dxa"/>
            <w:shd w:val="clear" w:color="auto" w:fill="auto"/>
          </w:tcPr>
          <w:p w14:paraId="79545405" w14:textId="77777777" w:rsidR="00422C69" w:rsidRPr="007E078C" w:rsidRDefault="00422C69" w:rsidP="007E078C">
            <w:pPr>
              <w:adjustRightInd w:val="0"/>
              <w:spacing w:after="0" w:line="240" w:lineRule="auto"/>
              <w:jc w:val="both"/>
              <w:rPr>
                <w:rFonts w:ascii="Times New Roman" w:hAnsi="Times New Roman" w:cs="Times New Roman"/>
              </w:rPr>
            </w:pPr>
          </w:p>
        </w:tc>
        <w:tc>
          <w:tcPr>
            <w:tcW w:w="2392" w:type="dxa"/>
            <w:shd w:val="clear" w:color="auto" w:fill="auto"/>
          </w:tcPr>
          <w:p w14:paraId="33282A78"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Наименьшая цена </w:t>
            </w:r>
          </w:p>
        </w:tc>
        <w:tc>
          <w:tcPr>
            <w:tcW w:w="2393" w:type="dxa"/>
            <w:shd w:val="clear" w:color="auto" w:fill="auto"/>
          </w:tcPr>
          <w:p w14:paraId="26F211BD"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цена </w:t>
            </w:r>
          </w:p>
        </w:tc>
        <w:tc>
          <w:tcPr>
            <w:tcW w:w="2287" w:type="dxa"/>
            <w:shd w:val="clear" w:color="auto" w:fill="auto"/>
          </w:tcPr>
          <w:p w14:paraId="2F9F58D3"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Рыночная цена</w:t>
            </w:r>
          </w:p>
        </w:tc>
      </w:tr>
      <w:tr w:rsidR="00422C69" w:rsidRPr="007E078C" w14:paraId="76E0045A" w14:textId="77777777" w:rsidTr="00BA3AEF">
        <w:tc>
          <w:tcPr>
            <w:tcW w:w="2284" w:type="dxa"/>
            <w:shd w:val="clear" w:color="auto" w:fill="auto"/>
          </w:tcPr>
          <w:p w14:paraId="450B995C"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1 кв. 2015 г.</w:t>
            </w:r>
          </w:p>
        </w:tc>
        <w:tc>
          <w:tcPr>
            <w:tcW w:w="2392" w:type="dxa"/>
            <w:shd w:val="clear" w:color="auto" w:fill="auto"/>
          </w:tcPr>
          <w:p w14:paraId="69072946"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99,00</w:t>
            </w:r>
          </w:p>
        </w:tc>
        <w:tc>
          <w:tcPr>
            <w:tcW w:w="2393" w:type="dxa"/>
            <w:shd w:val="clear" w:color="auto" w:fill="auto"/>
          </w:tcPr>
          <w:p w14:paraId="52C74DE0"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100,50</w:t>
            </w:r>
          </w:p>
        </w:tc>
        <w:tc>
          <w:tcPr>
            <w:tcW w:w="2287" w:type="dxa"/>
            <w:shd w:val="clear" w:color="auto" w:fill="auto"/>
          </w:tcPr>
          <w:p w14:paraId="43037659" w14:textId="77777777" w:rsidR="00422C69" w:rsidRPr="007E078C" w:rsidRDefault="00422C69" w:rsidP="007E078C">
            <w:pPr>
              <w:adjustRightInd w:val="0"/>
              <w:spacing w:after="0" w:line="240" w:lineRule="auto"/>
              <w:jc w:val="both"/>
              <w:rPr>
                <w:rFonts w:ascii="Times New Roman" w:hAnsi="Times New Roman" w:cs="Times New Roman"/>
              </w:rPr>
            </w:pPr>
            <w:r w:rsidRPr="007E078C">
              <w:rPr>
                <w:rFonts w:ascii="Times New Roman" w:hAnsi="Times New Roman" w:cs="Times New Roman"/>
              </w:rPr>
              <w:t>100,26</w:t>
            </w:r>
          </w:p>
        </w:tc>
      </w:tr>
      <w:tr w:rsidR="009B1EA0" w:rsidRPr="007E078C" w14:paraId="3A117733" w14:textId="77777777" w:rsidTr="00BA3AEF">
        <w:tc>
          <w:tcPr>
            <w:tcW w:w="2284" w:type="dxa"/>
            <w:shd w:val="clear" w:color="auto" w:fill="auto"/>
          </w:tcPr>
          <w:p w14:paraId="0B13F09A" w14:textId="77777777" w:rsidR="009B1EA0" w:rsidRPr="007E078C" w:rsidRDefault="009B1EA0" w:rsidP="007E078C">
            <w:pPr>
              <w:adjustRightInd w:val="0"/>
              <w:spacing w:after="0" w:line="240" w:lineRule="auto"/>
              <w:jc w:val="both"/>
              <w:rPr>
                <w:rFonts w:ascii="Times New Roman" w:hAnsi="Times New Roman" w:cs="Times New Roman"/>
              </w:rPr>
            </w:pPr>
            <w:r>
              <w:rPr>
                <w:rFonts w:ascii="Times New Roman" w:hAnsi="Times New Roman" w:cs="Times New Roman"/>
              </w:rPr>
              <w:t>2 кв. 2015 г.</w:t>
            </w:r>
          </w:p>
        </w:tc>
        <w:tc>
          <w:tcPr>
            <w:tcW w:w="2392" w:type="dxa"/>
            <w:shd w:val="clear" w:color="auto" w:fill="auto"/>
          </w:tcPr>
          <w:p w14:paraId="1701F9D2" w14:textId="77777777"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99,75</w:t>
            </w:r>
          </w:p>
        </w:tc>
        <w:tc>
          <w:tcPr>
            <w:tcW w:w="2393" w:type="dxa"/>
            <w:shd w:val="clear" w:color="auto" w:fill="auto"/>
          </w:tcPr>
          <w:p w14:paraId="41D9B7C5" w14:textId="77777777"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100,05</w:t>
            </w:r>
          </w:p>
        </w:tc>
        <w:tc>
          <w:tcPr>
            <w:tcW w:w="2287" w:type="dxa"/>
            <w:shd w:val="clear" w:color="auto" w:fill="auto"/>
          </w:tcPr>
          <w:p w14:paraId="586BC92C" w14:textId="77777777"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99,98</w:t>
            </w:r>
          </w:p>
        </w:tc>
      </w:tr>
      <w:tr w:rsidR="009B1EA0" w:rsidRPr="007E078C" w14:paraId="333338E1" w14:textId="77777777" w:rsidTr="00BA3AEF">
        <w:tc>
          <w:tcPr>
            <w:tcW w:w="2284" w:type="dxa"/>
            <w:shd w:val="clear" w:color="auto" w:fill="auto"/>
          </w:tcPr>
          <w:p w14:paraId="4B16ADAD" w14:textId="77777777" w:rsidR="009B1EA0" w:rsidRDefault="009B1EA0" w:rsidP="00BA3AEF">
            <w:pPr>
              <w:spacing w:after="0" w:line="240" w:lineRule="auto"/>
            </w:pPr>
            <w:r>
              <w:rPr>
                <w:rFonts w:ascii="Times New Roman" w:hAnsi="Times New Roman" w:cs="Times New Roman"/>
              </w:rPr>
              <w:t xml:space="preserve">3 </w:t>
            </w:r>
            <w:r w:rsidRPr="00984C92">
              <w:rPr>
                <w:rFonts w:ascii="Times New Roman" w:hAnsi="Times New Roman" w:cs="Times New Roman"/>
              </w:rPr>
              <w:t>кв. 2015 г.</w:t>
            </w:r>
          </w:p>
        </w:tc>
        <w:tc>
          <w:tcPr>
            <w:tcW w:w="2392" w:type="dxa"/>
            <w:shd w:val="clear" w:color="auto" w:fill="auto"/>
          </w:tcPr>
          <w:p w14:paraId="4011B0FF" w14:textId="6D8B7AA0" w:rsidR="009B1EA0" w:rsidRPr="007E078C" w:rsidRDefault="00E05CEB" w:rsidP="007E078C">
            <w:pPr>
              <w:adjustRightInd w:val="0"/>
              <w:spacing w:after="0" w:line="240" w:lineRule="auto"/>
              <w:jc w:val="both"/>
              <w:rPr>
                <w:rFonts w:ascii="Times New Roman" w:hAnsi="Times New Roman" w:cs="Times New Roman"/>
              </w:rPr>
            </w:pPr>
            <w:r>
              <w:rPr>
                <w:rFonts w:ascii="Times New Roman" w:hAnsi="Times New Roman" w:cs="Times New Roman"/>
              </w:rPr>
              <w:t>99,8</w:t>
            </w:r>
          </w:p>
        </w:tc>
        <w:tc>
          <w:tcPr>
            <w:tcW w:w="2393" w:type="dxa"/>
            <w:shd w:val="clear" w:color="auto" w:fill="auto"/>
          </w:tcPr>
          <w:p w14:paraId="01BFF6BD" w14:textId="1AEC4E94"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100,0</w:t>
            </w:r>
            <w:r w:rsidR="00E05CEB">
              <w:rPr>
                <w:rFonts w:ascii="Times New Roman" w:hAnsi="Times New Roman" w:cs="Times New Roman"/>
              </w:rPr>
              <w:t>5</w:t>
            </w:r>
          </w:p>
        </w:tc>
        <w:tc>
          <w:tcPr>
            <w:tcW w:w="2287" w:type="dxa"/>
            <w:shd w:val="clear" w:color="auto" w:fill="auto"/>
          </w:tcPr>
          <w:p w14:paraId="3C696ACE" w14:textId="77777777"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9B1EA0" w:rsidRPr="007E078C" w14:paraId="5AC253B1" w14:textId="77777777" w:rsidTr="00BA3AEF">
        <w:tc>
          <w:tcPr>
            <w:tcW w:w="2284" w:type="dxa"/>
            <w:shd w:val="clear" w:color="auto" w:fill="auto"/>
          </w:tcPr>
          <w:p w14:paraId="4F19EAA0" w14:textId="77777777" w:rsidR="009B1EA0" w:rsidRDefault="009B1EA0" w:rsidP="00BA3AEF">
            <w:pPr>
              <w:spacing w:after="0" w:line="240" w:lineRule="auto"/>
            </w:pPr>
            <w:r>
              <w:rPr>
                <w:rFonts w:ascii="Times New Roman" w:hAnsi="Times New Roman" w:cs="Times New Roman"/>
              </w:rPr>
              <w:t xml:space="preserve">4 </w:t>
            </w:r>
            <w:r w:rsidRPr="00984C92">
              <w:rPr>
                <w:rFonts w:ascii="Times New Roman" w:hAnsi="Times New Roman" w:cs="Times New Roman"/>
              </w:rPr>
              <w:t>кв. 2015 г.</w:t>
            </w:r>
          </w:p>
        </w:tc>
        <w:tc>
          <w:tcPr>
            <w:tcW w:w="2392" w:type="dxa"/>
            <w:shd w:val="clear" w:color="auto" w:fill="auto"/>
          </w:tcPr>
          <w:p w14:paraId="304AE2A1" w14:textId="77777777"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43E5008C" w14:textId="77777777"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4352CE54" w14:textId="77777777" w:rsidR="009B1EA0" w:rsidRPr="007E078C" w:rsidRDefault="00B837E0" w:rsidP="007E078C">
            <w:pPr>
              <w:adjustRightInd w:val="0"/>
              <w:spacing w:after="0" w:line="240" w:lineRule="auto"/>
              <w:jc w:val="both"/>
              <w:rPr>
                <w:rFonts w:ascii="Times New Roman" w:hAnsi="Times New Roman" w:cs="Times New Roman"/>
              </w:rPr>
            </w:pPr>
            <w:r>
              <w:rPr>
                <w:rFonts w:ascii="Times New Roman" w:hAnsi="Times New Roman" w:cs="Times New Roman"/>
              </w:rPr>
              <w:t>100</w:t>
            </w:r>
          </w:p>
        </w:tc>
      </w:tr>
    </w:tbl>
    <w:p w14:paraId="6C118BB5" w14:textId="77777777" w:rsidR="00422C69" w:rsidRPr="007E078C" w:rsidRDefault="00422C69" w:rsidP="007E078C">
      <w:pPr>
        <w:adjustRightInd w:val="0"/>
        <w:spacing w:after="0" w:line="240" w:lineRule="auto"/>
        <w:jc w:val="both"/>
        <w:rPr>
          <w:rFonts w:ascii="Times New Roman" w:hAnsi="Times New Roman" w:cs="Times New Roman"/>
          <w:bCs/>
          <w:iCs/>
        </w:rPr>
      </w:pPr>
    </w:p>
    <w:p w14:paraId="782999DC" w14:textId="77777777" w:rsidR="00422C69" w:rsidRPr="007E078C" w:rsidRDefault="00422C69" w:rsidP="007E078C">
      <w:pPr>
        <w:adjustRightInd w:val="0"/>
        <w:spacing w:after="0" w:line="240" w:lineRule="auto"/>
        <w:jc w:val="both"/>
        <w:rPr>
          <w:rFonts w:ascii="Times New Roman" w:hAnsi="Times New Roman" w:cs="Times New Roman"/>
          <w:bCs/>
          <w:iCs/>
        </w:rPr>
      </w:pPr>
      <w:r w:rsidRPr="007E078C">
        <w:rPr>
          <w:rFonts w:ascii="Times New Roman" w:hAnsi="Times New Roman" w:cs="Times New Roman"/>
          <w:bCs/>
          <w:iCs/>
        </w:rPr>
        <w:t xml:space="preserve">Полное фирменное наименование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Закрытое акционерное общество «Фондовая биржа ММВБ»</w:t>
      </w:r>
    </w:p>
    <w:p w14:paraId="6F00778B" w14:textId="77777777" w:rsidR="00422C69" w:rsidRPr="007E078C" w:rsidRDefault="00422C69" w:rsidP="007E078C">
      <w:pPr>
        <w:adjustRightInd w:val="0"/>
        <w:spacing w:after="0" w:line="240" w:lineRule="auto"/>
        <w:jc w:val="both"/>
        <w:rPr>
          <w:rFonts w:ascii="Times New Roman" w:hAnsi="Times New Roman" w:cs="Times New Roman"/>
          <w:b/>
          <w:i/>
        </w:rPr>
      </w:pPr>
      <w:r w:rsidRPr="007E078C">
        <w:rPr>
          <w:rFonts w:ascii="Times New Roman" w:hAnsi="Times New Roman" w:cs="Times New Roman"/>
          <w:bCs/>
          <w:iCs/>
        </w:rPr>
        <w:t xml:space="preserve">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 xml:space="preserve">Российская Федерация, </w:t>
      </w:r>
      <w:smartTag w:uri="urn:schemas-microsoft-com:office:smarttags" w:element="metricconverter">
        <w:smartTagPr>
          <w:attr w:name="ProductID" w:val="125009, г"/>
        </w:smartTagPr>
        <w:r w:rsidRPr="007E078C">
          <w:rPr>
            <w:rFonts w:ascii="Times New Roman" w:hAnsi="Times New Roman" w:cs="Times New Roman"/>
            <w:b/>
            <w:i/>
          </w:rPr>
          <w:t>125009, г</w:t>
        </w:r>
      </w:smartTag>
      <w:r w:rsidRPr="007E078C">
        <w:rPr>
          <w:rFonts w:ascii="Times New Roman" w:hAnsi="Times New Roman" w:cs="Times New Roman"/>
          <w:b/>
          <w:i/>
        </w:rPr>
        <w:t>. Москва, Большой Кисловский переулок, д. 13</w:t>
      </w:r>
    </w:p>
    <w:p w14:paraId="7FF6FB9D" w14:textId="77777777" w:rsidR="00FF4F7C" w:rsidRDefault="00FF4F7C" w:rsidP="007E078C">
      <w:pPr>
        <w:widowControl w:val="0"/>
        <w:tabs>
          <w:tab w:val="left" w:pos="2145"/>
        </w:tabs>
        <w:autoSpaceDE w:val="0"/>
        <w:autoSpaceDN w:val="0"/>
        <w:adjustRightInd w:val="0"/>
        <w:spacing w:after="0" w:line="240" w:lineRule="auto"/>
        <w:jc w:val="both"/>
        <w:rPr>
          <w:rFonts w:ascii="Times New Roman" w:hAnsi="Times New Roman" w:cs="Times New Roman"/>
          <w:sz w:val="24"/>
          <w:szCs w:val="24"/>
          <w:highlight w:val="yellow"/>
        </w:rPr>
      </w:pPr>
    </w:p>
    <w:p w14:paraId="411FBA6F" w14:textId="77777777" w:rsidR="009B1EA0" w:rsidRPr="007E078C" w:rsidRDefault="00BA3AEF" w:rsidP="009B1EA0">
      <w:pPr>
        <w:tabs>
          <w:tab w:val="left" w:pos="851"/>
        </w:tabs>
        <w:adjustRightInd w:val="0"/>
        <w:spacing w:after="0" w:line="240" w:lineRule="auto"/>
        <w:ind w:left="568"/>
        <w:contextualSpacing/>
        <w:jc w:val="both"/>
        <w:rPr>
          <w:rFonts w:ascii="Times New Roman" w:eastAsia="MS Mincho" w:hAnsi="Times New Roman" w:cs="Times New Roman"/>
          <w:lang w:eastAsia="en-GB"/>
        </w:rPr>
      </w:pPr>
      <w:r>
        <w:rPr>
          <w:rFonts w:ascii="Times New Roman" w:eastAsia="MS Mincho" w:hAnsi="Times New Roman" w:cs="Times New Roman"/>
          <w:lang w:eastAsia="en-GB"/>
        </w:rPr>
        <w:t>4</w:t>
      </w:r>
      <w:r w:rsidR="009B1EA0" w:rsidRPr="007E078C">
        <w:rPr>
          <w:rFonts w:ascii="Times New Roman" w:eastAsia="MS Mincho" w:hAnsi="Times New Roman" w:cs="Times New Roman"/>
          <w:lang w:eastAsia="en-GB"/>
        </w:rPr>
        <w:t xml:space="preserve">) Вид, категория (тип) ценных бумаг: </w:t>
      </w:r>
      <w:r w:rsidR="009B1EA0" w:rsidRPr="007E078C">
        <w:rPr>
          <w:rFonts w:ascii="Times New Roman" w:eastAsia="MS Mincho" w:hAnsi="Times New Roman" w:cs="Times New Roman"/>
          <w:b/>
          <w:i/>
          <w:lang w:eastAsia="en-GB"/>
        </w:rPr>
        <w:t>биржевые</w:t>
      </w:r>
      <w:r w:rsidR="009B1EA0" w:rsidRPr="007E078C">
        <w:rPr>
          <w:rFonts w:ascii="Times New Roman" w:eastAsia="MS Mincho" w:hAnsi="Times New Roman" w:cs="Times New Roman"/>
          <w:lang w:eastAsia="en-GB"/>
        </w:rPr>
        <w:t xml:space="preserve"> </w:t>
      </w:r>
      <w:r w:rsidR="009B1EA0" w:rsidRPr="007E078C">
        <w:rPr>
          <w:rFonts w:ascii="Times New Roman" w:eastAsia="MS Mincho" w:hAnsi="Times New Roman" w:cs="Times New Roman"/>
          <w:b/>
          <w:i/>
          <w:lang w:eastAsia="en-GB"/>
        </w:rPr>
        <w:t>облигации;</w:t>
      </w:r>
    </w:p>
    <w:p w14:paraId="79400CA9" w14:textId="77777777" w:rsidR="009B1EA0" w:rsidRPr="007E078C" w:rsidRDefault="009B1EA0" w:rsidP="009B1EA0">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Форма ценных бумаг: </w:t>
      </w:r>
      <w:r w:rsidRPr="007E078C">
        <w:rPr>
          <w:rFonts w:ascii="Times New Roman" w:eastAsia="MS Mincho" w:hAnsi="Times New Roman" w:cs="Times New Roman"/>
          <w:b/>
          <w:bCs/>
          <w:i/>
          <w:iCs/>
          <w:lang w:eastAsia="en-GB"/>
        </w:rPr>
        <w:t>документарные;</w:t>
      </w:r>
    </w:p>
    <w:p w14:paraId="2932B585" w14:textId="77777777" w:rsidR="009B1EA0" w:rsidRPr="007E078C" w:rsidRDefault="009B1EA0" w:rsidP="009B1EA0">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Иные идентификационные признаки ценных бумаг:  </w:t>
      </w:r>
      <w:r w:rsidRPr="007E078C">
        <w:rPr>
          <w:rFonts w:ascii="Times New Roman" w:eastAsia="MS Mincho" w:hAnsi="Times New Roman" w:cs="Times New Roman"/>
          <w:b/>
          <w:bCs/>
          <w:i/>
          <w:iCs/>
          <w:lang w:eastAsia="en-GB"/>
        </w:rPr>
        <w:t>биржевые облигации неконвертируемые процентные документарные на предъявителя с обязательным центра</w:t>
      </w:r>
      <w:r>
        <w:rPr>
          <w:rFonts w:ascii="Times New Roman" w:eastAsia="MS Mincho" w:hAnsi="Times New Roman" w:cs="Times New Roman"/>
          <w:b/>
          <w:bCs/>
          <w:i/>
          <w:iCs/>
          <w:lang w:eastAsia="en-GB"/>
        </w:rPr>
        <w:t>лизованным хранением серии БО-26</w:t>
      </w:r>
    </w:p>
    <w:p w14:paraId="196A6831" w14:textId="424638F0" w:rsidR="009B1EA0" w:rsidRPr="007E078C" w:rsidRDefault="009B1EA0" w:rsidP="009B1EA0">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и наименьшая цены одной ценной бумаги по сделкам, совершенным </w:t>
      </w:r>
      <w:r w:rsidR="001B3C6C" w:rsidRPr="001B3C6C">
        <w:rPr>
          <w:rFonts w:ascii="Times New Roman" w:hAnsi="Times New Roman" w:cs="Times New Roman"/>
        </w:rPr>
        <w:t>за три последних завершенных года</w:t>
      </w:r>
      <w:r w:rsidR="001B3C6C">
        <w:rPr>
          <w:rFonts w:ascii="Times New Roman" w:hAnsi="Times New Roman" w:cs="Times New Roman"/>
        </w:rPr>
        <w:t xml:space="preserve"> </w:t>
      </w:r>
      <w:r w:rsidRPr="007E078C">
        <w:rPr>
          <w:rFonts w:ascii="Times New Roman" w:hAnsi="Times New Roman" w:cs="Times New Roman"/>
        </w:rPr>
        <w:t>с ценными бумагами через организатора торговли; рыночная цена одной ценной бумаги, раскрытая организатором торговли, данные приведены в таблице:</w:t>
      </w:r>
    </w:p>
    <w:p w14:paraId="222BCE1C" w14:textId="77777777" w:rsidR="009B1EA0" w:rsidRPr="007E078C" w:rsidRDefault="009B1EA0" w:rsidP="009B1EA0">
      <w:pPr>
        <w:adjustRightInd w:val="0"/>
        <w:spacing w:after="0" w:line="240" w:lineRule="auto"/>
        <w:jc w:val="right"/>
        <w:rPr>
          <w:rFonts w:ascii="Times New Roman" w:hAnsi="Times New Roman" w:cs="Times New Roman"/>
        </w:rPr>
      </w:pPr>
      <w:r w:rsidRPr="007E078C">
        <w:rPr>
          <w:rFonts w:ascii="Times New Roman" w:hAnsi="Times New Roman" w:cs="Times New Roman"/>
        </w:rPr>
        <w:t>% от номинальной стоимости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392"/>
        <w:gridCol w:w="2393"/>
        <w:gridCol w:w="2287"/>
      </w:tblGrid>
      <w:tr w:rsidR="009B1EA0" w:rsidRPr="007E078C" w14:paraId="4CC8A931" w14:textId="77777777" w:rsidTr="00BA3AEF">
        <w:tc>
          <w:tcPr>
            <w:tcW w:w="2284" w:type="dxa"/>
            <w:shd w:val="clear" w:color="auto" w:fill="auto"/>
          </w:tcPr>
          <w:p w14:paraId="058EC564" w14:textId="77777777" w:rsidR="009B1EA0" w:rsidRPr="007E078C" w:rsidRDefault="009B1EA0" w:rsidP="00BA3AEF">
            <w:pPr>
              <w:adjustRightInd w:val="0"/>
              <w:spacing w:after="0" w:line="240" w:lineRule="auto"/>
              <w:jc w:val="both"/>
              <w:rPr>
                <w:rFonts w:ascii="Times New Roman" w:hAnsi="Times New Roman" w:cs="Times New Roman"/>
              </w:rPr>
            </w:pPr>
          </w:p>
        </w:tc>
        <w:tc>
          <w:tcPr>
            <w:tcW w:w="2392" w:type="dxa"/>
            <w:shd w:val="clear" w:color="auto" w:fill="auto"/>
          </w:tcPr>
          <w:p w14:paraId="5137502A" w14:textId="77777777" w:rsidR="009B1EA0" w:rsidRPr="007E078C" w:rsidRDefault="009B1EA0"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Наименьшая цена </w:t>
            </w:r>
          </w:p>
        </w:tc>
        <w:tc>
          <w:tcPr>
            <w:tcW w:w="2393" w:type="dxa"/>
            <w:shd w:val="clear" w:color="auto" w:fill="auto"/>
          </w:tcPr>
          <w:p w14:paraId="520B35FF" w14:textId="77777777" w:rsidR="009B1EA0" w:rsidRPr="007E078C" w:rsidRDefault="009B1EA0"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цена </w:t>
            </w:r>
          </w:p>
        </w:tc>
        <w:tc>
          <w:tcPr>
            <w:tcW w:w="2287" w:type="dxa"/>
            <w:shd w:val="clear" w:color="auto" w:fill="auto"/>
          </w:tcPr>
          <w:p w14:paraId="13235034" w14:textId="77777777" w:rsidR="009B1EA0" w:rsidRPr="007E078C" w:rsidRDefault="009B1EA0"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Рыночная цена</w:t>
            </w:r>
          </w:p>
        </w:tc>
      </w:tr>
      <w:tr w:rsidR="009B1EA0" w:rsidRPr="007E078C" w14:paraId="1C801A47" w14:textId="77777777" w:rsidTr="00BA3AEF">
        <w:tc>
          <w:tcPr>
            <w:tcW w:w="2284" w:type="dxa"/>
            <w:shd w:val="clear" w:color="auto" w:fill="auto"/>
          </w:tcPr>
          <w:p w14:paraId="490F8F85" w14:textId="77777777" w:rsidR="009B1EA0" w:rsidRPr="007E078C" w:rsidRDefault="00B837E0" w:rsidP="00B837E0">
            <w:pPr>
              <w:adjustRightInd w:val="0"/>
              <w:spacing w:after="0" w:line="240" w:lineRule="auto"/>
              <w:jc w:val="both"/>
              <w:rPr>
                <w:rFonts w:ascii="Times New Roman" w:hAnsi="Times New Roman" w:cs="Times New Roman"/>
              </w:rPr>
            </w:pPr>
            <w:r>
              <w:rPr>
                <w:rFonts w:ascii="Times New Roman" w:hAnsi="Times New Roman" w:cs="Times New Roman"/>
              </w:rPr>
              <w:t>2</w:t>
            </w:r>
            <w:r w:rsidR="009B1EA0" w:rsidRPr="007E078C">
              <w:rPr>
                <w:rFonts w:ascii="Times New Roman" w:hAnsi="Times New Roman" w:cs="Times New Roman"/>
              </w:rPr>
              <w:t xml:space="preserve"> кв. 201</w:t>
            </w:r>
            <w:r>
              <w:rPr>
                <w:rFonts w:ascii="Times New Roman" w:hAnsi="Times New Roman" w:cs="Times New Roman"/>
              </w:rPr>
              <w:t>4</w:t>
            </w:r>
            <w:r w:rsidR="009B1EA0" w:rsidRPr="007E078C">
              <w:rPr>
                <w:rFonts w:ascii="Times New Roman" w:hAnsi="Times New Roman" w:cs="Times New Roman"/>
              </w:rPr>
              <w:t xml:space="preserve"> г.</w:t>
            </w:r>
          </w:p>
        </w:tc>
        <w:tc>
          <w:tcPr>
            <w:tcW w:w="2392" w:type="dxa"/>
            <w:shd w:val="clear" w:color="auto" w:fill="auto"/>
          </w:tcPr>
          <w:p w14:paraId="7501CF88" w14:textId="77777777" w:rsidR="009B1EA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61839C06" w14:textId="77777777" w:rsidR="009B1EA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100,02</w:t>
            </w:r>
          </w:p>
        </w:tc>
        <w:tc>
          <w:tcPr>
            <w:tcW w:w="2287" w:type="dxa"/>
            <w:shd w:val="clear" w:color="auto" w:fill="auto"/>
          </w:tcPr>
          <w:p w14:paraId="110589B2" w14:textId="6AAE8CC1" w:rsidR="009B1EA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r w:rsidR="00E05CEB">
              <w:rPr>
                <w:rFonts w:ascii="Times New Roman" w:hAnsi="Times New Roman" w:cs="Times New Roman"/>
              </w:rPr>
              <w:t>,02</w:t>
            </w:r>
          </w:p>
        </w:tc>
      </w:tr>
      <w:tr w:rsidR="009B1EA0" w:rsidRPr="007E078C" w14:paraId="3BD0E20D" w14:textId="77777777" w:rsidTr="00BA3AEF">
        <w:tc>
          <w:tcPr>
            <w:tcW w:w="2284" w:type="dxa"/>
            <w:shd w:val="clear" w:color="auto" w:fill="auto"/>
          </w:tcPr>
          <w:p w14:paraId="797CDA80" w14:textId="77777777" w:rsidR="009B1EA0" w:rsidRPr="007E078C" w:rsidRDefault="00B837E0" w:rsidP="00B837E0">
            <w:pPr>
              <w:adjustRightInd w:val="0"/>
              <w:spacing w:after="0" w:line="240" w:lineRule="auto"/>
              <w:jc w:val="both"/>
              <w:rPr>
                <w:rFonts w:ascii="Times New Roman" w:hAnsi="Times New Roman" w:cs="Times New Roman"/>
              </w:rPr>
            </w:pPr>
            <w:r>
              <w:rPr>
                <w:rFonts w:ascii="Times New Roman" w:hAnsi="Times New Roman" w:cs="Times New Roman"/>
              </w:rPr>
              <w:t>3</w:t>
            </w:r>
            <w:r w:rsidR="009B1EA0">
              <w:rPr>
                <w:rFonts w:ascii="Times New Roman" w:hAnsi="Times New Roman" w:cs="Times New Roman"/>
              </w:rPr>
              <w:t xml:space="preserve"> кв. 201</w:t>
            </w:r>
            <w:r>
              <w:rPr>
                <w:rFonts w:ascii="Times New Roman" w:hAnsi="Times New Roman" w:cs="Times New Roman"/>
              </w:rPr>
              <w:t>4</w:t>
            </w:r>
            <w:r w:rsidR="009B1EA0">
              <w:rPr>
                <w:rFonts w:ascii="Times New Roman" w:hAnsi="Times New Roman" w:cs="Times New Roman"/>
              </w:rPr>
              <w:t xml:space="preserve"> г.</w:t>
            </w:r>
          </w:p>
        </w:tc>
        <w:tc>
          <w:tcPr>
            <w:tcW w:w="2392" w:type="dxa"/>
            <w:shd w:val="clear" w:color="auto" w:fill="auto"/>
          </w:tcPr>
          <w:p w14:paraId="45D74FFE" w14:textId="768F4061" w:rsidR="009B1EA0" w:rsidRPr="007E078C" w:rsidRDefault="00E05CEB" w:rsidP="00B837E0">
            <w:pPr>
              <w:adjustRightInd w:val="0"/>
              <w:spacing w:after="0" w:line="240" w:lineRule="auto"/>
              <w:rPr>
                <w:rFonts w:ascii="Times New Roman" w:hAnsi="Times New Roman" w:cs="Times New Roman"/>
              </w:rPr>
            </w:pPr>
            <w:r>
              <w:rPr>
                <w:rFonts w:ascii="Times New Roman" w:hAnsi="Times New Roman" w:cs="Times New Roman"/>
              </w:rPr>
              <w:t>100</w:t>
            </w:r>
          </w:p>
        </w:tc>
        <w:tc>
          <w:tcPr>
            <w:tcW w:w="2393" w:type="dxa"/>
            <w:shd w:val="clear" w:color="auto" w:fill="auto"/>
          </w:tcPr>
          <w:p w14:paraId="7024A7E6" w14:textId="70A5C76A" w:rsidR="009B1EA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100,93</w:t>
            </w:r>
          </w:p>
        </w:tc>
        <w:tc>
          <w:tcPr>
            <w:tcW w:w="2287" w:type="dxa"/>
            <w:shd w:val="clear" w:color="auto" w:fill="auto"/>
          </w:tcPr>
          <w:p w14:paraId="494A2095" w14:textId="22E02937" w:rsidR="009B1EA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100,02</w:t>
            </w:r>
          </w:p>
        </w:tc>
      </w:tr>
      <w:tr w:rsidR="009B1EA0" w:rsidRPr="007E078C" w14:paraId="568ACE99" w14:textId="77777777" w:rsidTr="00BA3AEF">
        <w:tc>
          <w:tcPr>
            <w:tcW w:w="2284" w:type="dxa"/>
            <w:shd w:val="clear" w:color="auto" w:fill="auto"/>
          </w:tcPr>
          <w:p w14:paraId="577CD21B" w14:textId="77777777" w:rsidR="009B1EA0" w:rsidRDefault="00B837E0" w:rsidP="00B837E0">
            <w:pPr>
              <w:spacing w:after="0" w:line="240" w:lineRule="auto"/>
            </w:pPr>
            <w:r>
              <w:rPr>
                <w:rFonts w:ascii="Times New Roman" w:hAnsi="Times New Roman" w:cs="Times New Roman"/>
              </w:rPr>
              <w:t>4</w:t>
            </w:r>
            <w:r w:rsidR="009B1EA0">
              <w:rPr>
                <w:rFonts w:ascii="Times New Roman" w:hAnsi="Times New Roman" w:cs="Times New Roman"/>
              </w:rPr>
              <w:t xml:space="preserve"> </w:t>
            </w:r>
            <w:r w:rsidR="009B1EA0" w:rsidRPr="00984C92">
              <w:rPr>
                <w:rFonts w:ascii="Times New Roman" w:hAnsi="Times New Roman" w:cs="Times New Roman"/>
              </w:rPr>
              <w:t>кв. 201</w:t>
            </w:r>
            <w:r>
              <w:rPr>
                <w:rFonts w:ascii="Times New Roman" w:hAnsi="Times New Roman" w:cs="Times New Roman"/>
              </w:rPr>
              <w:t>4</w:t>
            </w:r>
            <w:r w:rsidR="009B1EA0" w:rsidRPr="00984C92">
              <w:rPr>
                <w:rFonts w:ascii="Times New Roman" w:hAnsi="Times New Roman" w:cs="Times New Roman"/>
              </w:rPr>
              <w:t xml:space="preserve"> г.</w:t>
            </w:r>
          </w:p>
        </w:tc>
        <w:tc>
          <w:tcPr>
            <w:tcW w:w="2392" w:type="dxa"/>
            <w:shd w:val="clear" w:color="auto" w:fill="auto"/>
          </w:tcPr>
          <w:p w14:paraId="6A95374A" w14:textId="0C99F8A1" w:rsidR="009B1EA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99,95</w:t>
            </w:r>
          </w:p>
        </w:tc>
        <w:tc>
          <w:tcPr>
            <w:tcW w:w="2393" w:type="dxa"/>
            <w:shd w:val="clear" w:color="auto" w:fill="auto"/>
          </w:tcPr>
          <w:p w14:paraId="7976F7C8" w14:textId="09E3DD35" w:rsidR="009B1EA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99,95</w:t>
            </w:r>
          </w:p>
        </w:tc>
        <w:tc>
          <w:tcPr>
            <w:tcW w:w="2287" w:type="dxa"/>
            <w:shd w:val="clear" w:color="auto" w:fill="auto"/>
          </w:tcPr>
          <w:p w14:paraId="640CB50E" w14:textId="05A9EDE2" w:rsidR="009B1EA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99,95</w:t>
            </w:r>
          </w:p>
        </w:tc>
      </w:tr>
      <w:tr w:rsidR="009B1EA0" w:rsidRPr="007E078C" w14:paraId="7E319E1B" w14:textId="77777777" w:rsidTr="00BA3AEF">
        <w:tc>
          <w:tcPr>
            <w:tcW w:w="2284" w:type="dxa"/>
            <w:shd w:val="clear" w:color="auto" w:fill="auto"/>
          </w:tcPr>
          <w:p w14:paraId="2624AEBB" w14:textId="77777777" w:rsidR="009B1EA0" w:rsidRDefault="00B837E0" w:rsidP="00BA3AEF">
            <w:pPr>
              <w:spacing w:after="0" w:line="240" w:lineRule="auto"/>
            </w:pPr>
            <w:r>
              <w:rPr>
                <w:rFonts w:ascii="Times New Roman" w:hAnsi="Times New Roman" w:cs="Times New Roman"/>
              </w:rPr>
              <w:t>1</w:t>
            </w:r>
            <w:r w:rsidR="009B1EA0">
              <w:rPr>
                <w:rFonts w:ascii="Times New Roman" w:hAnsi="Times New Roman" w:cs="Times New Roman"/>
              </w:rPr>
              <w:t xml:space="preserve"> </w:t>
            </w:r>
            <w:r w:rsidR="009B1EA0" w:rsidRPr="00984C92">
              <w:rPr>
                <w:rFonts w:ascii="Times New Roman" w:hAnsi="Times New Roman" w:cs="Times New Roman"/>
              </w:rPr>
              <w:t>кв. 2015 г.</w:t>
            </w:r>
          </w:p>
        </w:tc>
        <w:tc>
          <w:tcPr>
            <w:tcW w:w="2392" w:type="dxa"/>
            <w:shd w:val="clear" w:color="auto" w:fill="auto"/>
          </w:tcPr>
          <w:p w14:paraId="68500C08" w14:textId="77777777" w:rsidR="009B1EA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61EA6F6A" w14:textId="77777777" w:rsidR="009B1EA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79C10D8C" w14:textId="77777777" w:rsidR="009B1EA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B837E0" w:rsidRPr="007E078C" w14:paraId="57FED32B" w14:textId="77777777" w:rsidTr="00BA3AEF">
        <w:tc>
          <w:tcPr>
            <w:tcW w:w="2284" w:type="dxa"/>
            <w:shd w:val="clear" w:color="auto" w:fill="auto"/>
          </w:tcPr>
          <w:p w14:paraId="508B6187" w14:textId="77777777" w:rsidR="00B837E0" w:rsidRPr="007E078C" w:rsidRDefault="00B837E0" w:rsidP="00B837E0">
            <w:pPr>
              <w:adjustRightInd w:val="0"/>
              <w:spacing w:after="0" w:line="240" w:lineRule="auto"/>
              <w:jc w:val="both"/>
              <w:rPr>
                <w:rFonts w:ascii="Times New Roman" w:hAnsi="Times New Roman" w:cs="Times New Roman"/>
              </w:rPr>
            </w:pPr>
            <w:r>
              <w:rPr>
                <w:rFonts w:ascii="Times New Roman" w:hAnsi="Times New Roman" w:cs="Times New Roman"/>
              </w:rPr>
              <w:t>2</w:t>
            </w:r>
            <w:r w:rsidRPr="007E078C">
              <w:rPr>
                <w:rFonts w:ascii="Times New Roman" w:hAnsi="Times New Roman" w:cs="Times New Roman"/>
              </w:rPr>
              <w:t xml:space="preserve"> кв. 201</w:t>
            </w:r>
            <w:r>
              <w:rPr>
                <w:rFonts w:ascii="Times New Roman" w:hAnsi="Times New Roman" w:cs="Times New Roman"/>
              </w:rPr>
              <w:t>5</w:t>
            </w:r>
            <w:r w:rsidRPr="007E078C">
              <w:rPr>
                <w:rFonts w:ascii="Times New Roman" w:hAnsi="Times New Roman" w:cs="Times New Roman"/>
              </w:rPr>
              <w:t xml:space="preserve"> г.</w:t>
            </w:r>
          </w:p>
        </w:tc>
        <w:tc>
          <w:tcPr>
            <w:tcW w:w="2392" w:type="dxa"/>
            <w:shd w:val="clear" w:color="auto" w:fill="auto"/>
          </w:tcPr>
          <w:p w14:paraId="0E294B4B" w14:textId="77777777"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613A2827" w14:textId="2EF73353"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r w:rsidR="00E05CEB">
              <w:rPr>
                <w:rFonts w:ascii="Times New Roman" w:hAnsi="Times New Roman" w:cs="Times New Roman"/>
              </w:rPr>
              <w:t>,93</w:t>
            </w:r>
          </w:p>
        </w:tc>
        <w:tc>
          <w:tcPr>
            <w:tcW w:w="2287" w:type="dxa"/>
            <w:shd w:val="clear" w:color="auto" w:fill="auto"/>
          </w:tcPr>
          <w:p w14:paraId="0F234AF2" w14:textId="28F3A7ED"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r w:rsidR="00E05CEB">
              <w:rPr>
                <w:rFonts w:ascii="Times New Roman" w:hAnsi="Times New Roman" w:cs="Times New Roman"/>
              </w:rPr>
              <w:t>,93</w:t>
            </w:r>
          </w:p>
        </w:tc>
      </w:tr>
      <w:tr w:rsidR="00B837E0" w:rsidRPr="007E078C" w14:paraId="28C3D54C" w14:textId="77777777" w:rsidTr="00BA3AEF">
        <w:tc>
          <w:tcPr>
            <w:tcW w:w="2284" w:type="dxa"/>
            <w:shd w:val="clear" w:color="auto" w:fill="auto"/>
          </w:tcPr>
          <w:p w14:paraId="65F80DBB" w14:textId="77777777" w:rsidR="00B837E0" w:rsidRPr="007E078C" w:rsidRDefault="00B837E0" w:rsidP="00B837E0">
            <w:pPr>
              <w:adjustRightInd w:val="0"/>
              <w:spacing w:after="0" w:line="240" w:lineRule="auto"/>
              <w:jc w:val="both"/>
              <w:rPr>
                <w:rFonts w:ascii="Times New Roman" w:hAnsi="Times New Roman" w:cs="Times New Roman"/>
              </w:rPr>
            </w:pPr>
            <w:r>
              <w:rPr>
                <w:rFonts w:ascii="Times New Roman" w:hAnsi="Times New Roman" w:cs="Times New Roman"/>
              </w:rPr>
              <w:t>3 кв. 2015 г.</w:t>
            </w:r>
          </w:p>
        </w:tc>
        <w:tc>
          <w:tcPr>
            <w:tcW w:w="2392" w:type="dxa"/>
            <w:shd w:val="clear" w:color="auto" w:fill="auto"/>
          </w:tcPr>
          <w:p w14:paraId="7833BB76" w14:textId="6317B058"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73AB99B9" w14:textId="1ED5177B"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193531CA" w14:textId="6FF298A8"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B837E0" w:rsidRPr="007E078C" w14:paraId="67FFF24B" w14:textId="77777777" w:rsidTr="00BA3AEF">
        <w:tc>
          <w:tcPr>
            <w:tcW w:w="2284" w:type="dxa"/>
            <w:shd w:val="clear" w:color="auto" w:fill="auto"/>
          </w:tcPr>
          <w:p w14:paraId="7BDA7FF3" w14:textId="77777777" w:rsidR="00B837E0" w:rsidRDefault="00B837E0" w:rsidP="00B837E0">
            <w:pPr>
              <w:spacing w:after="0" w:line="240" w:lineRule="auto"/>
            </w:pPr>
            <w:r>
              <w:rPr>
                <w:rFonts w:ascii="Times New Roman" w:hAnsi="Times New Roman" w:cs="Times New Roman"/>
              </w:rPr>
              <w:t xml:space="preserve">4 </w:t>
            </w:r>
            <w:r w:rsidRPr="00984C92">
              <w:rPr>
                <w:rFonts w:ascii="Times New Roman" w:hAnsi="Times New Roman" w:cs="Times New Roman"/>
              </w:rPr>
              <w:t>кв. 201</w:t>
            </w:r>
            <w:r>
              <w:rPr>
                <w:rFonts w:ascii="Times New Roman" w:hAnsi="Times New Roman" w:cs="Times New Roman"/>
              </w:rPr>
              <w:t>5</w:t>
            </w:r>
            <w:r w:rsidRPr="00984C92">
              <w:rPr>
                <w:rFonts w:ascii="Times New Roman" w:hAnsi="Times New Roman" w:cs="Times New Roman"/>
              </w:rPr>
              <w:t xml:space="preserve"> г.</w:t>
            </w:r>
          </w:p>
        </w:tc>
        <w:tc>
          <w:tcPr>
            <w:tcW w:w="2392" w:type="dxa"/>
            <w:shd w:val="clear" w:color="auto" w:fill="auto"/>
          </w:tcPr>
          <w:p w14:paraId="086B8817" w14:textId="77777777"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99,95</w:t>
            </w:r>
          </w:p>
        </w:tc>
        <w:tc>
          <w:tcPr>
            <w:tcW w:w="2393" w:type="dxa"/>
            <w:shd w:val="clear" w:color="auto" w:fill="auto"/>
          </w:tcPr>
          <w:p w14:paraId="205082BE" w14:textId="77777777"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4BB48931" w14:textId="77777777"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r>
    </w:tbl>
    <w:p w14:paraId="60FF0AC0" w14:textId="77777777" w:rsidR="009B1EA0" w:rsidRPr="007E078C" w:rsidRDefault="009B1EA0" w:rsidP="009B1EA0">
      <w:pPr>
        <w:adjustRightInd w:val="0"/>
        <w:spacing w:after="0" w:line="240" w:lineRule="auto"/>
        <w:jc w:val="both"/>
        <w:rPr>
          <w:rFonts w:ascii="Times New Roman" w:hAnsi="Times New Roman" w:cs="Times New Roman"/>
          <w:bCs/>
          <w:iCs/>
        </w:rPr>
      </w:pPr>
    </w:p>
    <w:p w14:paraId="334C49FB" w14:textId="77777777" w:rsidR="009B1EA0" w:rsidRPr="007E078C" w:rsidRDefault="009B1EA0" w:rsidP="009B1EA0">
      <w:pPr>
        <w:adjustRightInd w:val="0"/>
        <w:spacing w:after="0" w:line="240" w:lineRule="auto"/>
        <w:jc w:val="both"/>
        <w:rPr>
          <w:rFonts w:ascii="Times New Roman" w:hAnsi="Times New Roman" w:cs="Times New Roman"/>
          <w:bCs/>
          <w:iCs/>
        </w:rPr>
      </w:pPr>
      <w:r w:rsidRPr="007E078C">
        <w:rPr>
          <w:rFonts w:ascii="Times New Roman" w:hAnsi="Times New Roman" w:cs="Times New Roman"/>
          <w:bCs/>
          <w:iCs/>
        </w:rPr>
        <w:t xml:space="preserve">Полное фирменное наименование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Закрытое акционерное общество «Фондовая биржа ММВБ»</w:t>
      </w:r>
    </w:p>
    <w:p w14:paraId="10BF010C" w14:textId="77777777" w:rsidR="009B1EA0" w:rsidRPr="007E078C" w:rsidRDefault="009B1EA0" w:rsidP="009B1EA0">
      <w:pPr>
        <w:adjustRightInd w:val="0"/>
        <w:spacing w:after="0" w:line="240" w:lineRule="auto"/>
        <w:jc w:val="both"/>
        <w:rPr>
          <w:rFonts w:ascii="Times New Roman" w:hAnsi="Times New Roman" w:cs="Times New Roman"/>
          <w:b/>
          <w:i/>
        </w:rPr>
      </w:pPr>
      <w:r w:rsidRPr="007E078C">
        <w:rPr>
          <w:rFonts w:ascii="Times New Roman" w:hAnsi="Times New Roman" w:cs="Times New Roman"/>
          <w:bCs/>
          <w:iCs/>
        </w:rPr>
        <w:t xml:space="preserve">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 xml:space="preserve">Российская Федерация, </w:t>
      </w:r>
      <w:smartTag w:uri="urn:schemas-microsoft-com:office:smarttags" w:element="metricconverter">
        <w:smartTagPr>
          <w:attr w:name="ProductID" w:val="125009, г"/>
        </w:smartTagPr>
        <w:r w:rsidRPr="007E078C">
          <w:rPr>
            <w:rFonts w:ascii="Times New Roman" w:hAnsi="Times New Roman" w:cs="Times New Roman"/>
            <w:b/>
            <w:i/>
          </w:rPr>
          <w:t>125009, г</w:t>
        </w:r>
      </w:smartTag>
      <w:r w:rsidRPr="007E078C">
        <w:rPr>
          <w:rFonts w:ascii="Times New Roman" w:hAnsi="Times New Roman" w:cs="Times New Roman"/>
          <w:b/>
          <w:i/>
        </w:rPr>
        <w:t>. Москва, Большой Кисловский переулок, д. 13</w:t>
      </w:r>
    </w:p>
    <w:p w14:paraId="0A97DB31" w14:textId="77777777" w:rsidR="009B1EA0" w:rsidRPr="007E078C" w:rsidRDefault="009B1EA0" w:rsidP="007E078C">
      <w:pPr>
        <w:widowControl w:val="0"/>
        <w:tabs>
          <w:tab w:val="left" w:pos="2145"/>
        </w:tabs>
        <w:autoSpaceDE w:val="0"/>
        <w:autoSpaceDN w:val="0"/>
        <w:adjustRightInd w:val="0"/>
        <w:spacing w:after="0" w:line="240" w:lineRule="auto"/>
        <w:jc w:val="both"/>
        <w:rPr>
          <w:rFonts w:ascii="Times New Roman" w:hAnsi="Times New Roman" w:cs="Times New Roman"/>
          <w:sz w:val="24"/>
          <w:szCs w:val="24"/>
          <w:highlight w:val="yellow"/>
        </w:rPr>
      </w:pPr>
    </w:p>
    <w:p w14:paraId="7EC09241" w14:textId="77777777" w:rsidR="00B837E0" w:rsidRPr="007E078C" w:rsidRDefault="00BA3AEF" w:rsidP="00B837E0">
      <w:pPr>
        <w:tabs>
          <w:tab w:val="left" w:pos="851"/>
        </w:tabs>
        <w:adjustRightInd w:val="0"/>
        <w:spacing w:after="0" w:line="240" w:lineRule="auto"/>
        <w:ind w:left="568"/>
        <w:contextualSpacing/>
        <w:jc w:val="both"/>
        <w:rPr>
          <w:rFonts w:ascii="Times New Roman" w:eastAsia="MS Mincho" w:hAnsi="Times New Roman" w:cs="Times New Roman"/>
          <w:lang w:eastAsia="en-GB"/>
        </w:rPr>
      </w:pPr>
      <w:r>
        <w:rPr>
          <w:rFonts w:ascii="Times New Roman" w:eastAsia="MS Mincho" w:hAnsi="Times New Roman" w:cs="Times New Roman"/>
          <w:lang w:eastAsia="en-GB"/>
        </w:rPr>
        <w:t>5</w:t>
      </w:r>
      <w:r w:rsidR="00B837E0" w:rsidRPr="007E078C">
        <w:rPr>
          <w:rFonts w:ascii="Times New Roman" w:eastAsia="MS Mincho" w:hAnsi="Times New Roman" w:cs="Times New Roman"/>
          <w:lang w:eastAsia="en-GB"/>
        </w:rPr>
        <w:t xml:space="preserve">) Вид, категория (тип) ценных бумаг: </w:t>
      </w:r>
      <w:r w:rsidR="00B837E0" w:rsidRPr="007E078C">
        <w:rPr>
          <w:rFonts w:ascii="Times New Roman" w:eastAsia="MS Mincho" w:hAnsi="Times New Roman" w:cs="Times New Roman"/>
          <w:b/>
          <w:i/>
          <w:lang w:eastAsia="en-GB"/>
        </w:rPr>
        <w:t>биржевые</w:t>
      </w:r>
      <w:r w:rsidR="00B837E0" w:rsidRPr="007E078C">
        <w:rPr>
          <w:rFonts w:ascii="Times New Roman" w:eastAsia="MS Mincho" w:hAnsi="Times New Roman" w:cs="Times New Roman"/>
          <w:lang w:eastAsia="en-GB"/>
        </w:rPr>
        <w:t xml:space="preserve"> </w:t>
      </w:r>
      <w:r w:rsidR="00B837E0" w:rsidRPr="007E078C">
        <w:rPr>
          <w:rFonts w:ascii="Times New Roman" w:eastAsia="MS Mincho" w:hAnsi="Times New Roman" w:cs="Times New Roman"/>
          <w:b/>
          <w:i/>
          <w:lang w:eastAsia="en-GB"/>
        </w:rPr>
        <w:t>облигации;</w:t>
      </w:r>
    </w:p>
    <w:p w14:paraId="3CB7D54E" w14:textId="77777777" w:rsidR="00B837E0" w:rsidRPr="007E078C" w:rsidRDefault="00B837E0" w:rsidP="00B837E0">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Форма ценных бумаг: </w:t>
      </w:r>
      <w:r w:rsidRPr="007E078C">
        <w:rPr>
          <w:rFonts w:ascii="Times New Roman" w:eastAsia="MS Mincho" w:hAnsi="Times New Roman" w:cs="Times New Roman"/>
          <w:b/>
          <w:bCs/>
          <w:i/>
          <w:iCs/>
          <w:lang w:eastAsia="en-GB"/>
        </w:rPr>
        <w:t>документарные;</w:t>
      </w:r>
    </w:p>
    <w:p w14:paraId="737ED764" w14:textId="77777777" w:rsidR="00B837E0" w:rsidRPr="007E078C" w:rsidRDefault="00B837E0" w:rsidP="00B837E0">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Иные идентификационные признаки ценных бумаг:  </w:t>
      </w:r>
      <w:r w:rsidRPr="007E078C">
        <w:rPr>
          <w:rFonts w:ascii="Times New Roman" w:eastAsia="MS Mincho" w:hAnsi="Times New Roman" w:cs="Times New Roman"/>
          <w:b/>
          <w:bCs/>
          <w:i/>
          <w:iCs/>
          <w:lang w:eastAsia="en-GB"/>
        </w:rPr>
        <w:t>биржевые облигации неконвертируемые процентные документарные на предъявителя с обязательным центра</w:t>
      </w:r>
      <w:r>
        <w:rPr>
          <w:rFonts w:ascii="Times New Roman" w:eastAsia="MS Mincho" w:hAnsi="Times New Roman" w:cs="Times New Roman"/>
          <w:b/>
          <w:bCs/>
          <w:i/>
          <w:iCs/>
          <w:lang w:eastAsia="en-GB"/>
        </w:rPr>
        <w:t>лизованным хранением серии БО-33</w:t>
      </w:r>
    </w:p>
    <w:p w14:paraId="641A1129" w14:textId="1B03328C" w:rsidR="00B837E0" w:rsidRPr="007E078C" w:rsidRDefault="00B837E0" w:rsidP="00B837E0">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и наименьшая цены одной ценной бумаги по сделкам, совершенным </w:t>
      </w:r>
      <w:r w:rsidR="001B3C6C" w:rsidRPr="001B3C6C">
        <w:rPr>
          <w:rFonts w:ascii="Times New Roman" w:hAnsi="Times New Roman" w:cs="Times New Roman"/>
        </w:rPr>
        <w:t>за три последних завершенных года</w:t>
      </w:r>
      <w:r w:rsidR="001B3C6C">
        <w:rPr>
          <w:rFonts w:ascii="Times New Roman" w:hAnsi="Times New Roman" w:cs="Times New Roman"/>
        </w:rPr>
        <w:t xml:space="preserve"> </w:t>
      </w:r>
      <w:r w:rsidRPr="007E078C">
        <w:rPr>
          <w:rFonts w:ascii="Times New Roman" w:hAnsi="Times New Roman" w:cs="Times New Roman"/>
        </w:rPr>
        <w:t>с ценными бумагами через организатора торговли; рыночная цена одной ценной бумаги, раскрытая организатором торговли, данные приведены в таблице:</w:t>
      </w:r>
    </w:p>
    <w:p w14:paraId="57113938" w14:textId="77777777" w:rsidR="00B837E0" w:rsidRPr="007E078C" w:rsidRDefault="00B837E0" w:rsidP="00B837E0">
      <w:pPr>
        <w:adjustRightInd w:val="0"/>
        <w:spacing w:after="0" w:line="240" w:lineRule="auto"/>
        <w:jc w:val="right"/>
        <w:rPr>
          <w:rFonts w:ascii="Times New Roman" w:hAnsi="Times New Roman" w:cs="Times New Roman"/>
        </w:rPr>
      </w:pPr>
      <w:r w:rsidRPr="007E078C">
        <w:rPr>
          <w:rFonts w:ascii="Times New Roman" w:hAnsi="Times New Roman" w:cs="Times New Roman"/>
        </w:rPr>
        <w:t>% от номинальной стоимости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392"/>
        <w:gridCol w:w="2393"/>
        <w:gridCol w:w="2287"/>
      </w:tblGrid>
      <w:tr w:rsidR="00B837E0" w:rsidRPr="007E078C" w14:paraId="720E8D35" w14:textId="77777777" w:rsidTr="00BA3AEF">
        <w:tc>
          <w:tcPr>
            <w:tcW w:w="2284" w:type="dxa"/>
            <w:shd w:val="clear" w:color="auto" w:fill="auto"/>
          </w:tcPr>
          <w:p w14:paraId="4ACD05B1" w14:textId="77777777" w:rsidR="00B837E0" w:rsidRPr="007E078C" w:rsidRDefault="00B837E0" w:rsidP="00BA3AEF">
            <w:pPr>
              <w:adjustRightInd w:val="0"/>
              <w:spacing w:after="0" w:line="240" w:lineRule="auto"/>
              <w:jc w:val="both"/>
              <w:rPr>
                <w:rFonts w:ascii="Times New Roman" w:hAnsi="Times New Roman" w:cs="Times New Roman"/>
              </w:rPr>
            </w:pPr>
          </w:p>
        </w:tc>
        <w:tc>
          <w:tcPr>
            <w:tcW w:w="2392" w:type="dxa"/>
            <w:shd w:val="clear" w:color="auto" w:fill="auto"/>
          </w:tcPr>
          <w:p w14:paraId="366023CE" w14:textId="77777777" w:rsidR="00B837E0" w:rsidRPr="007E078C" w:rsidRDefault="00B837E0"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Наименьшая цена </w:t>
            </w:r>
          </w:p>
        </w:tc>
        <w:tc>
          <w:tcPr>
            <w:tcW w:w="2393" w:type="dxa"/>
            <w:shd w:val="clear" w:color="auto" w:fill="auto"/>
          </w:tcPr>
          <w:p w14:paraId="214A5AC6" w14:textId="77777777" w:rsidR="00B837E0" w:rsidRPr="007E078C" w:rsidRDefault="00B837E0"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цена </w:t>
            </w:r>
          </w:p>
        </w:tc>
        <w:tc>
          <w:tcPr>
            <w:tcW w:w="2287" w:type="dxa"/>
            <w:shd w:val="clear" w:color="auto" w:fill="auto"/>
          </w:tcPr>
          <w:p w14:paraId="3C89159A" w14:textId="77777777" w:rsidR="00B837E0" w:rsidRPr="007E078C" w:rsidRDefault="00B837E0"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Рыночная цена</w:t>
            </w:r>
          </w:p>
        </w:tc>
      </w:tr>
      <w:tr w:rsidR="00B837E0" w:rsidRPr="007E078C" w14:paraId="4E389441" w14:textId="77777777" w:rsidTr="00BA3AEF">
        <w:tc>
          <w:tcPr>
            <w:tcW w:w="2284" w:type="dxa"/>
            <w:shd w:val="clear" w:color="auto" w:fill="auto"/>
          </w:tcPr>
          <w:p w14:paraId="334C2969" w14:textId="77777777" w:rsidR="00B837E0" w:rsidRDefault="00B837E0" w:rsidP="00BA3AEF">
            <w:pPr>
              <w:spacing w:after="0" w:line="240" w:lineRule="auto"/>
            </w:pPr>
            <w:r>
              <w:rPr>
                <w:rFonts w:ascii="Times New Roman" w:hAnsi="Times New Roman" w:cs="Times New Roman"/>
              </w:rPr>
              <w:t xml:space="preserve">4 </w:t>
            </w:r>
            <w:r w:rsidRPr="00984C92">
              <w:rPr>
                <w:rFonts w:ascii="Times New Roman" w:hAnsi="Times New Roman" w:cs="Times New Roman"/>
              </w:rPr>
              <w:t>кв. 201</w:t>
            </w:r>
            <w:r>
              <w:rPr>
                <w:rFonts w:ascii="Times New Roman" w:hAnsi="Times New Roman" w:cs="Times New Roman"/>
              </w:rPr>
              <w:t>4</w:t>
            </w:r>
            <w:r w:rsidRPr="00984C92">
              <w:rPr>
                <w:rFonts w:ascii="Times New Roman" w:hAnsi="Times New Roman" w:cs="Times New Roman"/>
              </w:rPr>
              <w:t xml:space="preserve"> г.</w:t>
            </w:r>
          </w:p>
        </w:tc>
        <w:tc>
          <w:tcPr>
            <w:tcW w:w="2392" w:type="dxa"/>
            <w:shd w:val="clear" w:color="auto" w:fill="auto"/>
          </w:tcPr>
          <w:p w14:paraId="0BDD5E11"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466E5923"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125E7EF1"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B837E0" w:rsidRPr="007E078C" w14:paraId="4DA33EF2" w14:textId="77777777" w:rsidTr="00BA3AEF">
        <w:tc>
          <w:tcPr>
            <w:tcW w:w="2284" w:type="dxa"/>
            <w:shd w:val="clear" w:color="auto" w:fill="auto"/>
          </w:tcPr>
          <w:p w14:paraId="6B9C5DFF" w14:textId="77777777" w:rsidR="00B837E0" w:rsidRDefault="00B837E0" w:rsidP="00BA3AEF">
            <w:pPr>
              <w:spacing w:after="0" w:line="240" w:lineRule="auto"/>
            </w:pPr>
            <w:r>
              <w:rPr>
                <w:rFonts w:ascii="Times New Roman" w:hAnsi="Times New Roman" w:cs="Times New Roman"/>
              </w:rPr>
              <w:t xml:space="preserve">1 </w:t>
            </w:r>
            <w:r w:rsidRPr="00984C92">
              <w:rPr>
                <w:rFonts w:ascii="Times New Roman" w:hAnsi="Times New Roman" w:cs="Times New Roman"/>
              </w:rPr>
              <w:t>кв. 2015 г.</w:t>
            </w:r>
          </w:p>
        </w:tc>
        <w:tc>
          <w:tcPr>
            <w:tcW w:w="2392" w:type="dxa"/>
            <w:shd w:val="clear" w:color="auto" w:fill="auto"/>
          </w:tcPr>
          <w:p w14:paraId="68CEFE6A"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68030F3B"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586C4BC2"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B837E0" w:rsidRPr="007E078C" w14:paraId="2BF1047B" w14:textId="77777777" w:rsidTr="00BA3AEF">
        <w:tc>
          <w:tcPr>
            <w:tcW w:w="2284" w:type="dxa"/>
            <w:shd w:val="clear" w:color="auto" w:fill="auto"/>
          </w:tcPr>
          <w:p w14:paraId="0AB2B238" w14:textId="77777777"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2</w:t>
            </w:r>
            <w:r w:rsidRPr="007E078C">
              <w:rPr>
                <w:rFonts w:ascii="Times New Roman" w:hAnsi="Times New Roman" w:cs="Times New Roman"/>
              </w:rPr>
              <w:t xml:space="preserve"> кв. 201</w:t>
            </w:r>
            <w:r>
              <w:rPr>
                <w:rFonts w:ascii="Times New Roman" w:hAnsi="Times New Roman" w:cs="Times New Roman"/>
              </w:rPr>
              <w:t>5</w:t>
            </w:r>
            <w:r w:rsidRPr="007E078C">
              <w:rPr>
                <w:rFonts w:ascii="Times New Roman" w:hAnsi="Times New Roman" w:cs="Times New Roman"/>
              </w:rPr>
              <w:t xml:space="preserve"> г.</w:t>
            </w:r>
          </w:p>
        </w:tc>
        <w:tc>
          <w:tcPr>
            <w:tcW w:w="2392" w:type="dxa"/>
            <w:shd w:val="clear" w:color="auto" w:fill="auto"/>
          </w:tcPr>
          <w:p w14:paraId="046BBBD4"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3411714F"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1C34AD82" w14:textId="77777777" w:rsidR="00B837E0"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B837E0" w:rsidRPr="007E078C" w14:paraId="545309AB" w14:textId="77777777" w:rsidTr="00BA3AEF">
        <w:tc>
          <w:tcPr>
            <w:tcW w:w="2284" w:type="dxa"/>
            <w:shd w:val="clear" w:color="auto" w:fill="auto"/>
          </w:tcPr>
          <w:p w14:paraId="5845BB9F" w14:textId="77777777" w:rsidR="00B837E0" w:rsidRPr="007E078C" w:rsidRDefault="00B837E0" w:rsidP="00BA3AEF">
            <w:pPr>
              <w:adjustRightInd w:val="0"/>
              <w:spacing w:after="0" w:line="240" w:lineRule="auto"/>
              <w:jc w:val="both"/>
              <w:rPr>
                <w:rFonts w:ascii="Times New Roman" w:hAnsi="Times New Roman" w:cs="Times New Roman"/>
              </w:rPr>
            </w:pPr>
            <w:r>
              <w:rPr>
                <w:rFonts w:ascii="Times New Roman" w:hAnsi="Times New Roman" w:cs="Times New Roman"/>
              </w:rPr>
              <w:t>3 кв. 2015 г.</w:t>
            </w:r>
          </w:p>
        </w:tc>
        <w:tc>
          <w:tcPr>
            <w:tcW w:w="2392" w:type="dxa"/>
            <w:shd w:val="clear" w:color="auto" w:fill="auto"/>
          </w:tcPr>
          <w:p w14:paraId="063BB3E8" w14:textId="48D7501B"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3B718966" w14:textId="0728E504"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0DB0D7CA" w14:textId="46E68FB0"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B837E0" w:rsidRPr="007E078C" w14:paraId="560F5C66" w14:textId="77777777" w:rsidTr="00BA3AEF">
        <w:tc>
          <w:tcPr>
            <w:tcW w:w="2284" w:type="dxa"/>
            <w:shd w:val="clear" w:color="auto" w:fill="auto"/>
          </w:tcPr>
          <w:p w14:paraId="10A6C22F" w14:textId="77777777" w:rsidR="00B837E0" w:rsidRDefault="00B837E0" w:rsidP="00BA3AEF">
            <w:pPr>
              <w:spacing w:after="0" w:line="240" w:lineRule="auto"/>
            </w:pPr>
            <w:r>
              <w:rPr>
                <w:rFonts w:ascii="Times New Roman" w:hAnsi="Times New Roman" w:cs="Times New Roman"/>
              </w:rPr>
              <w:t xml:space="preserve">4 </w:t>
            </w:r>
            <w:r w:rsidRPr="00984C92">
              <w:rPr>
                <w:rFonts w:ascii="Times New Roman" w:hAnsi="Times New Roman" w:cs="Times New Roman"/>
              </w:rPr>
              <w:t>кв. 201</w:t>
            </w:r>
            <w:r>
              <w:rPr>
                <w:rFonts w:ascii="Times New Roman" w:hAnsi="Times New Roman" w:cs="Times New Roman"/>
              </w:rPr>
              <w:t>5</w:t>
            </w:r>
            <w:r w:rsidRPr="00984C92">
              <w:rPr>
                <w:rFonts w:ascii="Times New Roman" w:hAnsi="Times New Roman" w:cs="Times New Roman"/>
              </w:rPr>
              <w:t xml:space="preserve"> г.</w:t>
            </w:r>
          </w:p>
        </w:tc>
        <w:tc>
          <w:tcPr>
            <w:tcW w:w="2392" w:type="dxa"/>
            <w:shd w:val="clear" w:color="auto" w:fill="auto"/>
          </w:tcPr>
          <w:p w14:paraId="68744F7A" w14:textId="1623267C"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393" w:type="dxa"/>
            <w:shd w:val="clear" w:color="auto" w:fill="auto"/>
          </w:tcPr>
          <w:p w14:paraId="5119E352" w14:textId="5D882AD4"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69329F1F" w14:textId="4BDFE14E" w:rsidR="00B837E0" w:rsidRPr="007E078C" w:rsidRDefault="00E05CEB"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r>
    </w:tbl>
    <w:p w14:paraId="2658A3BA" w14:textId="77777777" w:rsidR="00B837E0" w:rsidRPr="007E078C" w:rsidRDefault="00B837E0" w:rsidP="00B837E0">
      <w:pPr>
        <w:adjustRightInd w:val="0"/>
        <w:spacing w:after="0" w:line="240" w:lineRule="auto"/>
        <w:jc w:val="both"/>
        <w:rPr>
          <w:rFonts w:ascii="Times New Roman" w:hAnsi="Times New Roman" w:cs="Times New Roman"/>
          <w:bCs/>
          <w:iCs/>
        </w:rPr>
      </w:pPr>
    </w:p>
    <w:p w14:paraId="318DD4E9" w14:textId="77777777" w:rsidR="00B837E0" w:rsidRPr="007E078C" w:rsidRDefault="00B837E0" w:rsidP="00B837E0">
      <w:pPr>
        <w:adjustRightInd w:val="0"/>
        <w:spacing w:after="0" w:line="240" w:lineRule="auto"/>
        <w:jc w:val="both"/>
        <w:rPr>
          <w:rFonts w:ascii="Times New Roman" w:hAnsi="Times New Roman" w:cs="Times New Roman"/>
          <w:bCs/>
          <w:iCs/>
        </w:rPr>
      </w:pPr>
      <w:r w:rsidRPr="007E078C">
        <w:rPr>
          <w:rFonts w:ascii="Times New Roman" w:hAnsi="Times New Roman" w:cs="Times New Roman"/>
          <w:bCs/>
          <w:iCs/>
        </w:rPr>
        <w:t xml:space="preserve">Полное фирменное наименование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Закрытое акционерное общество «Фондовая биржа ММВБ»</w:t>
      </w:r>
    </w:p>
    <w:p w14:paraId="292DCD48" w14:textId="77777777" w:rsidR="00B837E0" w:rsidRPr="007E078C" w:rsidRDefault="00B837E0" w:rsidP="00B837E0">
      <w:pPr>
        <w:adjustRightInd w:val="0"/>
        <w:spacing w:after="0" w:line="240" w:lineRule="auto"/>
        <w:jc w:val="both"/>
        <w:rPr>
          <w:rFonts w:ascii="Times New Roman" w:hAnsi="Times New Roman" w:cs="Times New Roman"/>
          <w:b/>
          <w:i/>
        </w:rPr>
      </w:pPr>
      <w:r w:rsidRPr="007E078C">
        <w:rPr>
          <w:rFonts w:ascii="Times New Roman" w:hAnsi="Times New Roman" w:cs="Times New Roman"/>
          <w:bCs/>
          <w:iCs/>
        </w:rPr>
        <w:t xml:space="preserve">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 xml:space="preserve">Российская Федерация, </w:t>
      </w:r>
      <w:smartTag w:uri="urn:schemas-microsoft-com:office:smarttags" w:element="metricconverter">
        <w:smartTagPr>
          <w:attr w:name="ProductID" w:val="125009, г"/>
        </w:smartTagPr>
        <w:r w:rsidRPr="007E078C">
          <w:rPr>
            <w:rFonts w:ascii="Times New Roman" w:hAnsi="Times New Roman" w:cs="Times New Roman"/>
            <w:b/>
            <w:i/>
          </w:rPr>
          <w:t>125009, г</w:t>
        </w:r>
      </w:smartTag>
      <w:r w:rsidRPr="007E078C">
        <w:rPr>
          <w:rFonts w:ascii="Times New Roman" w:hAnsi="Times New Roman" w:cs="Times New Roman"/>
          <w:b/>
          <w:i/>
        </w:rPr>
        <w:t>. Москва, Большой Кисловский переулок, д. 13</w:t>
      </w:r>
    </w:p>
    <w:p w14:paraId="5D290671" w14:textId="77777777" w:rsidR="00422C69" w:rsidRDefault="00422C69"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09E8FB3D" w14:textId="77777777" w:rsidR="00673D88" w:rsidRPr="007E078C" w:rsidRDefault="00BA3AEF" w:rsidP="00673D88">
      <w:pPr>
        <w:tabs>
          <w:tab w:val="left" w:pos="851"/>
        </w:tabs>
        <w:adjustRightInd w:val="0"/>
        <w:spacing w:after="0" w:line="240" w:lineRule="auto"/>
        <w:ind w:left="568"/>
        <w:contextualSpacing/>
        <w:jc w:val="both"/>
        <w:rPr>
          <w:rFonts w:ascii="Times New Roman" w:eastAsia="MS Mincho" w:hAnsi="Times New Roman" w:cs="Times New Roman"/>
          <w:lang w:eastAsia="en-GB"/>
        </w:rPr>
      </w:pPr>
      <w:r>
        <w:rPr>
          <w:rFonts w:ascii="Times New Roman" w:eastAsia="MS Mincho" w:hAnsi="Times New Roman" w:cs="Times New Roman"/>
          <w:lang w:eastAsia="en-GB"/>
        </w:rPr>
        <w:t>6</w:t>
      </w:r>
      <w:r w:rsidR="00673D88" w:rsidRPr="007E078C">
        <w:rPr>
          <w:rFonts w:ascii="Times New Roman" w:eastAsia="MS Mincho" w:hAnsi="Times New Roman" w:cs="Times New Roman"/>
          <w:lang w:eastAsia="en-GB"/>
        </w:rPr>
        <w:t xml:space="preserve">) Вид, категория (тип) ценных бумаг: </w:t>
      </w:r>
      <w:r w:rsidR="00673D88" w:rsidRPr="007E078C">
        <w:rPr>
          <w:rFonts w:ascii="Times New Roman" w:eastAsia="MS Mincho" w:hAnsi="Times New Roman" w:cs="Times New Roman"/>
          <w:b/>
          <w:i/>
          <w:lang w:eastAsia="en-GB"/>
        </w:rPr>
        <w:t>биржевые</w:t>
      </w:r>
      <w:r w:rsidR="00673D88" w:rsidRPr="007E078C">
        <w:rPr>
          <w:rFonts w:ascii="Times New Roman" w:eastAsia="MS Mincho" w:hAnsi="Times New Roman" w:cs="Times New Roman"/>
          <w:lang w:eastAsia="en-GB"/>
        </w:rPr>
        <w:t xml:space="preserve"> </w:t>
      </w:r>
      <w:r w:rsidR="00673D88" w:rsidRPr="007E078C">
        <w:rPr>
          <w:rFonts w:ascii="Times New Roman" w:eastAsia="MS Mincho" w:hAnsi="Times New Roman" w:cs="Times New Roman"/>
          <w:b/>
          <w:i/>
          <w:lang w:eastAsia="en-GB"/>
        </w:rPr>
        <w:t>облигации;</w:t>
      </w:r>
    </w:p>
    <w:p w14:paraId="49FB1300" w14:textId="77777777" w:rsidR="00673D88" w:rsidRPr="007E078C" w:rsidRDefault="00673D88" w:rsidP="00673D88">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Форма ценных бумаг: </w:t>
      </w:r>
      <w:r w:rsidRPr="007E078C">
        <w:rPr>
          <w:rFonts w:ascii="Times New Roman" w:eastAsia="MS Mincho" w:hAnsi="Times New Roman" w:cs="Times New Roman"/>
          <w:b/>
          <w:bCs/>
          <w:i/>
          <w:iCs/>
          <w:lang w:eastAsia="en-GB"/>
        </w:rPr>
        <w:t>документарные;</w:t>
      </w:r>
    </w:p>
    <w:p w14:paraId="4014B78C" w14:textId="77777777" w:rsidR="00673D88" w:rsidRPr="007E078C" w:rsidRDefault="00673D88" w:rsidP="00673D88">
      <w:pPr>
        <w:tabs>
          <w:tab w:val="left" w:pos="1134"/>
        </w:tabs>
        <w:adjustRightInd w:val="0"/>
        <w:spacing w:after="0" w:line="240" w:lineRule="auto"/>
        <w:contextualSpacing/>
        <w:jc w:val="both"/>
        <w:rPr>
          <w:rFonts w:ascii="Times New Roman" w:eastAsia="MS Mincho" w:hAnsi="Times New Roman" w:cs="Times New Roman"/>
          <w:lang w:eastAsia="en-GB"/>
        </w:rPr>
      </w:pPr>
      <w:r w:rsidRPr="007E078C">
        <w:rPr>
          <w:rFonts w:ascii="Times New Roman" w:eastAsia="MS Mincho" w:hAnsi="Times New Roman" w:cs="Times New Roman"/>
          <w:lang w:eastAsia="en-GB"/>
        </w:rPr>
        <w:t xml:space="preserve">Иные идентификационные признаки ценных бумаг:  </w:t>
      </w:r>
      <w:r w:rsidRPr="007E078C">
        <w:rPr>
          <w:rFonts w:ascii="Times New Roman" w:eastAsia="MS Mincho" w:hAnsi="Times New Roman" w:cs="Times New Roman"/>
          <w:b/>
          <w:bCs/>
          <w:i/>
          <w:iCs/>
          <w:lang w:eastAsia="en-GB"/>
        </w:rPr>
        <w:t>биржевые облигации неконвертируемые процентные документарные на предъявителя с обязательным центра</w:t>
      </w:r>
      <w:r>
        <w:rPr>
          <w:rFonts w:ascii="Times New Roman" w:eastAsia="MS Mincho" w:hAnsi="Times New Roman" w:cs="Times New Roman"/>
          <w:b/>
          <w:bCs/>
          <w:i/>
          <w:iCs/>
          <w:lang w:eastAsia="en-GB"/>
        </w:rPr>
        <w:t>лизованным хранением серии БО-34</w:t>
      </w:r>
    </w:p>
    <w:p w14:paraId="75D259D0" w14:textId="54C1767C" w:rsidR="00673D88" w:rsidRPr="007E078C" w:rsidRDefault="00673D88" w:rsidP="00673D88">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и наименьшая цены одной ценной бумаги по сделкам, совершенным </w:t>
      </w:r>
      <w:r w:rsidR="001B3C6C" w:rsidRPr="001B3C6C">
        <w:rPr>
          <w:rFonts w:ascii="Times New Roman" w:hAnsi="Times New Roman" w:cs="Times New Roman"/>
        </w:rPr>
        <w:t>за три последних завершенных года</w:t>
      </w:r>
      <w:r w:rsidR="001B3C6C">
        <w:rPr>
          <w:rFonts w:ascii="Times New Roman" w:hAnsi="Times New Roman" w:cs="Times New Roman"/>
        </w:rPr>
        <w:t xml:space="preserve"> </w:t>
      </w:r>
      <w:r w:rsidRPr="007E078C">
        <w:rPr>
          <w:rFonts w:ascii="Times New Roman" w:hAnsi="Times New Roman" w:cs="Times New Roman"/>
        </w:rPr>
        <w:t>с ценными бумагами через организатора торговли; рыночная цена одной ценной бумаги, раскрытая организатором торговли, данные приведены в таблице:</w:t>
      </w:r>
    </w:p>
    <w:p w14:paraId="21CC663E" w14:textId="77777777" w:rsidR="00673D88" w:rsidRPr="007E078C" w:rsidRDefault="00673D88" w:rsidP="00673D88">
      <w:pPr>
        <w:adjustRightInd w:val="0"/>
        <w:spacing w:after="0" w:line="240" w:lineRule="auto"/>
        <w:jc w:val="right"/>
        <w:rPr>
          <w:rFonts w:ascii="Times New Roman" w:hAnsi="Times New Roman" w:cs="Times New Roman"/>
        </w:rPr>
      </w:pPr>
      <w:r w:rsidRPr="007E078C">
        <w:rPr>
          <w:rFonts w:ascii="Times New Roman" w:hAnsi="Times New Roman" w:cs="Times New Roman"/>
        </w:rPr>
        <w:t>% от номинальной стоимости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392"/>
        <w:gridCol w:w="2393"/>
        <w:gridCol w:w="2287"/>
      </w:tblGrid>
      <w:tr w:rsidR="00673D88" w:rsidRPr="007E078C" w14:paraId="08AF6D1A" w14:textId="77777777" w:rsidTr="00BA3AEF">
        <w:tc>
          <w:tcPr>
            <w:tcW w:w="2284" w:type="dxa"/>
            <w:shd w:val="clear" w:color="auto" w:fill="auto"/>
          </w:tcPr>
          <w:p w14:paraId="397B1EBB" w14:textId="77777777" w:rsidR="00673D88" w:rsidRPr="007E078C" w:rsidRDefault="00673D88" w:rsidP="00BA3AEF">
            <w:pPr>
              <w:adjustRightInd w:val="0"/>
              <w:spacing w:after="0" w:line="240" w:lineRule="auto"/>
              <w:jc w:val="both"/>
              <w:rPr>
                <w:rFonts w:ascii="Times New Roman" w:hAnsi="Times New Roman" w:cs="Times New Roman"/>
              </w:rPr>
            </w:pPr>
          </w:p>
        </w:tc>
        <w:tc>
          <w:tcPr>
            <w:tcW w:w="2392" w:type="dxa"/>
            <w:shd w:val="clear" w:color="auto" w:fill="auto"/>
          </w:tcPr>
          <w:p w14:paraId="4356CD57" w14:textId="77777777" w:rsidR="00673D88" w:rsidRPr="007E078C" w:rsidRDefault="00673D88"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Наименьшая цена </w:t>
            </w:r>
          </w:p>
        </w:tc>
        <w:tc>
          <w:tcPr>
            <w:tcW w:w="2393" w:type="dxa"/>
            <w:shd w:val="clear" w:color="auto" w:fill="auto"/>
          </w:tcPr>
          <w:p w14:paraId="74106189" w14:textId="77777777" w:rsidR="00673D88" w:rsidRPr="007E078C" w:rsidRDefault="00673D88"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 xml:space="preserve">Наибольшая цена </w:t>
            </w:r>
          </w:p>
        </w:tc>
        <w:tc>
          <w:tcPr>
            <w:tcW w:w="2287" w:type="dxa"/>
            <w:shd w:val="clear" w:color="auto" w:fill="auto"/>
          </w:tcPr>
          <w:p w14:paraId="337ACA4B" w14:textId="77777777" w:rsidR="00673D88" w:rsidRPr="007E078C" w:rsidRDefault="00673D88" w:rsidP="00BA3AEF">
            <w:pPr>
              <w:adjustRightInd w:val="0"/>
              <w:spacing w:after="0" w:line="240" w:lineRule="auto"/>
              <w:jc w:val="both"/>
              <w:rPr>
                <w:rFonts w:ascii="Times New Roman" w:hAnsi="Times New Roman" w:cs="Times New Roman"/>
              </w:rPr>
            </w:pPr>
            <w:r w:rsidRPr="007E078C">
              <w:rPr>
                <w:rFonts w:ascii="Times New Roman" w:hAnsi="Times New Roman" w:cs="Times New Roman"/>
              </w:rPr>
              <w:t>Рыночная цена</w:t>
            </w:r>
          </w:p>
        </w:tc>
      </w:tr>
      <w:tr w:rsidR="00673D88" w:rsidRPr="007E078C" w14:paraId="67C56557" w14:textId="77777777" w:rsidTr="00BA3AEF">
        <w:tc>
          <w:tcPr>
            <w:tcW w:w="2284" w:type="dxa"/>
            <w:shd w:val="clear" w:color="auto" w:fill="auto"/>
          </w:tcPr>
          <w:p w14:paraId="4CF9275B" w14:textId="77777777" w:rsidR="00673D88" w:rsidRDefault="00673D88" w:rsidP="00BA3AEF">
            <w:pPr>
              <w:spacing w:after="0" w:line="240" w:lineRule="auto"/>
            </w:pPr>
            <w:r>
              <w:rPr>
                <w:rFonts w:ascii="Times New Roman" w:hAnsi="Times New Roman" w:cs="Times New Roman"/>
              </w:rPr>
              <w:t xml:space="preserve">4 </w:t>
            </w:r>
            <w:r w:rsidRPr="00984C92">
              <w:rPr>
                <w:rFonts w:ascii="Times New Roman" w:hAnsi="Times New Roman" w:cs="Times New Roman"/>
              </w:rPr>
              <w:t>кв. 201</w:t>
            </w:r>
            <w:r>
              <w:rPr>
                <w:rFonts w:ascii="Times New Roman" w:hAnsi="Times New Roman" w:cs="Times New Roman"/>
              </w:rPr>
              <w:t>4</w:t>
            </w:r>
            <w:r w:rsidRPr="00984C92">
              <w:rPr>
                <w:rFonts w:ascii="Times New Roman" w:hAnsi="Times New Roman" w:cs="Times New Roman"/>
              </w:rPr>
              <w:t xml:space="preserve"> г.</w:t>
            </w:r>
          </w:p>
        </w:tc>
        <w:tc>
          <w:tcPr>
            <w:tcW w:w="2392" w:type="dxa"/>
            <w:shd w:val="clear" w:color="auto" w:fill="auto"/>
          </w:tcPr>
          <w:p w14:paraId="0D67AEA5"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99,98</w:t>
            </w:r>
          </w:p>
        </w:tc>
        <w:tc>
          <w:tcPr>
            <w:tcW w:w="2393" w:type="dxa"/>
            <w:shd w:val="clear" w:color="auto" w:fill="auto"/>
          </w:tcPr>
          <w:p w14:paraId="5DA3A896"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c>
          <w:tcPr>
            <w:tcW w:w="2287" w:type="dxa"/>
            <w:shd w:val="clear" w:color="auto" w:fill="auto"/>
          </w:tcPr>
          <w:p w14:paraId="6A87689E"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100</w:t>
            </w:r>
          </w:p>
        </w:tc>
      </w:tr>
      <w:tr w:rsidR="00673D88" w:rsidRPr="007E078C" w14:paraId="1B843608" w14:textId="77777777" w:rsidTr="00BA3AEF">
        <w:tc>
          <w:tcPr>
            <w:tcW w:w="2284" w:type="dxa"/>
            <w:shd w:val="clear" w:color="auto" w:fill="auto"/>
          </w:tcPr>
          <w:p w14:paraId="1ACDA2AF" w14:textId="77777777" w:rsidR="00673D88" w:rsidRDefault="00673D88" w:rsidP="00BA3AEF">
            <w:pPr>
              <w:spacing w:after="0" w:line="240" w:lineRule="auto"/>
            </w:pPr>
            <w:r>
              <w:rPr>
                <w:rFonts w:ascii="Times New Roman" w:hAnsi="Times New Roman" w:cs="Times New Roman"/>
              </w:rPr>
              <w:t xml:space="preserve">1 </w:t>
            </w:r>
            <w:r w:rsidRPr="00984C92">
              <w:rPr>
                <w:rFonts w:ascii="Times New Roman" w:hAnsi="Times New Roman" w:cs="Times New Roman"/>
              </w:rPr>
              <w:t>кв. 2015 г.</w:t>
            </w:r>
          </w:p>
        </w:tc>
        <w:tc>
          <w:tcPr>
            <w:tcW w:w="2392" w:type="dxa"/>
            <w:shd w:val="clear" w:color="auto" w:fill="auto"/>
          </w:tcPr>
          <w:p w14:paraId="5DE6D283"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7B26DB9B"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1CC3B85B"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673D88" w:rsidRPr="007E078C" w14:paraId="1AF7C87C" w14:textId="77777777" w:rsidTr="00BA3AEF">
        <w:tc>
          <w:tcPr>
            <w:tcW w:w="2284" w:type="dxa"/>
            <w:shd w:val="clear" w:color="auto" w:fill="auto"/>
          </w:tcPr>
          <w:p w14:paraId="3A198282"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2</w:t>
            </w:r>
            <w:r w:rsidRPr="007E078C">
              <w:rPr>
                <w:rFonts w:ascii="Times New Roman" w:hAnsi="Times New Roman" w:cs="Times New Roman"/>
              </w:rPr>
              <w:t xml:space="preserve"> кв. 201</w:t>
            </w:r>
            <w:r>
              <w:rPr>
                <w:rFonts w:ascii="Times New Roman" w:hAnsi="Times New Roman" w:cs="Times New Roman"/>
              </w:rPr>
              <w:t>5</w:t>
            </w:r>
            <w:r w:rsidRPr="007E078C">
              <w:rPr>
                <w:rFonts w:ascii="Times New Roman" w:hAnsi="Times New Roman" w:cs="Times New Roman"/>
              </w:rPr>
              <w:t xml:space="preserve"> г.</w:t>
            </w:r>
          </w:p>
        </w:tc>
        <w:tc>
          <w:tcPr>
            <w:tcW w:w="2392" w:type="dxa"/>
            <w:shd w:val="clear" w:color="auto" w:fill="auto"/>
          </w:tcPr>
          <w:p w14:paraId="7FB09881"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34D7808E"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4A6B8C72"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673D88" w:rsidRPr="007E078C" w14:paraId="7E701082" w14:textId="77777777" w:rsidTr="00BA3AEF">
        <w:tc>
          <w:tcPr>
            <w:tcW w:w="2284" w:type="dxa"/>
            <w:shd w:val="clear" w:color="auto" w:fill="auto"/>
          </w:tcPr>
          <w:p w14:paraId="2ED2F312"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3 кв. 2015 г.</w:t>
            </w:r>
          </w:p>
        </w:tc>
        <w:tc>
          <w:tcPr>
            <w:tcW w:w="2392" w:type="dxa"/>
            <w:shd w:val="clear" w:color="auto" w:fill="auto"/>
          </w:tcPr>
          <w:p w14:paraId="6DC3D1F4"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0C5A645F"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02C94531"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r>
      <w:tr w:rsidR="00673D88" w:rsidRPr="007E078C" w14:paraId="0CF96CAD" w14:textId="77777777" w:rsidTr="00BA3AEF">
        <w:tc>
          <w:tcPr>
            <w:tcW w:w="2284" w:type="dxa"/>
            <w:shd w:val="clear" w:color="auto" w:fill="auto"/>
          </w:tcPr>
          <w:p w14:paraId="2C3655C6" w14:textId="77777777" w:rsidR="00673D88" w:rsidRDefault="00673D88" w:rsidP="00BA3AEF">
            <w:pPr>
              <w:spacing w:after="0" w:line="240" w:lineRule="auto"/>
            </w:pPr>
            <w:r>
              <w:rPr>
                <w:rFonts w:ascii="Times New Roman" w:hAnsi="Times New Roman" w:cs="Times New Roman"/>
              </w:rPr>
              <w:t xml:space="preserve">4 </w:t>
            </w:r>
            <w:r w:rsidRPr="00984C92">
              <w:rPr>
                <w:rFonts w:ascii="Times New Roman" w:hAnsi="Times New Roman" w:cs="Times New Roman"/>
              </w:rPr>
              <w:t>кв. 201</w:t>
            </w:r>
            <w:r>
              <w:rPr>
                <w:rFonts w:ascii="Times New Roman" w:hAnsi="Times New Roman" w:cs="Times New Roman"/>
              </w:rPr>
              <w:t>5</w:t>
            </w:r>
            <w:r w:rsidRPr="00984C92">
              <w:rPr>
                <w:rFonts w:ascii="Times New Roman" w:hAnsi="Times New Roman" w:cs="Times New Roman"/>
              </w:rPr>
              <w:t xml:space="preserve"> г.</w:t>
            </w:r>
          </w:p>
        </w:tc>
        <w:tc>
          <w:tcPr>
            <w:tcW w:w="2392" w:type="dxa"/>
            <w:shd w:val="clear" w:color="auto" w:fill="auto"/>
          </w:tcPr>
          <w:p w14:paraId="3B8551CA"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393" w:type="dxa"/>
            <w:shd w:val="clear" w:color="auto" w:fill="auto"/>
          </w:tcPr>
          <w:p w14:paraId="049F8974"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c>
          <w:tcPr>
            <w:tcW w:w="2287" w:type="dxa"/>
            <w:shd w:val="clear" w:color="auto" w:fill="auto"/>
          </w:tcPr>
          <w:p w14:paraId="7768DD29" w14:textId="77777777" w:rsidR="00673D88" w:rsidRPr="007E078C" w:rsidRDefault="00673D88" w:rsidP="00BA3AEF">
            <w:pPr>
              <w:adjustRightInd w:val="0"/>
              <w:spacing w:after="0" w:line="240" w:lineRule="auto"/>
              <w:jc w:val="both"/>
              <w:rPr>
                <w:rFonts w:ascii="Times New Roman" w:hAnsi="Times New Roman" w:cs="Times New Roman"/>
              </w:rPr>
            </w:pPr>
            <w:r>
              <w:rPr>
                <w:rFonts w:ascii="Times New Roman" w:hAnsi="Times New Roman" w:cs="Times New Roman"/>
              </w:rPr>
              <w:t>-</w:t>
            </w:r>
          </w:p>
        </w:tc>
      </w:tr>
    </w:tbl>
    <w:p w14:paraId="57CAE936" w14:textId="77777777" w:rsidR="00673D88" w:rsidRPr="007E078C" w:rsidRDefault="00673D88" w:rsidP="00673D88">
      <w:pPr>
        <w:adjustRightInd w:val="0"/>
        <w:spacing w:after="0" w:line="240" w:lineRule="auto"/>
        <w:jc w:val="both"/>
        <w:rPr>
          <w:rFonts w:ascii="Times New Roman" w:hAnsi="Times New Roman" w:cs="Times New Roman"/>
          <w:bCs/>
          <w:iCs/>
        </w:rPr>
      </w:pPr>
    </w:p>
    <w:p w14:paraId="1E619795" w14:textId="77777777" w:rsidR="00673D88" w:rsidRPr="007E078C" w:rsidRDefault="00673D88" w:rsidP="00673D88">
      <w:pPr>
        <w:adjustRightInd w:val="0"/>
        <w:spacing w:after="0" w:line="240" w:lineRule="auto"/>
        <w:jc w:val="both"/>
        <w:rPr>
          <w:rFonts w:ascii="Times New Roman" w:hAnsi="Times New Roman" w:cs="Times New Roman"/>
          <w:bCs/>
          <w:iCs/>
        </w:rPr>
      </w:pPr>
      <w:r w:rsidRPr="007E078C">
        <w:rPr>
          <w:rFonts w:ascii="Times New Roman" w:hAnsi="Times New Roman" w:cs="Times New Roman"/>
          <w:bCs/>
          <w:iCs/>
        </w:rPr>
        <w:t xml:space="preserve">Полное фирменное наименование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Pr="007E078C">
        <w:rPr>
          <w:rFonts w:ascii="Times New Roman" w:hAnsi="Times New Roman" w:cs="Times New Roman"/>
          <w:b/>
          <w:i/>
        </w:rPr>
        <w:t>Закрытое акционерное общество «Фондовая биржа ММВБ»</w:t>
      </w:r>
    </w:p>
    <w:p w14:paraId="2100F63D" w14:textId="07634302" w:rsidR="00673D88" w:rsidRPr="007E078C" w:rsidRDefault="00673D88" w:rsidP="00673D88">
      <w:pPr>
        <w:adjustRightInd w:val="0"/>
        <w:spacing w:after="0" w:line="240" w:lineRule="auto"/>
        <w:jc w:val="both"/>
        <w:rPr>
          <w:rFonts w:ascii="Times New Roman" w:hAnsi="Times New Roman" w:cs="Times New Roman"/>
          <w:b/>
          <w:i/>
        </w:rPr>
      </w:pPr>
      <w:r w:rsidRPr="007E078C">
        <w:rPr>
          <w:rFonts w:ascii="Times New Roman" w:hAnsi="Times New Roman" w:cs="Times New Roman"/>
          <w:bCs/>
          <w:iCs/>
        </w:rPr>
        <w:t xml:space="preserve">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r w:rsidR="005E4B14">
        <w:rPr>
          <w:rFonts w:ascii="Times New Roman" w:hAnsi="Times New Roman" w:cs="Times New Roman"/>
          <w:bCs/>
          <w:iCs/>
        </w:rPr>
        <w:t xml:space="preserve"> </w:t>
      </w:r>
      <w:r w:rsidRPr="007E078C">
        <w:rPr>
          <w:rFonts w:ascii="Times New Roman" w:hAnsi="Times New Roman" w:cs="Times New Roman"/>
          <w:b/>
          <w:i/>
        </w:rPr>
        <w:t xml:space="preserve">Российская Федерация, </w:t>
      </w:r>
      <w:smartTag w:uri="urn:schemas-microsoft-com:office:smarttags" w:element="metricconverter">
        <w:smartTagPr>
          <w:attr w:name="ProductID" w:val="125009, г"/>
        </w:smartTagPr>
        <w:r w:rsidRPr="007E078C">
          <w:rPr>
            <w:rFonts w:ascii="Times New Roman" w:hAnsi="Times New Roman" w:cs="Times New Roman"/>
            <w:b/>
            <w:i/>
          </w:rPr>
          <w:t>125009, г</w:t>
        </w:r>
      </w:smartTag>
      <w:r w:rsidRPr="007E078C">
        <w:rPr>
          <w:rFonts w:ascii="Times New Roman" w:hAnsi="Times New Roman" w:cs="Times New Roman"/>
          <w:b/>
          <w:i/>
        </w:rPr>
        <w:t>. Москва, Большой Кисловский переулок, д. 13</w:t>
      </w:r>
    </w:p>
    <w:p w14:paraId="3CF34419" w14:textId="77777777" w:rsidR="00673D88" w:rsidRDefault="00673D88" w:rsidP="00673D88">
      <w:pPr>
        <w:tabs>
          <w:tab w:val="left" w:pos="851"/>
        </w:tabs>
        <w:adjustRightInd w:val="0"/>
        <w:spacing w:after="0" w:line="240" w:lineRule="auto"/>
        <w:ind w:left="568"/>
        <w:contextualSpacing/>
        <w:jc w:val="both"/>
        <w:rPr>
          <w:rFonts w:ascii="Times New Roman" w:eastAsia="MS Mincho" w:hAnsi="Times New Roman" w:cs="Times New Roman"/>
          <w:lang w:eastAsia="en-GB"/>
        </w:rPr>
      </w:pPr>
    </w:p>
    <w:p w14:paraId="5B8846ED" w14:textId="77777777" w:rsidR="00FF4F7C" w:rsidRPr="00422C69"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24" w:name="Par4170"/>
      <w:bookmarkEnd w:id="624"/>
      <w:r w:rsidRPr="00422C69">
        <w:rPr>
          <w:rFonts w:ascii="Times New Roman" w:hAnsi="Times New Roman" w:cs="Times New Roman"/>
          <w:b/>
          <w:sz w:val="24"/>
          <w:szCs w:val="24"/>
        </w:rPr>
        <w:t>8.18. Сведения об организаторах торговли, на которых предполагается размещение и (или) обращение размещаемых эмиссионных ценных бумаг</w:t>
      </w:r>
    </w:p>
    <w:p w14:paraId="1615D5C1" w14:textId="72374AF6" w:rsidR="00FF4F7C" w:rsidRPr="00422C69" w:rsidRDefault="00FF4F7C" w:rsidP="00FF4F7C">
      <w:pPr>
        <w:widowControl w:val="0"/>
        <w:autoSpaceDE w:val="0"/>
        <w:autoSpaceDN w:val="0"/>
        <w:adjustRightInd w:val="0"/>
        <w:spacing w:after="0" w:line="240" w:lineRule="auto"/>
        <w:ind w:firstLine="540"/>
        <w:jc w:val="both"/>
        <w:rPr>
          <w:rFonts w:ascii="Times New Roman" w:hAnsi="Times New Roman" w:cs="Times New Roman"/>
        </w:rPr>
      </w:pPr>
      <w:r w:rsidRPr="00422C69">
        <w:rPr>
          <w:rFonts w:ascii="Times New Roman" w:hAnsi="Times New Roman" w:cs="Times New Roman"/>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5EB616EB" w14:textId="7CAC1F3C" w:rsidR="00FF4F7C" w:rsidRPr="00422C69" w:rsidRDefault="003D26C4" w:rsidP="00FF4F7C">
      <w:pPr>
        <w:autoSpaceDE w:val="0"/>
        <w:autoSpaceDN w:val="0"/>
        <w:adjustRightInd w:val="0"/>
        <w:spacing w:after="0" w:line="240" w:lineRule="auto"/>
        <w:ind w:firstLine="539"/>
        <w:jc w:val="both"/>
        <w:rPr>
          <w:rFonts w:ascii="Times New Roman" w:eastAsia="Times New Roman" w:hAnsi="Times New Roman" w:cs="Times New Roman"/>
          <w:b/>
          <w:i/>
        </w:rPr>
      </w:pPr>
      <w:r w:rsidRPr="003D26C4">
        <w:rPr>
          <w:rFonts w:ascii="Times New Roman" w:eastAsia="Times New Roman" w:hAnsi="Times New Roman" w:cs="Times New Roman"/>
          <w:b/>
          <w:i/>
        </w:rPr>
        <w:t>Биржевые облигации размещаются посредством открытой подписки путем проведения торгов, организуемых ЗАО «ФБ ММВБ».</w:t>
      </w:r>
    </w:p>
    <w:p w14:paraId="0A9A0BFE" w14:textId="77777777" w:rsidR="00FF4F7C" w:rsidRPr="00422C69" w:rsidRDefault="00FF4F7C" w:rsidP="00FF4F7C">
      <w:pPr>
        <w:autoSpaceDE w:val="0"/>
        <w:autoSpaceDN w:val="0"/>
        <w:adjustRightInd w:val="0"/>
        <w:spacing w:after="0" w:line="240" w:lineRule="auto"/>
        <w:ind w:firstLine="539"/>
        <w:jc w:val="both"/>
        <w:rPr>
          <w:rFonts w:ascii="Times New Roman" w:eastAsia="Times New Roman" w:hAnsi="Times New Roman" w:cs="Times New Roman"/>
          <w:b/>
          <w:i/>
        </w:rPr>
      </w:pPr>
      <w:r w:rsidRPr="00422C69">
        <w:rPr>
          <w:rFonts w:ascii="Times New Roman" w:eastAsia="Times New Roman" w:hAnsi="Times New Roman" w:cs="Times New Roman"/>
          <w:b/>
          <w:i/>
        </w:rPr>
        <w:t xml:space="preserve">Сведения о ФБ ММВБ: </w:t>
      </w:r>
    </w:p>
    <w:p w14:paraId="52CAC1D9" w14:textId="77777777" w:rsidR="00FF4F7C" w:rsidRPr="00422C69" w:rsidRDefault="00FF4F7C" w:rsidP="00FF4F7C">
      <w:pPr>
        <w:autoSpaceDE w:val="0"/>
        <w:autoSpaceDN w:val="0"/>
        <w:spacing w:after="0" w:line="240" w:lineRule="auto"/>
        <w:ind w:firstLine="539"/>
        <w:rPr>
          <w:rFonts w:ascii="Times New Roman" w:eastAsia="Times New Roman" w:hAnsi="Times New Roman" w:cs="Times New Roman"/>
          <w:b/>
          <w:bCs/>
          <w:i/>
          <w:iCs/>
        </w:rPr>
      </w:pPr>
      <w:r w:rsidRPr="00422C69">
        <w:rPr>
          <w:rFonts w:ascii="Times New Roman" w:eastAsia="Times New Roman" w:hAnsi="Times New Roman" w:cs="Times New Roman"/>
        </w:rPr>
        <w:t>Полное фирменное наименование</w:t>
      </w:r>
      <w:r w:rsidRPr="00422C69">
        <w:rPr>
          <w:rFonts w:ascii="Times New Roman" w:eastAsia="Times New Roman" w:hAnsi="Times New Roman" w:cs="Times New Roman"/>
          <w:b/>
          <w:bCs/>
          <w:i/>
          <w:iCs/>
        </w:rPr>
        <w:t xml:space="preserve">: Закрытое акционерное общество «Фондовая биржа ММВБ» </w:t>
      </w:r>
    </w:p>
    <w:p w14:paraId="477B92F9" w14:textId="77777777" w:rsidR="00FF4F7C" w:rsidRPr="00422C69" w:rsidRDefault="00FF4F7C" w:rsidP="00FF4F7C">
      <w:pPr>
        <w:autoSpaceDE w:val="0"/>
        <w:autoSpaceDN w:val="0"/>
        <w:spacing w:after="0" w:line="240" w:lineRule="auto"/>
        <w:ind w:firstLine="539"/>
        <w:rPr>
          <w:rFonts w:ascii="Times New Roman" w:eastAsia="Times New Roman" w:hAnsi="Times New Roman" w:cs="Times New Roman"/>
        </w:rPr>
      </w:pPr>
      <w:r w:rsidRPr="00422C69">
        <w:rPr>
          <w:rFonts w:ascii="Times New Roman" w:eastAsia="Times New Roman" w:hAnsi="Times New Roman" w:cs="Times New Roman"/>
        </w:rPr>
        <w:t>Сокращенное фирменное наименование</w:t>
      </w:r>
      <w:r w:rsidRPr="00422C69">
        <w:rPr>
          <w:rFonts w:ascii="Times New Roman" w:eastAsia="Times New Roman" w:hAnsi="Times New Roman" w:cs="Times New Roman"/>
          <w:bCs/>
          <w:iCs/>
        </w:rPr>
        <w:t>:</w:t>
      </w:r>
      <w:r w:rsidRPr="00422C69">
        <w:rPr>
          <w:rFonts w:ascii="Times New Roman" w:eastAsia="Times New Roman" w:hAnsi="Times New Roman" w:cs="Times New Roman"/>
          <w:b/>
          <w:bCs/>
          <w:i/>
          <w:iCs/>
        </w:rPr>
        <w:t xml:space="preserve"> ЗАО «ФБ ММВБ»</w:t>
      </w:r>
    </w:p>
    <w:p w14:paraId="6AC23EEF" w14:textId="77777777" w:rsidR="00FF4F7C" w:rsidRPr="00422C69" w:rsidRDefault="00FF4F7C" w:rsidP="00FF4F7C">
      <w:pPr>
        <w:spacing w:after="0" w:line="240" w:lineRule="auto"/>
        <w:ind w:firstLine="539"/>
        <w:jc w:val="both"/>
        <w:rPr>
          <w:rFonts w:ascii="Times New Roman" w:eastAsia="Times New Roman" w:hAnsi="Times New Roman" w:cs="Times New Roman"/>
        </w:rPr>
      </w:pPr>
      <w:r w:rsidRPr="00422C69">
        <w:rPr>
          <w:rFonts w:ascii="Times New Roman" w:eastAsia="Times New Roman" w:hAnsi="Times New Roman" w:cs="Times New Roman"/>
        </w:rPr>
        <w:t xml:space="preserve">Место нахождения: </w:t>
      </w:r>
      <w:r w:rsidRPr="00422C69">
        <w:rPr>
          <w:rFonts w:ascii="Times New Roman" w:eastAsia="Times New Roman" w:hAnsi="Times New Roman" w:cs="Times New Roman"/>
          <w:b/>
          <w:i/>
        </w:rPr>
        <w:t>Российская Федерация, 125009, г. Москва, Большой Кисловский переулок, дом 13</w:t>
      </w:r>
    </w:p>
    <w:p w14:paraId="38F546EB" w14:textId="77777777" w:rsidR="00FF4F7C" w:rsidRPr="00422C69" w:rsidRDefault="00FF4F7C" w:rsidP="00FF4F7C">
      <w:pPr>
        <w:spacing w:after="0" w:line="240" w:lineRule="auto"/>
        <w:ind w:firstLine="539"/>
        <w:rPr>
          <w:rFonts w:ascii="Times New Roman" w:eastAsia="Times New Roman" w:hAnsi="Times New Roman" w:cs="Times New Roman"/>
        </w:rPr>
      </w:pPr>
      <w:r w:rsidRPr="00422C69">
        <w:rPr>
          <w:rFonts w:ascii="Times New Roman" w:eastAsia="Times New Roman" w:hAnsi="Times New Roman" w:cs="Times New Roman"/>
        </w:rPr>
        <w:t xml:space="preserve">Почтовый адрес: </w:t>
      </w:r>
      <w:r w:rsidRPr="00422C69">
        <w:rPr>
          <w:rFonts w:ascii="Times New Roman" w:eastAsia="Times New Roman" w:hAnsi="Times New Roman" w:cs="Times New Roman"/>
          <w:b/>
          <w:i/>
        </w:rPr>
        <w:t>Российская Федерация, 125009, г. Москва, Большой Кисловский переулок, дом 13</w:t>
      </w:r>
    </w:p>
    <w:p w14:paraId="34AE7505" w14:textId="77777777" w:rsidR="00FF4F7C" w:rsidRPr="00422C69" w:rsidRDefault="00FF4F7C" w:rsidP="00FF4F7C">
      <w:pPr>
        <w:autoSpaceDE w:val="0"/>
        <w:autoSpaceDN w:val="0"/>
        <w:spacing w:after="0" w:line="240" w:lineRule="auto"/>
        <w:ind w:firstLine="539"/>
        <w:rPr>
          <w:rFonts w:ascii="Times New Roman" w:eastAsia="Times New Roman" w:hAnsi="Times New Roman" w:cs="Times New Roman"/>
        </w:rPr>
      </w:pPr>
      <w:r w:rsidRPr="00422C69">
        <w:rPr>
          <w:rFonts w:ascii="Times New Roman" w:eastAsia="Times New Roman" w:hAnsi="Times New Roman" w:cs="Times New Roman"/>
        </w:rPr>
        <w:t xml:space="preserve">Дата государственной регистрации: </w:t>
      </w:r>
      <w:r w:rsidRPr="00422C69">
        <w:rPr>
          <w:rFonts w:ascii="Times New Roman" w:eastAsia="Times New Roman" w:hAnsi="Times New Roman" w:cs="Times New Roman"/>
          <w:b/>
          <w:i/>
        </w:rPr>
        <w:t>0</w:t>
      </w:r>
      <w:r w:rsidRPr="00422C69">
        <w:rPr>
          <w:rFonts w:ascii="Times New Roman" w:eastAsia="Times New Roman" w:hAnsi="Times New Roman" w:cs="Times New Roman"/>
          <w:b/>
          <w:bCs/>
          <w:i/>
          <w:iCs/>
        </w:rPr>
        <w:t>2.12.2003</w:t>
      </w:r>
    </w:p>
    <w:p w14:paraId="23CC1DE1" w14:textId="77777777" w:rsidR="00FF4F7C" w:rsidRPr="00422C69" w:rsidRDefault="00FF4F7C" w:rsidP="00FF4F7C">
      <w:pPr>
        <w:tabs>
          <w:tab w:val="left" w:pos="6090"/>
        </w:tabs>
        <w:autoSpaceDE w:val="0"/>
        <w:autoSpaceDN w:val="0"/>
        <w:spacing w:after="0" w:line="240" w:lineRule="auto"/>
        <w:ind w:firstLine="539"/>
        <w:rPr>
          <w:rFonts w:ascii="Times New Roman" w:eastAsia="Times New Roman" w:hAnsi="Times New Roman" w:cs="Times New Roman"/>
        </w:rPr>
      </w:pPr>
      <w:r w:rsidRPr="00422C69">
        <w:rPr>
          <w:rFonts w:ascii="Times New Roman" w:eastAsia="Times New Roman" w:hAnsi="Times New Roman" w:cs="Times New Roman"/>
        </w:rPr>
        <w:t xml:space="preserve">Регистрационный номер: </w:t>
      </w:r>
      <w:r w:rsidRPr="00422C69">
        <w:rPr>
          <w:rFonts w:ascii="Times New Roman" w:eastAsia="Times New Roman" w:hAnsi="Times New Roman" w:cs="Times New Roman"/>
          <w:b/>
          <w:bCs/>
          <w:i/>
          <w:iCs/>
        </w:rPr>
        <w:t>1037789012414</w:t>
      </w:r>
    </w:p>
    <w:p w14:paraId="68A30B24" w14:textId="77777777" w:rsidR="00FF4F7C" w:rsidRPr="00422C69" w:rsidRDefault="00FF4F7C" w:rsidP="00FF4F7C">
      <w:pPr>
        <w:autoSpaceDE w:val="0"/>
        <w:autoSpaceDN w:val="0"/>
        <w:spacing w:after="0" w:line="240" w:lineRule="auto"/>
        <w:ind w:firstLine="539"/>
        <w:rPr>
          <w:rFonts w:ascii="Times New Roman" w:eastAsia="Times New Roman" w:hAnsi="Times New Roman" w:cs="Times New Roman"/>
        </w:rPr>
      </w:pPr>
      <w:r w:rsidRPr="00422C69">
        <w:rPr>
          <w:rFonts w:ascii="Times New Roman" w:eastAsia="Times New Roman" w:hAnsi="Times New Roman" w:cs="Times New Roman"/>
        </w:rPr>
        <w:t xml:space="preserve">Наименование органа, осуществившего государственную регистрацию: </w:t>
      </w:r>
      <w:r w:rsidRPr="00422C69">
        <w:rPr>
          <w:rFonts w:ascii="Times New Roman" w:eastAsia="Times New Roman" w:hAnsi="Times New Roman" w:cs="Times New Roman"/>
          <w:b/>
          <w:bCs/>
          <w:i/>
          <w:iCs/>
        </w:rPr>
        <w:t>Межрайонная инспекция МНС России № 46 по г. Москве</w:t>
      </w:r>
    </w:p>
    <w:p w14:paraId="51EF4C14" w14:textId="77777777" w:rsidR="00FF4F7C" w:rsidRPr="00422C69" w:rsidRDefault="00FF4F7C" w:rsidP="00FF4F7C">
      <w:pPr>
        <w:tabs>
          <w:tab w:val="left" w:pos="6090"/>
        </w:tabs>
        <w:autoSpaceDE w:val="0"/>
        <w:autoSpaceDN w:val="0"/>
        <w:spacing w:after="0" w:line="240" w:lineRule="auto"/>
        <w:ind w:firstLine="539"/>
        <w:rPr>
          <w:rFonts w:ascii="Times New Roman" w:eastAsia="Times New Roman" w:hAnsi="Times New Roman" w:cs="Times New Roman"/>
          <w:b/>
          <w:bCs/>
          <w:i/>
          <w:iCs/>
        </w:rPr>
      </w:pPr>
      <w:r w:rsidRPr="00422C69">
        <w:rPr>
          <w:rFonts w:ascii="Times New Roman" w:eastAsia="Times New Roman" w:hAnsi="Times New Roman" w:cs="Times New Roman"/>
        </w:rPr>
        <w:t>Номер лицензии биржи:</w:t>
      </w:r>
      <w:r w:rsidRPr="00422C69">
        <w:rPr>
          <w:rFonts w:ascii="Times New Roman" w:eastAsia="Times New Roman" w:hAnsi="Times New Roman" w:cs="Times New Roman"/>
          <w:b/>
          <w:bCs/>
          <w:i/>
          <w:iCs/>
        </w:rPr>
        <w:t xml:space="preserve"> </w:t>
      </w:r>
      <w:r w:rsidRPr="00422C69">
        <w:rPr>
          <w:rFonts w:ascii="Times New Roman" w:eastAsia="Times New Roman" w:hAnsi="Times New Roman" w:cs="Times New Roman"/>
          <w:b/>
          <w:i/>
        </w:rPr>
        <w:t>077-007</w:t>
      </w:r>
    </w:p>
    <w:p w14:paraId="64467999" w14:textId="77777777" w:rsidR="00FF4F7C" w:rsidRPr="00422C69" w:rsidRDefault="00FF4F7C" w:rsidP="00FF4F7C">
      <w:pPr>
        <w:tabs>
          <w:tab w:val="left" w:pos="6090"/>
        </w:tabs>
        <w:autoSpaceDE w:val="0"/>
        <w:autoSpaceDN w:val="0"/>
        <w:spacing w:after="0" w:line="240" w:lineRule="auto"/>
        <w:ind w:firstLine="539"/>
        <w:rPr>
          <w:rFonts w:ascii="Times New Roman" w:eastAsia="Times New Roman" w:hAnsi="Times New Roman" w:cs="Times New Roman"/>
          <w:b/>
          <w:bCs/>
          <w:i/>
          <w:iCs/>
        </w:rPr>
      </w:pPr>
      <w:r w:rsidRPr="00422C69">
        <w:rPr>
          <w:rFonts w:ascii="Times New Roman" w:eastAsia="Times New Roman" w:hAnsi="Times New Roman" w:cs="Times New Roman"/>
        </w:rPr>
        <w:t>Дата выдачи:</w:t>
      </w:r>
      <w:r w:rsidRPr="00422C69">
        <w:rPr>
          <w:rFonts w:ascii="Times New Roman" w:eastAsia="Times New Roman" w:hAnsi="Times New Roman" w:cs="Times New Roman"/>
          <w:b/>
          <w:bCs/>
          <w:i/>
          <w:iCs/>
        </w:rPr>
        <w:t xml:space="preserve"> 20.12.2013</w:t>
      </w:r>
    </w:p>
    <w:p w14:paraId="7EB3D6B8" w14:textId="77777777" w:rsidR="00FF4F7C" w:rsidRPr="00422C69" w:rsidRDefault="00FF4F7C" w:rsidP="00FF4F7C">
      <w:pPr>
        <w:tabs>
          <w:tab w:val="left" w:pos="6090"/>
        </w:tabs>
        <w:autoSpaceDE w:val="0"/>
        <w:autoSpaceDN w:val="0"/>
        <w:spacing w:after="0" w:line="240" w:lineRule="auto"/>
        <w:ind w:firstLine="539"/>
        <w:rPr>
          <w:rFonts w:ascii="Times New Roman" w:eastAsia="Times New Roman" w:hAnsi="Times New Roman" w:cs="Times New Roman"/>
          <w:b/>
          <w:bCs/>
          <w:i/>
          <w:iCs/>
        </w:rPr>
      </w:pPr>
      <w:r w:rsidRPr="00422C69">
        <w:rPr>
          <w:rFonts w:ascii="Times New Roman" w:eastAsia="Times New Roman" w:hAnsi="Times New Roman" w:cs="Times New Roman"/>
        </w:rPr>
        <w:t>Срок действия:</w:t>
      </w:r>
      <w:r w:rsidRPr="00422C69">
        <w:rPr>
          <w:rFonts w:ascii="Times New Roman" w:eastAsia="Times New Roman" w:hAnsi="Times New Roman" w:cs="Times New Roman"/>
          <w:b/>
          <w:bCs/>
          <w:i/>
          <w:iCs/>
        </w:rPr>
        <w:t xml:space="preserve"> бессрочная</w:t>
      </w:r>
    </w:p>
    <w:p w14:paraId="54413F83" w14:textId="77777777" w:rsidR="00FF4F7C" w:rsidRPr="00422C69" w:rsidRDefault="00FF4F7C" w:rsidP="00FF4F7C">
      <w:pPr>
        <w:spacing w:after="0" w:line="240" w:lineRule="auto"/>
        <w:ind w:firstLine="539"/>
        <w:rPr>
          <w:rFonts w:ascii="Times New Roman" w:eastAsia="Times New Roman" w:hAnsi="Times New Roman" w:cs="Times New Roman"/>
        </w:rPr>
      </w:pPr>
      <w:r w:rsidRPr="00422C69">
        <w:rPr>
          <w:rFonts w:ascii="Times New Roman" w:eastAsia="Times New Roman" w:hAnsi="Times New Roman" w:cs="Times New Roman"/>
        </w:rPr>
        <w:t>Лицензирующий орган:</w:t>
      </w:r>
      <w:r w:rsidRPr="00422C69">
        <w:rPr>
          <w:rFonts w:ascii="Times New Roman" w:eastAsia="Times New Roman" w:hAnsi="Times New Roman" w:cs="Times New Roman"/>
          <w:b/>
          <w:bCs/>
          <w:i/>
          <w:iCs/>
        </w:rPr>
        <w:t xml:space="preserve"> </w:t>
      </w:r>
      <w:r w:rsidRPr="00422C69">
        <w:rPr>
          <w:rFonts w:ascii="Times New Roman" w:eastAsia="Times New Roman" w:hAnsi="Times New Roman" w:cs="Times New Roman"/>
          <w:b/>
          <w:i/>
        </w:rPr>
        <w:t xml:space="preserve">Центральный Банк Российской Федерации (Банк России) </w:t>
      </w:r>
    </w:p>
    <w:p w14:paraId="662E695E" w14:textId="77777777" w:rsidR="00FF4F7C" w:rsidRPr="00422C69" w:rsidRDefault="00FF4F7C" w:rsidP="00FF4F7C">
      <w:pPr>
        <w:autoSpaceDE w:val="0"/>
        <w:autoSpaceDN w:val="0"/>
        <w:spacing w:after="0" w:line="240" w:lineRule="auto"/>
        <w:ind w:firstLine="539"/>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1D8D20C1" w14:textId="77777777" w:rsidR="00FF4F7C" w:rsidRPr="00422C69" w:rsidRDefault="00FF4F7C" w:rsidP="00FF4F7C">
      <w:pPr>
        <w:autoSpaceDE w:val="0"/>
        <w:autoSpaceDN w:val="0"/>
        <w:spacing w:after="0" w:line="240" w:lineRule="auto"/>
        <w:ind w:firstLine="539"/>
        <w:jc w:val="both"/>
        <w:rPr>
          <w:rFonts w:ascii="Times New Roman" w:eastAsia="Times New Roman" w:hAnsi="Times New Roman" w:cs="Times New Roman"/>
          <w:b/>
          <w:bCs/>
          <w:i/>
          <w:iCs/>
        </w:rPr>
      </w:pPr>
    </w:p>
    <w:p w14:paraId="4A2E4B47" w14:textId="77777777" w:rsidR="00FF4F7C" w:rsidRPr="00422C69" w:rsidRDefault="00FF4F7C" w:rsidP="00FF4F7C">
      <w:pPr>
        <w:autoSpaceDE w:val="0"/>
        <w:autoSpaceDN w:val="0"/>
        <w:spacing w:after="0" w:line="240" w:lineRule="auto"/>
        <w:ind w:firstLine="539"/>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6D0AC15A" w14:textId="77777777" w:rsidR="00FF4F7C" w:rsidRPr="00422C69" w:rsidRDefault="00FF4F7C" w:rsidP="00FF4F7C">
      <w:pPr>
        <w:autoSpaceDE w:val="0"/>
        <w:autoSpaceDN w:val="0"/>
        <w:spacing w:after="0" w:line="240" w:lineRule="auto"/>
        <w:ind w:firstLine="539"/>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0A87C60" w14:textId="77777777" w:rsidR="00FF4F7C" w:rsidRPr="00422C69" w:rsidRDefault="00FF4F7C" w:rsidP="00FF4F7C">
      <w:pPr>
        <w:autoSpaceDE w:val="0"/>
        <w:autoSpaceDN w:val="0"/>
        <w:spacing w:after="0" w:line="240" w:lineRule="auto"/>
        <w:ind w:firstLine="539"/>
        <w:jc w:val="both"/>
        <w:rPr>
          <w:rFonts w:ascii="Times New Roman" w:eastAsia="Times New Roman" w:hAnsi="Times New Roman" w:cs="Times New Roman"/>
          <w:b/>
          <w:i/>
        </w:rPr>
      </w:pPr>
    </w:p>
    <w:p w14:paraId="6AB85141" w14:textId="77777777" w:rsidR="00FF4F7C" w:rsidRPr="00422C69" w:rsidRDefault="00FF4F7C" w:rsidP="00FF4F7C">
      <w:pPr>
        <w:autoSpaceDE w:val="0"/>
        <w:autoSpaceDN w:val="0"/>
        <w:spacing w:after="0" w:line="240" w:lineRule="auto"/>
        <w:ind w:firstLine="539"/>
        <w:jc w:val="both"/>
        <w:rPr>
          <w:rFonts w:ascii="Times New Roman" w:eastAsia="Times New Roman" w:hAnsi="Times New Roman" w:cs="Times New Roman"/>
          <w:b/>
          <w:bCs/>
          <w:i/>
          <w:iCs/>
        </w:rPr>
      </w:pPr>
      <w:r w:rsidRPr="00422C69">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14:paraId="3C121769" w14:textId="77777777" w:rsidR="00FF4F7C" w:rsidRPr="00422C69" w:rsidRDefault="00FF4F7C" w:rsidP="00FF4F7C">
      <w:pPr>
        <w:autoSpaceDE w:val="0"/>
        <w:autoSpaceDN w:val="0"/>
        <w:adjustRightInd w:val="0"/>
        <w:spacing w:after="0" w:line="240" w:lineRule="auto"/>
        <w:ind w:firstLine="540"/>
        <w:jc w:val="both"/>
        <w:outlineLvl w:val="4"/>
        <w:rPr>
          <w:rFonts w:ascii="Times New Roman" w:eastAsia="Times New Roman" w:hAnsi="Times New Roman" w:cs="Times New Roman"/>
        </w:rPr>
      </w:pPr>
    </w:p>
    <w:p w14:paraId="1D18E718" w14:textId="1B3570A6" w:rsidR="00FF4F7C" w:rsidRPr="00422C69" w:rsidRDefault="00FF4F7C" w:rsidP="00FF4F7C">
      <w:pPr>
        <w:autoSpaceDE w:val="0"/>
        <w:autoSpaceDN w:val="0"/>
        <w:adjustRightInd w:val="0"/>
        <w:spacing w:after="0" w:line="240" w:lineRule="auto"/>
        <w:ind w:firstLine="540"/>
        <w:jc w:val="both"/>
        <w:outlineLvl w:val="4"/>
        <w:rPr>
          <w:rFonts w:ascii="Times New Roman" w:eastAsia="Times New Roman" w:hAnsi="Times New Roman" w:cs="Times New Roman"/>
        </w:rPr>
      </w:pPr>
      <w:r w:rsidRPr="00422C69">
        <w:rPr>
          <w:rFonts w:ascii="Times New Roman" w:eastAsia="Times New Roman" w:hAnsi="Times New Roman" w:cs="Times New Roman"/>
        </w:rPr>
        <w:t>В случае если ценные бумаги выпуска, по отношению к которому размещаемые ценные бумаги являются дополнительным выпуском, обращаются через биржу или иного организатора торговли на рынке ценных бумаг, указывается на это обстоятельство.</w:t>
      </w:r>
    </w:p>
    <w:p w14:paraId="5F66564A" w14:textId="77777777" w:rsidR="00FF4F7C" w:rsidRPr="00422C69" w:rsidRDefault="00FF4F7C" w:rsidP="00FF4F7C">
      <w:pPr>
        <w:autoSpaceDE w:val="0"/>
        <w:autoSpaceDN w:val="0"/>
        <w:adjustRightInd w:val="0"/>
        <w:spacing w:after="0" w:line="240" w:lineRule="auto"/>
        <w:ind w:firstLine="540"/>
        <w:jc w:val="both"/>
        <w:outlineLvl w:val="4"/>
        <w:rPr>
          <w:rFonts w:ascii="Times New Roman" w:eastAsia="Times New Roman" w:hAnsi="Times New Roman" w:cs="Times New Roman"/>
        </w:rPr>
      </w:pPr>
      <w:r w:rsidRPr="00422C69">
        <w:rPr>
          <w:rFonts w:ascii="Times New Roman" w:eastAsia="Times New Roman" w:hAnsi="Times New Roman" w:cs="Times New Roman"/>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7409352A" w14:textId="77777777" w:rsidR="00FF4F7C" w:rsidRPr="00422C69" w:rsidRDefault="00FF4F7C" w:rsidP="00FF4F7C">
      <w:pPr>
        <w:autoSpaceDE w:val="0"/>
        <w:autoSpaceDN w:val="0"/>
        <w:adjustRightInd w:val="0"/>
        <w:spacing w:after="0" w:line="240" w:lineRule="auto"/>
        <w:ind w:firstLine="540"/>
        <w:jc w:val="both"/>
        <w:outlineLvl w:val="4"/>
        <w:rPr>
          <w:rFonts w:ascii="Times New Roman" w:eastAsia="Times New Roman" w:hAnsi="Times New Roman" w:cs="Times New Roman"/>
        </w:rPr>
      </w:pPr>
      <w:r w:rsidRPr="00422C69">
        <w:rPr>
          <w:rFonts w:ascii="Times New Roman" w:eastAsia="Times New Roman" w:hAnsi="Times New Roman" w:cs="Times New Roman"/>
        </w:rPr>
        <w:t xml:space="preserve">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 </w:t>
      </w:r>
      <w:r w:rsidRPr="00422C69">
        <w:rPr>
          <w:rFonts w:ascii="Times New Roman" w:eastAsia="Times New Roman" w:hAnsi="Times New Roman" w:cs="Times New Roman"/>
          <w:b/>
          <w:i/>
        </w:rPr>
        <w:t>Эмитент предполагает обратиться ЗАО «ФБ ММВБ» для допуска размещаемых ценных бумаг к обращению через этого организатора торговли на рынке ценных бумаг. Предполагаемый срок обращения с таким заявлением – в течение срока действия Программы.</w:t>
      </w:r>
    </w:p>
    <w:p w14:paraId="204975C2" w14:textId="77777777" w:rsidR="00FF4F7C" w:rsidRPr="00C03686" w:rsidRDefault="00FF4F7C" w:rsidP="00FF4F7C">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3D3763BA" w14:textId="77777777" w:rsidR="00FF4F7C" w:rsidRPr="00422C69" w:rsidRDefault="00FF4F7C" w:rsidP="00FF4F7C">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25" w:name="Par4179"/>
      <w:bookmarkEnd w:id="625"/>
      <w:r w:rsidRPr="00422C69">
        <w:rPr>
          <w:rFonts w:ascii="Times New Roman" w:hAnsi="Times New Roman" w:cs="Times New Roman"/>
          <w:b/>
          <w:sz w:val="24"/>
          <w:szCs w:val="24"/>
        </w:rPr>
        <w:t>8.19. Иные сведения о размещаемых ценных бумагах</w:t>
      </w:r>
    </w:p>
    <w:p w14:paraId="10F99EA8" w14:textId="77777777" w:rsidR="00422C69" w:rsidRPr="00422C69" w:rsidRDefault="00422C69" w:rsidP="00422C69">
      <w:pPr>
        <w:autoSpaceDE w:val="0"/>
        <w:autoSpaceDN w:val="0"/>
        <w:adjustRightInd w:val="0"/>
        <w:spacing w:after="0" w:line="240" w:lineRule="auto"/>
        <w:ind w:firstLine="539"/>
        <w:contextualSpacing/>
        <w:jc w:val="both"/>
        <w:rPr>
          <w:rFonts w:ascii="Times New Roman" w:hAnsi="Times New Roman" w:cs="Times New Roman"/>
          <w:b/>
          <w:bCs/>
          <w:i/>
          <w:iCs/>
        </w:rPr>
      </w:pPr>
      <w:r w:rsidRPr="00422C69">
        <w:rPr>
          <w:rFonts w:ascii="Times New Roman" w:hAnsi="Times New Roman" w:cs="Times New Roman"/>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53483C77" w14:textId="77777777" w:rsidR="00422C69" w:rsidRPr="00422C69" w:rsidRDefault="00422C69" w:rsidP="00422C69">
      <w:pPr>
        <w:autoSpaceDE w:val="0"/>
        <w:autoSpaceDN w:val="0"/>
        <w:adjustRightInd w:val="0"/>
        <w:spacing w:after="0" w:line="240" w:lineRule="auto"/>
        <w:ind w:firstLine="539"/>
        <w:contextualSpacing/>
        <w:jc w:val="both"/>
        <w:rPr>
          <w:rFonts w:ascii="Times New Roman" w:hAnsi="Times New Roman" w:cs="Times New Roman"/>
          <w:b/>
          <w:bCs/>
          <w:i/>
          <w:iCs/>
        </w:rPr>
      </w:pPr>
      <w:r w:rsidRPr="00422C69">
        <w:rPr>
          <w:rFonts w:ascii="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5448C3B" w14:textId="77777777" w:rsidR="00422C69" w:rsidRPr="00422C69" w:rsidRDefault="00422C69" w:rsidP="00422C69">
      <w:pPr>
        <w:autoSpaceDE w:val="0"/>
        <w:autoSpaceDN w:val="0"/>
        <w:adjustRightInd w:val="0"/>
        <w:spacing w:after="0" w:line="240" w:lineRule="auto"/>
        <w:ind w:firstLine="539"/>
        <w:contextualSpacing/>
        <w:jc w:val="both"/>
        <w:rPr>
          <w:rFonts w:ascii="Times New Roman" w:hAnsi="Times New Roman" w:cs="Times New Roman"/>
          <w:b/>
          <w:bCs/>
          <w:i/>
          <w:iCs/>
        </w:rPr>
      </w:pPr>
      <w:r w:rsidRPr="00422C69">
        <w:rPr>
          <w:rFonts w:ascii="Times New Roman" w:hAnsi="Times New Roman" w:cs="Times New Roman"/>
          <w:b/>
          <w:bCs/>
          <w:i/>
          <w:iCs/>
        </w:rPr>
        <w:t>Биржевые облигации допускаются к свободному обращению как на биржевом, так и на внебиржевом рынке.</w:t>
      </w:r>
    </w:p>
    <w:p w14:paraId="01C47599" w14:textId="77777777" w:rsidR="00422C69" w:rsidRPr="00422C69" w:rsidRDefault="00422C69" w:rsidP="00422C69">
      <w:pPr>
        <w:autoSpaceDE w:val="0"/>
        <w:autoSpaceDN w:val="0"/>
        <w:adjustRightInd w:val="0"/>
        <w:spacing w:after="0" w:line="240" w:lineRule="auto"/>
        <w:ind w:firstLine="539"/>
        <w:contextualSpacing/>
        <w:jc w:val="both"/>
        <w:rPr>
          <w:rFonts w:ascii="Times New Roman" w:hAnsi="Times New Roman" w:cs="Times New Roman"/>
          <w:b/>
          <w:bCs/>
          <w:i/>
          <w:iCs/>
        </w:rPr>
      </w:pPr>
      <w:r w:rsidRPr="00422C69">
        <w:rPr>
          <w:rFonts w:ascii="Times New Roman" w:hAnsi="Times New Roman" w:cs="Times New Roman"/>
          <w:b/>
          <w:bCs/>
          <w:i/>
          <w:iCs/>
        </w:rPr>
        <w:t>На биржевом рынке Биржевые облигации обращаются с изъятиями, установленными организаторами торговли на рынке ценных бумаг.</w:t>
      </w:r>
    </w:p>
    <w:p w14:paraId="68E030F7" w14:textId="77777777" w:rsidR="00422C69" w:rsidRPr="00422C69" w:rsidRDefault="00422C69" w:rsidP="00422C69">
      <w:pPr>
        <w:autoSpaceDE w:val="0"/>
        <w:autoSpaceDN w:val="0"/>
        <w:spacing w:after="0" w:line="240" w:lineRule="auto"/>
        <w:ind w:firstLine="539"/>
        <w:jc w:val="both"/>
        <w:rPr>
          <w:rFonts w:ascii="Times New Roman" w:hAnsi="Times New Roman" w:cs="Times New Roman"/>
        </w:rPr>
      </w:pPr>
      <w:r w:rsidRPr="00422C69">
        <w:rPr>
          <w:rFonts w:ascii="Times New Roman" w:hAnsi="Times New Roman" w:cs="Times New Roman"/>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BC37162" w14:textId="77777777" w:rsidR="00422C69" w:rsidRPr="00422C69" w:rsidRDefault="00422C69" w:rsidP="00422C69">
      <w:pPr>
        <w:widowControl w:val="0"/>
        <w:spacing w:after="0" w:line="240" w:lineRule="auto"/>
        <w:ind w:firstLine="539"/>
        <w:jc w:val="both"/>
        <w:rPr>
          <w:rFonts w:ascii="Times New Roman" w:hAnsi="Times New Roman" w:cs="Times New Roman"/>
          <w:b/>
          <w:i/>
          <w:lang w:eastAsia="ru-RU"/>
        </w:rPr>
      </w:pPr>
    </w:p>
    <w:p w14:paraId="13E1C4E6" w14:textId="77777777" w:rsidR="00422C69" w:rsidRPr="00422C69" w:rsidRDefault="00422C69" w:rsidP="00422C69">
      <w:pPr>
        <w:widowControl w:val="0"/>
        <w:spacing w:after="0" w:line="240" w:lineRule="auto"/>
        <w:ind w:firstLine="539"/>
        <w:jc w:val="both"/>
        <w:rPr>
          <w:rFonts w:ascii="Times New Roman" w:hAnsi="Times New Roman" w:cs="Times New Roman"/>
          <w:b/>
          <w:i/>
        </w:rPr>
      </w:pPr>
      <w:r w:rsidRPr="00422C69">
        <w:rPr>
          <w:rFonts w:ascii="Times New Roman" w:hAnsi="Times New Roman" w:cs="Times New Roman"/>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74B6E9D"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lang w:val="en-US"/>
        </w:rPr>
      </w:pPr>
      <w:r w:rsidRPr="00422C69">
        <w:rPr>
          <w:rFonts w:ascii="Times New Roman" w:hAnsi="Times New Roman" w:cs="Times New Roman"/>
          <w:b/>
          <w:bCs/>
          <w:i/>
          <w:iCs/>
        </w:rPr>
        <w:t>НКД</w:t>
      </w:r>
      <w:r w:rsidRPr="00422C69">
        <w:rPr>
          <w:rFonts w:ascii="Times New Roman" w:hAnsi="Times New Roman" w:cs="Times New Roman"/>
          <w:b/>
          <w:bCs/>
          <w:i/>
          <w:iCs/>
          <w:lang w:val="en-US"/>
        </w:rPr>
        <w:t xml:space="preserve"> = Cj * Nom * (T - T(j -1))/ 365/ 100%,</w:t>
      </w:r>
    </w:p>
    <w:p w14:paraId="03DF6CAF"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где</w:t>
      </w:r>
    </w:p>
    <w:p w14:paraId="2D591B6A"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 xml:space="preserve">j - порядковый номер купонного периода, j=1, 2, 3...N, </w:t>
      </w:r>
      <w:r w:rsidRPr="00422C69">
        <w:rPr>
          <w:rFonts w:ascii="Times New Roman" w:hAnsi="Times New Roman" w:cs="Times New Roman"/>
          <w:b/>
          <w:bCs/>
          <w:i/>
        </w:rPr>
        <w:t>где N - количество купонных периодов, установленных Условиями выпуска</w:t>
      </w:r>
      <w:r w:rsidRPr="00422C69">
        <w:rPr>
          <w:rFonts w:ascii="Times New Roman" w:hAnsi="Times New Roman" w:cs="Times New Roman"/>
          <w:b/>
          <w:bCs/>
          <w:i/>
          <w:iCs/>
        </w:rPr>
        <w:t>;</w:t>
      </w:r>
    </w:p>
    <w:p w14:paraId="4E7D80EE"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НКД – накопленный купонный доход в рублях Российской Федерации;</w:t>
      </w:r>
    </w:p>
    <w:p w14:paraId="3FC818FB"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 xml:space="preserve">Nom – </w:t>
      </w:r>
      <w:r w:rsidRPr="00422C69">
        <w:rPr>
          <w:rFonts w:ascii="Times New Roman" w:hAnsi="Times New Roman" w:cs="Times New Roman"/>
          <w:b/>
          <w:bCs/>
          <w:i/>
        </w:rPr>
        <w:t>непогашенная часть</w:t>
      </w:r>
      <w:r w:rsidRPr="00422C69">
        <w:rPr>
          <w:rFonts w:ascii="Times New Roman" w:hAnsi="Times New Roman" w:cs="Times New Roman"/>
          <w:b/>
          <w:bCs/>
          <w:i/>
          <w:iCs/>
        </w:rPr>
        <w:t xml:space="preserve"> номинальной стоимости одной Биржевой облигации, </w:t>
      </w:r>
      <w:r w:rsidRPr="00422C69">
        <w:rPr>
          <w:rFonts w:ascii="Times New Roman" w:hAnsi="Times New Roman" w:cs="Times New Roman"/>
          <w:b/>
          <w:i/>
        </w:rPr>
        <w:t>в рублях Российской Федерации,</w:t>
      </w:r>
    </w:p>
    <w:p w14:paraId="7A732BF3"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C j - размер процентной ставки j-того купона, в процентах годовых;</w:t>
      </w:r>
    </w:p>
    <w:p w14:paraId="2F69F028"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T(j -1) - дата начала j-того купонного периода (для случая первого купонного периода Т (j-1) – это дата начала размещения Биржевых облигаций);</w:t>
      </w:r>
    </w:p>
    <w:p w14:paraId="0E2EF125"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T - дата расчета накопленного купонного дохода внутри j –купонного периода.</w:t>
      </w:r>
    </w:p>
    <w:p w14:paraId="39E5DE46" w14:textId="77777777" w:rsidR="00422C69" w:rsidRPr="00422C69" w:rsidRDefault="00422C69" w:rsidP="00422C69">
      <w:pPr>
        <w:autoSpaceDE w:val="0"/>
        <w:autoSpaceDN w:val="0"/>
        <w:adjustRightInd w:val="0"/>
        <w:spacing w:after="0" w:line="240" w:lineRule="auto"/>
        <w:ind w:firstLine="539"/>
        <w:jc w:val="both"/>
        <w:rPr>
          <w:rFonts w:ascii="Times New Roman" w:hAnsi="Times New Roman" w:cs="Times New Roman"/>
          <w:b/>
          <w:bCs/>
          <w:i/>
          <w:iCs/>
        </w:rPr>
      </w:pPr>
      <w:r w:rsidRPr="00422C69">
        <w:rPr>
          <w:rFonts w:ascii="Times New Roman" w:hAnsi="Times New Roman" w:cs="Times New Roman"/>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28D085C" w14:textId="77777777" w:rsidR="00422C69" w:rsidRPr="00422C69" w:rsidRDefault="00422C69" w:rsidP="00422C69">
      <w:pPr>
        <w:pStyle w:val="afffc"/>
        <w:spacing w:after="0" w:line="240" w:lineRule="auto"/>
        <w:ind w:firstLine="539"/>
        <w:jc w:val="both"/>
        <w:rPr>
          <w:rFonts w:ascii="Times New Roman" w:hAnsi="Times New Roman" w:cs="Times New Roman"/>
          <w:b/>
          <w:bCs/>
          <w:i/>
          <w:iCs/>
          <w:sz w:val="22"/>
          <w:szCs w:val="22"/>
          <w:lang w:val="x-none" w:eastAsia="ru-RU"/>
        </w:rPr>
      </w:pPr>
      <w:r w:rsidRPr="00422C69">
        <w:rPr>
          <w:rFonts w:ascii="Times New Roman" w:hAnsi="Times New Roman" w:cs="Times New Roman"/>
          <w:b/>
          <w:bCs/>
          <w:i/>
          <w:iCs/>
          <w:sz w:val="22"/>
          <w:szCs w:val="22"/>
        </w:rPr>
        <w:t xml:space="preserve">3. </w:t>
      </w:r>
      <w:r w:rsidRPr="00422C69">
        <w:rPr>
          <w:rFonts w:ascii="Times New Roman" w:hAnsi="Times New Roman" w:cs="Times New Roman"/>
          <w:b/>
          <w:bCs/>
          <w:i/>
          <w:iCs/>
          <w:sz w:val="22"/>
          <w:szCs w:val="22"/>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422C69">
        <w:rPr>
          <w:rFonts w:ascii="Times New Roman" w:hAnsi="Times New Roman" w:cs="Times New Roman"/>
          <w:b/>
          <w:bCs/>
          <w:i/>
          <w:iCs/>
          <w:sz w:val="22"/>
          <w:szCs w:val="22"/>
          <w:lang w:eastAsia="ru-RU"/>
        </w:rPr>
        <w:t>, Проспекте</w:t>
      </w:r>
      <w:r w:rsidRPr="00422C69">
        <w:rPr>
          <w:rFonts w:ascii="Times New Roman" w:hAnsi="Times New Roman" w:cs="Times New Roman"/>
          <w:b/>
          <w:bCs/>
          <w:i/>
          <w:iCs/>
          <w:sz w:val="22"/>
          <w:szCs w:val="22"/>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422C69">
        <w:rPr>
          <w:rFonts w:ascii="Times New Roman" w:hAnsi="Times New Roman" w:cs="Times New Roman"/>
          <w:b/>
          <w:bCs/>
          <w:i/>
          <w:iCs/>
          <w:sz w:val="22"/>
          <w:szCs w:val="22"/>
          <w:lang w:eastAsia="ru-RU"/>
        </w:rPr>
        <w:t>, Проспектом</w:t>
      </w:r>
      <w:r w:rsidRPr="00422C69">
        <w:rPr>
          <w:rFonts w:ascii="Times New Roman" w:hAnsi="Times New Roman" w:cs="Times New Roman"/>
          <w:b/>
          <w:bCs/>
          <w:i/>
          <w:iCs/>
          <w:sz w:val="22"/>
          <w:szCs w:val="22"/>
          <w:lang w:val="x-none" w:eastAsia="ru-RU"/>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37867E99" w14:textId="77777777" w:rsidR="00422C69" w:rsidRPr="00422C69" w:rsidRDefault="00422C69" w:rsidP="00422C69">
      <w:pPr>
        <w:pStyle w:val="afffc"/>
        <w:spacing w:after="0" w:line="240" w:lineRule="auto"/>
        <w:ind w:firstLine="539"/>
        <w:jc w:val="both"/>
        <w:rPr>
          <w:rFonts w:ascii="Times New Roman" w:hAnsi="Times New Roman" w:cs="Times New Roman"/>
          <w:b/>
          <w:bCs/>
          <w:i/>
          <w:iCs/>
          <w:sz w:val="22"/>
          <w:szCs w:val="22"/>
          <w:lang w:val="x-none" w:eastAsia="ru-RU"/>
        </w:rPr>
      </w:pPr>
      <w:r w:rsidRPr="00422C69">
        <w:rPr>
          <w:rFonts w:ascii="Times New Roman" w:hAnsi="Times New Roman" w:cs="Times New Roman"/>
          <w:b/>
          <w:bCs/>
          <w:i/>
          <w:iCs/>
          <w:sz w:val="22"/>
          <w:szCs w:val="22"/>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422C69">
        <w:rPr>
          <w:rFonts w:ascii="Times New Roman" w:hAnsi="Times New Roman" w:cs="Times New Roman"/>
          <w:b/>
          <w:bCs/>
          <w:i/>
          <w:iCs/>
          <w:sz w:val="22"/>
          <w:szCs w:val="22"/>
          <w:lang w:eastAsia="ru-RU"/>
        </w:rPr>
        <w:t>, Проспекте</w:t>
      </w:r>
      <w:r w:rsidRPr="00422C69">
        <w:rPr>
          <w:rFonts w:ascii="Times New Roman" w:hAnsi="Times New Roman" w:cs="Times New Roman"/>
          <w:b/>
          <w:bCs/>
          <w:i/>
          <w:iCs/>
          <w:sz w:val="22"/>
          <w:szCs w:val="22"/>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422C69">
        <w:rPr>
          <w:rFonts w:ascii="Times New Roman" w:hAnsi="Times New Roman" w:cs="Times New Roman"/>
          <w:b/>
          <w:bCs/>
          <w:i/>
          <w:iCs/>
          <w:sz w:val="22"/>
          <w:szCs w:val="22"/>
          <w:lang w:eastAsia="ru-RU"/>
        </w:rPr>
        <w:t>, Проспектом</w:t>
      </w:r>
      <w:r w:rsidRPr="00422C69">
        <w:rPr>
          <w:rFonts w:ascii="Times New Roman" w:hAnsi="Times New Roman" w:cs="Times New Roman"/>
          <w:b/>
          <w:bCs/>
          <w:i/>
          <w:iCs/>
          <w:sz w:val="22"/>
          <w:szCs w:val="22"/>
          <w:lang w:val="x-none" w:eastAsia="ru-RU"/>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DB390DE" w14:textId="77777777" w:rsidR="00422C69" w:rsidRPr="00422C69" w:rsidRDefault="00422C69" w:rsidP="00422C69">
      <w:pPr>
        <w:pStyle w:val="afffc"/>
        <w:spacing w:after="0" w:line="240" w:lineRule="auto"/>
        <w:ind w:firstLine="539"/>
        <w:jc w:val="both"/>
        <w:rPr>
          <w:rFonts w:ascii="Times New Roman" w:hAnsi="Times New Roman" w:cs="Times New Roman"/>
          <w:b/>
          <w:i/>
          <w:sz w:val="22"/>
          <w:szCs w:val="22"/>
        </w:rPr>
      </w:pPr>
      <w:r w:rsidRPr="00422C69">
        <w:rPr>
          <w:rFonts w:ascii="Times New Roman" w:hAnsi="Times New Roman" w:cs="Times New Roman"/>
          <w:b/>
          <w:bCs/>
          <w:i/>
          <w:iCs/>
          <w:sz w:val="22"/>
          <w:szCs w:val="22"/>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422C69">
        <w:rPr>
          <w:rFonts w:ascii="Times New Roman" w:hAnsi="Times New Roman" w:cs="Times New Roman"/>
          <w:b/>
          <w:bCs/>
          <w:i/>
          <w:iCs/>
          <w:sz w:val="22"/>
          <w:szCs w:val="22"/>
          <w:lang w:eastAsia="ru-RU"/>
        </w:rPr>
        <w:t>, Проспекте</w:t>
      </w:r>
      <w:r w:rsidRPr="00422C69">
        <w:rPr>
          <w:rFonts w:ascii="Times New Roman" w:hAnsi="Times New Roman" w:cs="Times New Roman"/>
          <w:b/>
          <w:bCs/>
          <w:i/>
          <w:iCs/>
          <w:sz w:val="22"/>
          <w:szCs w:val="22"/>
          <w:lang w:val="x-none" w:eastAsia="ru-RU"/>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CC973F5" w14:textId="77777777" w:rsidR="00422C69" w:rsidRPr="00422C69" w:rsidRDefault="00422C69" w:rsidP="00422C69">
      <w:pPr>
        <w:pStyle w:val="afffc"/>
        <w:spacing w:after="0" w:line="240" w:lineRule="auto"/>
        <w:ind w:firstLine="539"/>
        <w:jc w:val="both"/>
        <w:rPr>
          <w:rFonts w:ascii="Times New Roman" w:hAnsi="Times New Roman" w:cs="Times New Roman"/>
          <w:b/>
          <w:bCs/>
          <w:i/>
          <w:iCs/>
          <w:sz w:val="22"/>
          <w:szCs w:val="22"/>
          <w:lang w:val="x-none" w:eastAsia="ru-RU"/>
        </w:rPr>
      </w:pPr>
      <w:r w:rsidRPr="00422C69">
        <w:rPr>
          <w:rFonts w:ascii="Times New Roman" w:hAnsi="Times New Roman" w:cs="Times New Roman"/>
          <w:b/>
          <w:i/>
          <w:sz w:val="22"/>
          <w:szCs w:val="22"/>
        </w:rPr>
        <w:t>4. Сведения в отношении наименований, местонахождений</w:t>
      </w:r>
      <w:r w:rsidRPr="00422C69">
        <w:rPr>
          <w:rFonts w:ascii="Times New Roman" w:hAnsi="Times New Roman" w:cs="Times New Roman"/>
          <w:sz w:val="22"/>
          <w:szCs w:val="22"/>
        </w:rPr>
        <w:t xml:space="preserve">, </w:t>
      </w:r>
      <w:r w:rsidRPr="00422C69">
        <w:rPr>
          <w:rFonts w:ascii="Times New Roman" w:hAnsi="Times New Roman" w:cs="Times New Roman"/>
          <w:b/>
          <w:i/>
          <w:sz w:val="22"/>
          <w:szCs w:val="22"/>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422C69">
        <w:rPr>
          <w:rFonts w:ascii="Times New Roman" w:hAnsi="Times New Roman" w:cs="Times New Roman"/>
          <w:sz w:val="22"/>
          <w:szCs w:val="22"/>
        </w:rPr>
        <w:t xml:space="preserve">, </w:t>
      </w:r>
      <w:r w:rsidRPr="00422C69">
        <w:rPr>
          <w:rFonts w:ascii="Times New Roman" w:hAnsi="Times New Roman" w:cs="Times New Roman"/>
          <w:b/>
          <w:i/>
          <w:sz w:val="22"/>
          <w:szCs w:val="22"/>
        </w:rPr>
        <w:t>и/или других соответствующих документов</w:t>
      </w:r>
      <w:r w:rsidRPr="00422C69">
        <w:rPr>
          <w:rFonts w:ascii="Times New Roman" w:hAnsi="Times New Roman" w:cs="Times New Roman"/>
          <w:sz w:val="22"/>
          <w:szCs w:val="22"/>
        </w:rPr>
        <w:t>.</w:t>
      </w:r>
    </w:p>
    <w:p w14:paraId="477259A4" w14:textId="77777777" w:rsidR="00422C69" w:rsidRPr="00422C69" w:rsidRDefault="00422C69" w:rsidP="00422C69">
      <w:pPr>
        <w:pStyle w:val="afa"/>
        <w:ind w:firstLine="539"/>
        <w:jc w:val="both"/>
        <w:rPr>
          <w:rFonts w:ascii="Times New Roman" w:hAnsi="Times New Roman" w:cs="Times New Roman"/>
          <w:b/>
          <w:i/>
        </w:rPr>
      </w:pPr>
      <w:r w:rsidRPr="00422C69">
        <w:rPr>
          <w:rFonts w:ascii="Times New Roman" w:hAnsi="Times New Roman" w:cs="Times New Roman"/>
          <w:b/>
          <w:i/>
        </w:rPr>
        <w:t>В случае изменения наименования, местонахождения</w:t>
      </w:r>
      <w:r w:rsidRPr="00422C69">
        <w:rPr>
          <w:rFonts w:ascii="Times New Roman" w:hAnsi="Times New Roman" w:cs="Times New Roman"/>
        </w:rPr>
        <w:t xml:space="preserve">, </w:t>
      </w:r>
      <w:r w:rsidRPr="00422C69">
        <w:rPr>
          <w:rFonts w:ascii="Times New Roman" w:hAnsi="Times New Roman" w:cs="Times New Roman"/>
          <w:b/>
          <w:i/>
        </w:rPr>
        <w:t>лицензий и других реквизитов обществ (организаций), указанных</w:t>
      </w:r>
      <w:r w:rsidRPr="00422C69">
        <w:rPr>
          <w:rFonts w:ascii="Times New Roman" w:hAnsi="Times New Roman" w:cs="Times New Roman"/>
        </w:rPr>
        <w:t xml:space="preserve"> </w:t>
      </w:r>
      <w:r w:rsidRPr="00422C69">
        <w:rPr>
          <w:rFonts w:ascii="Times New Roman" w:hAnsi="Times New Roman" w:cs="Times New Roman"/>
          <w:b/>
          <w:i/>
        </w:rPr>
        <w:t>в Программе и Проспекте, данную информацию следует читать с учетом соответствующих изменений.</w:t>
      </w:r>
    </w:p>
    <w:p w14:paraId="08E5C80A" w14:textId="77777777" w:rsidR="00422C69" w:rsidRPr="00422C69" w:rsidRDefault="00422C69" w:rsidP="00422C69">
      <w:pPr>
        <w:spacing w:after="0" w:line="240" w:lineRule="auto"/>
        <w:ind w:firstLine="539"/>
        <w:jc w:val="both"/>
        <w:rPr>
          <w:rFonts w:ascii="Times New Roman" w:hAnsi="Times New Roman" w:cs="Times New Roman"/>
          <w:b/>
          <w:bCs/>
          <w:i/>
          <w:iCs/>
          <w:lang w:eastAsia="x-none"/>
        </w:rPr>
      </w:pPr>
      <w:r w:rsidRPr="00422C69">
        <w:rPr>
          <w:rFonts w:ascii="Times New Roman" w:hAnsi="Times New Roman" w:cs="Times New Roman"/>
          <w:b/>
          <w:i/>
        </w:rPr>
        <w:t>5.</w:t>
      </w:r>
      <w:r w:rsidRPr="00422C69">
        <w:rPr>
          <w:rFonts w:ascii="Times New Roman" w:hAnsi="Times New Roman" w:cs="Times New Roman"/>
          <w:b/>
          <w:bCs/>
          <w:i/>
          <w:iCs/>
          <w:lang w:val="x-none" w:eastAsia="x-none"/>
        </w:rPr>
        <w:t xml:space="preserve"> В случае изменения действующего законодательства Российской Федерации и/или нормативных </w:t>
      </w:r>
      <w:r w:rsidRPr="00422C69">
        <w:rPr>
          <w:rFonts w:ascii="Times New Roman" w:hAnsi="Times New Roman" w:cs="Times New Roman"/>
          <w:b/>
          <w:bCs/>
          <w:i/>
          <w:iCs/>
          <w:lang w:eastAsia="x-none"/>
        </w:rPr>
        <w:t xml:space="preserve"> актов в сфере финансовых рынков</w:t>
      </w:r>
      <w:r w:rsidRPr="00422C69">
        <w:rPr>
          <w:rFonts w:ascii="Times New Roman" w:hAnsi="Times New Roman" w:cs="Times New Roman"/>
          <w:b/>
          <w:bCs/>
          <w:i/>
          <w:iCs/>
          <w:lang w:val="x-none" w:eastAsia="x-none"/>
        </w:rPr>
        <w:t xml:space="preserve"> после </w:t>
      </w:r>
      <w:r w:rsidRPr="00422C69">
        <w:rPr>
          <w:rFonts w:ascii="Times New Roman" w:hAnsi="Times New Roman" w:cs="Times New Roman"/>
          <w:b/>
          <w:bCs/>
          <w:i/>
          <w:iCs/>
          <w:lang w:eastAsia="x-none"/>
        </w:rPr>
        <w:t>утверждения Программы и Условий выпуска</w:t>
      </w:r>
      <w:r w:rsidRPr="00422C69">
        <w:rPr>
          <w:rFonts w:ascii="Times New Roman" w:hAnsi="Times New Roman" w:cs="Times New Roman"/>
          <w:b/>
          <w:bCs/>
          <w:i/>
          <w:iCs/>
          <w:lang w:val="x-none" w:eastAsia="x-none"/>
        </w:rPr>
        <w:t xml:space="preserve">, положения (требования, условия), закрепленные </w:t>
      </w:r>
      <w:r w:rsidRPr="00422C69">
        <w:rPr>
          <w:rFonts w:ascii="Times New Roman" w:hAnsi="Times New Roman" w:cs="Times New Roman"/>
          <w:b/>
          <w:bCs/>
          <w:i/>
          <w:iCs/>
          <w:lang w:eastAsia="x-none"/>
        </w:rPr>
        <w:t>Программой, Условиями выпуска и Сертификатом</w:t>
      </w:r>
      <w:r w:rsidRPr="00422C69">
        <w:rPr>
          <w:rFonts w:ascii="Times New Roman" w:hAnsi="Times New Roman" w:cs="Times New Roman"/>
          <w:b/>
          <w:bCs/>
          <w:i/>
          <w:iCs/>
          <w:lang w:val="x-none" w:eastAsia="x-none"/>
        </w:rPr>
        <w:t>, будут действовать с учетом изменившихся императивны</w:t>
      </w:r>
      <w:r w:rsidRPr="00422C69">
        <w:rPr>
          <w:rFonts w:ascii="Times New Roman" w:hAnsi="Times New Roman" w:cs="Times New Roman"/>
          <w:b/>
          <w:bCs/>
          <w:i/>
          <w:iCs/>
          <w:lang w:eastAsia="x-none"/>
        </w:rPr>
        <w:t>х</w:t>
      </w:r>
      <w:r w:rsidRPr="00422C69">
        <w:rPr>
          <w:rFonts w:ascii="Times New Roman" w:hAnsi="Times New Roman" w:cs="Times New Roman"/>
          <w:b/>
          <w:bCs/>
          <w:i/>
          <w:iCs/>
          <w:lang w:val="x-none" w:eastAsia="x-none"/>
        </w:rPr>
        <w:t xml:space="preserve"> требований законодательства Российской Федерации и/или нормативных актов в сфере финансовых рынков.</w:t>
      </w:r>
      <w:r w:rsidRPr="00422C69">
        <w:rPr>
          <w:rFonts w:ascii="Times New Roman" w:hAnsi="Times New Roman" w:cs="Times New Roman"/>
          <w:b/>
          <w:bCs/>
          <w:i/>
          <w:iCs/>
          <w:lang w:eastAsia="x-none"/>
        </w:rPr>
        <w:t xml:space="preserve"> </w:t>
      </w:r>
    </w:p>
    <w:p w14:paraId="7237EAD7" w14:textId="77777777" w:rsidR="00422C69" w:rsidRPr="00422C69" w:rsidRDefault="00422C69" w:rsidP="00422C69">
      <w:pPr>
        <w:widowControl w:val="0"/>
        <w:spacing w:after="0" w:line="240" w:lineRule="auto"/>
        <w:ind w:firstLine="539"/>
        <w:jc w:val="both"/>
        <w:rPr>
          <w:rFonts w:ascii="Times New Roman" w:hAnsi="Times New Roman" w:cs="Times New Roman"/>
          <w:b/>
          <w:bCs/>
          <w:i/>
          <w:iCs/>
          <w:lang w:eastAsia="x-none"/>
        </w:rPr>
      </w:pPr>
      <w:r w:rsidRPr="00422C69">
        <w:rPr>
          <w:rFonts w:ascii="Times New Roman" w:hAnsi="Times New Roman" w:cs="Times New Roman"/>
          <w:b/>
          <w:bCs/>
          <w:i/>
          <w:iCs/>
          <w:lang w:eastAsia="x-none"/>
        </w:rPr>
        <w:t xml:space="preserve">В случае </w:t>
      </w:r>
      <w:r w:rsidRPr="00422C69">
        <w:rPr>
          <w:rFonts w:ascii="Times New Roman" w:hAnsi="Times New Roman" w:cs="Times New Roman"/>
          <w:b/>
          <w:bCs/>
          <w:i/>
          <w:iCs/>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422C69">
        <w:rPr>
          <w:rFonts w:ascii="Times New Roman" w:hAnsi="Times New Roman" w:cs="Times New Roman"/>
          <w:b/>
          <w:bCs/>
          <w:i/>
          <w:iCs/>
          <w:lang w:eastAsia="x-none"/>
        </w:rPr>
        <w:t>утверждения Программы и до утверждения Условий выпуска</w:t>
      </w:r>
      <w:r w:rsidRPr="00422C69">
        <w:rPr>
          <w:rFonts w:ascii="Times New Roman" w:hAnsi="Times New Roman" w:cs="Times New Roman"/>
          <w:b/>
          <w:bCs/>
          <w:i/>
          <w:iCs/>
          <w:lang w:val="x-none" w:eastAsia="x-none"/>
        </w:rPr>
        <w:t xml:space="preserve">, </w:t>
      </w:r>
      <w:r w:rsidRPr="00422C69">
        <w:rPr>
          <w:rFonts w:ascii="Times New Roman" w:hAnsi="Times New Roman" w:cs="Times New Roman"/>
          <w:b/>
          <w:bCs/>
          <w:i/>
          <w:iCs/>
          <w:lang w:eastAsia="x-none"/>
        </w:rPr>
        <w:t xml:space="preserve">Условия выпуска будут содержать </w:t>
      </w:r>
      <w:r w:rsidRPr="00422C69">
        <w:rPr>
          <w:rFonts w:ascii="Times New Roman" w:hAnsi="Times New Roman" w:cs="Times New Roman"/>
          <w:b/>
          <w:bCs/>
          <w:i/>
          <w:iCs/>
          <w:lang w:val="x-none" w:eastAsia="x-none"/>
        </w:rPr>
        <w:t>положения (требования, условия), закрепленные</w:t>
      </w:r>
      <w:r w:rsidRPr="00422C69">
        <w:rPr>
          <w:rFonts w:ascii="Times New Roman" w:hAnsi="Times New Roman" w:cs="Times New Roman"/>
          <w:b/>
          <w:bCs/>
          <w:i/>
          <w:iCs/>
          <w:lang w:eastAsia="x-none"/>
        </w:rPr>
        <w:t xml:space="preserve"> Программой, с учетом </w:t>
      </w:r>
      <w:r w:rsidRPr="00422C69">
        <w:rPr>
          <w:rFonts w:ascii="Times New Roman" w:hAnsi="Times New Roman" w:cs="Times New Roman"/>
          <w:b/>
          <w:bCs/>
          <w:i/>
          <w:iCs/>
          <w:lang w:val="x-none" w:eastAsia="x-none"/>
        </w:rPr>
        <w:t>изменившихся императивны</w:t>
      </w:r>
      <w:r w:rsidRPr="00422C69">
        <w:rPr>
          <w:rFonts w:ascii="Times New Roman" w:hAnsi="Times New Roman" w:cs="Times New Roman"/>
          <w:b/>
          <w:bCs/>
          <w:i/>
          <w:iCs/>
          <w:lang w:eastAsia="x-none"/>
        </w:rPr>
        <w:t>х</w:t>
      </w:r>
      <w:r w:rsidRPr="00422C69">
        <w:rPr>
          <w:rFonts w:ascii="Times New Roman" w:hAnsi="Times New Roman" w:cs="Times New Roman"/>
          <w:b/>
          <w:bCs/>
          <w:i/>
          <w:iCs/>
          <w:lang w:val="x-none" w:eastAsia="x-none"/>
        </w:rPr>
        <w:t xml:space="preserve"> требований законодательства Российской Федерации и/или нормативных актов в сфере финансовых рынков</w:t>
      </w:r>
      <w:r w:rsidRPr="00422C69">
        <w:rPr>
          <w:rFonts w:ascii="Times New Roman" w:hAnsi="Times New Roman" w:cs="Times New Roman"/>
          <w:b/>
          <w:bCs/>
          <w:i/>
          <w:iCs/>
          <w:lang w:eastAsia="x-none"/>
        </w:rPr>
        <w:t>.</w:t>
      </w:r>
    </w:p>
    <w:p w14:paraId="663937AF" w14:textId="77777777" w:rsidR="00422C69" w:rsidRDefault="00422C69" w:rsidP="00422C69">
      <w:pPr>
        <w:spacing w:after="0" w:line="240" w:lineRule="auto"/>
        <w:ind w:firstLine="539"/>
        <w:contextualSpacing/>
        <w:jc w:val="both"/>
        <w:rPr>
          <w:rFonts w:ascii="Times New Roman" w:hAnsi="Times New Roman" w:cs="Times New Roman"/>
          <w:b/>
          <w:i/>
          <w:lang w:eastAsia="ru-RU"/>
        </w:rPr>
      </w:pPr>
      <w:r w:rsidRPr="00422C69">
        <w:rPr>
          <w:rFonts w:ascii="Times New Roman" w:hAnsi="Times New Roman" w:cs="Times New Roman"/>
          <w:b/>
          <w:bCs/>
          <w:i/>
          <w:iCs/>
          <w:lang w:eastAsia="x-none"/>
        </w:rPr>
        <w:t xml:space="preserve">6. </w:t>
      </w:r>
      <w:r w:rsidRPr="00422C69">
        <w:rPr>
          <w:rFonts w:ascii="Times New Roman" w:hAnsi="Times New Roman" w:cs="Times New Roman"/>
          <w:b/>
          <w:i/>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1D3C3546" w14:textId="6F677CA1" w:rsidR="00AF5D36" w:rsidRDefault="00AF5D36" w:rsidP="00422C69">
      <w:pPr>
        <w:spacing w:after="0" w:line="240" w:lineRule="auto"/>
        <w:ind w:firstLine="539"/>
        <w:contextualSpacing/>
        <w:jc w:val="both"/>
        <w:rPr>
          <w:rFonts w:ascii="Times New Roman" w:hAnsi="Times New Roman" w:cs="Times New Roman"/>
          <w:b/>
          <w:bCs/>
          <w:i/>
          <w:iCs/>
          <w:lang w:eastAsia="ru-RU"/>
        </w:rPr>
      </w:pPr>
      <w:r>
        <w:rPr>
          <w:rFonts w:ascii="Times New Roman" w:hAnsi="Times New Roman" w:cs="Times New Roman"/>
          <w:b/>
          <w:bCs/>
          <w:i/>
          <w:iCs/>
          <w:lang w:eastAsia="ru-RU"/>
        </w:rPr>
        <w:br w:type="page"/>
      </w:r>
    </w:p>
    <w:p w14:paraId="70251D67" w14:textId="77777777" w:rsidR="00AF5D36" w:rsidRPr="00422C69" w:rsidRDefault="00AF5D36" w:rsidP="00422C69">
      <w:pPr>
        <w:spacing w:after="0" w:line="240" w:lineRule="auto"/>
        <w:ind w:firstLine="539"/>
        <w:contextualSpacing/>
        <w:jc w:val="both"/>
        <w:rPr>
          <w:rFonts w:ascii="Times New Roman" w:hAnsi="Times New Roman" w:cs="Times New Roman"/>
          <w:b/>
          <w:bCs/>
          <w:i/>
          <w:iCs/>
          <w:lang w:eastAsia="ru-RU"/>
        </w:rPr>
      </w:pPr>
    </w:p>
    <w:p w14:paraId="3C1A1EE6" w14:textId="77777777" w:rsidR="00422C69" w:rsidRPr="00422C69" w:rsidRDefault="00422C69" w:rsidP="00422C69">
      <w:pPr>
        <w:autoSpaceDE w:val="0"/>
        <w:autoSpaceDN w:val="0"/>
        <w:adjustRightInd w:val="0"/>
        <w:spacing w:after="0" w:line="240" w:lineRule="auto"/>
        <w:ind w:firstLine="539"/>
        <w:contextualSpacing/>
        <w:jc w:val="both"/>
        <w:rPr>
          <w:rFonts w:ascii="Times New Roman" w:hAnsi="Times New Roman" w:cs="Times New Roman"/>
          <w:b/>
          <w:bCs/>
          <w:i/>
          <w:iCs/>
          <w:lang w:eastAsia="x-none"/>
        </w:rPr>
      </w:pPr>
    </w:p>
    <w:p w14:paraId="7F9476E1" w14:textId="77777777" w:rsidR="00AF5D36" w:rsidRPr="00AF5D36" w:rsidRDefault="00AF5D36" w:rsidP="00AF5D36">
      <w:pPr>
        <w:widowControl w:val="0"/>
        <w:autoSpaceDE w:val="0"/>
        <w:autoSpaceDN w:val="0"/>
        <w:adjustRightInd w:val="0"/>
        <w:spacing w:after="0" w:line="240" w:lineRule="auto"/>
        <w:ind w:firstLine="540"/>
        <w:jc w:val="both"/>
        <w:outlineLvl w:val="2"/>
        <w:rPr>
          <w:rFonts w:ascii="Times New Roman" w:hAnsi="Times New Roman" w:cs="Times New Roman"/>
          <w:b/>
          <w:sz w:val="28"/>
          <w:szCs w:val="28"/>
        </w:rPr>
      </w:pPr>
      <w:r w:rsidRPr="00AF5D36">
        <w:rPr>
          <w:rFonts w:ascii="Times New Roman" w:hAnsi="Times New Roman" w:cs="Times New Roman"/>
          <w:b/>
          <w:sz w:val="28"/>
          <w:szCs w:val="28"/>
        </w:rPr>
        <w:t>Раздел IX. Дополнительные сведения об эмитенте и о размещенных им эмиссионных ценных бумагах</w:t>
      </w:r>
    </w:p>
    <w:p w14:paraId="7DA19F61"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3C6C4001"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26" w:name="Par4184"/>
      <w:bookmarkEnd w:id="626"/>
      <w:r w:rsidRPr="00AF5D36">
        <w:rPr>
          <w:rFonts w:ascii="Times New Roman" w:hAnsi="Times New Roman" w:cs="Times New Roman"/>
          <w:b/>
          <w:sz w:val="24"/>
          <w:szCs w:val="24"/>
        </w:rPr>
        <w:t>9.1. Дополнительные сведения об эмитенте</w:t>
      </w:r>
    </w:p>
    <w:p w14:paraId="1FE03245"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76F5349D"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27" w:name="Par4186"/>
      <w:bookmarkEnd w:id="627"/>
      <w:r w:rsidRPr="00AF5D36">
        <w:rPr>
          <w:rFonts w:ascii="Times New Roman" w:hAnsi="Times New Roman" w:cs="Times New Roman"/>
          <w:b/>
          <w:sz w:val="24"/>
          <w:szCs w:val="24"/>
        </w:rPr>
        <w:t>9.1.1. Сведения о размере, структуре уставного капитала эмитента</w:t>
      </w:r>
    </w:p>
    <w:p w14:paraId="37F06A0A"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rPr>
      </w:pPr>
    </w:p>
    <w:p w14:paraId="1D20D6FB"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b/>
          <w:i/>
        </w:rPr>
      </w:pPr>
      <w:r w:rsidRPr="00AF5D36">
        <w:rPr>
          <w:rFonts w:ascii="Times New Roman" w:hAnsi="Times New Roman" w:cs="Times New Roman"/>
          <w:b/>
          <w:i/>
        </w:rPr>
        <w:t xml:space="preserve">Сведения раскрыты Эмитентом в составе ежеквартального отчета за 3 квартал 2015 года, опубликованном 16.11.2015г. на странице Эмитента в сети Интернет:  </w:t>
      </w:r>
    </w:p>
    <w:p w14:paraId="0FE40A64"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bCs/>
          <w:i/>
          <w:iCs/>
        </w:rPr>
      </w:pPr>
      <w:r w:rsidRPr="00AF5D36">
        <w:rPr>
          <w:rFonts w:ascii="Times New Roman" w:eastAsia="Calibri" w:hAnsi="Times New Roman" w:cs="Times New Roman"/>
          <w:b/>
          <w:bCs/>
          <w:i/>
          <w:iCs/>
          <w:color w:val="0000FF"/>
          <w:u w:val="single"/>
        </w:rPr>
        <w:t xml:space="preserve">http://e-disclosure.ru/portal/files.aspx?id=8783&amp;type=5; а также </w:t>
      </w:r>
    </w:p>
    <w:p w14:paraId="3A6F6270" w14:textId="77777777" w:rsidR="00AF5D36" w:rsidRPr="00AF5D36" w:rsidRDefault="00AF5D36" w:rsidP="00AF5D36">
      <w:pPr>
        <w:widowControl w:val="0"/>
        <w:autoSpaceDE w:val="0"/>
        <w:autoSpaceDN w:val="0"/>
        <w:adjustRightInd w:val="0"/>
        <w:spacing w:after="0" w:line="240" w:lineRule="auto"/>
        <w:jc w:val="both"/>
        <w:rPr>
          <w:rFonts w:ascii="Times New Roman" w:eastAsia="Calibri" w:hAnsi="Times New Roman" w:cs="Times New Roman"/>
          <w:b/>
          <w:bCs/>
          <w:i/>
          <w:iCs/>
          <w:color w:val="0000FF"/>
          <w:u w:val="single"/>
        </w:rPr>
      </w:pPr>
      <w:r w:rsidRPr="00AF5D36">
        <w:rPr>
          <w:rFonts w:ascii="Times New Roman" w:eastAsia="Calibri" w:hAnsi="Times New Roman" w:cs="Times New Roman"/>
          <w:b/>
          <w:bCs/>
          <w:i/>
          <w:iCs/>
          <w:color w:val="0000FF"/>
          <w:u w:val="single"/>
        </w:rPr>
        <w:t>http://www.transfin-m.ru/investors/2/.</w:t>
      </w:r>
    </w:p>
    <w:p w14:paraId="5E2040CC" w14:textId="77777777" w:rsidR="00AF5D36" w:rsidRPr="00AF5D36" w:rsidRDefault="00AF5D36" w:rsidP="00AF5D36">
      <w:pPr>
        <w:spacing w:line="240" w:lineRule="auto"/>
        <w:ind w:firstLine="540"/>
        <w:jc w:val="both"/>
        <w:rPr>
          <w:rFonts w:ascii="Times New Roman" w:hAnsi="Times New Roman" w:cs="Times New Roman"/>
          <w:b/>
          <w:i/>
        </w:rPr>
      </w:pPr>
      <w:r w:rsidRPr="00AF5D36">
        <w:rPr>
          <w:rFonts w:ascii="Times New Roman" w:hAnsi="Times New Roman" w:cs="Times New Roman"/>
          <w:b/>
          <w:i/>
        </w:rPr>
        <w:t>Раскрытая информация, на которую дается ссылка, не изменилась и является актуальной на дату утверждения Проспекта ценных бумаг.</w:t>
      </w:r>
    </w:p>
    <w:p w14:paraId="1662B159"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633A51A3"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28" w:name="Par4200"/>
      <w:bookmarkEnd w:id="628"/>
      <w:r w:rsidRPr="00AF5D36">
        <w:rPr>
          <w:rFonts w:ascii="Times New Roman" w:hAnsi="Times New Roman" w:cs="Times New Roman"/>
          <w:b/>
          <w:sz w:val="24"/>
          <w:szCs w:val="24"/>
        </w:rPr>
        <w:t>9.1.2. Сведения об изменении размера уставного капитала эмитента</w:t>
      </w:r>
    </w:p>
    <w:p w14:paraId="4F5ABDCB"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В случае если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имело место изменение размера уставного капитала эмитента, по каждому факту произошедших изменений указываются:</w:t>
      </w:r>
    </w:p>
    <w:p w14:paraId="672FFDF1" w14:textId="77777777" w:rsidR="00AF5D36" w:rsidRPr="00AF5D36" w:rsidRDefault="00AF5D36" w:rsidP="00AF5D36">
      <w:pPr>
        <w:autoSpaceDE w:val="0"/>
        <w:autoSpaceDN w:val="0"/>
        <w:spacing w:after="0" w:line="240" w:lineRule="auto"/>
        <w:ind w:firstLine="709"/>
        <w:jc w:val="both"/>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17.09.2013 г. произошла реорганизация в форме преобразования ООО «ТрансФин-М» в ОАО «ТрансФин-М»</w:t>
      </w:r>
      <w:r w:rsidRPr="00AF5D36">
        <w:rPr>
          <w:rFonts w:ascii="Times New Roman" w:eastAsia="Calibri" w:hAnsi="Times New Roman" w:cs="Times New Roman"/>
          <w:b/>
          <w:i/>
          <w:lang w:eastAsia="ru-RU"/>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372E07A7" w14:textId="77777777" w:rsidR="00AF5D36" w:rsidRPr="00AF5D36" w:rsidRDefault="00AF5D36" w:rsidP="00AF5D36">
      <w:pPr>
        <w:spacing w:after="0" w:line="240" w:lineRule="auto"/>
        <w:ind w:firstLine="709"/>
        <w:jc w:val="both"/>
        <w:rPr>
          <w:rFonts w:ascii="Times New Roman" w:eastAsia="MS Mincho" w:hAnsi="Times New Roman" w:cs="Times New Roman"/>
          <w:b/>
          <w:bCs/>
          <w:i/>
          <w:iCs/>
          <w:lang w:eastAsia="en-GB"/>
        </w:rPr>
      </w:pPr>
      <w:r w:rsidRPr="00AF5D36">
        <w:rPr>
          <w:rFonts w:ascii="Times New Roman" w:eastAsia="MS Mincho" w:hAnsi="Times New Roman" w:cs="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7BE86A3B" w14:textId="77777777" w:rsidR="00AF5D36" w:rsidRPr="00AF5D36" w:rsidRDefault="00AF5D36" w:rsidP="00AF5D36">
      <w:pPr>
        <w:autoSpaceDE w:val="0"/>
        <w:autoSpaceDN w:val="0"/>
        <w:spacing w:after="0" w:line="240" w:lineRule="auto"/>
        <w:ind w:hanging="1"/>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 xml:space="preserve"> С момента образования Эмитента до даты утверждения настоящего проспекта ценных бумаг изменения размера уставного капитала Эмитента не осуществлялись. </w:t>
      </w:r>
    </w:p>
    <w:p w14:paraId="1E404E19" w14:textId="77777777" w:rsidR="00AF5D36" w:rsidRPr="00AF5D36" w:rsidRDefault="00AF5D36" w:rsidP="00AF5D36">
      <w:pPr>
        <w:autoSpaceDE w:val="0"/>
        <w:autoSpaceDN w:val="0"/>
        <w:spacing w:after="0" w:line="240" w:lineRule="auto"/>
        <w:ind w:hanging="1"/>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 xml:space="preserve">На дату утверждения настоящего Проспекта ценных бумаг размер уставного капитала составляет </w:t>
      </w:r>
      <w:r w:rsidRPr="00AF5D36">
        <w:rPr>
          <w:rFonts w:ascii="Times New Roman" w:eastAsia="Calibri" w:hAnsi="Times New Roman" w:cs="Times New Roman"/>
          <w:b/>
          <w:bCs/>
          <w:i/>
          <w:iCs/>
          <w:lang w:eastAsia="ru-RU"/>
        </w:rPr>
        <w:t>5 400 000 000</w:t>
      </w:r>
      <w:r w:rsidRPr="00AF5D36">
        <w:rPr>
          <w:rFonts w:ascii="Times New Roman" w:eastAsia="Calibri" w:hAnsi="Times New Roman" w:cs="Times New Roman"/>
          <w:b/>
          <w:bCs/>
          <w:i/>
          <w:lang w:eastAsia="ru-RU"/>
        </w:rPr>
        <w:t xml:space="preserve"> (Пять миллиардов четыреста миллионов) рублей</w:t>
      </w:r>
      <w:r w:rsidRPr="00AF5D36">
        <w:rPr>
          <w:rFonts w:ascii="Times New Roman" w:eastAsia="Calibri" w:hAnsi="Times New Roman" w:cs="Times New Roman"/>
          <w:b/>
          <w:i/>
          <w:lang w:eastAsia="ru-RU"/>
        </w:rPr>
        <w:t xml:space="preserve">. </w:t>
      </w:r>
    </w:p>
    <w:p w14:paraId="2400E7E1" w14:textId="77777777" w:rsidR="00AF5D36" w:rsidRPr="00AF5D36" w:rsidRDefault="00AF5D36" w:rsidP="00AF5D36">
      <w:pPr>
        <w:autoSpaceDE w:val="0"/>
        <w:autoSpaceDN w:val="0"/>
        <w:spacing w:after="0" w:line="240" w:lineRule="auto"/>
        <w:ind w:hanging="1"/>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Привилегированные акции отсутствуют.</w:t>
      </w:r>
    </w:p>
    <w:p w14:paraId="51CC7190"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2B2D7E73"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29" w:name="Par4209"/>
      <w:bookmarkEnd w:id="629"/>
      <w:r w:rsidRPr="00AF5D36">
        <w:rPr>
          <w:rFonts w:ascii="Times New Roman" w:hAnsi="Times New Roman" w:cs="Times New Roman"/>
          <w:b/>
          <w:sz w:val="24"/>
          <w:szCs w:val="24"/>
        </w:rPr>
        <w:t>9.1.3. Сведения о порядке созыва и проведения собрания (заседания) высшего органа управления эмитента</w:t>
      </w:r>
    </w:p>
    <w:p w14:paraId="0B58D327"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b/>
          <w:i/>
          <w:sz w:val="24"/>
          <w:szCs w:val="24"/>
          <w:highlight w:val="yellow"/>
        </w:rPr>
      </w:pPr>
    </w:p>
    <w:p w14:paraId="69A93CAF" w14:textId="77777777" w:rsidR="00AF5D36" w:rsidRPr="00AF5D36" w:rsidRDefault="00AF5D36" w:rsidP="00AF5D36">
      <w:pPr>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 xml:space="preserve">Наименование высшего органа управления эмитента: </w:t>
      </w:r>
      <w:r w:rsidRPr="00AF5D36">
        <w:rPr>
          <w:rFonts w:ascii="Times New Roman" w:hAnsi="Times New Roman" w:cs="Times New Roman"/>
          <w:b/>
          <w:i/>
        </w:rPr>
        <w:t>Общее собрание акционеров.</w:t>
      </w:r>
    </w:p>
    <w:p w14:paraId="1C89E449" w14:textId="77777777" w:rsidR="00AF5D36" w:rsidRPr="00AF5D36" w:rsidRDefault="00AF5D36" w:rsidP="00AF5D36">
      <w:pPr>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Порядок уведомления акционеров (участников) о проведении собрания (заседания) высшего органа управления эмитента:</w:t>
      </w:r>
    </w:p>
    <w:p w14:paraId="71078EC5" w14:textId="77777777" w:rsidR="00AF5D36" w:rsidRPr="00AF5D36" w:rsidRDefault="00AF5D36" w:rsidP="00AF5D36">
      <w:pPr>
        <w:spacing w:after="0" w:line="240" w:lineRule="auto"/>
        <w:ind w:firstLine="567"/>
        <w:jc w:val="both"/>
        <w:rPr>
          <w:rFonts w:ascii="Times New Roman" w:hAnsi="Times New Roman" w:cs="Times New Roman"/>
          <w:b/>
          <w:bCs/>
          <w:i/>
          <w:iCs/>
        </w:rPr>
      </w:pPr>
      <w:r w:rsidRPr="00AF5D36">
        <w:rPr>
          <w:rFonts w:ascii="Times New Roman" w:hAnsi="Times New Roman" w:cs="Times New Roman"/>
          <w:b/>
          <w:bCs/>
          <w:i/>
          <w:iCs/>
        </w:rPr>
        <w:t xml:space="preserve">Сообщение о проведении годового Общего собрания акционеров направляется каждому лицу, указанному в списке лиц, имеющих право на участие в годовом Общем собрании акционеров, заказным письмом либо вручается лично не позднее, чем за 20 (двадцать) дней до даты его проведения. </w:t>
      </w:r>
    </w:p>
    <w:p w14:paraId="49FD1BFE" w14:textId="77777777" w:rsidR="00AF5D36" w:rsidRPr="00AF5D36" w:rsidRDefault="00AF5D36" w:rsidP="00AF5D36">
      <w:pPr>
        <w:spacing w:after="0" w:line="240" w:lineRule="auto"/>
        <w:ind w:firstLine="567"/>
        <w:jc w:val="both"/>
        <w:rPr>
          <w:rFonts w:ascii="Times New Roman" w:hAnsi="Times New Roman" w:cs="Times New Roman"/>
        </w:rPr>
      </w:pPr>
      <w:r w:rsidRPr="00AF5D36">
        <w:rPr>
          <w:rFonts w:ascii="Times New Roman" w:hAnsi="Times New Roman" w:cs="Times New Roman"/>
          <w:b/>
          <w:bCs/>
          <w:i/>
          <w:iCs/>
        </w:rPr>
        <w:t>Сообщение о проведении внеочередного Общего собрания акционеров, повестка дня которого содержит вопрос об избрании членов совета директоров или реорганизации Общества в форме слияния, выделения или разделения и избрании Совета директоров реорганизуемого Общества, создаваемого путем реорганизации в форме слияния, выделения или разделения, должно быть сделано не позднее, чем за 70 (семьдесят) дней до даты его проведения.</w:t>
      </w:r>
      <w:r w:rsidRPr="00AF5D36">
        <w:rPr>
          <w:rFonts w:ascii="Times New Roman" w:hAnsi="Times New Roman" w:cs="Times New Roman"/>
          <w:b/>
          <w:bCs/>
          <w:i/>
          <w:iCs/>
        </w:rPr>
        <w:br/>
        <w:t>Информация (материалы), подлежащая предоставлению акционерам при подготовке к проведению Общего собрания акционеров Общества, в течение 20 (двадцати) дней, а в случае проведения Общего собрания акционеров, повестка дня которого содержит вопрос о реорганизации Общества, в течение 30 (тридцати)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 Перечень такой информации установлен в пункте 3 статьи 52 Федерального закона "Об акционерных обществах".</w:t>
      </w:r>
    </w:p>
    <w:p w14:paraId="0E27C5DB" w14:textId="77777777" w:rsidR="00AF5D36" w:rsidRPr="00AF5D36" w:rsidRDefault="00AF5D36" w:rsidP="00AF5D36">
      <w:pPr>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14:paraId="26DE0939" w14:textId="77777777" w:rsidR="00AF5D36" w:rsidRPr="00AF5D36" w:rsidRDefault="00AF5D36" w:rsidP="00AF5D36">
      <w:pPr>
        <w:spacing w:after="0" w:line="240" w:lineRule="auto"/>
        <w:ind w:firstLine="567"/>
        <w:jc w:val="both"/>
        <w:rPr>
          <w:rFonts w:ascii="Times New Roman" w:hAnsi="Times New Roman" w:cs="Times New Roman"/>
        </w:rPr>
      </w:pPr>
      <w:r w:rsidRPr="00AF5D36">
        <w:rPr>
          <w:rFonts w:ascii="Times New Roman" w:hAnsi="Times New Roman" w:cs="Times New Roman"/>
          <w:b/>
          <w:bCs/>
          <w:i/>
          <w:iCs/>
        </w:rPr>
        <w:t>В соответствии с действующим законодательством РФ, внеочередное общее собрание акционеров проводится по решению Совета директоров Общества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Созыв внеочередного Общего собрания акционеров Общества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Общества. Внеочередное Общее собрание акционеров, созываемое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 Требование о созыве внеочередного общего собрания акционеров Общества направляется заказным письмом по адресу места нахождения Общества. Иные положения проведения внеочередного Общего собрания акционеров установлены Федеральным законом «Об акционерных обществах»</w:t>
      </w:r>
    </w:p>
    <w:p w14:paraId="2F149F0F" w14:textId="77777777" w:rsidR="00AF5D36" w:rsidRPr="00AF5D36" w:rsidRDefault="00AF5D36" w:rsidP="00AF5D36">
      <w:pPr>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Порядок определения даты проведения собрания (заседания) высшего органа управления эмитента:</w:t>
      </w:r>
    </w:p>
    <w:p w14:paraId="4526C3A3" w14:textId="77777777" w:rsidR="00AF5D36" w:rsidRPr="00AF5D36" w:rsidRDefault="00AF5D36" w:rsidP="00AF5D36">
      <w:pPr>
        <w:spacing w:after="0" w:line="240" w:lineRule="auto"/>
        <w:ind w:firstLine="567"/>
        <w:jc w:val="both"/>
        <w:rPr>
          <w:rFonts w:ascii="Times New Roman" w:hAnsi="Times New Roman" w:cs="Times New Roman"/>
        </w:rPr>
      </w:pPr>
      <w:r w:rsidRPr="00AF5D36">
        <w:rPr>
          <w:rFonts w:ascii="Times New Roman" w:hAnsi="Times New Roman" w:cs="Times New Roman"/>
          <w:b/>
          <w:bCs/>
          <w:i/>
          <w:iCs/>
        </w:rPr>
        <w:t>В соответствии с Уставом Эмитента годовое Общее собрание акционеров проводится в сроки не ранее чем через два месяца и не позднее чем через шесть месяцев после окончания финансового года. Проводимые помимо годового общие собрания акционеров являются внеочередными. В соответствии с Уставом Эмитента и действующим законодательством Совет директоров определяет дату проведения Общего собрания акционеров Общества с учетом соблюдения предусмотренных сроков по уведомлению акционеров Общества и предоставлению им материалов.</w:t>
      </w:r>
    </w:p>
    <w:p w14:paraId="7B2C1F19" w14:textId="77777777" w:rsidR="00AF5D36" w:rsidRPr="00AF5D36" w:rsidRDefault="00AF5D36" w:rsidP="00AF5D36">
      <w:pPr>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66B20EF2" w14:textId="77777777" w:rsidR="00AF5D36" w:rsidRPr="00AF5D36" w:rsidRDefault="00AF5D36" w:rsidP="00AF5D36">
      <w:pPr>
        <w:spacing w:after="0" w:line="240" w:lineRule="auto"/>
        <w:ind w:firstLine="567"/>
        <w:jc w:val="both"/>
        <w:rPr>
          <w:rFonts w:ascii="Times New Roman" w:hAnsi="Times New Roman" w:cs="Times New Roman"/>
        </w:rPr>
      </w:pPr>
      <w:r w:rsidRPr="00AF5D36">
        <w:rPr>
          <w:rFonts w:ascii="Times New Roman" w:hAnsi="Times New Roman" w:cs="Times New Roman"/>
          <w:b/>
          <w:bCs/>
          <w:i/>
          <w:iCs/>
        </w:rPr>
        <w:t>В соответствии с действующим законодательством акционеры Общества, являющиеся в совокупности владельцами не менее чем 2 процентов голосующих акций общества, вправе внести вопросы в повестку дня Общего собрания акционеров. Предложение о внесении вопросов в повестку дня Общего собрания акционеров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Предложение о внесении вопросов в повестку дня Общего собрания акционеров должно содержать формулировку каждого предлагаемого вопроса.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57F44656" w14:textId="77777777" w:rsidR="00AF5D36" w:rsidRPr="00AF5D36" w:rsidRDefault="00AF5D36" w:rsidP="00AF5D36">
      <w:pPr>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513B24B6" w14:textId="77777777" w:rsidR="00AF5D36" w:rsidRPr="00AF5D36" w:rsidRDefault="00AF5D36" w:rsidP="00AF5D36">
      <w:pPr>
        <w:spacing w:after="0" w:line="240" w:lineRule="auto"/>
        <w:ind w:firstLine="567"/>
        <w:jc w:val="both"/>
        <w:rPr>
          <w:rFonts w:ascii="Times New Roman" w:hAnsi="Times New Roman" w:cs="Times New Roman"/>
          <w:b/>
          <w:bCs/>
          <w:i/>
          <w:iCs/>
        </w:rPr>
      </w:pPr>
      <w:r w:rsidRPr="00AF5D36">
        <w:rPr>
          <w:rFonts w:ascii="Times New Roman" w:hAnsi="Times New Roman" w:cs="Times New Roman"/>
          <w:b/>
          <w:bCs/>
          <w:i/>
          <w:iCs/>
        </w:rPr>
        <w:t>В соответствии с уставом Общества:</w:t>
      </w:r>
    </w:p>
    <w:p w14:paraId="64FC414B" w14:textId="77777777" w:rsidR="00AF5D36" w:rsidRPr="00AF5D36" w:rsidRDefault="00AF5D36" w:rsidP="00AF5D36">
      <w:pPr>
        <w:spacing w:after="0" w:line="240" w:lineRule="auto"/>
        <w:ind w:firstLine="567"/>
        <w:jc w:val="both"/>
        <w:rPr>
          <w:rFonts w:ascii="Times New Roman" w:hAnsi="Times New Roman" w:cs="Times New Roman"/>
          <w:b/>
          <w:bCs/>
          <w:i/>
          <w:iCs/>
        </w:rPr>
      </w:pPr>
      <w:r w:rsidRPr="00AF5D36">
        <w:rPr>
          <w:rFonts w:ascii="Times New Roman" w:hAnsi="Times New Roman" w:cs="Times New Roman"/>
          <w:b/>
          <w:bCs/>
          <w:i/>
          <w:iCs/>
        </w:rPr>
        <w:t xml:space="preserve">Сообщение о проведении годового Общего собрания акционеров направляется каждому лицу, указанному в списке лиц, имеющих право на участие в годовом Общем собрании акционеров, заказным письмом либо вручается лично не позднее, чем за 30 (тридцать) дней до даты его проведения. </w:t>
      </w:r>
    </w:p>
    <w:p w14:paraId="3C61B8A8" w14:textId="77777777" w:rsidR="00AF5D36" w:rsidRPr="00AF5D36" w:rsidRDefault="00AF5D36" w:rsidP="00AF5D36">
      <w:pPr>
        <w:spacing w:after="0" w:line="240" w:lineRule="auto"/>
        <w:ind w:firstLine="567"/>
        <w:jc w:val="both"/>
        <w:rPr>
          <w:rFonts w:ascii="Times New Roman" w:hAnsi="Times New Roman" w:cs="Times New Roman"/>
          <w:b/>
          <w:bCs/>
          <w:i/>
          <w:iCs/>
        </w:rPr>
      </w:pPr>
      <w:r w:rsidRPr="00AF5D36">
        <w:rPr>
          <w:rFonts w:ascii="Times New Roman" w:hAnsi="Times New Roman" w:cs="Times New Roman"/>
          <w:b/>
          <w:bCs/>
          <w:i/>
          <w:iCs/>
        </w:rPr>
        <w:t xml:space="preserve">Сообщение о проведении внеочередного Общего собрания акционеров направляется каждому лицу, указанному в списке лиц, имеющих право на участие в Общем собрании акционеров, заказным письмом либо вручается лично не позднее, чем за 20 (двадцать) дней до даты его проведения. </w:t>
      </w:r>
    </w:p>
    <w:p w14:paraId="0BF5D9C7" w14:textId="77777777" w:rsidR="00AF5D36" w:rsidRPr="00AF5D36" w:rsidRDefault="00AF5D36" w:rsidP="00AF5D36">
      <w:pPr>
        <w:spacing w:after="0" w:line="240" w:lineRule="auto"/>
        <w:ind w:firstLine="567"/>
        <w:jc w:val="both"/>
        <w:rPr>
          <w:rFonts w:ascii="Times New Roman" w:hAnsi="Times New Roman" w:cs="Times New Roman"/>
        </w:rPr>
      </w:pPr>
      <w:r w:rsidRPr="00AF5D36">
        <w:rPr>
          <w:rFonts w:ascii="Times New Roman" w:hAnsi="Times New Roman" w:cs="Times New Roman"/>
          <w:b/>
          <w:bCs/>
          <w:i/>
          <w:iCs/>
        </w:rPr>
        <w:t>Сообщение о проведении внеочередного Общего собрания акционеров, повестка дня которого содержит вопрос об избрании членов совета директоров или реорганизации Общества, должно быть сделано не позднее, чем за 70 (семьдесят) дней до даты его проведения.</w:t>
      </w:r>
      <w:r w:rsidRPr="00AF5D36">
        <w:rPr>
          <w:rFonts w:ascii="Times New Roman" w:hAnsi="Times New Roman" w:cs="Times New Roman"/>
          <w:b/>
          <w:bCs/>
          <w:i/>
          <w:iCs/>
        </w:rPr>
        <w:br/>
        <w:t>Информация (материалы), подлежащая предоставлению акционерам при подготовке к проведению Общего собрания акционеров Общества, в течение 20 (двадцати) дней, а в случае проведения Общего собрания акционеров, повестка дня которого содержит вопрос о реорганизации Общества, в течение 30 (тридцати)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 Перечень такой информации установлен в пункте 3 статьи 52 Федерального закона "Об акционерных обществах"</w:t>
      </w:r>
    </w:p>
    <w:p w14:paraId="71B06B7A" w14:textId="77777777" w:rsidR="00AF5D36" w:rsidRPr="00AF5D36" w:rsidRDefault="00AF5D36" w:rsidP="00AF5D36">
      <w:pPr>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18180C67" w14:textId="77777777" w:rsidR="00AF5D36" w:rsidRPr="00AF5D36" w:rsidRDefault="00AF5D36" w:rsidP="00AF5D36">
      <w:pPr>
        <w:spacing w:after="0" w:line="240" w:lineRule="auto"/>
        <w:ind w:firstLine="567"/>
        <w:jc w:val="both"/>
        <w:rPr>
          <w:rFonts w:ascii="Times New Roman" w:hAnsi="Times New Roman" w:cs="Times New Roman"/>
          <w:b/>
          <w:bCs/>
          <w:i/>
          <w:iCs/>
        </w:rPr>
      </w:pPr>
      <w:r w:rsidRPr="00AF5D36">
        <w:rPr>
          <w:rFonts w:ascii="Times New Roman" w:hAnsi="Times New Roman" w:cs="Times New Roman"/>
          <w:b/>
          <w:bCs/>
          <w:i/>
          <w:iCs/>
        </w:rPr>
        <w:t>В соответствии с действующим законодательством решения, принятые Общим собранием акционеров Общества, а также итоги голосования оглашаются на Общем собрании акционеров, в ходе которого проводилось голосование,  доводятся в установленный законодательством срок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действующим законодательством для сообщения о проведении Общего собрания акционеров.</w:t>
      </w:r>
    </w:p>
    <w:p w14:paraId="6DA0803D"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4164A689"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30" w:name="Par4219"/>
      <w:bookmarkEnd w:id="630"/>
      <w:r w:rsidRPr="00AF5D36">
        <w:rPr>
          <w:rFonts w:ascii="Times New Roman" w:hAnsi="Times New Roman" w:cs="Times New Roman"/>
          <w:b/>
          <w:sz w:val="24"/>
          <w:szCs w:val="24"/>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14:paraId="4D55B1B5"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 Полное фирменное наименование: Компания с ограниченной ответственностью TFM AVIATION LIMITED (ТФМ АВИЭЙШН ЛИМИТЕД)</w:t>
      </w:r>
    </w:p>
    <w:p w14:paraId="6B8F41B8"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Компания с ограниченной ответственностью TFM AVIATION LIMITED (ТФМ АВИЭЙШН ЛИМИТЕД)</w:t>
      </w:r>
    </w:p>
    <w:p w14:paraId="71D92F4B" w14:textId="77777777" w:rsidR="00AF5D36" w:rsidRPr="00AF5D36" w:rsidRDefault="00AF5D36" w:rsidP="00AF5D36">
      <w:pPr>
        <w:tabs>
          <w:tab w:val="left" w:pos="1134"/>
          <w:tab w:val="left" w:pos="9356"/>
        </w:tabs>
        <w:spacing w:after="0" w:line="240" w:lineRule="auto"/>
        <w:ind w:right="-6" w:firstLine="567"/>
        <w:jc w:val="both"/>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i/>
        </w:rPr>
        <w:t xml:space="preserve"> не применимо</w:t>
      </w:r>
    </w:p>
    <w:p w14:paraId="33F84F67" w14:textId="77777777" w:rsidR="00AF5D36" w:rsidRPr="00AF5D36" w:rsidRDefault="00AF5D36" w:rsidP="00AF5D36">
      <w:pPr>
        <w:tabs>
          <w:tab w:val="left" w:pos="1134"/>
          <w:tab w:val="left" w:pos="9356"/>
        </w:tabs>
        <w:spacing w:after="0" w:line="240" w:lineRule="auto"/>
        <w:ind w:right="284" w:firstLine="567"/>
        <w:jc w:val="both"/>
        <w:rPr>
          <w:rFonts w:ascii="Times New Roman" w:hAnsi="Times New Roman" w:cs="Times New Roman"/>
        </w:rPr>
      </w:pPr>
      <w:r w:rsidRPr="00AF5D36">
        <w:rPr>
          <w:rFonts w:ascii="Times New Roman" w:hAnsi="Times New Roman" w:cs="Times New Roman"/>
        </w:rPr>
        <w:t xml:space="preserve">ОГРН: </w:t>
      </w:r>
      <w:r w:rsidRPr="00AF5D36">
        <w:rPr>
          <w:rFonts w:ascii="Times New Roman" w:hAnsi="Times New Roman" w:cs="Times New Roman"/>
          <w:b/>
          <w:i/>
        </w:rPr>
        <w:t>не применимо</w:t>
      </w:r>
    </w:p>
    <w:p w14:paraId="580ADF55"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3426B392"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 xml:space="preserve"> Ирландия, Дублин 2, Лоуер Маунт Стрит, второй этаж, № 1 Грантс Роу</w:t>
      </w:r>
    </w:p>
    <w:p w14:paraId="4BC3ACE6" w14:textId="77777777" w:rsidR="00AF5D36" w:rsidRPr="00AF5D36" w:rsidRDefault="00AF5D36" w:rsidP="00AF5D36">
      <w:pPr>
        <w:spacing w:after="0" w:line="240" w:lineRule="auto"/>
        <w:ind w:firstLine="567"/>
        <w:rPr>
          <w:rFonts w:ascii="Times New Roman" w:hAnsi="Times New Roman" w:cs="Times New Roman"/>
          <w:b/>
          <w:bCs/>
          <w:i/>
          <w:iCs/>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100%</w:t>
      </w:r>
    </w:p>
    <w:p w14:paraId="2CCCCA9F"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Cs/>
          <w:iCs/>
        </w:rPr>
        <w:t>Доля обыкновенных акций дочернего или зависимого общества, принадлежащих эмитенту</w:t>
      </w:r>
      <w:r w:rsidRPr="00AF5D36">
        <w:rPr>
          <w:rFonts w:ascii="Times New Roman" w:hAnsi="Times New Roman" w:cs="Times New Roman"/>
          <w:b/>
          <w:bCs/>
          <w:i/>
          <w:iCs/>
        </w:rPr>
        <w:t>: 100%</w:t>
      </w:r>
    </w:p>
    <w:p w14:paraId="4786122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7D731437"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42DB8F12" w14:textId="77777777" w:rsidR="00AF5D36" w:rsidRPr="00AF5D36" w:rsidRDefault="00AF5D36" w:rsidP="00AF5D36">
      <w:pPr>
        <w:spacing w:after="0" w:line="240" w:lineRule="auto"/>
        <w:ind w:firstLine="567"/>
        <w:rPr>
          <w:rFonts w:ascii="Times New Roman" w:hAnsi="Times New Roman" w:cs="Times New Roman"/>
        </w:rPr>
      </w:pPr>
    </w:p>
    <w:p w14:paraId="7C0C8093"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2. Полное фирменное наименование: Общество с ограниченной ответственностью «ТМХС-Лизинг»</w:t>
      </w:r>
    </w:p>
    <w:p w14:paraId="06AD7BD8"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ООО «ТМХС-Лизинг»</w:t>
      </w:r>
    </w:p>
    <w:p w14:paraId="4874CB49"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43A783BD"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127055 Россия, город Москва, Сущевская 27 стр. 1</w:t>
      </w:r>
    </w:p>
    <w:p w14:paraId="0C75C9CC"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7709873199</w:t>
      </w:r>
    </w:p>
    <w:p w14:paraId="1DCB4C50"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1117746173566</w:t>
      </w:r>
    </w:p>
    <w:p w14:paraId="1B3B4B31"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25.1%</w:t>
      </w:r>
    </w:p>
    <w:p w14:paraId="4CC05E22"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0AE81532"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0481E6A6" w14:textId="77777777" w:rsidR="00AF5D36" w:rsidRPr="00AF5D36" w:rsidRDefault="00AF5D36" w:rsidP="00AF5D36">
      <w:pPr>
        <w:spacing w:after="0" w:line="240" w:lineRule="auto"/>
        <w:ind w:firstLine="567"/>
        <w:rPr>
          <w:rFonts w:ascii="Times New Roman" w:hAnsi="Times New Roman" w:cs="Times New Roman"/>
        </w:rPr>
      </w:pPr>
    </w:p>
    <w:p w14:paraId="067A2CB9"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3. Полное фирменное наименование: Акционерное общество «Т-Генерация»</w:t>
      </w:r>
    </w:p>
    <w:p w14:paraId="18127473"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АО «Т-Генерация»</w:t>
      </w:r>
    </w:p>
    <w:p w14:paraId="170A1EF2"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7A51E21B"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107031 Россия, город Москва, Большая Дмитровка 32 стр. 4</w:t>
      </w:r>
    </w:p>
    <w:p w14:paraId="325C2EDB"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7707808839</w:t>
      </w:r>
    </w:p>
    <w:p w14:paraId="157E4394"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1137746647103</w:t>
      </w:r>
    </w:p>
    <w:p w14:paraId="27F34B33"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50%</w:t>
      </w:r>
    </w:p>
    <w:p w14:paraId="3B98B37A"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эмитенту обыкновенных акций такого акционерного общества:</w:t>
      </w:r>
      <w:r w:rsidRPr="00AF5D36">
        <w:rPr>
          <w:rFonts w:ascii="Times New Roman" w:hAnsi="Times New Roman" w:cs="Times New Roman"/>
          <w:b/>
          <w:bCs/>
          <w:i/>
          <w:iCs/>
        </w:rPr>
        <w:t xml:space="preserve"> 50%</w:t>
      </w:r>
    </w:p>
    <w:p w14:paraId="6C2A21E4"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2763081D"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1D3B03C0" w14:textId="77777777" w:rsidR="00AF5D36" w:rsidRPr="00AF5D36" w:rsidRDefault="00AF5D36" w:rsidP="00AF5D36">
      <w:pPr>
        <w:spacing w:after="0" w:line="240" w:lineRule="auto"/>
        <w:ind w:firstLine="567"/>
        <w:rPr>
          <w:rFonts w:ascii="Times New Roman" w:hAnsi="Times New Roman" w:cs="Times New Roman"/>
        </w:rPr>
      </w:pPr>
    </w:p>
    <w:p w14:paraId="7C0B8D9A"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4. Полное фирменное наименование: Акционерное общество «АМ-Транс»</w:t>
      </w:r>
    </w:p>
    <w:p w14:paraId="62443744"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АО «АМ-Транс»</w:t>
      </w:r>
    </w:p>
    <w:p w14:paraId="6E092250"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6F764581"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127018 Россия, город Москва, Сущевский Вал 9 стр. 1</w:t>
      </w:r>
    </w:p>
    <w:p w14:paraId="27555C07"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7715978841</w:t>
      </w:r>
    </w:p>
    <w:p w14:paraId="10B83D41"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1137746953508</w:t>
      </w:r>
    </w:p>
    <w:p w14:paraId="0712AFBF"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50%</w:t>
      </w:r>
    </w:p>
    <w:p w14:paraId="72ECF0A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эмитенту обыкновенных акций такого акционерного общества:</w:t>
      </w:r>
      <w:r w:rsidRPr="00AF5D36">
        <w:rPr>
          <w:rFonts w:ascii="Times New Roman" w:hAnsi="Times New Roman" w:cs="Times New Roman"/>
          <w:b/>
          <w:bCs/>
          <w:i/>
          <w:iCs/>
        </w:rPr>
        <w:t xml:space="preserve"> 50%</w:t>
      </w:r>
    </w:p>
    <w:p w14:paraId="06D90E5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5007C0A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54767E1D" w14:textId="77777777" w:rsidR="00AF5D36" w:rsidRPr="00AF5D36" w:rsidRDefault="00AF5D36" w:rsidP="00AF5D36">
      <w:pPr>
        <w:spacing w:after="0" w:line="240" w:lineRule="auto"/>
        <w:ind w:firstLine="567"/>
        <w:rPr>
          <w:rFonts w:ascii="Times New Roman" w:hAnsi="Times New Roman" w:cs="Times New Roman"/>
        </w:rPr>
      </w:pPr>
    </w:p>
    <w:p w14:paraId="60D10842"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5. Полное фирменное наименование: Закрытое акционерное общество «ТФМ-Гарант»</w:t>
      </w:r>
    </w:p>
    <w:p w14:paraId="4E36B121"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ЗАО «ТФМ-Гарант»</w:t>
      </w:r>
    </w:p>
    <w:p w14:paraId="23362112"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6E9F807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105005 Россия, город Москва, Радио 24 корп. 1</w:t>
      </w:r>
    </w:p>
    <w:p w14:paraId="78100F4C"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7709938625</w:t>
      </w:r>
    </w:p>
    <w:p w14:paraId="1B27CE1F"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1137746959635</w:t>
      </w:r>
    </w:p>
    <w:p w14:paraId="611B4A4F"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50%</w:t>
      </w:r>
    </w:p>
    <w:p w14:paraId="6EFEAABD"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эмитенту обыкновенных акций такого акционерного общества:</w:t>
      </w:r>
      <w:r w:rsidRPr="00AF5D36">
        <w:rPr>
          <w:rFonts w:ascii="Times New Roman" w:hAnsi="Times New Roman" w:cs="Times New Roman"/>
          <w:b/>
          <w:bCs/>
          <w:i/>
          <w:iCs/>
        </w:rPr>
        <w:t xml:space="preserve"> 50%</w:t>
      </w:r>
    </w:p>
    <w:p w14:paraId="3AE90008"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17B317FD"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4CABF9A9" w14:textId="77777777" w:rsidR="00AF5D36" w:rsidRPr="00AF5D36" w:rsidRDefault="00AF5D36" w:rsidP="00AF5D36">
      <w:pPr>
        <w:spacing w:after="0" w:line="240" w:lineRule="auto"/>
        <w:ind w:firstLine="567"/>
        <w:rPr>
          <w:rFonts w:ascii="Times New Roman" w:hAnsi="Times New Roman" w:cs="Times New Roman"/>
        </w:rPr>
      </w:pPr>
    </w:p>
    <w:p w14:paraId="7C959D6F"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6. Полное фирменное наименование: Акционерное общество «Титан»</w:t>
      </w:r>
    </w:p>
    <w:p w14:paraId="12C5B1C0"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ЗАО «Титан»</w:t>
      </w:r>
    </w:p>
    <w:p w14:paraId="4540C0FB"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603839CB"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107140 Россия, город Москва, Русаковская 13</w:t>
      </w:r>
    </w:p>
    <w:p w14:paraId="680E0E10"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7708793448</w:t>
      </w:r>
    </w:p>
    <w:p w14:paraId="7E3E7C89"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1137746613608</w:t>
      </w:r>
    </w:p>
    <w:p w14:paraId="3E3C9638"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19%</w:t>
      </w:r>
    </w:p>
    <w:p w14:paraId="355BC553"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эмитенту обыкновенных акций такого акционерного общества:</w:t>
      </w:r>
      <w:r w:rsidRPr="00AF5D36">
        <w:rPr>
          <w:rFonts w:ascii="Times New Roman" w:hAnsi="Times New Roman" w:cs="Times New Roman"/>
          <w:b/>
          <w:bCs/>
          <w:i/>
          <w:iCs/>
        </w:rPr>
        <w:t xml:space="preserve"> 19%</w:t>
      </w:r>
    </w:p>
    <w:p w14:paraId="1CADD8F9"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54697770"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6D17D941" w14:textId="77777777" w:rsidR="00AF5D36" w:rsidRPr="00AF5D36" w:rsidRDefault="00AF5D36" w:rsidP="00AF5D36">
      <w:pPr>
        <w:spacing w:after="0" w:line="240" w:lineRule="auto"/>
        <w:ind w:firstLine="567"/>
        <w:rPr>
          <w:rFonts w:ascii="Times New Roman" w:hAnsi="Times New Roman" w:cs="Times New Roman"/>
        </w:rPr>
      </w:pPr>
    </w:p>
    <w:p w14:paraId="46F67D1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7. Полное фирменное наименование: Закрытое акционерное общество «ТФМ-Транссервис»</w:t>
      </w:r>
    </w:p>
    <w:p w14:paraId="7929932D"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ЗАО «ТФМ-Транссервис»</w:t>
      </w:r>
    </w:p>
    <w:p w14:paraId="4B000B8D"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5BC7F0C5"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101000 Россия, город Москва, Мясницкая, 46 стр. 7, комната № 1</w:t>
      </w:r>
    </w:p>
    <w:p w14:paraId="206C998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7701383040</w:t>
      </w:r>
    </w:p>
    <w:p w14:paraId="014A6900"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1147746000027</w:t>
      </w:r>
    </w:p>
    <w:p w14:paraId="1EAAC4C6"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50%</w:t>
      </w:r>
    </w:p>
    <w:p w14:paraId="184B9402"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эмитенту обыкновенных акций такого акционерного общества:</w:t>
      </w:r>
      <w:r w:rsidRPr="00AF5D36">
        <w:rPr>
          <w:rFonts w:ascii="Times New Roman" w:hAnsi="Times New Roman" w:cs="Times New Roman"/>
          <w:b/>
          <w:bCs/>
          <w:i/>
          <w:iCs/>
        </w:rPr>
        <w:t xml:space="preserve"> 50%</w:t>
      </w:r>
    </w:p>
    <w:p w14:paraId="2679D8EC"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2B839CCE"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73235C78" w14:textId="77777777" w:rsidR="00AF5D36" w:rsidRPr="00AF5D36" w:rsidRDefault="00AF5D36" w:rsidP="00AF5D36">
      <w:pPr>
        <w:spacing w:after="0" w:line="240" w:lineRule="auto"/>
        <w:ind w:firstLine="567"/>
        <w:rPr>
          <w:rFonts w:ascii="Times New Roman" w:hAnsi="Times New Roman" w:cs="Times New Roman"/>
        </w:rPr>
      </w:pPr>
    </w:p>
    <w:p w14:paraId="2E9F50AF"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8. Полное фирменное наименование: Общество с ограниченной ответственностью «Дальневосточная Грузовая Компания»</w:t>
      </w:r>
    </w:p>
    <w:p w14:paraId="30E706A4"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ООО «ДВГК»</w:t>
      </w:r>
    </w:p>
    <w:p w14:paraId="29F69CD8"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74EBC715"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107140 Россия, город Москва, Русаковская 13</w:t>
      </w:r>
    </w:p>
    <w:p w14:paraId="14416ED0"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7708727501</w:t>
      </w:r>
    </w:p>
    <w:p w14:paraId="2D44D08B"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1107746771373</w:t>
      </w:r>
    </w:p>
    <w:p w14:paraId="44013A10"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50%</w:t>
      </w:r>
    </w:p>
    <w:p w14:paraId="7E1D6248"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485068A1"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4FCAC7B9" w14:textId="77777777" w:rsidR="00AF5D36" w:rsidRPr="00AF5D36" w:rsidRDefault="00AF5D36" w:rsidP="00AF5D36">
      <w:pPr>
        <w:spacing w:after="0" w:line="240" w:lineRule="auto"/>
        <w:ind w:firstLine="567"/>
        <w:rPr>
          <w:rFonts w:ascii="Times New Roman" w:hAnsi="Times New Roman" w:cs="Times New Roman"/>
        </w:rPr>
      </w:pPr>
    </w:p>
    <w:p w14:paraId="315CD8E1"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9. Полное фирменное наименование: Частная компания с ограниченной ответственностью TFM-SHIPPING PTE. LTD. (ТФМ-ШИППИНГ ПТЕ ЛТД)</w:t>
      </w:r>
    </w:p>
    <w:p w14:paraId="51F8ECF4"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Частная компания с ограниченной ответственностью TFM-SHIPPING PTE. LTD. (ТФМ-ШИППИНГ ПТЕ ЛТД)</w:t>
      </w:r>
    </w:p>
    <w:p w14:paraId="55A735D7" w14:textId="77777777" w:rsidR="00AF5D36" w:rsidRPr="00AF5D36" w:rsidRDefault="00AF5D36" w:rsidP="00AF5D36">
      <w:pPr>
        <w:widowControl w:val="0"/>
        <w:autoSpaceDE w:val="0"/>
        <w:autoSpaceDN w:val="0"/>
        <w:adjustRightInd w:val="0"/>
        <w:spacing w:after="0" w:line="240" w:lineRule="auto"/>
        <w:ind w:firstLine="567"/>
        <w:rPr>
          <w:rFonts w:ascii="Times New Roman" w:eastAsia="Times New Roman" w:hAnsi="Times New Roman" w:cs="Times New Roman"/>
        </w:rPr>
      </w:pPr>
      <w:r w:rsidRPr="00AF5D36">
        <w:rPr>
          <w:rFonts w:ascii="Times New Roman" w:eastAsia="Times New Roman" w:hAnsi="Times New Roman" w:cs="Times New Roman"/>
        </w:rPr>
        <w:t>Место нахождения</w:t>
      </w:r>
    </w:p>
    <w:p w14:paraId="0AC953D9"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
          <w:bCs/>
          <w:i/>
          <w:iCs/>
        </w:rPr>
        <w:t xml:space="preserve"> Сингапур, 60 </w:t>
      </w:r>
      <w:r w:rsidRPr="00AF5D36">
        <w:rPr>
          <w:rFonts w:ascii="Times New Roman" w:hAnsi="Times New Roman" w:cs="Times New Roman"/>
          <w:b/>
          <w:bCs/>
          <w:i/>
          <w:iCs/>
          <w:lang w:val="en-US"/>
        </w:rPr>
        <w:t>PAYA</w:t>
      </w:r>
      <w:r w:rsidRPr="00AF5D36">
        <w:rPr>
          <w:rFonts w:ascii="Times New Roman" w:hAnsi="Times New Roman" w:cs="Times New Roman"/>
          <w:b/>
          <w:bCs/>
          <w:i/>
          <w:iCs/>
        </w:rPr>
        <w:t xml:space="preserve"> </w:t>
      </w:r>
      <w:r w:rsidRPr="00AF5D36">
        <w:rPr>
          <w:rFonts w:ascii="Times New Roman" w:hAnsi="Times New Roman" w:cs="Times New Roman"/>
          <w:b/>
          <w:bCs/>
          <w:i/>
          <w:iCs/>
          <w:lang w:val="en-US"/>
        </w:rPr>
        <w:t>LEBAR</w:t>
      </w:r>
      <w:r w:rsidRPr="00AF5D36">
        <w:rPr>
          <w:rFonts w:ascii="Times New Roman" w:hAnsi="Times New Roman" w:cs="Times New Roman"/>
          <w:b/>
          <w:bCs/>
          <w:i/>
          <w:iCs/>
        </w:rPr>
        <w:t xml:space="preserve"> </w:t>
      </w:r>
      <w:r w:rsidRPr="00AF5D36">
        <w:rPr>
          <w:rFonts w:ascii="Times New Roman" w:hAnsi="Times New Roman" w:cs="Times New Roman"/>
          <w:b/>
          <w:bCs/>
          <w:i/>
          <w:iCs/>
          <w:lang w:val="en-US"/>
        </w:rPr>
        <w:t>ROAD</w:t>
      </w:r>
      <w:r w:rsidRPr="00AF5D36">
        <w:rPr>
          <w:rFonts w:ascii="Times New Roman" w:hAnsi="Times New Roman" w:cs="Times New Roman"/>
          <w:b/>
          <w:bCs/>
          <w:i/>
          <w:iCs/>
        </w:rPr>
        <w:t xml:space="preserve"> #08-43 </w:t>
      </w:r>
      <w:r w:rsidRPr="00AF5D36">
        <w:rPr>
          <w:rFonts w:ascii="Times New Roman" w:hAnsi="Times New Roman" w:cs="Times New Roman"/>
          <w:b/>
          <w:bCs/>
          <w:i/>
          <w:iCs/>
          <w:lang w:val="en-US"/>
        </w:rPr>
        <w:t>PAYA</w:t>
      </w:r>
      <w:r w:rsidRPr="00AF5D36">
        <w:rPr>
          <w:rFonts w:ascii="Times New Roman" w:hAnsi="Times New Roman" w:cs="Times New Roman"/>
          <w:b/>
          <w:bCs/>
          <w:i/>
          <w:iCs/>
        </w:rPr>
        <w:t xml:space="preserve"> </w:t>
      </w:r>
      <w:r w:rsidRPr="00AF5D36">
        <w:rPr>
          <w:rFonts w:ascii="Times New Roman" w:hAnsi="Times New Roman" w:cs="Times New Roman"/>
          <w:b/>
          <w:bCs/>
          <w:i/>
          <w:iCs/>
          <w:lang w:val="en-US"/>
        </w:rPr>
        <w:t>LEBAR</w:t>
      </w:r>
      <w:r w:rsidRPr="00AF5D36">
        <w:rPr>
          <w:rFonts w:ascii="Times New Roman" w:hAnsi="Times New Roman" w:cs="Times New Roman"/>
          <w:b/>
          <w:bCs/>
          <w:i/>
          <w:iCs/>
        </w:rPr>
        <w:t xml:space="preserve"> </w:t>
      </w:r>
      <w:r w:rsidRPr="00AF5D36">
        <w:rPr>
          <w:rFonts w:ascii="Times New Roman" w:hAnsi="Times New Roman" w:cs="Times New Roman"/>
          <w:b/>
          <w:bCs/>
          <w:i/>
          <w:iCs/>
          <w:lang w:val="en-US"/>
        </w:rPr>
        <w:t>SQUARE</w:t>
      </w:r>
      <w:r w:rsidRPr="00AF5D36">
        <w:rPr>
          <w:rFonts w:ascii="Times New Roman" w:hAnsi="Times New Roman" w:cs="Times New Roman"/>
          <w:b/>
          <w:bCs/>
          <w:i/>
          <w:iCs/>
        </w:rPr>
        <w:t xml:space="preserve"> </w:t>
      </w:r>
      <w:r w:rsidRPr="00AF5D36">
        <w:rPr>
          <w:rFonts w:ascii="Times New Roman" w:hAnsi="Times New Roman" w:cs="Times New Roman"/>
          <w:b/>
          <w:bCs/>
          <w:i/>
          <w:iCs/>
          <w:lang w:val="en-US"/>
        </w:rPr>
        <w:t>SINGAPORE</w:t>
      </w:r>
      <w:r w:rsidRPr="00AF5D36">
        <w:rPr>
          <w:rFonts w:ascii="Times New Roman" w:hAnsi="Times New Roman" w:cs="Times New Roman"/>
          <w:b/>
          <w:bCs/>
          <w:i/>
          <w:iCs/>
        </w:rPr>
        <w:t xml:space="preserve"> (409051),</w:t>
      </w:r>
    </w:p>
    <w:p w14:paraId="68A25E08" w14:textId="77777777" w:rsidR="00AF5D36" w:rsidRPr="00AF5D36" w:rsidRDefault="00AF5D36" w:rsidP="00AF5D36">
      <w:pPr>
        <w:spacing w:after="0" w:line="240" w:lineRule="auto"/>
        <w:ind w:firstLine="567"/>
        <w:rPr>
          <w:rFonts w:ascii="Times New Roman" w:hAnsi="Times New Roman" w:cs="Times New Roman"/>
          <w:b/>
          <w:bCs/>
          <w:i/>
          <w:iCs/>
        </w:rPr>
      </w:pPr>
      <w:r w:rsidRPr="00AF5D36">
        <w:rPr>
          <w:rFonts w:ascii="Times New Roman" w:hAnsi="Times New Roman" w:cs="Times New Roman"/>
        </w:rPr>
        <w:t>Доля эмитента в уставном капитале коммерческой организации:</w:t>
      </w:r>
      <w:r w:rsidRPr="00AF5D36">
        <w:rPr>
          <w:rFonts w:ascii="Times New Roman" w:hAnsi="Times New Roman" w:cs="Times New Roman"/>
          <w:b/>
          <w:bCs/>
          <w:i/>
          <w:iCs/>
        </w:rPr>
        <w:t xml:space="preserve"> 100%</w:t>
      </w:r>
    </w:p>
    <w:p w14:paraId="37FE4D92"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bCs/>
          <w:iCs/>
        </w:rPr>
        <w:t>Доля обыкновенных акций дочернего или зависимого общества, принадлежащих эмитенту:</w:t>
      </w:r>
      <w:r w:rsidRPr="00AF5D36">
        <w:rPr>
          <w:rFonts w:ascii="Times New Roman" w:hAnsi="Times New Roman" w:cs="Times New Roman"/>
          <w:b/>
          <w:bCs/>
          <w:i/>
          <w:iCs/>
        </w:rPr>
        <w:t xml:space="preserve"> 100%</w:t>
      </w:r>
    </w:p>
    <w:p w14:paraId="31F2ACC3" w14:textId="77777777" w:rsidR="00AF5D36" w:rsidRPr="00AF5D36" w:rsidRDefault="00AF5D36" w:rsidP="00AF5D36">
      <w:pPr>
        <w:spacing w:after="0" w:line="240" w:lineRule="auto"/>
        <w:ind w:firstLine="567"/>
        <w:rPr>
          <w:rFonts w:ascii="Times New Roman" w:hAnsi="Times New Roman" w:cs="Times New Roman"/>
        </w:rPr>
      </w:pPr>
    </w:p>
    <w:p w14:paraId="45DA7CB2"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участия лица в уставном капитале эмитента:</w:t>
      </w:r>
      <w:r w:rsidRPr="00AF5D36">
        <w:rPr>
          <w:rFonts w:ascii="Times New Roman" w:hAnsi="Times New Roman" w:cs="Times New Roman"/>
          <w:b/>
          <w:bCs/>
          <w:i/>
          <w:iCs/>
        </w:rPr>
        <w:t xml:space="preserve"> 0%</w:t>
      </w:r>
    </w:p>
    <w:p w14:paraId="69EE99EB" w14:textId="77777777" w:rsidR="00AF5D36" w:rsidRPr="00AF5D36" w:rsidRDefault="00AF5D36" w:rsidP="00AF5D36">
      <w:pPr>
        <w:spacing w:after="0" w:line="240" w:lineRule="auto"/>
        <w:ind w:firstLine="567"/>
        <w:rPr>
          <w:rFonts w:ascii="Times New Roman" w:hAnsi="Times New Roman" w:cs="Times New Roman"/>
        </w:rPr>
      </w:pPr>
      <w:r w:rsidRPr="00AF5D36">
        <w:rPr>
          <w:rFonts w:ascii="Times New Roman" w:hAnsi="Times New Roman" w:cs="Times New Roman"/>
        </w:rPr>
        <w:t>Доля принадлежащих лицу обыкновенных акций эмитента:</w:t>
      </w:r>
      <w:r w:rsidRPr="00AF5D36">
        <w:rPr>
          <w:rFonts w:ascii="Times New Roman" w:hAnsi="Times New Roman" w:cs="Times New Roman"/>
          <w:b/>
          <w:bCs/>
          <w:i/>
          <w:iCs/>
        </w:rPr>
        <w:t xml:space="preserve"> 0%</w:t>
      </w:r>
    </w:p>
    <w:p w14:paraId="0193C3BC"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14:paraId="1CC8C456"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31" w:name="Par4226"/>
      <w:bookmarkEnd w:id="631"/>
      <w:r w:rsidRPr="00AF5D36">
        <w:rPr>
          <w:rFonts w:ascii="Times New Roman" w:hAnsi="Times New Roman" w:cs="Times New Roman"/>
          <w:b/>
          <w:sz w:val="24"/>
          <w:szCs w:val="24"/>
        </w:rPr>
        <w:t>9.1.5. Сведения о существенных сделках, совершенных эмитентом</w:t>
      </w:r>
    </w:p>
    <w:p w14:paraId="5D20E431"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указываются:</w:t>
      </w:r>
    </w:p>
    <w:p w14:paraId="51DF260C"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highlight w:val="yellow"/>
        </w:rPr>
      </w:pPr>
    </w:p>
    <w:p w14:paraId="78C36E5A" w14:textId="77777777" w:rsidR="00AF5D36" w:rsidRPr="00AF5D36" w:rsidRDefault="00AF5D36" w:rsidP="00AF5D36">
      <w:pPr>
        <w:tabs>
          <w:tab w:val="left" w:pos="993"/>
        </w:tabs>
        <w:autoSpaceDE w:val="0"/>
        <w:autoSpaceDN w:val="0"/>
        <w:spacing w:after="0" w:line="240" w:lineRule="auto"/>
        <w:ind w:firstLine="567"/>
        <w:jc w:val="both"/>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17.09.2013 г. произошла реорганизация в форме преобразования ООО «ТрансФин-М» в ОАО «ТрансФин-М»</w:t>
      </w:r>
      <w:r w:rsidRPr="00AF5D36">
        <w:rPr>
          <w:rFonts w:ascii="Times New Roman" w:eastAsia="Calibri" w:hAnsi="Times New Roman" w:cs="Times New Roman"/>
          <w:b/>
          <w:i/>
          <w:lang w:eastAsia="ru-RU"/>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7C6D6449" w14:textId="77777777" w:rsidR="00AF5D36" w:rsidRPr="00AF5D36" w:rsidRDefault="00AF5D36" w:rsidP="00AF5D36">
      <w:pPr>
        <w:tabs>
          <w:tab w:val="left" w:pos="993"/>
        </w:tabs>
        <w:spacing w:after="0" w:line="240" w:lineRule="auto"/>
        <w:ind w:firstLine="567"/>
        <w:jc w:val="both"/>
        <w:rPr>
          <w:rFonts w:ascii="Times New Roman" w:eastAsia="MS Mincho" w:hAnsi="Times New Roman" w:cs="Times New Roman"/>
          <w:b/>
          <w:bCs/>
          <w:i/>
          <w:iCs/>
          <w:lang w:eastAsia="en-GB"/>
        </w:rPr>
      </w:pPr>
      <w:r w:rsidRPr="00AF5D36">
        <w:rPr>
          <w:rFonts w:ascii="Times New Roman" w:eastAsia="MS Mincho" w:hAnsi="Times New Roman" w:cs="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0BAD2C73" w14:textId="77777777" w:rsidR="00AF5D36" w:rsidRPr="00AF5D36" w:rsidRDefault="00AF5D36" w:rsidP="00AF5D36">
      <w:pPr>
        <w:tabs>
          <w:tab w:val="left" w:pos="993"/>
        </w:tabs>
        <w:autoSpaceDE w:val="0"/>
        <w:autoSpaceDN w:val="0"/>
        <w:spacing w:after="0" w:line="240" w:lineRule="auto"/>
        <w:ind w:firstLine="567"/>
        <w:jc w:val="both"/>
        <w:rPr>
          <w:rFonts w:ascii="Times New Roman" w:eastAsia="Calibri" w:hAnsi="Times New Roman" w:cs="Times New Roman"/>
          <w:b/>
          <w:bCs/>
          <w:i/>
          <w:iCs/>
          <w:lang w:eastAsia="ru-RU"/>
        </w:rPr>
      </w:pPr>
      <w:r w:rsidRPr="00AF5D36">
        <w:rPr>
          <w:rFonts w:ascii="Times New Roman" w:eastAsia="Calibri" w:hAnsi="Times New Roman" w:cs="Times New Roman"/>
          <w:b/>
          <w:i/>
          <w:lang w:eastAsia="ru-RU"/>
        </w:rPr>
        <w:t xml:space="preserve"> В связи с этим в данном пункте Проспекта ценных бумаг в отношении сведений, относящихся к периоду 2010-2012 гг., раскрываются сведения о деятельности ООО «ТрансФин-М». </w:t>
      </w:r>
    </w:p>
    <w:p w14:paraId="0D8EE8DC"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rPr>
      </w:pPr>
    </w:p>
    <w:p w14:paraId="3E87F26D"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lang w:eastAsia="ru-RU"/>
        </w:rPr>
      </w:pPr>
      <w:r w:rsidRPr="00AF5D36">
        <w:rPr>
          <w:rFonts w:ascii="Times New Roman" w:eastAsia="Times New Roman" w:hAnsi="Times New Roman" w:cs="Times New Roman"/>
          <w:b/>
          <w:lang w:eastAsia="ru-RU"/>
        </w:rPr>
        <w:t>Указанные сделки, совершенные за 2010 г.</w:t>
      </w:r>
    </w:p>
    <w:p w14:paraId="006C0369" w14:textId="77777777" w:rsidR="00AF5D36" w:rsidRPr="00AF5D36" w:rsidRDefault="00AF5D36" w:rsidP="00AF5D36">
      <w:pPr>
        <w:widowControl w:val="0"/>
        <w:numPr>
          <w:ilvl w:val="0"/>
          <w:numId w:val="4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01.06.2010 г.</w:t>
      </w:r>
    </w:p>
    <w:p w14:paraId="4ACB9561"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финансовой аренды (лизинга) 20 (двадцати) вагонов пассажирских модели 61-4179.04 (с количеством мест в вагоне – 36), изготовленных в соответствии с техническими условиями ТУ 3183-007-05744544-98 и 12 (двенадцати)  вагонов пассажирских модели 61-4179.04 (с количеством мест в вагоне - 18), изготовленных в соответствии с техническими условиями ТУ 3183-007-05744544-98 (далее «Предмет лизинга»).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Продавца/ 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7F2E99F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rPr>
        <w:t>Лизингодатель - Общество с ограниченной ответственностью «ТрансФин-М», Лизингополучатель - Закрытое акционерное общество «ТрансКлассСервис».</w:t>
      </w:r>
    </w:p>
    <w:p w14:paraId="39D52AA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41D198F0"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Цена сделки в денежном выражении: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1 737 464 276,00 рублей</w:t>
      </w:r>
    </w:p>
    <w:p w14:paraId="20E51458"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 xml:space="preserve">Цена сделки в процентах </w:t>
      </w:r>
      <w:r w:rsidRPr="00AF5D36">
        <w:rPr>
          <w:rFonts w:ascii="Times New Roman" w:hAnsi="Times New Roman" w:cs="Times New Roman"/>
          <w:iCs/>
        </w:rPr>
        <w:t>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eastAsia="Times New Roman" w:hAnsi="Times New Roman" w:cs="Times New Roman"/>
          <w:lang w:eastAsia="ru-RU"/>
        </w:rPr>
        <w:t>:</w:t>
      </w:r>
      <w:r w:rsidRPr="00AF5D36">
        <w:rPr>
          <w:rFonts w:ascii="Times New Roman" w:eastAsia="Times New Roman" w:hAnsi="Times New Roman" w:cs="Times New Roman"/>
          <w:b/>
          <w:bCs/>
          <w:iCs/>
          <w:lang w:eastAsia="ru-RU"/>
        </w:rPr>
        <w:t xml:space="preserve"> 16 % </w:t>
      </w:r>
    </w:p>
    <w:p w14:paraId="0F4A2FB1"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bCs/>
          <w:i/>
          <w:iCs/>
          <w:lang w:eastAsia="ru-RU"/>
        </w:rPr>
      </w:pPr>
      <w:r w:rsidRPr="00AF5D36">
        <w:rPr>
          <w:rFonts w:ascii="Times New Roman" w:eastAsia="Times New Roman" w:hAnsi="Times New Roman" w:cs="Times New Roman"/>
          <w:lang w:eastAsia="ru-RU"/>
        </w:rPr>
        <w:t>Срок исполнения обязательств по сделке:</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31.12.2017 г.</w:t>
      </w:r>
    </w:p>
    <w:p w14:paraId="2C1443DD"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lang w:eastAsia="ru-RU"/>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lang w:eastAsia="ru-RU"/>
        </w:rPr>
        <w:t xml:space="preserve"> </w:t>
      </w:r>
      <w:r w:rsidRPr="00AF5D36">
        <w:rPr>
          <w:rFonts w:ascii="Times New Roman" w:hAnsi="Times New Roman" w:cs="Times New Roman"/>
          <w:b/>
          <w:i/>
          <w:lang w:eastAsia="ru-RU"/>
        </w:rPr>
        <w:t>с</w:t>
      </w:r>
      <w:r w:rsidRPr="00AF5D36">
        <w:rPr>
          <w:rFonts w:ascii="Times New Roman" w:hAnsi="Times New Roman" w:cs="Times New Roman"/>
          <w:b/>
          <w:i/>
        </w:rPr>
        <w:t>делка в процессе исполнения, согласно условиям договора</w:t>
      </w:r>
    </w:p>
    <w:p w14:paraId="207C2F5B"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lang w:eastAsia="ru-RU"/>
        </w:rPr>
      </w:pPr>
      <w:r w:rsidRPr="00AF5D36">
        <w:rPr>
          <w:rFonts w:ascii="Times New Roman" w:eastAsia="Times New Roman" w:hAnsi="Times New Roman" w:cs="Times New Roman"/>
          <w:lang w:eastAsia="ru-RU"/>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lang w:eastAsia="ru-RU"/>
        </w:rPr>
        <w:t>просрочки в исполнении обязательств не было</w:t>
      </w:r>
    </w:p>
    <w:p w14:paraId="57318721"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rPr>
      </w:pPr>
      <w:r w:rsidRPr="00AF5D36">
        <w:rPr>
          <w:rFonts w:ascii="Times New Roman" w:eastAsia="Times New Roman" w:hAnsi="Times New Roman" w:cs="Times New Roman"/>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2219EB5C"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 </w:t>
      </w:r>
    </w:p>
    <w:p w14:paraId="5766F140"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Категория сделки: </w:t>
      </w:r>
      <w:r w:rsidRPr="00AF5D36">
        <w:rPr>
          <w:rFonts w:ascii="Times New Roman" w:eastAsia="Times New Roman" w:hAnsi="Times New Roman" w:cs="Times New Roman"/>
          <w:b/>
          <w:bCs/>
          <w:i/>
          <w:iCs/>
          <w:lang w:eastAsia="ru-RU"/>
        </w:rPr>
        <w:t>сделка является сделкой, в совершении которой имелась заинтересованность.</w:t>
      </w:r>
      <w:r w:rsidRPr="00AF5D36">
        <w:rPr>
          <w:rFonts w:ascii="Times New Roman" w:eastAsia="Times New Roman" w:hAnsi="Times New Roman" w:cs="Times New Roman"/>
          <w:b/>
          <w:bCs/>
          <w:iCs/>
          <w:lang w:eastAsia="ru-RU"/>
        </w:rPr>
        <w:t xml:space="preserve"> </w:t>
      </w:r>
    </w:p>
    <w:p w14:paraId="2342135F"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Общее собрание Участников Общества</w:t>
      </w:r>
    </w:p>
    <w:p w14:paraId="38EDE54D"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16.06.2010 г.</w:t>
      </w:r>
    </w:p>
    <w:p w14:paraId="198280E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16.06.2010 г.</w:t>
      </w:r>
    </w:p>
    <w:p w14:paraId="3E9723A3"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w:t>
      </w:r>
      <w:r w:rsidRPr="00AF5D36">
        <w:rPr>
          <w:rFonts w:ascii="Times New Roman" w:eastAsia="Times New Roman" w:hAnsi="Times New Roman" w:cs="Times New Roman"/>
          <w:b/>
          <w:bCs/>
          <w:i/>
          <w:iCs/>
          <w:lang w:eastAsia="ru-RU"/>
        </w:rPr>
        <w:t xml:space="preserve"> 24</w:t>
      </w:r>
    </w:p>
    <w:p w14:paraId="473EED4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i/>
          <w:lang w:eastAsia="ru-RU"/>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eastAsia="Times New Roman" w:hAnsi="Times New Roman" w:cs="Times New Roman"/>
          <w:b/>
          <w:bCs/>
          <w:i/>
          <w:iCs/>
          <w:lang w:eastAsia="ru-RU"/>
        </w:rPr>
        <w:t>Решение о предварительном одобрении сделки принято Советом директоров Общества 20 мая 2010 года.</w:t>
      </w:r>
    </w:p>
    <w:p w14:paraId="54214DBA"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1CAFB45C" w14:textId="77777777" w:rsidR="00AF5D36" w:rsidRPr="00AF5D36" w:rsidRDefault="00AF5D36" w:rsidP="00AF5D36">
      <w:pPr>
        <w:widowControl w:val="0"/>
        <w:numPr>
          <w:ilvl w:val="0"/>
          <w:numId w:val="4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27.10.2010 г.</w:t>
      </w:r>
    </w:p>
    <w:p w14:paraId="1BA6F47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i/>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финансовой аренды (лизинга) вагонов пассажирских модели 61-4179.04- 20 ед. (далее «Предмет лизинга»).</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 xml:space="preserve">Содержание сделки: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Продавца/Поставщика,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6EFCE77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rPr>
        <w:t>Лизингодатель- Общество с ограниченной ответственностью «ТрансФин-М», Лизингополучатель-  Закрытое акционерное общество "ТрансКлассСервис".</w:t>
      </w:r>
    </w:p>
    <w:p w14:paraId="7748E4E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4283150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1 239 465 944,00 рублей</w:t>
      </w:r>
    </w:p>
    <w:p w14:paraId="39CA07D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12%</w:t>
      </w:r>
    </w:p>
    <w:p w14:paraId="169C286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Срок исполнения обязательств по сделке:</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20.08.2018 г.</w:t>
      </w:r>
    </w:p>
    <w:p w14:paraId="7FC630E8"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lang w:eastAsia="ru-RU"/>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lang w:eastAsia="ru-RU"/>
        </w:rPr>
        <w:t xml:space="preserve"> </w:t>
      </w:r>
      <w:r w:rsidRPr="00AF5D36">
        <w:rPr>
          <w:rFonts w:ascii="Times New Roman" w:hAnsi="Times New Roman" w:cs="Times New Roman"/>
          <w:b/>
          <w:i/>
          <w:lang w:eastAsia="ru-RU"/>
        </w:rPr>
        <w:t>сделка в процессе исполнения, согласно условиям договора</w:t>
      </w:r>
    </w:p>
    <w:p w14:paraId="714F3767"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lang w:eastAsia="ru-RU"/>
        </w:rPr>
      </w:pPr>
      <w:r w:rsidRPr="00AF5D36">
        <w:rPr>
          <w:rFonts w:ascii="Times New Roman" w:eastAsia="Times New Roman" w:hAnsi="Times New Roman" w:cs="Times New Roman"/>
          <w:lang w:eastAsia="ru-RU"/>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lang w:eastAsia="ru-RU"/>
        </w:rPr>
        <w:t>просрочки в исполнении обязательств не было</w:t>
      </w:r>
    </w:p>
    <w:p w14:paraId="070D65AE"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rPr>
      </w:pPr>
      <w:r w:rsidRPr="00AF5D36">
        <w:rPr>
          <w:rFonts w:ascii="Times New Roman" w:eastAsia="Times New Roman" w:hAnsi="Times New Roman" w:cs="Times New Roman"/>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2802700C"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lang w:eastAsia="ru-RU"/>
        </w:rPr>
      </w:pPr>
    </w:p>
    <w:p w14:paraId="009139CE"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lang w:eastAsia="ru-RU"/>
        </w:rPr>
        <w:t>Категория сделки:</w:t>
      </w:r>
      <w:r w:rsidRPr="00AF5D36">
        <w:rPr>
          <w:rFonts w:ascii="Times New Roman" w:hAnsi="Times New Roman" w:cs="Times New Roman"/>
          <w:b/>
          <w:lang w:eastAsia="ru-RU"/>
        </w:rPr>
        <w:t xml:space="preserve"> </w:t>
      </w:r>
      <w:r w:rsidRPr="00AF5D36">
        <w:rPr>
          <w:rFonts w:ascii="Times New Roman" w:eastAsia="Times New Roman" w:hAnsi="Times New Roman" w:cs="Times New Roman"/>
          <w:b/>
          <w:bCs/>
          <w:i/>
          <w:iCs/>
          <w:lang w:eastAsia="ru-RU"/>
        </w:rPr>
        <w:t>сделка является сделкой, в совершении которой имелась заинтересованность эмитента</w:t>
      </w:r>
    </w:p>
    <w:p w14:paraId="5E63453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Решение об одобрении сделки принято внеочередным Общим собранием участников</w:t>
      </w:r>
    </w:p>
    <w:p w14:paraId="21631D5C"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14.07.2010 г.</w:t>
      </w:r>
    </w:p>
    <w:p w14:paraId="726A113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14.07.2010 г.</w:t>
      </w:r>
    </w:p>
    <w:p w14:paraId="6A2326B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bCs/>
          <w:iCs/>
          <w:lang w:eastAsia="ru-RU"/>
        </w:rPr>
      </w:pPr>
      <w:r w:rsidRPr="00AF5D36">
        <w:rPr>
          <w:rFonts w:ascii="Times New Roman" w:eastAsia="Times New Roman" w:hAnsi="Times New Roman" w:cs="Times New Roman"/>
          <w:lang w:eastAsia="ru-RU"/>
        </w:rPr>
        <w:t>Номер протокола:</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Протокол №26</w:t>
      </w:r>
    </w:p>
    <w:p w14:paraId="6190720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eastAsia="Times New Roman" w:hAnsi="Times New Roman" w:cs="Times New Roman"/>
          <w:b/>
          <w:i/>
          <w:lang w:eastAsia="ru-RU"/>
        </w:rPr>
        <w:t>отсутствуют</w:t>
      </w:r>
    </w:p>
    <w:p w14:paraId="7D73379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48281C15" w14:textId="77777777" w:rsidR="00AF5D36" w:rsidRPr="00AF5D36" w:rsidRDefault="00AF5D36" w:rsidP="00AF5D36">
      <w:pPr>
        <w:widowControl w:val="0"/>
        <w:numPr>
          <w:ilvl w:val="0"/>
          <w:numId w:val="4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24.11.2010 г.</w:t>
      </w:r>
    </w:p>
    <w:p w14:paraId="45CA1A1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bCs/>
          <w:i/>
          <w:iCs/>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 xml:space="preserve">Договор финансовой аренды (лизинга) полувагонов модели 12-4106 с комплектацией автосцепного устройства поглощающим аппаратом - класса Т0 и автосцепкой СА-3 по спецификации 106.01.000-0 (производитель ОАО «Днепровагонмаш», 2010 г.в.) ТУ У 45-057-003-2001 - 250 ед. (далее «Предмет лизинга»). </w:t>
      </w:r>
      <w:r w:rsidRPr="00AF5D36">
        <w:rPr>
          <w:rFonts w:ascii="Times New Roman" w:eastAsia="Times New Roman" w:hAnsi="Times New Roman" w:cs="Times New Roman"/>
          <w:b/>
          <w:i/>
          <w:lang w:eastAsia="ru-RU"/>
        </w:rPr>
        <w:t xml:space="preserve">Содержание сделки: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Продавца/Поставщика,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75578A4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bCs/>
          <w:i/>
          <w:iCs/>
          <w:lang w:eastAsia="ru-RU"/>
        </w:rPr>
      </w:pPr>
      <w:r w:rsidRPr="00AF5D36">
        <w:rPr>
          <w:rFonts w:ascii="Times New Roman" w:eastAsia="Times New Roman" w:hAnsi="Times New Roman" w:cs="Times New Roman"/>
          <w:b/>
          <w:bCs/>
          <w:i/>
          <w:iCs/>
          <w:lang w:eastAsia="ru-RU"/>
        </w:rPr>
        <w:t>Стороны сделки: Лизингодатель- Общество с ограниченной ответственностью «ТрансФин-М», Лизингополучатель -  ООО Транспортная компания «ЕВРОТРАНС».</w:t>
      </w:r>
    </w:p>
    <w:p w14:paraId="3A604F7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1BD525FB"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2 357 113 360,00 рублей</w:t>
      </w:r>
    </w:p>
    <w:p w14:paraId="5B1EC5EE"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eastAsia="Times New Roman" w:hAnsi="Times New Roman" w:cs="Times New Roman"/>
          <w:b/>
          <w:bCs/>
          <w:iCs/>
          <w:lang w:eastAsia="ru-RU"/>
        </w:rPr>
        <w:t xml:space="preserve"> 23%</w:t>
      </w:r>
    </w:p>
    <w:p w14:paraId="469C1AB2"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eastAsia="Times New Roman" w:hAnsi="Times New Roman" w:cs="Times New Roman"/>
          <w:b/>
          <w:bCs/>
          <w:i/>
          <w:iCs/>
          <w:lang w:eastAsia="ru-RU"/>
        </w:rPr>
        <w:t>20.01.2026 г.</w:t>
      </w:r>
    </w:p>
    <w:p w14:paraId="6DB8F355"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lang w:eastAsia="ru-RU"/>
        </w:rPr>
        <w:t xml:space="preserve"> </w:t>
      </w:r>
      <w:r w:rsidRPr="00AF5D36">
        <w:rPr>
          <w:rFonts w:ascii="Times New Roman" w:hAnsi="Times New Roman" w:cs="Times New Roman"/>
          <w:b/>
          <w:i/>
          <w:lang w:eastAsia="ru-RU"/>
        </w:rPr>
        <w:t>Договор расторгнут в одностороннем порядке с 14.02.2013 в связи с неисполнением лизингополучателем обязательств по договору (Исх.229 от 12.02.13)</w:t>
      </w:r>
    </w:p>
    <w:p w14:paraId="6B5BE775"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iCs/>
        </w:rPr>
      </w:pPr>
      <w:r w:rsidRPr="00AF5D36">
        <w:rPr>
          <w:rFonts w:ascii="Times New Roman" w:eastAsia="Times New Roman" w:hAnsi="Times New Roman" w:cs="Times New Roman"/>
          <w:lang w:eastAsia="ru-RU"/>
        </w:rPr>
        <w:t>Сведения о просрочке в исполнении обязательств, причины такой просрочки</w:t>
      </w:r>
      <w:r w:rsidRPr="00AF5D36">
        <w:rPr>
          <w:rFonts w:ascii="Times New Roman" w:hAnsi="Times New Roman" w:cs="Times New Roman"/>
          <w:iCs/>
        </w:rPr>
        <w:t xml:space="preserve">: </w:t>
      </w:r>
      <w:r w:rsidRPr="00AF5D36">
        <w:rPr>
          <w:rFonts w:ascii="Times New Roman" w:hAnsi="Times New Roman" w:cs="Times New Roman"/>
          <w:b/>
          <w:i/>
          <w:iCs/>
        </w:rPr>
        <w:t xml:space="preserve">зафиксирована просрочка в связи с негативным финансовым состоянием лизингополучателя. </w:t>
      </w:r>
    </w:p>
    <w:p w14:paraId="3FCB5CC7"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Последствия:</w:t>
      </w:r>
      <w:r w:rsidRPr="00AF5D36">
        <w:rPr>
          <w:rFonts w:ascii="Times New Roman" w:hAnsi="Times New Roman" w:cs="Times New Roman"/>
          <w:b/>
          <w:i/>
          <w:iCs/>
        </w:rPr>
        <w:t xml:space="preserve"> Эмитентом получены судебные акты о взыскании задолженности.</w:t>
      </w:r>
      <w:r w:rsidRPr="00AF5D36">
        <w:rPr>
          <w:rFonts w:ascii="Times New Roman" w:hAnsi="Times New Roman" w:cs="Times New Roman"/>
          <w:iCs/>
        </w:rPr>
        <w:t xml:space="preserve"> </w:t>
      </w:r>
    </w:p>
    <w:p w14:paraId="77B32012"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Штрафные санкции, предусмотренные условиями сделки: неустойка 0,1 % от суммы неисполненных обязательств за каждый день просрочки исполнения обязательств; штраф в размере 5% от стоимости предмета лизинга.</w:t>
      </w:r>
    </w:p>
    <w:p w14:paraId="2DE2545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eastAsia="Times New Roman" w:hAnsi="Times New Roman" w:cs="Times New Roman"/>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r w:rsidRPr="00AF5D36">
        <w:rPr>
          <w:rFonts w:ascii="Times New Roman" w:hAnsi="Times New Roman" w:cs="Times New Roman"/>
          <w:iCs/>
        </w:rPr>
        <w:t>.</w:t>
      </w:r>
    </w:p>
    <w:p w14:paraId="5EC971F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 </w:t>
      </w:r>
      <w:r w:rsidRPr="00AF5D36">
        <w:rPr>
          <w:rFonts w:ascii="Times New Roman" w:eastAsia="Times New Roman" w:hAnsi="Times New Roman" w:cs="Times New Roman"/>
          <w:b/>
          <w:i/>
        </w:rPr>
        <w:t xml:space="preserve">Сделка </w:t>
      </w:r>
      <w:r w:rsidRPr="00AF5D36">
        <w:rPr>
          <w:rFonts w:ascii="Times New Roman" w:hAnsi="Times New Roman" w:cs="Times New Roman"/>
          <w:b/>
          <w:i/>
        </w:rPr>
        <w:t xml:space="preserve">в соответствии с требованиями действующего законодательства </w:t>
      </w:r>
      <w:r w:rsidRPr="00AF5D36">
        <w:rPr>
          <w:rFonts w:ascii="Times New Roman" w:eastAsia="Times New Roman" w:hAnsi="Times New Roman" w:cs="Times New Roman"/>
          <w:b/>
          <w:i/>
        </w:rPr>
        <w:t>не являлась для Общества крупной, а также сделкой, в совершении которой имелась заинтересованность.</w:t>
      </w:r>
    </w:p>
    <w:p w14:paraId="712679C1"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eastAsia="Times New Roman" w:hAnsi="Times New Roman" w:cs="Times New Roman"/>
          <w:b/>
          <w:i/>
          <w:lang w:eastAsia="ru-RU"/>
        </w:rPr>
        <w:t>отсутствуют</w:t>
      </w:r>
    </w:p>
    <w:p w14:paraId="6C19DD9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p>
    <w:p w14:paraId="3755F8A4" w14:textId="77777777" w:rsidR="00AF5D36" w:rsidRPr="00AF5D36" w:rsidRDefault="00AF5D36" w:rsidP="00AF5D36">
      <w:pPr>
        <w:widowControl w:val="0"/>
        <w:numPr>
          <w:ilvl w:val="0"/>
          <w:numId w:val="4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06.12.2010 г.</w:t>
      </w:r>
    </w:p>
    <w:p w14:paraId="783073E1"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bCs/>
          <w:i/>
          <w:iCs/>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финансовой аренды (лизинга) полувагонов модели 12-9085 ТУ У 3182-001-02512454-2008 - 400 ед. (далее «Предмет лизинга»).</w:t>
      </w:r>
      <w:r w:rsidRPr="00AF5D36">
        <w:rPr>
          <w:rFonts w:ascii="Times New Roman" w:eastAsia="Times New Roman" w:hAnsi="Times New Roman" w:cs="Times New Roman"/>
          <w:b/>
          <w:i/>
          <w:lang w:eastAsia="ru-RU"/>
        </w:rPr>
        <w:t xml:space="preserve">Содержание сделки: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Продавца/Поставщика,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75DA89CD"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по сделке: </w:t>
      </w:r>
      <w:r w:rsidRPr="00AF5D36">
        <w:rPr>
          <w:rFonts w:ascii="Times New Roman" w:eastAsia="Times New Roman" w:hAnsi="Times New Roman" w:cs="Times New Roman"/>
          <w:b/>
          <w:bCs/>
          <w:i/>
          <w:iCs/>
          <w:lang w:eastAsia="ru-RU"/>
        </w:rPr>
        <w:t>Лизингодатель- Общество с ограниченной ответственностью «ТрансФин-М», Лизингополучатель-  Общество с ограниченной ответственностью "Кузбасская думпкарная компания".</w:t>
      </w:r>
    </w:p>
    <w:p w14:paraId="5BE58278"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lang w:eastAsia="ru-RU"/>
        </w:rPr>
        <w:t>не применимо</w:t>
      </w:r>
    </w:p>
    <w:p w14:paraId="0ECB1F52"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2 124 391 293,43 рублей</w:t>
      </w:r>
    </w:p>
    <w:p w14:paraId="217D4B95"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eastAsia="Times New Roman" w:hAnsi="Times New Roman" w:cs="Times New Roman"/>
          <w:b/>
          <w:bCs/>
          <w:iCs/>
          <w:lang w:eastAsia="ru-RU"/>
        </w:rPr>
        <w:t xml:space="preserve"> 21 % </w:t>
      </w:r>
    </w:p>
    <w:p w14:paraId="5EC94ED8"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Срок исполнения обязательств по сделке:</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20.04.2026 г.</w:t>
      </w:r>
    </w:p>
    <w:p w14:paraId="6BE2ABC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lang w:eastAsia="ru-RU"/>
        </w:rPr>
        <w:t xml:space="preserve"> </w:t>
      </w:r>
      <w:r w:rsidRPr="00AF5D36">
        <w:rPr>
          <w:rFonts w:ascii="Times New Roman" w:hAnsi="Times New Roman" w:cs="Times New Roman"/>
          <w:b/>
          <w:i/>
          <w:lang w:eastAsia="ru-RU"/>
        </w:rPr>
        <w:t>сделка в процессе исполнения, согласно условиям договора</w:t>
      </w:r>
    </w:p>
    <w:p w14:paraId="71E3EB8B"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eastAsia="Times New Roman" w:hAnsi="Times New Roman" w:cs="Times New Roman"/>
          <w:lang w:eastAsia="ru-RU"/>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iCs/>
        </w:rPr>
        <w:t>п</w:t>
      </w:r>
      <w:r w:rsidRPr="00AF5D36">
        <w:rPr>
          <w:rFonts w:ascii="Times New Roman" w:hAnsi="Times New Roman" w:cs="Times New Roman"/>
          <w:b/>
          <w:i/>
          <w:lang w:eastAsia="ru-RU"/>
        </w:rPr>
        <w:t>росрочки в исполнении обязательств не было</w:t>
      </w:r>
      <w:r w:rsidRPr="00AF5D36">
        <w:rPr>
          <w:rFonts w:ascii="Times New Roman" w:hAnsi="Times New Roman" w:cs="Times New Roman"/>
          <w:iCs/>
        </w:rPr>
        <w:t xml:space="preserve">  </w:t>
      </w:r>
    </w:p>
    <w:p w14:paraId="4FD02B02"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000EBAC8"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об отнесении совершенной сделки к крупным сделкам, а также об одобрении совершения сделки органом управления эмитента.</w:t>
      </w:r>
    </w:p>
    <w:p w14:paraId="50202FF8"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eastAsia="Times New Roman" w:hAnsi="Times New Roman" w:cs="Times New Roman"/>
          <w:b/>
          <w:i/>
          <w:lang w:eastAsia="ru-RU"/>
        </w:rPr>
        <w:t xml:space="preserve">Сделка </w:t>
      </w:r>
      <w:r w:rsidRPr="00AF5D36">
        <w:rPr>
          <w:rFonts w:ascii="Times New Roman" w:hAnsi="Times New Roman" w:cs="Times New Roman"/>
          <w:b/>
          <w:i/>
          <w:lang w:eastAsia="ru-RU"/>
        </w:rPr>
        <w:t xml:space="preserve">в соответствии с требованиями действующего законодательства </w:t>
      </w:r>
      <w:r w:rsidRPr="00AF5D36">
        <w:rPr>
          <w:rFonts w:ascii="Times New Roman" w:eastAsia="Times New Roman" w:hAnsi="Times New Roman" w:cs="Times New Roman"/>
          <w:b/>
          <w:i/>
          <w:lang w:eastAsia="ru-RU"/>
        </w:rPr>
        <w:t>не являлась для Общества крупной, а также сделкой, в совершении которой имелась заинтересованность</w:t>
      </w:r>
      <w:r w:rsidRPr="00AF5D36">
        <w:rPr>
          <w:rFonts w:ascii="Times New Roman" w:hAnsi="Times New Roman" w:cs="Times New Roman"/>
          <w:b/>
          <w:lang w:eastAsia="ru-RU"/>
        </w:rPr>
        <w:t>.</w:t>
      </w:r>
    </w:p>
    <w:p w14:paraId="7DDD2877"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eastAsia="Times New Roman" w:hAnsi="Times New Roman" w:cs="Times New Roman"/>
          <w:b/>
          <w:i/>
          <w:lang w:eastAsia="ru-RU"/>
        </w:rPr>
        <w:t>отсутствуют</w:t>
      </w:r>
      <w:r w:rsidRPr="00AF5D36">
        <w:rPr>
          <w:rFonts w:ascii="Times New Roman" w:hAnsi="Times New Roman" w:cs="Times New Roman"/>
          <w:b/>
          <w:i/>
          <w:lang w:eastAsia="ru-RU"/>
        </w:rPr>
        <w:t>.</w:t>
      </w:r>
    </w:p>
    <w:p w14:paraId="28664FDF"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p>
    <w:p w14:paraId="7812F467" w14:textId="77777777" w:rsidR="00AF5D36" w:rsidRPr="00AF5D36" w:rsidRDefault="00AF5D36" w:rsidP="00AF5D36">
      <w:pPr>
        <w:widowControl w:val="0"/>
        <w:numPr>
          <w:ilvl w:val="0"/>
          <w:numId w:val="4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13.12.2010 г.</w:t>
      </w:r>
    </w:p>
    <w:p w14:paraId="0A36FDD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Предмет и иные существенные условия сделки: </w:t>
      </w:r>
      <w:r w:rsidRPr="00AF5D36">
        <w:rPr>
          <w:rFonts w:ascii="Times New Roman" w:hAnsi="Times New Roman" w:cs="Times New Roman"/>
          <w:b/>
          <w:bCs/>
          <w:i/>
          <w:iCs/>
        </w:rPr>
        <w:t xml:space="preserve">Договор финансовой аренды (лизинга) вагонов пассажирских модели 61-4179.04(с количеством мест в вагоне – 36)ТУ 3183-007-05744544-98 - 14 ед., вагонов пассажирских модели 61-4179.04 (с количеством мест в вагоне – 18) ТУ 3183-007-05744544-98 - 6 ед. (далее «Предмет лизинга»). </w:t>
      </w:r>
      <w:r w:rsidRPr="00AF5D36">
        <w:rPr>
          <w:rFonts w:ascii="Times New Roman" w:hAnsi="Times New Roman" w:cs="Times New Roman"/>
          <w:b/>
          <w:i/>
        </w:rPr>
        <w:t xml:space="preserve">Содержание сделки: </w:t>
      </w:r>
      <w:r w:rsidRPr="00AF5D36">
        <w:rPr>
          <w:rFonts w:ascii="Times New Roman" w:hAnsi="Times New Roman" w:cs="Times New Roman"/>
          <w:b/>
          <w:bCs/>
          <w:i/>
          <w:iCs/>
        </w:rPr>
        <w:t>Лизингодатель обязуется приобрести в собственность выбранное Лизингополучателем имущество (Предмет лизинга), у Продавца/Поставщика,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hAnsi="Times New Roman" w:cs="Times New Roman"/>
        </w:rPr>
        <w:t xml:space="preserve"> </w:t>
      </w:r>
    </w:p>
    <w:p w14:paraId="7AB41210"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по сделке: </w:t>
      </w:r>
      <w:r w:rsidRPr="00AF5D36">
        <w:rPr>
          <w:rFonts w:ascii="Times New Roman" w:hAnsi="Times New Roman" w:cs="Times New Roman"/>
          <w:b/>
          <w:bCs/>
          <w:i/>
          <w:iCs/>
        </w:rPr>
        <w:t>Лизингодатель - Общество с ограниченной ответственностью «ТрансФин-М», Лизингополучатель – Закрытое акционерное общество "ТрансКлассСервис".</w:t>
      </w:r>
    </w:p>
    <w:p w14:paraId="6925F98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70E2AAB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1 241 504 458,00 рублей</w:t>
      </w:r>
    </w:p>
    <w:p w14:paraId="42BB7C2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12%</w:t>
      </w:r>
    </w:p>
    <w:p w14:paraId="2D95D56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20.11.2018 г.</w:t>
      </w:r>
    </w:p>
    <w:p w14:paraId="6829B5D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
          <w:iCs/>
        </w:rPr>
      </w:pPr>
      <w:r w:rsidRPr="00AF5D36">
        <w:rPr>
          <w:rFonts w:ascii="Times New Roman" w:hAnsi="Times New Roman" w:cs="Times New Roman"/>
          <w:iCs/>
        </w:rPr>
        <w:t xml:space="preserve">Сведения об исполнении указанных обязательств: </w:t>
      </w:r>
      <w:r w:rsidRPr="00AF5D36">
        <w:rPr>
          <w:rFonts w:ascii="Times New Roman" w:hAnsi="Times New Roman" w:cs="Times New Roman"/>
          <w:b/>
          <w:i/>
        </w:rPr>
        <w:t>сделка в процессе исполнения, согласно условиям договора</w:t>
      </w:r>
    </w:p>
    <w:p w14:paraId="233149D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просрочки в исполнении обязательств не было</w:t>
      </w:r>
    </w:p>
    <w:p w14:paraId="34EA0C41"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11E4E2F9"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w:t>
      </w:r>
    </w:p>
    <w:p w14:paraId="14E4174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Категория сделки: </w:t>
      </w:r>
      <w:r w:rsidRPr="00AF5D36">
        <w:rPr>
          <w:rFonts w:ascii="Times New Roman" w:eastAsia="Times New Roman" w:hAnsi="Times New Roman" w:cs="Times New Roman"/>
          <w:b/>
          <w:bCs/>
          <w:i/>
          <w:iCs/>
          <w:lang w:eastAsia="ru-RU"/>
        </w:rPr>
        <w:t xml:space="preserve">сделка является сделкой, в совершении которой имелась заинтересованность </w:t>
      </w:r>
    </w:p>
    <w:p w14:paraId="0D5D570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Решение об одобрении сделки принято внеочередным Общим собранием участников</w:t>
      </w:r>
    </w:p>
    <w:p w14:paraId="50DFB04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02.11.2010 г.</w:t>
      </w:r>
    </w:p>
    <w:p w14:paraId="3079A73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02.11.2010 г.</w:t>
      </w:r>
    </w:p>
    <w:p w14:paraId="461107FA"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Протокол №30</w:t>
      </w:r>
    </w:p>
    <w:p w14:paraId="166BEC9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r w:rsidRPr="00AF5D36">
        <w:rPr>
          <w:rFonts w:ascii="Times New Roman" w:hAnsi="Times New Roman" w:cs="Times New Roman"/>
          <w:iCs/>
        </w:rPr>
        <w:t xml:space="preserve"> </w:t>
      </w:r>
    </w:p>
    <w:p w14:paraId="456056D7"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1BF044DC"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lang w:eastAsia="ru-RU"/>
        </w:rPr>
      </w:pPr>
      <w:r w:rsidRPr="00AF5D36">
        <w:rPr>
          <w:rFonts w:ascii="Times New Roman" w:eastAsia="Times New Roman" w:hAnsi="Times New Roman" w:cs="Times New Roman"/>
          <w:b/>
          <w:lang w:eastAsia="ru-RU"/>
        </w:rPr>
        <w:t>Указанные сделки, совершенные за 2011 г.</w:t>
      </w:r>
    </w:p>
    <w:p w14:paraId="6B8E5BB9" w14:textId="77777777" w:rsidR="00AF5D36" w:rsidRPr="00AF5D36" w:rsidRDefault="00AF5D36" w:rsidP="00AF5D36">
      <w:pPr>
        <w:widowControl w:val="0"/>
        <w:numPr>
          <w:ilvl w:val="0"/>
          <w:numId w:val="4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11.05.2011 г.</w:t>
      </w:r>
    </w:p>
    <w:p w14:paraId="4F61C410"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Предмет и иные существенные условия сделки: </w:t>
      </w:r>
      <w:r w:rsidRPr="00AF5D36">
        <w:rPr>
          <w:rFonts w:ascii="Times New Roman" w:hAnsi="Times New Roman" w:cs="Times New Roman"/>
          <w:b/>
          <w:bCs/>
          <w:i/>
          <w:iCs/>
        </w:rPr>
        <w:t xml:space="preserve">Договор финансовой аренды (лизинга) полувагонов модели 12-4106 - 220 ед. (далее «Предмет лизинга»). </w:t>
      </w:r>
      <w:r w:rsidRPr="00AF5D36">
        <w:rPr>
          <w:rFonts w:ascii="Times New Roman" w:hAnsi="Times New Roman" w:cs="Times New Roman"/>
          <w:b/>
          <w:i/>
        </w:rPr>
        <w:t xml:space="preserve">Содержание сделки: </w:t>
      </w:r>
      <w:r w:rsidRPr="00AF5D36">
        <w:rPr>
          <w:rFonts w:ascii="Times New Roman" w:hAnsi="Times New Roman" w:cs="Times New Roman"/>
          <w:b/>
          <w:bCs/>
          <w:i/>
          <w:iCs/>
        </w:rPr>
        <w:t>Лизингодатель обязуется приобрести в собственность выбранное Лизингополучателем имущество (Предмет лизинга), у Продавца/Поставщика,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hAnsi="Times New Roman" w:cs="Times New Roman"/>
          <w:b/>
          <w:i/>
        </w:rPr>
        <w:t xml:space="preserve"> </w:t>
      </w:r>
    </w:p>
    <w:p w14:paraId="74AB7D6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по сделке: </w:t>
      </w:r>
      <w:r w:rsidRPr="00AF5D36">
        <w:rPr>
          <w:rFonts w:ascii="Times New Roman" w:hAnsi="Times New Roman" w:cs="Times New Roman"/>
          <w:b/>
          <w:bCs/>
          <w:i/>
          <w:iCs/>
        </w:rPr>
        <w:t>Лизингодатель- Общество с ограниченной ответственностью «ТрансФин-М», Лизингополучатель-  Общество с ограниченной ответственностью Транспортная компания "ЕВРОТРАНС"</w:t>
      </w:r>
    </w:p>
    <w:p w14:paraId="71F64E8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112F6BC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1 883 171 708,47 рублей</w:t>
      </w:r>
    </w:p>
    <w:p w14:paraId="6346B04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16%</w:t>
      </w:r>
    </w:p>
    <w:p w14:paraId="29E628E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20.06.2026 г.</w:t>
      </w:r>
    </w:p>
    <w:p w14:paraId="7DBB0E5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rPr>
        <w:t xml:space="preserve"> </w:t>
      </w:r>
      <w:r w:rsidRPr="00AF5D36">
        <w:rPr>
          <w:rFonts w:ascii="Times New Roman" w:hAnsi="Times New Roman" w:cs="Times New Roman"/>
          <w:b/>
          <w:i/>
        </w:rPr>
        <w:t>Договор расторгнут в одностороннем порядке с 04.03.2013 в связи с неисполнение Лизингополучателем обязательств по договору. (исх.453 от 28.02.2013)</w:t>
      </w:r>
    </w:p>
    <w:p w14:paraId="0C21E7D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rPr>
        <w:t>Сведения о просрочке в исполнении обязательств и причины такой просрочки</w:t>
      </w:r>
      <w:r w:rsidRPr="00AF5D36">
        <w:rPr>
          <w:rFonts w:ascii="Times New Roman" w:hAnsi="Times New Roman" w:cs="Times New Roman"/>
          <w:iCs/>
        </w:rPr>
        <w:t xml:space="preserve">: </w:t>
      </w:r>
      <w:r w:rsidRPr="00AF5D36">
        <w:rPr>
          <w:rFonts w:ascii="Times New Roman" w:hAnsi="Times New Roman" w:cs="Times New Roman"/>
          <w:b/>
          <w:i/>
        </w:rPr>
        <w:t xml:space="preserve">Зафиксирована просрочка в связи с негативным финансовым состоянием лизингополучателя. </w:t>
      </w:r>
    </w:p>
    <w:p w14:paraId="0BC7DA7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 xml:space="preserve">Последствия: </w:t>
      </w:r>
      <w:r w:rsidRPr="00AF5D36">
        <w:rPr>
          <w:rFonts w:ascii="Times New Roman" w:hAnsi="Times New Roman" w:cs="Times New Roman"/>
          <w:b/>
          <w:i/>
        </w:rPr>
        <w:t>Эмитентом получены судебные акты о взыскании задолженности.</w:t>
      </w:r>
    </w:p>
    <w:p w14:paraId="0D155D1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Calibri" w:hAnsi="Times New Roman" w:cs="Times New Roman"/>
          <w:iCs/>
        </w:rPr>
      </w:pPr>
      <w:r w:rsidRPr="00AF5D36">
        <w:rPr>
          <w:rFonts w:ascii="Times New Roman" w:hAnsi="Times New Roman" w:cs="Times New Roman"/>
          <w:iCs/>
        </w:rPr>
        <w:t>Штрафные санкции, предусмотренные условиями сделки:</w:t>
      </w:r>
      <w:r w:rsidRPr="00AF5D36">
        <w:rPr>
          <w:rFonts w:ascii="Times New Roman" w:eastAsia="Calibri" w:hAnsi="Times New Roman" w:cs="Times New Roman"/>
          <w:iCs/>
        </w:rPr>
        <w:t xml:space="preserve"> неустойка 0,1 % от суммы неисполненных обязательств за каждый день просрочки исполнения обязательств; штраф в размере 5% от стоимости предмета лизинга.</w:t>
      </w:r>
    </w:p>
    <w:p w14:paraId="07A08B2E"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p>
    <w:p w14:paraId="35081F0E"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139C308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w:t>
      </w:r>
    </w:p>
    <w:p w14:paraId="69FEA01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b/>
          <w:i/>
        </w:rPr>
        <w:t>Сделка в соответствии с требованиями действующего законодательства не являлась для Общества крупной, а также сделкой, в совершении которой имелась заинтересованность</w:t>
      </w:r>
      <w:r w:rsidRPr="00AF5D36" w:rsidDel="006F5E40">
        <w:rPr>
          <w:rFonts w:ascii="Times New Roman" w:hAnsi="Times New Roman" w:cs="Times New Roman"/>
          <w:b/>
        </w:rPr>
        <w:t xml:space="preserve"> </w:t>
      </w:r>
    </w:p>
    <w:p w14:paraId="685014D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633BE2A1"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0B721D9F" w14:textId="77777777" w:rsidR="00AF5D36" w:rsidRPr="00AF5D36" w:rsidRDefault="00AF5D36" w:rsidP="00AF5D36">
      <w:pPr>
        <w:widowControl w:val="0"/>
        <w:numPr>
          <w:ilvl w:val="0"/>
          <w:numId w:val="4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24.05.2011 г.</w:t>
      </w:r>
    </w:p>
    <w:p w14:paraId="33E71C27"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поставки полувагонов модели 12-9818 - 1000 ед. (далее «Продукция»).</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Поставщик обязуется поставить, а Покупатель принять и оплатить Продукцию.</w:t>
      </w:r>
      <w:r w:rsidRPr="00AF5D36">
        <w:rPr>
          <w:rFonts w:ascii="Times New Roman" w:eastAsia="Times New Roman" w:hAnsi="Times New Roman" w:cs="Times New Roman"/>
          <w:b/>
          <w:i/>
          <w:lang w:eastAsia="ru-RU"/>
        </w:rPr>
        <w:t xml:space="preserve"> </w:t>
      </w:r>
    </w:p>
    <w:p w14:paraId="442FD145"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по сделке: </w:t>
      </w:r>
      <w:r w:rsidRPr="00AF5D36">
        <w:rPr>
          <w:rFonts w:ascii="Times New Roman" w:eastAsia="Times New Roman" w:hAnsi="Times New Roman" w:cs="Times New Roman"/>
          <w:b/>
          <w:bCs/>
          <w:i/>
          <w:iCs/>
        </w:rPr>
        <w:t>Покупатель- Общество с ограниченной ответственностью «ТрансФин-М», Поставщик-  Общество с ограниченной ответственностью "Орский вагонный завод"</w:t>
      </w:r>
    </w:p>
    <w:p w14:paraId="797C1A6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290D050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2 655 000 000,00 рублей</w:t>
      </w:r>
      <w:r w:rsidRPr="00AF5D36">
        <w:rPr>
          <w:rFonts w:ascii="Times New Roman" w:hAnsi="Times New Roman" w:cs="Times New Roman"/>
          <w:b/>
          <w:bCs/>
          <w:iCs/>
        </w:rPr>
        <w:t xml:space="preserve"> </w:t>
      </w:r>
    </w:p>
    <w:p w14:paraId="7386DF3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23%</w:t>
      </w:r>
    </w:p>
    <w:p w14:paraId="182F377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31.12.2013 г.</w:t>
      </w:r>
    </w:p>
    <w:p w14:paraId="666FF0A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rPr>
        <w:t xml:space="preserve"> </w:t>
      </w:r>
      <w:r w:rsidRPr="00AF5D36">
        <w:rPr>
          <w:rFonts w:ascii="Times New Roman" w:hAnsi="Times New Roman" w:cs="Times New Roman"/>
          <w:b/>
          <w:i/>
        </w:rPr>
        <w:t>сделка не реализована (исполнение обязательств не начиналось по причине расторжения договора)</w:t>
      </w:r>
    </w:p>
    <w:p w14:paraId="6F700C6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не применимо.</w:t>
      </w:r>
      <w:r w:rsidRPr="00AF5D36">
        <w:rPr>
          <w:rFonts w:ascii="Times New Roman" w:hAnsi="Times New Roman" w:cs="Times New Roman"/>
          <w:b/>
        </w:rPr>
        <w:t xml:space="preserve"> </w:t>
      </w:r>
    </w:p>
    <w:p w14:paraId="38980403"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3ADEBD0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p>
    <w:p w14:paraId="0E06C2D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b/>
          <w:i/>
        </w:rPr>
        <w:t>Сделка в соответствии с требованиями действующего законодательства не являлась для Общества крупной, а также сделкой, в совершении которой имелась заинтересованность</w:t>
      </w:r>
    </w:p>
    <w:p w14:paraId="346E3B6D"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03EAA5B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5BE3D3D0" w14:textId="77777777" w:rsidR="00AF5D36" w:rsidRPr="00AF5D36" w:rsidRDefault="00AF5D36" w:rsidP="00AF5D36">
      <w:pPr>
        <w:widowControl w:val="0"/>
        <w:numPr>
          <w:ilvl w:val="0"/>
          <w:numId w:val="4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30.06.2011 г.</w:t>
      </w:r>
    </w:p>
    <w:p w14:paraId="4E41C23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i/>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поставки новых не находившихся в эксплуатации, полувагонов  производства предприятий России и стран СНГ, сертифицированных в органах ССФЖТ и допущенных к эксплуатации на железных дорогах колеи 1520 мм.</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Поставщик обязуется поставить, а Покупатель принять и оплатить Продукцию, для дальнейшей передачи в  финансовую аренду (лизинг) Лизингополучателю.</w:t>
      </w:r>
      <w:r w:rsidRPr="00AF5D36">
        <w:rPr>
          <w:rFonts w:ascii="Times New Roman" w:eastAsia="Times New Roman" w:hAnsi="Times New Roman" w:cs="Times New Roman"/>
          <w:b/>
          <w:i/>
          <w:lang w:eastAsia="ru-RU"/>
        </w:rPr>
        <w:t xml:space="preserve"> </w:t>
      </w:r>
    </w:p>
    <w:p w14:paraId="4BC43775"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по сделке: </w:t>
      </w:r>
      <w:r w:rsidRPr="00AF5D36">
        <w:rPr>
          <w:rFonts w:ascii="Times New Roman" w:eastAsia="Times New Roman" w:hAnsi="Times New Roman" w:cs="Times New Roman"/>
          <w:b/>
          <w:bCs/>
          <w:i/>
          <w:iCs/>
        </w:rPr>
        <w:t>Покупатель- Общество с ограниченной ответственностью «ТрансФин-М», Поставщик-  Общество с ограниченной ответственностью "ЕвроТрансУрал", Лизингополучатель- Общество с ограниченной ответственностью «Евротранском».</w:t>
      </w:r>
    </w:p>
    <w:p w14:paraId="419052E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58CA3C9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13 275 000 000,00 рублей</w:t>
      </w:r>
    </w:p>
    <w:p w14:paraId="6184502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115%</w:t>
      </w:r>
    </w:p>
    <w:p w14:paraId="2C04422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31.03.2012 г.</w:t>
      </w:r>
    </w:p>
    <w:p w14:paraId="3A69FB40"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bCs/>
          <w:iCs/>
        </w:rPr>
        <w:t xml:space="preserve"> </w:t>
      </w:r>
      <w:r w:rsidRPr="00AF5D36">
        <w:rPr>
          <w:rFonts w:ascii="Times New Roman" w:hAnsi="Times New Roman" w:cs="Times New Roman"/>
          <w:b/>
          <w:i/>
        </w:rPr>
        <w:t xml:space="preserve">обязательства не исполнены надлежащим образом </w:t>
      </w:r>
    </w:p>
    <w:p w14:paraId="0ED8AB7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rPr>
        <w:t xml:space="preserve">Сведения о просрочке в исполнении обязательств и причины такой просрочки </w:t>
      </w:r>
      <w:r w:rsidRPr="00AF5D36">
        <w:rPr>
          <w:rFonts w:ascii="Times New Roman" w:hAnsi="Times New Roman" w:cs="Times New Roman"/>
          <w:iCs/>
        </w:rPr>
        <w:t xml:space="preserve">: </w:t>
      </w:r>
      <w:r w:rsidRPr="00AF5D36">
        <w:rPr>
          <w:rFonts w:ascii="Times New Roman" w:hAnsi="Times New Roman" w:cs="Times New Roman"/>
          <w:b/>
          <w:i/>
        </w:rPr>
        <w:t xml:space="preserve">Зафиксирована просрочка в связи с негативным финансовым состоянием лизингополучателя. </w:t>
      </w:r>
    </w:p>
    <w:p w14:paraId="2937505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rPr>
        <w:t>Последствия:</w:t>
      </w:r>
      <w:r w:rsidRPr="00AF5D36">
        <w:rPr>
          <w:rFonts w:ascii="Times New Roman" w:hAnsi="Times New Roman" w:cs="Times New Roman"/>
          <w:b/>
          <w:i/>
        </w:rPr>
        <w:t xml:space="preserve"> Эмитентом получены судебные акты о взыскании задолженности. </w:t>
      </w:r>
    </w:p>
    <w:p w14:paraId="4A131950"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Право требования передано по Договору третьим лицам.</w:t>
      </w:r>
    </w:p>
    <w:p w14:paraId="59BEF2DE"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p>
    <w:p w14:paraId="0D782291"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54D2C81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 </w:t>
      </w:r>
    </w:p>
    <w:p w14:paraId="355271F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b/>
          <w:i/>
        </w:rPr>
        <w:t>Сделка, совершаемая в процессе обычной хозяйственной деятельности эмитента; не одобрялась, поскольку в соответствии с требованиями действующего законодательства не признается для Общества крупной, а также сделкой, в совершении которой имелась заинтересованность</w:t>
      </w:r>
      <w:r w:rsidRPr="00AF5D36">
        <w:rPr>
          <w:rFonts w:ascii="Times New Roman" w:hAnsi="Times New Roman" w:cs="Times New Roman"/>
          <w:b/>
        </w:rPr>
        <w:t>.</w:t>
      </w:r>
    </w:p>
    <w:p w14:paraId="36EB149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73824C28"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68B0902B" w14:textId="77777777" w:rsidR="00AF5D36" w:rsidRPr="00AF5D36" w:rsidRDefault="00AF5D36" w:rsidP="00AF5D36">
      <w:pPr>
        <w:widowControl w:val="0"/>
        <w:numPr>
          <w:ilvl w:val="0"/>
          <w:numId w:val="4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30.06.2011 г.</w:t>
      </w:r>
    </w:p>
    <w:p w14:paraId="5897A23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i/>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финансовой аренды (лизинга) новых не находившихся в эксплуатации, полувагонов  производства предприятий России и стран СНГ, сертифицированных в органах ССФЖТ и допущенных к эксплуатации на железных дорогах колеи 1520 мм. (далее «Предмет лизинга»).</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Продавца/Поставщика,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4C3683E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rPr>
        <w:t>Лизингодатель- Общество с ограниченной ответственностью «ТрансФин-М», Лизингополучатель-  Общество с ограниченной ответственностью «Евротранском».</w:t>
      </w:r>
    </w:p>
    <w:p w14:paraId="626EF4A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iCs/>
        </w:rPr>
        <w:t>не применимо</w:t>
      </w:r>
    </w:p>
    <w:p w14:paraId="55ADA72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44 018 572 666,00 рублей</w:t>
      </w:r>
      <w:r w:rsidRPr="00AF5D36">
        <w:rPr>
          <w:rFonts w:ascii="Times New Roman" w:hAnsi="Times New Roman" w:cs="Times New Roman"/>
          <w:b/>
          <w:bCs/>
          <w:iCs/>
        </w:rPr>
        <w:t xml:space="preserve"> </w:t>
      </w:r>
    </w:p>
    <w:p w14:paraId="01F26B3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383%</w:t>
      </w:r>
    </w:p>
    <w:p w14:paraId="4C090ED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20.03.2027 г.</w:t>
      </w:r>
    </w:p>
    <w:p w14:paraId="128AA4AD"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rPr>
        <w:t xml:space="preserve"> </w:t>
      </w:r>
      <w:r w:rsidRPr="00AF5D36">
        <w:rPr>
          <w:rFonts w:ascii="Times New Roman" w:hAnsi="Times New Roman" w:cs="Times New Roman"/>
          <w:b/>
          <w:i/>
        </w:rPr>
        <w:t>Договор расторгнут в одностороннем порядке с 15.07.2012 в связи с неисполнение лизингополучателем обязательств по договору, (исх. 19.07.12г.).</w:t>
      </w:r>
    </w:p>
    <w:p w14:paraId="6BDC3A2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rPr>
        <w:t>Сведения о просрочке в исполнении обязательств и причины такой просрочки</w:t>
      </w:r>
      <w:r w:rsidRPr="00AF5D36">
        <w:rPr>
          <w:rFonts w:ascii="Times New Roman" w:hAnsi="Times New Roman" w:cs="Times New Roman"/>
          <w:iCs/>
        </w:rPr>
        <w:t xml:space="preserve">: </w:t>
      </w:r>
      <w:r w:rsidRPr="00AF5D36">
        <w:rPr>
          <w:rFonts w:ascii="Times New Roman" w:hAnsi="Times New Roman" w:cs="Times New Roman"/>
          <w:b/>
          <w:i/>
        </w:rPr>
        <w:t xml:space="preserve">Зафиксирована просрочка в связи с негативным финансовым состоянием лизингополучателя. </w:t>
      </w:r>
    </w:p>
    <w:p w14:paraId="7AB05BB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 xml:space="preserve">Последствия: </w:t>
      </w:r>
      <w:r w:rsidRPr="00AF5D36">
        <w:rPr>
          <w:rFonts w:ascii="Times New Roman" w:hAnsi="Times New Roman" w:cs="Times New Roman"/>
          <w:b/>
          <w:i/>
        </w:rPr>
        <w:t>Эмитентом получены судебные акты. Право требования передано по Договору третьим лицам.</w:t>
      </w:r>
    </w:p>
    <w:p w14:paraId="5ABC2C83"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0004891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p>
    <w:p w14:paraId="490CEA1D"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b/>
          <w:i/>
        </w:rPr>
        <w:t>Сделка, совершаемая в процессе обычной хозяйственной деятельности эмитента; не одобрялась, поскольку в соответствии с требованиями действующего законодательства не признается для Общества крупной, а также сделкой, в совершении которой имелась заинтересованность</w:t>
      </w:r>
      <w:r w:rsidRPr="00AF5D36">
        <w:rPr>
          <w:rFonts w:ascii="Times New Roman" w:hAnsi="Times New Roman" w:cs="Times New Roman"/>
          <w:b/>
        </w:rPr>
        <w:t>.</w:t>
      </w:r>
    </w:p>
    <w:p w14:paraId="0F7E267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75957E7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032164AA" w14:textId="77777777" w:rsidR="00AF5D36" w:rsidRPr="00AF5D36" w:rsidRDefault="00AF5D36" w:rsidP="00AF5D36">
      <w:pPr>
        <w:widowControl w:val="0"/>
        <w:numPr>
          <w:ilvl w:val="0"/>
          <w:numId w:val="4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08.12.2011 г.</w:t>
      </w:r>
    </w:p>
    <w:p w14:paraId="331F818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w:t>
      </w:r>
      <w:r w:rsidRPr="00AF5D36">
        <w:rPr>
          <w:rFonts w:ascii="Times New Roman" w:hAnsi="Times New Roman" w:cs="Times New Roman"/>
          <w:b/>
          <w:bCs/>
          <w:i/>
          <w:iCs/>
          <w:lang w:eastAsia="ru-RU"/>
        </w:rPr>
        <w:t xml:space="preserve">вор финансовой аренды (лизинга), </w:t>
      </w:r>
      <w:r w:rsidRPr="00AF5D36">
        <w:rPr>
          <w:rFonts w:ascii="Times New Roman" w:eastAsia="Times New Roman" w:hAnsi="Times New Roman" w:cs="Times New Roman"/>
          <w:b/>
          <w:bCs/>
          <w:i/>
          <w:iCs/>
          <w:lang w:eastAsia="ru-RU"/>
        </w:rPr>
        <w:t>Полувагоны модели 12-4106, ТУ У 45-057-003-2001 с комплектацией автосцепного устройства поглощающим аппаратом – класса Т0 или Т1 и автосцепкой СА-3 - 400 ед.</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Продавца/Поставщика,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5AB92BF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rPr>
        <w:t>Лизингодатель- Общество с ограниченной ответственностью «ТрансФин-М», Лизингополучатель-  Общество с ограниченной ответственностью ООО «ЛидерТрансУрал».</w:t>
      </w:r>
    </w:p>
    <w:p w14:paraId="0CD80F8D"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i/>
        </w:rPr>
        <w:t xml:space="preserve"> не применимо.</w:t>
      </w:r>
    </w:p>
    <w:p w14:paraId="57D95AE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3 430 999 331,00 рублей</w:t>
      </w:r>
    </w:p>
    <w:p w14:paraId="48804E9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14%</w:t>
      </w:r>
      <w:r w:rsidRPr="00AF5D36">
        <w:rPr>
          <w:rFonts w:ascii="Times New Roman" w:hAnsi="Times New Roman" w:cs="Times New Roman"/>
          <w:b/>
          <w:bCs/>
          <w:iCs/>
        </w:rPr>
        <w:t xml:space="preserve"> </w:t>
      </w:r>
    </w:p>
    <w:p w14:paraId="7D53E36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20.01.2027 г.</w:t>
      </w:r>
    </w:p>
    <w:p w14:paraId="1648AE0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
          <w:iCs/>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rPr>
        <w:t xml:space="preserve"> </w:t>
      </w:r>
      <w:r w:rsidRPr="00AF5D36">
        <w:rPr>
          <w:rFonts w:ascii="Times New Roman" w:hAnsi="Times New Roman" w:cs="Times New Roman"/>
          <w:b/>
          <w:i/>
        </w:rPr>
        <w:t>Договор расторгнут в одностороннем порядке с 04.03.2013. в связи с неисполнение лизингополучателем обязательств по договору (исх.457 от 28.02.2013).</w:t>
      </w:r>
    </w:p>
    <w:p w14:paraId="7D483B4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rPr>
        <w:t>Сведения о просрочке в исполнении обязательств и причины такой просрочки</w:t>
      </w:r>
      <w:r w:rsidRPr="00AF5D36">
        <w:rPr>
          <w:rFonts w:ascii="Times New Roman" w:hAnsi="Times New Roman" w:cs="Times New Roman"/>
          <w:iCs/>
        </w:rPr>
        <w:t xml:space="preserve">: </w:t>
      </w:r>
      <w:r w:rsidRPr="00AF5D36">
        <w:rPr>
          <w:rFonts w:ascii="Times New Roman" w:hAnsi="Times New Roman" w:cs="Times New Roman"/>
          <w:b/>
          <w:i/>
        </w:rPr>
        <w:t xml:space="preserve">Зафиксирована просрочка в связи с негативным финансовым состоянием лизингополучателя. </w:t>
      </w:r>
    </w:p>
    <w:p w14:paraId="5717B1C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rPr>
      </w:pPr>
      <w:r w:rsidRPr="00AF5D36">
        <w:rPr>
          <w:rFonts w:ascii="Times New Roman" w:hAnsi="Times New Roman" w:cs="Times New Roman"/>
        </w:rPr>
        <w:t xml:space="preserve">Последствия: </w:t>
      </w:r>
      <w:r w:rsidRPr="00AF5D36">
        <w:rPr>
          <w:rFonts w:ascii="Times New Roman" w:hAnsi="Times New Roman" w:cs="Times New Roman"/>
          <w:b/>
          <w:i/>
        </w:rPr>
        <w:t>Эмитентом получены судебные акты о взыскании задолженности.</w:t>
      </w:r>
    </w:p>
    <w:p w14:paraId="430BA04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Calibri" w:hAnsi="Times New Roman" w:cs="Times New Roman"/>
          <w:iCs/>
        </w:rPr>
      </w:pPr>
      <w:r w:rsidRPr="00AF5D36">
        <w:rPr>
          <w:rFonts w:ascii="Times New Roman" w:hAnsi="Times New Roman" w:cs="Times New Roman"/>
          <w:iCs/>
        </w:rPr>
        <w:t>Штрафные санкции, предусмотренные условиями сделки:</w:t>
      </w:r>
      <w:r w:rsidRPr="00AF5D36">
        <w:rPr>
          <w:rFonts w:ascii="Times New Roman" w:eastAsia="Calibri" w:hAnsi="Times New Roman" w:cs="Times New Roman"/>
          <w:iCs/>
        </w:rPr>
        <w:t xml:space="preserve"> неустойка 0,1 % от суммы неисполненных обязательств за каждый день просрочки исполнения обязательств; штраф в размере 5% от стоимости предмета лизинга.</w:t>
      </w:r>
    </w:p>
    <w:p w14:paraId="30103868"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p>
    <w:p w14:paraId="7950B03D"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278618C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p>
    <w:p w14:paraId="5E719DD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b/>
          <w:i/>
        </w:rPr>
        <w:t>Сделка в соответствии с требованиями действующего законодательства не являлась для Общества крупной, а также сделкой, в совершении которой имелась заинтересованность</w:t>
      </w:r>
      <w:r w:rsidRPr="00AF5D36">
        <w:rPr>
          <w:rFonts w:ascii="Times New Roman" w:hAnsi="Times New Roman" w:cs="Times New Roman"/>
          <w:b/>
        </w:rPr>
        <w:t>.</w:t>
      </w:r>
    </w:p>
    <w:p w14:paraId="47C09A7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42F1C561"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lang w:eastAsia="ru-RU"/>
        </w:rPr>
      </w:pPr>
    </w:p>
    <w:p w14:paraId="502DFC6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lang w:eastAsia="ru-RU"/>
        </w:rPr>
      </w:pPr>
      <w:r w:rsidRPr="00AF5D36">
        <w:rPr>
          <w:rFonts w:ascii="Times New Roman" w:eastAsia="Times New Roman" w:hAnsi="Times New Roman" w:cs="Times New Roman"/>
          <w:b/>
          <w:lang w:eastAsia="ru-RU"/>
        </w:rPr>
        <w:t>Указанные сделки, совершенные за 2012 г.</w:t>
      </w:r>
    </w:p>
    <w:p w14:paraId="0F388696" w14:textId="77777777" w:rsidR="00AF5D36" w:rsidRPr="00AF5D36" w:rsidRDefault="00AF5D36" w:rsidP="00AF5D36">
      <w:pPr>
        <w:widowControl w:val="0"/>
        <w:numPr>
          <w:ilvl w:val="0"/>
          <w:numId w:val="4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16.10.2012 г.</w:t>
      </w:r>
    </w:p>
    <w:p w14:paraId="068FDE7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об открытии кредитной линии в размере 19 527 200 000 рубле</w:t>
      </w:r>
      <w:r w:rsidRPr="00AF5D36">
        <w:rPr>
          <w:rFonts w:ascii="Times New Roman" w:hAnsi="Times New Roman" w:cs="Times New Roman"/>
          <w:b/>
          <w:bCs/>
          <w:i/>
          <w:iCs/>
          <w:lang w:eastAsia="ru-RU"/>
        </w:rPr>
        <w:t xml:space="preserve">й.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в течение срока действия кредитной линии кредитор обязуется предоставлять (выдавать) заемщику транши, а заемщик обязуется использовать транши в соответствии с целевым назначением кредитной линии, возвратить предоставленные (выданные) транши и уплатить проценты.</w:t>
      </w:r>
      <w:r w:rsidRPr="00AF5D36">
        <w:rPr>
          <w:rFonts w:ascii="Times New Roman" w:eastAsia="Times New Roman" w:hAnsi="Times New Roman" w:cs="Times New Roman"/>
          <w:b/>
          <w:i/>
          <w:lang w:eastAsia="ru-RU"/>
        </w:rPr>
        <w:t xml:space="preserve"> </w:t>
      </w:r>
    </w:p>
    <w:p w14:paraId="5855667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rPr>
        <w:t>ВТБ КАПИТАЛ ПЛС, заемщик: ООО «ТрансФин-М»</w:t>
      </w:r>
    </w:p>
    <w:p w14:paraId="5F4A00F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35149E2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19 527 200 000,00 рублей</w:t>
      </w:r>
    </w:p>
    <w:p w14:paraId="73036F5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84%</w:t>
      </w:r>
    </w:p>
    <w:p w14:paraId="65D3598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Срок исполнения обязательств по сделке:</w:t>
      </w:r>
      <w:r w:rsidRPr="00AF5D36">
        <w:rPr>
          <w:rFonts w:ascii="Times New Roman" w:hAnsi="Times New Roman" w:cs="Times New Roman"/>
          <w:b/>
          <w:bCs/>
          <w:iCs/>
        </w:rPr>
        <w:t xml:space="preserve"> </w:t>
      </w:r>
      <w:r w:rsidRPr="00AF5D36">
        <w:rPr>
          <w:rFonts w:ascii="Times New Roman" w:hAnsi="Times New Roman" w:cs="Times New Roman"/>
          <w:b/>
          <w:bCs/>
          <w:i/>
          <w:iCs/>
        </w:rPr>
        <w:t>дата, наступающая через 5 лет после даты заключения кредитного договора – 16.10.2017</w:t>
      </w:r>
    </w:p>
    <w:p w14:paraId="781DC8A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
          <w:iCs/>
        </w:rPr>
      </w:pPr>
      <w:r w:rsidRPr="00AF5D36">
        <w:rPr>
          <w:rFonts w:ascii="Times New Roman" w:hAnsi="Times New Roman" w:cs="Times New Roman"/>
          <w:iCs/>
        </w:rPr>
        <w:t xml:space="preserve">Сведения об исполнении указанных обязательств: </w:t>
      </w:r>
      <w:r w:rsidRPr="00AF5D36">
        <w:rPr>
          <w:rFonts w:ascii="Times New Roman" w:hAnsi="Times New Roman" w:cs="Times New Roman"/>
          <w:b/>
          <w:i/>
        </w:rPr>
        <w:t>в процессе исполнения, согласно условиям договора</w:t>
      </w:r>
    </w:p>
    <w:p w14:paraId="29A6EB1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просрочек в исполнении обязательств не было</w:t>
      </w:r>
    </w:p>
    <w:p w14:paraId="0395649E"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1541A8A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p>
    <w:p w14:paraId="12F03C2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rPr>
      </w:pPr>
      <w:r w:rsidRPr="00AF5D36">
        <w:rPr>
          <w:rFonts w:ascii="Times New Roman" w:hAnsi="Times New Roman" w:cs="Times New Roman"/>
          <w:b/>
          <w:i/>
        </w:rPr>
        <w:t>Категория сделки: в соответствии с требованиями действующего законодательства, а также с действующей на момент совершения сделки редакцией Устава Общества, сделка являлась для Общества крупной.</w:t>
      </w:r>
      <w:r w:rsidRPr="00AF5D36">
        <w:rPr>
          <w:rFonts w:ascii="Times New Roman" w:hAnsi="Times New Roman" w:cs="Times New Roman"/>
          <w:b/>
        </w:rPr>
        <w:t xml:space="preserve"> </w:t>
      </w:r>
    </w:p>
    <w:p w14:paraId="253F8493"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Общее собрание акционеров (участников)</w:t>
      </w:r>
    </w:p>
    <w:p w14:paraId="10CDB2ED"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27.09.2012 г.</w:t>
      </w:r>
    </w:p>
    <w:p w14:paraId="3E55F86D"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28.09.2012 г.</w:t>
      </w:r>
    </w:p>
    <w:p w14:paraId="03284EA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49</w:t>
      </w:r>
    </w:p>
    <w:p w14:paraId="3C5D58F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642A0951"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3BB44B42" w14:textId="77777777" w:rsidR="00AF5D36" w:rsidRPr="00AF5D36" w:rsidRDefault="00AF5D36" w:rsidP="00AF5D36">
      <w:pPr>
        <w:widowControl w:val="0"/>
        <w:numPr>
          <w:ilvl w:val="0"/>
          <w:numId w:val="4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25.09.2012 г.</w:t>
      </w:r>
    </w:p>
    <w:p w14:paraId="0EB7ECDC"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bCs/>
          <w:i/>
          <w:iCs/>
          <w:lang w:eastAsia="ru-RU"/>
        </w:rPr>
      </w:pPr>
      <w:r w:rsidRPr="00AF5D36">
        <w:rPr>
          <w:rFonts w:ascii="Times New Roman" w:hAnsi="Times New Roman" w:cs="Times New Roman"/>
          <w:iCs/>
        </w:rPr>
        <w:t xml:space="preserve">Предмет и иные существенные условия сделки: </w:t>
      </w:r>
    </w:p>
    <w:p w14:paraId="41066B25" w14:textId="77777777" w:rsidR="00AF5D36" w:rsidRPr="00AF5D36" w:rsidRDefault="00AF5D36" w:rsidP="00AF5D36">
      <w:pPr>
        <w:tabs>
          <w:tab w:val="left" w:pos="993"/>
        </w:tabs>
        <w:spacing w:after="0" w:line="240" w:lineRule="auto"/>
        <w:ind w:firstLine="567"/>
        <w:jc w:val="both"/>
        <w:rPr>
          <w:rFonts w:ascii="Times New Roman" w:hAnsi="Times New Roman" w:cs="Times New Roman"/>
          <w:b/>
          <w:i/>
          <w:iCs/>
        </w:rPr>
      </w:pPr>
      <w:r w:rsidRPr="00AF5D36">
        <w:rPr>
          <w:rFonts w:ascii="Times New Roman" w:hAnsi="Times New Roman" w:cs="Times New Roman"/>
          <w:b/>
          <w:i/>
          <w:iCs/>
        </w:rPr>
        <w:t>- биржевые облигации неконвертируемые процентные документарные на предъявителя с обязательным централизованным хранением серии БО-09 в количестве 2 000 000 (Два миллиона) штук, номинальной стоимостью 1 000 (Одна тысяча) рублей каждая общей номинальной стоимостью 2 000 000 000 (Два миллиарда) рублей со сроком погашения в 1092-й день с даты начала размещения, с возможностью досрочного погашения по требованию владельцев, размещаемые по открытой подписке, идентификационный номер выпуска 4B02-09-36182-R от 22.08.2011 года;</w:t>
      </w:r>
    </w:p>
    <w:p w14:paraId="2E493F43" w14:textId="77777777" w:rsidR="00AF5D36" w:rsidRPr="00AF5D36" w:rsidRDefault="00AF5D36" w:rsidP="00AF5D36">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i/>
          <w:iCs/>
          <w:lang w:eastAsia="ru-RU"/>
        </w:rPr>
      </w:pPr>
      <w:r w:rsidRPr="00AF5D36">
        <w:rPr>
          <w:rFonts w:ascii="Times New Roman" w:eastAsiaTheme="minorEastAsia" w:hAnsi="Times New Roman" w:cs="Times New Roman"/>
          <w:b/>
          <w:i/>
          <w:iCs/>
          <w:lang w:eastAsia="ru-RU"/>
        </w:rPr>
        <w:t>- биржевые облигации неконвертируемые процентные документарные на предъявителя с обязательным централизованным хранением серии БО-10 в количестве 2 000 000 (Два миллиона) штук, номинальной стоимостью 1 000 (Одна тысяча) рублей каждая общей номинальной стоимостью 2 000 000 000 (Два миллиарда) рублей со сроком погашения в 1092-й день с даты начала размещения, с возможностью досрочного погашения по требованию владельцев, размещаемые по открытой подписке, идентификационный номер выпуска 4B02-10-36182-R от 22.08.2011 года».</w:t>
      </w:r>
    </w:p>
    <w:p w14:paraId="4B0CB87E"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 xml:space="preserve">Стороны сделки: </w:t>
      </w:r>
      <w:r w:rsidRPr="00AF5D36">
        <w:rPr>
          <w:rFonts w:ascii="Times New Roman" w:eastAsia="Times New Roman" w:hAnsi="Times New Roman" w:cs="Times New Roman"/>
          <w:b/>
          <w:i/>
          <w:lang w:eastAsia="ru-RU"/>
        </w:rPr>
        <w:t>Эмитент и приобретатели облигаций</w:t>
      </w:r>
    </w:p>
    <w:p w14:paraId="420E9AB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4552D36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5 256 640 000,00 рублей</w:t>
      </w:r>
      <w:r w:rsidRPr="00AF5D36">
        <w:rPr>
          <w:rFonts w:ascii="Times New Roman" w:hAnsi="Times New Roman" w:cs="Times New Roman"/>
          <w:b/>
          <w:bCs/>
          <w:iCs/>
        </w:rPr>
        <w:t xml:space="preserve"> </w:t>
      </w:r>
    </w:p>
    <w:p w14:paraId="1585A7C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22.5%</w:t>
      </w:r>
    </w:p>
    <w:p w14:paraId="438188E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21.09.2015 г.</w:t>
      </w:r>
    </w:p>
    <w:p w14:paraId="5B6EE8ED"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об исполнении указанных обязательств: </w:t>
      </w:r>
      <w:r w:rsidRPr="00AF5D36">
        <w:rPr>
          <w:rFonts w:ascii="Times New Roman" w:hAnsi="Times New Roman" w:cs="Times New Roman"/>
          <w:b/>
          <w:i/>
        </w:rPr>
        <w:t xml:space="preserve">обязательства исполнены </w:t>
      </w:r>
    </w:p>
    <w:p w14:paraId="48EABD7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iCs/>
        </w:rPr>
        <w:t>просрочек в исполнении обязательств не было</w:t>
      </w:r>
      <w:r w:rsidRPr="00AF5D36">
        <w:rPr>
          <w:rFonts w:ascii="Times New Roman" w:hAnsi="Times New Roman" w:cs="Times New Roman"/>
          <w:b/>
          <w:i/>
        </w:rPr>
        <w:t>.</w:t>
      </w:r>
    </w:p>
    <w:p w14:paraId="70735140"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1300E7F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 </w:t>
      </w:r>
    </w:p>
    <w:p w14:paraId="24D0590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iCs/>
        </w:rPr>
        <w:t xml:space="preserve">Категория сделки: </w:t>
      </w:r>
      <w:r w:rsidRPr="00AF5D36">
        <w:rPr>
          <w:rFonts w:ascii="Times New Roman" w:hAnsi="Times New Roman" w:cs="Times New Roman"/>
          <w:b/>
          <w:i/>
          <w:iCs/>
        </w:rPr>
        <w:t xml:space="preserve">сделка не являлась для Эмитента крупной сделкой в соответствии с требованиями законодательства Российской Федерации. Однако в соответствии </w:t>
      </w:r>
      <w:r w:rsidRPr="00AF5D36">
        <w:rPr>
          <w:rFonts w:ascii="Times New Roman" w:hAnsi="Times New Roman" w:cs="Times New Roman"/>
          <w:b/>
          <w:i/>
        </w:rPr>
        <w:t>с</w:t>
      </w:r>
      <w:r w:rsidRPr="00AF5D36">
        <w:rPr>
          <w:rFonts w:ascii="Times New Roman" w:hAnsi="Times New Roman" w:cs="Times New Roman"/>
          <w:b/>
        </w:rPr>
        <w:t xml:space="preserve"> </w:t>
      </w:r>
      <w:r w:rsidRPr="00AF5D36">
        <w:rPr>
          <w:rFonts w:ascii="Times New Roman" w:hAnsi="Times New Roman" w:cs="Times New Roman"/>
          <w:b/>
          <w:i/>
        </w:rPr>
        <w:t>Уставом Общества указанная сделка являлась сделкой, на которую распространялся порядок одобрения крупных сделок.</w:t>
      </w:r>
    </w:p>
    <w:p w14:paraId="67F4615E"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Совет директоров Общества</w:t>
      </w:r>
    </w:p>
    <w:p w14:paraId="25484EB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11.09.2012 г.</w:t>
      </w:r>
    </w:p>
    <w:p w14:paraId="62003D6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12.09.2012 г.</w:t>
      </w:r>
    </w:p>
    <w:p w14:paraId="3E3FCB5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hAnsi="Times New Roman" w:cs="Times New Roman"/>
          <w:b/>
          <w:bCs/>
          <w:iCs/>
        </w:rPr>
        <w:t xml:space="preserve"> </w:t>
      </w:r>
      <w:r w:rsidRPr="00AF5D36">
        <w:rPr>
          <w:rFonts w:ascii="Times New Roman" w:hAnsi="Times New Roman" w:cs="Times New Roman"/>
          <w:b/>
          <w:bCs/>
          <w:i/>
          <w:iCs/>
        </w:rPr>
        <w:t>86</w:t>
      </w:r>
    </w:p>
    <w:p w14:paraId="3067BFC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1735684D"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76EF031F" w14:textId="77777777" w:rsidR="00AF5D36" w:rsidRPr="00AF5D36" w:rsidRDefault="00AF5D36" w:rsidP="00AF5D36">
      <w:pPr>
        <w:widowControl w:val="0"/>
        <w:numPr>
          <w:ilvl w:val="0"/>
          <w:numId w:val="4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16.10.2012 г.</w:t>
      </w:r>
    </w:p>
    <w:p w14:paraId="4A57C275"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Предмет и иные существенные условия сделки: </w:t>
      </w:r>
      <w:r w:rsidRPr="00AF5D36">
        <w:rPr>
          <w:rFonts w:ascii="Times New Roman" w:hAnsi="Times New Roman" w:cs="Times New Roman"/>
          <w:b/>
          <w:bCs/>
          <w:i/>
          <w:iCs/>
        </w:rPr>
        <w:t xml:space="preserve">договор залога имущества. </w:t>
      </w:r>
      <w:r w:rsidRPr="00AF5D36">
        <w:rPr>
          <w:rFonts w:ascii="Times New Roman" w:hAnsi="Times New Roman" w:cs="Times New Roman"/>
          <w:b/>
          <w:i/>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r w:rsidRPr="00AF5D36">
        <w:rPr>
          <w:rFonts w:ascii="Times New Roman" w:hAnsi="Times New Roman" w:cs="Times New Roman"/>
          <w:b/>
          <w:bCs/>
          <w:i/>
          <w:iCs/>
        </w:rPr>
        <w:t xml:space="preserve">залогодатель передает, а залогодержатель принимает в залог  имущество. </w:t>
      </w:r>
    </w:p>
    <w:p w14:paraId="23CBE8A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hAnsi="Times New Roman" w:cs="Times New Roman"/>
          <w:b/>
          <w:bCs/>
          <w:i/>
          <w:iCs/>
        </w:rPr>
        <w:t>Залогодержатель: ВТБ КАПИТАЛ ПЛС, Залогодатель: ООО «ТрансФин-М»;</w:t>
      </w:r>
    </w:p>
    <w:p w14:paraId="60A8586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35555C0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3 811 424 000,00 рублей</w:t>
      </w:r>
      <w:r w:rsidRPr="00AF5D36">
        <w:rPr>
          <w:rFonts w:ascii="Times New Roman" w:hAnsi="Times New Roman" w:cs="Times New Roman"/>
          <w:b/>
          <w:bCs/>
          <w:iCs/>
        </w:rPr>
        <w:t xml:space="preserve"> </w:t>
      </w:r>
    </w:p>
    <w:p w14:paraId="26B8AA9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16%</w:t>
      </w:r>
    </w:p>
    <w:p w14:paraId="1574930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Срок исполнения обязательств по сделке</w:t>
      </w:r>
      <w:r w:rsidRPr="00AF5D36">
        <w:rPr>
          <w:rFonts w:ascii="Times New Roman" w:hAnsi="Times New Roman" w:cs="Times New Roman"/>
          <w:i/>
          <w:iCs/>
        </w:rPr>
        <w:t>:</w:t>
      </w:r>
      <w:r w:rsidRPr="00AF5D36">
        <w:rPr>
          <w:rFonts w:ascii="Times New Roman" w:hAnsi="Times New Roman" w:cs="Times New Roman"/>
          <w:b/>
          <w:bCs/>
          <w:i/>
          <w:iCs/>
        </w:rPr>
        <w:t xml:space="preserve"> дата, наступающая через 5 лет после даты заключения кредитного договора – 16.10.2017.</w:t>
      </w:r>
    </w:p>
    <w:p w14:paraId="343A6F2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об исполнении указанных обязательств:</w:t>
      </w:r>
      <w:r w:rsidRPr="00AF5D36">
        <w:t xml:space="preserve"> </w:t>
      </w:r>
      <w:r w:rsidRPr="00AF5D36">
        <w:rPr>
          <w:rFonts w:ascii="Times New Roman" w:hAnsi="Times New Roman" w:cs="Times New Roman"/>
          <w:b/>
          <w:i/>
        </w:rPr>
        <w:t>в процессе исполнения, согласно условиям договора.</w:t>
      </w:r>
    </w:p>
    <w:p w14:paraId="40C6262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t xml:space="preserve"> </w:t>
      </w:r>
      <w:r w:rsidRPr="00AF5D36">
        <w:rPr>
          <w:rFonts w:ascii="Times New Roman" w:hAnsi="Times New Roman" w:cs="Times New Roman"/>
          <w:b/>
          <w:i/>
        </w:rPr>
        <w:t>просрочки в исполнении обязательств не было.</w:t>
      </w:r>
    </w:p>
    <w:p w14:paraId="0CB33004"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5145CE9C"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i/>
          <w:lang w:eastAsia="ru-RU"/>
        </w:rPr>
      </w:pPr>
      <w:r w:rsidRPr="00AF5D36">
        <w:rPr>
          <w:rFonts w:ascii="Times New Roman" w:eastAsia="Times New Roman" w:hAnsi="Times New Roman" w:cs="Times New Roman"/>
          <w:bCs/>
          <w:iCs/>
          <w:lang w:eastAsia="ru-RU"/>
        </w:rPr>
        <w:t>Категория сделки:</w:t>
      </w:r>
      <w:r w:rsidRPr="00AF5D36">
        <w:rPr>
          <w:rFonts w:ascii="Times New Roman" w:eastAsia="Times New Roman" w:hAnsi="Times New Roman" w:cs="Times New Roman"/>
          <w:b/>
          <w:bCs/>
          <w:i/>
          <w:iCs/>
          <w:lang w:eastAsia="ru-RU"/>
        </w:rPr>
        <w:t xml:space="preserve"> сделка является крупной сделкой</w:t>
      </w:r>
    </w:p>
    <w:p w14:paraId="7E14299C"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Общее собрание акционеров (участников)</w:t>
      </w:r>
    </w:p>
    <w:p w14:paraId="668D37EF"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27.09.2012 г.</w:t>
      </w:r>
    </w:p>
    <w:p w14:paraId="52A7CC2D"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28.09.2012 г.</w:t>
      </w:r>
    </w:p>
    <w:p w14:paraId="0A50B9F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49</w:t>
      </w:r>
    </w:p>
    <w:p w14:paraId="55FABD2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0F37502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580A6026" w14:textId="77777777" w:rsidR="00AF5D36" w:rsidRPr="00AF5D36" w:rsidRDefault="00AF5D36" w:rsidP="00AF5D36">
      <w:pPr>
        <w:widowControl w:val="0"/>
        <w:numPr>
          <w:ilvl w:val="0"/>
          <w:numId w:val="4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27.11.2012 г.</w:t>
      </w:r>
    </w:p>
    <w:p w14:paraId="2117814D"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залога имущества</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залогодатель передает, а залогодержатель принимает в залог  имущество.</w:t>
      </w:r>
      <w:r w:rsidRPr="00AF5D36">
        <w:rPr>
          <w:rFonts w:ascii="Times New Roman" w:eastAsia="Times New Roman" w:hAnsi="Times New Roman" w:cs="Times New Roman"/>
          <w:b/>
          <w:i/>
          <w:lang w:eastAsia="ru-RU"/>
        </w:rPr>
        <w:t xml:space="preserve"> </w:t>
      </w:r>
    </w:p>
    <w:p w14:paraId="1DC8253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rPr>
        <w:t>Залогодержатель: ВТБ КАПИТАЛ ПЛС, Залогодатель: ООО «ТрансФин-М».</w:t>
      </w:r>
    </w:p>
    <w:p w14:paraId="22496CD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w:t>
      </w:r>
      <w:r w:rsidRPr="00AF5D36">
        <w:rPr>
          <w:rFonts w:ascii="Times New Roman" w:hAnsi="Times New Roman" w:cs="Times New Roman"/>
          <w:b/>
        </w:rPr>
        <w:t xml:space="preserve"> </w:t>
      </w:r>
      <w:r w:rsidRPr="00AF5D36">
        <w:rPr>
          <w:rFonts w:ascii="Times New Roman" w:hAnsi="Times New Roman" w:cs="Times New Roman"/>
          <w:b/>
          <w:i/>
        </w:rPr>
        <w:t>не применимо.</w:t>
      </w:r>
    </w:p>
    <w:p w14:paraId="75E0C86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5 493 368 000,00 рублей</w:t>
      </w:r>
      <w:r w:rsidRPr="00AF5D36">
        <w:rPr>
          <w:rFonts w:ascii="Times New Roman" w:hAnsi="Times New Roman" w:cs="Times New Roman"/>
          <w:b/>
          <w:bCs/>
          <w:iCs/>
        </w:rPr>
        <w:t xml:space="preserve"> </w:t>
      </w:r>
    </w:p>
    <w:p w14:paraId="4B75B50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20% </w:t>
      </w:r>
    </w:p>
    <w:p w14:paraId="7DAF50B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t xml:space="preserve"> </w:t>
      </w:r>
      <w:r w:rsidRPr="00AF5D36">
        <w:rPr>
          <w:rFonts w:ascii="Times New Roman" w:hAnsi="Times New Roman" w:cs="Times New Roman"/>
          <w:b/>
          <w:bCs/>
          <w:i/>
          <w:iCs/>
        </w:rPr>
        <w:t>дата, наступающая через 5 лет после даты заключения кредитного договора - 16.10.2017</w:t>
      </w:r>
    </w:p>
    <w:p w14:paraId="49B887F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b/>
        </w:rPr>
        <w:t xml:space="preserve"> </w:t>
      </w:r>
      <w:r w:rsidRPr="00AF5D36">
        <w:rPr>
          <w:rFonts w:ascii="Times New Roman" w:hAnsi="Times New Roman" w:cs="Times New Roman"/>
          <w:b/>
          <w:i/>
        </w:rPr>
        <w:t xml:space="preserve"> в процессе исполнения, согласно условиям договора</w:t>
      </w:r>
    </w:p>
    <w:p w14:paraId="474623B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t xml:space="preserve"> </w:t>
      </w:r>
      <w:r w:rsidRPr="00AF5D36">
        <w:rPr>
          <w:rFonts w:ascii="Times New Roman" w:hAnsi="Times New Roman" w:cs="Times New Roman"/>
          <w:b/>
          <w:i/>
        </w:rPr>
        <w:t>просрочки в исполнении обязательств не было.</w:t>
      </w:r>
    </w:p>
    <w:p w14:paraId="68D51AC4"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5270B1A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p>
    <w:p w14:paraId="485B8B4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iCs/>
        </w:rPr>
        <w:t>Категория сделки:</w:t>
      </w:r>
      <w:r w:rsidRPr="00AF5D36">
        <w:rPr>
          <w:rFonts w:ascii="Times New Roman" w:hAnsi="Times New Roman" w:cs="Times New Roman"/>
          <w:b/>
          <w:i/>
          <w:iCs/>
        </w:rPr>
        <w:t xml:space="preserve"> сделка не являлась для Эмитента  крупной  в соответствии с требованиями действующего законодательства РФ. О</w:t>
      </w:r>
      <w:r w:rsidRPr="00AF5D36">
        <w:rPr>
          <w:rFonts w:ascii="Times New Roman" w:hAnsi="Times New Roman" w:cs="Times New Roman"/>
          <w:b/>
          <w:i/>
        </w:rPr>
        <w:t>днако в соответствии с действовавшей на момент совершения  сделки редакцией Устава Общества</w:t>
      </w:r>
      <w:r w:rsidRPr="00AF5D36">
        <w:rPr>
          <w:rFonts w:ascii="Times New Roman" w:hAnsi="Times New Roman" w:cs="Times New Roman"/>
          <w:b/>
          <w:i/>
          <w:iCs/>
        </w:rPr>
        <w:t xml:space="preserve"> </w:t>
      </w:r>
      <w:r w:rsidRPr="00AF5D36">
        <w:rPr>
          <w:rFonts w:ascii="Times New Roman" w:hAnsi="Times New Roman" w:cs="Times New Roman"/>
          <w:b/>
          <w:i/>
        </w:rPr>
        <w:t>указанная сделка являлась сделкой, на которую распространялся порядок одобрения крупных сделок.</w:t>
      </w:r>
    </w:p>
    <w:p w14:paraId="7AFB5DE3"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Общее собрание акционеров (участников)</w:t>
      </w:r>
    </w:p>
    <w:p w14:paraId="184DBCA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27.09.2012 г.</w:t>
      </w:r>
    </w:p>
    <w:p w14:paraId="794B682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28.09.2012 г.</w:t>
      </w:r>
    </w:p>
    <w:p w14:paraId="5CE761F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
          <w:iCs/>
          <w:lang w:eastAsia="ru-RU"/>
        </w:rPr>
        <w:t xml:space="preserve"> 49</w:t>
      </w:r>
    </w:p>
    <w:p w14:paraId="33A5B9E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77DA0B8A"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02F99C8E" w14:textId="77777777" w:rsidR="00AF5D36" w:rsidRPr="00AF5D36" w:rsidRDefault="00AF5D36" w:rsidP="00AF5D36">
      <w:pPr>
        <w:widowControl w:val="0"/>
        <w:numPr>
          <w:ilvl w:val="0"/>
          <w:numId w:val="4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03.09.2012 г.</w:t>
      </w:r>
    </w:p>
    <w:p w14:paraId="3CF7AAF5"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договор финансовой аренды (лизинга), Вагоны-цистерны для бензина, модели 15-1547-03 – 500 ед.</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04665BC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rPr>
        <w:t>Лизингодатель – ООО «ТрансФин-М», Лизингополучатель – ООО «ИМПРОМ»</w:t>
      </w:r>
    </w:p>
    <w:p w14:paraId="65DB21C0"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22AAC1C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2 650 088 000,00 рублей</w:t>
      </w:r>
      <w:r w:rsidRPr="00AF5D36">
        <w:rPr>
          <w:rFonts w:ascii="Times New Roman" w:hAnsi="Times New Roman" w:cs="Times New Roman"/>
          <w:b/>
          <w:bCs/>
          <w:iCs/>
        </w:rPr>
        <w:t xml:space="preserve"> </w:t>
      </w:r>
    </w:p>
    <w:p w14:paraId="0BD7DE6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11.36%</w:t>
      </w:r>
      <w:r w:rsidRPr="00AF5D36">
        <w:rPr>
          <w:rFonts w:ascii="Times New Roman" w:hAnsi="Times New Roman" w:cs="Times New Roman"/>
          <w:b/>
          <w:bCs/>
          <w:iCs/>
        </w:rPr>
        <w:t xml:space="preserve"> </w:t>
      </w:r>
    </w:p>
    <w:p w14:paraId="737B243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31.10.2022 г.</w:t>
      </w:r>
    </w:p>
    <w:p w14:paraId="5628A71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rPr>
      </w:pPr>
      <w:r w:rsidRPr="00AF5D36">
        <w:rPr>
          <w:rFonts w:ascii="Times New Roman" w:hAnsi="Times New Roman" w:cs="Times New Roman"/>
          <w:iCs/>
        </w:rPr>
        <w:t xml:space="preserve">Сведения об исполнении указанных обязательств: </w:t>
      </w:r>
      <w:r w:rsidRPr="00AF5D36">
        <w:rPr>
          <w:rFonts w:ascii="Times New Roman" w:hAnsi="Times New Roman" w:cs="Times New Roman"/>
          <w:b/>
          <w:i/>
        </w:rPr>
        <w:t>сделка в процессе исполнения, согласно условиям договора</w:t>
      </w:r>
      <w:r w:rsidRPr="00AF5D36">
        <w:rPr>
          <w:rFonts w:ascii="Times New Roman" w:hAnsi="Times New Roman" w:cs="Times New Roman"/>
          <w:b/>
        </w:rPr>
        <w:t xml:space="preserve"> </w:t>
      </w:r>
    </w:p>
    <w:p w14:paraId="70A02DF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просрочки в исполнении обязательств не было</w:t>
      </w:r>
    </w:p>
    <w:p w14:paraId="4C117264"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545E4F9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p>
    <w:p w14:paraId="4120A8A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b/>
          <w:i/>
        </w:rPr>
        <w:t>Сделка в соответствии с требованиями действующего законодательства не являлась для Общества крупной, а также сделкой, в совершении которой имелась заинтересованность</w:t>
      </w:r>
      <w:r w:rsidRPr="00AF5D36">
        <w:rPr>
          <w:rFonts w:ascii="Times New Roman" w:hAnsi="Times New Roman" w:cs="Times New Roman"/>
          <w:b/>
        </w:rPr>
        <w:t>.</w:t>
      </w:r>
    </w:p>
    <w:p w14:paraId="1CF2E31D"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2CFF9E36" w14:textId="77777777" w:rsidR="00AF5D36" w:rsidRPr="00AF5D36" w:rsidRDefault="00AF5D36" w:rsidP="00AF5D36">
      <w:pPr>
        <w:widowControl w:val="0"/>
        <w:tabs>
          <w:tab w:val="left" w:pos="993"/>
        </w:tabs>
        <w:autoSpaceDE w:val="0"/>
        <w:autoSpaceDN w:val="0"/>
        <w:adjustRightInd w:val="0"/>
        <w:spacing w:after="0" w:line="240" w:lineRule="auto"/>
        <w:ind w:left="567"/>
        <w:contextualSpacing/>
        <w:jc w:val="both"/>
        <w:rPr>
          <w:rFonts w:ascii="Times New Roman" w:hAnsi="Times New Roman" w:cs="Times New Roman"/>
        </w:rPr>
      </w:pPr>
    </w:p>
    <w:p w14:paraId="65654CD0" w14:textId="77777777" w:rsidR="00AF5D36" w:rsidRPr="00AF5D36" w:rsidRDefault="00AF5D36" w:rsidP="00AF5D36">
      <w:pPr>
        <w:widowControl w:val="0"/>
        <w:numPr>
          <w:ilvl w:val="0"/>
          <w:numId w:val="43"/>
        </w:numPr>
        <w:tabs>
          <w:tab w:val="left" w:pos="993"/>
        </w:tabs>
        <w:autoSpaceDE w:val="0"/>
        <w:autoSpaceDN w:val="0"/>
        <w:adjustRightInd w:val="0"/>
        <w:spacing w:after="0" w:line="240" w:lineRule="auto"/>
        <w:ind w:left="0" w:firstLine="567"/>
        <w:contextualSpacing/>
        <w:jc w:val="both"/>
        <w:rPr>
          <w:rFonts w:ascii="Times New Roman" w:hAnsi="Times New Roman" w:cs="Times New Roman"/>
        </w:rPr>
      </w:pPr>
      <w:r w:rsidRPr="00AF5D36">
        <w:rPr>
          <w:rFonts w:ascii="Times New Roman" w:hAnsi="Times New Roman" w:cs="Times New Roman"/>
        </w:rPr>
        <w:t>Дата совершения сделки:</w:t>
      </w:r>
      <w:r w:rsidRPr="00AF5D36">
        <w:rPr>
          <w:rFonts w:ascii="Times New Roman" w:hAnsi="Times New Roman" w:cs="Times New Roman"/>
          <w:bCs/>
          <w:iCs/>
        </w:rPr>
        <w:t xml:space="preserve"> </w:t>
      </w:r>
      <w:r w:rsidRPr="00AF5D36">
        <w:rPr>
          <w:rFonts w:ascii="Times New Roman" w:hAnsi="Times New Roman" w:cs="Times New Roman"/>
          <w:b/>
          <w:bCs/>
          <w:i/>
          <w:iCs/>
        </w:rPr>
        <w:t>26.09.2012 г.</w:t>
      </w:r>
    </w:p>
    <w:p w14:paraId="7A40C789"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 xml:space="preserve">Предмет сделки и иные существенные условия сделки: </w:t>
      </w:r>
      <w:r w:rsidRPr="00AF5D36">
        <w:rPr>
          <w:rFonts w:ascii="Times New Roman" w:hAnsi="Times New Roman" w:cs="Times New Roman"/>
          <w:b/>
          <w:bCs/>
          <w:i/>
          <w:iCs/>
        </w:rPr>
        <w:t>приобретение эмитентом биржевых облигаций неконвертируемых процентных документарных на предъявителя с обязательным централизованным хранением серии БО-08 (далее – «Биржевые облигации серии БО-08») и биржевых облигаций неконвертируемых процентных документарных на предъявителя с обязательным централизованным хранением серии БО-14 (далее – «Биржевые облигации серии БО-14»).</w:t>
      </w:r>
      <w:r w:rsidRPr="00AF5D36">
        <w:rPr>
          <w:rFonts w:ascii="Times New Roman" w:hAnsi="Times New Roman" w:cs="Times New Roman"/>
        </w:rPr>
        <w:t xml:space="preserve"> </w:t>
      </w:r>
    </w:p>
    <w:p w14:paraId="2233DC4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hAnsi="Times New Roman" w:cs="Times New Roman"/>
          <w:b/>
          <w:bCs/>
          <w:i/>
          <w:iCs/>
        </w:rPr>
        <w:t>ООО «ТрансФин-М», ЗАО «УК «ТРАНСФИНГРУП».</w:t>
      </w:r>
    </w:p>
    <w:p w14:paraId="3A95DC2B"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222C31B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2 532 645 000,00 рублей</w:t>
      </w:r>
      <w:r w:rsidRPr="00AF5D36">
        <w:rPr>
          <w:rFonts w:ascii="Times New Roman" w:hAnsi="Times New Roman" w:cs="Times New Roman"/>
          <w:b/>
          <w:bCs/>
          <w:iCs/>
        </w:rPr>
        <w:t xml:space="preserve"> </w:t>
      </w:r>
    </w:p>
    <w:p w14:paraId="147B2580"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
          <w:iCs/>
        </w:rPr>
        <w:t xml:space="preserve"> 10.9 %</w:t>
      </w:r>
    </w:p>
    <w:p w14:paraId="535A5CF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Срок исполнения обязательств по сделке:</w:t>
      </w:r>
      <w:r w:rsidRPr="00AF5D36">
        <w:rPr>
          <w:rFonts w:ascii="Times New Roman" w:hAnsi="Times New Roman" w:cs="Times New Roman"/>
          <w:bCs/>
          <w:iCs/>
        </w:rPr>
        <w:t xml:space="preserve"> </w:t>
      </w:r>
      <w:r w:rsidRPr="00AF5D36">
        <w:rPr>
          <w:rFonts w:ascii="Times New Roman" w:hAnsi="Times New Roman" w:cs="Times New Roman"/>
          <w:b/>
          <w:bCs/>
          <w:i/>
          <w:iCs/>
        </w:rPr>
        <w:t>26.09.2012 г.</w:t>
      </w:r>
    </w:p>
    <w:p w14:paraId="4CAC614B"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 xml:space="preserve">Сведения об исполнении указанных обязательств: </w:t>
      </w:r>
      <w:r w:rsidRPr="00AF5D36">
        <w:rPr>
          <w:rFonts w:ascii="Times New Roman" w:hAnsi="Times New Roman" w:cs="Times New Roman"/>
          <w:b/>
          <w:i/>
        </w:rPr>
        <w:t>обязательства исполнены в полном объеме в срок</w:t>
      </w:r>
    </w:p>
    <w:p w14:paraId="0C1D48A0"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просрочки в исполнении обязательств не было</w:t>
      </w:r>
    </w:p>
    <w:p w14:paraId="5A77D573"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424486E0"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 </w:t>
      </w:r>
    </w:p>
    <w:p w14:paraId="59F7210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iCs/>
        </w:rPr>
        <w:t xml:space="preserve">Категория сделки: </w:t>
      </w:r>
      <w:r w:rsidRPr="00AF5D36">
        <w:rPr>
          <w:rFonts w:ascii="Times New Roman" w:hAnsi="Times New Roman" w:cs="Times New Roman"/>
          <w:b/>
          <w:i/>
        </w:rPr>
        <w:t>сделка не являлась для Общества крупной сделкой, однако являлась сделкой с заинтересованностью.</w:t>
      </w:r>
    </w:p>
    <w:p w14:paraId="78BA1733"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Совет директоров принял предварительное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hAnsi="Times New Roman" w:cs="Times New Roman"/>
          <w:b/>
          <w:bCs/>
          <w:i/>
          <w:iCs/>
        </w:rPr>
        <w:t xml:space="preserve">Общее собрание Участников </w:t>
      </w:r>
    </w:p>
    <w:p w14:paraId="1618F8B0"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r w:rsidRPr="00AF5D36">
        <w:rPr>
          <w:rFonts w:ascii="Times New Roman" w:eastAsia="Times New Roman" w:hAnsi="Times New Roman" w:cs="Times New Roman"/>
        </w:rPr>
        <w:t>Дата принятия решения об одобрении сделки:</w:t>
      </w:r>
      <w:r w:rsidRPr="00AF5D36">
        <w:rPr>
          <w:rFonts w:ascii="Times New Roman" w:eastAsia="Times New Roman" w:hAnsi="Times New Roman" w:cs="Times New Roman"/>
          <w:b/>
          <w:bCs/>
          <w:iCs/>
        </w:rPr>
        <w:t xml:space="preserve"> </w:t>
      </w:r>
      <w:r w:rsidRPr="00AF5D36">
        <w:rPr>
          <w:rFonts w:ascii="Times New Roman" w:hAnsi="Times New Roman" w:cs="Times New Roman"/>
          <w:b/>
          <w:bCs/>
          <w:i/>
          <w:iCs/>
        </w:rPr>
        <w:t>13.09.2012 г.</w:t>
      </w:r>
    </w:p>
    <w:p w14:paraId="570946D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hAnsi="Times New Roman" w:cs="Times New Roman"/>
          <w:b/>
          <w:bCs/>
          <w:i/>
          <w:iCs/>
        </w:rPr>
        <w:t>17.09.2012 г.</w:t>
      </w:r>
    </w:p>
    <w:p w14:paraId="19EF63D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
          <w:iCs/>
          <w:lang w:eastAsia="ru-RU"/>
        </w:rPr>
        <w:t xml:space="preserve"> протокол общего собрания участников №</w:t>
      </w:r>
      <w:r w:rsidRPr="00AF5D36">
        <w:rPr>
          <w:rFonts w:ascii="Times New Roman" w:hAnsi="Times New Roman" w:cs="Times New Roman"/>
          <w:b/>
          <w:bCs/>
          <w:i/>
          <w:iCs/>
        </w:rPr>
        <w:t>48</w:t>
      </w:r>
    </w:p>
    <w:p w14:paraId="0FD6491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2ABE8EE2" w14:textId="77777777" w:rsidR="00AF5D36" w:rsidRPr="00AF5D36" w:rsidRDefault="00AF5D36" w:rsidP="00AF5D36">
      <w:pPr>
        <w:tabs>
          <w:tab w:val="left" w:pos="993"/>
        </w:tabs>
        <w:spacing w:after="0" w:line="240" w:lineRule="auto"/>
        <w:ind w:firstLine="567"/>
        <w:jc w:val="both"/>
        <w:rPr>
          <w:rFonts w:ascii="Times New Roman" w:hAnsi="Times New Roman" w:cs="Times New Roman"/>
        </w:rPr>
      </w:pPr>
    </w:p>
    <w:p w14:paraId="6B7C4F4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lang w:eastAsia="ru-RU"/>
        </w:rPr>
      </w:pPr>
      <w:r w:rsidRPr="00AF5D36">
        <w:rPr>
          <w:rFonts w:ascii="Times New Roman" w:eastAsia="Times New Roman" w:hAnsi="Times New Roman" w:cs="Times New Roman"/>
          <w:b/>
          <w:lang w:eastAsia="ru-RU"/>
        </w:rPr>
        <w:t>Указанные сделки, совершенные за 2013 г.</w:t>
      </w:r>
    </w:p>
    <w:p w14:paraId="1AFAA5E6" w14:textId="77777777" w:rsidR="00AF5D36" w:rsidRPr="00AF5D36" w:rsidRDefault="00AF5D36" w:rsidP="00AF5D36">
      <w:pPr>
        <w:widowControl w:val="0"/>
        <w:numPr>
          <w:ilvl w:val="0"/>
          <w:numId w:val="4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01.10.2013 г.</w:t>
      </w:r>
    </w:p>
    <w:p w14:paraId="1CBB1E22"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iCs/>
        </w:rPr>
      </w:pPr>
      <w:r w:rsidRPr="00AF5D36">
        <w:rPr>
          <w:rFonts w:ascii="Times New Roman" w:hAnsi="Times New Roman" w:cs="Times New Roman"/>
          <w:iCs/>
        </w:rPr>
        <w:t xml:space="preserve">Предмет и иные существенные условия сделки: </w:t>
      </w:r>
      <w:r w:rsidRPr="00AF5D36">
        <w:rPr>
          <w:rFonts w:ascii="Times New Roman" w:hAnsi="Times New Roman" w:cs="Times New Roman"/>
          <w:b/>
          <w:bCs/>
          <w:i/>
          <w:iCs/>
        </w:rPr>
        <w:t xml:space="preserve">договор об открытии кредитной линии в размере 8 544 335 000,00 рублей. </w:t>
      </w:r>
      <w:r w:rsidRPr="00AF5D36">
        <w:rPr>
          <w:rFonts w:ascii="Times New Roman" w:hAnsi="Times New Roman" w:cs="Times New Roman"/>
          <w:b/>
          <w:i/>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r w:rsidRPr="00AF5D36">
        <w:rPr>
          <w:rFonts w:ascii="Times New Roman" w:hAnsi="Times New Roman" w:cs="Times New Roman"/>
          <w:b/>
          <w:bCs/>
          <w:i/>
          <w:iCs/>
        </w:rPr>
        <w:t>в течение срока действия кредитной линии кредитор обязуется предоставлять (выдавать) заемщику транши, а заемщик обязуется использовать транши в соответствии с целевым назначением кредитной линии, возвратить предоставленные (выданные) транши и уплатить проценты.</w:t>
      </w:r>
    </w:p>
    <w:p w14:paraId="517FACF5"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hAnsi="Times New Roman" w:cs="Times New Roman"/>
          <w:b/>
          <w:bCs/>
          <w:i/>
          <w:iCs/>
        </w:rPr>
        <w:t>кредитор: ВТБ КАПИТАЛ ПЛС, заемщик: ОАО «ТрансФин-М».</w:t>
      </w:r>
    </w:p>
    <w:p w14:paraId="2A1B0C1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6AABCD6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 xml:space="preserve">8 544 335 000,00 рублей </w:t>
      </w:r>
    </w:p>
    <w:p w14:paraId="5BF4F78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14.82%</w:t>
      </w:r>
    </w:p>
    <w:p w14:paraId="5FCA19C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Срок исполнения обязательств по сделке:</w:t>
      </w:r>
      <w:r w:rsidRPr="00AF5D36">
        <w:rPr>
          <w:rFonts w:ascii="Times New Roman" w:hAnsi="Times New Roman" w:cs="Times New Roman"/>
          <w:b/>
          <w:bCs/>
          <w:iCs/>
        </w:rPr>
        <w:t xml:space="preserve"> </w:t>
      </w:r>
      <w:r w:rsidRPr="00AF5D36">
        <w:rPr>
          <w:rFonts w:ascii="Times New Roman" w:hAnsi="Times New Roman" w:cs="Times New Roman"/>
          <w:b/>
          <w:bCs/>
          <w:i/>
          <w:iCs/>
        </w:rPr>
        <w:t>дата, наступающая через 5 лет после даты заключения кредитного договора</w:t>
      </w:r>
    </w:p>
    <w:p w14:paraId="674C495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Сведения об исполнении указанных обязательств:</w:t>
      </w:r>
      <w:r w:rsidRPr="00AF5D36">
        <w:rPr>
          <w:rFonts w:ascii="Times New Roman" w:hAnsi="Times New Roman" w:cs="Times New Roman"/>
          <w:i/>
          <w:iCs/>
        </w:rPr>
        <w:t xml:space="preserve"> </w:t>
      </w:r>
      <w:r w:rsidRPr="00AF5D36">
        <w:rPr>
          <w:rFonts w:ascii="Times New Roman" w:hAnsi="Times New Roman" w:cs="Times New Roman"/>
          <w:b/>
          <w:i/>
        </w:rPr>
        <w:t>в процессе исполнения, согласно условиям договора.</w:t>
      </w:r>
    </w:p>
    <w:p w14:paraId="74A6DBE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просрочек в исполнении обязательств не было.</w:t>
      </w:r>
    </w:p>
    <w:p w14:paraId="404F47CC"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3C8221F8"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 </w:t>
      </w:r>
    </w:p>
    <w:p w14:paraId="675DFE2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i/>
          <w:lang w:eastAsia="ru-RU"/>
        </w:rPr>
      </w:pPr>
      <w:r w:rsidRPr="00AF5D36">
        <w:rPr>
          <w:rFonts w:ascii="Times New Roman" w:eastAsia="Times New Roman" w:hAnsi="Times New Roman" w:cs="Times New Roman"/>
          <w:bCs/>
          <w:iCs/>
          <w:lang w:eastAsia="ru-RU"/>
        </w:rPr>
        <w:t>Категория сделки:</w:t>
      </w:r>
      <w:r w:rsidRPr="00AF5D36">
        <w:rPr>
          <w:rFonts w:ascii="Times New Roman" w:eastAsia="Times New Roman" w:hAnsi="Times New Roman" w:cs="Times New Roman"/>
          <w:b/>
          <w:bCs/>
          <w:i/>
          <w:iCs/>
          <w:lang w:eastAsia="ru-RU"/>
        </w:rPr>
        <w:t xml:space="preserve"> сделка является крупной сделкой</w:t>
      </w:r>
    </w:p>
    <w:p w14:paraId="1BEC474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Общее собрание акционеров (участников)</w:t>
      </w:r>
    </w:p>
    <w:p w14:paraId="52776D92"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25.03.2013 г.</w:t>
      </w:r>
    </w:p>
    <w:p w14:paraId="4AB360C4"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27.03.2013 г.</w:t>
      </w:r>
    </w:p>
    <w:p w14:paraId="5E941A2A"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56</w:t>
      </w:r>
    </w:p>
    <w:p w14:paraId="72BCAABA"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r w:rsidRPr="00AF5D36">
        <w:rPr>
          <w:rFonts w:ascii="Times New Roman" w:hAnsi="Times New Roman" w:cs="Times New Roman"/>
          <w:iCs/>
        </w:rPr>
        <w:t xml:space="preserve"> </w:t>
      </w:r>
    </w:p>
    <w:p w14:paraId="4AEE89DF"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p>
    <w:p w14:paraId="3C2C03DB" w14:textId="77777777" w:rsidR="00AF5D36" w:rsidRPr="00AF5D36" w:rsidRDefault="00AF5D36" w:rsidP="00AF5D36">
      <w:pPr>
        <w:widowControl w:val="0"/>
        <w:numPr>
          <w:ilvl w:val="0"/>
          <w:numId w:val="4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01.10.2013 г.</w:t>
      </w:r>
    </w:p>
    <w:p w14:paraId="7F9CCC3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Предмет и иные существенные условия сделки: </w:t>
      </w:r>
      <w:r w:rsidRPr="00AF5D36">
        <w:rPr>
          <w:rFonts w:ascii="Times New Roman" w:hAnsi="Times New Roman" w:cs="Times New Roman"/>
          <w:b/>
          <w:bCs/>
          <w:i/>
          <w:iCs/>
        </w:rPr>
        <w:t xml:space="preserve">договор залога имущества. </w:t>
      </w:r>
      <w:r w:rsidRPr="00AF5D36">
        <w:rPr>
          <w:rFonts w:ascii="Times New Roman" w:hAnsi="Times New Roman" w:cs="Times New Roman"/>
          <w:b/>
          <w:i/>
        </w:rPr>
        <w:t xml:space="preserve">Содержание сделки, в том числе гражданские права и обязанности, на установление, изменение или прекращение которых направлена совершенная сделка: </w:t>
      </w:r>
      <w:r w:rsidRPr="00AF5D36">
        <w:rPr>
          <w:rFonts w:ascii="Times New Roman" w:hAnsi="Times New Roman" w:cs="Times New Roman"/>
          <w:b/>
          <w:bCs/>
          <w:i/>
          <w:iCs/>
        </w:rPr>
        <w:t xml:space="preserve">залогодатель передает, а залогодержатель принимает в залог  имущество. </w:t>
      </w:r>
    </w:p>
    <w:p w14:paraId="3D5323C9"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Стороны сделки: </w:t>
      </w:r>
      <w:r w:rsidRPr="00AF5D36">
        <w:rPr>
          <w:rFonts w:ascii="Times New Roman" w:hAnsi="Times New Roman" w:cs="Times New Roman"/>
          <w:b/>
          <w:bCs/>
          <w:i/>
          <w:iCs/>
        </w:rPr>
        <w:t>залогодержатель: ВТБ КЭПИТЭЛ ПЛС, залогодатель: ОАО «ТрансФин-М»</w:t>
      </w:r>
    </w:p>
    <w:p w14:paraId="3990ACB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7E3EA206"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 xml:space="preserve">8 545 120 269,00 рублей </w:t>
      </w:r>
    </w:p>
    <w:p w14:paraId="43DAAD3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14.82%</w:t>
      </w:r>
    </w:p>
    <w:p w14:paraId="37336275"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дата, наступающая через 5 лет после даты заключения кредитного договора – 01.10.2018</w:t>
      </w:r>
    </w:p>
    <w:p w14:paraId="4954EFA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об исполнении указанных обязательств: </w:t>
      </w:r>
      <w:r w:rsidRPr="00AF5D36">
        <w:rPr>
          <w:rFonts w:ascii="Times New Roman" w:hAnsi="Times New Roman" w:cs="Times New Roman"/>
          <w:b/>
          <w:i/>
        </w:rPr>
        <w:t xml:space="preserve"> в процессе исполнения, согласно условиям договора</w:t>
      </w:r>
    </w:p>
    <w:p w14:paraId="5A7BC37F"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просрочек в исполнении обязательств не было</w:t>
      </w:r>
    </w:p>
    <w:p w14:paraId="5907BE72"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1921F70E"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i/>
          <w:lang w:eastAsia="ru-RU"/>
        </w:rPr>
      </w:pPr>
      <w:r w:rsidRPr="00AF5D36">
        <w:rPr>
          <w:rFonts w:ascii="Times New Roman" w:eastAsia="Times New Roman" w:hAnsi="Times New Roman" w:cs="Times New Roman"/>
          <w:b/>
          <w:bCs/>
          <w:i/>
          <w:iCs/>
          <w:lang w:eastAsia="ru-RU"/>
        </w:rPr>
        <w:t>Существенная сделка, сделка одобрена 25.03.2013 года Общим собранием участников, Протокол № 56 от 27 марта 2013 г.</w:t>
      </w:r>
    </w:p>
    <w:p w14:paraId="470F8D2E"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3AA8074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5B2C52BC" w14:textId="77777777" w:rsidR="00AF5D36" w:rsidRPr="00AF5D36" w:rsidRDefault="00AF5D36" w:rsidP="00AF5D36">
      <w:pPr>
        <w:widowControl w:val="0"/>
        <w:numPr>
          <w:ilvl w:val="0"/>
          <w:numId w:val="4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27.09.2013 г.</w:t>
      </w:r>
    </w:p>
    <w:p w14:paraId="4E6EE09F"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eastAsia="Times New Roman" w:hAnsi="Times New Roman" w:cs="Times New Roman"/>
          <w:b/>
          <w:bCs/>
          <w:i/>
          <w:iCs/>
          <w:lang w:eastAsia="ru-RU"/>
        </w:rPr>
        <w:t>догово</w:t>
      </w:r>
      <w:r w:rsidRPr="00AF5D36">
        <w:rPr>
          <w:rFonts w:ascii="Times New Roman" w:hAnsi="Times New Roman" w:cs="Times New Roman"/>
          <w:b/>
          <w:bCs/>
          <w:i/>
          <w:iCs/>
          <w:lang w:eastAsia="ru-RU"/>
        </w:rPr>
        <w:t xml:space="preserve">р финансовой аренды (лизинга), </w:t>
      </w:r>
      <w:r w:rsidRPr="00AF5D36">
        <w:rPr>
          <w:rFonts w:ascii="Times New Roman" w:eastAsia="Times New Roman" w:hAnsi="Times New Roman" w:cs="Times New Roman"/>
          <w:b/>
          <w:bCs/>
          <w:i/>
          <w:iCs/>
          <w:lang w:eastAsia="ru-RU"/>
        </w:rPr>
        <w:t>Железнодорожны</w:t>
      </w:r>
      <w:r w:rsidRPr="00AF5D36">
        <w:rPr>
          <w:rFonts w:ascii="Times New Roman" w:hAnsi="Times New Roman" w:cs="Times New Roman"/>
          <w:b/>
          <w:bCs/>
          <w:i/>
          <w:iCs/>
          <w:lang w:eastAsia="ru-RU"/>
        </w:rPr>
        <w:t xml:space="preserve">й вагон-платформа - 3 490 ед., </w:t>
      </w:r>
      <w:r w:rsidRPr="00AF5D36">
        <w:rPr>
          <w:rFonts w:ascii="Times New Roman" w:eastAsia="Times New Roman" w:hAnsi="Times New Roman" w:cs="Times New Roman"/>
          <w:b/>
          <w:bCs/>
          <w:i/>
          <w:iCs/>
          <w:lang w:eastAsia="ru-RU"/>
        </w:rPr>
        <w:t>Железнодорожные полувагоны - 782 ед</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Лизингодатель обязуется приобрести в собственность выбранное Лизингополучателем имущество (Предмет лизинга) у Поставщика, определенного Лизингополучателем, и передать Лизингополучателю Предмет лизинга за плату во временное владение и пользование, с последующим переходом к Лизингополучателю права собственности на Предмет лизинга.</w:t>
      </w:r>
      <w:r w:rsidRPr="00AF5D36">
        <w:rPr>
          <w:rFonts w:ascii="Times New Roman" w:eastAsia="Times New Roman" w:hAnsi="Times New Roman" w:cs="Times New Roman"/>
          <w:b/>
          <w:i/>
          <w:lang w:eastAsia="ru-RU"/>
        </w:rPr>
        <w:t xml:space="preserve"> </w:t>
      </w:r>
    </w:p>
    <w:p w14:paraId="0EAC03F0"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Стороны сделки:</w:t>
      </w:r>
      <w:r w:rsidRPr="00AF5D36">
        <w:rPr>
          <w:rFonts w:ascii="Times New Roman" w:eastAsia="Times New Roman" w:hAnsi="Times New Roman" w:cs="Times New Roman"/>
          <w:b/>
          <w:bCs/>
          <w:i/>
          <w:iCs/>
        </w:rPr>
        <w:t xml:space="preserve"> Арендодатель – ОАО «ТрансФин-М», Арендатор – ООО «А-Транс»</w:t>
      </w:r>
    </w:p>
    <w:p w14:paraId="781FCF4C"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776090E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bCs/>
          <w:i/>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 xml:space="preserve">20 206 218 578,00 руб. </w:t>
      </w:r>
    </w:p>
    <w:p w14:paraId="4EA36573"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r w:rsidRPr="00AF5D36">
        <w:rPr>
          <w:rFonts w:ascii="Times New Roman" w:hAnsi="Times New Roman" w:cs="Times New Roman"/>
          <w:b/>
          <w:bCs/>
          <w:i/>
          <w:iCs/>
        </w:rPr>
        <w:t>14.82</w:t>
      </w:r>
    </w:p>
    <w:p w14:paraId="6D77D8E5"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31.09.2028 г.</w:t>
      </w:r>
    </w:p>
    <w:p w14:paraId="29C8CD84"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об исполнении указанных обязательств: </w:t>
      </w:r>
      <w:r w:rsidRPr="00AF5D36">
        <w:rPr>
          <w:rFonts w:ascii="Times New Roman" w:hAnsi="Times New Roman" w:cs="Times New Roman"/>
          <w:b/>
          <w:i/>
        </w:rPr>
        <w:t>сделка в процессе исполнения, согласно условиям договора</w:t>
      </w:r>
      <w:r w:rsidRPr="00AF5D36">
        <w:rPr>
          <w:rFonts w:ascii="Times New Roman" w:hAnsi="Times New Roman" w:cs="Times New Roman"/>
          <w:iCs/>
        </w:rPr>
        <w:t xml:space="preserve"> </w:t>
      </w:r>
    </w:p>
    <w:p w14:paraId="17811241"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просрочки в исполнении обязательств не было.</w:t>
      </w:r>
    </w:p>
    <w:p w14:paraId="4DA5FE29"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
          <w:bCs/>
          <w:i/>
          <w:iCs/>
        </w:rPr>
      </w:pPr>
      <w:r w:rsidRPr="00AF5D36">
        <w:rPr>
          <w:rFonts w:ascii="Times New Roman" w:eastAsia="Times New Roman" w:hAnsi="Times New Roman" w:cs="Times New Roman"/>
          <w:bCs/>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r w:rsidRPr="00AF5D36">
        <w:rPr>
          <w:rFonts w:ascii="Times New Roman" w:eastAsia="Times New Roman" w:hAnsi="Times New Roman" w:cs="Times New Roman"/>
          <w:b/>
          <w:bCs/>
          <w:i/>
          <w:iCs/>
        </w:rPr>
        <w:t>.</w:t>
      </w:r>
    </w:p>
    <w:p w14:paraId="74144DB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bCs/>
          <w:iCs/>
          <w:lang w:eastAsia="ru-RU"/>
        </w:rPr>
        <w:t xml:space="preserve">Категория сделки: </w:t>
      </w:r>
      <w:r w:rsidRPr="00AF5D36">
        <w:rPr>
          <w:rFonts w:ascii="Times New Roman" w:eastAsia="Times New Roman" w:hAnsi="Times New Roman" w:cs="Times New Roman"/>
          <w:b/>
          <w:bCs/>
          <w:i/>
          <w:iCs/>
          <w:lang w:eastAsia="ru-RU"/>
        </w:rPr>
        <w:t>сделка является крупной сделкой (несколько взаимосвязанных сделок)</w:t>
      </w:r>
    </w:p>
    <w:p w14:paraId="49F6A273"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Совет директоров</w:t>
      </w:r>
    </w:p>
    <w:p w14:paraId="15C2F35E"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23.11.2012 г.</w:t>
      </w:r>
    </w:p>
    <w:p w14:paraId="72FF0B9A"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28.11.2012 г.</w:t>
      </w:r>
    </w:p>
    <w:p w14:paraId="3D6D0476"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89</w:t>
      </w:r>
    </w:p>
    <w:p w14:paraId="1A5103E7"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310F7103"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lang w:eastAsia="ru-RU"/>
        </w:rPr>
      </w:pPr>
    </w:p>
    <w:p w14:paraId="386F4D7E" w14:textId="77777777" w:rsidR="00AF5D36" w:rsidRPr="00AF5D36" w:rsidRDefault="00AF5D36" w:rsidP="00AF5D36">
      <w:pPr>
        <w:widowControl w:val="0"/>
        <w:numPr>
          <w:ilvl w:val="0"/>
          <w:numId w:val="4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совершения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27.09.2013 г.</w:t>
      </w:r>
    </w:p>
    <w:p w14:paraId="20FCA69A"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Предмет и иные существенные условия сделки: </w:t>
      </w:r>
      <w:r w:rsidRPr="00AF5D36">
        <w:rPr>
          <w:rFonts w:ascii="Times New Roman" w:hAnsi="Times New Roman" w:cs="Times New Roman"/>
          <w:b/>
          <w:bCs/>
          <w:i/>
          <w:iCs/>
          <w:lang w:eastAsia="ru-RU"/>
        </w:rPr>
        <w:t xml:space="preserve">договор купли-продажи, </w:t>
      </w:r>
      <w:r w:rsidRPr="00AF5D36">
        <w:rPr>
          <w:rFonts w:ascii="Times New Roman" w:eastAsia="Times New Roman" w:hAnsi="Times New Roman" w:cs="Times New Roman"/>
          <w:b/>
          <w:bCs/>
          <w:i/>
          <w:iCs/>
          <w:lang w:eastAsia="ru-RU"/>
        </w:rPr>
        <w:t>Железнодорожн</w:t>
      </w:r>
      <w:r w:rsidRPr="00AF5D36">
        <w:rPr>
          <w:rFonts w:ascii="Times New Roman" w:hAnsi="Times New Roman" w:cs="Times New Roman"/>
          <w:b/>
          <w:bCs/>
          <w:i/>
          <w:iCs/>
          <w:lang w:eastAsia="ru-RU"/>
        </w:rPr>
        <w:t xml:space="preserve">ый вагон-платформа – 3 490 ед., </w:t>
      </w:r>
      <w:r w:rsidRPr="00AF5D36">
        <w:rPr>
          <w:rFonts w:ascii="Times New Roman" w:eastAsia="Times New Roman" w:hAnsi="Times New Roman" w:cs="Times New Roman"/>
          <w:b/>
          <w:bCs/>
          <w:i/>
          <w:iCs/>
          <w:lang w:eastAsia="ru-RU"/>
        </w:rPr>
        <w:t>Железнодорожные полувагоны – 782 ед.</w:t>
      </w:r>
      <w:r w:rsidRPr="00AF5D36">
        <w:rPr>
          <w:rFonts w:ascii="Times New Roman" w:hAnsi="Times New Roman" w:cs="Times New Roman"/>
          <w:b/>
          <w:bCs/>
          <w:i/>
          <w:iCs/>
          <w:lang w:eastAsia="ru-RU"/>
        </w:rPr>
        <w:t xml:space="preserve"> </w:t>
      </w:r>
      <w:r w:rsidRPr="00AF5D36">
        <w:rPr>
          <w:rFonts w:ascii="Times New Roman" w:eastAsia="Times New Roman" w:hAnsi="Times New Roman" w:cs="Times New Roman"/>
          <w:b/>
          <w:i/>
          <w:lang w:eastAsia="ru-RU"/>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F5D36">
        <w:rPr>
          <w:rFonts w:ascii="Times New Roman" w:hAnsi="Times New Roman" w:cs="Times New Roman"/>
          <w:b/>
          <w:i/>
          <w:lang w:eastAsia="ru-RU"/>
        </w:rPr>
        <w:t xml:space="preserve"> </w:t>
      </w:r>
      <w:r w:rsidRPr="00AF5D36">
        <w:rPr>
          <w:rFonts w:ascii="Times New Roman" w:eastAsia="Times New Roman" w:hAnsi="Times New Roman" w:cs="Times New Roman"/>
          <w:b/>
          <w:bCs/>
          <w:i/>
          <w:iCs/>
          <w:lang w:eastAsia="ru-RU"/>
        </w:rPr>
        <w:t>Продавец обязуется передать в собственность находившееся в эксплуатации Имущество, а Покупатель обязуется оплатить и принять в собственность Имущество, являющееся предметом сделки, на условиях, предусмотренных Договором.</w:t>
      </w:r>
      <w:r w:rsidRPr="00AF5D36">
        <w:rPr>
          <w:rFonts w:ascii="Times New Roman" w:eastAsia="Times New Roman" w:hAnsi="Times New Roman" w:cs="Times New Roman"/>
          <w:b/>
          <w:i/>
          <w:lang w:eastAsia="ru-RU"/>
        </w:rPr>
        <w:t xml:space="preserve"> </w:t>
      </w:r>
    </w:p>
    <w:p w14:paraId="179034E5"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Стороны сделки: </w:t>
      </w:r>
      <w:r w:rsidRPr="00AF5D36">
        <w:rPr>
          <w:rFonts w:ascii="Times New Roman" w:eastAsia="Times New Roman" w:hAnsi="Times New Roman" w:cs="Times New Roman"/>
          <w:b/>
          <w:bCs/>
          <w:i/>
          <w:iCs/>
          <w:lang w:eastAsia="ru-RU"/>
        </w:rPr>
        <w:t>Покупатель – ОАО «ТрансФин-М», Продавец  – ООО «А-Транс».</w:t>
      </w:r>
    </w:p>
    <w:p w14:paraId="1249EB98"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38DFD4C0"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8 544 335 240,32 рублей</w:t>
      </w:r>
    </w:p>
    <w:p w14:paraId="7DF19BDE"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14.82%</w:t>
      </w:r>
    </w:p>
    <w:p w14:paraId="38F596D9"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Срок исполнения обязательств по сделке:</w:t>
      </w:r>
      <w:r w:rsidRPr="00AF5D36">
        <w:rPr>
          <w:rFonts w:ascii="Times New Roman" w:hAnsi="Times New Roman" w:cs="Times New Roman"/>
          <w:b/>
          <w:bCs/>
          <w:iCs/>
        </w:rPr>
        <w:t xml:space="preserve"> </w:t>
      </w:r>
      <w:r w:rsidRPr="00AF5D36">
        <w:rPr>
          <w:rFonts w:ascii="Times New Roman" w:hAnsi="Times New Roman" w:cs="Times New Roman"/>
          <w:b/>
          <w:bCs/>
          <w:i/>
          <w:iCs/>
        </w:rPr>
        <w:t>до выполнения Сторонами своих обязательств в полном объеме.</w:t>
      </w:r>
    </w:p>
    <w:p w14:paraId="40A8DEC5"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iCs/>
        </w:rPr>
        <w:t xml:space="preserve">Сведения об исполнении указанных обязательств: </w:t>
      </w:r>
      <w:r w:rsidRPr="00AF5D36">
        <w:rPr>
          <w:rFonts w:ascii="Times New Roman" w:hAnsi="Times New Roman" w:cs="Times New Roman"/>
          <w:b/>
          <w:i/>
        </w:rPr>
        <w:t>сделка в процессе исполнения, согласно условиям договора.</w:t>
      </w:r>
    </w:p>
    <w:p w14:paraId="29770089"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просрочки в исполнении обязательств не было</w:t>
      </w:r>
    </w:p>
    <w:p w14:paraId="555C60DC"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Cs/>
          <w:iCs/>
        </w:rPr>
      </w:pPr>
      <w:r w:rsidRPr="00AF5D36">
        <w:rPr>
          <w:rFonts w:ascii="Times New Roman" w:eastAsia="Times New Roman" w:hAnsi="Times New Roman" w:cs="Times New Roman"/>
          <w:bCs/>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53FCB0A3"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i/>
          <w:lang w:eastAsia="ru-RU"/>
        </w:rPr>
      </w:pPr>
      <w:r w:rsidRPr="00AF5D36">
        <w:rPr>
          <w:rFonts w:ascii="Times New Roman" w:eastAsia="Times New Roman" w:hAnsi="Times New Roman" w:cs="Times New Roman"/>
          <w:bCs/>
          <w:iCs/>
          <w:lang w:eastAsia="ru-RU"/>
        </w:rPr>
        <w:t>Категория сделки:</w:t>
      </w:r>
      <w:r w:rsidRPr="00AF5D36">
        <w:rPr>
          <w:rFonts w:ascii="Times New Roman" w:eastAsia="Times New Roman" w:hAnsi="Times New Roman" w:cs="Times New Roman"/>
          <w:b/>
          <w:bCs/>
          <w:i/>
          <w:iCs/>
          <w:lang w:eastAsia="ru-RU"/>
        </w:rPr>
        <w:t xml:space="preserve"> сделка является крупной сделкой (несколько взаимосвязанных сделок)</w:t>
      </w:r>
    </w:p>
    <w:p w14:paraId="20113974"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Совет директоров</w:t>
      </w:r>
    </w:p>
    <w:p w14:paraId="4FD5E19E"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23.11.2012 г.</w:t>
      </w:r>
    </w:p>
    <w:p w14:paraId="5B3D595E"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28.11.2012 г.</w:t>
      </w:r>
    </w:p>
    <w:p w14:paraId="5B9A455C"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
          <w:iCs/>
          <w:lang w:eastAsia="ru-RU"/>
        </w:rPr>
        <w:t xml:space="preserve"> 89</w:t>
      </w:r>
    </w:p>
    <w:p w14:paraId="4863CEEF"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380691F9"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lang w:eastAsia="ru-RU"/>
        </w:rPr>
      </w:pPr>
    </w:p>
    <w:p w14:paraId="6F1ACD8E" w14:textId="77777777" w:rsidR="00AF5D36" w:rsidRPr="00AF5D36" w:rsidRDefault="00AF5D36" w:rsidP="00AF5D36">
      <w:pPr>
        <w:widowControl w:val="0"/>
        <w:tabs>
          <w:tab w:val="left" w:pos="993"/>
        </w:tabs>
        <w:adjustRightInd w:val="0"/>
        <w:spacing w:after="0" w:line="240" w:lineRule="auto"/>
        <w:ind w:firstLine="567"/>
        <w:jc w:val="both"/>
        <w:rPr>
          <w:rFonts w:ascii="Times New Roman" w:eastAsia="Times New Roman" w:hAnsi="Times New Roman" w:cs="Times New Roman"/>
          <w:b/>
          <w:lang w:eastAsia="ru-RU"/>
        </w:rPr>
      </w:pPr>
      <w:r w:rsidRPr="00AF5D36">
        <w:rPr>
          <w:rFonts w:ascii="Times New Roman" w:eastAsia="Times New Roman" w:hAnsi="Times New Roman" w:cs="Times New Roman"/>
          <w:b/>
          <w:lang w:eastAsia="ru-RU"/>
        </w:rPr>
        <w:t>Указанные сделки, совершенные за 2014 г.</w:t>
      </w:r>
    </w:p>
    <w:p w14:paraId="724CA117" w14:textId="77777777" w:rsidR="00AF5D36" w:rsidRPr="00AF5D36" w:rsidRDefault="00AF5D36" w:rsidP="00AF5D36">
      <w:pPr>
        <w:tabs>
          <w:tab w:val="left" w:pos="993"/>
        </w:tabs>
        <w:autoSpaceDE w:val="0"/>
        <w:autoSpaceDN w:val="0"/>
        <w:spacing w:after="0" w:line="240" w:lineRule="auto"/>
        <w:ind w:firstLine="567"/>
        <w:jc w:val="both"/>
        <w:rPr>
          <w:rFonts w:ascii="Times New Roman" w:eastAsia="Calibri" w:hAnsi="Times New Roman" w:cs="Times New Roman"/>
          <w:lang w:eastAsia="ru-RU"/>
        </w:rPr>
      </w:pPr>
    </w:p>
    <w:p w14:paraId="00CCEDC4" w14:textId="77777777" w:rsidR="00AF5D36" w:rsidRPr="00AF5D36" w:rsidRDefault="00AF5D36" w:rsidP="00AF5D36">
      <w:pPr>
        <w:tabs>
          <w:tab w:val="left" w:pos="284"/>
          <w:tab w:val="left" w:pos="993"/>
        </w:tabs>
        <w:spacing w:after="0" w:line="240" w:lineRule="auto"/>
        <w:ind w:right="113" w:firstLine="567"/>
        <w:jc w:val="both"/>
        <w:rPr>
          <w:rFonts w:ascii="Times New Roman" w:eastAsia="Times New Roman" w:hAnsi="Times New Roman" w:cs="Times New Roman"/>
          <w:b/>
          <w:bCs/>
          <w:iCs/>
        </w:rPr>
      </w:pPr>
      <w:r w:rsidRPr="00AF5D36">
        <w:rPr>
          <w:rFonts w:ascii="Times New Roman" w:eastAsia="Times New Roman" w:hAnsi="Times New Roman" w:cs="Times New Roman"/>
        </w:rPr>
        <w:t>Дата совершения сделки:</w:t>
      </w:r>
      <w:r w:rsidRPr="00AF5D36">
        <w:rPr>
          <w:rFonts w:ascii="Times New Roman" w:eastAsia="Times New Roman" w:hAnsi="Times New Roman" w:cs="Times New Roman"/>
          <w:b/>
          <w:bCs/>
          <w:iCs/>
        </w:rPr>
        <w:t xml:space="preserve"> </w:t>
      </w:r>
    </w:p>
    <w:p w14:paraId="50CA15CD" w14:textId="77777777" w:rsidR="00AF5D36" w:rsidRPr="00AF5D36" w:rsidRDefault="00AF5D36" w:rsidP="00AF5D36">
      <w:pPr>
        <w:tabs>
          <w:tab w:val="left" w:pos="284"/>
          <w:tab w:val="left" w:pos="993"/>
        </w:tabs>
        <w:spacing w:after="0" w:line="240" w:lineRule="auto"/>
        <w:ind w:right="113" w:firstLine="567"/>
        <w:jc w:val="both"/>
        <w:rPr>
          <w:rFonts w:ascii="Times New Roman" w:hAnsi="Times New Roman" w:cs="Times New Roman"/>
          <w:b/>
          <w:i/>
        </w:rPr>
      </w:pPr>
      <w:r w:rsidRPr="00AF5D36">
        <w:rPr>
          <w:rFonts w:ascii="Times New Roman" w:hAnsi="Times New Roman" w:cs="Times New Roman"/>
          <w:b/>
          <w:i/>
        </w:rPr>
        <w:t>1. 16.12.2014 г., количество ценных бумаг, размещенных по сделке: 1 000 000 штук;</w:t>
      </w:r>
    </w:p>
    <w:p w14:paraId="73B329A5" w14:textId="77777777" w:rsidR="00AF5D36" w:rsidRPr="00AF5D36" w:rsidRDefault="00AF5D36" w:rsidP="00AF5D36">
      <w:pPr>
        <w:tabs>
          <w:tab w:val="left" w:pos="284"/>
          <w:tab w:val="left" w:pos="993"/>
        </w:tabs>
        <w:spacing w:after="0" w:line="240" w:lineRule="auto"/>
        <w:ind w:right="113" w:firstLine="567"/>
        <w:jc w:val="both"/>
        <w:rPr>
          <w:rFonts w:ascii="Times New Roman" w:hAnsi="Times New Roman" w:cs="Times New Roman"/>
          <w:b/>
          <w:i/>
        </w:rPr>
      </w:pPr>
      <w:r w:rsidRPr="00AF5D36">
        <w:rPr>
          <w:rFonts w:ascii="Times New Roman" w:hAnsi="Times New Roman" w:cs="Times New Roman"/>
          <w:b/>
          <w:i/>
        </w:rPr>
        <w:t>2. 19.12.2014 г., количество ценных бумаг, размещенных по сделке: 1 000 000 штук;</w:t>
      </w:r>
    </w:p>
    <w:p w14:paraId="3B5191E2" w14:textId="77777777" w:rsidR="00AF5D36" w:rsidRPr="00AF5D36" w:rsidRDefault="00AF5D36" w:rsidP="00AF5D36">
      <w:pPr>
        <w:tabs>
          <w:tab w:val="left" w:pos="284"/>
          <w:tab w:val="left" w:pos="993"/>
        </w:tabs>
        <w:spacing w:after="0" w:line="240" w:lineRule="auto"/>
        <w:ind w:right="113" w:firstLine="567"/>
        <w:jc w:val="both"/>
        <w:rPr>
          <w:rFonts w:ascii="Times New Roman" w:hAnsi="Times New Roman" w:cs="Times New Roman"/>
          <w:b/>
          <w:i/>
        </w:rPr>
      </w:pPr>
      <w:r w:rsidRPr="00AF5D36">
        <w:rPr>
          <w:rFonts w:ascii="Times New Roman" w:hAnsi="Times New Roman" w:cs="Times New Roman"/>
          <w:b/>
          <w:i/>
        </w:rPr>
        <w:t>3. 24.12.2014 г., количество ценных бумаг, размещенных по сделке: 1 000 000 штук.</w:t>
      </w:r>
    </w:p>
    <w:p w14:paraId="43565701" w14:textId="77777777" w:rsidR="00AF5D36" w:rsidRPr="00AF5D36" w:rsidRDefault="00AF5D36" w:rsidP="00AF5D36">
      <w:pPr>
        <w:tabs>
          <w:tab w:val="left" w:pos="993"/>
        </w:tabs>
        <w:spacing w:after="0" w:line="240" w:lineRule="auto"/>
        <w:ind w:right="113" w:firstLine="567"/>
        <w:contextualSpacing/>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 xml:space="preserve">Предмет и иные существенные условия сделки: </w:t>
      </w:r>
      <w:r w:rsidRPr="00AF5D36">
        <w:rPr>
          <w:rFonts w:ascii="Times New Roman" w:eastAsia="Times New Roman" w:hAnsi="Times New Roman" w:cs="Times New Roman"/>
          <w:b/>
          <w:i/>
          <w:lang w:eastAsia="ru-RU"/>
        </w:rPr>
        <w:t xml:space="preserve">купля-продажа в процессе размещения конвертируемых процентных документарных облигаций на предъявителя серии 27 с обязательным централизованным хранением, государственный регистрационный номер выпуска 4-01-50156-А от 6 октября </w:t>
      </w:r>
      <w:smartTag w:uri="urn:schemas-microsoft-com:office:smarttags" w:element="metricconverter">
        <w:smartTagPr>
          <w:attr w:name="ProductID" w:val="2014 г"/>
        </w:smartTagPr>
        <w:r w:rsidRPr="00AF5D36">
          <w:rPr>
            <w:rFonts w:ascii="Times New Roman" w:eastAsia="Times New Roman" w:hAnsi="Times New Roman" w:cs="Times New Roman"/>
            <w:b/>
            <w:i/>
            <w:lang w:eastAsia="ru-RU"/>
          </w:rPr>
          <w:t>2014 г</w:t>
        </w:r>
      </w:smartTag>
      <w:r w:rsidRPr="00AF5D36">
        <w:rPr>
          <w:rFonts w:ascii="Times New Roman" w:eastAsia="Times New Roman" w:hAnsi="Times New Roman" w:cs="Times New Roman"/>
          <w:b/>
          <w:i/>
          <w:lang w:eastAsia="ru-RU"/>
        </w:rPr>
        <w:t>., в количестве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1 095 (Одна тысяча девяносто пятый) день с даты начала размещения облигаций выпуска с возможностью досрочного погашения, размещаемые по закрытой подписке.</w:t>
      </w:r>
    </w:p>
    <w:p w14:paraId="62549B47"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p>
    <w:p w14:paraId="62D5CB6E"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hAnsi="Times New Roman" w:cs="Times New Roman"/>
          <w:iCs/>
        </w:rPr>
        <w:t xml:space="preserve">Стороны сделки: </w:t>
      </w:r>
      <w:r w:rsidRPr="00AF5D36">
        <w:rPr>
          <w:rFonts w:ascii="Times New Roman" w:hAnsi="Times New Roman" w:cs="Times New Roman"/>
          <w:b/>
          <w:i/>
        </w:rPr>
        <w:t>продавец – Эмитент; покупатель – Закрытое акционерное общество «Управляющая компания «ТРАНСФИНГРУП», Д.У. пенсионными резервами НПФ «БЛАГОСОСТОЯНИЕ»</w:t>
      </w:r>
      <w:r w:rsidRPr="00AF5D36">
        <w:rPr>
          <w:rFonts w:ascii="Times New Roman" w:eastAsia="Times New Roman" w:hAnsi="Times New Roman" w:cs="Times New Roman"/>
          <w:b/>
          <w:bCs/>
          <w:i/>
          <w:iCs/>
          <w:lang w:eastAsia="ru-RU"/>
        </w:rPr>
        <w:t>.</w:t>
      </w:r>
    </w:p>
    <w:p w14:paraId="3EEA3698"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3A3D33D2"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3 000 000 000,00 рублей</w:t>
      </w:r>
    </w:p>
    <w:p w14:paraId="58F9C785"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2,88%</w:t>
      </w:r>
    </w:p>
    <w:p w14:paraId="0168170E"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b/>
          <w:bCs/>
          <w:i/>
          <w:iCs/>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16.12.2014 г., 19.12.2014 г., 24.12.2014 г.</w:t>
      </w:r>
    </w:p>
    <w:p w14:paraId="1149307B" w14:textId="77777777" w:rsidR="00AF5D36" w:rsidRPr="00AF5D36" w:rsidRDefault="00AF5D36" w:rsidP="00AF5D36">
      <w:pPr>
        <w:widowControl w:val="0"/>
        <w:tabs>
          <w:tab w:val="left" w:pos="567"/>
          <w:tab w:val="left" w:pos="993"/>
        </w:tabs>
        <w:adjustRightInd w:val="0"/>
        <w:spacing w:after="120" w:line="240" w:lineRule="auto"/>
        <w:ind w:firstLine="567"/>
        <w:jc w:val="both"/>
        <w:rPr>
          <w:rFonts w:ascii="Times New Roman" w:hAnsi="Times New Roman" w:cs="Times New Roman"/>
        </w:rPr>
      </w:pPr>
      <w:r w:rsidRPr="00AF5D36">
        <w:rPr>
          <w:rFonts w:ascii="Times New Roman" w:hAnsi="Times New Roman" w:cs="Times New Roman"/>
        </w:rPr>
        <w:t xml:space="preserve">Сведения об исполнении указанных обязательств: </w:t>
      </w:r>
      <w:r w:rsidRPr="00AF5D36">
        <w:rPr>
          <w:rFonts w:ascii="Times New Roman" w:hAnsi="Times New Roman" w:cs="Times New Roman"/>
          <w:b/>
          <w:i/>
        </w:rPr>
        <w:t xml:space="preserve"> обязательства исполнены в полном объеме в срок</w:t>
      </w:r>
    </w:p>
    <w:p w14:paraId="3FD5A199"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просрочки в исполнении обязательств не было</w:t>
      </w:r>
    </w:p>
    <w:p w14:paraId="01A5316E"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Cs/>
          <w:iCs/>
        </w:rPr>
      </w:pPr>
      <w:r w:rsidRPr="00AF5D36">
        <w:rPr>
          <w:rFonts w:ascii="Times New Roman" w:eastAsia="Times New Roman" w:hAnsi="Times New Roman" w:cs="Times New Roman"/>
          <w:bCs/>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396605BA"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bCs/>
          <w:iCs/>
          <w:lang w:eastAsia="ru-RU"/>
        </w:rPr>
      </w:pPr>
    </w:p>
    <w:p w14:paraId="19F69654"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i/>
          <w:lang w:eastAsia="ru-RU"/>
        </w:rPr>
      </w:pPr>
      <w:r w:rsidRPr="00AF5D36">
        <w:rPr>
          <w:rFonts w:ascii="Times New Roman" w:eastAsia="Times New Roman" w:hAnsi="Times New Roman" w:cs="Times New Roman"/>
          <w:bCs/>
          <w:iCs/>
          <w:lang w:eastAsia="ru-RU"/>
        </w:rPr>
        <w:t>Категория сделки:</w:t>
      </w:r>
      <w:r w:rsidRPr="00AF5D36">
        <w:rPr>
          <w:rFonts w:ascii="Times New Roman" w:eastAsia="Times New Roman" w:hAnsi="Times New Roman" w:cs="Times New Roman"/>
          <w:b/>
          <w:bCs/>
          <w:i/>
          <w:iCs/>
          <w:lang w:eastAsia="ru-RU"/>
        </w:rPr>
        <w:t xml:space="preserve"> </w:t>
      </w:r>
      <w:r w:rsidRPr="00AF5D36">
        <w:rPr>
          <w:rFonts w:ascii="Times New Roman" w:hAnsi="Times New Roman" w:cs="Times New Roman"/>
          <w:b/>
          <w:i/>
        </w:rPr>
        <w:t>сделка, в совершении которой имеется заинтересованность.</w:t>
      </w:r>
      <w:r w:rsidRPr="00AF5D36">
        <w:rPr>
          <w:rFonts w:ascii="Times New Roman" w:hAnsi="Times New Roman" w:cs="Times New Roman"/>
        </w:rPr>
        <w:t> </w:t>
      </w:r>
    </w:p>
    <w:p w14:paraId="23F1C6B8"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Общее собрание акционеров</w:t>
      </w:r>
    </w:p>
    <w:p w14:paraId="0D614F26"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20.01.2015 г.</w:t>
      </w:r>
    </w:p>
    <w:p w14:paraId="69261129"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21.01.2015 г.</w:t>
      </w:r>
    </w:p>
    <w:p w14:paraId="746D401C"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
          <w:iCs/>
          <w:lang w:eastAsia="ru-RU"/>
        </w:rPr>
        <w:t xml:space="preserve"> 7/2015</w:t>
      </w:r>
    </w:p>
    <w:p w14:paraId="1E4179CB"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50EA31BE"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43832D6D"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Дата совершения сделки:</w:t>
      </w:r>
      <w:r w:rsidRPr="00AF5D36">
        <w:rPr>
          <w:rFonts w:ascii="Times New Roman" w:hAnsi="Times New Roman" w:cs="Times New Roman"/>
          <w:bCs/>
          <w:iCs/>
        </w:rPr>
        <w:t xml:space="preserve"> </w:t>
      </w:r>
    </w:p>
    <w:p w14:paraId="1A727B8D"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1.</w:t>
      </w:r>
      <w:r w:rsidRPr="00AF5D36">
        <w:rPr>
          <w:rFonts w:ascii="Times New Roman" w:hAnsi="Times New Roman" w:cs="Times New Roman"/>
          <w:b/>
          <w:i/>
        </w:rPr>
        <w:tab/>
        <w:t>15.10.2015 на сумму 1 000 000 000 рублей, что составляет 0,92%</w:t>
      </w:r>
    </w:p>
    <w:p w14:paraId="34FA989B"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30.06.2015 г. </w:t>
      </w:r>
    </w:p>
    <w:p w14:paraId="0CBD379F"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2.</w:t>
      </w:r>
      <w:r w:rsidRPr="00AF5D36">
        <w:rPr>
          <w:rFonts w:ascii="Times New Roman" w:hAnsi="Times New Roman" w:cs="Times New Roman"/>
          <w:b/>
          <w:i/>
        </w:rPr>
        <w:tab/>
        <w:t>28.10.2015 на сумму 300 000 000 рублей, что составляет 0,28%</w:t>
      </w:r>
    </w:p>
    <w:p w14:paraId="520B82E9"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30.06.2015 г. </w:t>
      </w:r>
    </w:p>
    <w:p w14:paraId="1EAA0EAC"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3.</w:t>
      </w:r>
      <w:r w:rsidRPr="00AF5D36">
        <w:rPr>
          <w:rFonts w:ascii="Times New Roman" w:hAnsi="Times New Roman" w:cs="Times New Roman"/>
          <w:b/>
          <w:i/>
        </w:rPr>
        <w:tab/>
        <w:t>23.11.2015 на сумму 160 000 000 рублей, что составляет 0,15% стоимости активов Общества на  30.09.2015 г.</w:t>
      </w:r>
    </w:p>
    <w:p w14:paraId="7D0190C8"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4.</w:t>
      </w:r>
      <w:r w:rsidRPr="00AF5D36">
        <w:rPr>
          <w:rFonts w:ascii="Times New Roman" w:hAnsi="Times New Roman" w:cs="Times New Roman"/>
          <w:b/>
          <w:i/>
        </w:rPr>
        <w:tab/>
        <w:t xml:space="preserve">24.11.2015 на сумму 340 000 000  рублей, что составляет 0,31%стоимости активов Общества на  30.09.2015 г. </w:t>
      </w:r>
    </w:p>
    <w:p w14:paraId="401C409E"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5.</w:t>
      </w:r>
      <w:r w:rsidRPr="00AF5D36">
        <w:rPr>
          <w:rFonts w:ascii="Times New Roman" w:hAnsi="Times New Roman" w:cs="Times New Roman"/>
          <w:b/>
          <w:i/>
        </w:rPr>
        <w:tab/>
        <w:t>30.11.2015 на сумму 1 400 000 000  рублей, что составляет 1,28%</w:t>
      </w:r>
    </w:p>
    <w:p w14:paraId="16E7BFE6"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30.09.2015 г. </w:t>
      </w:r>
    </w:p>
    <w:p w14:paraId="53B98D8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6.</w:t>
      </w:r>
      <w:r w:rsidRPr="00AF5D36">
        <w:rPr>
          <w:rFonts w:ascii="Times New Roman" w:hAnsi="Times New Roman" w:cs="Times New Roman"/>
          <w:b/>
          <w:i/>
        </w:rPr>
        <w:tab/>
        <w:t>04.12.2015 на сумму 300 000 000 рублей, что составляет 0,27%</w:t>
      </w:r>
    </w:p>
    <w:p w14:paraId="10767B7D"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30.09.2015 г. </w:t>
      </w:r>
    </w:p>
    <w:p w14:paraId="2C6C13EC"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p>
    <w:p w14:paraId="49451056"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rPr>
        <w:t xml:space="preserve">Предмет сделки и иные существенные условия сделки: </w:t>
      </w:r>
      <w:r w:rsidRPr="00AF5D36">
        <w:rPr>
          <w:rFonts w:ascii="Times New Roman" w:hAnsi="Times New Roman" w:cs="Times New Roman"/>
          <w:b/>
          <w:i/>
        </w:rPr>
        <w:t>Предмет сделки: купля-продажа в процессе размещения конвертируемых процентных документарных облигаций на предъявителя серии 28 с обязательным централизованным хранением, государственный регистрационный номер выпуска 4-02-50156-А от 16 июня 2015 г., в количестве в количестве 3 500 000 (Три миллиона пятьсот тысяч) штук номинальной стоимостью 1 000 (Одна тысяча) рублей каждая общей номинальной стоимостью 3 500 000 000 (Три миллиарда пятьсот миллионов) рублей, со сроком погашения в 1 095 (Одна тысяча девяносто пятый) день с даты начала размещения облигаций выпуска с возможностью досрочного погашения, размещаемые по закрытой подписке.</w:t>
      </w:r>
    </w:p>
    <w:p w14:paraId="799097A5" w14:textId="77777777" w:rsidR="00AF5D36" w:rsidRPr="00AF5D36" w:rsidRDefault="00AF5D36" w:rsidP="00AF5D36">
      <w:pPr>
        <w:widowControl w:val="0"/>
        <w:tabs>
          <w:tab w:val="left" w:pos="993"/>
        </w:tabs>
        <w:adjustRightInd w:val="0"/>
        <w:spacing w:after="120" w:line="240" w:lineRule="auto"/>
        <w:ind w:firstLine="567"/>
        <w:jc w:val="both"/>
        <w:rPr>
          <w:rFonts w:ascii="Times New Roman" w:hAnsi="Times New Roman" w:cs="Times New Roman"/>
          <w:b/>
          <w:i/>
        </w:rPr>
      </w:pPr>
      <w:r w:rsidRPr="00AF5D36">
        <w:rPr>
          <w:rFonts w:ascii="Times New Roman" w:hAnsi="Times New Roman" w:cs="Times New Roman"/>
        </w:rPr>
        <w:t>Стороны сделки:</w:t>
      </w:r>
      <w:r w:rsidRPr="00AF5D36">
        <w:rPr>
          <w:rFonts w:ascii="Times New Roman" w:hAnsi="Times New Roman" w:cs="Times New Roman"/>
          <w:bCs/>
          <w:iCs/>
        </w:rPr>
        <w:t xml:space="preserve"> </w:t>
      </w:r>
      <w:r w:rsidRPr="00AF5D36">
        <w:rPr>
          <w:rFonts w:ascii="Times New Roman" w:hAnsi="Times New Roman" w:cs="Times New Roman"/>
          <w:b/>
          <w:bCs/>
          <w:i/>
          <w:iCs/>
        </w:rPr>
        <w:t>продавец –</w:t>
      </w:r>
      <w:r w:rsidRPr="00AF5D36">
        <w:rPr>
          <w:rFonts w:ascii="Times New Roman" w:hAnsi="Times New Roman" w:cs="Times New Roman"/>
          <w:b/>
          <w:i/>
        </w:rPr>
        <w:t xml:space="preserve"> ПАО «ТрансФин-М», приобретатель - </w:t>
      </w:r>
      <w:r w:rsidRPr="00AF5D36">
        <w:rPr>
          <w:rFonts w:ascii="Times New Roman" w:hAnsi="Times New Roman" w:cs="Times New Roman"/>
        </w:rPr>
        <w:t xml:space="preserve"> </w:t>
      </w:r>
      <w:r w:rsidRPr="00AF5D36">
        <w:rPr>
          <w:rFonts w:ascii="Times New Roman" w:hAnsi="Times New Roman" w:cs="Times New Roman"/>
          <w:b/>
          <w:i/>
        </w:rPr>
        <w:t>Закрытое акционерное общество «Управляющая компания «ТРАНСФИНГРУП», Д.У. пенсионными резервами НПФ «БЛАГОСОСТОЯНИЕ»</w:t>
      </w:r>
    </w:p>
    <w:p w14:paraId="3B167E11"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AF5D36">
        <w:rPr>
          <w:rFonts w:ascii="Times New Roman" w:hAnsi="Times New Roman" w:cs="Times New Roman"/>
          <w:b/>
          <w:i/>
        </w:rPr>
        <w:t>не применимо.</w:t>
      </w:r>
    </w:p>
    <w:p w14:paraId="68EF2605"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Цена сделки в денежном выражении:</w:t>
      </w:r>
      <w:r w:rsidRPr="00AF5D36">
        <w:rPr>
          <w:rFonts w:ascii="Times New Roman" w:hAnsi="Times New Roman" w:cs="Times New Roman"/>
          <w:b/>
          <w:bCs/>
          <w:iCs/>
        </w:rPr>
        <w:t xml:space="preserve"> </w:t>
      </w:r>
      <w:r w:rsidRPr="00AF5D36">
        <w:rPr>
          <w:rFonts w:ascii="Times New Roman" w:hAnsi="Times New Roman" w:cs="Times New Roman"/>
          <w:b/>
          <w:bCs/>
          <w:i/>
          <w:iCs/>
        </w:rPr>
        <w:t>3 500 000 000,00 рублей</w:t>
      </w:r>
    </w:p>
    <w:p w14:paraId="39927179"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b/>
          <w:bCs/>
          <w:iCs/>
        </w:rPr>
      </w:pPr>
      <w:r w:rsidRPr="00AF5D36">
        <w:rPr>
          <w:rFonts w:ascii="Times New Roman" w:hAnsi="Times New Roman" w:cs="Times New Roman"/>
          <w:iCs/>
        </w:rPr>
        <w:t>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AF5D36">
        <w:rPr>
          <w:rFonts w:ascii="Times New Roman" w:hAnsi="Times New Roman" w:cs="Times New Roman"/>
          <w:b/>
          <w:bCs/>
          <w:iCs/>
        </w:rPr>
        <w:t xml:space="preserve"> </w:t>
      </w:r>
    </w:p>
    <w:p w14:paraId="4217F8C3"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p>
    <w:p w14:paraId="2CAF2775" w14:textId="77777777" w:rsidR="00AF5D36" w:rsidRPr="00AF5D36" w:rsidRDefault="00AF5D36" w:rsidP="00AF5D36">
      <w:pPr>
        <w:tabs>
          <w:tab w:val="left" w:pos="993"/>
        </w:tabs>
        <w:adjustRightInd w:val="0"/>
        <w:spacing w:after="0" w:line="240" w:lineRule="auto"/>
        <w:ind w:firstLine="567"/>
        <w:jc w:val="both"/>
        <w:rPr>
          <w:rFonts w:ascii="Times New Roman" w:hAnsi="Times New Roman" w:cs="Times New Roman"/>
        </w:rPr>
      </w:pPr>
      <w:r w:rsidRPr="00AF5D36">
        <w:rPr>
          <w:rFonts w:ascii="Times New Roman" w:hAnsi="Times New Roman" w:cs="Times New Roman"/>
        </w:rPr>
        <w:t>В процессе размещения было осуществлено несколько сделок:</w:t>
      </w:r>
    </w:p>
    <w:p w14:paraId="56898C7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1.</w:t>
      </w:r>
      <w:r w:rsidRPr="00AF5D36">
        <w:rPr>
          <w:rFonts w:ascii="Times New Roman" w:hAnsi="Times New Roman" w:cs="Times New Roman"/>
          <w:b/>
          <w:i/>
        </w:rPr>
        <w:tab/>
        <w:t>15.10.2015 на сумму 1 000 000 000 рублей, что составляет 0,92%</w:t>
      </w:r>
    </w:p>
    <w:p w14:paraId="75DDBC3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30.06.2015 г. </w:t>
      </w:r>
    </w:p>
    <w:p w14:paraId="56898847"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2.</w:t>
      </w:r>
      <w:r w:rsidRPr="00AF5D36">
        <w:rPr>
          <w:rFonts w:ascii="Times New Roman" w:hAnsi="Times New Roman" w:cs="Times New Roman"/>
          <w:b/>
          <w:i/>
        </w:rPr>
        <w:tab/>
        <w:t>28.10.2015 на сумму 300 000 000 рублей, что составляет 0,28%</w:t>
      </w:r>
    </w:p>
    <w:p w14:paraId="753DFBF5"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30.06.2015 г. </w:t>
      </w:r>
    </w:p>
    <w:p w14:paraId="65F7E2FB"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3.</w:t>
      </w:r>
      <w:r w:rsidRPr="00AF5D36">
        <w:rPr>
          <w:rFonts w:ascii="Times New Roman" w:hAnsi="Times New Roman" w:cs="Times New Roman"/>
          <w:b/>
          <w:i/>
        </w:rPr>
        <w:tab/>
        <w:t>23.11.2015 на сумму 160 000 000 рублей, что составляет 0,15% стоимости активов Общества на  30.09.2015 г.</w:t>
      </w:r>
    </w:p>
    <w:p w14:paraId="71CBB67C"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4.</w:t>
      </w:r>
      <w:r w:rsidRPr="00AF5D36">
        <w:rPr>
          <w:rFonts w:ascii="Times New Roman" w:hAnsi="Times New Roman" w:cs="Times New Roman"/>
          <w:b/>
          <w:i/>
        </w:rPr>
        <w:tab/>
        <w:t xml:space="preserve">24.11.2015 на сумму 340 000 000  рублей, что составляет 0,31%стоимости активов Общества на  30.09.2015 г. </w:t>
      </w:r>
    </w:p>
    <w:p w14:paraId="2F24A431"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5.</w:t>
      </w:r>
      <w:r w:rsidRPr="00AF5D36">
        <w:rPr>
          <w:rFonts w:ascii="Times New Roman" w:hAnsi="Times New Roman" w:cs="Times New Roman"/>
          <w:b/>
          <w:i/>
        </w:rPr>
        <w:tab/>
        <w:t>30.11.2015 на сумму 1 400 000 000  рублей, что составляет 1,28%</w:t>
      </w:r>
    </w:p>
    <w:p w14:paraId="2BBBA9EB"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30.09.2015 г.  </w:t>
      </w:r>
    </w:p>
    <w:p w14:paraId="59726619"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6.</w:t>
      </w:r>
      <w:r w:rsidRPr="00AF5D36">
        <w:rPr>
          <w:rFonts w:ascii="Times New Roman" w:hAnsi="Times New Roman" w:cs="Times New Roman"/>
          <w:b/>
          <w:i/>
        </w:rPr>
        <w:tab/>
        <w:t>04.12.2015 на сумму 300 000 000 рублей, что составляет 0,27%</w:t>
      </w:r>
    </w:p>
    <w:p w14:paraId="14C3C319" w14:textId="77777777" w:rsidR="00AF5D36" w:rsidRPr="00AF5D36" w:rsidRDefault="00AF5D36" w:rsidP="00AF5D36">
      <w:pPr>
        <w:widowControl w:val="0"/>
        <w:tabs>
          <w:tab w:val="left" w:pos="993"/>
        </w:tabs>
        <w:adjustRightInd w:val="0"/>
        <w:spacing w:after="0" w:line="240" w:lineRule="auto"/>
        <w:ind w:firstLine="567"/>
        <w:jc w:val="both"/>
        <w:rPr>
          <w:rFonts w:ascii="Times New Roman" w:hAnsi="Times New Roman" w:cs="Times New Roman"/>
          <w:b/>
          <w:i/>
        </w:rPr>
      </w:pPr>
      <w:r w:rsidRPr="00AF5D36">
        <w:rPr>
          <w:rFonts w:ascii="Times New Roman" w:hAnsi="Times New Roman" w:cs="Times New Roman"/>
          <w:b/>
          <w:i/>
        </w:rPr>
        <w:t xml:space="preserve">стоимости активов Общества на 30.09.2015 г. </w:t>
      </w:r>
    </w:p>
    <w:p w14:paraId="35204CC8" w14:textId="77777777" w:rsidR="00AF5D36" w:rsidRPr="00AF5D36" w:rsidRDefault="00AF5D36" w:rsidP="00AF5D36">
      <w:pPr>
        <w:widowControl w:val="0"/>
        <w:tabs>
          <w:tab w:val="left" w:pos="567"/>
          <w:tab w:val="left" w:pos="993"/>
        </w:tabs>
        <w:adjustRightInd w:val="0"/>
        <w:spacing w:after="120" w:line="240" w:lineRule="auto"/>
        <w:ind w:firstLine="567"/>
        <w:jc w:val="both"/>
        <w:rPr>
          <w:rFonts w:ascii="Times New Roman" w:hAnsi="Times New Roman" w:cs="Times New Roman"/>
          <w:iCs/>
        </w:rPr>
      </w:pPr>
    </w:p>
    <w:p w14:paraId="332E5F10" w14:textId="77777777" w:rsidR="00AF5D36" w:rsidRPr="00AF5D36" w:rsidRDefault="00AF5D36" w:rsidP="00AF5D36">
      <w:pPr>
        <w:widowControl w:val="0"/>
        <w:tabs>
          <w:tab w:val="left" w:pos="993"/>
        </w:tabs>
        <w:adjustRightInd w:val="0"/>
        <w:spacing w:after="120" w:line="240" w:lineRule="auto"/>
        <w:ind w:firstLine="567"/>
        <w:jc w:val="both"/>
        <w:rPr>
          <w:rFonts w:ascii="Times New Roman" w:hAnsi="Times New Roman" w:cs="Times New Roman"/>
        </w:rPr>
      </w:pPr>
      <w:r w:rsidRPr="00AF5D36">
        <w:rPr>
          <w:rFonts w:ascii="Times New Roman" w:hAnsi="Times New Roman" w:cs="Times New Roman"/>
          <w:iCs/>
        </w:rPr>
        <w:t xml:space="preserve">Срок исполнения обязательств по сделке: </w:t>
      </w:r>
      <w:r w:rsidRPr="00AF5D36">
        <w:rPr>
          <w:rFonts w:ascii="Times New Roman" w:hAnsi="Times New Roman" w:cs="Times New Roman"/>
          <w:b/>
          <w:bCs/>
          <w:i/>
          <w:iCs/>
        </w:rPr>
        <w:t>15.10.2015 г., 28.10.2015 г., 23.11.2015 г, 24.11.2015г., 30.11.2015г., 04.12.2015.</w:t>
      </w:r>
    </w:p>
    <w:p w14:paraId="1501AA74" w14:textId="77777777" w:rsidR="00AF5D36" w:rsidRPr="00AF5D36" w:rsidRDefault="00AF5D36" w:rsidP="00AF5D36">
      <w:pPr>
        <w:widowControl w:val="0"/>
        <w:tabs>
          <w:tab w:val="left" w:pos="567"/>
          <w:tab w:val="left" w:pos="993"/>
        </w:tabs>
        <w:adjustRightInd w:val="0"/>
        <w:spacing w:after="120" w:line="240" w:lineRule="auto"/>
        <w:ind w:firstLine="567"/>
        <w:jc w:val="both"/>
        <w:rPr>
          <w:rFonts w:ascii="Times New Roman" w:hAnsi="Times New Roman" w:cs="Times New Roman"/>
        </w:rPr>
      </w:pPr>
      <w:r w:rsidRPr="00AF5D36">
        <w:rPr>
          <w:rFonts w:ascii="Times New Roman" w:hAnsi="Times New Roman" w:cs="Times New Roman"/>
        </w:rPr>
        <w:t xml:space="preserve">Сведения об исполнении указанных обязательств: </w:t>
      </w:r>
      <w:r w:rsidRPr="00AF5D36">
        <w:rPr>
          <w:rFonts w:ascii="Times New Roman" w:hAnsi="Times New Roman" w:cs="Times New Roman"/>
          <w:b/>
          <w:i/>
        </w:rPr>
        <w:t xml:space="preserve"> обязательства исполнены в полном объеме в срок</w:t>
      </w:r>
    </w:p>
    <w:p w14:paraId="7BF4DC1C"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rPr>
      </w:pPr>
    </w:p>
    <w:p w14:paraId="7BAD124F"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rPr>
        <w:t>Сведения о просрочке в исполнении обязательств</w:t>
      </w:r>
      <w:r w:rsidRPr="00AF5D36">
        <w:rPr>
          <w:rFonts w:ascii="Times New Roman" w:hAnsi="Times New Roman" w:cs="Times New Roman"/>
          <w:iCs/>
        </w:rPr>
        <w:t xml:space="preserve">: </w:t>
      </w:r>
      <w:r w:rsidRPr="00AF5D36">
        <w:rPr>
          <w:rFonts w:ascii="Times New Roman" w:hAnsi="Times New Roman" w:cs="Times New Roman"/>
          <w:b/>
          <w:i/>
        </w:rPr>
        <w:t>просрочки в исполнении обязательств не было</w:t>
      </w:r>
    </w:p>
    <w:p w14:paraId="39A44F5E" w14:textId="77777777" w:rsidR="00AF5D36" w:rsidRPr="00AF5D36" w:rsidRDefault="00AF5D36" w:rsidP="00AF5D36">
      <w:pPr>
        <w:tabs>
          <w:tab w:val="left" w:pos="993"/>
        </w:tabs>
        <w:adjustRightInd w:val="0"/>
        <w:spacing w:after="0" w:line="240" w:lineRule="auto"/>
        <w:ind w:firstLine="567"/>
        <w:jc w:val="both"/>
        <w:rPr>
          <w:rFonts w:ascii="Times New Roman" w:eastAsia="Times New Roman" w:hAnsi="Times New Roman" w:cs="Times New Roman"/>
          <w:bCs/>
          <w:iCs/>
        </w:rPr>
      </w:pPr>
      <w:r w:rsidRPr="00AF5D36">
        <w:rPr>
          <w:rFonts w:ascii="Times New Roman" w:eastAsia="Times New Roman" w:hAnsi="Times New Roman" w:cs="Times New Roman"/>
          <w:bCs/>
          <w:iCs/>
        </w:rPr>
        <w:t>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w:t>
      </w:r>
    </w:p>
    <w:p w14:paraId="6F85ADED"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bCs/>
          <w:iCs/>
          <w:lang w:eastAsia="ru-RU"/>
        </w:rPr>
      </w:pPr>
    </w:p>
    <w:p w14:paraId="766E42B3"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i/>
          <w:lang w:eastAsia="ru-RU"/>
        </w:rPr>
      </w:pPr>
      <w:r w:rsidRPr="00AF5D36">
        <w:rPr>
          <w:rFonts w:ascii="Times New Roman" w:eastAsia="Times New Roman" w:hAnsi="Times New Roman" w:cs="Times New Roman"/>
          <w:bCs/>
          <w:iCs/>
          <w:lang w:eastAsia="ru-RU"/>
        </w:rPr>
        <w:t>Категория сделки:</w:t>
      </w:r>
      <w:r w:rsidRPr="00AF5D36">
        <w:rPr>
          <w:rFonts w:ascii="Times New Roman" w:eastAsia="Times New Roman" w:hAnsi="Times New Roman" w:cs="Times New Roman"/>
          <w:b/>
          <w:bCs/>
          <w:i/>
          <w:iCs/>
          <w:lang w:eastAsia="ru-RU"/>
        </w:rPr>
        <w:t xml:space="preserve"> </w:t>
      </w:r>
      <w:r w:rsidRPr="00AF5D36">
        <w:rPr>
          <w:rFonts w:ascii="Times New Roman" w:hAnsi="Times New Roman" w:cs="Times New Roman"/>
          <w:b/>
          <w:i/>
        </w:rPr>
        <w:t>сделка, в совершении которой имеется заинтересованность.</w:t>
      </w:r>
      <w:r w:rsidRPr="00AF5D36">
        <w:rPr>
          <w:rFonts w:ascii="Times New Roman" w:hAnsi="Times New Roman" w:cs="Times New Roman"/>
        </w:rPr>
        <w:t> </w:t>
      </w:r>
    </w:p>
    <w:p w14:paraId="7F01B28D"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p>
    <w:p w14:paraId="7F2BD038"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Орган управления эмитента, принявший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Внеочередное общее собрание акционеров</w:t>
      </w:r>
    </w:p>
    <w:p w14:paraId="4EDFDE11"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принятия решения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29.06.2015 г.</w:t>
      </w:r>
    </w:p>
    <w:p w14:paraId="7D571767"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Дата составления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Cs/>
          <w:lang w:eastAsia="ru-RU"/>
        </w:rPr>
        <w:t xml:space="preserve"> </w:t>
      </w:r>
      <w:r w:rsidRPr="00AF5D36">
        <w:rPr>
          <w:rFonts w:ascii="Times New Roman" w:eastAsia="Times New Roman" w:hAnsi="Times New Roman" w:cs="Times New Roman"/>
          <w:b/>
          <w:bCs/>
          <w:i/>
          <w:iCs/>
          <w:lang w:eastAsia="ru-RU"/>
        </w:rPr>
        <w:t>07.07.2015 г.</w:t>
      </w:r>
    </w:p>
    <w:p w14:paraId="1129B378" w14:textId="77777777" w:rsidR="00AF5D36" w:rsidRPr="00AF5D36" w:rsidRDefault="00AF5D36" w:rsidP="00AF5D36">
      <w:pPr>
        <w:widowControl w:val="0"/>
        <w:tabs>
          <w:tab w:val="left" w:pos="567"/>
          <w:tab w:val="left" w:pos="993"/>
        </w:tabs>
        <w:adjustRightInd w:val="0"/>
        <w:spacing w:after="0" w:line="240" w:lineRule="auto"/>
        <w:ind w:firstLine="567"/>
        <w:jc w:val="both"/>
        <w:rPr>
          <w:rFonts w:ascii="Times New Roman" w:eastAsia="Times New Roman" w:hAnsi="Times New Roman" w:cs="Times New Roman"/>
          <w:lang w:eastAsia="ru-RU"/>
        </w:rPr>
      </w:pPr>
      <w:r w:rsidRPr="00AF5D36">
        <w:rPr>
          <w:rFonts w:ascii="Times New Roman" w:eastAsia="Times New Roman" w:hAnsi="Times New Roman" w:cs="Times New Roman"/>
          <w:lang w:eastAsia="ru-RU"/>
        </w:rPr>
        <w:t>Номер протокола собрания (заседания) уполномоченного органа управления эмитента, на котором принято решение об одобрении сделки:</w:t>
      </w:r>
      <w:r w:rsidRPr="00AF5D36">
        <w:rPr>
          <w:rFonts w:ascii="Times New Roman" w:eastAsia="Times New Roman" w:hAnsi="Times New Roman" w:cs="Times New Roman"/>
          <w:b/>
          <w:bCs/>
          <w:i/>
          <w:iCs/>
          <w:lang w:eastAsia="ru-RU"/>
        </w:rPr>
        <w:t xml:space="preserve"> 11/2015</w:t>
      </w:r>
    </w:p>
    <w:p w14:paraId="07D6CF66" w14:textId="77777777" w:rsidR="00AF5D36" w:rsidRPr="00AF5D36" w:rsidRDefault="00AF5D36" w:rsidP="00AF5D36">
      <w:pPr>
        <w:tabs>
          <w:tab w:val="left" w:pos="567"/>
          <w:tab w:val="left" w:pos="993"/>
        </w:tabs>
        <w:adjustRightInd w:val="0"/>
        <w:spacing w:after="0" w:line="240" w:lineRule="auto"/>
        <w:ind w:firstLine="567"/>
        <w:jc w:val="both"/>
        <w:rPr>
          <w:rFonts w:ascii="Times New Roman" w:hAnsi="Times New Roman" w:cs="Times New Roman"/>
          <w:iCs/>
        </w:rPr>
      </w:pPr>
      <w:r w:rsidRPr="00AF5D36">
        <w:rPr>
          <w:rFonts w:ascii="Times New Roman" w:hAnsi="Times New Roman" w:cs="Times New Roman"/>
          <w:iCs/>
        </w:rPr>
        <w:t xml:space="preserve">Иные сведения о совершенной сделке, указываемые эмитентом по собственному усмотрению: </w:t>
      </w:r>
      <w:r w:rsidRPr="00AF5D36">
        <w:rPr>
          <w:rFonts w:ascii="Times New Roman" w:hAnsi="Times New Roman" w:cs="Times New Roman"/>
          <w:b/>
          <w:i/>
        </w:rPr>
        <w:t>отсутствуют.</w:t>
      </w:r>
    </w:p>
    <w:p w14:paraId="56DF367F"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4C3A9A0D"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7F34BE7C"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32" w:name="Par4242"/>
      <w:bookmarkEnd w:id="632"/>
      <w:r w:rsidRPr="00AF5D36">
        <w:rPr>
          <w:rFonts w:ascii="Times New Roman" w:hAnsi="Times New Roman" w:cs="Times New Roman"/>
          <w:b/>
          <w:sz w:val="24"/>
          <w:szCs w:val="24"/>
        </w:rPr>
        <w:t>9.1.6. Сведения о кредитных рейтингах эмитента</w:t>
      </w:r>
    </w:p>
    <w:p w14:paraId="257C8C1E"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В случае присвоения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 а если эмитент осуществляет свою деятельность менее пяти лет - за каждый завершенный отчетный год, указываются:</w:t>
      </w:r>
    </w:p>
    <w:p w14:paraId="3618121F" w14:textId="77777777" w:rsidR="00AF5D36" w:rsidRPr="00AF5D36" w:rsidRDefault="00AF5D36" w:rsidP="00AF5D36">
      <w:pPr>
        <w:autoSpaceDE w:val="0"/>
        <w:autoSpaceDN w:val="0"/>
        <w:spacing w:before="20" w:after="120" w:line="240" w:lineRule="auto"/>
        <w:ind w:firstLine="567"/>
        <w:jc w:val="both"/>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17.09.2013 г. произошла реорганизация в форме преобразования ООО «ТрансФин-М» в ОАО «ТрансФин-М»</w:t>
      </w:r>
      <w:r w:rsidRPr="00AF5D36">
        <w:rPr>
          <w:rFonts w:ascii="Times New Roman" w:eastAsia="Calibri" w:hAnsi="Times New Roman" w:cs="Times New Roman"/>
          <w:b/>
          <w:i/>
          <w:lang w:eastAsia="ru-RU"/>
        </w:rPr>
        <w:t xml:space="preserve">. При реорганизации к Обществу перешли все права и обязательствам реорганизованного общества в отношении всех его кредиторов и должников, включая  обязательства, оспариваемые сторонами. </w:t>
      </w:r>
    </w:p>
    <w:p w14:paraId="547C0414" w14:textId="77777777" w:rsidR="00AF5D36" w:rsidRPr="00AF5D36" w:rsidRDefault="00AF5D36" w:rsidP="00AF5D36">
      <w:pPr>
        <w:spacing w:after="0"/>
        <w:ind w:firstLine="567"/>
        <w:jc w:val="both"/>
        <w:rPr>
          <w:rFonts w:ascii="Times New Roman" w:eastAsia="MS Mincho" w:hAnsi="Times New Roman" w:cs="Times New Roman"/>
          <w:b/>
          <w:bCs/>
          <w:i/>
          <w:iCs/>
          <w:lang w:eastAsia="en-GB"/>
        </w:rPr>
      </w:pPr>
      <w:r w:rsidRPr="00AF5D36">
        <w:rPr>
          <w:rFonts w:ascii="Times New Roman" w:eastAsia="MS Mincho" w:hAnsi="Times New Roman" w:cs="Times New Roman"/>
          <w:b/>
          <w:bCs/>
          <w:i/>
          <w:iCs/>
          <w:lang w:eastAsia="en-GB"/>
        </w:rPr>
        <w:t>В 2014 году был зарегистрирован Устав Компании, в котором его наименование приведено в соответствие с требованиями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 даты государственной регистрации Устава Компании в новой редакции полное фирменное наименование Компании на русском языке – Публичное акционерное общество «ТрансФин-М», сокращенное фирменное наименование Компании на русском языке – ПАО «ТрансФин-М».</w:t>
      </w:r>
    </w:p>
    <w:p w14:paraId="34B564C8" w14:textId="77777777" w:rsidR="00AF5D36" w:rsidRPr="00AF5D36" w:rsidRDefault="00AF5D36" w:rsidP="00AF5D36">
      <w:pPr>
        <w:autoSpaceDE w:val="0"/>
        <w:autoSpaceDN w:val="0"/>
        <w:spacing w:before="20" w:after="120" w:line="240" w:lineRule="auto"/>
        <w:ind w:firstLine="567"/>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 xml:space="preserve">В связи с этим в данном пункте Проспекта ценных бумаг в отношении сведений, относящихся к периоду 2010-2012 гг., раскрываются сведения о деятельности ООО «ТрансФин-М». </w:t>
      </w:r>
    </w:p>
    <w:p w14:paraId="2DE82D9D" w14:textId="77777777" w:rsidR="00AF5D36" w:rsidRPr="00AF5D36" w:rsidRDefault="00AF5D36" w:rsidP="00AF5D36">
      <w:pPr>
        <w:autoSpaceDE w:val="0"/>
        <w:autoSpaceDN w:val="0"/>
        <w:spacing w:before="20" w:after="120" w:line="240" w:lineRule="auto"/>
        <w:ind w:firstLine="567"/>
        <w:jc w:val="both"/>
        <w:rPr>
          <w:rFonts w:ascii="Times New Roman" w:eastAsia="Calibri" w:hAnsi="Times New Roman" w:cs="Times New Roman"/>
          <w:sz w:val="20"/>
          <w:szCs w:val="20"/>
          <w:lang w:eastAsia="ru-RU"/>
        </w:rPr>
      </w:pPr>
    </w:p>
    <w:p w14:paraId="3F2ABB86" w14:textId="77777777" w:rsidR="00AF5D36" w:rsidRPr="00AF5D36" w:rsidRDefault="00AF5D36" w:rsidP="00AF5D36">
      <w:pPr>
        <w:spacing w:after="0" w:line="240" w:lineRule="auto"/>
        <w:ind w:left="200"/>
        <w:rPr>
          <w:rFonts w:ascii="Times New Roman" w:hAnsi="Times New Roman" w:cs="Times New Roman"/>
        </w:rPr>
      </w:pPr>
      <w:r w:rsidRPr="00AF5D36">
        <w:rPr>
          <w:rFonts w:ascii="Times New Roman" w:hAnsi="Times New Roman" w:cs="Times New Roman"/>
        </w:rPr>
        <w:t>Объект присвоения рейтинга:</w:t>
      </w:r>
      <w:r w:rsidRPr="00AF5D36">
        <w:rPr>
          <w:rFonts w:ascii="Times New Roman" w:hAnsi="Times New Roman" w:cs="Times New Roman"/>
          <w:b/>
          <w:bCs/>
          <w:i/>
          <w:iCs/>
        </w:rPr>
        <w:t xml:space="preserve"> эмитент</w:t>
      </w:r>
    </w:p>
    <w:p w14:paraId="6568D533" w14:textId="77777777" w:rsidR="00AF5D36" w:rsidRPr="00AF5D36" w:rsidRDefault="00AF5D36" w:rsidP="00AF5D36">
      <w:pPr>
        <w:widowControl w:val="0"/>
        <w:autoSpaceDE w:val="0"/>
        <w:autoSpaceDN w:val="0"/>
        <w:adjustRightInd w:val="0"/>
        <w:spacing w:after="0" w:line="240" w:lineRule="auto"/>
        <w:ind w:left="200"/>
        <w:rPr>
          <w:rFonts w:ascii="Times New Roman" w:eastAsia="Times New Roman" w:hAnsi="Times New Roman" w:cs="Times New Roman"/>
          <w:sz w:val="20"/>
          <w:szCs w:val="20"/>
        </w:rPr>
      </w:pPr>
      <w:r w:rsidRPr="00AF5D36">
        <w:rPr>
          <w:rFonts w:ascii="Times New Roman" w:eastAsia="Times New Roman" w:hAnsi="Times New Roman" w:cs="Times New Roman"/>
          <w:sz w:val="20"/>
          <w:szCs w:val="20"/>
        </w:rPr>
        <w:t>Организация, присвоившая кредитный рейтинг</w:t>
      </w:r>
    </w:p>
    <w:p w14:paraId="01C7F759" w14:textId="77777777" w:rsidR="00AF5D36" w:rsidRPr="00AF5D36" w:rsidRDefault="00AF5D36" w:rsidP="00AF5D36">
      <w:pPr>
        <w:spacing w:after="0" w:line="240" w:lineRule="auto"/>
        <w:ind w:left="400"/>
        <w:rPr>
          <w:rFonts w:ascii="Times New Roman" w:hAnsi="Times New Roman" w:cs="Times New Roman"/>
        </w:rPr>
      </w:pPr>
      <w:r w:rsidRPr="00AF5D36">
        <w:rPr>
          <w:rFonts w:ascii="Times New Roman" w:hAnsi="Times New Roman" w:cs="Times New Roman"/>
        </w:rPr>
        <w:t>Полное фирменное наименование:</w:t>
      </w:r>
      <w:r w:rsidRPr="00AF5D36">
        <w:rPr>
          <w:rFonts w:ascii="Times New Roman" w:hAnsi="Times New Roman" w:cs="Times New Roman"/>
          <w:b/>
          <w:bCs/>
          <w:i/>
          <w:iCs/>
        </w:rPr>
        <w:t xml:space="preserve"> Закрытое акционерное общество "Рейтинговое Агентство "Эксперт РА"</w:t>
      </w:r>
    </w:p>
    <w:p w14:paraId="6F68C16F" w14:textId="77777777" w:rsidR="00AF5D36" w:rsidRPr="00AF5D36" w:rsidRDefault="00AF5D36" w:rsidP="00AF5D36">
      <w:pPr>
        <w:spacing w:after="0" w:line="240" w:lineRule="auto"/>
        <w:ind w:left="400"/>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ЗАО "Эксперт РА"</w:t>
      </w:r>
    </w:p>
    <w:p w14:paraId="20D1B0B2" w14:textId="77777777" w:rsidR="00AF5D36" w:rsidRPr="00AF5D36" w:rsidRDefault="00AF5D36" w:rsidP="00AF5D36">
      <w:pPr>
        <w:spacing w:after="0" w:line="240" w:lineRule="auto"/>
        <w:ind w:left="400"/>
        <w:rPr>
          <w:rFonts w:ascii="Times New Roman" w:hAnsi="Times New Roman" w:cs="Times New Roman"/>
        </w:rPr>
      </w:pPr>
      <w:r w:rsidRPr="00AF5D36">
        <w:rPr>
          <w:rFonts w:ascii="Times New Roman" w:hAnsi="Times New Roman" w:cs="Times New Roman"/>
        </w:rPr>
        <w:t>Место нахождения:</w:t>
      </w:r>
      <w:r w:rsidRPr="00AF5D36">
        <w:rPr>
          <w:rFonts w:ascii="Times New Roman" w:hAnsi="Times New Roman" w:cs="Times New Roman"/>
          <w:b/>
          <w:bCs/>
          <w:i/>
          <w:iCs/>
        </w:rPr>
        <w:t xml:space="preserve"> 123001, Москва, Благовещенский пер., д.12, стр.2.</w:t>
      </w:r>
    </w:p>
    <w:p w14:paraId="27746053" w14:textId="77777777" w:rsidR="00AF5D36" w:rsidRPr="00AF5D36" w:rsidRDefault="00AF5D36" w:rsidP="00AF5D36">
      <w:pPr>
        <w:spacing w:after="0" w:line="240" w:lineRule="auto"/>
        <w:ind w:left="200"/>
        <w:rPr>
          <w:rFonts w:ascii="Times New Roman" w:hAnsi="Times New Roman" w:cs="Times New Roman"/>
        </w:rPr>
      </w:pPr>
      <w:r w:rsidRPr="00AF5D36">
        <w:rPr>
          <w:rFonts w:ascii="Times New Roman" w:hAnsi="Times New Roman" w:cs="Times New Roman"/>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AF5D36">
        <w:rPr>
          <w:rFonts w:ascii="Times New Roman" w:hAnsi="Times New Roman" w:cs="Times New Roman"/>
        </w:rPr>
        <w:br/>
      </w:r>
      <w:r w:rsidRPr="00AF5D36">
        <w:rPr>
          <w:rFonts w:ascii="Times New Roman" w:hAnsi="Times New Roman" w:cs="Times New Roman"/>
          <w:b/>
          <w:bCs/>
          <w:i/>
          <w:iCs/>
        </w:rPr>
        <w:t>http://www.raexpert.ru/ratings/leasing_rel/method/</w:t>
      </w:r>
    </w:p>
    <w:p w14:paraId="36A02AD1" w14:textId="77777777" w:rsidR="00AF5D36" w:rsidRPr="00AF5D36" w:rsidRDefault="00AF5D36" w:rsidP="00AF5D36">
      <w:pPr>
        <w:spacing w:after="0" w:line="240" w:lineRule="auto"/>
        <w:ind w:left="200"/>
        <w:rPr>
          <w:rFonts w:ascii="Times New Roman" w:hAnsi="Times New Roman" w:cs="Times New Roman"/>
        </w:rPr>
      </w:pPr>
    </w:p>
    <w:p w14:paraId="39976586" w14:textId="77777777" w:rsidR="00AF5D36" w:rsidRPr="00AF5D36" w:rsidRDefault="00AF5D36" w:rsidP="00AF5D36">
      <w:pPr>
        <w:spacing w:after="0" w:line="240" w:lineRule="auto"/>
        <w:ind w:left="200"/>
        <w:rPr>
          <w:rFonts w:ascii="Times New Roman" w:hAnsi="Times New Roman" w:cs="Times New Roman"/>
        </w:rPr>
      </w:pPr>
      <w:r w:rsidRPr="00AF5D36">
        <w:rPr>
          <w:rFonts w:ascii="Times New Roman" w:hAnsi="Times New Roman" w:cs="Times New Roman"/>
        </w:rPr>
        <w:t>Значение кредитного рейтинга на дату утверждения проспекта:</w:t>
      </w:r>
      <w:r w:rsidRPr="00AF5D36">
        <w:rPr>
          <w:rFonts w:ascii="Times New Roman" w:hAnsi="Times New Roman" w:cs="Times New Roman"/>
          <w:b/>
          <w:bCs/>
          <w:i/>
          <w:iCs/>
        </w:rPr>
        <w:t xml:space="preserve"> "А+" "Очень высокий уровень кредитоспособности", подуровень - второй.</w:t>
      </w:r>
    </w:p>
    <w:p w14:paraId="001E981B" w14:textId="77777777" w:rsidR="00AF5D36" w:rsidRPr="00AF5D36" w:rsidRDefault="00AF5D36" w:rsidP="00AF5D36">
      <w:pPr>
        <w:widowControl w:val="0"/>
        <w:autoSpaceDE w:val="0"/>
        <w:autoSpaceDN w:val="0"/>
        <w:adjustRightInd w:val="0"/>
        <w:spacing w:after="0" w:line="240" w:lineRule="auto"/>
        <w:ind w:left="200"/>
        <w:rPr>
          <w:rFonts w:ascii="Times New Roman" w:eastAsia="Times New Roman" w:hAnsi="Times New Roman" w:cs="Times New Roman"/>
          <w:sz w:val="20"/>
          <w:szCs w:val="20"/>
        </w:rPr>
      </w:pPr>
      <w:r w:rsidRPr="00AF5D36">
        <w:rPr>
          <w:rFonts w:ascii="Times New Roman" w:eastAsia="Times New Roman" w:hAnsi="Times New Roman" w:cs="Times New Roman"/>
          <w:sz w:val="20"/>
          <w:szCs w:val="20"/>
        </w:rPr>
        <w:t>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p w14:paraId="30BDEFCB" w14:textId="77777777" w:rsidR="00AF5D36" w:rsidRPr="00AF5D36" w:rsidRDefault="00AF5D36" w:rsidP="00AF5D36">
      <w:pPr>
        <w:widowControl w:val="0"/>
        <w:autoSpaceDE w:val="0"/>
        <w:autoSpaceDN w:val="0"/>
        <w:adjustRightInd w:val="0"/>
        <w:spacing w:after="0" w:line="240" w:lineRule="auto"/>
        <w:rPr>
          <w:rFonts w:ascii="Times New Roman" w:eastAsia="Times New Roman" w:hAnsi="Times New Roman" w:cs="Times New Roman"/>
          <w:sz w:val="16"/>
          <w:szCs w:val="16"/>
        </w:rPr>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F5D36" w:rsidRPr="00AF5D36" w14:paraId="2897AAEC" w14:textId="77777777" w:rsidTr="00AF5D36">
        <w:tc>
          <w:tcPr>
            <w:tcW w:w="1572" w:type="dxa"/>
            <w:tcBorders>
              <w:top w:val="double" w:sz="6" w:space="0" w:color="auto"/>
              <w:left w:val="double" w:sz="6" w:space="0" w:color="auto"/>
              <w:bottom w:val="single" w:sz="6" w:space="0" w:color="auto"/>
              <w:right w:val="single" w:sz="6" w:space="0" w:color="auto"/>
            </w:tcBorders>
          </w:tcPr>
          <w:p w14:paraId="01A50A21" w14:textId="77777777" w:rsidR="00AF5D36" w:rsidRPr="00AF5D36" w:rsidRDefault="00AF5D36" w:rsidP="00AF5D36">
            <w:pPr>
              <w:spacing w:after="0" w:line="240" w:lineRule="auto"/>
              <w:jc w:val="center"/>
              <w:rPr>
                <w:rFonts w:ascii="Times New Roman" w:hAnsi="Times New Roman" w:cs="Times New Roman"/>
              </w:rPr>
            </w:pPr>
            <w:r w:rsidRPr="00AF5D36">
              <w:rPr>
                <w:rFonts w:ascii="Times New Roman" w:hAnsi="Times New Roman" w:cs="Times New Roman"/>
              </w:rPr>
              <w:t>Дата присвоения</w:t>
            </w:r>
          </w:p>
        </w:tc>
        <w:tc>
          <w:tcPr>
            <w:tcW w:w="7680" w:type="dxa"/>
            <w:tcBorders>
              <w:top w:val="double" w:sz="6" w:space="0" w:color="auto"/>
              <w:left w:val="single" w:sz="6" w:space="0" w:color="auto"/>
              <w:bottom w:val="single" w:sz="6" w:space="0" w:color="auto"/>
              <w:right w:val="double" w:sz="6" w:space="0" w:color="auto"/>
            </w:tcBorders>
          </w:tcPr>
          <w:p w14:paraId="33824B83" w14:textId="77777777" w:rsidR="00AF5D36" w:rsidRPr="00AF5D36" w:rsidRDefault="00AF5D36" w:rsidP="00AF5D36">
            <w:pPr>
              <w:spacing w:after="0" w:line="240" w:lineRule="auto"/>
              <w:jc w:val="center"/>
              <w:rPr>
                <w:rFonts w:ascii="Times New Roman" w:hAnsi="Times New Roman" w:cs="Times New Roman"/>
              </w:rPr>
            </w:pPr>
            <w:r w:rsidRPr="00AF5D36">
              <w:rPr>
                <w:rFonts w:ascii="Times New Roman" w:hAnsi="Times New Roman" w:cs="Times New Roman"/>
              </w:rPr>
              <w:t>Значения кредитного рейтинга</w:t>
            </w:r>
          </w:p>
        </w:tc>
      </w:tr>
      <w:tr w:rsidR="00AF5D36" w:rsidRPr="00AF5D36" w14:paraId="6FF77407" w14:textId="77777777" w:rsidTr="00AF5D36">
        <w:tc>
          <w:tcPr>
            <w:tcW w:w="1572" w:type="dxa"/>
            <w:tcBorders>
              <w:top w:val="single" w:sz="6" w:space="0" w:color="auto"/>
              <w:left w:val="double" w:sz="6" w:space="0" w:color="auto"/>
              <w:bottom w:val="single" w:sz="6" w:space="0" w:color="auto"/>
              <w:right w:val="single" w:sz="6" w:space="0" w:color="auto"/>
            </w:tcBorders>
          </w:tcPr>
          <w:p w14:paraId="5D84E5E7"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24.06.2009</w:t>
            </w:r>
          </w:p>
        </w:tc>
        <w:tc>
          <w:tcPr>
            <w:tcW w:w="7680" w:type="dxa"/>
            <w:tcBorders>
              <w:top w:val="single" w:sz="6" w:space="0" w:color="auto"/>
              <w:left w:val="single" w:sz="6" w:space="0" w:color="auto"/>
              <w:bottom w:val="single" w:sz="6" w:space="0" w:color="auto"/>
              <w:right w:val="double" w:sz="6" w:space="0" w:color="auto"/>
            </w:tcBorders>
          </w:tcPr>
          <w:p w14:paraId="4E74C006"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рейтинг финансовой устойчивости на уровне B++ (приемлемый уровень финансовой устойчивости).</w:t>
            </w:r>
          </w:p>
        </w:tc>
      </w:tr>
      <w:tr w:rsidR="00AF5D36" w:rsidRPr="00AF5D36" w14:paraId="12738343" w14:textId="77777777" w:rsidTr="00AF5D36">
        <w:tc>
          <w:tcPr>
            <w:tcW w:w="1572" w:type="dxa"/>
            <w:tcBorders>
              <w:top w:val="single" w:sz="6" w:space="0" w:color="auto"/>
              <w:left w:val="double" w:sz="6" w:space="0" w:color="auto"/>
              <w:bottom w:val="single" w:sz="6" w:space="0" w:color="auto"/>
              <w:right w:val="single" w:sz="6" w:space="0" w:color="auto"/>
            </w:tcBorders>
          </w:tcPr>
          <w:p w14:paraId="032B262F"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17.08.2010</w:t>
            </w:r>
          </w:p>
        </w:tc>
        <w:tc>
          <w:tcPr>
            <w:tcW w:w="7680" w:type="dxa"/>
            <w:tcBorders>
              <w:top w:val="single" w:sz="6" w:space="0" w:color="auto"/>
              <w:left w:val="single" w:sz="6" w:space="0" w:color="auto"/>
              <w:bottom w:val="single" w:sz="6" w:space="0" w:color="auto"/>
              <w:right w:val="double" w:sz="6" w:space="0" w:color="auto"/>
            </w:tcBorders>
          </w:tcPr>
          <w:p w14:paraId="2964934C"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подтвержден рейтинг финансовой устойчивости на уровне В++ "Приемлемый уровень финансовой устойчивости".</w:t>
            </w:r>
          </w:p>
        </w:tc>
      </w:tr>
      <w:tr w:rsidR="00AF5D36" w:rsidRPr="00AF5D36" w14:paraId="03147C89" w14:textId="77777777" w:rsidTr="00AF5D36">
        <w:tc>
          <w:tcPr>
            <w:tcW w:w="1572" w:type="dxa"/>
            <w:tcBorders>
              <w:top w:val="single" w:sz="6" w:space="0" w:color="auto"/>
              <w:left w:val="double" w:sz="6" w:space="0" w:color="auto"/>
              <w:bottom w:val="single" w:sz="6" w:space="0" w:color="auto"/>
              <w:right w:val="single" w:sz="6" w:space="0" w:color="auto"/>
            </w:tcBorders>
          </w:tcPr>
          <w:p w14:paraId="747F51BE"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29.08.2011</w:t>
            </w:r>
          </w:p>
        </w:tc>
        <w:tc>
          <w:tcPr>
            <w:tcW w:w="7680" w:type="dxa"/>
            <w:tcBorders>
              <w:top w:val="single" w:sz="6" w:space="0" w:color="auto"/>
              <w:left w:val="single" w:sz="6" w:space="0" w:color="auto"/>
              <w:bottom w:val="single" w:sz="6" w:space="0" w:color="auto"/>
              <w:right w:val="double" w:sz="6" w:space="0" w:color="auto"/>
            </w:tcBorders>
          </w:tcPr>
          <w:p w14:paraId="536FCCE6"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подтвержден рейтинг финансовой устойчивости на уровне В++ "Приемлемый уровень финансовой устойчивости".</w:t>
            </w:r>
          </w:p>
        </w:tc>
      </w:tr>
      <w:tr w:rsidR="00AF5D36" w:rsidRPr="00AF5D36" w14:paraId="5B80A689" w14:textId="77777777" w:rsidTr="00AF5D36">
        <w:tc>
          <w:tcPr>
            <w:tcW w:w="1572" w:type="dxa"/>
            <w:tcBorders>
              <w:top w:val="single" w:sz="6" w:space="0" w:color="auto"/>
              <w:left w:val="double" w:sz="6" w:space="0" w:color="auto"/>
              <w:bottom w:val="single" w:sz="6" w:space="0" w:color="auto"/>
              <w:right w:val="single" w:sz="6" w:space="0" w:color="auto"/>
            </w:tcBorders>
          </w:tcPr>
          <w:p w14:paraId="43FA333D"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21.12.2012</w:t>
            </w:r>
          </w:p>
        </w:tc>
        <w:tc>
          <w:tcPr>
            <w:tcW w:w="7680" w:type="dxa"/>
            <w:tcBorders>
              <w:top w:val="single" w:sz="6" w:space="0" w:color="auto"/>
              <w:left w:val="single" w:sz="6" w:space="0" w:color="auto"/>
              <w:bottom w:val="single" w:sz="6" w:space="0" w:color="auto"/>
              <w:right w:val="double" w:sz="6" w:space="0" w:color="auto"/>
            </w:tcBorders>
          </w:tcPr>
          <w:p w14:paraId="708C9017"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"А" "Высокий уровень финансовой устойчивости", подуровень - первый, прогноз "позитивный"</w:t>
            </w:r>
          </w:p>
        </w:tc>
      </w:tr>
      <w:tr w:rsidR="00AF5D36" w:rsidRPr="00AF5D36" w14:paraId="6456FE72" w14:textId="77777777" w:rsidTr="00AF5D36">
        <w:tc>
          <w:tcPr>
            <w:tcW w:w="1572" w:type="dxa"/>
            <w:tcBorders>
              <w:top w:val="single" w:sz="6" w:space="0" w:color="auto"/>
              <w:left w:val="double" w:sz="6" w:space="0" w:color="auto"/>
              <w:bottom w:val="single" w:sz="6" w:space="0" w:color="auto"/>
              <w:right w:val="single" w:sz="6" w:space="0" w:color="auto"/>
            </w:tcBorders>
          </w:tcPr>
          <w:p w14:paraId="7181AA10"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20.02.2014</w:t>
            </w:r>
          </w:p>
        </w:tc>
        <w:tc>
          <w:tcPr>
            <w:tcW w:w="7680" w:type="dxa"/>
            <w:tcBorders>
              <w:top w:val="single" w:sz="6" w:space="0" w:color="auto"/>
              <w:left w:val="single" w:sz="6" w:space="0" w:color="auto"/>
              <w:bottom w:val="single" w:sz="6" w:space="0" w:color="auto"/>
              <w:right w:val="double" w:sz="6" w:space="0" w:color="auto"/>
            </w:tcBorders>
          </w:tcPr>
          <w:p w14:paraId="16660EEB"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"А+" "Очень высокий уровень кредитоспособности", подуровень - второй.</w:t>
            </w:r>
          </w:p>
        </w:tc>
      </w:tr>
      <w:tr w:rsidR="00AF5D36" w:rsidRPr="00AF5D36" w14:paraId="39DAC16D" w14:textId="77777777" w:rsidTr="00AF5D36">
        <w:tc>
          <w:tcPr>
            <w:tcW w:w="1572" w:type="dxa"/>
            <w:tcBorders>
              <w:top w:val="single" w:sz="6" w:space="0" w:color="auto"/>
              <w:left w:val="double" w:sz="6" w:space="0" w:color="auto"/>
              <w:bottom w:val="single" w:sz="6" w:space="0" w:color="auto"/>
              <w:right w:val="single" w:sz="6" w:space="0" w:color="auto"/>
            </w:tcBorders>
          </w:tcPr>
          <w:p w14:paraId="786C5AA4"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17.02.2015</w:t>
            </w:r>
          </w:p>
        </w:tc>
        <w:tc>
          <w:tcPr>
            <w:tcW w:w="7680" w:type="dxa"/>
            <w:tcBorders>
              <w:top w:val="single" w:sz="6" w:space="0" w:color="auto"/>
              <w:left w:val="single" w:sz="6" w:space="0" w:color="auto"/>
              <w:bottom w:val="single" w:sz="6" w:space="0" w:color="auto"/>
              <w:right w:val="double" w:sz="6" w:space="0" w:color="auto"/>
            </w:tcBorders>
          </w:tcPr>
          <w:p w14:paraId="6FDE2FC0"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"А+" "Очень высокий уровень кредитоспособности", подуровень - третий.</w:t>
            </w:r>
          </w:p>
        </w:tc>
      </w:tr>
      <w:tr w:rsidR="00AF5D36" w:rsidRPr="00AF5D36" w14:paraId="14BA2297" w14:textId="77777777" w:rsidTr="00AF5D36">
        <w:tc>
          <w:tcPr>
            <w:tcW w:w="1572" w:type="dxa"/>
            <w:tcBorders>
              <w:top w:val="single" w:sz="6" w:space="0" w:color="auto"/>
              <w:left w:val="double" w:sz="6" w:space="0" w:color="auto"/>
              <w:bottom w:val="double" w:sz="6" w:space="0" w:color="auto"/>
              <w:right w:val="single" w:sz="6" w:space="0" w:color="auto"/>
            </w:tcBorders>
          </w:tcPr>
          <w:p w14:paraId="183B4300"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27.07.2015</w:t>
            </w:r>
          </w:p>
        </w:tc>
        <w:tc>
          <w:tcPr>
            <w:tcW w:w="7680" w:type="dxa"/>
            <w:tcBorders>
              <w:top w:val="single" w:sz="6" w:space="0" w:color="auto"/>
              <w:left w:val="single" w:sz="6" w:space="0" w:color="auto"/>
              <w:bottom w:val="double" w:sz="6" w:space="0" w:color="auto"/>
              <w:right w:val="double" w:sz="6" w:space="0" w:color="auto"/>
            </w:tcBorders>
          </w:tcPr>
          <w:p w14:paraId="348606A8"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"А+" "Очень высокий уровень кредитоспособности", подуровень - второй.</w:t>
            </w:r>
          </w:p>
        </w:tc>
      </w:tr>
    </w:tbl>
    <w:p w14:paraId="43CDC03D" w14:textId="77777777" w:rsidR="00AF5D36" w:rsidRPr="00AF5D36" w:rsidRDefault="00AF5D36" w:rsidP="00AF5D36">
      <w:pPr>
        <w:spacing w:after="0" w:line="240" w:lineRule="auto"/>
        <w:rPr>
          <w:rFonts w:ascii="Times New Roman" w:hAnsi="Times New Roman" w:cs="Times New Roman"/>
        </w:rPr>
      </w:pPr>
    </w:p>
    <w:p w14:paraId="4754C5A4"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Объект присвоения рейтинга:</w:t>
      </w:r>
      <w:r w:rsidRPr="00AF5D36">
        <w:rPr>
          <w:rFonts w:ascii="Times New Roman" w:hAnsi="Times New Roman" w:cs="Times New Roman"/>
          <w:b/>
          <w:bCs/>
          <w:i/>
          <w:iCs/>
        </w:rPr>
        <w:t xml:space="preserve"> эмитент</w:t>
      </w:r>
    </w:p>
    <w:p w14:paraId="1A2F0A7C" w14:textId="77777777" w:rsidR="00AF5D36" w:rsidRPr="00AF5D36" w:rsidRDefault="00AF5D36" w:rsidP="00AF5D36">
      <w:pPr>
        <w:widowControl w:val="0"/>
        <w:autoSpaceDE w:val="0"/>
        <w:autoSpaceDN w:val="0"/>
        <w:adjustRightInd w:val="0"/>
        <w:spacing w:after="0" w:line="240" w:lineRule="auto"/>
        <w:rPr>
          <w:rFonts w:ascii="Times New Roman" w:eastAsia="Times New Roman" w:hAnsi="Times New Roman" w:cs="Times New Roman"/>
          <w:sz w:val="20"/>
          <w:szCs w:val="20"/>
        </w:rPr>
      </w:pPr>
      <w:r w:rsidRPr="00AF5D36">
        <w:rPr>
          <w:rFonts w:ascii="Times New Roman" w:eastAsia="Times New Roman" w:hAnsi="Times New Roman" w:cs="Times New Roman"/>
          <w:sz w:val="20"/>
          <w:szCs w:val="20"/>
        </w:rPr>
        <w:t>Организация, присвоившая кредитный рейтинг</w:t>
      </w:r>
    </w:p>
    <w:p w14:paraId="19B1EBB9"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Полное фирменное наименование:</w:t>
      </w:r>
      <w:r w:rsidRPr="00AF5D36">
        <w:rPr>
          <w:rFonts w:ascii="Times New Roman" w:hAnsi="Times New Roman" w:cs="Times New Roman"/>
          <w:b/>
          <w:bCs/>
          <w:i/>
          <w:iCs/>
        </w:rPr>
        <w:t xml:space="preserve"> Общество с ограниченной ответственностью «Национальное Рейтинговое Агентство»</w:t>
      </w:r>
    </w:p>
    <w:p w14:paraId="59ACE648"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ООО "НРА"</w:t>
      </w:r>
    </w:p>
    <w:p w14:paraId="590B3C56"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Место нахождения:</w:t>
      </w:r>
      <w:r w:rsidRPr="00AF5D36">
        <w:rPr>
          <w:rFonts w:ascii="Times New Roman" w:hAnsi="Times New Roman" w:cs="Times New Roman"/>
          <w:b/>
          <w:bCs/>
          <w:i/>
          <w:iCs/>
        </w:rPr>
        <w:t xml:space="preserve"> 109147, Москва, ул. Воронцовская, д. 35-А, стр. 1</w:t>
      </w:r>
    </w:p>
    <w:p w14:paraId="1F168377"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AF5D36">
        <w:rPr>
          <w:rFonts w:ascii="Times New Roman" w:hAnsi="Times New Roman" w:cs="Times New Roman"/>
        </w:rPr>
        <w:br/>
      </w:r>
      <w:r w:rsidRPr="00AF5D36">
        <w:rPr>
          <w:rFonts w:ascii="Times New Roman" w:hAnsi="Times New Roman" w:cs="Times New Roman"/>
          <w:b/>
          <w:bCs/>
          <w:i/>
          <w:iCs/>
        </w:rPr>
        <w:t>http://www.ra-national.ru/ratings/leasing-companies/p-4e01c18d/</w:t>
      </w:r>
    </w:p>
    <w:p w14:paraId="3DBE2600" w14:textId="77777777" w:rsidR="00AF5D36" w:rsidRPr="00AF5D36" w:rsidRDefault="00AF5D36" w:rsidP="00AF5D36">
      <w:pPr>
        <w:spacing w:after="0" w:line="240" w:lineRule="auto"/>
        <w:rPr>
          <w:rFonts w:ascii="Times New Roman" w:hAnsi="Times New Roman" w:cs="Times New Roman"/>
        </w:rPr>
      </w:pPr>
    </w:p>
    <w:p w14:paraId="42C4A990"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Значение кредитного рейтинга на дату утверждения проспекта:</w:t>
      </w:r>
      <w:r w:rsidRPr="00AF5D36">
        <w:rPr>
          <w:rFonts w:ascii="Times New Roman" w:hAnsi="Times New Roman" w:cs="Times New Roman"/>
          <w:b/>
          <w:bCs/>
          <w:i/>
          <w:iCs/>
        </w:rPr>
        <w:t xml:space="preserve"> "АА+" очень высокая кредитоспособность</w:t>
      </w:r>
    </w:p>
    <w:p w14:paraId="0DA9D1CE" w14:textId="77777777" w:rsidR="00AF5D36" w:rsidRPr="00AF5D36" w:rsidRDefault="00AF5D36" w:rsidP="00AF5D36">
      <w:pPr>
        <w:widowControl w:val="0"/>
        <w:autoSpaceDE w:val="0"/>
        <w:autoSpaceDN w:val="0"/>
        <w:adjustRightInd w:val="0"/>
        <w:spacing w:after="0" w:line="240" w:lineRule="auto"/>
        <w:rPr>
          <w:rFonts w:ascii="Times New Roman" w:eastAsia="Times New Roman" w:hAnsi="Times New Roman" w:cs="Times New Roman"/>
          <w:sz w:val="18"/>
          <w:szCs w:val="18"/>
        </w:rPr>
      </w:pPr>
      <w:r w:rsidRPr="00AF5D36">
        <w:rPr>
          <w:rFonts w:ascii="Times New Roman" w:eastAsia="Times New Roman" w:hAnsi="Times New Roman" w:cs="Times New Roman"/>
          <w:sz w:val="18"/>
          <w:szCs w:val="18"/>
        </w:rPr>
        <w:t>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F5D36" w:rsidRPr="00AF5D36" w14:paraId="693C2FB6" w14:textId="77777777" w:rsidTr="00AF5D36">
        <w:tc>
          <w:tcPr>
            <w:tcW w:w="1572" w:type="dxa"/>
            <w:tcBorders>
              <w:top w:val="double" w:sz="6" w:space="0" w:color="auto"/>
              <w:left w:val="double" w:sz="6" w:space="0" w:color="auto"/>
              <w:bottom w:val="single" w:sz="6" w:space="0" w:color="auto"/>
              <w:right w:val="single" w:sz="6" w:space="0" w:color="auto"/>
            </w:tcBorders>
          </w:tcPr>
          <w:p w14:paraId="46E2932B" w14:textId="77777777" w:rsidR="00AF5D36" w:rsidRPr="00AF5D36" w:rsidRDefault="00AF5D36" w:rsidP="00AF5D36">
            <w:pPr>
              <w:spacing w:after="0" w:line="240" w:lineRule="auto"/>
              <w:jc w:val="center"/>
              <w:rPr>
                <w:rFonts w:ascii="Times New Roman" w:hAnsi="Times New Roman" w:cs="Times New Roman"/>
              </w:rPr>
            </w:pPr>
            <w:r w:rsidRPr="00AF5D36">
              <w:rPr>
                <w:rFonts w:ascii="Times New Roman" w:hAnsi="Times New Roman" w:cs="Times New Roman"/>
              </w:rPr>
              <w:t>Дата присвоения</w:t>
            </w:r>
          </w:p>
        </w:tc>
        <w:tc>
          <w:tcPr>
            <w:tcW w:w="7680" w:type="dxa"/>
            <w:tcBorders>
              <w:top w:val="double" w:sz="6" w:space="0" w:color="auto"/>
              <w:left w:val="single" w:sz="6" w:space="0" w:color="auto"/>
              <w:bottom w:val="single" w:sz="6" w:space="0" w:color="auto"/>
              <w:right w:val="double" w:sz="6" w:space="0" w:color="auto"/>
            </w:tcBorders>
          </w:tcPr>
          <w:p w14:paraId="7D34AF76" w14:textId="77777777" w:rsidR="00AF5D36" w:rsidRPr="00AF5D36" w:rsidRDefault="00AF5D36" w:rsidP="00AF5D36">
            <w:pPr>
              <w:spacing w:after="0" w:line="240" w:lineRule="auto"/>
              <w:jc w:val="center"/>
              <w:rPr>
                <w:rFonts w:ascii="Times New Roman" w:hAnsi="Times New Roman" w:cs="Times New Roman"/>
              </w:rPr>
            </w:pPr>
            <w:r w:rsidRPr="00AF5D36">
              <w:rPr>
                <w:rFonts w:ascii="Times New Roman" w:hAnsi="Times New Roman" w:cs="Times New Roman"/>
              </w:rPr>
              <w:t>Значения кредитного рейтинга</w:t>
            </w:r>
          </w:p>
        </w:tc>
      </w:tr>
      <w:tr w:rsidR="00AF5D36" w:rsidRPr="00AF5D36" w14:paraId="1CC5D447" w14:textId="77777777" w:rsidTr="00AF5D36">
        <w:tc>
          <w:tcPr>
            <w:tcW w:w="1572" w:type="dxa"/>
            <w:tcBorders>
              <w:top w:val="single" w:sz="6" w:space="0" w:color="auto"/>
              <w:left w:val="double" w:sz="6" w:space="0" w:color="auto"/>
              <w:bottom w:val="single" w:sz="6" w:space="0" w:color="auto"/>
              <w:right w:val="single" w:sz="6" w:space="0" w:color="auto"/>
            </w:tcBorders>
          </w:tcPr>
          <w:p w14:paraId="44FF3DE5"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27.02.2014</w:t>
            </w:r>
          </w:p>
        </w:tc>
        <w:tc>
          <w:tcPr>
            <w:tcW w:w="7680" w:type="dxa"/>
            <w:tcBorders>
              <w:top w:val="single" w:sz="6" w:space="0" w:color="auto"/>
              <w:left w:val="single" w:sz="6" w:space="0" w:color="auto"/>
              <w:bottom w:val="single" w:sz="6" w:space="0" w:color="auto"/>
              <w:right w:val="double" w:sz="6" w:space="0" w:color="auto"/>
            </w:tcBorders>
          </w:tcPr>
          <w:p w14:paraId="0EF65FCC"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"АА" прогноз "позитивный"</w:t>
            </w:r>
          </w:p>
        </w:tc>
      </w:tr>
      <w:tr w:rsidR="00AF5D36" w:rsidRPr="00AF5D36" w14:paraId="48E2363C" w14:textId="77777777" w:rsidTr="00AF5D36">
        <w:tc>
          <w:tcPr>
            <w:tcW w:w="1572" w:type="dxa"/>
            <w:tcBorders>
              <w:top w:val="single" w:sz="6" w:space="0" w:color="auto"/>
              <w:left w:val="double" w:sz="6" w:space="0" w:color="auto"/>
              <w:bottom w:val="double" w:sz="6" w:space="0" w:color="auto"/>
              <w:right w:val="single" w:sz="6" w:space="0" w:color="auto"/>
            </w:tcBorders>
          </w:tcPr>
          <w:p w14:paraId="6C6D5FFD"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29.12.2014</w:t>
            </w:r>
          </w:p>
        </w:tc>
        <w:tc>
          <w:tcPr>
            <w:tcW w:w="7680" w:type="dxa"/>
            <w:tcBorders>
              <w:top w:val="single" w:sz="6" w:space="0" w:color="auto"/>
              <w:left w:val="single" w:sz="6" w:space="0" w:color="auto"/>
              <w:bottom w:val="double" w:sz="6" w:space="0" w:color="auto"/>
              <w:right w:val="double" w:sz="6" w:space="0" w:color="auto"/>
            </w:tcBorders>
          </w:tcPr>
          <w:p w14:paraId="3B084F97"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"АА+" очень высокая кредитоспособность</w:t>
            </w:r>
          </w:p>
        </w:tc>
      </w:tr>
    </w:tbl>
    <w:p w14:paraId="29478898" w14:textId="77777777" w:rsidR="00AF5D36" w:rsidRPr="00AF5D36" w:rsidRDefault="00AF5D36" w:rsidP="00AF5D36">
      <w:pPr>
        <w:spacing w:after="0" w:line="240" w:lineRule="auto"/>
        <w:ind w:left="200"/>
        <w:rPr>
          <w:rFonts w:ascii="Times New Roman" w:hAnsi="Times New Roman" w:cs="Times New Roman"/>
        </w:rPr>
      </w:pPr>
    </w:p>
    <w:p w14:paraId="384FFF2B"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Объект присвоения рейтинга:</w:t>
      </w:r>
      <w:r w:rsidRPr="00AF5D36">
        <w:rPr>
          <w:rFonts w:ascii="Times New Roman" w:hAnsi="Times New Roman" w:cs="Times New Roman"/>
          <w:b/>
          <w:bCs/>
          <w:i/>
          <w:iCs/>
        </w:rPr>
        <w:t xml:space="preserve"> эмитент</w:t>
      </w:r>
    </w:p>
    <w:p w14:paraId="6FFCE731" w14:textId="77777777" w:rsidR="00AF5D36" w:rsidRPr="00AF5D36" w:rsidRDefault="00AF5D36" w:rsidP="00AF5D36">
      <w:pPr>
        <w:widowControl w:val="0"/>
        <w:autoSpaceDE w:val="0"/>
        <w:autoSpaceDN w:val="0"/>
        <w:adjustRightInd w:val="0"/>
        <w:spacing w:after="0" w:line="240" w:lineRule="auto"/>
        <w:rPr>
          <w:rFonts w:ascii="Times New Roman" w:eastAsia="Times New Roman" w:hAnsi="Times New Roman" w:cs="Times New Roman"/>
          <w:sz w:val="20"/>
          <w:szCs w:val="20"/>
        </w:rPr>
      </w:pPr>
      <w:r w:rsidRPr="00AF5D36">
        <w:rPr>
          <w:rFonts w:ascii="Times New Roman" w:eastAsia="Times New Roman" w:hAnsi="Times New Roman" w:cs="Times New Roman"/>
          <w:sz w:val="20"/>
          <w:szCs w:val="20"/>
        </w:rPr>
        <w:t>Организация, присвоившая кредитный рейтинг</w:t>
      </w:r>
    </w:p>
    <w:p w14:paraId="543E2315"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Полное фирменное наименование:</w:t>
      </w:r>
      <w:r w:rsidRPr="00AF5D36">
        <w:rPr>
          <w:rFonts w:ascii="Times New Roman" w:hAnsi="Times New Roman" w:cs="Times New Roman"/>
          <w:b/>
          <w:bCs/>
          <w:i/>
          <w:iCs/>
        </w:rPr>
        <w:t xml:space="preserve"> Непубличное акционерное общество «Рус-Рейтинг»</w:t>
      </w:r>
    </w:p>
    <w:p w14:paraId="6ED4C633"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НАО «Рус-Рейтинг»</w:t>
      </w:r>
    </w:p>
    <w:p w14:paraId="73C4901B"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Место нахождения:</w:t>
      </w:r>
      <w:r w:rsidRPr="00AF5D36">
        <w:rPr>
          <w:rFonts w:ascii="Times New Roman" w:hAnsi="Times New Roman" w:cs="Times New Roman"/>
          <w:b/>
          <w:bCs/>
          <w:i/>
          <w:iCs/>
        </w:rPr>
        <w:t xml:space="preserve"> 119435, г. Москва, Большой Саввинский переулок, д. 12, строение 9, 2 этаж</w:t>
      </w:r>
    </w:p>
    <w:p w14:paraId="56D94621"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hyperlink r:id="rId22" w:history="1">
        <w:r w:rsidRPr="00AF5D36">
          <w:rPr>
            <w:rFonts w:ascii="Times New Roman" w:hAnsi="Times New Roman" w:cs="Times New Roman"/>
            <w:color w:val="0000FF" w:themeColor="hyperlink"/>
            <w:u w:val="single"/>
          </w:rPr>
          <w:t>http://www.rusrating.ru/images/stories/doc/metodika-kompanii.pdf</w:t>
        </w:r>
      </w:hyperlink>
    </w:p>
    <w:p w14:paraId="68645699" w14:textId="77777777" w:rsidR="00AF5D36" w:rsidRPr="00AF5D36" w:rsidRDefault="00AF5D36" w:rsidP="00AF5D36">
      <w:pPr>
        <w:spacing w:after="0" w:line="240" w:lineRule="auto"/>
        <w:rPr>
          <w:rFonts w:ascii="Times New Roman" w:hAnsi="Times New Roman" w:cs="Times New Roman"/>
        </w:rPr>
      </w:pPr>
    </w:p>
    <w:p w14:paraId="6C5B1A06"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Значение кредитного рейтинга на дату утверждения проспекта:</w:t>
      </w:r>
      <w:r w:rsidRPr="00AF5D36">
        <w:rPr>
          <w:rFonts w:ascii="Times New Roman" w:hAnsi="Times New Roman" w:cs="Times New Roman"/>
          <w:b/>
          <w:bCs/>
          <w:i/>
          <w:iCs/>
        </w:rPr>
        <w:t xml:space="preserve"> Агентство «Рус-Рейтинг» присвоило кредитные рейтинги ПАО «ТрансФин-М» по международной шкале «ВВВ+», по национальной шкале «АА+», прогноз «стабильный».</w:t>
      </w:r>
    </w:p>
    <w:p w14:paraId="7E024E57" w14:textId="77777777" w:rsidR="00AF5D36" w:rsidRPr="00AF5D36" w:rsidRDefault="00AF5D36" w:rsidP="00AF5D36">
      <w:pPr>
        <w:widowControl w:val="0"/>
        <w:autoSpaceDE w:val="0"/>
        <w:autoSpaceDN w:val="0"/>
        <w:adjustRightInd w:val="0"/>
        <w:spacing w:after="0" w:line="240" w:lineRule="auto"/>
        <w:rPr>
          <w:rFonts w:ascii="Times New Roman" w:eastAsia="Times New Roman" w:hAnsi="Times New Roman" w:cs="Times New Roman"/>
          <w:sz w:val="16"/>
          <w:szCs w:val="16"/>
        </w:rPr>
      </w:pPr>
      <w:r w:rsidRPr="00AF5D36">
        <w:rPr>
          <w:rFonts w:ascii="Times New Roman" w:eastAsia="Times New Roman" w:hAnsi="Times New Roman" w:cs="Times New Roman"/>
          <w:sz w:val="16"/>
          <w:szCs w:val="16"/>
        </w:rPr>
        <w:t>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tbl>
      <w:tblPr>
        <w:tblW w:w="0" w:type="auto"/>
        <w:tblLayout w:type="fixed"/>
        <w:tblCellMar>
          <w:left w:w="72" w:type="dxa"/>
          <w:right w:w="72" w:type="dxa"/>
        </w:tblCellMar>
        <w:tblLook w:val="0000" w:firstRow="0" w:lastRow="0" w:firstColumn="0" w:lastColumn="0" w:noHBand="0" w:noVBand="0"/>
      </w:tblPr>
      <w:tblGrid>
        <w:gridCol w:w="1572"/>
        <w:gridCol w:w="7680"/>
      </w:tblGrid>
      <w:tr w:rsidR="00AF5D36" w:rsidRPr="00AF5D36" w14:paraId="4662D41B" w14:textId="77777777" w:rsidTr="00AF5D36">
        <w:tc>
          <w:tcPr>
            <w:tcW w:w="1572" w:type="dxa"/>
            <w:tcBorders>
              <w:top w:val="double" w:sz="6" w:space="0" w:color="auto"/>
              <w:left w:val="double" w:sz="6" w:space="0" w:color="auto"/>
              <w:bottom w:val="single" w:sz="6" w:space="0" w:color="auto"/>
              <w:right w:val="single" w:sz="6" w:space="0" w:color="auto"/>
            </w:tcBorders>
          </w:tcPr>
          <w:p w14:paraId="39844AAE" w14:textId="77777777" w:rsidR="00AF5D36" w:rsidRPr="00AF5D36" w:rsidRDefault="00AF5D36" w:rsidP="00AF5D36">
            <w:pPr>
              <w:spacing w:after="0" w:line="240" w:lineRule="auto"/>
              <w:jc w:val="center"/>
              <w:rPr>
                <w:rFonts w:ascii="Times New Roman" w:hAnsi="Times New Roman" w:cs="Times New Roman"/>
              </w:rPr>
            </w:pPr>
            <w:r w:rsidRPr="00AF5D36">
              <w:rPr>
                <w:rFonts w:ascii="Times New Roman" w:hAnsi="Times New Roman" w:cs="Times New Roman"/>
              </w:rPr>
              <w:t>Дата присвоения</w:t>
            </w:r>
          </w:p>
        </w:tc>
        <w:tc>
          <w:tcPr>
            <w:tcW w:w="7680" w:type="dxa"/>
            <w:tcBorders>
              <w:top w:val="double" w:sz="6" w:space="0" w:color="auto"/>
              <w:left w:val="single" w:sz="6" w:space="0" w:color="auto"/>
              <w:bottom w:val="single" w:sz="6" w:space="0" w:color="auto"/>
              <w:right w:val="double" w:sz="6" w:space="0" w:color="auto"/>
            </w:tcBorders>
          </w:tcPr>
          <w:p w14:paraId="2331BE6B" w14:textId="77777777" w:rsidR="00AF5D36" w:rsidRPr="00AF5D36" w:rsidRDefault="00AF5D36" w:rsidP="00AF5D36">
            <w:pPr>
              <w:spacing w:after="0" w:line="240" w:lineRule="auto"/>
              <w:jc w:val="center"/>
              <w:rPr>
                <w:rFonts w:ascii="Times New Roman" w:hAnsi="Times New Roman" w:cs="Times New Roman"/>
              </w:rPr>
            </w:pPr>
            <w:r w:rsidRPr="00AF5D36">
              <w:rPr>
                <w:rFonts w:ascii="Times New Roman" w:hAnsi="Times New Roman" w:cs="Times New Roman"/>
              </w:rPr>
              <w:t>Значения кредитного рейтинга</w:t>
            </w:r>
          </w:p>
        </w:tc>
      </w:tr>
      <w:tr w:rsidR="00AF5D36" w:rsidRPr="00AF5D36" w14:paraId="46F1CF65" w14:textId="77777777" w:rsidTr="00AF5D36">
        <w:tc>
          <w:tcPr>
            <w:tcW w:w="1572" w:type="dxa"/>
            <w:tcBorders>
              <w:top w:val="single" w:sz="6" w:space="0" w:color="auto"/>
              <w:left w:val="double" w:sz="6" w:space="0" w:color="auto"/>
              <w:bottom w:val="single" w:sz="6" w:space="0" w:color="auto"/>
              <w:right w:val="single" w:sz="6" w:space="0" w:color="auto"/>
            </w:tcBorders>
          </w:tcPr>
          <w:p w14:paraId="586FE35A"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04.08.2015</w:t>
            </w:r>
          </w:p>
        </w:tc>
        <w:tc>
          <w:tcPr>
            <w:tcW w:w="7680" w:type="dxa"/>
            <w:tcBorders>
              <w:top w:val="single" w:sz="6" w:space="0" w:color="auto"/>
              <w:left w:val="single" w:sz="6" w:space="0" w:color="auto"/>
              <w:bottom w:val="single" w:sz="6" w:space="0" w:color="auto"/>
              <w:right w:val="double" w:sz="6" w:space="0" w:color="auto"/>
            </w:tcBorders>
          </w:tcPr>
          <w:p w14:paraId="5771E1D7"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по международной шкале "ВВВ+"</w:t>
            </w:r>
          </w:p>
        </w:tc>
      </w:tr>
      <w:tr w:rsidR="00AF5D36" w:rsidRPr="00AF5D36" w14:paraId="1FD3378C" w14:textId="77777777" w:rsidTr="00AF5D36">
        <w:tc>
          <w:tcPr>
            <w:tcW w:w="1572" w:type="dxa"/>
            <w:tcBorders>
              <w:top w:val="single" w:sz="6" w:space="0" w:color="auto"/>
              <w:left w:val="double" w:sz="6" w:space="0" w:color="auto"/>
              <w:bottom w:val="double" w:sz="6" w:space="0" w:color="auto"/>
              <w:right w:val="single" w:sz="6" w:space="0" w:color="auto"/>
            </w:tcBorders>
          </w:tcPr>
          <w:p w14:paraId="45AE2ACF"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04.08.2015</w:t>
            </w:r>
          </w:p>
        </w:tc>
        <w:tc>
          <w:tcPr>
            <w:tcW w:w="7680" w:type="dxa"/>
            <w:tcBorders>
              <w:top w:val="single" w:sz="6" w:space="0" w:color="auto"/>
              <w:left w:val="single" w:sz="6" w:space="0" w:color="auto"/>
              <w:bottom w:val="double" w:sz="6" w:space="0" w:color="auto"/>
              <w:right w:val="double" w:sz="6" w:space="0" w:color="auto"/>
            </w:tcBorders>
          </w:tcPr>
          <w:p w14:paraId="45AD2E3A" w14:textId="77777777" w:rsidR="00AF5D36" w:rsidRPr="00AF5D36" w:rsidRDefault="00AF5D36" w:rsidP="00AF5D36">
            <w:pPr>
              <w:spacing w:after="0" w:line="240" w:lineRule="auto"/>
              <w:rPr>
                <w:rFonts w:ascii="Times New Roman" w:hAnsi="Times New Roman" w:cs="Times New Roman"/>
                <w:b/>
                <w:i/>
              </w:rPr>
            </w:pPr>
            <w:r w:rsidRPr="00AF5D36">
              <w:rPr>
                <w:rFonts w:ascii="Times New Roman" w:hAnsi="Times New Roman" w:cs="Times New Roman"/>
                <w:b/>
                <w:i/>
              </w:rPr>
              <w:t>по национальной шкале "АА+"</w:t>
            </w:r>
          </w:p>
        </w:tc>
      </w:tr>
    </w:tbl>
    <w:p w14:paraId="0506AC7C" w14:textId="77777777" w:rsidR="00AF5D36" w:rsidRPr="00AF5D36" w:rsidRDefault="00AF5D36" w:rsidP="00AF5D36">
      <w:pPr>
        <w:autoSpaceDE w:val="0"/>
        <w:autoSpaceDN w:val="0"/>
        <w:spacing w:after="0" w:line="240" w:lineRule="auto"/>
        <w:ind w:firstLine="540"/>
        <w:jc w:val="both"/>
        <w:rPr>
          <w:rFonts w:ascii="Times New Roman" w:hAnsi="Times New Roman" w:cs="Times New Roman"/>
          <w:b/>
          <w:i/>
          <w:highlight w:val="yellow"/>
        </w:rPr>
      </w:pPr>
    </w:p>
    <w:p w14:paraId="6C13D47B"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4FCB5ECE"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33" w:name="Par4254"/>
      <w:bookmarkEnd w:id="633"/>
      <w:r w:rsidRPr="00AF5D36">
        <w:rPr>
          <w:rFonts w:ascii="Times New Roman" w:hAnsi="Times New Roman" w:cs="Times New Roman"/>
          <w:b/>
          <w:sz w:val="24"/>
          <w:szCs w:val="24"/>
        </w:rPr>
        <w:t>9.2. Сведения о каждой категории (типе) акций эмитента</w:t>
      </w:r>
    </w:p>
    <w:p w14:paraId="4800E2DF"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b/>
          <w:i/>
        </w:rPr>
      </w:pPr>
      <w:r w:rsidRPr="00AF5D36">
        <w:rPr>
          <w:rFonts w:ascii="Times New Roman" w:hAnsi="Times New Roman" w:cs="Times New Roman"/>
          <w:b/>
          <w:i/>
        </w:rPr>
        <w:t xml:space="preserve">Сведения раскрыты Эмитентом в составе ежеквартального отчета за 3 квартал 2015 года, опубликованном 16.11.2015г. на странице Эмитента в сети Интернет:  </w:t>
      </w:r>
    </w:p>
    <w:p w14:paraId="650C5D46"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bCs/>
          <w:i/>
          <w:iCs/>
        </w:rPr>
      </w:pPr>
      <w:r w:rsidRPr="00AF5D36">
        <w:rPr>
          <w:rFonts w:ascii="Times New Roman" w:eastAsia="Calibri" w:hAnsi="Times New Roman" w:cs="Times New Roman"/>
          <w:b/>
          <w:bCs/>
          <w:i/>
          <w:iCs/>
          <w:color w:val="0000FF"/>
          <w:u w:val="single"/>
        </w:rPr>
        <w:t xml:space="preserve">http://e-disclosure.ru/portal/files.aspx?id=8783&amp;type=5; а также </w:t>
      </w:r>
    </w:p>
    <w:p w14:paraId="26634596" w14:textId="77777777" w:rsidR="00AF5D36" w:rsidRPr="00AF5D36" w:rsidRDefault="00AF5D36" w:rsidP="00AF5D36">
      <w:pPr>
        <w:widowControl w:val="0"/>
        <w:autoSpaceDE w:val="0"/>
        <w:autoSpaceDN w:val="0"/>
        <w:adjustRightInd w:val="0"/>
        <w:spacing w:after="0" w:line="240" w:lineRule="auto"/>
        <w:jc w:val="both"/>
        <w:rPr>
          <w:rFonts w:ascii="Times New Roman" w:eastAsia="Calibri" w:hAnsi="Times New Roman" w:cs="Times New Roman"/>
          <w:b/>
          <w:bCs/>
          <w:i/>
          <w:iCs/>
          <w:color w:val="0000FF"/>
          <w:u w:val="single"/>
        </w:rPr>
      </w:pPr>
      <w:r w:rsidRPr="00AF5D36">
        <w:rPr>
          <w:rFonts w:ascii="Times New Roman" w:eastAsia="Calibri" w:hAnsi="Times New Roman" w:cs="Times New Roman"/>
          <w:b/>
          <w:bCs/>
          <w:i/>
          <w:iCs/>
          <w:color w:val="0000FF"/>
          <w:u w:val="single"/>
        </w:rPr>
        <w:t>http://www.transfin-m.ru/investors/2/.</w:t>
      </w:r>
    </w:p>
    <w:p w14:paraId="49714855" w14:textId="77777777" w:rsidR="00AF5D36" w:rsidRPr="00AF5D36" w:rsidRDefault="00AF5D36" w:rsidP="00AF5D36">
      <w:pPr>
        <w:spacing w:line="240" w:lineRule="auto"/>
        <w:ind w:firstLine="540"/>
        <w:jc w:val="both"/>
        <w:rPr>
          <w:rFonts w:ascii="Times New Roman" w:hAnsi="Times New Roman" w:cs="Times New Roman"/>
          <w:b/>
          <w:i/>
        </w:rPr>
      </w:pPr>
      <w:r w:rsidRPr="00AF5D36">
        <w:rPr>
          <w:rFonts w:ascii="Times New Roman" w:hAnsi="Times New Roman" w:cs="Times New Roman"/>
          <w:b/>
          <w:i/>
        </w:rPr>
        <w:t>Раскрытая информация, на которую дается ссылка, не изменилась и является актуальной на дату утверждения Проспекта ценных бумаг.</w:t>
      </w:r>
    </w:p>
    <w:p w14:paraId="19F0D19A"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34" w:name="Par4272"/>
      <w:bookmarkEnd w:id="634"/>
      <w:r w:rsidRPr="00AF5D36">
        <w:rPr>
          <w:rFonts w:ascii="Times New Roman" w:hAnsi="Times New Roman" w:cs="Times New Roman"/>
          <w:b/>
          <w:sz w:val="24"/>
          <w:szCs w:val="24"/>
        </w:rPr>
        <w:t>9.3. Сведения о предыдущих выпусках ценных бумаг эмитента, за исключением акций эмитента</w:t>
      </w:r>
    </w:p>
    <w:p w14:paraId="46A5C9ED"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Информация о предыдущих выпусках ценных бумаг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p w14:paraId="61405FCA"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7DA7A84A"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35" w:name="Par4275"/>
      <w:bookmarkEnd w:id="635"/>
      <w:r w:rsidRPr="00AF5D36">
        <w:rPr>
          <w:rFonts w:ascii="Times New Roman" w:hAnsi="Times New Roman" w:cs="Times New Roman"/>
          <w:b/>
          <w:sz w:val="24"/>
          <w:szCs w:val="24"/>
        </w:rPr>
        <w:t>9.3.1. Сведения о выпусках, все ценные бумаги которых погашены</w:t>
      </w:r>
    </w:p>
    <w:p w14:paraId="23F00BE8"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b/>
          <w:i/>
        </w:rPr>
      </w:pPr>
      <w:bookmarkStart w:id="636" w:name="Par4293"/>
      <w:bookmarkEnd w:id="636"/>
      <w:r w:rsidRPr="00AF5D36">
        <w:rPr>
          <w:rFonts w:ascii="Times New Roman" w:hAnsi="Times New Roman" w:cs="Times New Roman"/>
          <w:b/>
          <w:i/>
        </w:rPr>
        <w:t xml:space="preserve">Сведения раскрыты Эмитентом в составе ежеквартального отчета за 4 квартал 2015 года, опубликованном 15.02.2016 г. на странице Эмитента в сети Интернет:  </w:t>
      </w:r>
    </w:p>
    <w:p w14:paraId="4B0581D9"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bCs/>
          <w:i/>
          <w:iCs/>
        </w:rPr>
      </w:pPr>
      <w:r w:rsidRPr="00AF5D36">
        <w:rPr>
          <w:rFonts w:ascii="Times New Roman" w:eastAsia="Calibri" w:hAnsi="Times New Roman" w:cs="Times New Roman"/>
          <w:b/>
          <w:bCs/>
          <w:i/>
          <w:iCs/>
          <w:color w:val="0000FF"/>
          <w:u w:val="single"/>
        </w:rPr>
        <w:t xml:space="preserve">http://e-disclosure.ru/portal/files.aspx?id=8783&amp;type=5; а также </w:t>
      </w:r>
    </w:p>
    <w:p w14:paraId="2D532F02" w14:textId="77777777" w:rsidR="00AF5D36" w:rsidRPr="00AF5D36" w:rsidRDefault="00AF5D36" w:rsidP="00AF5D36">
      <w:pPr>
        <w:widowControl w:val="0"/>
        <w:autoSpaceDE w:val="0"/>
        <w:autoSpaceDN w:val="0"/>
        <w:adjustRightInd w:val="0"/>
        <w:spacing w:after="0" w:line="240" w:lineRule="auto"/>
        <w:jc w:val="both"/>
        <w:rPr>
          <w:rFonts w:ascii="Times New Roman" w:eastAsia="Calibri" w:hAnsi="Times New Roman" w:cs="Times New Roman"/>
          <w:b/>
          <w:bCs/>
          <w:i/>
          <w:iCs/>
          <w:color w:val="0000FF"/>
          <w:u w:val="single"/>
        </w:rPr>
      </w:pPr>
      <w:r w:rsidRPr="00AF5D36">
        <w:rPr>
          <w:rFonts w:ascii="Times New Roman" w:eastAsia="Calibri" w:hAnsi="Times New Roman" w:cs="Times New Roman"/>
          <w:b/>
          <w:bCs/>
          <w:i/>
          <w:iCs/>
          <w:color w:val="0000FF"/>
          <w:u w:val="single"/>
        </w:rPr>
        <w:t>http://www.transfin-m.ru/investors/2/.</w:t>
      </w:r>
    </w:p>
    <w:p w14:paraId="6B3F3D03" w14:textId="77777777" w:rsidR="00AF5D36" w:rsidRPr="00AF5D36" w:rsidRDefault="00AF5D36" w:rsidP="00AF5D36">
      <w:pPr>
        <w:spacing w:line="240" w:lineRule="auto"/>
        <w:ind w:firstLine="540"/>
        <w:jc w:val="both"/>
        <w:rPr>
          <w:rFonts w:ascii="Times New Roman" w:hAnsi="Times New Roman" w:cs="Times New Roman"/>
          <w:b/>
          <w:i/>
        </w:rPr>
      </w:pPr>
      <w:r w:rsidRPr="00AF5D36">
        <w:rPr>
          <w:rFonts w:ascii="Times New Roman" w:hAnsi="Times New Roman" w:cs="Times New Roman"/>
          <w:b/>
          <w:i/>
        </w:rPr>
        <w:t>Раскрытая информация, на которую дается ссылка, не изменилась и является актуальной на дату утверждения Проспекта ценных бумаг.</w:t>
      </w:r>
    </w:p>
    <w:p w14:paraId="74147B65"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AF5D36">
        <w:rPr>
          <w:rFonts w:ascii="Times New Roman" w:hAnsi="Times New Roman" w:cs="Times New Roman"/>
          <w:b/>
          <w:sz w:val="24"/>
          <w:szCs w:val="24"/>
        </w:rPr>
        <w:t>9.3.2. Сведения о выпусках, ценные бумаги которых не являются погашенными</w:t>
      </w:r>
    </w:p>
    <w:p w14:paraId="50CED3B1"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 xml:space="preserve">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23" w:history="1">
        <w:r w:rsidRPr="00AF5D36">
          <w:rPr>
            <w:rFonts w:ascii="Times New Roman" w:hAnsi="Times New Roman" w:cs="Times New Roman"/>
          </w:rPr>
          <w:t>законом</w:t>
        </w:r>
      </w:hyperlink>
      <w:r w:rsidRPr="00AF5D36">
        <w:rPr>
          <w:rFonts w:ascii="Times New Roman" w:hAnsi="Times New Roman" w:cs="Times New Roman"/>
        </w:rPr>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14:paraId="299C0CD6" w14:textId="77777777" w:rsidR="00AF5D36" w:rsidRPr="00AF5D36" w:rsidRDefault="00AF5D36" w:rsidP="00AF5D36">
      <w:pPr>
        <w:spacing w:line="240" w:lineRule="auto"/>
        <w:ind w:firstLine="540"/>
        <w:jc w:val="both"/>
        <w:rPr>
          <w:rFonts w:ascii="Times New Roman" w:hAnsi="Times New Roman" w:cs="Times New Roman"/>
          <w:b/>
          <w:i/>
        </w:rPr>
      </w:pPr>
      <w:r w:rsidRPr="00AF5D36">
        <w:rPr>
          <w:rFonts w:ascii="Times New Roman" w:hAnsi="Times New Roman" w:cs="Times New Roman"/>
          <w:b/>
          <w:i/>
        </w:rPr>
        <w:t>Общее количество облигаций Эмитента, в отношении которых осуществлена государственная регистрация их выпуска (выпусков) (осуществлено присвоение идентификационного номера) и которые не являются погашенными (могут быть размещены, размещаются, размещены и/или находятся в обращении): 57 837 300 штук</w:t>
      </w:r>
    </w:p>
    <w:p w14:paraId="62A537EB" w14:textId="77777777" w:rsidR="00AF5D36" w:rsidRPr="00AF5D36" w:rsidRDefault="00AF5D36" w:rsidP="00AF5D36">
      <w:pPr>
        <w:spacing w:line="240" w:lineRule="auto"/>
        <w:ind w:firstLine="540"/>
        <w:jc w:val="both"/>
        <w:rPr>
          <w:rFonts w:ascii="Times New Roman" w:hAnsi="Times New Roman" w:cs="Times New Roman"/>
          <w:b/>
          <w:i/>
        </w:rPr>
      </w:pPr>
      <w:r w:rsidRPr="00AF5D36">
        <w:rPr>
          <w:rFonts w:ascii="Times New Roman" w:hAnsi="Times New Roman" w:cs="Times New Roman"/>
          <w:b/>
          <w:i/>
        </w:rPr>
        <w:t>Объем по номинальной стоимости облигаций Эмитента, в отношении которых осуществлена государственная регистрация их выпуска (выпусков) (осуществлено присвоение идентификационного номера) и которые не являются погашенными (могут быть размещены, размещаются, размещены и/или находятся в обращении): 57 837 300 000 руб.</w:t>
      </w:r>
    </w:p>
    <w:p w14:paraId="775F2BD4" w14:textId="77777777" w:rsidR="00AF5D36" w:rsidRPr="00AF5D36" w:rsidRDefault="00AF5D36" w:rsidP="00AF5D36">
      <w:pPr>
        <w:spacing w:line="240" w:lineRule="auto"/>
        <w:ind w:firstLine="540"/>
        <w:jc w:val="both"/>
        <w:rPr>
          <w:rFonts w:ascii="Times New Roman" w:hAnsi="Times New Roman" w:cs="Times New Roman"/>
          <w:b/>
          <w:i/>
        </w:rPr>
      </w:pPr>
    </w:p>
    <w:p w14:paraId="19214EB7" w14:textId="77777777" w:rsidR="00AF5D36" w:rsidRPr="00AF5D36" w:rsidRDefault="00AF5D36" w:rsidP="00AF5D36">
      <w:pPr>
        <w:autoSpaceDE w:val="0"/>
        <w:autoSpaceDN w:val="0"/>
        <w:spacing w:before="120" w:after="120" w:line="240" w:lineRule="auto"/>
        <w:ind w:left="525"/>
        <w:jc w:val="both"/>
        <w:rPr>
          <w:rFonts w:ascii="Times New Roman" w:eastAsia="Calibri" w:hAnsi="Times New Roman" w:cs="Times New Roman"/>
          <w:lang w:eastAsia="ru-RU"/>
        </w:rPr>
      </w:pPr>
    </w:p>
    <w:tbl>
      <w:tblPr>
        <w:tblpPr w:leftFromText="180" w:rightFromText="180" w:vertAnchor="text" w:tblpY="1"/>
        <w:tblOverlap w:val="never"/>
        <w:tblW w:w="5039" w:type="pct"/>
        <w:tblLayout w:type="fixed"/>
        <w:tblCellMar>
          <w:left w:w="70" w:type="dxa"/>
          <w:right w:w="70" w:type="dxa"/>
        </w:tblCellMar>
        <w:tblLook w:val="0000" w:firstRow="0" w:lastRow="0" w:firstColumn="0" w:lastColumn="0" w:noHBand="0" w:noVBand="0"/>
      </w:tblPr>
      <w:tblGrid>
        <w:gridCol w:w="4598"/>
        <w:gridCol w:w="5312"/>
      </w:tblGrid>
      <w:tr w:rsidR="00AF5D36" w:rsidRPr="00AF5D36" w14:paraId="64A12F2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DD58F2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4E0DE38"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облигации на предъявителя</w:t>
            </w:r>
          </w:p>
          <w:p w14:paraId="71BA067F"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27</w:t>
            </w:r>
          </w:p>
          <w:p w14:paraId="08983598"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524CBAA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i/>
                <w:lang w:eastAsia="ru-RU"/>
              </w:rPr>
              <w:t>облигации</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конвертируемые процентные документарные на предъявителя с обязательным централизованным хранением серии 27 с возможностью досрочного погашения по требованию владельцев</w:t>
            </w:r>
          </w:p>
        </w:tc>
      </w:tr>
      <w:tr w:rsidR="00AF5D36" w:rsidRPr="00AF5D36" w14:paraId="37A0C81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69A8B2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1D9933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w:t>
            </w:r>
            <w:r w:rsidRPr="00AF5D36">
              <w:rPr>
                <w:rFonts w:ascii="Times New Roman" w:eastAsia="Calibri" w:hAnsi="Times New Roman" w:cs="Times New Roman"/>
                <w:b/>
                <w:bCs/>
                <w:i/>
                <w:iCs/>
                <w:lang w:eastAsia="ru-RU"/>
              </w:rPr>
              <w:t>4-01-50156-А</w:t>
            </w:r>
          </w:p>
          <w:p w14:paraId="52F261DA"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выпуска ценных бумаг: </w:t>
            </w:r>
            <w:r w:rsidRPr="00AF5D36">
              <w:rPr>
                <w:rFonts w:ascii="Times New Roman" w:eastAsia="Calibri" w:hAnsi="Times New Roman" w:cs="Times New Roman"/>
                <w:b/>
                <w:i/>
                <w:lang w:eastAsia="ru-RU"/>
              </w:rPr>
              <w:t>06.10.2014 г.</w:t>
            </w:r>
          </w:p>
        </w:tc>
      </w:tr>
      <w:tr w:rsidR="00AF5D36" w:rsidRPr="00AF5D36" w14:paraId="68786E3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E297A7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084C0C1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i/>
                <w:lang w:eastAsia="ru-RU"/>
              </w:rPr>
              <w:t>Банк России</w:t>
            </w:r>
          </w:p>
        </w:tc>
      </w:tr>
      <w:tr w:rsidR="00AF5D36" w:rsidRPr="00AF5D36" w14:paraId="246B17B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F287BE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7F275EC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3 000 000 (Три миллиона) штук</w:t>
            </w:r>
          </w:p>
        </w:tc>
      </w:tr>
      <w:tr w:rsidR="00AF5D36" w:rsidRPr="00AF5D36" w14:paraId="5B45BC9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B7975DD"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3DAB637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7313D7A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3 000 000 000 (Три миллиарда) рублей</w:t>
            </w:r>
          </w:p>
        </w:tc>
      </w:tr>
      <w:tr w:rsidR="00AF5D36" w:rsidRPr="00AF5D36" w14:paraId="1A5D0FA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D610EA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2F7AF02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6055860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F2EEFB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46AFC64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05.02.2015 г.</w:t>
            </w:r>
          </w:p>
        </w:tc>
      </w:tr>
      <w:tr w:rsidR="00AF5D36" w:rsidRPr="00AF5D36" w14:paraId="1119F87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C0483C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6440481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6 (Шесть) процентных (купонных) периодов</w:t>
            </w:r>
          </w:p>
        </w:tc>
      </w:tr>
      <w:tr w:rsidR="00AF5D36" w:rsidRPr="00AF5D36" w14:paraId="4BA0534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C5EA95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4693C8A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 xml:space="preserve">1 095 (Одна тысяча девяносто пятый) день с даты начала размещения облигаций </w:t>
            </w:r>
          </w:p>
          <w:p w14:paraId="2E8551D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15.12.2017 г.</w:t>
            </w:r>
          </w:p>
        </w:tc>
      </w:tr>
      <w:tr w:rsidR="00AF5D36" w:rsidRPr="00AF5D36" w14:paraId="55FC03A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0A8C0C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44F7C21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6FDEEB7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157E05C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0250C30"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Вид, категория (тип), серия, форма и иные идентификационные признаки ценных бумаг, в которые может осуществляться конвертация</w:t>
            </w:r>
          </w:p>
        </w:tc>
        <w:tc>
          <w:tcPr>
            <w:tcW w:w="2680" w:type="pct"/>
            <w:tcBorders>
              <w:top w:val="single" w:sz="6" w:space="0" w:color="auto"/>
              <w:left w:val="single" w:sz="6" w:space="0" w:color="auto"/>
              <w:bottom w:val="single" w:sz="6" w:space="0" w:color="auto"/>
              <w:right w:val="single" w:sz="6" w:space="0" w:color="auto"/>
            </w:tcBorders>
          </w:tcPr>
          <w:p w14:paraId="6851643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Акции обыкновенные именные бездокументарные</w:t>
            </w:r>
          </w:p>
        </w:tc>
      </w:tr>
      <w:tr w:rsidR="00AF5D36" w:rsidRPr="00AF5D36" w14:paraId="2FF4B28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EB0191B"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Количество ценных бумаг, в которые может быть осуществлена конвертация каждой конвертируемой ценной бумаги выпуска (коэффициент конвертации)</w:t>
            </w:r>
          </w:p>
        </w:tc>
        <w:tc>
          <w:tcPr>
            <w:tcW w:w="2680" w:type="pct"/>
            <w:tcBorders>
              <w:top w:val="single" w:sz="6" w:space="0" w:color="auto"/>
              <w:left w:val="single" w:sz="6" w:space="0" w:color="auto"/>
              <w:bottom w:val="single" w:sz="6" w:space="0" w:color="auto"/>
              <w:right w:val="single" w:sz="6" w:space="0" w:color="auto"/>
            </w:tcBorders>
          </w:tcPr>
          <w:p w14:paraId="64BFDFA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 xml:space="preserve">одна Облигация </w:t>
            </w:r>
            <w:r w:rsidRPr="00AF5D36">
              <w:rPr>
                <w:rFonts w:ascii="Times New Roman" w:eastAsia="Calibri" w:hAnsi="Times New Roman" w:cs="Times New Roman"/>
                <w:b/>
                <w:bCs/>
                <w:i/>
                <w:iCs/>
                <w:lang w:eastAsia="ru-RU"/>
              </w:rPr>
              <w:t xml:space="preserve">номинальной стоимостью 1 000 (Одна тысяча) рублей </w:t>
            </w:r>
            <w:r w:rsidRPr="00AF5D36">
              <w:rPr>
                <w:rFonts w:ascii="Times New Roman" w:eastAsia="Calibri" w:hAnsi="Times New Roman" w:cs="Times New Roman"/>
                <w:b/>
                <w:i/>
                <w:lang w:eastAsia="ru-RU"/>
              </w:rPr>
              <w:t xml:space="preserve">конвертируется в 8 000 (восемь тысяч) обыкновенных акций Общества дополнительного выпуска </w:t>
            </w:r>
            <w:r w:rsidRPr="00AF5D36">
              <w:rPr>
                <w:rFonts w:ascii="Times New Roman" w:eastAsia="Calibri" w:hAnsi="Times New Roman" w:cs="Times New Roman"/>
                <w:b/>
                <w:bCs/>
                <w:i/>
                <w:iCs/>
                <w:lang w:eastAsia="ru-RU"/>
              </w:rPr>
              <w:t>номинальной стоимостью 0,1 рубля</w:t>
            </w:r>
            <w:r w:rsidRPr="00AF5D36">
              <w:rPr>
                <w:rFonts w:ascii="Times New Roman" w:eastAsia="Calibri" w:hAnsi="Times New Roman" w:cs="Times New Roman"/>
                <w:b/>
                <w:i/>
                <w:lang w:eastAsia="ru-RU"/>
              </w:rPr>
              <w:t>.</w:t>
            </w:r>
          </w:p>
        </w:tc>
      </w:tr>
      <w:tr w:rsidR="00AF5D36" w:rsidRPr="00AF5D36" w14:paraId="41564F9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971FE92"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Тип конвертации (по требованию владельцев конвертируемых ценных бумаг выпуска; по наступлению определенного срока; иное)</w:t>
            </w:r>
          </w:p>
        </w:tc>
        <w:tc>
          <w:tcPr>
            <w:tcW w:w="2680" w:type="pct"/>
            <w:tcBorders>
              <w:top w:val="single" w:sz="6" w:space="0" w:color="auto"/>
              <w:left w:val="single" w:sz="6" w:space="0" w:color="auto"/>
              <w:bottom w:val="single" w:sz="6" w:space="0" w:color="auto"/>
              <w:right w:val="single" w:sz="6" w:space="0" w:color="auto"/>
            </w:tcBorders>
          </w:tcPr>
          <w:p w14:paraId="054007D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u w:val="single"/>
                <w:lang w:eastAsia="ru-RU"/>
              </w:rPr>
            </w:pPr>
            <w:r w:rsidRPr="00AF5D36">
              <w:rPr>
                <w:rFonts w:ascii="Times New Roman" w:eastAsia="Calibri" w:hAnsi="Times New Roman" w:cs="Times New Roman"/>
                <w:b/>
                <w:i/>
                <w:u w:val="single"/>
                <w:lang w:eastAsia="ru-RU"/>
              </w:rPr>
              <w:t>Условия конвертации.</w:t>
            </w:r>
          </w:p>
          <w:p w14:paraId="0479DD6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Конвертация производится в 1095-й день с Даты начала размещения, при условии государственной регистрации дополнительного выпуска акций Общества в количестве, позволяющем конвертировать все Облигации в акции дополнительного выпуска, и предусматривающий конвертацию Облигаций в акции Общества в 1095-й день с Даты начала размещения</w:t>
            </w:r>
          </w:p>
          <w:p w14:paraId="522ED25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Конвертация Облигаций также производится в случае досрочного погашения Облигаций при наступлении обстоятельств, предусмотренных решением о размещении Облигаций. Согласно решению о размещении Облигаций, Облигации подлежат погашению путем конвертации в дополнительно выпускаемые Обществом обыкновенные акции:</w:t>
            </w:r>
          </w:p>
          <w:p w14:paraId="69492AD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а) в 180-й день с даты раскрытия Обществом информации об Основании для конвертации №1, а именно – о вступлении в законную силу судебного акта, подтверждающего факт неисполнения обязательства Общества на сумму не менее 5% от балансовой стоимости активов Общества, определенной на основании последней годовой отчетности Общества, составленной по РСБУ;</w:t>
            </w:r>
          </w:p>
          <w:p w14:paraId="36FDCAB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б) в 180-й день с даты раскрытия Обществом информации об Основании для конвертации № 2, а именно - о снижении соотношения собственного капитала Общества, увеличенного на сумму номинальной стоимости всех размещенных Обществом конвертируемых облигаций к балансовой стоимости активов Общества ниже показателя, равного 10% (в соответствии с последним годовым балансом Общества, составленным по РСБУ).</w:t>
            </w:r>
          </w:p>
        </w:tc>
      </w:tr>
      <w:tr w:rsidR="00AF5D36" w:rsidRPr="00AF5D36" w14:paraId="1128A2C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738BC96"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Иные сведения о конвертируемых ценных бумагах, ценных бумагах, в которые осуществляется конвертация, порядке и (или) об условиях конвертации, указываемые эмитентом по собственному усмотрению</w:t>
            </w:r>
          </w:p>
        </w:tc>
        <w:tc>
          <w:tcPr>
            <w:tcW w:w="2680" w:type="pct"/>
            <w:tcBorders>
              <w:top w:val="single" w:sz="6" w:space="0" w:color="auto"/>
              <w:left w:val="single" w:sz="6" w:space="0" w:color="auto"/>
              <w:bottom w:val="single" w:sz="6" w:space="0" w:color="auto"/>
              <w:right w:val="single" w:sz="6" w:space="0" w:color="auto"/>
            </w:tcBorders>
          </w:tcPr>
          <w:p w14:paraId="46A780B6" w14:textId="77777777" w:rsidR="00AF5D36" w:rsidRPr="00AF5D36" w:rsidRDefault="00AF5D36" w:rsidP="00AF5D36">
            <w:pPr>
              <w:autoSpaceDE w:val="0"/>
              <w:autoSpaceDN w:val="0"/>
              <w:spacing w:before="20" w:after="40" w:line="240" w:lineRule="auto"/>
              <w:jc w:val="both"/>
              <w:rPr>
                <w:rFonts w:ascii="Times New Roman" w:eastAsia="Times New Roman" w:hAnsi="Times New Roman" w:cs="Times New Roman"/>
                <w:b/>
                <w:bCs/>
                <w:i/>
                <w:iCs/>
                <w:kern w:val="24"/>
                <w:lang w:eastAsia="ru-RU"/>
              </w:rPr>
            </w:pPr>
            <w:r w:rsidRPr="00AF5D36">
              <w:rPr>
                <w:rFonts w:ascii="Times New Roman" w:eastAsia="Times New Roman" w:hAnsi="Times New Roman" w:cs="Times New Roman"/>
                <w:b/>
                <w:bCs/>
                <w:i/>
                <w:iCs/>
                <w:kern w:val="24"/>
                <w:sz w:val="20"/>
                <w:lang w:eastAsia="ru-RU"/>
              </w:rPr>
              <w:t xml:space="preserve"> </w:t>
            </w:r>
            <w:r w:rsidRPr="00AF5D36">
              <w:rPr>
                <w:rFonts w:ascii="Times New Roman" w:eastAsia="Times New Roman" w:hAnsi="Times New Roman" w:cs="Times New Roman"/>
                <w:b/>
                <w:bCs/>
                <w:i/>
                <w:iCs/>
                <w:kern w:val="24"/>
                <w:lang w:eastAsia="ru-RU"/>
              </w:rPr>
              <w:t>Одним из условий конвертации в дополнительные акции Общества (помимо общих условий конвертации, указанных выше)  в случае досрочного погашения Облигаций при наступлении обстоятельств, предусмотренных решением о размещении Облигаций, является государственная регистрация дополнительного выпуска акций Общества в количестве, позволяющем конвертировать все Облигации в акции дополнительного выпуска в 180-й день с даты возникновения Основания для конвертации № 1 или Основания для конвертации № 2.</w:t>
            </w:r>
          </w:p>
          <w:p w14:paraId="2301A52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bl>
    <w:p w14:paraId="5EF88FB1" w14:textId="77777777" w:rsidR="00AF5D36" w:rsidRPr="00AF5D36" w:rsidRDefault="00AF5D36" w:rsidP="00AF5D36">
      <w:pPr>
        <w:spacing w:line="240" w:lineRule="auto"/>
        <w:ind w:firstLine="540"/>
        <w:jc w:val="both"/>
        <w:rPr>
          <w:rFonts w:ascii="Times New Roman" w:hAnsi="Times New Roman" w:cs="Times New Roman"/>
          <w:b/>
          <w:i/>
        </w:rPr>
      </w:pPr>
    </w:p>
    <w:p w14:paraId="00AD6161" w14:textId="77777777" w:rsidR="00AF5D36" w:rsidRPr="00AF5D36" w:rsidRDefault="00AF5D36" w:rsidP="00AF5D36">
      <w:pPr>
        <w:autoSpaceDE w:val="0"/>
        <w:autoSpaceDN w:val="0"/>
        <w:spacing w:before="120" w:after="120" w:line="240" w:lineRule="auto"/>
        <w:ind w:left="525"/>
        <w:jc w:val="both"/>
        <w:rPr>
          <w:rFonts w:ascii="Times New Roman" w:eastAsia="Calibri" w:hAnsi="Times New Roman" w:cs="Times New Roman"/>
          <w:lang w:eastAsia="ru-RU"/>
        </w:rPr>
      </w:pPr>
    </w:p>
    <w:tbl>
      <w:tblPr>
        <w:tblpPr w:leftFromText="180" w:rightFromText="180" w:vertAnchor="text" w:tblpY="1"/>
        <w:tblOverlap w:val="never"/>
        <w:tblW w:w="5039" w:type="pct"/>
        <w:tblLayout w:type="fixed"/>
        <w:tblCellMar>
          <w:left w:w="70" w:type="dxa"/>
          <w:right w:w="70" w:type="dxa"/>
        </w:tblCellMar>
        <w:tblLook w:val="0000" w:firstRow="0" w:lastRow="0" w:firstColumn="0" w:lastColumn="0" w:noHBand="0" w:noVBand="0"/>
      </w:tblPr>
      <w:tblGrid>
        <w:gridCol w:w="4598"/>
        <w:gridCol w:w="5312"/>
      </w:tblGrid>
      <w:tr w:rsidR="00AF5D36" w:rsidRPr="00AF5D36" w14:paraId="3CD0300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67D852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686AFF5D"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облигации на предъявителя</w:t>
            </w:r>
          </w:p>
          <w:p w14:paraId="6BD38D54"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28</w:t>
            </w:r>
          </w:p>
          <w:p w14:paraId="2DE1BF63"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4877F3C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i/>
                <w:lang w:eastAsia="ru-RU"/>
              </w:rPr>
              <w:t>облигации</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конвертируемые процентные документарные на предъявителя с обязательным централизованным хранением серии 28 с возможностью досрочного погашения по требованию владельцев</w:t>
            </w:r>
          </w:p>
        </w:tc>
      </w:tr>
      <w:tr w:rsidR="00AF5D36" w:rsidRPr="00AF5D36" w14:paraId="22F8727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9D027E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6196D5A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w:t>
            </w:r>
            <w:r w:rsidRPr="00AF5D36">
              <w:rPr>
                <w:rFonts w:ascii="Times New Roman" w:eastAsia="Calibri" w:hAnsi="Times New Roman" w:cs="Times New Roman"/>
                <w:b/>
                <w:bCs/>
                <w:i/>
                <w:iCs/>
                <w:lang w:eastAsia="ru-RU"/>
              </w:rPr>
              <w:t>4-02-50156-А</w:t>
            </w:r>
          </w:p>
          <w:p w14:paraId="7290401C"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выпуска ценных бумаг: </w:t>
            </w:r>
            <w:r w:rsidRPr="00AF5D36">
              <w:rPr>
                <w:rFonts w:ascii="Times New Roman" w:eastAsia="Calibri" w:hAnsi="Times New Roman" w:cs="Times New Roman"/>
                <w:b/>
                <w:i/>
                <w:lang w:eastAsia="ru-RU"/>
              </w:rPr>
              <w:t>16.06.2015 г.</w:t>
            </w:r>
          </w:p>
        </w:tc>
      </w:tr>
      <w:tr w:rsidR="00AF5D36" w:rsidRPr="00AF5D36" w14:paraId="66CEC7A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04B7E6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5B3DA42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i/>
                <w:lang w:eastAsia="ru-RU"/>
              </w:rPr>
              <w:t>Банк России</w:t>
            </w:r>
          </w:p>
        </w:tc>
      </w:tr>
      <w:tr w:rsidR="00AF5D36" w:rsidRPr="00AF5D36" w14:paraId="59F8F3C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5CF267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7029AC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3 500 000 (Три миллиона пятьсот тысяч) штук</w:t>
            </w:r>
          </w:p>
        </w:tc>
      </w:tr>
      <w:tr w:rsidR="00AF5D36" w:rsidRPr="00AF5D36" w14:paraId="394EAD3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EACDC34"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0888989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7B52FA0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3 500 000 000 (Три миллиарда пятьсот тысяч) рублей</w:t>
            </w:r>
          </w:p>
        </w:tc>
      </w:tr>
      <w:tr w:rsidR="00AF5D36" w:rsidRPr="00AF5D36" w14:paraId="1A1EB74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A580C8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3EE60A1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7A28D2C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76AEAB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4BBBAEA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02.02.2016 г.</w:t>
            </w:r>
          </w:p>
        </w:tc>
      </w:tr>
      <w:tr w:rsidR="00AF5D36" w:rsidRPr="00AF5D36" w14:paraId="0FD3699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B2BE5E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2E1FAA4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6 (Шесть) процентных (купонных) периодов</w:t>
            </w:r>
          </w:p>
        </w:tc>
      </w:tr>
      <w:tr w:rsidR="00AF5D36" w:rsidRPr="00AF5D36" w14:paraId="6E72E2B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C858D0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6A7F5B7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 xml:space="preserve">1 095 (Одна тысяча девяносто пятый) день с даты начала размещения облигаций </w:t>
            </w:r>
          </w:p>
          <w:p w14:paraId="32E3F67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07.10.2018 г.</w:t>
            </w:r>
          </w:p>
        </w:tc>
      </w:tr>
      <w:tr w:rsidR="00AF5D36" w:rsidRPr="00AF5D36" w14:paraId="3F0F4EC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871264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37D665D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370E6A4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74366B3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94EECBB"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Вид, категория (тип), серия, форма и иные идентификационные признаки ценных бумаг, в которые может осуществляться конвертация</w:t>
            </w:r>
          </w:p>
        </w:tc>
        <w:tc>
          <w:tcPr>
            <w:tcW w:w="2680" w:type="pct"/>
            <w:tcBorders>
              <w:top w:val="single" w:sz="6" w:space="0" w:color="auto"/>
              <w:left w:val="single" w:sz="6" w:space="0" w:color="auto"/>
              <w:bottom w:val="single" w:sz="6" w:space="0" w:color="auto"/>
              <w:right w:val="single" w:sz="6" w:space="0" w:color="auto"/>
            </w:tcBorders>
          </w:tcPr>
          <w:p w14:paraId="73DCAF1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Акции обыкновенные именные бездокументарные</w:t>
            </w:r>
          </w:p>
        </w:tc>
      </w:tr>
      <w:tr w:rsidR="00AF5D36" w:rsidRPr="00AF5D36" w14:paraId="13F8126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6BCC120"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Количество ценных бумаг, в которые может быть осуществлена конвертация каждой конвертируемой ценной бумаги выпуска (коэффициент конвертации)</w:t>
            </w:r>
          </w:p>
        </w:tc>
        <w:tc>
          <w:tcPr>
            <w:tcW w:w="2680" w:type="pct"/>
            <w:tcBorders>
              <w:top w:val="single" w:sz="6" w:space="0" w:color="auto"/>
              <w:left w:val="single" w:sz="6" w:space="0" w:color="auto"/>
              <w:bottom w:val="single" w:sz="6" w:space="0" w:color="auto"/>
              <w:right w:val="single" w:sz="6" w:space="0" w:color="auto"/>
            </w:tcBorders>
          </w:tcPr>
          <w:p w14:paraId="7249CAD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 xml:space="preserve">одна Облигация </w:t>
            </w:r>
            <w:r w:rsidRPr="00AF5D36">
              <w:rPr>
                <w:rFonts w:ascii="Times New Roman" w:eastAsia="Calibri" w:hAnsi="Times New Roman" w:cs="Times New Roman"/>
                <w:b/>
                <w:bCs/>
                <w:i/>
                <w:iCs/>
                <w:lang w:eastAsia="ru-RU"/>
              </w:rPr>
              <w:t xml:space="preserve">номинальной стоимостью 1 000 (Одна тысяча) рублей </w:t>
            </w:r>
            <w:r w:rsidRPr="00AF5D36">
              <w:rPr>
                <w:rFonts w:ascii="Times New Roman" w:eastAsia="Calibri" w:hAnsi="Times New Roman" w:cs="Times New Roman"/>
                <w:b/>
                <w:i/>
                <w:lang w:eastAsia="ru-RU"/>
              </w:rPr>
              <w:t xml:space="preserve">конвертируется в 6 900 (шесть тысяч девятьсот) обыкновенных акций Общества дополнительного выпуска </w:t>
            </w:r>
            <w:r w:rsidRPr="00AF5D36">
              <w:rPr>
                <w:rFonts w:ascii="Times New Roman" w:eastAsia="Calibri" w:hAnsi="Times New Roman" w:cs="Times New Roman"/>
                <w:b/>
                <w:bCs/>
                <w:i/>
                <w:iCs/>
                <w:lang w:eastAsia="ru-RU"/>
              </w:rPr>
              <w:t>номинальной стоимостью 0,1 рубля</w:t>
            </w:r>
            <w:r w:rsidRPr="00AF5D36">
              <w:rPr>
                <w:rFonts w:ascii="Times New Roman" w:eastAsia="Calibri" w:hAnsi="Times New Roman" w:cs="Times New Roman"/>
                <w:b/>
                <w:i/>
                <w:lang w:eastAsia="ru-RU"/>
              </w:rPr>
              <w:t>.</w:t>
            </w:r>
          </w:p>
        </w:tc>
      </w:tr>
      <w:tr w:rsidR="00AF5D36" w:rsidRPr="00AF5D36" w14:paraId="3AD252E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EE76B10"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Тип конвертации (по требованию владельцев конвертируемых ценных бумаг выпуска; по наступлению определенного срока; иное)</w:t>
            </w:r>
          </w:p>
        </w:tc>
        <w:tc>
          <w:tcPr>
            <w:tcW w:w="2680" w:type="pct"/>
            <w:tcBorders>
              <w:top w:val="single" w:sz="6" w:space="0" w:color="auto"/>
              <w:left w:val="single" w:sz="6" w:space="0" w:color="auto"/>
              <w:bottom w:val="single" w:sz="6" w:space="0" w:color="auto"/>
              <w:right w:val="single" w:sz="6" w:space="0" w:color="auto"/>
            </w:tcBorders>
          </w:tcPr>
          <w:p w14:paraId="7F0316A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u w:val="single"/>
                <w:lang w:eastAsia="ru-RU"/>
              </w:rPr>
            </w:pPr>
            <w:r w:rsidRPr="00AF5D36">
              <w:rPr>
                <w:rFonts w:ascii="Times New Roman" w:eastAsia="Calibri" w:hAnsi="Times New Roman" w:cs="Times New Roman"/>
                <w:b/>
                <w:i/>
                <w:u w:val="single"/>
                <w:lang w:eastAsia="ru-RU"/>
              </w:rPr>
              <w:t>Условия конвертации.</w:t>
            </w:r>
          </w:p>
          <w:p w14:paraId="34882C2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Конвертация производится в 1095-й день с Даты начала размещения, при условии государственной регистрации дополнительного выпуска акций Общества в количестве, позволяющем конвертировать все Облигации в акции дополнительного выпуска, и предусматривающий конвертацию Облигаций в акции Общества в 1095-й день с Даты начала размещения</w:t>
            </w:r>
          </w:p>
          <w:p w14:paraId="6713A6C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Конвертация Облигаций также производится в случае досрочного погашения Облигаций при наступлении обстоятельств, предусмотренных решением о размещении Облигаций. Согласно решению о размещении Облигаций, Облигации подлежат погашению путем конвертации в дополнительно выпускаемые Обществом обыкновенные акции:</w:t>
            </w:r>
          </w:p>
          <w:p w14:paraId="77F1A70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а) в 180-й день с даты раскрытия Обществом информации об Основании для конвертации №1, а именно – о вступлении в законную силу судебного акта, подтверждающего факт неисполнения обязательства Общества на сумму не менее 5% от балансовой стоимости активов Общества, определенной на основании последней годовой отчетности Общества, составленной по РСБУ;</w:t>
            </w:r>
          </w:p>
          <w:p w14:paraId="0CA1EB7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б) в 180-й день с даты раскрытия Обществом информации об Основании для конвертации № 2, а именно - о снижении соотношения собственного капитала Общества, увеличенного на сумму номинальной стоимости всех размещенных Обществом конвертируемых облигаций к балансовой стоимости активов Общества ниже показателя, равного 10% (в соответствии с последним годовым балансом Общества, составленным по РСБУ).</w:t>
            </w:r>
          </w:p>
        </w:tc>
      </w:tr>
      <w:tr w:rsidR="00AF5D36" w:rsidRPr="00AF5D36" w14:paraId="5F1681A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1C31D45" w14:textId="77777777" w:rsidR="00AF5D36" w:rsidRPr="00AF5D36" w:rsidRDefault="00AF5D36" w:rsidP="00AF5D36">
            <w:pPr>
              <w:autoSpaceDE w:val="0"/>
              <w:autoSpaceDN w:val="0"/>
              <w:adjustRightInd w:val="0"/>
              <w:spacing w:after="0" w:line="240" w:lineRule="auto"/>
              <w:jc w:val="both"/>
              <w:rPr>
                <w:rFonts w:ascii="Times New Roman" w:eastAsia="Calibri" w:hAnsi="Times New Roman" w:cs="Times New Roman"/>
                <w:lang w:eastAsia="ru-RU"/>
              </w:rPr>
            </w:pPr>
            <w:r w:rsidRPr="00AF5D36">
              <w:rPr>
                <w:rFonts w:ascii="Times New Roman" w:eastAsia="Times New Roman" w:hAnsi="Times New Roman" w:cs="Times New Roman"/>
                <w:lang w:eastAsia="ru-RU"/>
              </w:rPr>
              <w:t>Иные сведения о конвертируемых ценных бумагах, ценных бумагах, в которые осуществляется конвертация, порядке и (или) об условиях конвертации, указываемые эмитентом по собственному усмотрению</w:t>
            </w:r>
          </w:p>
        </w:tc>
        <w:tc>
          <w:tcPr>
            <w:tcW w:w="2680" w:type="pct"/>
            <w:tcBorders>
              <w:top w:val="single" w:sz="6" w:space="0" w:color="auto"/>
              <w:left w:val="single" w:sz="6" w:space="0" w:color="auto"/>
              <w:bottom w:val="single" w:sz="6" w:space="0" w:color="auto"/>
              <w:right w:val="single" w:sz="6" w:space="0" w:color="auto"/>
            </w:tcBorders>
          </w:tcPr>
          <w:p w14:paraId="2546A022" w14:textId="77777777" w:rsidR="00AF5D36" w:rsidRPr="00AF5D36" w:rsidRDefault="00AF5D36" w:rsidP="00AF5D36">
            <w:pPr>
              <w:autoSpaceDE w:val="0"/>
              <w:autoSpaceDN w:val="0"/>
              <w:spacing w:before="20" w:after="40" w:line="240" w:lineRule="auto"/>
              <w:jc w:val="both"/>
              <w:rPr>
                <w:rFonts w:ascii="Times New Roman" w:eastAsia="Times New Roman" w:hAnsi="Times New Roman" w:cs="Times New Roman"/>
                <w:b/>
                <w:bCs/>
                <w:i/>
                <w:iCs/>
                <w:kern w:val="24"/>
                <w:lang w:eastAsia="ru-RU"/>
              </w:rPr>
            </w:pPr>
            <w:r w:rsidRPr="00AF5D36">
              <w:rPr>
                <w:rFonts w:ascii="Times New Roman" w:eastAsia="Times New Roman" w:hAnsi="Times New Roman" w:cs="Times New Roman"/>
                <w:b/>
                <w:bCs/>
                <w:i/>
                <w:iCs/>
                <w:kern w:val="24"/>
                <w:sz w:val="20"/>
                <w:lang w:eastAsia="ru-RU"/>
              </w:rPr>
              <w:t xml:space="preserve"> </w:t>
            </w:r>
            <w:r w:rsidRPr="00AF5D36">
              <w:rPr>
                <w:rFonts w:ascii="Times New Roman" w:eastAsia="Times New Roman" w:hAnsi="Times New Roman" w:cs="Times New Roman"/>
                <w:b/>
                <w:bCs/>
                <w:i/>
                <w:iCs/>
                <w:kern w:val="24"/>
                <w:lang w:eastAsia="ru-RU"/>
              </w:rPr>
              <w:t>Одним из условий конвертации в дополнительные акции Общества (помимо общих условий конвертации, указанных выше)  в случае досрочного погашения Облигаций при наступлении обстоятельств, предусмотренных решением о размещении Облигаций, является государственная регистрация дополнительного выпуска акций Общества в количестве, позволяющем конвертировать все Облигации в акции дополнительного выпуска в 180-й день с даты возникновения Основания для конвертации № 1 или Основания для конвертации № 2.</w:t>
            </w:r>
          </w:p>
          <w:p w14:paraId="2179F77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bl>
    <w:p w14:paraId="7D785760" w14:textId="77777777" w:rsidR="00AF5D36" w:rsidRPr="00AF5D36" w:rsidRDefault="00AF5D36" w:rsidP="00AF5D36">
      <w:pPr>
        <w:spacing w:line="240" w:lineRule="auto"/>
        <w:ind w:firstLine="540"/>
        <w:jc w:val="both"/>
        <w:rPr>
          <w:rFonts w:ascii="Times New Roman" w:hAnsi="Times New Roman" w:cs="Times New Roman"/>
          <w:b/>
          <w:i/>
        </w:rPr>
      </w:pPr>
    </w:p>
    <w:tbl>
      <w:tblPr>
        <w:tblpPr w:leftFromText="180" w:rightFromText="180" w:vertAnchor="text" w:tblpY="1"/>
        <w:tblOverlap w:val="never"/>
        <w:tblW w:w="5039" w:type="pct"/>
        <w:tblLayout w:type="fixed"/>
        <w:tblCellMar>
          <w:left w:w="70" w:type="dxa"/>
          <w:right w:w="70" w:type="dxa"/>
        </w:tblCellMar>
        <w:tblLook w:val="0000" w:firstRow="0" w:lastRow="0" w:firstColumn="0" w:lastColumn="0" w:noHBand="0" w:noVBand="0"/>
      </w:tblPr>
      <w:tblGrid>
        <w:gridCol w:w="4598"/>
        <w:gridCol w:w="5312"/>
      </w:tblGrid>
      <w:tr w:rsidR="00AF5D36" w:rsidRPr="00AF5D36" w14:paraId="4A46EEC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CBD062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4AA2890B"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58705AA3"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БО-22</w:t>
            </w:r>
          </w:p>
          <w:p w14:paraId="695211C7"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0C80F51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i/>
                <w:lang w:eastAsia="ru-RU"/>
              </w:rPr>
              <w:t>неконвертируемые процентные документарные биржевые облигации на предъявителя серии БО-22 с обязательным централизованным хранением с возможностью досрочного погашения по требованию владельцев</w:t>
            </w:r>
          </w:p>
        </w:tc>
      </w:tr>
      <w:tr w:rsidR="00AF5D36" w:rsidRPr="00AF5D36" w14:paraId="44356D9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E436BC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B8AE4E6"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4B02-22-36182-R</w:t>
            </w:r>
          </w:p>
          <w:p w14:paraId="3A7C0E17"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29.01.2013 г.</w:t>
            </w:r>
          </w:p>
        </w:tc>
      </w:tr>
      <w:tr w:rsidR="00AF5D36" w:rsidRPr="00AF5D36" w14:paraId="1C74D56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0B9D62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045A6F8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251E569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92B779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23984F1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1 000 000 (Один миллион) штук</w:t>
            </w:r>
          </w:p>
        </w:tc>
      </w:tr>
      <w:tr w:rsidR="00AF5D36" w:rsidRPr="00AF5D36" w14:paraId="54EAE04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7ED55D2"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0702272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78A45F5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1 000 000 000 (Один миллиард) рублей</w:t>
            </w:r>
          </w:p>
        </w:tc>
      </w:tr>
      <w:tr w:rsidR="00AF5D36" w:rsidRPr="00AF5D36" w14:paraId="47BC1F6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1AAE2E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23CE987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 xml:space="preserve">Находятся в обращении (Выкуплены по оферте) </w:t>
            </w:r>
          </w:p>
        </w:tc>
      </w:tr>
      <w:tr w:rsidR="00AF5D36" w:rsidRPr="00AF5D36" w14:paraId="0560677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70E0DF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113A51C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4A39AD2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E6CD7E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10A2A25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6 (Шесть) процентных (купонных) периодов</w:t>
            </w:r>
          </w:p>
        </w:tc>
      </w:tr>
      <w:tr w:rsidR="00AF5D36" w:rsidRPr="00AF5D36" w14:paraId="5C909BD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1B4A60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2A534EB7" w14:textId="77777777" w:rsidR="00AF5D36" w:rsidRPr="00AF5D36" w:rsidRDefault="00AF5D36" w:rsidP="00AF5D36">
            <w:pPr>
              <w:autoSpaceDE w:val="0"/>
              <w:autoSpaceDN w:val="0"/>
              <w:adjustRightInd w:val="0"/>
              <w:spacing w:before="120" w:after="40" w:line="240" w:lineRule="auto"/>
              <w:rPr>
                <w:rFonts w:ascii="Times New Roman" w:eastAsia="Times New Roman,BoldItalic" w:hAnsi="Times New Roman" w:cs="Times New Roman"/>
                <w:b/>
                <w:bCs/>
                <w:i/>
                <w:iCs/>
                <w:lang w:eastAsia="ru-RU"/>
              </w:rPr>
            </w:pPr>
            <w:r w:rsidRPr="00AF5D36">
              <w:rPr>
                <w:rFonts w:ascii="Times New Roman" w:eastAsia="Times New Roman,BoldItalic" w:hAnsi="Times New Roman" w:cs="Times New Roman"/>
                <w:b/>
                <w:bCs/>
                <w:i/>
                <w:iCs/>
                <w:lang w:eastAsia="ru-RU"/>
              </w:rPr>
              <w:t>1 092-й (одна тысяча девяносто второй) день с даты начала размещения биржевых облигаций</w:t>
            </w:r>
          </w:p>
          <w:p w14:paraId="58FF7DF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sz w:val="20"/>
                <w:szCs w:val="20"/>
                <w:lang w:eastAsia="ru-RU"/>
              </w:rPr>
              <w:t>21.02.2017г.</w:t>
            </w:r>
          </w:p>
        </w:tc>
      </w:tr>
      <w:tr w:rsidR="00AF5D36" w:rsidRPr="00AF5D36" w14:paraId="00C00BD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2B74D8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3D26771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07B3333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1358BC48"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6291EDB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1F56A3D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E3BC35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65C1A863"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5165B841"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БО-25</w:t>
            </w:r>
          </w:p>
          <w:p w14:paraId="465A6ABB"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15BD6EF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i/>
                <w:lang w:eastAsia="ru-RU"/>
              </w:rPr>
              <w:t>неконвертируемые процентные документарные биржевые облигации на предъявителя серии БО-25 с обязательным централизованным хранением с возможностью досрочного погашения по требованию владельцев</w:t>
            </w:r>
          </w:p>
        </w:tc>
      </w:tr>
      <w:tr w:rsidR="00AF5D36" w:rsidRPr="00AF5D36" w14:paraId="125EE0D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9D84C1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59EBF827"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4B02-25-36182-R</w:t>
            </w:r>
          </w:p>
          <w:p w14:paraId="4C9BDC4A"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29.01.2013 г.</w:t>
            </w:r>
          </w:p>
        </w:tc>
      </w:tr>
      <w:tr w:rsidR="00AF5D36" w:rsidRPr="00AF5D36" w14:paraId="1C584E5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CE48FC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76C2F1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13FF2ED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2C3360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Количество ценных бумаг выпуска</w:t>
            </w:r>
          </w:p>
        </w:tc>
        <w:tc>
          <w:tcPr>
            <w:tcW w:w="2680" w:type="pct"/>
            <w:tcBorders>
              <w:top w:val="single" w:sz="6" w:space="0" w:color="auto"/>
              <w:left w:val="single" w:sz="6" w:space="0" w:color="auto"/>
              <w:bottom w:val="single" w:sz="6" w:space="0" w:color="auto"/>
              <w:right w:val="single" w:sz="6" w:space="0" w:color="auto"/>
            </w:tcBorders>
          </w:tcPr>
          <w:p w14:paraId="15FC882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b/>
                <w:i/>
                <w:lang w:eastAsia="ru-RU"/>
              </w:rPr>
              <w:t>402 100 (четыреста две тысячи сто) штук</w:t>
            </w:r>
          </w:p>
        </w:tc>
      </w:tr>
      <w:tr w:rsidR="00AF5D36" w:rsidRPr="00AF5D36" w14:paraId="1E73BB4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FB39D5B" w14:textId="77777777" w:rsidR="00AF5D36" w:rsidRPr="00AF5D36" w:rsidRDefault="00AF5D36" w:rsidP="00AF5D36">
            <w:pPr>
              <w:tabs>
                <w:tab w:val="left" w:pos="9356"/>
              </w:tabs>
              <w:autoSpaceDE w:val="0"/>
              <w:autoSpaceDN w:val="0"/>
              <w:spacing w:before="120" w:after="12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w:t>
            </w:r>
            <w:r w:rsidRPr="00AF5D36">
              <w:rPr>
                <w:rFonts w:ascii="Times New Roman" w:eastAsia="Times New Roman" w:hAnsi="Times New Roman" w:cs="Times New Roman"/>
                <w:lang w:eastAsia="ru-RU"/>
              </w:rPr>
              <w:t>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68A883F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23DADD97"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402 100 000 (Четыреста два миллиона сто тысяч) рублей</w:t>
            </w:r>
          </w:p>
        </w:tc>
      </w:tr>
      <w:tr w:rsidR="00AF5D36" w:rsidRPr="00AF5D36" w14:paraId="11A6075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8E563D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733349E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5E87B35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97577B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1A7D934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68D31D5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6F7819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30347E0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6 (Шесть) процентных (купонных) периодов</w:t>
            </w:r>
          </w:p>
        </w:tc>
      </w:tr>
      <w:tr w:rsidR="00AF5D36" w:rsidRPr="00AF5D36" w14:paraId="5F59754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619942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E559E8C"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1092-й (Одна тысяча девяносто второй) день с даты начала размещения Биржевых облигаций</w:t>
            </w:r>
          </w:p>
          <w:p w14:paraId="55B0166F"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11.10.2017 г.</w:t>
            </w:r>
          </w:p>
        </w:tc>
      </w:tr>
      <w:tr w:rsidR="00AF5D36" w:rsidRPr="00AF5D36" w14:paraId="13F1420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5F5975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39BB96F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6C9B113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08FF40DA"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297DE8F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p w14:paraId="5E5F4C4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35FEA08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367AFF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BD70047"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0232AAAB"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БО-26</w:t>
            </w:r>
          </w:p>
          <w:p w14:paraId="6CCA13CC"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1F66635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БО-26 c возможностью досрочного погашения по требованию их владельцев и по усмотрению эмитента</w:t>
            </w:r>
          </w:p>
        </w:tc>
      </w:tr>
      <w:tr w:rsidR="00AF5D36" w:rsidRPr="00AF5D36" w14:paraId="03E7DF6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462432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8B6E14B"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4B02-26-36182-R</w:t>
            </w:r>
          </w:p>
          <w:p w14:paraId="2AEDE7F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16.12.2013 г.</w:t>
            </w:r>
          </w:p>
        </w:tc>
      </w:tr>
      <w:tr w:rsidR="00AF5D36" w:rsidRPr="00AF5D36" w14:paraId="57123F8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171ED2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3AA495C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0B6BAE1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21B977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Количество ценных бумаг выпуска</w:t>
            </w:r>
          </w:p>
        </w:tc>
        <w:tc>
          <w:tcPr>
            <w:tcW w:w="2680" w:type="pct"/>
            <w:tcBorders>
              <w:top w:val="single" w:sz="6" w:space="0" w:color="auto"/>
              <w:left w:val="single" w:sz="6" w:space="0" w:color="auto"/>
              <w:bottom w:val="single" w:sz="6" w:space="0" w:color="auto"/>
              <w:right w:val="single" w:sz="6" w:space="0" w:color="auto"/>
            </w:tcBorders>
          </w:tcPr>
          <w:p w14:paraId="278DF13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4</w:t>
            </w:r>
            <w:r w:rsidRPr="00AF5D36">
              <w:rPr>
                <w:rFonts w:ascii="Times New Roman" w:eastAsia="Calibri" w:hAnsi="Times New Roman" w:cs="Times New Roman"/>
                <w:b/>
                <w:bCs/>
                <w:i/>
                <w:iCs/>
                <w:lang w:val="en-US" w:eastAsia="ru-RU"/>
              </w:rPr>
              <w:t> </w:t>
            </w:r>
            <w:r w:rsidRPr="00AF5D36">
              <w:rPr>
                <w:rFonts w:ascii="Times New Roman" w:eastAsia="Calibri" w:hAnsi="Times New Roman" w:cs="Times New Roman"/>
                <w:b/>
                <w:bCs/>
                <w:i/>
                <w:iCs/>
                <w:lang w:eastAsia="ru-RU"/>
              </w:rPr>
              <w:t xml:space="preserve">890 100 (Четыре миллиона восемьсот девяносто тысяч сто) штук </w:t>
            </w:r>
          </w:p>
        </w:tc>
      </w:tr>
      <w:tr w:rsidR="00AF5D36" w:rsidRPr="00AF5D36" w14:paraId="2BAEADE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D034DED"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w:t>
            </w:r>
            <w:r w:rsidRPr="00AF5D36">
              <w:rPr>
                <w:rFonts w:ascii="Times New Roman" w:eastAsia="Times New Roman" w:hAnsi="Times New Roman" w:cs="Times New Roman"/>
                <w:lang w:eastAsia="ru-RU"/>
              </w:rPr>
              <w:t xml:space="preserve">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42D14A3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w:t>
            </w:r>
          </w:p>
        </w:tc>
        <w:tc>
          <w:tcPr>
            <w:tcW w:w="2680" w:type="pct"/>
            <w:tcBorders>
              <w:top w:val="single" w:sz="6" w:space="0" w:color="auto"/>
              <w:left w:val="single" w:sz="6" w:space="0" w:color="auto"/>
              <w:bottom w:val="single" w:sz="6" w:space="0" w:color="auto"/>
              <w:right w:val="single" w:sz="6" w:space="0" w:color="auto"/>
            </w:tcBorders>
          </w:tcPr>
          <w:p w14:paraId="72185CD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4</w:t>
            </w:r>
            <w:r w:rsidRPr="00AF5D36">
              <w:rPr>
                <w:rFonts w:ascii="Times New Roman" w:eastAsia="Calibri" w:hAnsi="Times New Roman" w:cs="Times New Roman"/>
                <w:b/>
                <w:bCs/>
                <w:i/>
                <w:iCs/>
                <w:lang w:val="en-US" w:eastAsia="ru-RU"/>
              </w:rPr>
              <w:t> </w:t>
            </w:r>
            <w:r w:rsidRPr="00AF5D36">
              <w:rPr>
                <w:rFonts w:ascii="Times New Roman" w:eastAsia="Calibri" w:hAnsi="Times New Roman" w:cs="Times New Roman"/>
                <w:b/>
                <w:bCs/>
                <w:i/>
                <w:iCs/>
                <w:lang w:eastAsia="ru-RU"/>
              </w:rPr>
              <w:t xml:space="preserve">890 100 000 (Четыре миллиарда восемьсот девяносто миллионов сто тысяч) рублей </w:t>
            </w:r>
          </w:p>
        </w:tc>
      </w:tr>
      <w:tr w:rsidR="00AF5D36" w:rsidRPr="00AF5D36" w14:paraId="567FACF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7522BE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566AB3C7"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79329AB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B1C3BA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0528618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1F27EA1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5661F1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59C2BF0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10 (Десять) процентных (купонных) периодов</w:t>
            </w:r>
          </w:p>
        </w:tc>
      </w:tr>
      <w:tr w:rsidR="00AF5D36" w:rsidRPr="00AF5D36" w14:paraId="59783D7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94CD0D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72F5C44A"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1 820 (Одна тысяча восемьсот двадцатый) день с даты начала размещения Биржевых облигаций, 11.04.2019</w:t>
            </w:r>
          </w:p>
        </w:tc>
      </w:tr>
      <w:tr w:rsidR="00AF5D36" w:rsidRPr="00AF5D36" w14:paraId="5C72A8C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4DA344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721456E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1157480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65EE4E14"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35C1C6A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48B4DCB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236409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657B258"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1D61D89A"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БО-27</w:t>
            </w:r>
          </w:p>
          <w:p w14:paraId="4DBF554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40383E2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БО-27 c возможностью досрочного погашения по требованию их владельцев и по усмотрению эмитента</w:t>
            </w:r>
          </w:p>
        </w:tc>
      </w:tr>
      <w:tr w:rsidR="00AF5D36" w:rsidRPr="00AF5D36" w14:paraId="0DCF26E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D8553E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5EF1319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4B02-27-36182-R</w:t>
            </w:r>
          </w:p>
          <w:p w14:paraId="66094CAB"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16.12.2013 г.</w:t>
            </w:r>
          </w:p>
        </w:tc>
      </w:tr>
      <w:tr w:rsidR="00AF5D36" w:rsidRPr="00AF5D36" w14:paraId="6F81A73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F13F2C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B56E45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6006900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BF957E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07AF02A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5 000 000 (Пять миллионов) штук</w:t>
            </w:r>
          </w:p>
        </w:tc>
      </w:tr>
      <w:tr w:rsidR="00AF5D36" w:rsidRPr="00AF5D36" w14:paraId="6036A50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6D0F718"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49A452A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4003789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5 000 000 000 (Пять миллиардов) рублей</w:t>
            </w:r>
          </w:p>
        </w:tc>
      </w:tr>
      <w:tr w:rsidR="00AF5D36" w:rsidRPr="00AF5D36" w14:paraId="5FBC851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B65EBC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0012791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Размещение не началось</w:t>
            </w:r>
          </w:p>
        </w:tc>
      </w:tr>
      <w:tr w:rsidR="00AF5D36" w:rsidRPr="00AF5D36" w14:paraId="0A1E91C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E4A37A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604675B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7EF12F3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1CA22E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52AAD66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10 (Десять) процентных (купонных) периодов</w:t>
            </w:r>
          </w:p>
        </w:tc>
      </w:tr>
      <w:tr w:rsidR="00AF5D36" w:rsidRPr="00AF5D36" w14:paraId="4D6C70D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5AD81D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6C59D5D0"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1 820 (Одна тысяча восемьсот двадцатый) день с даты начала размещения Биржевых облигаций</w:t>
            </w:r>
          </w:p>
        </w:tc>
      </w:tr>
      <w:tr w:rsidR="00AF5D36" w:rsidRPr="00AF5D36" w14:paraId="34BC4A2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430DD1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719F7D8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0EA03FC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58AA77AA"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36759A3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4357003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EBD915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697EB077"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3C44C5F5"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БО-28</w:t>
            </w:r>
          </w:p>
          <w:p w14:paraId="356B2417"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6A54694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БО-28 c возможностью досрочного погашения по требованию их владельцев и по усмотрению эмитента</w:t>
            </w:r>
          </w:p>
        </w:tc>
      </w:tr>
      <w:tr w:rsidR="00AF5D36" w:rsidRPr="00AF5D36" w14:paraId="10723AD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BAF0AE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0542151E"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4B02-28-36182-R</w:t>
            </w:r>
          </w:p>
          <w:p w14:paraId="5330C13E"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16.12.2013 г.</w:t>
            </w:r>
          </w:p>
        </w:tc>
      </w:tr>
      <w:tr w:rsidR="00AF5D36" w:rsidRPr="00AF5D36" w14:paraId="0830E8C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94849B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35408B6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595AACE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75EE58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6E98073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4 214 000 (Четыре миллиона двести четырнадцать тысяч) штук</w:t>
            </w:r>
          </w:p>
        </w:tc>
      </w:tr>
      <w:tr w:rsidR="00AF5D36" w:rsidRPr="00AF5D36" w14:paraId="0750217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6A778BB"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61CF3F8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66C3F9B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4 214 000 000 (Четыре миллиарда двести четырнадцать миллионов) рублей</w:t>
            </w:r>
          </w:p>
        </w:tc>
      </w:tr>
      <w:tr w:rsidR="00AF5D36" w:rsidRPr="00AF5D36" w14:paraId="10F8F89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81FFA3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6DCDF33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122A6FA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A64E6A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4BF1B14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16F36A9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10AD78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17FB18C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10 (Десять) процентных (купонных) периодов</w:t>
            </w:r>
          </w:p>
        </w:tc>
      </w:tr>
      <w:tr w:rsidR="00AF5D36" w:rsidRPr="00AF5D36" w14:paraId="14E6D92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34DA48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24AC78B6"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1 820 (Одна тысяча восемьсот двадцатый) день с даты начала размещения Биржевых облигаций</w:t>
            </w:r>
          </w:p>
          <w:p w14:paraId="079FB4C7"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17.09.2019 г.</w:t>
            </w:r>
          </w:p>
        </w:tc>
      </w:tr>
      <w:tr w:rsidR="00AF5D36" w:rsidRPr="00AF5D36" w14:paraId="6FDE833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72648E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12C6EAC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74294F9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06DAD274"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465D5D8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025D4B7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3C852A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0717B873"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340BB6D8"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БО-29</w:t>
            </w:r>
          </w:p>
          <w:p w14:paraId="4072569C"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7D7165D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БО-29 c возможностью досрочного погашения по требованию их владельцев и по усмотрению эмитента</w:t>
            </w:r>
          </w:p>
        </w:tc>
      </w:tr>
      <w:tr w:rsidR="00AF5D36" w:rsidRPr="00AF5D36" w14:paraId="1B3A6F1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024E40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324CCB8B"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4B02-29-36182-R</w:t>
            </w:r>
          </w:p>
          <w:p w14:paraId="47296CA9"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12.05.2014 г.</w:t>
            </w:r>
          </w:p>
        </w:tc>
      </w:tr>
      <w:tr w:rsidR="00AF5D36" w:rsidRPr="00AF5D36" w14:paraId="0E3C999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BC42A6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F9ABC7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46869B2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5DCFB77"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49A7D44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2 500 000 (Два миллиона пятьсот тысяч) штук</w:t>
            </w:r>
          </w:p>
        </w:tc>
      </w:tr>
      <w:tr w:rsidR="00AF5D36" w:rsidRPr="00AF5D36" w14:paraId="4AC186E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4FB0355"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1CBB976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63ABA40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2 500 000 000 (Два миллиарда пятьсот миллионов) рублей</w:t>
            </w:r>
          </w:p>
        </w:tc>
      </w:tr>
      <w:tr w:rsidR="00AF5D36" w:rsidRPr="00AF5D36" w14:paraId="4EB5064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D6203C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343775F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2EC7159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1BFB10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01F8544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583026D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694393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1F63F16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42D655C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A4F426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5DB32EA6"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3E119037"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17.06.2024 г.</w:t>
            </w:r>
          </w:p>
        </w:tc>
      </w:tr>
      <w:tr w:rsidR="00AF5D36" w:rsidRPr="00AF5D36" w14:paraId="4AF9CF3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3A4F42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5A366B1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74B7D1D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50AEE687"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6C8F4DF7"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43A3C72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0CEB52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508EA37"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720E37A3"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БО-30</w:t>
            </w:r>
          </w:p>
          <w:p w14:paraId="26796B9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1B205D3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БО-30 c возможностью досрочного погашения по требованию их владельцев и по усмотрению эмитента</w:t>
            </w:r>
          </w:p>
        </w:tc>
      </w:tr>
      <w:tr w:rsidR="00AF5D36" w:rsidRPr="00AF5D36" w14:paraId="0FE9F41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D1C701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70540C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4B02-30-36182-R</w:t>
            </w:r>
          </w:p>
          <w:p w14:paraId="2F92058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12.05.2014 г.</w:t>
            </w:r>
          </w:p>
        </w:tc>
      </w:tr>
      <w:tr w:rsidR="00AF5D36" w:rsidRPr="00AF5D36" w14:paraId="27AB4AB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D45E21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D00182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1C62E8F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15D167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B335C2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2 002 100 (Два миллиона две тысячи сто)штук</w:t>
            </w:r>
          </w:p>
        </w:tc>
      </w:tr>
      <w:tr w:rsidR="00AF5D36" w:rsidRPr="00AF5D36" w14:paraId="4ABEFB1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98FDFF7"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3F8FBBD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0826921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2 002 100 000 (Два миллиарда два миллиона сто тысяч) рублей</w:t>
            </w:r>
          </w:p>
        </w:tc>
      </w:tr>
      <w:tr w:rsidR="00AF5D36" w:rsidRPr="00AF5D36" w14:paraId="7FFA040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BB32B1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4389291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6BF7372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578CAD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7609AB2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76F7903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60CB4E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3084EFF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43BADA3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26500A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47D7AD36"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381CCB95"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05.07.2024</w:t>
            </w:r>
          </w:p>
        </w:tc>
      </w:tr>
      <w:tr w:rsidR="00AF5D36" w:rsidRPr="00AF5D36" w14:paraId="03381AD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253181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78D04AE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69D749D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25C4BFF3"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1A6B69C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35D39DB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804858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30843582"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5B059A69"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БО-31</w:t>
            </w:r>
          </w:p>
          <w:p w14:paraId="0101945A"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34A4EAE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БО-31 c возможностью досрочного погашения по требованию их владельцев и по усмотрению эмитента</w:t>
            </w:r>
          </w:p>
        </w:tc>
      </w:tr>
      <w:tr w:rsidR="00AF5D36" w:rsidRPr="00AF5D36" w14:paraId="3F27357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255807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752EC380"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4B02-31-36182-R</w:t>
            </w:r>
          </w:p>
          <w:p w14:paraId="1E0EF705"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12.05.2014 г.</w:t>
            </w:r>
          </w:p>
        </w:tc>
      </w:tr>
      <w:tr w:rsidR="00AF5D36" w:rsidRPr="00AF5D36" w14:paraId="168ACE8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E3BB88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3421FA4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25028C6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6220A5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42F3FB7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640 000 (Шестьсот сорок тысяч) штук</w:t>
            </w:r>
          </w:p>
        </w:tc>
      </w:tr>
      <w:tr w:rsidR="00AF5D36" w:rsidRPr="00AF5D36" w14:paraId="4172B90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DD0F72C"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bCs/>
                <w:iCs/>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bCs/>
                <w:iCs/>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04A7563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22A2250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640 000 000 (Шестьсот сорок миллионов) рублей</w:t>
            </w:r>
          </w:p>
        </w:tc>
      </w:tr>
      <w:tr w:rsidR="00AF5D36" w:rsidRPr="00AF5D36" w14:paraId="1E96841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9324D8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49D57FD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5EBA2A7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F55710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5BDD956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42D576F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6FB4BE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119CAE4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1DFFDE9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242820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C842B21"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157754E0"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26.02.2025 г.</w:t>
            </w:r>
          </w:p>
        </w:tc>
      </w:tr>
      <w:tr w:rsidR="00AF5D36" w:rsidRPr="00AF5D36" w14:paraId="026DD78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C0ABF5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435C265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413752B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6F0EC288"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4AF3339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74724CB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449BF5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3C3F121A"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5AA63594"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БО-32</w:t>
            </w:r>
          </w:p>
          <w:p w14:paraId="35624934"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169F32F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БО-32 c возможностью досрочного погашения по требованию их владельцев и по усмотрению эмитента</w:t>
            </w:r>
          </w:p>
        </w:tc>
      </w:tr>
      <w:tr w:rsidR="00AF5D36" w:rsidRPr="00AF5D36" w14:paraId="5297109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FF5403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5EAEAD3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sz w:val="20"/>
                <w:szCs w:val="20"/>
                <w:lang w:eastAsia="ru-RU"/>
              </w:rPr>
              <w:t>4B02-32-36182-R</w:t>
            </w:r>
          </w:p>
          <w:p w14:paraId="6E3717C0"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12.05.2014 г.</w:t>
            </w:r>
          </w:p>
        </w:tc>
      </w:tr>
      <w:tr w:rsidR="00AF5D36" w:rsidRPr="00AF5D36" w14:paraId="3D459E0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8655E9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33EA442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0EDA215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2CD4BA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08DC84A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2 454 000 (Два миллиона четыреста пятьдесят четыре тысячи) штук</w:t>
            </w:r>
          </w:p>
        </w:tc>
      </w:tr>
      <w:tr w:rsidR="00AF5D36" w:rsidRPr="00AF5D36" w14:paraId="6FE96C2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13CAC56"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6FAC5AD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sidDel="000D4B79">
              <w:rPr>
                <w:rFonts w:ascii="Times New Roman" w:eastAsia="Calibri" w:hAnsi="Times New Roman" w:cs="Times New Roman"/>
                <w:lang w:eastAsia="ru-RU"/>
              </w:rPr>
              <w:t xml:space="preserve"> </w:t>
            </w:r>
            <w:r w:rsidRPr="00AF5D36">
              <w:rPr>
                <w:rFonts w:ascii="Times New Roman" w:eastAsia="Calibri" w:hAnsi="Times New Roman" w:cs="Times New Roman"/>
                <w:lang w:eastAsia="ru-RU"/>
              </w:rPr>
              <w:t>:</w:t>
            </w:r>
          </w:p>
        </w:tc>
        <w:tc>
          <w:tcPr>
            <w:tcW w:w="2680" w:type="pct"/>
            <w:tcBorders>
              <w:top w:val="single" w:sz="6" w:space="0" w:color="auto"/>
              <w:left w:val="single" w:sz="6" w:space="0" w:color="auto"/>
              <w:bottom w:val="single" w:sz="6" w:space="0" w:color="auto"/>
              <w:right w:val="single" w:sz="6" w:space="0" w:color="auto"/>
            </w:tcBorders>
          </w:tcPr>
          <w:p w14:paraId="422711F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2 454 000 000 (Два миллиарда четыреста пятьдесят четыре миллиона) рублей</w:t>
            </w:r>
          </w:p>
        </w:tc>
      </w:tr>
      <w:tr w:rsidR="00AF5D36" w:rsidRPr="00AF5D36" w14:paraId="6A72687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8E5EC5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57A8312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438EF99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21E085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15323E5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74D720F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F0A934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33C0570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6241EB9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C17E4B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3BAE239C"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2298FD80"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03.10.2024</w:t>
            </w:r>
          </w:p>
        </w:tc>
      </w:tr>
      <w:tr w:rsidR="00AF5D36" w:rsidRPr="00AF5D36" w14:paraId="6043905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5F7123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42836B9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46C3CAB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094F7DDA"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1B0426C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23EFB76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99BCF7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972D5B4"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457D538D"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БО-33</w:t>
            </w:r>
          </w:p>
          <w:p w14:paraId="73FB171F"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02B2E45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БО-33 c возможностью досрочного погашения по требованию их владельцев и по усмотрению эмитента</w:t>
            </w:r>
          </w:p>
        </w:tc>
      </w:tr>
      <w:tr w:rsidR="00AF5D36" w:rsidRPr="00AF5D36" w14:paraId="09F1C1B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E5BA85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5D54D0E3"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4B02-33-36182-R</w:t>
            </w:r>
          </w:p>
          <w:p w14:paraId="19DE8DC7"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12.05.2014 г.</w:t>
            </w:r>
          </w:p>
        </w:tc>
      </w:tr>
      <w:tr w:rsidR="00AF5D36" w:rsidRPr="00AF5D36" w14:paraId="5DEF155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AA0783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92FE84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67F0FF8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8131FE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50BC6EB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2 200 000 (Два миллиона двести тысяч) штук</w:t>
            </w:r>
          </w:p>
        </w:tc>
      </w:tr>
      <w:tr w:rsidR="00AF5D36" w:rsidRPr="00AF5D36" w14:paraId="79AA17E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386F692"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0BADF87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2C20996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2 200 000 000 (Два миллиарда двести миллионов) рублей</w:t>
            </w:r>
          </w:p>
        </w:tc>
      </w:tr>
      <w:tr w:rsidR="00AF5D36" w:rsidRPr="00AF5D36" w14:paraId="1CC7EEB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D62D83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240CDEB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Находится в обращении</w:t>
            </w:r>
          </w:p>
        </w:tc>
      </w:tr>
      <w:tr w:rsidR="00AF5D36" w:rsidRPr="00AF5D36" w14:paraId="623F6AD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D1CAD3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102E7B5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64ADF16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5F27B9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327C469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7C1A365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0135D6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01F40A59"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0A3DB375"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08.10.2024</w:t>
            </w:r>
          </w:p>
        </w:tc>
      </w:tr>
      <w:tr w:rsidR="00AF5D36" w:rsidRPr="00AF5D36" w14:paraId="1BC6D28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4A356A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594125F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3359EC3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14417A39"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3586ED1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4552859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EFA966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5E68C203"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73E7C9B3"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БО-34</w:t>
            </w:r>
          </w:p>
          <w:p w14:paraId="1E31C55A"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766CC1C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БО-34 c возможностью досрочного погашения по требованию их владельцев и по усмотрению эмитента</w:t>
            </w:r>
          </w:p>
        </w:tc>
      </w:tr>
      <w:tr w:rsidR="00AF5D36" w:rsidRPr="00AF5D36" w14:paraId="1901321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9DD038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7EDDE314"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4B02-34-36182-R</w:t>
            </w:r>
          </w:p>
          <w:p w14:paraId="215D7293"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12.05.2014 г.</w:t>
            </w:r>
          </w:p>
        </w:tc>
      </w:tr>
      <w:tr w:rsidR="00AF5D36" w:rsidRPr="00AF5D36" w14:paraId="6DECDFA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DEA86A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093C6B4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1E126D4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34E025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Количество ценных бумаг выпуска в соответствии с зарегистрированным решением о выпуске ценных бумаг / решением о выпуске ценных бумаг, которому был присвоен идентификационный номер:</w:t>
            </w:r>
          </w:p>
        </w:tc>
        <w:tc>
          <w:tcPr>
            <w:tcW w:w="2680" w:type="pct"/>
            <w:tcBorders>
              <w:top w:val="single" w:sz="6" w:space="0" w:color="auto"/>
              <w:left w:val="single" w:sz="6" w:space="0" w:color="auto"/>
              <w:bottom w:val="single" w:sz="6" w:space="0" w:color="auto"/>
              <w:right w:val="single" w:sz="6" w:space="0" w:color="auto"/>
            </w:tcBorders>
          </w:tcPr>
          <w:p w14:paraId="52BC54E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2 405 000 (Два миллиона четыреста пять тысяч) штук</w:t>
            </w:r>
          </w:p>
        </w:tc>
      </w:tr>
      <w:tr w:rsidR="00AF5D36" w:rsidRPr="00AF5D36" w14:paraId="2C68722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3F6EF38"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bCs/>
                <w:iCs/>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bCs/>
                <w:iCs/>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73441A8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sidDel="000D4B79">
              <w:rPr>
                <w:rFonts w:ascii="Times New Roman" w:eastAsia="Calibri" w:hAnsi="Times New Roman" w:cs="Times New Roman"/>
                <w:lang w:eastAsia="ru-RU"/>
              </w:rPr>
              <w:t xml:space="preserve"> </w:t>
            </w:r>
            <w:r w:rsidRPr="00AF5D36">
              <w:rPr>
                <w:rFonts w:ascii="Times New Roman" w:eastAsia="Calibri" w:hAnsi="Times New Roman" w:cs="Times New Roman"/>
                <w:lang w:eastAsia="ru-RU"/>
              </w:rPr>
              <w:t>:</w:t>
            </w:r>
          </w:p>
        </w:tc>
        <w:tc>
          <w:tcPr>
            <w:tcW w:w="2680" w:type="pct"/>
            <w:tcBorders>
              <w:top w:val="single" w:sz="6" w:space="0" w:color="auto"/>
              <w:left w:val="single" w:sz="6" w:space="0" w:color="auto"/>
              <w:bottom w:val="single" w:sz="6" w:space="0" w:color="auto"/>
              <w:right w:val="single" w:sz="6" w:space="0" w:color="auto"/>
            </w:tcBorders>
          </w:tcPr>
          <w:p w14:paraId="16BB599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2 405 000 000 (Два миллиарда четыреста пять миллионов) рублей</w:t>
            </w:r>
          </w:p>
        </w:tc>
      </w:tr>
      <w:tr w:rsidR="00AF5D36" w:rsidRPr="00AF5D36" w14:paraId="0A2B5D0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DF152B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6DFFD21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65212FD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C9C908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5D60C98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1D3E9D4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53624F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49354FA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7DBB13A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624892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42AF8220"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621FEC5A"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30.09.2024 г.</w:t>
            </w:r>
          </w:p>
        </w:tc>
      </w:tr>
      <w:tr w:rsidR="00AF5D36" w:rsidRPr="00AF5D36" w14:paraId="49D697F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CEE018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21BC73E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55B6333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7C2C414F"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4890F5A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18ABE3B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8D25E6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497C3BB5"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3E0B61A0"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БО-35</w:t>
            </w:r>
          </w:p>
          <w:p w14:paraId="55AD0CEB"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6AD56C6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БО-35 c возможностью досрочного погашения по требованию их владельцев и по усмотрению эмитента</w:t>
            </w:r>
          </w:p>
        </w:tc>
      </w:tr>
      <w:tr w:rsidR="00AF5D36" w:rsidRPr="00AF5D36" w14:paraId="58C1283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54B9D8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0E7FB4C"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4B02-35-36182-R</w:t>
            </w:r>
          </w:p>
          <w:p w14:paraId="2EA05A9E"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12.05.2014 г.</w:t>
            </w:r>
          </w:p>
        </w:tc>
      </w:tr>
      <w:tr w:rsidR="00AF5D36" w:rsidRPr="00AF5D36" w14:paraId="2346E3C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531283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9DFA19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0A7DCC3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19C9BB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200F6AB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2 480 000 (Два миллиона четыреста восемьдесят тысяч) штук</w:t>
            </w:r>
          </w:p>
        </w:tc>
      </w:tr>
      <w:tr w:rsidR="00AF5D36" w:rsidRPr="00AF5D36" w14:paraId="088996D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7103CBD"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64F6E19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sidDel="00833068">
              <w:rPr>
                <w:rFonts w:ascii="Times New Roman" w:eastAsia="Calibri" w:hAnsi="Times New Roman" w:cs="Times New Roman"/>
                <w:lang w:eastAsia="ru-RU"/>
              </w:rPr>
              <w:t xml:space="preserve"> </w:t>
            </w:r>
            <w:r w:rsidRPr="00AF5D36">
              <w:rPr>
                <w:rFonts w:ascii="Times New Roman" w:eastAsia="Calibri" w:hAnsi="Times New Roman" w:cs="Times New Roman"/>
                <w:lang w:eastAsia="ru-RU"/>
              </w:rPr>
              <w:t>:</w:t>
            </w:r>
          </w:p>
        </w:tc>
        <w:tc>
          <w:tcPr>
            <w:tcW w:w="2680" w:type="pct"/>
            <w:tcBorders>
              <w:top w:val="single" w:sz="6" w:space="0" w:color="auto"/>
              <w:left w:val="single" w:sz="6" w:space="0" w:color="auto"/>
              <w:bottom w:val="single" w:sz="6" w:space="0" w:color="auto"/>
              <w:right w:val="single" w:sz="6" w:space="0" w:color="auto"/>
            </w:tcBorders>
          </w:tcPr>
          <w:p w14:paraId="6E387FB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2 480 000 000 (Два миллиарда четыреста восемьдесят миллионов) рублей</w:t>
            </w:r>
          </w:p>
        </w:tc>
      </w:tr>
      <w:tr w:rsidR="00AF5D36" w:rsidRPr="00AF5D36" w14:paraId="7F88740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16C382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4FB2202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5CE4A1B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0D7EDB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66C634C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5C9B709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A1C01D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2F80006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35A4AC7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23A30A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D698FE6"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75C22F7C"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14.10.2024 г.</w:t>
            </w:r>
          </w:p>
        </w:tc>
      </w:tr>
      <w:tr w:rsidR="00AF5D36" w:rsidRPr="00AF5D36" w14:paraId="49EED7E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97869C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6B7DF0D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598E7A1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3E122BF1"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14:paraId="6ADD124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4E132ED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A2C9EC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CD43D83"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7548C924"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БО-36</w:t>
            </w:r>
          </w:p>
          <w:p w14:paraId="04596258"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741E6B9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БО-36 c возможностью досрочного погашения по требованию их владельцев и по усмотрению эмитента</w:t>
            </w:r>
          </w:p>
        </w:tc>
      </w:tr>
      <w:tr w:rsidR="00AF5D36" w:rsidRPr="00AF5D36" w14:paraId="281F9BD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0F9C36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8CA2E92"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4B02-36-50156-А</w:t>
            </w:r>
          </w:p>
          <w:p w14:paraId="1F695CF3"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7354353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FA9439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7B93E20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60EB7B1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08B2C4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762E151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7 000 000 (Семь миллионов) штук</w:t>
            </w:r>
          </w:p>
        </w:tc>
      </w:tr>
      <w:tr w:rsidR="00AF5D36" w:rsidRPr="00AF5D36" w14:paraId="29A70AC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4DD9957"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045067B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1BA87BE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7 000 000 000 (Семь миллиардов) рублей</w:t>
            </w:r>
          </w:p>
        </w:tc>
      </w:tr>
      <w:tr w:rsidR="00AF5D36" w:rsidRPr="00AF5D36" w14:paraId="32B6E66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854C89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37A0E67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7EFC873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DB208F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220D9AE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56CADBF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8DBB65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5FEE5F4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1FBE720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F64BDF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6D95C0B"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2BACD043"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23.10.2024 г.</w:t>
            </w:r>
          </w:p>
        </w:tc>
      </w:tr>
      <w:tr w:rsidR="00AF5D36" w:rsidRPr="00AF5D36" w14:paraId="581744A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8287E2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747BBC2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49EE5A9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04A46627"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0FB0972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2D4EAD0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1EFA09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50F17496"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5A127841"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БО-37</w:t>
            </w:r>
          </w:p>
          <w:p w14:paraId="119C46AF"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33505EB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БО-37 c возможностью досрочного погашения по требованию их владельцев и по усмотрению эмитента</w:t>
            </w:r>
          </w:p>
        </w:tc>
      </w:tr>
      <w:tr w:rsidR="00AF5D36" w:rsidRPr="00AF5D36" w14:paraId="6D069A7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E51E7B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673384CA"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sz w:val="20"/>
                <w:szCs w:val="20"/>
                <w:lang w:eastAsia="ru-RU"/>
              </w:rPr>
              <w:t>4B02-37-50156-А</w:t>
            </w:r>
          </w:p>
          <w:p w14:paraId="3E7A1864"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64B3FBB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160441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5520C1B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1E9BF3C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7CBA55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0A92037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2 000 000 (Два миллиона) штук</w:t>
            </w:r>
          </w:p>
        </w:tc>
      </w:tr>
      <w:tr w:rsidR="00AF5D36" w:rsidRPr="00AF5D36" w14:paraId="10B3707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FE3E352"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4494AC5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sidDel="00833068">
              <w:rPr>
                <w:rFonts w:ascii="Times New Roman" w:eastAsia="Calibri" w:hAnsi="Times New Roman" w:cs="Times New Roman"/>
                <w:lang w:eastAsia="ru-RU"/>
              </w:rPr>
              <w:t xml:space="preserve"> </w:t>
            </w:r>
            <w:r w:rsidRPr="00AF5D36">
              <w:rPr>
                <w:rFonts w:ascii="Times New Roman" w:eastAsia="Calibri" w:hAnsi="Times New Roman" w:cs="Times New Roman"/>
                <w:lang w:eastAsia="ru-RU"/>
              </w:rPr>
              <w:t>:</w:t>
            </w:r>
          </w:p>
        </w:tc>
        <w:tc>
          <w:tcPr>
            <w:tcW w:w="2680" w:type="pct"/>
            <w:tcBorders>
              <w:top w:val="single" w:sz="6" w:space="0" w:color="auto"/>
              <w:left w:val="single" w:sz="6" w:space="0" w:color="auto"/>
              <w:bottom w:val="single" w:sz="6" w:space="0" w:color="auto"/>
              <w:right w:val="single" w:sz="6" w:space="0" w:color="auto"/>
            </w:tcBorders>
          </w:tcPr>
          <w:p w14:paraId="16A345A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2 000 000 000 (Два миллиарда) рублей</w:t>
            </w:r>
          </w:p>
        </w:tc>
      </w:tr>
      <w:tr w:rsidR="00AF5D36" w:rsidRPr="00AF5D36" w14:paraId="353105F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EEEF89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40C3DE3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2894B3F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4BF166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21CBF57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6CF9069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BC8ED7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164B975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4148244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87DEA7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01982EB3"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4644323D"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11.11.2024 г.</w:t>
            </w:r>
          </w:p>
        </w:tc>
      </w:tr>
      <w:tr w:rsidR="00AF5D36" w:rsidRPr="00AF5D36" w14:paraId="2186D54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7A3AB9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2CFB128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3703A2B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5F8A86E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CB0A32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2F6F653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5950BCD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06563C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2CB143F9"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27898545"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БО-38</w:t>
            </w:r>
          </w:p>
          <w:p w14:paraId="61CA6B6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2D8819C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БО-38 c возможностью досрочного погашения по требованию их владельцев и по усмотрению эмитента</w:t>
            </w:r>
          </w:p>
        </w:tc>
      </w:tr>
      <w:tr w:rsidR="00AF5D36" w:rsidRPr="00AF5D36" w14:paraId="635D099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969084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D705268"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4B02-38-50156-А</w:t>
            </w:r>
          </w:p>
          <w:p w14:paraId="791630DA"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3ECC4E3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344C89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00CFCBD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1B1B72F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EE1E45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7B021CE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1 400 000 (Один миллион четыреста тысяч) штук</w:t>
            </w:r>
          </w:p>
        </w:tc>
      </w:tr>
      <w:tr w:rsidR="00AF5D36" w:rsidRPr="00AF5D36" w14:paraId="0F0460D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716CF58"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111D136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237D0A6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1 400 000 000 (Один миллиард четыреста миллионов) рублей</w:t>
            </w:r>
          </w:p>
        </w:tc>
      </w:tr>
      <w:tr w:rsidR="00AF5D36" w:rsidRPr="00AF5D36" w14:paraId="2CE0BD6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604E38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749901A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5F4DAE4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4CE131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30C060C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402064B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2248B0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0EF74BB7"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50772F2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5C504B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6252D5D1"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1EE19E00" w14:textId="77777777" w:rsidR="00AF5D36" w:rsidRPr="00AF5D36" w:rsidRDefault="00AF5D36" w:rsidP="00AF5D36">
            <w:pPr>
              <w:autoSpaceDE w:val="0"/>
              <w:autoSpaceDN w:val="0"/>
              <w:spacing w:before="120" w:after="120" w:line="240" w:lineRule="auto"/>
              <w:rPr>
                <w:rFonts w:ascii="Times New Roman" w:eastAsia="Calibri" w:hAnsi="Times New Roman" w:cs="Times New Roman"/>
                <w:sz w:val="20"/>
                <w:szCs w:val="20"/>
                <w:lang w:eastAsia="ru-RU"/>
              </w:rPr>
            </w:pPr>
            <w:r w:rsidRPr="00AF5D36">
              <w:rPr>
                <w:rFonts w:ascii="Times New Roman" w:eastAsia="Calibri" w:hAnsi="Times New Roman" w:cs="Times New Roman"/>
                <w:b/>
                <w:bCs/>
                <w:i/>
                <w:iCs/>
                <w:lang w:eastAsia="ru-RU"/>
              </w:rPr>
              <w:t>31.12.2024 г.</w:t>
            </w:r>
          </w:p>
        </w:tc>
      </w:tr>
      <w:tr w:rsidR="00AF5D36" w:rsidRPr="00AF5D36" w14:paraId="14A352F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757E99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52AA2A1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651C959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3844213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8B1AAE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32F691C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7BE88FF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8BA25B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08460AA5"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021306A8"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БО-39</w:t>
            </w:r>
          </w:p>
          <w:p w14:paraId="2EF2FCA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3AD441A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БО-39 c возможностью досрочного погашения по требованию их владельцев и по усмотрению эмитента</w:t>
            </w:r>
          </w:p>
        </w:tc>
      </w:tr>
      <w:tr w:rsidR="00AF5D36" w:rsidRPr="00AF5D36" w14:paraId="52C11E5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3E7FC2E"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15C23785"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4B02-39-50156-А</w:t>
            </w:r>
          </w:p>
          <w:p w14:paraId="56D8B5BE"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545A234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5B644D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C7C371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5DFB9E7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10938C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79D43B8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2 100 000 (Два миллиона сто тысяч) штук</w:t>
            </w:r>
          </w:p>
        </w:tc>
      </w:tr>
      <w:tr w:rsidR="00AF5D36" w:rsidRPr="00AF5D36" w14:paraId="4D48348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8FA92D9"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5FE045F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39E97C0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2 100 000 000 (Два миллиарда сто миллионов) рублей</w:t>
            </w:r>
          </w:p>
        </w:tc>
      </w:tr>
      <w:tr w:rsidR="00AF5D36" w:rsidRPr="00AF5D36" w14:paraId="4CF02A8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614991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3F41734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3A461C3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49D798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184C181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5702265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EB4C08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674B838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40B8392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884BB7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67183CA9"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27DC1256"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04.06.2025</w:t>
            </w:r>
          </w:p>
        </w:tc>
      </w:tr>
      <w:tr w:rsidR="00AF5D36" w:rsidRPr="00AF5D36" w14:paraId="2FA62F1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6751A5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0580EDB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3E2BC15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77B4BCC4" w14:textId="77777777" w:rsidTr="00AF5D36">
        <w:trPr>
          <w:cantSplit/>
          <w:trHeight w:val="600"/>
        </w:trPr>
        <w:tc>
          <w:tcPr>
            <w:tcW w:w="5000" w:type="pct"/>
            <w:gridSpan w:val="2"/>
            <w:tcBorders>
              <w:top w:val="single" w:sz="6" w:space="0" w:color="auto"/>
              <w:left w:val="single" w:sz="6" w:space="0" w:color="auto"/>
              <w:bottom w:val="single" w:sz="6" w:space="0" w:color="auto"/>
              <w:right w:val="single" w:sz="6" w:space="0" w:color="auto"/>
            </w:tcBorders>
          </w:tcPr>
          <w:p w14:paraId="1568FCB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2A59919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BBAB0C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741D7D37"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46E3A24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933AD1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5E834322"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6CB36702"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БО-40</w:t>
            </w:r>
          </w:p>
          <w:p w14:paraId="3983BB00"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0DA9D1D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БО-40 c возможностью досрочного погашения по требованию их владельцев и по усмотрению эмитента</w:t>
            </w:r>
          </w:p>
        </w:tc>
      </w:tr>
      <w:tr w:rsidR="00AF5D36" w:rsidRPr="00AF5D36" w14:paraId="3C1A24D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5D49B9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6860B82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4B02-40-50156-А</w:t>
            </w:r>
          </w:p>
          <w:p w14:paraId="6184BB8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0E92336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20367C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67B10ED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4DB97D7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9C9E6B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71A478C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 xml:space="preserve"> 500 000 (пятьсот тысяч) штук</w:t>
            </w:r>
          </w:p>
        </w:tc>
      </w:tr>
      <w:tr w:rsidR="00AF5D36" w:rsidRPr="00AF5D36" w14:paraId="28795D5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01054DD"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6D94996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sidDel="00936D3A">
              <w:rPr>
                <w:rFonts w:ascii="Times New Roman" w:eastAsia="Calibri" w:hAnsi="Times New Roman" w:cs="Times New Roman"/>
                <w:lang w:eastAsia="ru-RU"/>
              </w:rPr>
              <w:t xml:space="preserve"> </w:t>
            </w:r>
            <w:r w:rsidRPr="00AF5D36">
              <w:rPr>
                <w:rFonts w:ascii="Times New Roman" w:eastAsia="Calibri" w:hAnsi="Times New Roman" w:cs="Times New Roman"/>
                <w:lang w:eastAsia="ru-RU"/>
              </w:rPr>
              <w:t>:</w:t>
            </w:r>
          </w:p>
        </w:tc>
        <w:tc>
          <w:tcPr>
            <w:tcW w:w="2680" w:type="pct"/>
            <w:tcBorders>
              <w:top w:val="single" w:sz="6" w:space="0" w:color="auto"/>
              <w:left w:val="single" w:sz="6" w:space="0" w:color="auto"/>
              <w:bottom w:val="single" w:sz="6" w:space="0" w:color="auto"/>
              <w:right w:val="single" w:sz="6" w:space="0" w:color="auto"/>
            </w:tcBorders>
          </w:tcPr>
          <w:p w14:paraId="78CE96B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500 000 000 (пятьсот миллионов) рублей</w:t>
            </w:r>
          </w:p>
        </w:tc>
      </w:tr>
      <w:tr w:rsidR="00AF5D36" w:rsidRPr="00AF5D36" w14:paraId="5E7D492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2FE077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7670BFD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Находятся в обращении</w:t>
            </w:r>
          </w:p>
        </w:tc>
      </w:tr>
      <w:tr w:rsidR="00AF5D36" w:rsidRPr="00AF5D36" w14:paraId="0FEC3C7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76BCB6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4D67531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осуществлено</w:t>
            </w:r>
          </w:p>
        </w:tc>
      </w:tr>
      <w:tr w:rsidR="00AF5D36" w:rsidRPr="00AF5D36" w14:paraId="7CAD0C4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4D7FB7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1CD6EF7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00E63D5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5BD098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022BAE3"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1F685735"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11.08.2025</w:t>
            </w:r>
          </w:p>
        </w:tc>
      </w:tr>
      <w:tr w:rsidR="00AF5D36" w:rsidRPr="00AF5D36" w14:paraId="0A70E3B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BCBBEB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7261693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1E0D974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241FCA7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7DDDA4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050B78A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596D300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2A6715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65644EE"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669F5F1C"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БО-41</w:t>
            </w:r>
          </w:p>
          <w:p w14:paraId="0B10B0BB"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1A58BD9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БО-41 c возможностью досрочного погашения по требованию их владельцев и по усмотрению эмитента</w:t>
            </w:r>
          </w:p>
        </w:tc>
      </w:tr>
      <w:tr w:rsidR="00AF5D36" w:rsidRPr="00AF5D36" w14:paraId="3FAC350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CD859E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22FDD932"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4B02-41-50156-А</w:t>
            </w:r>
          </w:p>
          <w:p w14:paraId="7F822AA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7322C8F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C7BCD1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4790E3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56817FC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884910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30BCCFE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2 150 000 (Два миллиона сто пятьдесят тысяч) штук</w:t>
            </w:r>
          </w:p>
        </w:tc>
      </w:tr>
      <w:tr w:rsidR="00AF5D36" w:rsidRPr="00AF5D36" w14:paraId="098B8B2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10FD67A"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17A3D05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027CD1D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2 150 000 000 (Два миллиарда сто пятьдесят миллионов) рублей</w:t>
            </w:r>
          </w:p>
        </w:tc>
      </w:tr>
      <w:tr w:rsidR="00AF5D36" w:rsidRPr="00AF5D36" w14:paraId="34B78DF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965899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575D634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 дату утверждения настоящего Проспекта размещение ценных бумаг не началось</w:t>
            </w:r>
          </w:p>
        </w:tc>
      </w:tr>
      <w:tr w:rsidR="00AF5D36" w:rsidRPr="00AF5D36" w14:paraId="02BE7C2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0CEF6E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1EE2ED8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применимо</w:t>
            </w:r>
          </w:p>
        </w:tc>
      </w:tr>
      <w:tr w:rsidR="00AF5D36" w:rsidRPr="00AF5D36" w14:paraId="3929253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0ADC70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05B984D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750C83A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A864A6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0CE263C9" w14:textId="77777777" w:rsidR="00AF5D36" w:rsidRPr="00AF5D36" w:rsidRDefault="00AF5D36" w:rsidP="00AF5D36">
            <w:pPr>
              <w:autoSpaceDE w:val="0"/>
              <w:autoSpaceDN w:val="0"/>
              <w:spacing w:before="120" w:after="120" w:line="240" w:lineRule="auto"/>
              <w:rPr>
                <w:rFonts w:ascii="Times New Roman" w:eastAsia="Calibri" w:hAnsi="Times New Roman" w:cs="Times New Roman"/>
                <w:b/>
                <w:bCs/>
                <w:i/>
                <w:iCs/>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p w14:paraId="641AD93A"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03.09.2025</w:t>
            </w:r>
          </w:p>
        </w:tc>
      </w:tr>
      <w:tr w:rsidR="00AF5D36" w:rsidRPr="00AF5D36" w14:paraId="3B9FEFC5"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C2361A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74652DB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689873D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bl>
    <w:p w14:paraId="01BE200D" w14:textId="77777777" w:rsidR="00AF5D36" w:rsidRPr="00AF5D36" w:rsidRDefault="00AF5D36" w:rsidP="00AF5D36">
      <w:pPr>
        <w:autoSpaceDE w:val="0"/>
        <w:autoSpaceDN w:val="0"/>
        <w:adjustRightInd w:val="0"/>
        <w:spacing w:before="20" w:after="120" w:line="240" w:lineRule="auto"/>
        <w:jc w:val="both"/>
        <w:rPr>
          <w:rFonts w:ascii="Times New Roman" w:eastAsia="Calibri" w:hAnsi="Times New Roman" w:cs="Times New Roman"/>
          <w:b/>
          <w:bCs/>
          <w:i/>
          <w:iCs/>
          <w:lang w:eastAsia="ru-RU"/>
        </w:rPr>
      </w:pPr>
    </w:p>
    <w:tbl>
      <w:tblPr>
        <w:tblpPr w:leftFromText="180" w:rightFromText="180" w:vertAnchor="text" w:tblpY="1"/>
        <w:tblOverlap w:val="never"/>
        <w:tblW w:w="5039" w:type="pct"/>
        <w:tblLayout w:type="fixed"/>
        <w:tblCellMar>
          <w:left w:w="70" w:type="dxa"/>
          <w:right w:w="70" w:type="dxa"/>
        </w:tblCellMar>
        <w:tblLook w:val="0000" w:firstRow="0" w:lastRow="0" w:firstColumn="0" w:lastColumn="0" w:noHBand="0" w:noVBand="0"/>
      </w:tblPr>
      <w:tblGrid>
        <w:gridCol w:w="4598"/>
        <w:gridCol w:w="5312"/>
      </w:tblGrid>
      <w:tr w:rsidR="00AF5D36" w:rsidRPr="00AF5D36" w14:paraId="39F4CCE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5E0512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3995915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6722007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F64C89F"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587189C0"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16BE6CAF"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БО-42</w:t>
            </w:r>
          </w:p>
          <w:p w14:paraId="225C3890"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46F2AEA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БО-42 c возможностью досрочного погашения по требованию их владельцев и по усмотрению эмитента</w:t>
            </w:r>
          </w:p>
        </w:tc>
      </w:tr>
      <w:tr w:rsidR="00AF5D36" w:rsidRPr="00AF5D36" w14:paraId="1DB5FA9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E780AD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7E4432B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4B02-42-50156-А</w:t>
            </w:r>
          </w:p>
          <w:p w14:paraId="19599BAD"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21D3BEA3"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95A416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468CC7A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7D526E8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34547C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23E0ACD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2 500 000 (Два миллиона пятьсот тысяч) штук</w:t>
            </w:r>
          </w:p>
        </w:tc>
      </w:tr>
      <w:tr w:rsidR="00AF5D36" w:rsidRPr="00AF5D36" w14:paraId="24CC63CE"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E66BEAE"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26ADF54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sidDel="00936D3A">
              <w:rPr>
                <w:rFonts w:ascii="Times New Roman" w:eastAsia="Calibri" w:hAnsi="Times New Roman" w:cs="Times New Roman"/>
                <w:lang w:eastAsia="ru-RU"/>
              </w:rPr>
              <w:t xml:space="preserve"> </w:t>
            </w:r>
            <w:r w:rsidRPr="00AF5D36">
              <w:rPr>
                <w:rFonts w:ascii="Times New Roman" w:eastAsia="Calibri" w:hAnsi="Times New Roman" w:cs="Times New Roman"/>
                <w:lang w:eastAsia="ru-RU"/>
              </w:rPr>
              <w:t>:</w:t>
            </w:r>
          </w:p>
        </w:tc>
        <w:tc>
          <w:tcPr>
            <w:tcW w:w="2680" w:type="pct"/>
            <w:tcBorders>
              <w:top w:val="single" w:sz="6" w:space="0" w:color="auto"/>
              <w:left w:val="single" w:sz="6" w:space="0" w:color="auto"/>
              <w:bottom w:val="single" w:sz="6" w:space="0" w:color="auto"/>
              <w:right w:val="single" w:sz="6" w:space="0" w:color="auto"/>
            </w:tcBorders>
          </w:tcPr>
          <w:p w14:paraId="7AA84783"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2 500 000 000 (Два миллиарда пятьсот миллионов) рублей</w:t>
            </w:r>
          </w:p>
        </w:tc>
      </w:tr>
      <w:tr w:rsidR="00AF5D36" w:rsidRPr="00AF5D36" w14:paraId="54FBC51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01D890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181E1441"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 дату утверждения настоящего Проспекта размещение ценных бумаг не началось</w:t>
            </w:r>
          </w:p>
        </w:tc>
      </w:tr>
      <w:tr w:rsidR="00AF5D36" w:rsidRPr="00AF5D36" w14:paraId="3C51C87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9C6295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222D3B8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применимо</w:t>
            </w:r>
          </w:p>
        </w:tc>
      </w:tr>
      <w:tr w:rsidR="00AF5D36" w:rsidRPr="00AF5D36" w14:paraId="47D6088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883707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557D6D4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528556B8"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912AED5"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5CCA289F"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tc>
      </w:tr>
      <w:tr w:rsidR="00AF5D36" w:rsidRPr="00AF5D36" w14:paraId="7999E08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05CAD74"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5E77287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1C58113C"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4A78A90D"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F47313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0938288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757D633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1FA2CEB"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4599FB01"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3F3F21B7"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БО-43</w:t>
            </w:r>
          </w:p>
          <w:p w14:paraId="73FD46D7"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56938C6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БО-43 c возможностью досрочного погашения по требованию их владельцев и по усмотрению эмитента</w:t>
            </w:r>
          </w:p>
        </w:tc>
      </w:tr>
      <w:tr w:rsidR="00AF5D36" w:rsidRPr="00AF5D36" w14:paraId="374B59E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653359A"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213C36E1"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4B02-43-50156-А</w:t>
            </w:r>
          </w:p>
          <w:p w14:paraId="1E1218BA"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35311AF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0C4036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5AC43BA5"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7E6FBAFF"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7E4FA8F"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666CFE9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2 500 000 (Два миллиона пятьсот тысяч) штук</w:t>
            </w:r>
          </w:p>
        </w:tc>
      </w:tr>
      <w:tr w:rsidR="00AF5D36" w:rsidRPr="00AF5D36" w14:paraId="77984DF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F65C82B"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1EBCD2F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4CF53FA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2 500 000 000 (Два миллиарда пятьсот миллионов) рублей</w:t>
            </w:r>
          </w:p>
        </w:tc>
      </w:tr>
      <w:tr w:rsidR="00AF5D36" w:rsidRPr="00AF5D36" w14:paraId="47EA93D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8F434E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3B9E6DE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 дату утверждения настоящего Проспекта размещение ценных бумаг не началось</w:t>
            </w:r>
          </w:p>
        </w:tc>
      </w:tr>
      <w:tr w:rsidR="00AF5D36" w:rsidRPr="00AF5D36" w14:paraId="50D3DD60"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D36EBBD"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0EFE677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применимо</w:t>
            </w:r>
          </w:p>
        </w:tc>
      </w:tr>
      <w:tr w:rsidR="00AF5D36" w:rsidRPr="00AF5D36" w14:paraId="041009C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AE09EF6"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463F439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5CB6872B"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7654446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9D00758"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tc>
      </w:tr>
      <w:tr w:rsidR="00AF5D36" w:rsidRPr="00AF5D36" w14:paraId="7A49F78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16C726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186DEE4E"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4C5BD6BD"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r w:rsidR="00AF5D36" w:rsidRPr="00AF5D36" w14:paraId="7E315361"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2AA2BAC"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555A245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p>
        </w:tc>
      </w:tr>
      <w:tr w:rsidR="00AF5D36" w:rsidRPr="00AF5D36" w14:paraId="6CF90C2C"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558BA68"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Вид, серия (тип), форма и иные идентификационные признаки ценных бумаг </w:t>
            </w:r>
          </w:p>
        </w:tc>
        <w:tc>
          <w:tcPr>
            <w:tcW w:w="2680" w:type="pct"/>
            <w:tcBorders>
              <w:top w:val="single" w:sz="6" w:space="0" w:color="auto"/>
              <w:left w:val="single" w:sz="6" w:space="0" w:color="auto"/>
              <w:bottom w:val="single" w:sz="6" w:space="0" w:color="auto"/>
              <w:right w:val="single" w:sz="6" w:space="0" w:color="auto"/>
            </w:tcBorders>
          </w:tcPr>
          <w:p w14:paraId="77F3FF85"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Вид размещаемых ценных бумаг: </w:t>
            </w:r>
            <w:r w:rsidRPr="00AF5D36">
              <w:rPr>
                <w:rFonts w:ascii="Times New Roman" w:eastAsia="Calibri" w:hAnsi="Times New Roman" w:cs="Times New Roman"/>
                <w:b/>
                <w:i/>
                <w:lang w:eastAsia="ru-RU"/>
              </w:rPr>
              <w:t>биржевые</w:t>
            </w:r>
            <w:r w:rsidRPr="00AF5D36">
              <w:rPr>
                <w:rFonts w:ascii="Times New Roman" w:eastAsia="Calibri" w:hAnsi="Times New Roman" w:cs="Times New Roman"/>
                <w:lang w:eastAsia="ru-RU"/>
              </w:rPr>
              <w:t xml:space="preserve"> </w:t>
            </w:r>
            <w:r w:rsidRPr="00AF5D36">
              <w:rPr>
                <w:rFonts w:ascii="Times New Roman" w:eastAsia="Calibri" w:hAnsi="Times New Roman" w:cs="Times New Roman"/>
                <w:b/>
                <w:i/>
                <w:lang w:eastAsia="ru-RU"/>
              </w:rPr>
              <w:t>облигации на предъявителя</w:t>
            </w:r>
          </w:p>
          <w:p w14:paraId="669E860D"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Серия: </w:t>
            </w:r>
            <w:r w:rsidRPr="00AF5D36">
              <w:rPr>
                <w:rFonts w:ascii="Times New Roman" w:eastAsia="Calibri" w:hAnsi="Times New Roman" w:cs="Times New Roman"/>
                <w:b/>
                <w:i/>
                <w:lang w:eastAsia="ru-RU"/>
              </w:rPr>
              <w:t>БО-44</w:t>
            </w:r>
          </w:p>
          <w:p w14:paraId="6A89A0C6"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b/>
                <w:bCs/>
                <w:i/>
                <w:lang w:eastAsia="ru-RU"/>
              </w:rPr>
            </w:pPr>
            <w:r w:rsidRPr="00AF5D36">
              <w:rPr>
                <w:rFonts w:ascii="Times New Roman" w:eastAsia="Calibri" w:hAnsi="Times New Roman" w:cs="Times New Roman"/>
                <w:lang w:eastAsia="ru-RU"/>
              </w:rPr>
              <w:t xml:space="preserve">Форма размещаемых ценных бумаг: </w:t>
            </w:r>
            <w:r w:rsidRPr="00AF5D36">
              <w:rPr>
                <w:rFonts w:ascii="Times New Roman" w:eastAsia="Calibri" w:hAnsi="Times New Roman" w:cs="Times New Roman"/>
                <w:b/>
                <w:i/>
                <w:lang w:eastAsia="ru-RU"/>
              </w:rPr>
              <w:t>документарные на предъявителя с обязательным централизованным хранением</w:t>
            </w:r>
          </w:p>
          <w:p w14:paraId="3CE9B60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Иные идентификационные признаки: </w:t>
            </w:r>
            <w:r w:rsidRPr="00AF5D36">
              <w:rPr>
                <w:rFonts w:ascii="Times New Roman" w:eastAsia="Calibri" w:hAnsi="Times New Roman" w:cs="Times New Roman"/>
                <w:b/>
                <w:bCs/>
                <w:i/>
                <w:iCs/>
                <w:lang w:eastAsia="ru-RU"/>
              </w:rPr>
              <w:t>процентные неконвертируемые документарные биржевые облигации на предъявителя с обязательным централизованным хранением серии БО-44 c возможностью досрочного погашения по требованию их владельцев и по усмотрению эмитента</w:t>
            </w:r>
          </w:p>
        </w:tc>
      </w:tr>
      <w:tr w:rsidR="00AF5D36" w:rsidRPr="00AF5D36" w14:paraId="66FBCF1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2954E7D3"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394E5C73"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Идентификационный номер выпуска ценных бумаг: </w:t>
            </w:r>
            <w:r w:rsidRPr="00AF5D36">
              <w:rPr>
                <w:rFonts w:ascii="Times New Roman" w:eastAsia="Calibri" w:hAnsi="Times New Roman" w:cs="Times New Roman"/>
                <w:b/>
                <w:bCs/>
                <w:i/>
                <w:iCs/>
                <w:lang w:eastAsia="ru-RU"/>
              </w:rPr>
              <w:t>4B02-44-50156-А</w:t>
            </w:r>
          </w:p>
          <w:p w14:paraId="0E3D769B" w14:textId="77777777" w:rsidR="00AF5D36" w:rsidRPr="00AF5D36" w:rsidRDefault="00AF5D36" w:rsidP="00AF5D36">
            <w:pPr>
              <w:autoSpaceDE w:val="0"/>
              <w:autoSpaceDN w:val="0"/>
              <w:adjustRightInd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присвоения идентификационного номера: </w:t>
            </w:r>
            <w:r w:rsidRPr="00AF5D36">
              <w:rPr>
                <w:rFonts w:ascii="Times New Roman" w:eastAsia="Calibri" w:hAnsi="Times New Roman" w:cs="Times New Roman"/>
                <w:b/>
                <w:i/>
                <w:lang w:eastAsia="ru-RU"/>
              </w:rPr>
              <w:t>29.10.2014 г.</w:t>
            </w:r>
          </w:p>
        </w:tc>
      </w:tr>
      <w:tr w:rsidR="00AF5D36" w:rsidRPr="00AF5D36" w14:paraId="0416077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5442A0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 </w:t>
            </w:r>
          </w:p>
        </w:tc>
        <w:tc>
          <w:tcPr>
            <w:tcW w:w="2680" w:type="pct"/>
            <w:tcBorders>
              <w:top w:val="single" w:sz="6" w:space="0" w:color="auto"/>
              <w:left w:val="single" w:sz="6" w:space="0" w:color="auto"/>
              <w:bottom w:val="single" w:sz="6" w:space="0" w:color="auto"/>
              <w:right w:val="single" w:sz="6" w:space="0" w:color="auto"/>
            </w:tcBorders>
          </w:tcPr>
          <w:p w14:paraId="030C25E2"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ЗАО "ФБ ММВБ"</w:t>
            </w:r>
          </w:p>
        </w:tc>
      </w:tr>
      <w:tr w:rsidR="00AF5D36" w:rsidRPr="00AF5D36" w14:paraId="066D8FF7"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C289108"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1B50D0F9"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2 500 000 (Два миллиона пятьсот тысяч) штук</w:t>
            </w:r>
          </w:p>
        </w:tc>
      </w:tr>
      <w:tr w:rsidR="00AF5D36" w:rsidRPr="00AF5D36" w14:paraId="7462A75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3438B05A" w14:textId="77777777" w:rsidR="00AF5D36" w:rsidRPr="00AF5D36" w:rsidRDefault="00AF5D36" w:rsidP="00AF5D36">
            <w:pPr>
              <w:autoSpaceDE w:val="0"/>
              <w:autoSpaceDN w:val="0"/>
              <w:adjustRightInd w:val="0"/>
              <w:spacing w:after="0" w:line="240" w:lineRule="auto"/>
              <w:jc w:val="both"/>
              <w:rPr>
                <w:rFonts w:ascii="Times New Roman" w:eastAsia="Times New Roman" w:hAnsi="Times New Roman" w:cs="Times New Roman"/>
                <w:lang w:eastAsia="ru-RU"/>
              </w:rPr>
            </w:pPr>
            <w:r w:rsidRPr="00AF5D36">
              <w:rPr>
                <w:rFonts w:ascii="Times New Roman" w:eastAsia="Calibri" w:hAnsi="Times New Roman" w:cs="Times New Roman"/>
                <w:lang w:eastAsia="ru-RU"/>
              </w:rPr>
              <w:t xml:space="preserve">Объем выпуска ценных бумаг по номинальной стоимости  </w:t>
            </w:r>
            <w:r w:rsidRPr="00AF5D36">
              <w:rPr>
                <w:rFonts w:ascii="Times New Roman" w:eastAsia="Times New Roman" w:hAnsi="Times New Roman" w:cs="Times New Roman"/>
                <w:lang w:eastAsia="ru-RU"/>
              </w:rPr>
              <w:t xml:space="preserve">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p w14:paraId="7DD23A5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p>
        </w:tc>
        <w:tc>
          <w:tcPr>
            <w:tcW w:w="2680" w:type="pct"/>
            <w:tcBorders>
              <w:top w:val="single" w:sz="6" w:space="0" w:color="auto"/>
              <w:left w:val="single" w:sz="6" w:space="0" w:color="auto"/>
              <w:bottom w:val="single" w:sz="6" w:space="0" w:color="auto"/>
              <w:right w:val="single" w:sz="6" w:space="0" w:color="auto"/>
            </w:tcBorders>
          </w:tcPr>
          <w:p w14:paraId="05143C87"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2 500 000 000 (Два миллиарда пятьсот миллионов) рублей</w:t>
            </w:r>
          </w:p>
        </w:tc>
      </w:tr>
      <w:tr w:rsidR="00AF5D36" w:rsidRPr="00AF5D36" w14:paraId="6921944A"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07BA7319"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Состояние ценных бумаг выпуска (размещение не началось; размещаются; размещение завершено; находятся в обращении) </w:t>
            </w:r>
          </w:p>
        </w:tc>
        <w:tc>
          <w:tcPr>
            <w:tcW w:w="2680" w:type="pct"/>
            <w:tcBorders>
              <w:top w:val="single" w:sz="6" w:space="0" w:color="auto"/>
              <w:left w:val="single" w:sz="6" w:space="0" w:color="auto"/>
              <w:bottom w:val="single" w:sz="6" w:space="0" w:color="auto"/>
              <w:right w:val="single" w:sz="6" w:space="0" w:color="auto"/>
            </w:tcBorders>
          </w:tcPr>
          <w:p w14:paraId="16DE4C4B"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На дату утверждения настоящего Проспекта размещение ценных бумаг не началось</w:t>
            </w:r>
          </w:p>
        </w:tc>
      </w:tr>
      <w:tr w:rsidR="00AF5D36" w:rsidRPr="00AF5D36" w14:paraId="0F5C27B2"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4842B9D1"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Дата государственной регистрации отчета об итогах выпуска ценных бумаг (дата представления уведомления об итогах выпуска ценных бумаг) </w:t>
            </w:r>
          </w:p>
        </w:tc>
        <w:tc>
          <w:tcPr>
            <w:tcW w:w="2680" w:type="pct"/>
            <w:tcBorders>
              <w:top w:val="single" w:sz="6" w:space="0" w:color="auto"/>
              <w:left w:val="single" w:sz="6" w:space="0" w:color="auto"/>
              <w:bottom w:val="single" w:sz="6" w:space="0" w:color="auto"/>
              <w:right w:val="single" w:sz="6" w:space="0" w:color="auto"/>
            </w:tcBorders>
          </w:tcPr>
          <w:p w14:paraId="42DF6616"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bCs/>
                <w:i/>
                <w:iCs/>
                <w:lang w:eastAsia="ru-RU"/>
              </w:rPr>
              <w:t>не применимо</w:t>
            </w:r>
          </w:p>
        </w:tc>
      </w:tr>
      <w:tr w:rsidR="00AF5D36" w:rsidRPr="00AF5D36" w14:paraId="49BCE5E9"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5D6B9900"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Количество процентных (купонных) периодов, за которые осуществляется выплата доходов (купонов, процентов) по ценным бумагам выпуска (для облигаций) </w:t>
            </w:r>
          </w:p>
        </w:tc>
        <w:tc>
          <w:tcPr>
            <w:tcW w:w="2680" w:type="pct"/>
            <w:tcBorders>
              <w:top w:val="single" w:sz="6" w:space="0" w:color="auto"/>
              <w:left w:val="single" w:sz="6" w:space="0" w:color="auto"/>
              <w:bottom w:val="single" w:sz="6" w:space="0" w:color="auto"/>
              <w:right w:val="single" w:sz="6" w:space="0" w:color="auto"/>
            </w:tcBorders>
          </w:tcPr>
          <w:p w14:paraId="03D97DD4"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20 (Двадцать) процентных (купонных) периодов</w:t>
            </w:r>
          </w:p>
        </w:tc>
      </w:tr>
      <w:tr w:rsidR="00AF5D36" w:rsidRPr="00AF5D36" w14:paraId="5C788F06"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6ECD08D0"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Срок (дата) погашения ценных бумаг выпуска </w:t>
            </w:r>
          </w:p>
        </w:tc>
        <w:tc>
          <w:tcPr>
            <w:tcW w:w="2680" w:type="pct"/>
            <w:tcBorders>
              <w:top w:val="single" w:sz="6" w:space="0" w:color="auto"/>
              <w:left w:val="single" w:sz="6" w:space="0" w:color="auto"/>
              <w:bottom w:val="single" w:sz="6" w:space="0" w:color="auto"/>
              <w:right w:val="single" w:sz="6" w:space="0" w:color="auto"/>
            </w:tcBorders>
          </w:tcPr>
          <w:p w14:paraId="4AD8065A" w14:textId="77777777" w:rsidR="00AF5D36" w:rsidRPr="00AF5D36" w:rsidRDefault="00AF5D36" w:rsidP="00AF5D36">
            <w:pPr>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bCs/>
                <w:i/>
                <w:iCs/>
                <w:lang w:eastAsia="ru-RU"/>
              </w:rPr>
              <w:t>3 640 (Три тысячи шестьсот сороковой) день с даты начала размещения Биржевых облигаций</w:t>
            </w:r>
          </w:p>
        </w:tc>
      </w:tr>
      <w:tr w:rsidR="00AF5D36" w:rsidRPr="00AF5D36" w14:paraId="69A16934" w14:textId="77777777" w:rsidTr="00AF5D36">
        <w:trPr>
          <w:cantSplit/>
          <w:trHeight w:val="600"/>
        </w:trPr>
        <w:tc>
          <w:tcPr>
            <w:tcW w:w="2320" w:type="pct"/>
            <w:tcBorders>
              <w:top w:val="single" w:sz="6" w:space="0" w:color="auto"/>
              <w:left w:val="single" w:sz="6" w:space="0" w:color="auto"/>
              <w:bottom w:val="single" w:sz="6" w:space="0" w:color="auto"/>
              <w:right w:val="single" w:sz="6" w:space="0" w:color="auto"/>
            </w:tcBorders>
          </w:tcPr>
          <w:p w14:paraId="1813BB57" w14:textId="77777777" w:rsidR="00AF5D36" w:rsidRPr="00AF5D36" w:rsidRDefault="00AF5D36" w:rsidP="00AF5D36">
            <w:pPr>
              <w:tabs>
                <w:tab w:val="left" w:pos="9356"/>
              </w:tabs>
              <w:autoSpaceDE w:val="0"/>
              <w:autoSpaceDN w:val="0"/>
              <w:spacing w:before="120" w:after="12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Адрес страницы в сети Интернет, на которой опубликован текст решения о выпуске ценных бумаг и проспекта ценных бумаг (при его наличии) </w:t>
            </w:r>
          </w:p>
        </w:tc>
        <w:tc>
          <w:tcPr>
            <w:tcW w:w="2680" w:type="pct"/>
            <w:tcBorders>
              <w:top w:val="single" w:sz="6" w:space="0" w:color="auto"/>
              <w:left w:val="single" w:sz="6" w:space="0" w:color="auto"/>
              <w:bottom w:val="single" w:sz="6" w:space="0" w:color="auto"/>
              <w:right w:val="single" w:sz="6" w:space="0" w:color="auto"/>
            </w:tcBorders>
          </w:tcPr>
          <w:p w14:paraId="4806AA22"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b/>
                <w:i/>
                <w:lang w:eastAsia="ru-RU"/>
              </w:rPr>
            </w:pPr>
            <w:r w:rsidRPr="00AF5D36">
              <w:rPr>
                <w:rFonts w:ascii="Times New Roman" w:eastAsia="Calibri" w:hAnsi="Times New Roman" w:cs="Times New Roman"/>
                <w:b/>
                <w:i/>
                <w:lang w:eastAsia="ru-RU"/>
              </w:rPr>
              <w:t>http://www.transfin-m.ru/about/disclosure/5</w:t>
            </w:r>
          </w:p>
          <w:p w14:paraId="42B9B6AA" w14:textId="77777777" w:rsidR="00AF5D36" w:rsidRPr="00AF5D36" w:rsidRDefault="00AF5D36" w:rsidP="00AF5D36">
            <w:pPr>
              <w:tabs>
                <w:tab w:val="left" w:pos="9356"/>
              </w:tabs>
              <w:autoSpaceDE w:val="0"/>
              <w:autoSpaceDN w:val="0"/>
              <w:spacing w:before="120" w:after="120" w:line="240" w:lineRule="auto"/>
              <w:rPr>
                <w:rFonts w:ascii="Times New Roman" w:eastAsia="Calibri" w:hAnsi="Times New Roman" w:cs="Times New Roman"/>
                <w:lang w:eastAsia="ru-RU"/>
              </w:rPr>
            </w:pPr>
            <w:r w:rsidRPr="00AF5D36">
              <w:rPr>
                <w:rFonts w:ascii="Times New Roman" w:eastAsia="Calibri" w:hAnsi="Times New Roman" w:cs="Times New Roman"/>
                <w:b/>
                <w:i/>
                <w:lang w:eastAsia="ru-RU"/>
              </w:rPr>
              <w:t>http://www.e-disclosure.ru/portal/company.aspx?id=8783</w:t>
            </w:r>
          </w:p>
        </w:tc>
      </w:tr>
    </w:tbl>
    <w:p w14:paraId="704DDABC" w14:textId="77777777" w:rsidR="00AF5D36" w:rsidRPr="00AF5D36" w:rsidRDefault="00AF5D36" w:rsidP="00AF5D36">
      <w:pPr>
        <w:spacing w:line="240" w:lineRule="auto"/>
        <w:ind w:firstLine="540"/>
        <w:jc w:val="both"/>
        <w:rPr>
          <w:rFonts w:ascii="Times New Roman" w:hAnsi="Times New Roman" w:cs="Times New Roman"/>
          <w:b/>
          <w:i/>
        </w:rPr>
      </w:pPr>
    </w:p>
    <w:p w14:paraId="75CD5F3F"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AF5D36">
        <w:rPr>
          <w:rFonts w:ascii="Times New Roman" w:hAnsi="Times New Roman" w:cs="Times New Roman"/>
          <w:b/>
          <w:i/>
        </w:rPr>
        <w:t>Дополнительный выпуск в отношении  ценных бумаг настоящего выпуска не осуществлялся.</w:t>
      </w:r>
    </w:p>
    <w:p w14:paraId="62CBE4F4"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AF5D36">
        <w:rPr>
          <w:rFonts w:ascii="Times New Roman" w:hAnsi="Times New Roman" w:cs="Times New Roman"/>
          <w:b/>
          <w:i/>
        </w:rPr>
        <w:t>Ценные бумаги настоящего выпуска не являются ценными бумагами с обеспечением.</w:t>
      </w:r>
    </w:p>
    <w:p w14:paraId="431B423A"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i/>
        </w:rPr>
      </w:pPr>
    </w:p>
    <w:p w14:paraId="07C87FE5"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AF5D36">
        <w:rPr>
          <w:rFonts w:ascii="Times New Roman" w:hAnsi="Times New Roman" w:cs="Times New Roman"/>
          <w:b/>
          <w:i/>
        </w:rPr>
        <w:t>Ценные бумаги не являются опционами Эмитента.</w:t>
      </w:r>
    </w:p>
    <w:p w14:paraId="31DF18FB"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i/>
        </w:rPr>
      </w:pPr>
      <w:r w:rsidRPr="00AF5D36">
        <w:rPr>
          <w:rFonts w:ascii="Times New Roman" w:hAnsi="Times New Roman" w:cs="Times New Roman"/>
          <w:b/>
          <w:i/>
        </w:rPr>
        <w:t>Ценные бумаги не являются российскими депозитарными расписками.</w:t>
      </w:r>
    </w:p>
    <w:p w14:paraId="56CE3624"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highlight w:val="yellow"/>
        </w:rPr>
      </w:pPr>
    </w:p>
    <w:p w14:paraId="3FFFDE91"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r w:rsidRPr="00AF5D36">
        <w:rPr>
          <w:rFonts w:ascii="Times New Roman" w:hAnsi="Times New Roman" w:cs="Times New Roman"/>
          <w:b/>
          <w:sz w:val="24"/>
          <w:szCs w:val="24"/>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14:paraId="560A3232"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14:paraId="603499FA"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b/>
          <w:i/>
        </w:rPr>
        <w:t>Эмитент не имеет на дату утверждения настоящего Проспекта размещенных облигаций с обеспечением, обязательства по которым не исполнены.</w:t>
      </w:r>
    </w:p>
    <w:p w14:paraId="5D0408A6"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rPr>
      </w:pPr>
      <w:bookmarkStart w:id="637" w:name="Par4434"/>
      <w:bookmarkEnd w:id="637"/>
    </w:p>
    <w:p w14:paraId="7ECCB9AB"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r w:rsidRPr="00AF5D36">
        <w:rPr>
          <w:rFonts w:ascii="Times New Roman" w:hAnsi="Times New Roman" w:cs="Times New Roman"/>
          <w:b/>
          <w:sz w:val="24"/>
          <w:szCs w:val="24"/>
        </w:rPr>
        <w:t>9.4.1. Дополнительные сведения об ипотечном покрытии по облигациям эмитента с ипотечным покрытием</w:t>
      </w:r>
    </w:p>
    <w:p w14:paraId="0EFBCE82"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rPr>
      </w:pPr>
    </w:p>
    <w:p w14:paraId="6D2E0E97"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b/>
          <w:i/>
        </w:rPr>
      </w:pPr>
      <w:bookmarkStart w:id="638" w:name="Par4436"/>
      <w:bookmarkEnd w:id="638"/>
      <w:r w:rsidRPr="00AF5D36">
        <w:rPr>
          <w:rFonts w:ascii="Times New Roman" w:hAnsi="Times New Roman" w:cs="Times New Roman"/>
          <w:b/>
          <w:i/>
        </w:rPr>
        <w:t>Ценные бумаги не являются ценными бумагами с ипотечным покрытием.</w:t>
      </w:r>
    </w:p>
    <w:p w14:paraId="1AF2ADFE"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highlight w:val="yellow"/>
        </w:rPr>
      </w:pPr>
    </w:p>
    <w:p w14:paraId="6B09BBC4"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39" w:name="Par4630"/>
      <w:bookmarkEnd w:id="639"/>
      <w:r w:rsidRPr="00AF5D36">
        <w:rPr>
          <w:rFonts w:ascii="Times New Roman" w:hAnsi="Times New Roman" w:cs="Times New Roman"/>
          <w:b/>
          <w:sz w:val="24"/>
          <w:szCs w:val="24"/>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14:paraId="6F754DE1"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02399E5D"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b/>
          <w:i/>
        </w:rPr>
      </w:pPr>
      <w:r w:rsidRPr="00AF5D36">
        <w:rPr>
          <w:rFonts w:ascii="Times New Roman" w:hAnsi="Times New Roman" w:cs="Times New Roman"/>
          <w:b/>
          <w:i/>
        </w:rPr>
        <w:t>Залоговое обеспечение отсутствует.</w:t>
      </w:r>
    </w:p>
    <w:p w14:paraId="777CFF5E"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115DB217"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40" w:name="Par4632"/>
      <w:bookmarkStart w:id="641" w:name="Par4810"/>
      <w:bookmarkEnd w:id="640"/>
      <w:bookmarkEnd w:id="641"/>
      <w:r w:rsidRPr="00AF5D36">
        <w:rPr>
          <w:rFonts w:ascii="Times New Roman" w:hAnsi="Times New Roman" w:cs="Times New Roman"/>
          <w:b/>
          <w:sz w:val="24"/>
          <w:szCs w:val="24"/>
        </w:rPr>
        <w:t>9.5. Сведения об организациях, осуществляющих учет прав на эмиссионные ценные бумаги эмитента</w:t>
      </w:r>
    </w:p>
    <w:p w14:paraId="5285C6D7" w14:textId="77777777" w:rsidR="00AF5D36" w:rsidRPr="00AF5D36" w:rsidRDefault="00AF5D36" w:rsidP="00AF5D36">
      <w:pPr>
        <w:adjustRightInd w:val="0"/>
        <w:spacing w:after="0" w:line="240" w:lineRule="auto"/>
        <w:jc w:val="both"/>
        <w:rPr>
          <w:rFonts w:ascii="Times New Roman" w:hAnsi="Times New Roman" w:cs="Times New Roman"/>
          <w:b/>
          <w:i/>
          <w:u w:val="single"/>
        </w:rPr>
      </w:pPr>
      <w:r w:rsidRPr="00AF5D36">
        <w:rPr>
          <w:rFonts w:ascii="Times New Roman" w:hAnsi="Times New Roman" w:cs="Times New Roman"/>
          <w:b/>
          <w:i/>
          <w:u w:val="single"/>
        </w:rPr>
        <w:t>Ведение реестра владельцев именных ценных бумаг Эмитента осуществляет регистратор.</w:t>
      </w:r>
    </w:p>
    <w:p w14:paraId="7129FF91" w14:textId="77777777" w:rsidR="00AF5D36" w:rsidRPr="00AF5D36" w:rsidRDefault="00AF5D36" w:rsidP="00AF5D36">
      <w:pPr>
        <w:spacing w:after="0" w:line="240" w:lineRule="auto"/>
        <w:jc w:val="both"/>
        <w:rPr>
          <w:rFonts w:ascii="Times New Roman" w:hAnsi="Times New Roman" w:cs="Times New Roman"/>
        </w:rPr>
      </w:pPr>
      <w:r w:rsidRPr="00AF5D36">
        <w:rPr>
          <w:rFonts w:ascii="Times New Roman" w:hAnsi="Times New Roman" w:cs="Times New Roman"/>
        </w:rPr>
        <w:t>В отношении регистратора, осуществляющего ведение реестра именных ценных бумаг эмитента, указываются:</w:t>
      </w:r>
    </w:p>
    <w:p w14:paraId="733E593B" w14:textId="77777777" w:rsidR="00AF5D36" w:rsidRPr="00AF5D36" w:rsidRDefault="00AF5D36" w:rsidP="00AF5D36">
      <w:pPr>
        <w:spacing w:after="0" w:line="240" w:lineRule="auto"/>
        <w:jc w:val="both"/>
        <w:rPr>
          <w:rFonts w:ascii="Times New Roman" w:hAnsi="Times New Roman" w:cs="Times New Roman"/>
        </w:rPr>
      </w:pPr>
      <w:r w:rsidRPr="00AF5D36">
        <w:rPr>
          <w:rFonts w:ascii="Times New Roman" w:hAnsi="Times New Roman" w:cs="Times New Roman"/>
        </w:rPr>
        <w:t>Полное фирменное наименование:</w:t>
      </w:r>
      <w:r w:rsidRPr="00AF5D36">
        <w:rPr>
          <w:rFonts w:ascii="Times New Roman" w:hAnsi="Times New Roman" w:cs="Times New Roman"/>
          <w:b/>
          <w:bCs/>
          <w:i/>
          <w:iCs/>
        </w:rPr>
        <w:t xml:space="preserve"> Закрытое акционерное общество "Новый регистратор"</w:t>
      </w:r>
    </w:p>
    <w:p w14:paraId="39F21A81" w14:textId="77777777" w:rsidR="00AF5D36" w:rsidRPr="00AF5D36" w:rsidRDefault="00AF5D36" w:rsidP="00AF5D36">
      <w:pPr>
        <w:spacing w:after="0" w:line="240" w:lineRule="auto"/>
        <w:jc w:val="both"/>
        <w:rPr>
          <w:rFonts w:ascii="Times New Roman" w:hAnsi="Times New Roman" w:cs="Times New Roman"/>
        </w:rPr>
      </w:pPr>
      <w:r w:rsidRPr="00AF5D36">
        <w:rPr>
          <w:rFonts w:ascii="Times New Roman" w:hAnsi="Times New Roman" w:cs="Times New Roman"/>
        </w:rPr>
        <w:t>Сокращенное фирменное наименование:</w:t>
      </w:r>
      <w:r w:rsidRPr="00AF5D36">
        <w:rPr>
          <w:rFonts w:ascii="Times New Roman" w:hAnsi="Times New Roman" w:cs="Times New Roman"/>
          <w:b/>
          <w:bCs/>
          <w:i/>
          <w:iCs/>
        </w:rPr>
        <w:t xml:space="preserve"> ЗАО "Новый регистратор"</w:t>
      </w:r>
    </w:p>
    <w:p w14:paraId="17EF9A43" w14:textId="77777777" w:rsidR="00AF5D36" w:rsidRPr="00AF5D36" w:rsidRDefault="00AF5D36" w:rsidP="00AF5D36">
      <w:pPr>
        <w:widowControl w:val="0"/>
        <w:adjustRightInd w:val="0"/>
        <w:spacing w:after="0" w:line="240" w:lineRule="auto"/>
        <w:ind w:firstLine="5"/>
        <w:jc w:val="both"/>
        <w:rPr>
          <w:rFonts w:ascii="Times New Roman" w:hAnsi="Times New Roman" w:cs="Times New Roman"/>
          <w:b/>
          <w:i/>
        </w:rPr>
      </w:pPr>
      <w:r w:rsidRPr="00AF5D36">
        <w:rPr>
          <w:rFonts w:ascii="Times New Roman" w:hAnsi="Times New Roman" w:cs="Times New Roman"/>
        </w:rPr>
        <w:t>Место нахождения:</w:t>
      </w:r>
      <w:r w:rsidRPr="00AF5D36">
        <w:rPr>
          <w:rFonts w:ascii="Times New Roman" w:hAnsi="Times New Roman" w:cs="Times New Roman"/>
          <w:b/>
          <w:bCs/>
          <w:i/>
          <w:iCs/>
        </w:rPr>
        <w:t xml:space="preserve"> </w:t>
      </w:r>
      <w:r w:rsidRPr="00AF5D36">
        <w:rPr>
          <w:rFonts w:ascii="Times New Roman" w:hAnsi="Times New Roman" w:cs="Times New Roman"/>
          <w:b/>
          <w:i/>
        </w:rPr>
        <w:t>107023, г. Москва , улица Буженинова, д. 30</w:t>
      </w:r>
    </w:p>
    <w:p w14:paraId="5DFDB62F" w14:textId="77777777" w:rsidR="00AF5D36" w:rsidRPr="00AF5D36" w:rsidRDefault="00AF5D36" w:rsidP="00AF5D36">
      <w:pPr>
        <w:widowControl w:val="0"/>
        <w:adjustRightInd w:val="0"/>
        <w:spacing w:after="0" w:line="240" w:lineRule="auto"/>
        <w:ind w:firstLine="5"/>
        <w:jc w:val="both"/>
        <w:rPr>
          <w:rFonts w:ascii="Times New Roman" w:hAnsi="Times New Roman" w:cs="Times New Roman"/>
          <w:b/>
          <w:i/>
        </w:rPr>
      </w:pPr>
      <w:r w:rsidRPr="00AF5D36">
        <w:rPr>
          <w:rFonts w:ascii="Times New Roman" w:hAnsi="Times New Roman" w:cs="Times New Roman"/>
        </w:rPr>
        <w:t xml:space="preserve">Адрес для направления регистратору почтовой корреспонденции: </w:t>
      </w:r>
      <w:r w:rsidRPr="00AF5D36">
        <w:rPr>
          <w:rFonts w:ascii="Times New Roman" w:hAnsi="Times New Roman" w:cs="Times New Roman"/>
          <w:b/>
          <w:i/>
        </w:rPr>
        <w:t>107023, г. Москва, улица Буженинова, д. 30</w:t>
      </w:r>
    </w:p>
    <w:p w14:paraId="69430B9A" w14:textId="77777777" w:rsidR="00AF5D36" w:rsidRPr="00AF5D36" w:rsidRDefault="00AF5D36" w:rsidP="00AF5D36">
      <w:pPr>
        <w:spacing w:after="0" w:line="240" w:lineRule="auto"/>
        <w:jc w:val="both"/>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bCs/>
          <w:i/>
          <w:iCs/>
        </w:rPr>
        <w:t xml:space="preserve"> 7719263354</w:t>
      </w:r>
    </w:p>
    <w:p w14:paraId="4C210DAD" w14:textId="77777777" w:rsidR="00AF5D36" w:rsidRPr="00AF5D36" w:rsidRDefault="00AF5D36" w:rsidP="00AF5D36">
      <w:pPr>
        <w:spacing w:after="0" w:line="240" w:lineRule="auto"/>
        <w:jc w:val="both"/>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bCs/>
          <w:i/>
          <w:iCs/>
        </w:rPr>
        <w:t xml:space="preserve"> 1037719000384</w:t>
      </w:r>
    </w:p>
    <w:p w14:paraId="2B1693EB" w14:textId="77777777" w:rsidR="00AF5D36" w:rsidRPr="00AF5D36" w:rsidRDefault="00AF5D36" w:rsidP="00AF5D36">
      <w:pPr>
        <w:spacing w:after="0" w:line="240" w:lineRule="auto"/>
        <w:jc w:val="both"/>
        <w:rPr>
          <w:rFonts w:ascii="Times New Roman" w:hAnsi="Times New Roman" w:cs="Times New Roman"/>
        </w:rPr>
      </w:pPr>
      <w:r w:rsidRPr="00AF5D36">
        <w:rPr>
          <w:rFonts w:ascii="Times New Roman" w:hAnsi="Times New Roman" w:cs="Times New Roman"/>
        </w:rPr>
        <w:t>Номер лицензии:</w:t>
      </w:r>
      <w:r w:rsidRPr="00AF5D36">
        <w:rPr>
          <w:rFonts w:ascii="Times New Roman" w:hAnsi="Times New Roman" w:cs="Times New Roman"/>
          <w:b/>
          <w:bCs/>
          <w:i/>
          <w:iCs/>
        </w:rPr>
        <w:t xml:space="preserve"> 10-000-1-00339</w:t>
      </w:r>
    </w:p>
    <w:p w14:paraId="1C3571B2" w14:textId="77777777" w:rsidR="00AF5D36" w:rsidRPr="00AF5D36" w:rsidRDefault="00AF5D36" w:rsidP="00AF5D36">
      <w:pPr>
        <w:spacing w:after="0" w:line="240" w:lineRule="auto"/>
        <w:jc w:val="both"/>
        <w:rPr>
          <w:rFonts w:ascii="Times New Roman" w:hAnsi="Times New Roman" w:cs="Times New Roman"/>
        </w:rPr>
      </w:pPr>
      <w:r w:rsidRPr="00AF5D36">
        <w:rPr>
          <w:rFonts w:ascii="Times New Roman" w:hAnsi="Times New Roman" w:cs="Times New Roman"/>
        </w:rPr>
        <w:t>Дата выдачи:</w:t>
      </w:r>
      <w:r w:rsidRPr="00AF5D36">
        <w:rPr>
          <w:rFonts w:ascii="Times New Roman" w:hAnsi="Times New Roman" w:cs="Times New Roman"/>
          <w:b/>
          <w:bCs/>
          <w:i/>
          <w:iCs/>
        </w:rPr>
        <w:t xml:space="preserve"> 30.03.2006</w:t>
      </w:r>
    </w:p>
    <w:p w14:paraId="49576C8A"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Срок действия: </w:t>
      </w:r>
      <w:r w:rsidRPr="00AF5D36">
        <w:rPr>
          <w:rFonts w:ascii="Times New Roman" w:eastAsia="Calibri" w:hAnsi="Times New Roman" w:cs="Times New Roman"/>
          <w:b/>
          <w:i/>
          <w:lang w:eastAsia="ru-RU"/>
        </w:rPr>
        <w:t>без ограничения срока действия</w:t>
      </w:r>
    </w:p>
    <w:p w14:paraId="39EBD0C9" w14:textId="77777777" w:rsidR="00AF5D36" w:rsidRPr="00AF5D36" w:rsidRDefault="00AF5D36" w:rsidP="00AF5D36">
      <w:pPr>
        <w:autoSpaceDE w:val="0"/>
        <w:autoSpaceDN w:val="0"/>
        <w:spacing w:after="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Лицензирующий орган: </w:t>
      </w:r>
      <w:r w:rsidRPr="00AF5D36">
        <w:rPr>
          <w:rFonts w:ascii="Times New Roman" w:eastAsia="Calibri" w:hAnsi="Times New Roman" w:cs="Times New Roman"/>
          <w:b/>
          <w:bCs/>
          <w:i/>
          <w:iCs/>
          <w:lang w:eastAsia="ru-RU"/>
        </w:rPr>
        <w:t>ФСФР России</w:t>
      </w:r>
    </w:p>
    <w:p w14:paraId="26B58304" w14:textId="77777777" w:rsidR="00AF5D36" w:rsidRPr="00AF5D36" w:rsidRDefault="00AF5D36" w:rsidP="00AF5D36">
      <w:pPr>
        <w:spacing w:after="0" w:line="240" w:lineRule="auto"/>
        <w:jc w:val="both"/>
        <w:rPr>
          <w:rFonts w:ascii="Times New Roman" w:hAnsi="Times New Roman" w:cs="Times New Roman"/>
          <w:b/>
          <w:bCs/>
          <w:i/>
          <w:iCs/>
        </w:rPr>
      </w:pPr>
      <w:r w:rsidRPr="00AF5D36">
        <w:rPr>
          <w:rFonts w:ascii="Times New Roman" w:hAnsi="Times New Roman" w:cs="Times New Roman"/>
        </w:rPr>
        <w:t>Дата, с которой регистратор осуществляет ведение реестра  владельцев ценных бумаг эмитента:</w:t>
      </w:r>
      <w:r w:rsidRPr="00AF5D36">
        <w:rPr>
          <w:rFonts w:ascii="Times New Roman" w:hAnsi="Times New Roman" w:cs="Times New Roman"/>
          <w:b/>
          <w:bCs/>
          <w:i/>
          <w:iCs/>
        </w:rPr>
        <w:t xml:space="preserve"> 23.11.2013 г.</w:t>
      </w:r>
    </w:p>
    <w:p w14:paraId="1C6FFBAF" w14:textId="77777777" w:rsidR="00AF5D36" w:rsidRPr="00AF5D36" w:rsidRDefault="00AF5D36" w:rsidP="00AF5D36">
      <w:pPr>
        <w:adjustRightInd w:val="0"/>
        <w:spacing w:after="0" w:line="240" w:lineRule="auto"/>
        <w:jc w:val="both"/>
        <w:rPr>
          <w:rFonts w:ascii="Times New Roman" w:eastAsia="Times New Roman" w:hAnsi="Times New Roman" w:cs="Times New Roman"/>
          <w:b/>
          <w:bCs/>
          <w:i/>
          <w:iCs/>
        </w:rPr>
      </w:pPr>
      <w:r w:rsidRPr="00AF5D36">
        <w:rPr>
          <w:rFonts w:ascii="Times New Roman" w:eastAsia="Times New Roman" w:hAnsi="Times New Roman" w:cs="Times New Roman"/>
          <w:b/>
          <w:bCs/>
          <w:i/>
          <w:iCs/>
        </w:rPr>
        <w:t>Иные сведения о ведении реестра владельцев именных ценных бумаг эмитента, указываемые эмитентом по собственному усмотрению: отсутствуют.</w:t>
      </w:r>
    </w:p>
    <w:p w14:paraId="0F172A24" w14:textId="77777777" w:rsidR="00AF5D36" w:rsidRPr="00AF5D36" w:rsidRDefault="00AF5D36" w:rsidP="00AF5D36">
      <w:pPr>
        <w:spacing w:after="0" w:line="240" w:lineRule="auto"/>
        <w:jc w:val="both"/>
        <w:rPr>
          <w:rFonts w:ascii="Times New Roman" w:hAnsi="Times New Roman" w:cs="Times New Roman"/>
        </w:rPr>
      </w:pPr>
    </w:p>
    <w:p w14:paraId="06B85816" w14:textId="77777777" w:rsidR="00AF5D36" w:rsidRPr="00AF5D36" w:rsidRDefault="00AF5D36" w:rsidP="00AF5D36">
      <w:pPr>
        <w:adjustRightInd w:val="0"/>
        <w:spacing w:after="0" w:line="240" w:lineRule="auto"/>
        <w:jc w:val="both"/>
        <w:rPr>
          <w:rFonts w:ascii="Times New Roman" w:hAnsi="Times New Roman" w:cs="Times New Roman"/>
        </w:rPr>
      </w:pPr>
      <w:r w:rsidRPr="00AF5D36">
        <w:rPr>
          <w:rFonts w:ascii="Times New Roman" w:hAnsi="Times New Roman" w:cs="Times New Roman"/>
        </w:rPr>
        <w:t>В обращении находятся документарные ценные бумаги эмитента с обязательным централизованным хранением:</w:t>
      </w:r>
    </w:p>
    <w:p w14:paraId="6917EF86" w14:textId="77777777" w:rsidR="00AF5D36" w:rsidRPr="00AF5D36" w:rsidRDefault="00AF5D36" w:rsidP="00AF5D36">
      <w:pPr>
        <w:adjustRightInd w:val="0"/>
        <w:spacing w:after="0" w:line="240" w:lineRule="auto"/>
        <w:jc w:val="both"/>
        <w:rPr>
          <w:rFonts w:ascii="Times New Roman" w:hAnsi="Times New Roman" w:cs="Times New Roman"/>
          <w:b/>
          <w:i/>
          <w:u w:val="single"/>
        </w:rPr>
      </w:pPr>
      <w:r w:rsidRPr="00AF5D36">
        <w:rPr>
          <w:rFonts w:ascii="Times New Roman" w:hAnsi="Times New Roman" w:cs="Times New Roman"/>
          <w:b/>
          <w:i/>
          <w:u w:val="single"/>
        </w:rPr>
        <w:t>Депозитарий, осуществляющий централизованное хранение:</w:t>
      </w:r>
    </w:p>
    <w:p w14:paraId="564CD5F9" w14:textId="77777777" w:rsidR="00AF5D36" w:rsidRPr="00AF5D36" w:rsidRDefault="00AF5D36" w:rsidP="00AF5D36">
      <w:pPr>
        <w:autoSpaceDE w:val="0"/>
        <w:autoSpaceDN w:val="0"/>
        <w:spacing w:after="0" w:line="240" w:lineRule="auto"/>
        <w:jc w:val="both"/>
        <w:rPr>
          <w:rFonts w:ascii="Times New Roman" w:eastAsia="Calibri" w:hAnsi="Times New Roman" w:cs="Times New Roman"/>
          <w:lang w:eastAsia="ru-RU"/>
        </w:rPr>
      </w:pPr>
      <w:r w:rsidRPr="00AF5D36">
        <w:rPr>
          <w:rFonts w:ascii="Times New Roman" w:eastAsia="Calibri" w:hAnsi="Times New Roman" w:cs="Times New Roman"/>
          <w:lang w:eastAsia="ru-RU"/>
        </w:rPr>
        <w:t xml:space="preserve">Полное фирменное наименование: </w:t>
      </w:r>
      <w:r w:rsidRPr="00AF5D36">
        <w:rPr>
          <w:rFonts w:ascii="Times New Roman" w:eastAsia="Calibri" w:hAnsi="Times New Roman" w:cs="Times New Roman"/>
          <w:b/>
          <w:i/>
          <w:lang w:eastAsia="ru-RU"/>
        </w:rPr>
        <w:t>Небанковская кредитная организация закрытое акционерное общество «Национальный расчетный депозитарий»</w:t>
      </w:r>
    </w:p>
    <w:p w14:paraId="5CB999AE"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bCs/>
          <w:i/>
          <w:iCs/>
          <w:lang w:eastAsia="ru-RU"/>
        </w:rPr>
      </w:pPr>
      <w:r w:rsidRPr="00AF5D36">
        <w:rPr>
          <w:rFonts w:ascii="Times New Roman" w:eastAsia="Calibri" w:hAnsi="Times New Roman" w:cs="Times New Roman"/>
          <w:lang w:eastAsia="ru-RU"/>
        </w:rPr>
        <w:t>Сокращенное фирменное наименование</w:t>
      </w:r>
      <w:r w:rsidRPr="00AF5D36">
        <w:rPr>
          <w:rFonts w:ascii="Times New Roman" w:eastAsia="Calibri" w:hAnsi="Times New Roman" w:cs="Times New Roman"/>
          <w:b/>
          <w:bCs/>
          <w:i/>
          <w:iCs/>
          <w:lang w:eastAsia="ru-RU"/>
        </w:rPr>
        <w:t>: НКО ЗАО НРД</w:t>
      </w:r>
    </w:p>
    <w:p w14:paraId="57499B73"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Место нахождения: </w:t>
      </w:r>
      <w:r w:rsidRPr="00AF5D36">
        <w:rPr>
          <w:rFonts w:ascii="Times New Roman" w:eastAsia="Calibri" w:hAnsi="Times New Roman" w:cs="Times New Roman"/>
          <w:b/>
          <w:i/>
          <w:lang w:eastAsia="ru-RU"/>
        </w:rPr>
        <w:t>город Москва, улица Спартаковская, дом 12</w:t>
      </w:r>
    </w:p>
    <w:p w14:paraId="3DDD728E"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ИНН:</w:t>
      </w:r>
      <w:r w:rsidRPr="00AF5D36">
        <w:rPr>
          <w:rFonts w:ascii="Times New Roman" w:hAnsi="Times New Roman" w:cs="Times New Roman"/>
          <w:b/>
          <w:i/>
        </w:rPr>
        <w:t xml:space="preserve"> 7702165310</w:t>
      </w:r>
    </w:p>
    <w:p w14:paraId="73807B03" w14:textId="77777777" w:rsidR="00AF5D36" w:rsidRPr="00AF5D36" w:rsidRDefault="00AF5D36" w:rsidP="00AF5D36">
      <w:pPr>
        <w:spacing w:after="0" w:line="240" w:lineRule="auto"/>
        <w:rPr>
          <w:rFonts w:ascii="Times New Roman" w:hAnsi="Times New Roman" w:cs="Times New Roman"/>
        </w:rPr>
      </w:pPr>
      <w:r w:rsidRPr="00AF5D36">
        <w:rPr>
          <w:rFonts w:ascii="Times New Roman" w:hAnsi="Times New Roman" w:cs="Times New Roman"/>
        </w:rPr>
        <w:t>ОГРН:</w:t>
      </w:r>
      <w:r w:rsidRPr="00AF5D36">
        <w:rPr>
          <w:rFonts w:ascii="Times New Roman" w:hAnsi="Times New Roman" w:cs="Times New Roman"/>
          <w:b/>
          <w:i/>
        </w:rPr>
        <w:t xml:space="preserve"> 1027739132563</w:t>
      </w:r>
    </w:p>
    <w:p w14:paraId="22FC2298"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Номер лицензии: </w:t>
      </w:r>
      <w:r w:rsidRPr="00AF5D36">
        <w:rPr>
          <w:rFonts w:ascii="Times New Roman" w:eastAsia="Calibri" w:hAnsi="Times New Roman" w:cs="Times New Roman"/>
          <w:b/>
          <w:i/>
          <w:lang w:eastAsia="ru-RU"/>
        </w:rPr>
        <w:t>177-12042-000100</w:t>
      </w:r>
    </w:p>
    <w:p w14:paraId="3DC7E87A"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Дата выдачи: </w:t>
      </w:r>
      <w:r w:rsidRPr="00AF5D36">
        <w:rPr>
          <w:rFonts w:ascii="Times New Roman" w:eastAsia="Calibri" w:hAnsi="Times New Roman" w:cs="Times New Roman"/>
          <w:b/>
          <w:i/>
          <w:lang w:eastAsia="ru-RU"/>
        </w:rPr>
        <w:t>19.02.2009 г.</w:t>
      </w:r>
    </w:p>
    <w:p w14:paraId="392E6032"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i/>
          <w:lang w:eastAsia="ru-RU"/>
        </w:rPr>
      </w:pPr>
      <w:r w:rsidRPr="00AF5D36">
        <w:rPr>
          <w:rFonts w:ascii="Times New Roman" w:eastAsia="Calibri" w:hAnsi="Times New Roman" w:cs="Times New Roman"/>
          <w:lang w:eastAsia="ru-RU"/>
        </w:rPr>
        <w:t xml:space="preserve">Срок действия: </w:t>
      </w:r>
      <w:r w:rsidRPr="00AF5D36">
        <w:rPr>
          <w:rFonts w:ascii="Times New Roman" w:eastAsia="Calibri" w:hAnsi="Times New Roman" w:cs="Times New Roman"/>
          <w:b/>
          <w:i/>
          <w:lang w:eastAsia="ru-RU"/>
        </w:rPr>
        <w:t>без ограничения срока действия</w:t>
      </w:r>
    </w:p>
    <w:p w14:paraId="432D29C4" w14:textId="77777777" w:rsidR="00AF5D36" w:rsidRPr="00AF5D36" w:rsidRDefault="00AF5D36" w:rsidP="00AF5D36">
      <w:pPr>
        <w:spacing w:after="0" w:line="240" w:lineRule="auto"/>
        <w:jc w:val="both"/>
        <w:rPr>
          <w:rFonts w:ascii="Times New Roman" w:hAnsi="Times New Roman" w:cs="Times New Roman"/>
          <w:b/>
          <w:i/>
          <w:lang w:eastAsia="en-GB"/>
        </w:rPr>
      </w:pPr>
      <w:r w:rsidRPr="00AF5D36">
        <w:rPr>
          <w:rFonts w:ascii="Times New Roman" w:hAnsi="Times New Roman" w:cs="Times New Roman"/>
        </w:rPr>
        <w:t xml:space="preserve">Лицензирующий орган: </w:t>
      </w:r>
      <w:r w:rsidRPr="00AF5D36">
        <w:rPr>
          <w:rFonts w:ascii="Times New Roman" w:hAnsi="Times New Roman" w:cs="Times New Roman"/>
          <w:b/>
          <w:i/>
          <w:lang w:eastAsia="en-GB"/>
        </w:rPr>
        <w:t>Центральный Банк Российской Федерации (Банк России)</w:t>
      </w:r>
    </w:p>
    <w:p w14:paraId="36A8289C" w14:textId="77777777" w:rsidR="00AF5D36" w:rsidRPr="00AF5D36" w:rsidRDefault="00AF5D36" w:rsidP="00AF5D36">
      <w:pPr>
        <w:autoSpaceDE w:val="0"/>
        <w:autoSpaceDN w:val="0"/>
        <w:spacing w:before="120" w:after="120" w:line="240" w:lineRule="auto"/>
        <w:jc w:val="both"/>
        <w:rPr>
          <w:rFonts w:ascii="Times New Roman" w:eastAsia="Calibri" w:hAnsi="Times New Roman" w:cs="Times New Roman"/>
          <w:lang w:eastAsia="ru-RU"/>
        </w:rPr>
      </w:pPr>
    </w:p>
    <w:p w14:paraId="6C2AAB6E"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42" w:name="Par4821"/>
      <w:bookmarkEnd w:id="642"/>
      <w:r w:rsidRPr="00AF5D36">
        <w:rPr>
          <w:rFonts w:ascii="Times New Roman" w:hAnsi="Times New Roman" w:cs="Times New Roman"/>
          <w:b/>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14:paraId="3BFF9518"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b/>
          <w:i/>
          <w:sz w:val="24"/>
          <w:szCs w:val="24"/>
        </w:rPr>
      </w:pPr>
    </w:p>
    <w:p w14:paraId="57079667" w14:textId="77777777" w:rsidR="00AF5D36" w:rsidRPr="00AF5D36" w:rsidRDefault="00AF5D36" w:rsidP="00AF5D36">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AF5D36">
        <w:rPr>
          <w:rFonts w:ascii="Times New Roman" w:eastAsia="Times New Roman" w:hAnsi="Times New Roman" w:cs="Times New Roman"/>
          <w:b/>
          <w:bCs/>
          <w:i/>
          <w:iCs/>
          <w:lang w:eastAsia="ru-RU"/>
        </w:rPr>
        <w:t>- Федеральный закон «О валютном регулировании и валютном контроле» от 10.12.2003 № 173-ФЗ.</w:t>
      </w:r>
      <w:r w:rsidRPr="00AF5D36">
        <w:rPr>
          <w:rFonts w:ascii="Times New Roman" w:eastAsia="Times New Roman" w:hAnsi="Times New Roman" w:cs="Times New Roman"/>
          <w:b/>
          <w:bCs/>
          <w:i/>
          <w:iCs/>
          <w:lang w:eastAsia="ru-RU"/>
        </w:rPr>
        <w:br/>
        <w:t>- Закон РСФСР «Об инвестиционной деятельности в РСФСР» от 26.06.1991 № 1488-1.</w:t>
      </w:r>
      <w:r w:rsidRPr="00AF5D36">
        <w:rPr>
          <w:rFonts w:ascii="Times New Roman" w:eastAsia="Times New Roman" w:hAnsi="Times New Roman" w:cs="Times New Roman"/>
          <w:b/>
          <w:bCs/>
          <w:i/>
          <w:iCs/>
          <w:lang w:eastAsia="ru-RU"/>
        </w:rPr>
        <w:br/>
        <w:t>- Федеральный закон «Об иностранных инвестициях в Российской Федерации» от 09.07.1999 № 160-ФЗ.</w:t>
      </w:r>
      <w:r w:rsidRPr="00AF5D36">
        <w:rPr>
          <w:rFonts w:ascii="Times New Roman" w:eastAsia="Times New Roman" w:hAnsi="Times New Roman" w:cs="Times New Roman"/>
          <w:b/>
          <w:bCs/>
          <w:i/>
          <w:iCs/>
          <w:lang w:eastAsia="ru-RU"/>
        </w:rPr>
        <w:br/>
        <w:t>- Федеральный закон «О рынке ценных бумаг» от 22.04.1996 № 39-ФЗ.</w:t>
      </w:r>
      <w:r w:rsidRPr="00AF5D36">
        <w:rPr>
          <w:rFonts w:ascii="Times New Roman" w:eastAsia="Times New Roman" w:hAnsi="Times New Roman" w:cs="Times New Roman"/>
          <w:b/>
          <w:bCs/>
          <w:i/>
          <w:iCs/>
          <w:lang w:eastAsia="ru-RU"/>
        </w:rPr>
        <w:br/>
        <w:t>- Федеральный закон «О защите прав и законных интересов инвесторов на рынке ценных бумаг» от 05.03.1999 № 46-ФЗ.</w:t>
      </w:r>
      <w:r w:rsidRPr="00AF5D36">
        <w:rPr>
          <w:rFonts w:ascii="Times New Roman" w:eastAsia="Times New Roman" w:hAnsi="Times New Roman" w:cs="Times New Roman"/>
          <w:b/>
          <w:bCs/>
          <w:i/>
          <w:iCs/>
          <w:lang w:eastAsia="ru-RU"/>
        </w:rPr>
        <w:br/>
        <w:t>- Федеральный закон «Об особых экономических зонах в Российской Федерации» от 22.07.2005 № 116-ФЗ.</w:t>
      </w:r>
      <w:r w:rsidRPr="00AF5D36">
        <w:rPr>
          <w:rFonts w:ascii="Times New Roman" w:eastAsia="Times New Roman" w:hAnsi="Times New Roman" w:cs="Times New Roman"/>
          <w:b/>
          <w:bCs/>
          <w:i/>
          <w:iCs/>
          <w:lang w:eastAsia="ru-RU"/>
        </w:rPr>
        <w:br/>
        <w:t>- Федеральный закон «О противодействии легализации (отмыванию) доходов, полученных преступным путем, и финансированию терроризма» от 07.08.2001 № 115-ФЗ.</w:t>
      </w:r>
      <w:r w:rsidRPr="00AF5D36">
        <w:rPr>
          <w:rFonts w:ascii="Times New Roman" w:eastAsia="Times New Roman" w:hAnsi="Times New Roman" w:cs="Times New Roman"/>
          <w:b/>
          <w:bCs/>
          <w:i/>
          <w:iCs/>
          <w:lang w:eastAsia="ru-RU"/>
        </w:rPr>
        <w:br/>
        <w:t>- 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N 17).</w:t>
      </w:r>
      <w:r w:rsidRPr="00AF5D36">
        <w:rPr>
          <w:rFonts w:ascii="Times New Roman" w:eastAsia="Times New Roman" w:hAnsi="Times New Roman" w:cs="Times New Roman"/>
          <w:b/>
          <w:bCs/>
          <w:i/>
          <w:iCs/>
          <w:lang w:eastAsia="ru-RU"/>
        </w:rPr>
        <w:br/>
        <w:t>-Налоговый кодекс Российской Федерации (часть первая) от 31.07.1998 № 146-ФЗ.</w:t>
      </w:r>
      <w:r w:rsidRPr="00AF5D36">
        <w:rPr>
          <w:rFonts w:ascii="Times New Roman" w:eastAsia="Times New Roman" w:hAnsi="Times New Roman" w:cs="Times New Roman"/>
          <w:b/>
          <w:bCs/>
          <w:i/>
          <w:iCs/>
          <w:lang w:eastAsia="ru-RU"/>
        </w:rPr>
        <w:br/>
        <w:t>- Налоговый кодекс Российской Федерации (часть вторая) от 05.08.2000 № 117-ФЗ.</w:t>
      </w:r>
      <w:r w:rsidRPr="00AF5D36">
        <w:rPr>
          <w:rFonts w:ascii="Times New Roman" w:eastAsia="Times New Roman" w:hAnsi="Times New Roman" w:cs="Times New Roman"/>
          <w:b/>
          <w:bCs/>
          <w:i/>
          <w:iCs/>
          <w:lang w:eastAsia="ru-RU"/>
        </w:rPr>
        <w:br/>
        <w:t>- Федеральные законы Российской Федерации о ратификации соглашений между Российской Федерацией и зарубежными странами об избежании двойного налогообложения, защите капиталовложений и о предотвращении уклонения от уплаты налогов.</w:t>
      </w:r>
      <w:r w:rsidRPr="00AF5D36">
        <w:rPr>
          <w:rFonts w:ascii="Times New Roman" w:eastAsia="Times New Roman" w:hAnsi="Times New Roman" w:cs="Times New Roman"/>
          <w:b/>
          <w:bCs/>
          <w:i/>
          <w:iCs/>
          <w:lang w:eastAsia="ru-RU"/>
        </w:rPr>
        <w:br/>
        <w:t>- Договор о Евразийском экономическом союзе, подписан в г. Астане 29.05.2014.</w:t>
      </w:r>
    </w:p>
    <w:p w14:paraId="5921E1B5" w14:textId="77777777" w:rsidR="00AF5D36" w:rsidRPr="00AF5D36" w:rsidRDefault="00AF5D36" w:rsidP="00AF5D36">
      <w:pPr>
        <w:widowControl w:val="0"/>
        <w:autoSpaceDE w:val="0"/>
        <w:autoSpaceDN w:val="0"/>
        <w:adjustRightInd w:val="0"/>
        <w:spacing w:before="20" w:after="40" w:line="240" w:lineRule="auto"/>
        <w:ind w:left="200"/>
        <w:rPr>
          <w:rFonts w:ascii="Times New Roman" w:hAnsi="Times New Roman" w:cs="Times New Roman"/>
          <w:b/>
          <w:sz w:val="24"/>
          <w:szCs w:val="24"/>
        </w:rPr>
      </w:pPr>
      <w:r w:rsidRPr="00AF5D36">
        <w:rPr>
          <w:rFonts w:ascii="Times New Roman" w:eastAsia="Times New Roman" w:hAnsi="Times New Roman" w:cs="Times New Roman"/>
          <w:b/>
          <w:i/>
          <w:lang w:eastAsia="ru-RU"/>
        </w:rPr>
        <w:br/>
      </w:r>
      <w:bookmarkStart w:id="643" w:name="Par4825"/>
      <w:bookmarkEnd w:id="643"/>
      <w:r w:rsidRPr="00AF5D36">
        <w:rPr>
          <w:rFonts w:ascii="Times New Roman" w:hAnsi="Times New Roman" w:cs="Times New Roman"/>
          <w:b/>
          <w:sz w:val="24"/>
          <w:szCs w:val="24"/>
        </w:rPr>
        <w:t>9.7. Сведения об объявленных (начисленных) и о выплаченных дивидендах по акциям эмитента, а также о доходах по облигациям эмитента</w:t>
      </w:r>
    </w:p>
    <w:p w14:paraId="03DCB300"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Информация, предусмотренная настоящим пунктом, указывается отдельно в отношении объявленных и выплаченных дивидендов по акциям эмитента и в отношении начисленных и выплаченных доходов по облигациям эмитента.</w:t>
      </w:r>
    </w:p>
    <w:p w14:paraId="44CBBD19"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highlight w:val="yellow"/>
        </w:rPr>
      </w:pPr>
    </w:p>
    <w:p w14:paraId="57224777"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44" w:name="Par4828"/>
      <w:bookmarkEnd w:id="644"/>
      <w:r w:rsidRPr="00AF5D36">
        <w:rPr>
          <w:rFonts w:ascii="Times New Roman" w:hAnsi="Times New Roman" w:cs="Times New Roman"/>
          <w:b/>
          <w:sz w:val="24"/>
          <w:szCs w:val="24"/>
        </w:rPr>
        <w:t>9.7.1. Сведения об объявленных и о выплаченных дивидендах по акциям эмитента</w:t>
      </w:r>
    </w:p>
    <w:p w14:paraId="591C82D6" w14:textId="77777777" w:rsidR="00AF5D36" w:rsidRPr="00AF5D36" w:rsidRDefault="00AF5D36" w:rsidP="00AF5D36">
      <w:pPr>
        <w:autoSpaceDE w:val="0"/>
        <w:autoSpaceDN w:val="0"/>
        <w:spacing w:before="120" w:after="120" w:line="240" w:lineRule="auto"/>
        <w:ind w:firstLine="567"/>
        <w:jc w:val="both"/>
        <w:rPr>
          <w:rFonts w:ascii="Times New Roman" w:eastAsia="Calibri" w:hAnsi="Times New Roman" w:cs="Times New Roman"/>
          <w:lang w:eastAsia="ru-RU"/>
        </w:rPr>
      </w:pPr>
      <w:r w:rsidRPr="00AF5D36">
        <w:rPr>
          <w:rFonts w:ascii="Times New Roman" w:eastAsia="Calibri" w:hAnsi="Times New Roman" w:cs="Times New Roman"/>
          <w:lang w:eastAsia="ru-RU"/>
        </w:rPr>
        <w:t>Для эмитентов, являющихся акционерными обществами, за пять последних завершенных отчетных лет либо за каждый завершенный отчетный год, если эмитент осуществляет свою деятельность менее пяти лет, по каждой категории (типу) акций эмитента в табличной форме указываются следующие сведения об объявленных и (или) о выплаченных дивидендах по акциям эмитента:</w:t>
      </w:r>
    </w:p>
    <w:p w14:paraId="35D42715" w14:textId="77777777" w:rsidR="00AF5D36" w:rsidRPr="00AF5D36" w:rsidRDefault="00AF5D36" w:rsidP="00AF5D36">
      <w:pPr>
        <w:ind w:firstLine="567"/>
        <w:rPr>
          <w:rFonts w:ascii="Times New Roman" w:hAnsi="Times New Roman" w:cs="Times New Roman"/>
          <w:b/>
          <w:bCs/>
          <w:i/>
          <w:iCs/>
        </w:rPr>
      </w:pPr>
      <w:r w:rsidRPr="00AF5D36">
        <w:rPr>
          <w:rFonts w:ascii="Times New Roman" w:hAnsi="Times New Roman" w:cs="Times New Roman"/>
          <w:b/>
          <w:bCs/>
          <w:i/>
          <w:iCs/>
        </w:rPr>
        <w:t>В течение указанного периода решений о выплате дивидендов Эмитентом не принималось.</w:t>
      </w:r>
    </w:p>
    <w:p w14:paraId="26EC1437"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49D055AD" w14:textId="77777777" w:rsidR="00AF5D36" w:rsidRPr="00AF5D36" w:rsidRDefault="00AF5D36" w:rsidP="00AF5D36">
      <w:pPr>
        <w:widowControl w:val="0"/>
        <w:autoSpaceDE w:val="0"/>
        <w:autoSpaceDN w:val="0"/>
        <w:adjustRightInd w:val="0"/>
        <w:spacing w:after="0" w:line="240" w:lineRule="auto"/>
        <w:ind w:firstLine="540"/>
        <w:jc w:val="both"/>
        <w:outlineLvl w:val="4"/>
        <w:rPr>
          <w:rFonts w:ascii="Times New Roman" w:hAnsi="Times New Roman" w:cs="Times New Roman"/>
          <w:b/>
          <w:sz w:val="24"/>
          <w:szCs w:val="24"/>
        </w:rPr>
      </w:pPr>
      <w:bookmarkStart w:id="645" w:name="Par4864"/>
      <w:bookmarkEnd w:id="645"/>
      <w:r w:rsidRPr="00AF5D36">
        <w:rPr>
          <w:rFonts w:ascii="Times New Roman" w:hAnsi="Times New Roman" w:cs="Times New Roman"/>
          <w:b/>
          <w:sz w:val="24"/>
          <w:szCs w:val="24"/>
        </w:rPr>
        <w:t>9.7.2. Сведения о начисленных и выплаченных доходах по облигациям эмитента</w:t>
      </w:r>
    </w:p>
    <w:p w14:paraId="5873A391"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rPr>
      </w:pPr>
      <w:r w:rsidRPr="00AF5D36">
        <w:rPr>
          <w:rFonts w:ascii="Times New Roman" w:hAnsi="Times New Roman" w:cs="Times New Roman"/>
        </w:rPr>
        <w:t>Для эмитентов, осуществивших эмиссию облигаций,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предшествующих (предшествующий) дате утверждения проспекта ценных бумаг, выплачивался доход, в табличной форме указываются следующие сведения:</w:t>
      </w:r>
    </w:p>
    <w:p w14:paraId="6756C3B8" w14:textId="77777777" w:rsidR="00AF5D36" w:rsidRPr="00AF5D36" w:rsidRDefault="00AF5D36" w:rsidP="00AF5D36">
      <w:pPr>
        <w:widowControl w:val="0"/>
        <w:autoSpaceDE w:val="0"/>
        <w:autoSpaceDN w:val="0"/>
        <w:adjustRightInd w:val="0"/>
        <w:spacing w:after="0" w:line="240" w:lineRule="auto"/>
        <w:jc w:val="both"/>
        <w:rPr>
          <w:rFonts w:ascii="Times New Roman" w:hAnsi="Times New Roman" w:cs="Times New Roman"/>
          <w:sz w:val="24"/>
          <w:szCs w:val="24"/>
        </w:rPr>
      </w:pPr>
    </w:p>
    <w:p w14:paraId="069F6614"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b/>
          <w:i/>
        </w:rPr>
      </w:pPr>
      <w:r w:rsidRPr="00AF5D36">
        <w:rPr>
          <w:rFonts w:ascii="Times New Roman" w:hAnsi="Times New Roman" w:cs="Times New Roman"/>
          <w:b/>
          <w:i/>
        </w:rPr>
        <w:t xml:space="preserve">Сведения раскрыты Эмитентом в составе ежеквартального отчета за 4 квартал 2015 года, опубликованном 15.02.2016 г. на странице Эмитента в сети Интернет:  </w:t>
      </w:r>
    </w:p>
    <w:p w14:paraId="2C1BC6E3" w14:textId="77777777" w:rsidR="00AF5D36" w:rsidRPr="00AF5D36" w:rsidRDefault="00AF5D36" w:rsidP="00AF5D36">
      <w:pPr>
        <w:autoSpaceDE w:val="0"/>
        <w:autoSpaceDN w:val="0"/>
        <w:spacing w:after="0" w:line="240" w:lineRule="auto"/>
        <w:jc w:val="both"/>
        <w:rPr>
          <w:rFonts w:ascii="Times New Roman" w:eastAsia="Calibri" w:hAnsi="Times New Roman" w:cs="Times New Roman"/>
          <w:b/>
          <w:bCs/>
          <w:i/>
          <w:iCs/>
        </w:rPr>
      </w:pPr>
      <w:r w:rsidRPr="00AF5D36">
        <w:rPr>
          <w:rFonts w:ascii="Times New Roman" w:eastAsia="Calibri" w:hAnsi="Times New Roman" w:cs="Times New Roman"/>
          <w:b/>
          <w:bCs/>
          <w:i/>
          <w:iCs/>
          <w:color w:val="0000FF"/>
          <w:u w:val="single"/>
        </w:rPr>
        <w:t xml:space="preserve">http://e-disclosure.ru/portal/files.aspx?id=8783&amp;type=5; а также </w:t>
      </w:r>
    </w:p>
    <w:p w14:paraId="40A9C017" w14:textId="77777777" w:rsidR="00AF5D36" w:rsidRPr="00AF5D36" w:rsidRDefault="00AF5D36" w:rsidP="00AF5D36">
      <w:pPr>
        <w:widowControl w:val="0"/>
        <w:autoSpaceDE w:val="0"/>
        <w:autoSpaceDN w:val="0"/>
        <w:adjustRightInd w:val="0"/>
        <w:spacing w:after="0" w:line="240" w:lineRule="auto"/>
        <w:jc w:val="both"/>
        <w:rPr>
          <w:rFonts w:ascii="Times New Roman" w:eastAsia="Calibri" w:hAnsi="Times New Roman" w:cs="Times New Roman"/>
          <w:b/>
          <w:bCs/>
          <w:i/>
          <w:iCs/>
          <w:color w:val="0000FF"/>
          <w:u w:val="single"/>
        </w:rPr>
      </w:pPr>
      <w:r w:rsidRPr="00AF5D36">
        <w:rPr>
          <w:rFonts w:ascii="Times New Roman" w:eastAsia="Calibri" w:hAnsi="Times New Roman" w:cs="Times New Roman"/>
          <w:b/>
          <w:bCs/>
          <w:i/>
          <w:iCs/>
          <w:color w:val="0000FF"/>
          <w:u w:val="single"/>
        </w:rPr>
        <w:t>http://www.transfin-m.ru/investors/2/.</w:t>
      </w:r>
    </w:p>
    <w:p w14:paraId="4B3B1316" w14:textId="77777777" w:rsidR="00AF5D36" w:rsidRPr="00AF5D36" w:rsidRDefault="00AF5D36" w:rsidP="00AF5D36">
      <w:pPr>
        <w:spacing w:line="240" w:lineRule="auto"/>
        <w:ind w:firstLine="540"/>
        <w:jc w:val="both"/>
        <w:rPr>
          <w:rFonts w:ascii="Times New Roman" w:hAnsi="Times New Roman" w:cs="Times New Roman"/>
          <w:b/>
          <w:i/>
        </w:rPr>
      </w:pPr>
      <w:r w:rsidRPr="00AF5D36">
        <w:rPr>
          <w:rFonts w:ascii="Times New Roman" w:hAnsi="Times New Roman" w:cs="Times New Roman"/>
          <w:b/>
          <w:i/>
        </w:rPr>
        <w:t>Раскрытая информация, на которую дается ссылка, не изменилась и является актуальной на дату утверждения Проспекта ценных бумаг.</w:t>
      </w:r>
    </w:p>
    <w:p w14:paraId="34581FF0" w14:textId="77777777" w:rsidR="00AF5D36" w:rsidRPr="00AF5D36" w:rsidRDefault="00AF5D36" w:rsidP="00AF5D36">
      <w:pPr>
        <w:widowControl w:val="0"/>
        <w:autoSpaceDE w:val="0"/>
        <w:autoSpaceDN w:val="0"/>
        <w:adjustRightInd w:val="0"/>
        <w:spacing w:after="0" w:line="240" w:lineRule="auto"/>
        <w:ind w:firstLine="540"/>
        <w:jc w:val="both"/>
        <w:outlineLvl w:val="3"/>
        <w:rPr>
          <w:rFonts w:ascii="Times New Roman" w:hAnsi="Times New Roman" w:cs="Times New Roman"/>
          <w:b/>
          <w:sz w:val="24"/>
          <w:szCs w:val="24"/>
        </w:rPr>
      </w:pPr>
      <w:bookmarkStart w:id="646" w:name="Par4894"/>
      <w:bookmarkEnd w:id="646"/>
      <w:r w:rsidRPr="00AF5D36">
        <w:rPr>
          <w:rFonts w:ascii="Times New Roman" w:hAnsi="Times New Roman" w:cs="Times New Roman"/>
          <w:b/>
          <w:sz w:val="24"/>
          <w:szCs w:val="24"/>
        </w:rPr>
        <w:t>9.8. Иные сведения</w:t>
      </w:r>
    </w:p>
    <w:p w14:paraId="33CE1813" w14:textId="77777777" w:rsidR="00AF5D36" w:rsidRPr="00AF5D36" w:rsidRDefault="00AF5D36" w:rsidP="00AF5D36">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14:paraId="047E5B3C" w14:textId="77777777" w:rsidR="00AF5D36" w:rsidRPr="00AF5D36" w:rsidRDefault="00AF5D36" w:rsidP="00AF5D36">
      <w:pPr>
        <w:widowControl w:val="0"/>
        <w:autoSpaceDE w:val="0"/>
        <w:autoSpaceDN w:val="0"/>
        <w:adjustRightInd w:val="0"/>
        <w:spacing w:after="0" w:line="240" w:lineRule="auto"/>
        <w:ind w:firstLine="540"/>
        <w:jc w:val="both"/>
        <w:rPr>
          <w:rFonts w:ascii="Times New Roman" w:hAnsi="Times New Roman" w:cs="Times New Roman"/>
          <w:b/>
          <w:i/>
        </w:rPr>
      </w:pPr>
      <w:r w:rsidRPr="00AF5D36">
        <w:rPr>
          <w:rFonts w:ascii="Times New Roman" w:hAnsi="Times New Roman" w:cs="Times New Roman"/>
          <w:b/>
          <w:i/>
        </w:rPr>
        <w:t>Иные сведения отсутствуют.</w:t>
      </w:r>
    </w:p>
    <w:p w14:paraId="7E7EC776" w14:textId="77777777" w:rsidR="00AF5D36" w:rsidRPr="00AF5D36" w:rsidRDefault="00AF5D36" w:rsidP="00AF5D36"/>
    <w:p w14:paraId="60B702AF" w14:textId="77777777" w:rsidR="00AF5D36" w:rsidRPr="00AF5D36" w:rsidRDefault="00AF5D36" w:rsidP="00AF5D36">
      <w:pPr>
        <w:autoSpaceDE w:val="0"/>
        <w:autoSpaceDN w:val="0"/>
        <w:spacing w:before="120" w:after="120" w:line="240" w:lineRule="auto"/>
        <w:ind w:firstLine="540"/>
        <w:jc w:val="both"/>
        <w:rPr>
          <w:rFonts w:ascii="Times New Roman" w:eastAsia="Calibri" w:hAnsi="Times New Roman" w:cs="Times New Roman"/>
          <w:lang w:eastAsia="ru-RU"/>
        </w:rPr>
      </w:pPr>
    </w:p>
    <w:p w14:paraId="67EEE756" w14:textId="77777777" w:rsidR="00AF5D36" w:rsidRPr="00AF5D36" w:rsidRDefault="00AF5D36" w:rsidP="00AF5D36">
      <w:pPr>
        <w:widowControl w:val="0"/>
        <w:autoSpaceDE w:val="0"/>
        <w:autoSpaceDN w:val="0"/>
        <w:adjustRightInd w:val="0"/>
        <w:spacing w:after="0" w:line="240" w:lineRule="auto"/>
        <w:jc w:val="both"/>
        <w:outlineLvl w:val="2"/>
        <w:rPr>
          <w:rFonts w:ascii="Times New Roman" w:hAnsi="Times New Roman" w:cs="Times New Roman"/>
          <w:b/>
          <w:sz w:val="28"/>
          <w:szCs w:val="28"/>
        </w:rPr>
      </w:pPr>
    </w:p>
    <w:p w14:paraId="532DC06F" w14:textId="77777777" w:rsidR="00AF5D36" w:rsidRPr="00AF5D36" w:rsidRDefault="00AF5D36" w:rsidP="00AF5D36">
      <w:pPr>
        <w:keepNext/>
        <w:tabs>
          <w:tab w:val="left" w:pos="9356"/>
        </w:tabs>
        <w:autoSpaceDE w:val="0"/>
        <w:autoSpaceDN w:val="0"/>
        <w:spacing w:after="0" w:line="240" w:lineRule="auto"/>
        <w:ind w:left="567" w:right="284" w:hanging="567"/>
        <w:outlineLvl w:val="1"/>
        <w:rPr>
          <w:rFonts w:ascii="Times New Roman" w:eastAsia="Times New Roman" w:hAnsi="Times New Roman" w:cs="Times New Roman"/>
          <w:bCs/>
          <w:sz w:val="28"/>
          <w:szCs w:val="28"/>
          <w:lang w:eastAsia="ru-RU"/>
        </w:rPr>
      </w:pPr>
    </w:p>
    <w:p w14:paraId="51202DBA" w14:textId="77777777" w:rsidR="009D43A7" w:rsidRPr="00422C69" w:rsidRDefault="009D43A7" w:rsidP="00422C69">
      <w:pPr>
        <w:autoSpaceDE w:val="0"/>
        <w:autoSpaceDN w:val="0"/>
        <w:adjustRightInd w:val="0"/>
        <w:spacing w:after="0" w:line="240" w:lineRule="auto"/>
        <w:ind w:firstLine="539"/>
        <w:jc w:val="both"/>
        <w:rPr>
          <w:rFonts w:ascii="Times New Roman" w:eastAsia="Times New Roman" w:hAnsi="Times New Roman" w:cs="Times New Roman"/>
        </w:rPr>
      </w:pPr>
    </w:p>
    <w:p w14:paraId="5A87200C"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0CE54048"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51DFCE6A"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11FEA48F"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70FBB293"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02FEAD30"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7F46C09B"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58580706"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441266BE"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10FC60A4"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3D143058"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4A8F85B9" w14:textId="77777777" w:rsidR="009D43A7" w:rsidRPr="004160F3"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7F09D74E" w14:textId="77777777" w:rsidR="009D43A7"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3795C804" w14:textId="77777777" w:rsidR="009D43A7" w:rsidRDefault="009D43A7" w:rsidP="009D43A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p>
    <w:p w14:paraId="58A9A86B" w14:textId="27922921" w:rsidR="009D43A7" w:rsidRPr="002C41E5" w:rsidRDefault="009D43A7" w:rsidP="002C41E5">
      <w:pPr>
        <w:rPr>
          <w:rFonts w:ascii="Times New Roman" w:hAnsi="Times New Roman" w:cs="Times New Roman"/>
          <w:b/>
          <w:sz w:val="28"/>
          <w:szCs w:val="28"/>
        </w:rPr>
      </w:pPr>
    </w:p>
    <w:sectPr w:rsidR="009D43A7" w:rsidRPr="002C41E5" w:rsidSect="00771C0A">
      <w:footnotePr>
        <w:numRestart w:val="eachPage"/>
      </w:footnotePr>
      <w:type w:val="continuous"/>
      <w:pgSz w:w="11905" w:h="16838"/>
      <w:pgMar w:top="1134" w:right="851" w:bottom="1134" w:left="136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27FA3" w14:textId="77777777" w:rsidR="00ED58C2" w:rsidRDefault="00ED58C2" w:rsidP="00FE4E87">
      <w:pPr>
        <w:spacing w:after="0" w:line="240" w:lineRule="auto"/>
      </w:pPr>
      <w:r>
        <w:separator/>
      </w:r>
    </w:p>
  </w:endnote>
  <w:endnote w:type="continuationSeparator" w:id="0">
    <w:p w14:paraId="124163A8" w14:textId="77777777" w:rsidR="00ED58C2" w:rsidRDefault="00ED58C2" w:rsidP="00FE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TE28B27E8t00">
    <w:altName w:val="TT E 28 B 27 E 8t"/>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 w:name="TimesNewRoman,BoldItalic">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426672"/>
      <w:docPartObj>
        <w:docPartGallery w:val="Page Numbers (Bottom of Page)"/>
        <w:docPartUnique/>
      </w:docPartObj>
    </w:sdtPr>
    <w:sdtEndPr>
      <w:rPr>
        <w:noProof/>
      </w:rPr>
    </w:sdtEndPr>
    <w:sdtContent>
      <w:p w14:paraId="34418CF6" w14:textId="77777777" w:rsidR="00576AD7" w:rsidRDefault="00576AD7">
        <w:pPr>
          <w:pStyle w:val="afc"/>
          <w:jc w:val="right"/>
        </w:pPr>
        <w:r>
          <w:fldChar w:fldCharType="begin"/>
        </w:r>
        <w:r>
          <w:instrText xml:space="preserve"> PAGE   \* MERGEFORMAT </w:instrText>
        </w:r>
        <w:r>
          <w:fldChar w:fldCharType="separate"/>
        </w:r>
        <w:r w:rsidR="00D52EF5">
          <w:rPr>
            <w:noProof/>
          </w:rPr>
          <w:t>1</w:t>
        </w:r>
        <w:r>
          <w:rPr>
            <w:noProof/>
          </w:rPr>
          <w:fldChar w:fldCharType="end"/>
        </w:r>
      </w:p>
    </w:sdtContent>
  </w:sdt>
  <w:p w14:paraId="51C9917B" w14:textId="77777777" w:rsidR="00576AD7" w:rsidRDefault="00576AD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291DC" w14:textId="77777777" w:rsidR="00ED58C2" w:rsidRDefault="00ED58C2" w:rsidP="00FE4E87">
      <w:pPr>
        <w:spacing w:after="0" w:line="240" w:lineRule="auto"/>
      </w:pPr>
      <w:r>
        <w:separator/>
      </w:r>
    </w:p>
  </w:footnote>
  <w:footnote w:type="continuationSeparator" w:id="0">
    <w:p w14:paraId="2B756F17" w14:textId="77777777" w:rsidR="00ED58C2" w:rsidRDefault="00ED58C2" w:rsidP="00FE4E87">
      <w:pPr>
        <w:spacing w:after="0" w:line="240" w:lineRule="auto"/>
      </w:pPr>
      <w:r>
        <w:continuationSeparator/>
      </w:r>
    </w:p>
  </w:footnote>
  <w:footnote w:id="1">
    <w:p w14:paraId="6EF24EF8" w14:textId="21F193CE" w:rsidR="00576AD7" w:rsidRPr="00E36BB6" w:rsidRDefault="00576AD7" w:rsidP="009D43A7">
      <w:pPr>
        <w:pStyle w:val="ae"/>
        <w:spacing w:after="0"/>
        <w:jc w:val="both"/>
        <w:rPr>
          <w:rFonts w:ascii="Times New Roman" w:hAnsi="Times New Roman" w:cs="Times New Roman"/>
          <w:b/>
          <w:i/>
          <w:sz w:val="18"/>
          <w:szCs w:val="18"/>
        </w:rPr>
      </w:pPr>
      <w:r w:rsidRPr="00E36BB6">
        <w:rPr>
          <w:rStyle w:val="aff"/>
          <w:b/>
          <w:i/>
          <w:sz w:val="18"/>
          <w:szCs w:val="18"/>
        </w:rPr>
        <w:footnoteRef/>
      </w:r>
      <w:r w:rsidRPr="00E36BB6">
        <w:rPr>
          <w:rFonts w:ascii="Times New Roman" w:hAnsi="Times New Roman" w:cs="Times New Roman"/>
          <w:b/>
          <w:i/>
          <w:sz w:val="18"/>
          <w:szCs w:val="18"/>
        </w:rPr>
        <w:t xml:space="preserve"> В соответствии с пояснениями к бухгалтерской отчетности эмитента за  2014 год (таблица 5.3 на стр.</w:t>
      </w:r>
      <w:r w:rsidR="00E36BB6" w:rsidRPr="00E36BB6">
        <w:rPr>
          <w:rFonts w:ascii="Times New Roman" w:hAnsi="Times New Roman" w:cs="Times New Roman"/>
          <w:b/>
          <w:i/>
          <w:sz w:val="18"/>
          <w:szCs w:val="18"/>
        </w:rPr>
        <w:t>41</w:t>
      </w:r>
      <w:r w:rsidRPr="00E36BB6">
        <w:rPr>
          <w:rFonts w:ascii="Times New Roman" w:hAnsi="Times New Roman" w:cs="Times New Roman"/>
          <w:b/>
          <w:i/>
          <w:sz w:val="18"/>
          <w:szCs w:val="18"/>
        </w:rPr>
        <w:t>4 проспекта ценных бумаг) д</w:t>
      </w:r>
      <w:r w:rsidRPr="00E36BB6">
        <w:rPr>
          <w:rFonts w:ascii="Times New Roman" w:hAnsi="Times New Roman" w:cs="Times New Roman"/>
          <w:b/>
          <w:i/>
          <w:sz w:val="18"/>
          <w:szCs w:val="18"/>
          <w:u w:val="single"/>
        </w:rPr>
        <w:t>олгосрочные заемные средства составляют</w:t>
      </w:r>
      <w:r w:rsidRPr="00E36BB6">
        <w:rPr>
          <w:rFonts w:ascii="Times New Roman" w:hAnsi="Times New Roman" w:cs="Times New Roman"/>
          <w:b/>
          <w:i/>
          <w:sz w:val="18"/>
          <w:szCs w:val="18"/>
        </w:rPr>
        <w:t xml:space="preserve"> – 70 311 949 тыс. руб., которые включают кредиты на сумму – 70 251 949 тыс. руб. и займы – 60 000 тыс. руб. Согласно учетной политике Эмитента, в строке «кредиты» отражаются также облигационные займы. Исходя из вышеизложенного, в проспекте ценных бумаг отражены следующие показатели:</w:t>
      </w:r>
    </w:p>
    <w:p w14:paraId="60CC767B" w14:textId="77777777" w:rsidR="00576AD7" w:rsidRPr="00E36BB6" w:rsidRDefault="00576AD7" w:rsidP="009D43A7">
      <w:pPr>
        <w:pStyle w:val="af5"/>
        <w:numPr>
          <w:ilvl w:val="0"/>
          <w:numId w:val="10"/>
        </w:numPr>
        <w:suppressAutoHyphens/>
        <w:spacing w:after="0" w:line="240" w:lineRule="auto"/>
        <w:ind w:right="283"/>
        <w:jc w:val="both"/>
        <w:rPr>
          <w:rFonts w:ascii="Times New Roman" w:hAnsi="Times New Roman" w:cs="Times New Roman"/>
          <w:b/>
          <w:i/>
          <w:sz w:val="18"/>
          <w:szCs w:val="18"/>
        </w:rPr>
      </w:pPr>
      <w:r w:rsidRPr="00E36BB6">
        <w:rPr>
          <w:rFonts w:ascii="Times New Roman" w:hAnsi="Times New Roman" w:cs="Times New Roman"/>
          <w:b/>
          <w:i/>
          <w:sz w:val="18"/>
          <w:szCs w:val="18"/>
        </w:rPr>
        <w:t>кредиты – 33 704 649 тыс. руб.;</w:t>
      </w:r>
    </w:p>
    <w:p w14:paraId="1EEA263A" w14:textId="77777777" w:rsidR="00576AD7" w:rsidRPr="00E36BB6" w:rsidRDefault="00576AD7" w:rsidP="009D43A7">
      <w:pPr>
        <w:pStyle w:val="af5"/>
        <w:numPr>
          <w:ilvl w:val="0"/>
          <w:numId w:val="10"/>
        </w:numPr>
        <w:suppressAutoHyphens/>
        <w:spacing w:after="0" w:line="240" w:lineRule="auto"/>
        <w:ind w:right="283"/>
        <w:jc w:val="both"/>
        <w:rPr>
          <w:rFonts w:ascii="Times New Roman" w:hAnsi="Times New Roman" w:cs="Times New Roman"/>
          <w:b/>
          <w:i/>
          <w:sz w:val="18"/>
          <w:szCs w:val="18"/>
        </w:rPr>
      </w:pPr>
      <w:r w:rsidRPr="00E36BB6">
        <w:rPr>
          <w:rFonts w:ascii="Times New Roman" w:hAnsi="Times New Roman" w:cs="Times New Roman"/>
          <w:b/>
          <w:i/>
          <w:sz w:val="18"/>
          <w:szCs w:val="18"/>
        </w:rPr>
        <w:t>облигационные займы – 36 547 300 тыс. руб.;</w:t>
      </w:r>
    </w:p>
    <w:p w14:paraId="17C934DF" w14:textId="77777777" w:rsidR="00576AD7" w:rsidRPr="00E36BB6" w:rsidRDefault="00576AD7" w:rsidP="009D43A7">
      <w:pPr>
        <w:pStyle w:val="afd"/>
        <w:rPr>
          <w:rFonts w:ascii="Times New Roman" w:hAnsi="Times New Roman" w:cs="Times New Roman"/>
          <w:b/>
          <w:i/>
          <w:sz w:val="18"/>
          <w:szCs w:val="18"/>
        </w:rPr>
      </w:pPr>
    </w:p>
  </w:footnote>
  <w:footnote w:id="2">
    <w:p w14:paraId="1CFE1286" w14:textId="09DED868" w:rsidR="00576AD7" w:rsidRPr="009D43A7" w:rsidRDefault="00576AD7" w:rsidP="009D43A7">
      <w:pPr>
        <w:pStyle w:val="ae"/>
        <w:spacing w:after="0"/>
        <w:jc w:val="both"/>
        <w:rPr>
          <w:rFonts w:ascii="Times New Roman" w:hAnsi="Times New Roman" w:cs="Times New Roman"/>
          <w:b/>
          <w:i/>
          <w:sz w:val="18"/>
          <w:szCs w:val="18"/>
        </w:rPr>
      </w:pPr>
      <w:r w:rsidRPr="00E36BB6">
        <w:rPr>
          <w:rStyle w:val="aff"/>
          <w:b/>
          <w:i/>
          <w:sz w:val="18"/>
          <w:szCs w:val="18"/>
        </w:rPr>
        <w:footnoteRef/>
      </w:r>
      <w:r w:rsidRPr="00E36BB6">
        <w:rPr>
          <w:rFonts w:ascii="Times New Roman" w:hAnsi="Times New Roman" w:cs="Times New Roman"/>
          <w:b/>
          <w:i/>
          <w:sz w:val="18"/>
          <w:szCs w:val="18"/>
        </w:rPr>
        <w:t xml:space="preserve"> Исходя из пояснений к бухгалтерской отчетности эмитента за  2014 год (таблица 5.3 на стр.</w:t>
      </w:r>
      <w:r w:rsidR="00E36BB6" w:rsidRPr="00E36BB6">
        <w:rPr>
          <w:rFonts w:ascii="Times New Roman" w:hAnsi="Times New Roman" w:cs="Times New Roman"/>
          <w:b/>
          <w:i/>
          <w:sz w:val="18"/>
          <w:szCs w:val="18"/>
        </w:rPr>
        <w:t>41</w:t>
      </w:r>
      <w:r w:rsidRPr="00E36BB6">
        <w:rPr>
          <w:rFonts w:ascii="Times New Roman" w:hAnsi="Times New Roman" w:cs="Times New Roman"/>
          <w:b/>
          <w:i/>
          <w:sz w:val="18"/>
          <w:szCs w:val="18"/>
        </w:rPr>
        <w:t>4 проспекта ценных бумаг) к</w:t>
      </w:r>
      <w:r w:rsidRPr="00E36BB6">
        <w:rPr>
          <w:rFonts w:ascii="Times New Roman" w:hAnsi="Times New Roman" w:cs="Times New Roman"/>
          <w:b/>
          <w:i/>
          <w:sz w:val="18"/>
          <w:szCs w:val="18"/>
          <w:u w:val="single"/>
        </w:rPr>
        <w:t>раткосрочные заемные средства составляют</w:t>
      </w:r>
      <w:r w:rsidRPr="00E36BB6">
        <w:rPr>
          <w:rFonts w:ascii="Times New Roman" w:hAnsi="Times New Roman" w:cs="Times New Roman"/>
          <w:b/>
          <w:i/>
          <w:sz w:val="18"/>
          <w:szCs w:val="18"/>
        </w:rPr>
        <w:t xml:space="preserve"> - 12 858 692 тыс. руб., которые включают</w:t>
      </w:r>
      <w:r w:rsidR="00E36BB6">
        <w:rPr>
          <w:rFonts w:ascii="Times New Roman" w:hAnsi="Times New Roman" w:cs="Times New Roman"/>
          <w:b/>
          <w:i/>
          <w:sz w:val="18"/>
          <w:szCs w:val="18"/>
        </w:rPr>
        <w:t xml:space="preserve">  </w:t>
      </w:r>
      <w:r w:rsidRPr="00717F11">
        <w:rPr>
          <w:rFonts w:ascii="Times New Roman" w:hAnsi="Times New Roman" w:cs="Times New Roman"/>
          <w:b/>
          <w:i/>
          <w:sz w:val="18"/>
          <w:szCs w:val="18"/>
        </w:rPr>
        <w:t xml:space="preserve"> кредиты на сумму – 12 788 692 тыс. руб. и займы – 70 000 тыс. руб.</w:t>
      </w:r>
    </w:p>
    <w:p w14:paraId="5A196B68" w14:textId="77777777" w:rsidR="00576AD7" w:rsidRPr="007F189D" w:rsidRDefault="00576AD7" w:rsidP="009D43A7">
      <w:pPr>
        <w:pStyle w:val="ae"/>
        <w:spacing w:after="0"/>
        <w:ind w:firstLine="567"/>
        <w:jc w:val="both"/>
        <w:rPr>
          <w:rFonts w:ascii="Times New Roman" w:hAnsi="Times New Roman" w:cs="Times New Roman"/>
          <w:b/>
          <w:i/>
          <w:sz w:val="18"/>
          <w:szCs w:val="18"/>
        </w:rPr>
      </w:pPr>
      <w:r w:rsidRPr="009D43A7">
        <w:rPr>
          <w:rFonts w:ascii="Times New Roman" w:hAnsi="Times New Roman" w:cs="Times New Roman"/>
          <w:b/>
          <w:i/>
          <w:sz w:val="18"/>
          <w:szCs w:val="18"/>
        </w:rPr>
        <w:t>Исходя из особенностей учетной политики Эмитента, в краткосрочных заемных средствах, как и в долгосрочных заемных средствах, в строке «кредиты» отражаются</w:t>
      </w:r>
      <w:r w:rsidRPr="007F189D">
        <w:rPr>
          <w:rFonts w:ascii="Times New Roman" w:hAnsi="Times New Roman" w:cs="Times New Roman"/>
          <w:b/>
          <w:i/>
          <w:sz w:val="18"/>
          <w:szCs w:val="18"/>
        </w:rPr>
        <w:t xml:space="preserve">  в том числе облигационные займы. В связи с этим, в проспекте ценных бумаг отражены следующие показатели:</w:t>
      </w:r>
    </w:p>
    <w:p w14:paraId="1C3A4E9F" w14:textId="77777777" w:rsidR="00576AD7" w:rsidRPr="007F189D" w:rsidRDefault="00576AD7" w:rsidP="009D43A7">
      <w:pPr>
        <w:pStyle w:val="af5"/>
        <w:numPr>
          <w:ilvl w:val="0"/>
          <w:numId w:val="10"/>
        </w:numPr>
        <w:suppressAutoHyphens/>
        <w:spacing w:after="0" w:line="240" w:lineRule="auto"/>
        <w:ind w:right="283"/>
        <w:jc w:val="both"/>
        <w:rPr>
          <w:rFonts w:ascii="Times New Roman" w:hAnsi="Times New Roman" w:cs="Times New Roman"/>
          <w:b/>
          <w:i/>
          <w:sz w:val="18"/>
          <w:szCs w:val="18"/>
        </w:rPr>
      </w:pPr>
      <w:r w:rsidRPr="007F189D">
        <w:rPr>
          <w:rFonts w:ascii="Times New Roman" w:hAnsi="Times New Roman" w:cs="Times New Roman"/>
          <w:b/>
          <w:i/>
          <w:sz w:val="18"/>
          <w:szCs w:val="18"/>
        </w:rPr>
        <w:t>кредиты - 9 013 573 тыс.</w:t>
      </w:r>
      <w:r>
        <w:rPr>
          <w:rFonts w:ascii="Times New Roman" w:hAnsi="Times New Roman" w:cs="Times New Roman"/>
          <w:b/>
          <w:i/>
          <w:sz w:val="18"/>
          <w:szCs w:val="18"/>
          <w:lang w:val="en-US"/>
        </w:rPr>
        <w:t xml:space="preserve"> </w:t>
      </w:r>
      <w:r w:rsidRPr="007F189D">
        <w:rPr>
          <w:rFonts w:ascii="Times New Roman" w:hAnsi="Times New Roman" w:cs="Times New Roman"/>
          <w:b/>
          <w:i/>
          <w:sz w:val="18"/>
          <w:szCs w:val="18"/>
        </w:rPr>
        <w:t>руб.;</w:t>
      </w:r>
    </w:p>
    <w:p w14:paraId="03E6FB70" w14:textId="77777777" w:rsidR="00576AD7" w:rsidRPr="007F189D" w:rsidRDefault="00576AD7" w:rsidP="009D43A7">
      <w:pPr>
        <w:pStyle w:val="af5"/>
        <w:numPr>
          <w:ilvl w:val="0"/>
          <w:numId w:val="10"/>
        </w:numPr>
        <w:suppressAutoHyphens/>
        <w:spacing w:after="0" w:line="240" w:lineRule="auto"/>
        <w:ind w:right="283"/>
        <w:jc w:val="both"/>
        <w:rPr>
          <w:rFonts w:ascii="Times New Roman" w:hAnsi="Times New Roman" w:cs="Times New Roman"/>
          <w:b/>
          <w:i/>
          <w:sz w:val="18"/>
          <w:szCs w:val="18"/>
        </w:rPr>
      </w:pPr>
      <w:r w:rsidRPr="007F189D">
        <w:rPr>
          <w:rFonts w:ascii="Times New Roman" w:hAnsi="Times New Roman" w:cs="Times New Roman"/>
          <w:b/>
          <w:i/>
          <w:sz w:val="18"/>
          <w:szCs w:val="18"/>
        </w:rPr>
        <w:t>облигационные займы – 3 775 119 тыс. руб.;</w:t>
      </w:r>
    </w:p>
    <w:p w14:paraId="4F48AAB7" w14:textId="77777777" w:rsidR="00576AD7" w:rsidRPr="007F189D" w:rsidRDefault="00576AD7" w:rsidP="009D43A7">
      <w:pPr>
        <w:pStyle w:val="afd"/>
        <w:rPr>
          <w:rFonts w:ascii="Times New Roman" w:hAnsi="Times New Roman" w:cs="Times New Roman"/>
        </w:rPr>
      </w:pPr>
    </w:p>
  </w:footnote>
  <w:footnote w:id="3">
    <w:p w14:paraId="31C9FCB5" w14:textId="77777777" w:rsidR="00576AD7" w:rsidRPr="00DC2FCA" w:rsidRDefault="00576AD7" w:rsidP="009D43A7">
      <w:pPr>
        <w:pStyle w:val="ae"/>
        <w:jc w:val="both"/>
        <w:rPr>
          <w:rFonts w:ascii="Times New Roman" w:hAnsi="Times New Roman" w:cs="Times New Roman"/>
          <w:b/>
          <w:i/>
        </w:rPr>
      </w:pPr>
      <w:r w:rsidRPr="00DC2FCA">
        <w:rPr>
          <w:rStyle w:val="aff"/>
          <w:b/>
          <w:i/>
        </w:rPr>
        <w:t>[1]</w:t>
      </w:r>
      <w:r w:rsidRPr="00DC2FCA">
        <w:rPr>
          <w:rFonts w:ascii="Times New Roman" w:hAnsi="Times New Roman" w:cs="Times New Roman"/>
          <w:b/>
          <w:i/>
        </w:rPr>
        <w:t xml:space="preserve"> </w:t>
      </w:r>
      <w:r w:rsidRPr="00DC2FCA">
        <w:rPr>
          <w:rFonts w:ascii="Times New Roman" w:hAnsi="Times New Roman" w:cs="Times New Roman"/>
          <w:b/>
          <w:i/>
          <w:color w:val="000000"/>
        </w:rPr>
        <w:t>Значение показателя общей суммы обязательств эмитента из предоставленного им обеспечения за 2013 год, а именно 67 820 514 тыс. руб., является корректным (при расчете д</w:t>
      </w:r>
      <w:r w:rsidRPr="00DC2FCA">
        <w:rPr>
          <w:rFonts w:ascii="Times New Roman" w:hAnsi="Times New Roman" w:cs="Times New Roman"/>
          <w:b/>
          <w:i/>
        </w:rPr>
        <w:t>анного показателя следует учитывать содержание текстовых пояснений к бухгалтерской (финансовой) отчетности ОАО «ТрансФин-М» на 31.12.2013 г., а именно раздела 18, таблица «Обеспечения выданные» по состоянию  на 31.12.2013 г. Исходя из данной таблицы сумма обеспечения составляет 67 820 514 тыс. руб., при этом указанное итоговое значение не указано в таблице. Эмитент учитывает данный показатель на основании полученных рекомендаций аудитора – ООО «Эрнст энд Янг», принятых Эмитентом во внимание.</w:t>
      </w:r>
    </w:p>
    <w:p w14:paraId="2CF07782" w14:textId="77777777" w:rsidR="00576AD7" w:rsidRDefault="00576AD7" w:rsidP="009D43A7">
      <w:pPr>
        <w:spacing w:before="120" w:after="120"/>
        <w:ind w:left="284"/>
        <w:jc w:val="both"/>
        <w:rPr>
          <w:color w:val="000000"/>
        </w:rPr>
      </w:pPr>
    </w:p>
    <w:p w14:paraId="20258235" w14:textId="77777777" w:rsidR="00576AD7" w:rsidRDefault="00576AD7" w:rsidP="009D43A7">
      <w:pPr>
        <w:pStyle w:val="afd"/>
      </w:pPr>
    </w:p>
  </w:footnote>
  <w:footnote w:id="4">
    <w:p w14:paraId="5A00E5C6" w14:textId="77777777" w:rsidR="00576AD7" w:rsidRPr="009E57F5" w:rsidRDefault="00576AD7" w:rsidP="009D43A7">
      <w:pPr>
        <w:pStyle w:val="afd"/>
        <w:jc w:val="both"/>
        <w:rPr>
          <w:rFonts w:ascii="Times New Roman" w:hAnsi="Times New Roman" w:cs="Times New Roman"/>
          <w:b/>
          <w:i/>
        </w:rPr>
      </w:pPr>
      <w:r w:rsidRPr="009E57F5">
        <w:rPr>
          <w:rStyle w:val="aff"/>
          <w:b/>
          <w:i/>
        </w:rPr>
        <w:footnoteRef/>
      </w:r>
      <w:r w:rsidRPr="009E57F5">
        <w:rPr>
          <w:rFonts w:ascii="Times New Roman" w:hAnsi="Times New Roman" w:cs="Times New Roman"/>
          <w:b/>
          <w:i/>
        </w:rPr>
        <w:t xml:space="preserve"> </w:t>
      </w:r>
      <w:r w:rsidRPr="009E57F5">
        <w:rPr>
          <w:rFonts w:ascii="Times New Roman" w:hAnsi="Times New Roman" w:cs="Times New Roman"/>
          <w:b/>
          <w:i/>
          <w:color w:val="000000"/>
        </w:rPr>
        <w:t>Значение</w:t>
      </w:r>
      <w:r w:rsidRPr="009E57F5">
        <w:rPr>
          <w:rFonts w:ascii="Times New Roman" w:hAnsi="Times New Roman" w:cs="Times New Roman"/>
          <w:b/>
          <w:i/>
        </w:rPr>
        <w:t xml:space="preserve"> показателей, характеризирующих размер и структуру оборотных средств за 2011 год, указаны на основании данных бухгалтерской отчетности за 2012 год.</w:t>
      </w:r>
    </w:p>
  </w:footnote>
  <w:footnote w:id="5">
    <w:p w14:paraId="6F7BB172" w14:textId="77777777" w:rsidR="00576AD7" w:rsidRPr="009E57F5" w:rsidRDefault="00576AD7" w:rsidP="009D43A7">
      <w:pPr>
        <w:pStyle w:val="afd"/>
        <w:jc w:val="both"/>
        <w:rPr>
          <w:rFonts w:ascii="Times New Roman" w:hAnsi="Times New Roman" w:cs="Times New Roman"/>
          <w:b/>
          <w:i/>
        </w:rPr>
      </w:pPr>
      <w:r w:rsidRPr="009E57F5">
        <w:rPr>
          <w:rStyle w:val="aff"/>
          <w:b/>
          <w:i/>
        </w:rPr>
        <w:footnoteRef/>
      </w:r>
      <w:r w:rsidRPr="009E57F5">
        <w:rPr>
          <w:rFonts w:ascii="Times New Roman" w:hAnsi="Times New Roman" w:cs="Times New Roman"/>
          <w:b/>
          <w:i/>
        </w:rPr>
        <w:t xml:space="preserve"> </w:t>
      </w:r>
      <w:r w:rsidRPr="009E57F5">
        <w:rPr>
          <w:rFonts w:ascii="Times New Roman" w:hAnsi="Times New Roman" w:cs="Times New Roman"/>
          <w:b/>
          <w:i/>
          <w:color w:val="000000"/>
        </w:rPr>
        <w:t>Значение</w:t>
      </w:r>
      <w:r w:rsidRPr="009E57F5">
        <w:rPr>
          <w:rFonts w:ascii="Times New Roman" w:hAnsi="Times New Roman" w:cs="Times New Roman"/>
          <w:b/>
          <w:i/>
        </w:rPr>
        <w:t xml:space="preserve"> показателя общей суммы дебиторской задолженности за 2013 год (6 459 461 тыс. руб.) корректно и указано в соответствии с бухгалтерским балансом за 2013 год, тыс. руб. (строка 1230).</w:t>
      </w:r>
    </w:p>
  </w:footnote>
  <w:footnote w:id="6">
    <w:p w14:paraId="77535E6B" w14:textId="77777777" w:rsidR="00576AD7" w:rsidRPr="0066676D" w:rsidRDefault="00576AD7" w:rsidP="009D43A7">
      <w:pPr>
        <w:pStyle w:val="afd"/>
        <w:jc w:val="both"/>
        <w:rPr>
          <w:rFonts w:ascii="Times New Roman" w:hAnsi="Times New Roman" w:cs="Times New Roman"/>
        </w:rPr>
      </w:pPr>
      <w:r w:rsidRPr="0066676D">
        <w:rPr>
          <w:rStyle w:val="aff"/>
        </w:rPr>
        <w:footnoteRef/>
      </w:r>
      <w:r w:rsidRPr="0066676D">
        <w:rPr>
          <w:rFonts w:ascii="Times New Roman" w:hAnsi="Times New Roman" w:cs="Times New Roman"/>
        </w:rPr>
        <w:t xml:space="preserve"> Значение показателя общей суммы дебиторской задолженности за 2011 год (1 903 744 тыс. руб.) отражено корректно. При анализе данного показателя следует учесть следующее: показатель «Дебиторская задолженность» за 2011 год в бухгалтерском балансе на 31.12.2011 года был указан  4 567 057 тыс. руб. На основании полученных рекомендаций аудитора данный показатель был впоследствии изменен (скорректирован). Учитывая вышеизложенное, просим рассматривать в качестве корректного показатель общей суммы дебиторской задолженности за 2011 год, отраженный в бухгалтерской отчетности за 2012 год (колонка на 31 декабря 2011 года, строка 1230,  сумма 1 903 744 тыс. руб.).</w:t>
      </w:r>
    </w:p>
  </w:footnote>
  <w:footnote w:id="7">
    <w:p w14:paraId="545A2063" w14:textId="77777777" w:rsidR="00576AD7" w:rsidRPr="0066676D" w:rsidRDefault="00576AD7" w:rsidP="009D43A7">
      <w:pPr>
        <w:spacing w:after="0" w:line="240" w:lineRule="auto"/>
        <w:jc w:val="both"/>
        <w:rPr>
          <w:rFonts w:ascii="Times New Roman" w:hAnsi="Times New Roman" w:cs="Times New Roman"/>
          <w:sz w:val="20"/>
          <w:szCs w:val="20"/>
        </w:rPr>
      </w:pPr>
      <w:r w:rsidRPr="0066676D">
        <w:rPr>
          <w:rStyle w:val="aff"/>
          <w:sz w:val="20"/>
          <w:szCs w:val="20"/>
        </w:rPr>
        <w:footnoteRef/>
      </w:r>
      <w:r w:rsidRPr="0066676D">
        <w:rPr>
          <w:rFonts w:ascii="Times New Roman" w:hAnsi="Times New Roman" w:cs="Times New Roman"/>
          <w:sz w:val="20"/>
          <w:szCs w:val="20"/>
        </w:rPr>
        <w:t xml:space="preserve"> Согласно бухгалтерскому балансу за 2013 год, дебиторская задолженность Эмитента  составляет 6 459 461 тыс. руб. (строка 1230). В данном пункте общий размер дебиторской задолженности отражен в размере 6 482 417 тыс. руб., при этом показатель указан с учетом величины резерва по сомнительным долгам, который составляет 22 956 тыс. руб. (таблица 5.1 в пояснительной записке к бухгалтерской отчетности).</w:t>
      </w:r>
    </w:p>
  </w:footnote>
  <w:footnote w:id="8">
    <w:p w14:paraId="20995700" w14:textId="77777777" w:rsidR="00576AD7" w:rsidRPr="0066676D" w:rsidRDefault="00576AD7" w:rsidP="009D43A7">
      <w:pPr>
        <w:spacing w:after="0" w:line="240" w:lineRule="auto"/>
        <w:jc w:val="both"/>
        <w:rPr>
          <w:rFonts w:ascii="Times New Roman" w:hAnsi="Times New Roman" w:cs="Times New Roman"/>
          <w:sz w:val="20"/>
          <w:szCs w:val="20"/>
        </w:rPr>
      </w:pPr>
      <w:r w:rsidRPr="0066676D">
        <w:rPr>
          <w:rStyle w:val="aff"/>
          <w:sz w:val="20"/>
          <w:szCs w:val="20"/>
        </w:rPr>
        <w:footnoteRef/>
      </w:r>
      <w:r w:rsidRPr="0066676D">
        <w:rPr>
          <w:rFonts w:ascii="Times New Roman" w:hAnsi="Times New Roman" w:cs="Times New Roman"/>
          <w:sz w:val="20"/>
          <w:szCs w:val="20"/>
        </w:rPr>
        <w:t xml:space="preserve"> Согласно бухгалтерскому балансу за 2014 год, дебиторская задолженность Эмитента  составляет 7 606 175 тыс. руб. (строка 1230). В данном пункте общий размер дебиторской задолженности отражен в размере 7 902 681 тыс. руб., при этом показатель указан с учетом величины резерва по сомнительным долгам, который составляет 296 506 тыс. руб. (таблица 5.1 в пояснительной записке к бухгалтерской отчетности).</w:t>
      </w:r>
    </w:p>
    <w:p w14:paraId="35AB5718" w14:textId="77777777" w:rsidR="00576AD7" w:rsidRPr="0066676D" w:rsidRDefault="00576AD7" w:rsidP="009D43A7">
      <w:pPr>
        <w:pStyle w:val="afd"/>
        <w:rPr>
          <w:rFonts w:ascii="Times New Roman" w:hAnsi="Times New Roman" w:cs="Times New Roman"/>
        </w:rPr>
      </w:pPr>
    </w:p>
  </w:footnote>
  <w:footnote w:id="9">
    <w:p w14:paraId="70D9BFE6" w14:textId="591207DE" w:rsidR="00576AD7" w:rsidRPr="00705241" w:rsidRDefault="00576AD7" w:rsidP="00705241">
      <w:pPr>
        <w:pStyle w:val="afd"/>
        <w:jc w:val="both"/>
        <w:rPr>
          <w:sz w:val="16"/>
          <w:szCs w:val="16"/>
        </w:rPr>
      </w:pPr>
      <w:r>
        <w:rPr>
          <w:rStyle w:val="aff"/>
        </w:rPr>
        <w:footnoteRef/>
      </w:r>
      <w:r>
        <w:t xml:space="preserve"> </w:t>
      </w:r>
      <w:r w:rsidRPr="00705241">
        <w:rPr>
          <w:sz w:val="16"/>
          <w:szCs w:val="16"/>
        </w:rPr>
        <w:t>В соответствии с п.10 и 10А Международных стандартов финансовой отчетности (</w:t>
      </w:r>
      <w:r w:rsidRPr="00705241">
        <w:rPr>
          <w:sz w:val="16"/>
          <w:szCs w:val="16"/>
          <w:lang w:val="en-US"/>
        </w:rPr>
        <w:t>IAS</w:t>
      </w:r>
      <w:r w:rsidRPr="00705241">
        <w:rPr>
          <w:sz w:val="16"/>
          <w:szCs w:val="16"/>
        </w:rPr>
        <w:t xml:space="preserve"> 1) Предприятие может представлять единый отчет о прибыли или убытке и прочем совокупном доходе, в котором прибыль или убыток и прочий совокупный доход представляются в двух разделах. При этом организация </w:t>
      </w:r>
      <w:r w:rsidRPr="00094C22">
        <w:rPr>
          <w:sz w:val="16"/>
          <w:szCs w:val="16"/>
        </w:rPr>
        <w:t>может использовать наименования отчетов, отличающиеся от тех, что использованы в настоящем стандарте</w:t>
      </w:r>
      <w:r>
        <w:rPr>
          <w:sz w:val="16"/>
          <w:szCs w:val="16"/>
        </w:rPr>
        <w:t>, например, организация может</w:t>
      </w:r>
      <w:r w:rsidRPr="00705241">
        <w:rPr>
          <w:sz w:val="16"/>
          <w:szCs w:val="16"/>
        </w:rPr>
        <w:t xml:space="preserve"> использовать название "отчет о совокупном доходе" вместо "отчета о прибылях, убытках и прочих компонентах совокупного финансового результата". </w:t>
      </w:r>
    </w:p>
    <w:p w14:paraId="2307E0B4" w14:textId="09F0C499" w:rsidR="00576AD7" w:rsidRPr="00705241" w:rsidRDefault="00576AD7" w:rsidP="00705241">
      <w:pPr>
        <w:pStyle w:val="afd"/>
        <w:jc w:val="both"/>
        <w:rPr>
          <w:sz w:val="16"/>
          <w:szCs w:val="16"/>
        </w:rPr>
      </w:pPr>
      <w:r w:rsidRPr="00705241">
        <w:rPr>
          <w:sz w:val="16"/>
          <w:szCs w:val="16"/>
        </w:rPr>
        <w:t>В 2013 году эмитентом не составлялся отдельный консолидированный отчет о прибылях и убытках, отчет о совокупном доходе включает в себя прибыль или убыток и прочий совокупный доход за 2013 год, представленные в двух разделах.</w:t>
      </w:r>
    </w:p>
  </w:footnote>
  <w:footnote w:id="10">
    <w:p w14:paraId="5B95F31B" w14:textId="23C4C284" w:rsidR="00576AD7" w:rsidRPr="00705241" w:rsidRDefault="00576AD7" w:rsidP="00705241">
      <w:pPr>
        <w:pStyle w:val="afd"/>
        <w:jc w:val="both"/>
        <w:rPr>
          <w:sz w:val="16"/>
          <w:szCs w:val="16"/>
        </w:rPr>
      </w:pPr>
      <w:r w:rsidRPr="00705241">
        <w:rPr>
          <w:rStyle w:val="aff"/>
          <w:sz w:val="16"/>
          <w:szCs w:val="16"/>
        </w:rPr>
        <w:footnoteRef/>
      </w:r>
      <w:r w:rsidRPr="00705241">
        <w:rPr>
          <w:sz w:val="16"/>
          <w:szCs w:val="16"/>
        </w:rPr>
        <w:t xml:space="preserve"> В соответствии с п.10 и 10А Международных стандартов финансовой отчетности (IAS 1) Предприятие может представлять единый отчет о прибыли или убытке и прочем совокупном доходе, в котором прибыль или убыток и прочий совокупный доход представляются в двух разделах. </w:t>
      </w:r>
      <w:r w:rsidRPr="00094C22">
        <w:rPr>
          <w:sz w:val="16"/>
          <w:szCs w:val="16"/>
        </w:rPr>
        <w:t>При этом организация может использовать наименования отчетов, отличающиеся от тех, что использованы в настоящем стандарте, например</w:t>
      </w:r>
      <w:r>
        <w:rPr>
          <w:sz w:val="16"/>
          <w:szCs w:val="16"/>
        </w:rPr>
        <w:t>,</w:t>
      </w:r>
      <w:r w:rsidRPr="00094C22">
        <w:rPr>
          <w:sz w:val="16"/>
          <w:szCs w:val="16"/>
        </w:rPr>
        <w:t xml:space="preserve"> организация может использовать название "отчет о совокупном доходе" вместо "отчета о прибылях, убытках и прочих компонентах совокупного финансового результата".</w:t>
      </w:r>
    </w:p>
    <w:p w14:paraId="0A14E41A" w14:textId="0CEC13E3" w:rsidR="00576AD7" w:rsidRPr="00705241" w:rsidRDefault="00576AD7" w:rsidP="00705241">
      <w:pPr>
        <w:pStyle w:val="afd"/>
        <w:jc w:val="both"/>
        <w:rPr>
          <w:sz w:val="16"/>
          <w:szCs w:val="16"/>
        </w:rPr>
      </w:pPr>
      <w:r w:rsidRPr="00705241">
        <w:rPr>
          <w:sz w:val="16"/>
          <w:szCs w:val="16"/>
        </w:rPr>
        <w:t>В 2014 году эмитентом не составлялся отдельный консолидированный отчет о прибылях и убытках, отчет о совокупном доходе включает в себя прибыль или убыток и прочий совокупный доход за 2014 год, представленные в двух разделах.</w:t>
      </w:r>
    </w:p>
  </w:footnote>
  <w:footnote w:id="11">
    <w:p w14:paraId="09390120" w14:textId="77777777" w:rsidR="00576AD7" w:rsidRPr="00927333" w:rsidRDefault="00576AD7" w:rsidP="00927333">
      <w:pPr>
        <w:spacing w:after="0" w:line="240" w:lineRule="auto"/>
        <w:ind w:firstLine="539"/>
        <w:jc w:val="both"/>
        <w:rPr>
          <w:rFonts w:ascii="Times New Roman" w:hAnsi="Times New Roman" w:cs="Times New Roman"/>
          <w:i/>
          <w:iCs/>
          <w:sz w:val="18"/>
          <w:szCs w:val="18"/>
        </w:rPr>
      </w:pPr>
      <w:r w:rsidRPr="00927333">
        <w:rPr>
          <w:rStyle w:val="aff"/>
          <w:sz w:val="18"/>
          <w:szCs w:val="18"/>
        </w:rPr>
        <w:footnoteRef/>
      </w:r>
      <w:r w:rsidRPr="00927333">
        <w:rPr>
          <w:rFonts w:ascii="Times New Roman" w:hAnsi="Times New Roman" w:cs="Times New Roman"/>
          <w:sz w:val="18"/>
          <w:szCs w:val="18"/>
        </w:rPr>
        <w:t xml:space="preserve"> </w:t>
      </w:r>
      <w:r w:rsidRPr="00927333">
        <w:rPr>
          <w:rFonts w:ascii="Times New Roman" w:hAnsi="Times New Roman" w:cs="Times New Roman"/>
          <w:i/>
          <w:iCs/>
          <w:sz w:val="18"/>
          <w:szCs w:val="18"/>
        </w:rPr>
        <w:t>Статьей 312 Налогового кодекса Российской Федерации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6AECCE16" w14:textId="77777777" w:rsidR="00576AD7" w:rsidRPr="00927333" w:rsidRDefault="00576AD7" w:rsidP="00927333">
      <w:pPr>
        <w:spacing w:after="0" w:line="240" w:lineRule="auto"/>
        <w:ind w:firstLine="539"/>
        <w:jc w:val="both"/>
        <w:rPr>
          <w:rFonts w:ascii="Times New Roman" w:hAnsi="Times New Roman" w:cs="Times New Roman"/>
          <w:i/>
          <w:iCs/>
          <w:sz w:val="18"/>
          <w:szCs w:val="18"/>
        </w:rPr>
      </w:pPr>
      <w:r w:rsidRPr="00927333">
        <w:rPr>
          <w:rFonts w:ascii="Times New Roman" w:hAnsi="Times New Roman" w:cs="Times New Roman"/>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19AB1B4E" w14:textId="77777777" w:rsidR="00576AD7" w:rsidRPr="00927333" w:rsidRDefault="00576AD7" w:rsidP="00927333">
      <w:pPr>
        <w:spacing w:after="0" w:line="240" w:lineRule="auto"/>
        <w:ind w:firstLine="539"/>
        <w:jc w:val="both"/>
        <w:rPr>
          <w:rFonts w:ascii="Times New Roman" w:hAnsi="Times New Roman" w:cs="Times New Roman"/>
          <w:i/>
          <w:iCs/>
          <w:sz w:val="18"/>
          <w:szCs w:val="18"/>
        </w:rPr>
      </w:pPr>
      <w:r w:rsidRPr="00927333">
        <w:rPr>
          <w:rFonts w:ascii="Times New Roman" w:hAnsi="Times New Roman" w:cs="Times New Roman"/>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544335CF" w14:textId="77777777" w:rsidR="00576AD7" w:rsidRPr="00927333" w:rsidRDefault="00576AD7" w:rsidP="00927333">
      <w:pPr>
        <w:spacing w:after="0" w:line="240" w:lineRule="auto"/>
        <w:ind w:firstLine="539"/>
        <w:jc w:val="both"/>
        <w:rPr>
          <w:rFonts w:ascii="Times New Roman" w:hAnsi="Times New Roman" w:cs="Times New Roman"/>
          <w:i/>
          <w:iCs/>
          <w:sz w:val="18"/>
          <w:szCs w:val="18"/>
        </w:rPr>
      </w:pPr>
      <w:r w:rsidRPr="00927333">
        <w:rPr>
          <w:rFonts w:ascii="Times New Roman" w:hAnsi="Times New Roman" w:cs="Times New Roman"/>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31742210" w14:textId="77777777" w:rsidR="00576AD7" w:rsidRPr="00927333" w:rsidRDefault="00576AD7" w:rsidP="00927333">
      <w:pPr>
        <w:pStyle w:val="afd"/>
        <w:ind w:firstLine="539"/>
        <w:jc w:val="both"/>
        <w:rPr>
          <w:rFonts w:ascii="Times New Roman" w:hAnsi="Times New Roman" w:cs="Times New Roman"/>
        </w:rPr>
      </w:pPr>
      <w:r w:rsidRPr="00927333">
        <w:rPr>
          <w:rFonts w:ascii="Times New Roman" w:hAnsi="Times New Roman" w:cs="Times New Roman"/>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12">
    <w:p w14:paraId="4F4B8DD0" w14:textId="77777777" w:rsidR="00576AD7" w:rsidRPr="00927333" w:rsidRDefault="00576AD7" w:rsidP="00927333">
      <w:pPr>
        <w:autoSpaceDE w:val="0"/>
        <w:autoSpaceDN w:val="0"/>
        <w:adjustRightInd w:val="0"/>
        <w:spacing w:after="0" w:line="240" w:lineRule="auto"/>
        <w:ind w:firstLine="540"/>
        <w:jc w:val="both"/>
        <w:rPr>
          <w:rFonts w:ascii="Times New Roman" w:hAnsi="Times New Roman" w:cs="Times New Roman"/>
          <w:i/>
          <w:iCs/>
          <w:sz w:val="18"/>
          <w:szCs w:val="18"/>
          <w:lang w:eastAsia="ru-RU"/>
        </w:rPr>
      </w:pPr>
      <w:r w:rsidRPr="00927333">
        <w:rPr>
          <w:rStyle w:val="aff"/>
        </w:rPr>
        <w:footnoteRef/>
      </w:r>
      <w:r w:rsidRPr="00927333">
        <w:rPr>
          <w:rFonts w:ascii="Times New Roman" w:hAnsi="Times New Roman" w:cs="Times New Roman"/>
        </w:rPr>
        <w:t xml:space="preserve"> </w:t>
      </w:r>
      <w:r w:rsidRPr="00927333">
        <w:rPr>
          <w:rFonts w:ascii="Times New Roman" w:hAnsi="Times New Roman" w:cs="Times New Roman"/>
          <w:i/>
          <w:iCs/>
          <w:sz w:val="18"/>
          <w:szCs w:val="18"/>
        </w:rPr>
        <w:t xml:space="preserve">Статьей 312 Налогового кодекса Российской Федерации </w:t>
      </w:r>
      <w:r w:rsidRPr="00927333">
        <w:rPr>
          <w:rFonts w:ascii="Times New Roman" w:hAnsi="Times New Roman" w:cs="Times New Roman"/>
          <w:i/>
          <w:iCs/>
          <w:sz w:val="18"/>
          <w:szCs w:val="18"/>
          <w:lang w:eastAsia="ru-RU"/>
        </w:rPr>
        <w:t>для применения положений международных договоров Российской Федерации</w:t>
      </w:r>
      <w:r w:rsidRPr="00927333">
        <w:rPr>
          <w:rFonts w:ascii="Times New Roman" w:hAnsi="Times New Roman" w:cs="Times New Roman"/>
          <w:i/>
          <w:iCs/>
          <w:sz w:val="18"/>
          <w:szCs w:val="18"/>
        </w:rPr>
        <w:t xml:space="preserve"> предусмотрено представление налоговому агенту</w:t>
      </w:r>
      <w:r w:rsidRPr="00927333">
        <w:rPr>
          <w:rFonts w:ascii="Times New Roman" w:hAnsi="Times New Roman" w:cs="Times New Roman"/>
          <w:i/>
          <w:iCs/>
          <w:sz w:val="18"/>
          <w:szCs w:val="18"/>
          <w:lang w:eastAsia="ru-RU"/>
        </w:rPr>
        <w:t xml:space="preserve">, выплачивающему доход, </w:t>
      </w:r>
      <w:r w:rsidRPr="00927333">
        <w:rPr>
          <w:rFonts w:ascii="Times New Roman" w:hAnsi="Times New Roman" w:cs="Times New Roman"/>
          <w:i/>
          <w:iCs/>
          <w:sz w:val="18"/>
          <w:szCs w:val="18"/>
        </w:rPr>
        <w:t xml:space="preserve">подтверждения того, что иностранная организация </w:t>
      </w:r>
      <w:r w:rsidRPr="00927333">
        <w:rPr>
          <w:rFonts w:ascii="Times New Roman" w:hAnsi="Times New Roman" w:cs="Times New Roman"/>
          <w:i/>
          <w:iCs/>
          <w:sz w:val="18"/>
          <w:szCs w:val="18"/>
          <w:lang w:eastAsia="ru-RU"/>
        </w:rPr>
        <w:t>имеет фактическое право на получение соответствующего дохода.</w:t>
      </w:r>
    </w:p>
    <w:p w14:paraId="208C41C7" w14:textId="77777777" w:rsidR="00576AD7" w:rsidRDefault="00576AD7" w:rsidP="00927333">
      <w:pPr>
        <w:autoSpaceDE w:val="0"/>
        <w:autoSpaceDN w:val="0"/>
        <w:adjustRightInd w:val="0"/>
        <w:ind w:firstLine="540"/>
        <w:jc w:val="both"/>
      </w:pPr>
    </w:p>
  </w:footnote>
  <w:footnote w:id="13">
    <w:p w14:paraId="3FC42145" w14:textId="77777777" w:rsidR="00576AD7" w:rsidRPr="00771C0A" w:rsidRDefault="00576AD7" w:rsidP="00771C0A">
      <w:pPr>
        <w:spacing w:after="0" w:line="240" w:lineRule="auto"/>
        <w:jc w:val="both"/>
        <w:rPr>
          <w:rFonts w:ascii="Times New Roman" w:hAnsi="Times New Roman" w:cs="Times New Roman"/>
          <w:i/>
          <w:iCs/>
          <w:sz w:val="18"/>
          <w:szCs w:val="18"/>
        </w:rPr>
      </w:pPr>
      <w:r>
        <w:rPr>
          <w:rStyle w:val="aff"/>
          <w:sz w:val="20"/>
          <w:szCs w:val="20"/>
        </w:rPr>
        <w:footnoteRef/>
      </w:r>
      <w:r w:rsidRPr="00771C0A">
        <w:rPr>
          <w:rFonts w:ascii="Times New Roman" w:hAnsi="Times New Roman" w:cs="Times New Roman"/>
          <w:sz w:val="18"/>
          <w:szCs w:val="18"/>
        </w:rPr>
        <w:t xml:space="preserve"> </w:t>
      </w:r>
      <w:r w:rsidRPr="00771C0A">
        <w:rPr>
          <w:rFonts w:ascii="Times New Roman" w:hAnsi="Times New Roman" w:cs="Times New Roman"/>
          <w:i/>
          <w:iCs/>
          <w:sz w:val="18"/>
          <w:szCs w:val="18"/>
        </w:rPr>
        <w:t>Статьей 312 Налогового кодекса Российской Федерации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623D33D3" w14:textId="77777777" w:rsidR="00576AD7" w:rsidRPr="00771C0A" w:rsidRDefault="00576AD7" w:rsidP="00771C0A">
      <w:pPr>
        <w:spacing w:after="0" w:line="240" w:lineRule="auto"/>
        <w:ind w:firstLine="540"/>
        <w:jc w:val="both"/>
        <w:rPr>
          <w:rFonts w:ascii="Times New Roman" w:hAnsi="Times New Roman" w:cs="Times New Roman"/>
          <w:i/>
          <w:iCs/>
          <w:sz w:val="18"/>
          <w:szCs w:val="18"/>
        </w:rPr>
      </w:pPr>
      <w:r w:rsidRPr="00771C0A">
        <w:rPr>
          <w:rFonts w:ascii="Times New Roman" w:hAnsi="Times New Roman" w:cs="Times New Roman"/>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60FA04BC" w14:textId="77777777" w:rsidR="00576AD7" w:rsidRPr="00771C0A" w:rsidRDefault="00576AD7" w:rsidP="00771C0A">
      <w:pPr>
        <w:spacing w:after="0" w:line="240" w:lineRule="auto"/>
        <w:ind w:firstLine="540"/>
        <w:jc w:val="both"/>
        <w:rPr>
          <w:rFonts w:ascii="Times New Roman" w:hAnsi="Times New Roman" w:cs="Times New Roman"/>
          <w:i/>
          <w:iCs/>
          <w:sz w:val="18"/>
          <w:szCs w:val="18"/>
        </w:rPr>
      </w:pPr>
      <w:r w:rsidRPr="00771C0A">
        <w:rPr>
          <w:rFonts w:ascii="Times New Roman" w:hAnsi="Times New Roman" w:cs="Times New Roman"/>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72948D64" w14:textId="77777777" w:rsidR="00576AD7" w:rsidRPr="00771C0A" w:rsidRDefault="00576AD7" w:rsidP="00771C0A">
      <w:pPr>
        <w:spacing w:after="0" w:line="240" w:lineRule="auto"/>
        <w:ind w:firstLine="540"/>
        <w:jc w:val="both"/>
        <w:rPr>
          <w:rFonts w:ascii="Times New Roman" w:hAnsi="Times New Roman" w:cs="Times New Roman"/>
          <w:i/>
          <w:iCs/>
          <w:sz w:val="18"/>
          <w:szCs w:val="18"/>
        </w:rPr>
      </w:pPr>
      <w:r w:rsidRPr="00771C0A">
        <w:rPr>
          <w:rFonts w:ascii="Times New Roman" w:hAnsi="Times New Roman" w:cs="Times New Roman"/>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48012126" w14:textId="77777777" w:rsidR="00576AD7" w:rsidRPr="00771C0A" w:rsidRDefault="00576AD7" w:rsidP="00771C0A">
      <w:pPr>
        <w:pStyle w:val="afd"/>
        <w:jc w:val="both"/>
        <w:rPr>
          <w:rFonts w:ascii="Times New Roman" w:hAnsi="Times New Roman" w:cs="Times New Roman"/>
        </w:rPr>
      </w:pPr>
      <w:r w:rsidRPr="00771C0A">
        <w:rPr>
          <w:rFonts w:ascii="Times New Roman" w:hAnsi="Times New Roman" w:cs="Times New Roman"/>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14">
    <w:p w14:paraId="6E619754" w14:textId="77777777" w:rsidR="00576AD7" w:rsidRPr="00771C0A" w:rsidRDefault="00576AD7" w:rsidP="00771C0A">
      <w:pPr>
        <w:autoSpaceDE w:val="0"/>
        <w:autoSpaceDN w:val="0"/>
        <w:adjustRightInd w:val="0"/>
        <w:spacing w:after="0" w:line="240" w:lineRule="auto"/>
        <w:ind w:firstLine="540"/>
        <w:jc w:val="both"/>
        <w:rPr>
          <w:rFonts w:ascii="Times New Roman" w:hAnsi="Times New Roman" w:cs="Times New Roman"/>
          <w:i/>
          <w:iCs/>
          <w:sz w:val="18"/>
          <w:szCs w:val="18"/>
          <w:lang w:eastAsia="ru-RU"/>
        </w:rPr>
      </w:pPr>
      <w:r w:rsidRPr="00771C0A">
        <w:rPr>
          <w:rStyle w:val="aff"/>
        </w:rPr>
        <w:footnoteRef/>
      </w:r>
      <w:r w:rsidRPr="00771C0A">
        <w:rPr>
          <w:rFonts w:ascii="Times New Roman" w:hAnsi="Times New Roman" w:cs="Times New Roman"/>
        </w:rPr>
        <w:t xml:space="preserve"> </w:t>
      </w:r>
      <w:r w:rsidRPr="00771C0A">
        <w:rPr>
          <w:rFonts w:ascii="Times New Roman" w:hAnsi="Times New Roman" w:cs="Times New Roman"/>
          <w:i/>
          <w:iCs/>
          <w:sz w:val="18"/>
          <w:szCs w:val="18"/>
        </w:rPr>
        <w:t xml:space="preserve">Статьей 312 Налогового кодекса Российской Федерации </w:t>
      </w:r>
      <w:r w:rsidRPr="00771C0A">
        <w:rPr>
          <w:rFonts w:ascii="Times New Roman" w:hAnsi="Times New Roman" w:cs="Times New Roman"/>
          <w:i/>
          <w:iCs/>
          <w:sz w:val="18"/>
          <w:szCs w:val="18"/>
          <w:lang w:eastAsia="ru-RU"/>
        </w:rPr>
        <w:t>для применения положений международных договоров Российской Федерации</w:t>
      </w:r>
      <w:r w:rsidRPr="00771C0A">
        <w:rPr>
          <w:rFonts w:ascii="Times New Roman" w:hAnsi="Times New Roman" w:cs="Times New Roman"/>
          <w:i/>
          <w:iCs/>
          <w:sz w:val="18"/>
          <w:szCs w:val="18"/>
        </w:rPr>
        <w:t xml:space="preserve"> предусмотрено представление налоговому агенту</w:t>
      </w:r>
      <w:r w:rsidRPr="00771C0A">
        <w:rPr>
          <w:rFonts w:ascii="Times New Roman" w:hAnsi="Times New Roman" w:cs="Times New Roman"/>
          <w:i/>
          <w:iCs/>
          <w:sz w:val="18"/>
          <w:szCs w:val="18"/>
          <w:lang w:eastAsia="ru-RU"/>
        </w:rPr>
        <w:t xml:space="preserve">, выплачивающему доход, </w:t>
      </w:r>
      <w:r w:rsidRPr="00771C0A">
        <w:rPr>
          <w:rFonts w:ascii="Times New Roman" w:hAnsi="Times New Roman" w:cs="Times New Roman"/>
          <w:i/>
          <w:iCs/>
          <w:sz w:val="18"/>
          <w:szCs w:val="18"/>
        </w:rPr>
        <w:t xml:space="preserve">подтверждения того, что иностранная организация </w:t>
      </w:r>
      <w:r w:rsidRPr="00771C0A">
        <w:rPr>
          <w:rFonts w:ascii="Times New Roman" w:hAnsi="Times New Roman" w:cs="Times New Roman"/>
          <w:i/>
          <w:iCs/>
          <w:sz w:val="18"/>
          <w:szCs w:val="18"/>
          <w:lang w:eastAsia="ru-RU"/>
        </w:rPr>
        <w:t>имеет фактическое право на получение соответствующего дохода.</w:t>
      </w:r>
    </w:p>
    <w:p w14:paraId="30F75A44" w14:textId="77777777" w:rsidR="00576AD7" w:rsidRDefault="00576AD7" w:rsidP="00771C0A">
      <w:pPr>
        <w:autoSpaceDE w:val="0"/>
        <w:autoSpaceDN w:val="0"/>
        <w:adjustRightInd w:val="0"/>
        <w:ind w:firstLine="54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51A0618"/>
    <w:lvl w:ilvl="0">
      <w:numFmt w:val="bullet"/>
      <w:lvlText w:val="*"/>
      <w:lvlJc w:val="left"/>
    </w:lvl>
  </w:abstractNum>
  <w:abstractNum w:abstractNumId="1" w15:restartNumberingAfterBreak="0">
    <w:nsid w:val="00142162"/>
    <w:multiLevelType w:val="hybridMultilevel"/>
    <w:tmpl w:val="82C2ED54"/>
    <w:lvl w:ilvl="0" w:tplc="399439AE">
      <w:start w:val="1"/>
      <w:numFmt w:val="decimal"/>
      <w:lvlText w:val="%1."/>
      <w:lvlJc w:val="left"/>
      <w:pPr>
        <w:tabs>
          <w:tab w:val="num" w:pos="5358"/>
        </w:tabs>
        <w:ind w:left="5358" w:hanging="5358"/>
      </w:pPr>
      <w:rPr>
        <w:rFonts w:cs="Times New Roman" w:hint="default"/>
      </w:rPr>
    </w:lvl>
    <w:lvl w:ilvl="1" w:tplc="687CBEDA">
      <w:start w:val="1"/>
      <w:numFmt w:val="decimal"/>
      <w:lvlText w:val="%2."/>
      <w:lvlJc w:val="left"/>
      <w:pPr>
        <w:tabs>
          <w:tab w:val="num" w:pos="1440"/>
        </w:tabs>
        <w:ind w:left="1440" w:hanging="360"/>
      </w:pPr>
      <w:rPr>
        <w:rFonts w:ascii="Times New Roman" w:eastAsia="Times New Roman" w:hAnsi="Times New Roman" w:cs="Times New Roman"/>
      </w:rPr>
    </w:lvl>
    <w:lvl w:ilvl="2" w:tplc="BC827F6A">
      <w:start w:val="1"/>
      <w:numFmt w:val="decimal"/>
      <w:lvlText w:val="%3)"/>
      <w:lvlJc w:val="left"/>
      <w:pPr>
        <w:ind w:left="2340" w:hanging="360"/>
      </w:pPr>
      <w:rPr>
        <w:rFonts w:hint="default"/>
      </w:rPr>
    </w:lvl>
    <w:lvl w:ilvl="3" w:tplc="5F967644">
      <w:start w:val="2009"/>
      <w:numFmt w:val="decimal"/>
      <w:lvlText w:val="%4"/>
      <w:lvlJc w:val="left"/>
      <w:pPr>
        <w:ind w:left="3000" w:hanging="480"/>
      </w:pPr>
      <w:rPr>
        <w:rFonts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806948"/>
    <w:multiLevelType w:val="hybridMultilevel"/>
    <w:tmpl w:val="7CBCA73C"/>
    <w:lvl w:ilvl="0" w:tplc="49523324">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1595A30"/>
    <w:multiLevelType w:val="hybridMultilevel"/>
    <w:tmpl w:val="3866291C"/>
    <w:lvl w:ilvl="0" w:tplc="4F9213CC">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3A45E9B"/>
    <w:multiLevelType w:val="multilevel"/>
    <w:tmpl w:val="4288A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66179FA"/>
    <w:multiLevelType w:val="hybridMultilevel"/>
    <w:tmpl w:val="8006D06A"/>
    <w:lvl w:ilvl="0" w:tplc="CF80F83C">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77072E0"/>
    <w:multiLevelType w:val="hybridMultilevel"/>
    <w:tmpl w:val="84007E74"/>
    <w:lvl w:ilvl="0" w:tplc="941455D4">
      <w:start w:val="1"/>
      <w:numFmt w:val="lowerRoman"/>
      <w:lvlText w:val="(%1)"/>
      <w:lvlJc w:val="center"/>
      <w:pPr>
        <w:tabs>
          <w:tab w:val="num" w:pos="1884"/>
        </w:tabs>
        <w:ind w:left="1980" w:hanging="720"/>
      </w:pPr>
      <w:rPr>
        <w:rFonts w:ascii="Times New Roman" w:hAnsi="Times New Roman" w:cs="Times New Roman" w:hint="default"/>
        <w:b/>
      </w:rPr>
    </w:lvl>
    <w:lvl w:ilvl="1" w:tplc="E9C60D90">
      <w:start w:val="1"/>
      <w:numFmt w:val="decimal"/>
      <w:lvlText w:val="%2)"/>
      <w:lvlJc w:val="left"/>
      <w:pPr>
        <w:tabs>
          <w:tab w:val="num" w:pos="1965"/>
        </w:tabs>
        <w:ind w:left="1965" w:hanging="885"/>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08171932"/>
    <w:multiLevelType w:val="hybridMultilevel"/>
    <w:tmpl w:val="997CD6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08E90B8C"/>
    <w:multiLevelType w:val="hybridMultilevel"/>
    <w:tmpl w:val="2B0CC24A"/>
    <w:lvl w:ilvl="0" w:tplc="412825E4">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0960493C"/>
    <w:multiLevelType w:val="hybridMultilevel"/>
    <w:tmpl w:val="91CA7A76"/>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3D5624"/>
    <w:multiLevelType w:val="hybridMultilevel"/>
    <w:tmpl w:val="5356943E"/>
    <w:lvl w:ilvl="0" w:tplc="BB9AB39C">
      <w:start w:val="1"/>
      <w:numFmt w:val="bullet"/>
      <w:lvlText w:val=""/>
      <w:lvlJc w:val="left"/>
      <w:pPr>
        <w:ind w:left="1429" w:hanging="360"/>
      </w:pPr>
      <w:rPr>
        <w:rFonts w:ascii="Symbol" w:hAnsi="Symbol" w:cs="Times New Roman" w:hint="default"/>
        <w:b w:val="0"/>
        <w:i w:val="0"/>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0C0DC7"/>
    <w:multiLevelType w:val="hybridMultilevel"/>
    <w:tmpl w:val="68061E64"/>
    <w:lvl w:ilvl="0" w:tplc="31002812">
      <w:start w:val="6"/>
      <w:numFmt w:val="upperRoman"/>
      <w:lvlText w:val="%1."/>
      <w:lvlJc w:val="left"/>
      <w:pPr>
        <w:ind w:left="1080" w:hanging="720"/>
      </w:pPr>
      <w:rPr>
        <w:rFonts w:ascii="Times New Roman" w:hAnsi="Times New Roman" w:cs="Times New Roman"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0FE61EE5"/>
    <w:multiLevelType w:val="hybridMultilevel"/>
    <w:tmpl w:val="00AAEECC"/>
    <w:lvl w:ilvl="0" w:tplc="FAFAF78C">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FEA2ACD"/>
    <w:multiLevelType w:val="hybridMultilevel"/>
    <w:tmpl w:val="79647E62"/>
    <w:lvl w:ilvl="0" w:tplc="CAB63DBC">
      <w:start w:val="1"/>
      <w:numFmt w:val="bullet"/>
      <w:lvlText w:val="−"/>
      <w:lvlJc w:val="left"/>
      <w:pPr>
        <w:ind w:left="1259" w:hanging="360"/>
      </w:pPr>
      <w:rPr>
        <w:rFonts w:ascii="Times New Roman" w:hAnsi="Times New Roman" w:cs="Times New Roman" w:hint="default"/>
        <w:b w:val="0"/>
        <w:i w:val="0"/>
        <w:caps w:val="0"/>
        <w:strike w:val="0"/>
        <w:dstrike w:val="0"/>
        <w:vanish w:val="0"/>
        <w:color w:val="000000"/>
        <w:sz w:val="28"/>
        <w:vertAlign w:val="baseline"/>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10BA545E"/>
    <w:multiLevelType w:val="hybridMultilevel"/>
    <w:tmpl w:val="C448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3C60B3"/>
    <w:multiLevelType w:val="hybridMultilevel"/>
    <w:tmpl w:val="512EC492"/>
    <w:name w:val="WW8Num1322223233233332"/>
    <w:lvl w:ilvl="0" w:tplc="E274F7EE">
      <w:start w:val="1"/>
      <w:numFmt w:val="russianLower"/>
      <w:lvlText w:val="%1)"/>
      <w:lvlJc w:val="left"/>
      <w:pPr>
        <w:tabs>
          <w:tab w:val="num" w:pos="3419"/>
        </w:tabs>
        <w:ind w:left="3419" w:hanging="360"/>
      </w:pPr>
      <w:rPr>
        <w:rFonts w:cs="Times New Roman" w:hint="default"/>
      </w:rPr>
    </w:lvl>
    <w:lvl w:ilvl="1" w:tplc="0A6E6B8E">
      <w:start w:val="1"/>
      <w:numFmt w:val="decimal"/>
      <w:lvlText w:val="%2."/>
      <w:lvlJc w:val="left"/>
      <w:pPr>
        <w:tabs>
          <w:tab w:val="num" w:pos="6438"/>
        </w:tabs>
        <w:ind w:left="6438" w:hanging="5358"/>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187133C"/>
    <w:multiLevelType w:val="hybridMultilevel"/>
    <w:tmpl w:val="AF0CE66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15:restartNumberingAfterBreak="0">
    <w:nsid w:val="132B7C38"/>
    <w:multiLevelType w:val="multilevel"/>
    <w:tmpl w:val="51E29D8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980" w:hanging="360"/>
      </w:pPr>
      <w:rPr>
        <w:rFonts w:cs="Times New Roman" w:hint="default"/>
      </w:rPr>
    </w:lvl>
    <w:lvl w:ilvl="2">
      <w:start w:val="1"/>
      <w:numFmt w:val="decimal"/>
      <w:lvlText w:val="%1.%2.%3."/>
      <w:lvlJc w:val="left"/>
      <w:pPr>
        <w:tabs>
          <w:tab w:val="num" w:pos="3960"/>
        </w:tabs>
        <w:ind w:left="3960" w:hanging="720"/>
      </w:pPr>
      <w:rPr>
        <w:rFonts w:cs="Times New Roman" w:hint="default"/>
      </w:rPr>
    </w:lvl>
    <w:lvl w:ilvl="3">
      <w:start w:val="1"/>
      <w:numFmt w:val="decimal"/>
      <w:lvlText w:val="%1.%2.%3.%4."/>
      <w:lvlJc w:val="left"/>
      <w:pPr>
        <w:tabs>
          <w:tab w:val="num" w:pos="5580"/>
        </w:tabs>
        <w:ind w:left="558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9180"/>
        </w:tabs>
        <w:ind w:left="9180" w:hanging="1080"/>
      </w:pPr>
      <w:rPr>
        <w:rFonts w:cs="Times New Roman" w:hint="default"/>
      </w:rPr>
    </w:lvl>
    <w:lvl w:ilvl="6">
      <w:start w:val="1"/>
      <w:numFmt w:val="decimal"/>
      <w:lvlText w:val="%1.%2.%3.%4.%5.%6.%7."/>
      <w:lvlJc w:val="left"/>
      <w:pPr>
        <w:tabs>
          <w:tab w:val="num" w:pos="11160"/>
        </w:tabs>
        <w:ind w:left="11160" w:hanging="1440"/>
      </w:pPr>
      <w:rPr>
        <w:rFonts w:cs="Times New Roman" w:hint="default"/>
      </w:rPr>
    </w:lvl>
    <w:lvl w:ilvl="7">
      <w:start w:val="1"/>
      <w:numFmt w:val="decimal"/>
      <w:lvlText w:val="%1.%2.%3.%4.%5.%6.%7.%8."/>
      <w:lvlJc w:val="left"/>
      <w:pPr>
        <w:tabs>
          <w:tab w:val="num" w:pos="12780"/>
        </w:tabs>
        <w:ind w:left="12780" w:hanging="1440"/>
      </w:pPr>
      <w:rPr>
        <w:rFonts w:cs="Times New Roman" w:hint="default"/>
      </w:rPr>
    </w:lvl>
    <w:lvl w:ilvl="8">
      <w:start w:val="1"/>
      <w:numFmt w:val="decimal"/>
      <w:lvlText w:val="%1.%2.%3.%4.%5.%6.%7.%8.%9."/>
      <w:lvlJc w:val="left"/>
      <w:pPr>
        <w:tabs>
          <w:tab w:val="num" w:pos="14760"/>
        </w:tabs>
        <w:ind w:left="14760" w:hanging="1800"/>
      </w:pPr>
      <w:rPr>
        <w:rFonts w:cs="Times New Roman" w:hint="default"/>
      </w:rPr>
    </w:lvl>
  </w:abstractNum>
  <w:abstractNum w:abstractNumId="21" w15:restartNumberingAfterBreak="0">
    <w:nsid w:val="158125C6"/>
    <w:multiLevelType w:val="hybridMultilevel"/>
    <w:tmpl w:val="884649F2"/>
    <w:lvl w:ilvl="0" w:tplc="E1B205BE">
      <w:start w:val="1"/>
      <w:numFmt w:val="decimal"/>
      <w:pStyle w:val="a"/>
      <w:lvlText w:val="%1."/>
      <w:lvlJc w:val="left"/>
      <w:pPr>
        <w:tabs>
          <w:tab w:val="num" w:pos="720"/>
        </w:tabs>
        <w:ind w:left="720" w:hanging="360"/>
      </w:pPr>
      <w:rPr>
        <w:rFonts w:cs="Times New Roman" w:hint="default"/>
      </w:rPr>
    </w:lvl>
    <w:lvl w:ilvl="1" w:tplc="04190003">
      <w:numFmt w:val="none"/>
      <w:pStyle w:val="a0"/>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22" w15:restartNumberingAfterBreak="0">
    <w:nsid w:val="17316B4A"/>
    <w:multiLevelType w:val="hybridMultilevel"/>
    <w:tmpl w:val="A5BCB6CA"/>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8A48E8"/>
    <w:multiLevelType w:val="hybridMultilevel"/>
    <w:tmpl w:val="3D3A6534"/>
    <w:lvl w:ilvl="0" w:tplc="F684BE24">
      <w:start w:val="1"/>
      <w:numFmt w:val="bullet"/>
      <w:lvlText w:val="-"/>
      <w:lvlJc w:val="left"/>
      <w:pPr>
        <w:tabs>
          <w:tab w:val="num" w:pos="1440"/>
        </w:tabs>
        <w:ind w:left="144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C92028"/>
    <w:multiLevelType w:val="hybridMultilevel"/>
    <w:tmpl w:val="33C43A20"/>
    <w:lvl w:ilvl="0" w:tplc="04190011">
      <w:start w:val="1"/>
      <w:numFmt w:val="decimal"/>
      <w:lvlText w:val="%1)"/>
      <w:lvlJc w:val="left"/>
      <w:pPr>
        <w:ind w:left="1287" w:hanging="360"/>
      </w:pPr>
      <w:rPr>
        <w:rFonts w:cs="Times New Roman"/>
      </w:rPr>
    </w:lvl>
    <w:lvl w:ilvl="1" w:tplc="04190011">
      <w:start w:val="1"/>
      <w:numFmt w:val="decimal"/>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15:restartNumberingAfterBreak="0">
    <w:nsid w:val="1B431C9B"/>
    <w:multiLevelType w:val="multilevel"/>
    <w:tmpl w:val="CD2CBA96"/>
    <w:styleLink w:val="a1"/>
    <w:lvl w:ilvl="0">
      <w:start w:val="1"/>
      <w:numFmt w:val="upperRoman"/>
      <w:pStyle w:val="a2"/>
      <w:lvlText w:val="%1"/>
      <w:lvlJc w:val="left"/>
      <w:pPr>
        <w:tabs>
          <w:tab w:val="num" w:pos="567"/>
        </w:tabs>
        <w:ind w:left="567" w:hanging="567"/>
      </w:pPr>
      <w:rPr>
        <w:rFonts w:ascii="Arial" w:hAnsi="Arial" w:cs="Times New Roman" w:hint="default"/>
        <w:sz w:val="28"/>
      </w:rPr>
    </w:lvl>
    <w:lvl w:ilvl="1">
      <w:start w:val="1"/>
      <w:numFmt w:val="none"/>
      <w:lvlRestart w:val="0"/>
      <w:pStyle w:val="a3"/>
      <w:lvlText w:val=""/>
      <w:lvlJc w:val="left"/>
      <w:pPr>
        <w:tabs>
          <w:tab w:val="num" w:pos="567"/>
        </w:tabs>
        <w:ind w:left="567" w:hanging="567"/>
      </w:pPr>
      <w:rPr>
        <w:rFonts w:ascii="Arial" w:hAnsi="Arial" w:cs="Times New Roman" w:hint="default"/>
        <w:b/>
        <w:i w:val="0"/>
        <w:sz w:val="24"/>
      </w:rPr>
    </w:lvl>
    <w:lvl w:ilvl="2">
      <w:start w:val="1"/>
      <w:numFmt w:val="decimal"/>
      <w:lvlRestart w:val="0"/>
      <w:pStyle w:val="a4"/>
      <w:lvlText w:val="Статья %3"/>
      <w:lvlJc w:val="left"/>
      <w:pPr>
        <w:tabs>
          <w:tab w:val="num" w:pos="1134"/>
        </w:tabs>
        <w:ind w:left="1134" w:hanging="1134"/>
      </w:pPr>
      <w:rPr>
        <w:rFonts w:ascii="Arial Narrow" w:hAnsi="Arial Narrow" w:cs="Times New Roman" w:hint="default"/>
        <w:b/>
        <w:i w:val="0"/>
        <w:sz w:val="24"/>
      </w:rPr>
    </w:lvl>
    <w:lvl w:ilvl="3">
      <w:start w:val="1"/>
      <w:numFmt w:val="decimal"/>
      <w:pStyle w:val="a5"/>
      <w:lvlText w:val="%3.%4"/>
      <w:lvlJc w:val="left"/>
      <w:pPr>
        <w:tabs>
          <w:tab w:val="num" w:pos="1423"/>
        </w:tabs>
        <w:ind w:left="1423" w:hanging="397"/>
      </w:pPr>
      <w:rPr>
        <w:rFonts w:ascii="Arial Narrow" w:hAnsi="Arial Narrow" w:cs="Times New Roman" w:hint="default"/>
        <w:b/>
        <w:i w:val="0"/>
        <w:sz w:val="24"/>
      </w:rPr>
    </w:lvl>
    <w:lvl w:ilvl="4">
      <w:start w:val="1"/>
      <w:numFmt w:val="none"/>
      <w:pStyle w:val="a6"/>
      <w:lvlText w:val=""/>
      <w:lvlJc w:val="left"/>
      <w:pPr>
        <w:tabs>
          <w:tab w:val="num" w:pos="1134"/>
        </w:tabs>
        <w:ind w:left="1134" w:hanging="567"/>
      </w:pPr>
      <w:rPr>
        <w:rFonts w:ascii="Arial Narrow" w:hAnsi="Arial Narrow" w:cs="Times New Roman" w:hint="default"/>
        <w:b/>
        <w:i w:val="0"/>
        <w:sz w:val="22"/>
      </w:rPr>
    </w:lvl>
    <w:lvl w:ilvl="5">
      <w:start w:val="1"/>
      <w:numFmt w:val="decimal"/>
      <w:pStyle w:val="a7"/>
      <w:lvlText w:val="%6)"/>
      <w:lvlJc w:val="left"/>
      <w:pPr>
        <w:tabs>
          <w:tab w:val="num" w:pos="1477"/>
        </w:tabs>
        <w:ind w:left="1477" w:hanging="397"/>
      </w:pPr>
      <w:rPr>
        <w:rFonts w:ascii="Arial Narrow" w:hAnsi="Arial Narrow" w:cs="Times New Roman" w:hint="default"/>
        <w:b w:val="0"/>
        <w:i w:val="0"/>
        <w:sz w:val="24"/>
      </w:rPr>
    </w:lvl>
    <w:lvl w:ilvl="6">
      <w:start w:val="1"/>
      <w:numFmt w:val="bullet"/>
      <w:lvlRestart w:val="0"/>
      <w:pStyle w:val="a8"/>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6" w15:restartNumberingAfterBreak="0">
    <w:nsid w:val="1C146955"/>
    <w:multiLevelType w:val="multilevel"/>
    <w:tmpl w:val="445E4C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291"/>
        </w:tabs>
        <w:ind w:left="2291" w:hanging="360"/>
      </w:pPr>
      <w:rPr>
        <w:rFonts w:cs="Times New Roman" w:hint="default"/>
      </w:rPr>
    </w:lvl>
    <w:lvl w:ilvl="2">
      <w:start w:val="1"/>
      <w:numFmt w:val="decimal"/>
      <w:lvlText w:val="%1.%2.%3."/>
      <w:lvlJc w:val="left"/>
      <w:pPr>
        <w:tabs>
          <w:tab w:val="num" w:pos="4582"/>
        </w:tabs>
        <w:ind w:left="4582" w:hanging="720"/>
      </w:pPr>
      <w:rPr>
        <w:rFonts w:cs="Times New Roman" w:hint="default"/>
      </w:rPr>
    </w:lvl>
    <w:lvl w:ilvl="3">
      <w:start w:val="1"/>
      <w:numFmt w:val="decimal"/>
      <w:lvlText w:val="%1.%2.%3.%4."/>
      <w:lvlJc w:val="left"/>
      <w:pPr>
        <w:tabs>
          <w:tab w:val="num" w:pos="6513"/>
        </w:tabs>
        <w:ind w:left="6513" w:hanging="720"/>
      </w:pPr>
      <w:rPr>
        <w:rFonts w:cs="Times New Roman" w:hint="default"/>
      </w:rPr>
    </w:lvl>
    <w:lvl w:ilvl="4">
      <w:start w:val="1"/>
      <w:numFmt w:val="decimal"/>
      <w:lvlText w:val="%1.%2.%3.%4.%5."/>
      <w:lvlJc w:val="left"/>
      <w:pPr>
        <w:tabs>
          <w:tab w:val="num" w:pos="8804"/>
        </w:tabs>
        <w:ind w:left="8804" w:hanging="1080"/>
      </w:pPr>
      <w:rPr>
        <w:rFonts w:cs="Times New Roman" w:hint="default"/>
      </w:rPr>
    </w:lvl>
    <w:lvl w:ilvl="5">
      <w:start w:val="1"/>
      <w:numFmt w:val="decimal"/>
      <w:lvlText w:val="%1.%2.%3.%4.%5.%6."/>
      <w:lvlJc w:val="left"/>
      <w:pPr>
        <w:tabs>
          <w:tab w:val="num" w:pos="10735"/>
        </w:tabs>
        <w:ind w:left="10735" w:hanging="1080"/>
      </w:pPr>
      <w:rPr>
        <w:rFonts w:cs="Times New Roman" w:hint="default"/>
      </w:rPr>
    </w:lvl>
    <w:lvl w:ilvl="6">
      <w:start w:val="1"/>
      <w:numFmt w:val="decimal"/>
      <w:lvlText w:val="%1.%2.%3.%4.%5.%6.%7."/>
      <w:lvlJc w:val="left"/>
      <w:pPr>
        <w:tabs>
          <w:tab w:val="num" w:pos="13026"/>
        </w:tabs>
        <w:ind w:left="13026" w:hanging="1440"/>
      </w:pPr>
      <w:rPr>
        <w:rFonts w:cs="Times New Roman" w:hint="default"/>
      </w:rPr>
    </w:lvl>
    <w:lvl w:ilvl="7">
      <w:start w:val="1"/>
      <w:numFmt w:val="decimal"/>
      <w:lvlText w:val="%1.%2.%3.%4.%5.%6.%7.%8."/>
      <w:lvlJc w:val="left"/>
      <w:pPr>
        <w:tabs>
          <w:tab w:val="num" w:pos="14957"/>
        </w:tabs>
        <w:ind w:left="14957" w:hanging="1440"/>
      </w:pPr>
      <w:rPr>
        <w:rFonts w:cs="Times New Roman" w:hint="default"/>
      </w:rPr>
    </w:lvl>
    <w:lvl w:ilvl="8">
      <w:start w:val="1"/>
      <w:numFmt w:val="decimal"/>
      <w:lvlText w:val="%1.%2.%3.%4.%5.%6.%7.%8.%9."/>
      <w:lvlJc w:val="left"/>
      <w:pPr>
        <w:tabs>
          <w:tab w:val="num" w:pos="17248"/>
        </w:tabs>
        <w:ind w:left="17248" w:hanging="1800"/>
      </w:pPr>
      <w:rPr>
        <w:rFonts w:cs="Times New Roman" w:hint="default"/>
      </w:rPr>
    </w:lvl>
  </w:abstractNum>
  <w:abstractNum w:abstractNumId="27" w15:restartNumberingAfterBreak="0">
    <w:nsid w:val="1D0B6B89"/>
    <w:multiLevelType w:val="hybridMultilevel"/>
    <w:tmpl w:val="4F06E8EA"/>
    <w:lvl w:ilvl="0" w:tplc="214A6356">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1E474A04"/>
    <w:multiLevelType w:val="hybridMultilevel"/>
    <w:tmpl w:val="3DF42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965B2D"/>
    <w:multiLevelType w:val="multilevel"/>
    <w:tmpl w:val="3DEE22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39B29AC"/>
    <w:multiLevelType w:val="hybridMultilevel"/>
    <w:tmpl w:val="7CB0EEA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913247"/>
    <w:multiLevelType w:val="hybridMultilevel"/>
    <w:tmpl w:val="CC9866B6"/>
    <w:lvl w:ilvl="0" w:tplc="C3064CB0">
      <w:start w:val="1"/>
      <w:numFmt w:val="lowerRoman"/>
      <w:lvlText w:val="(%1)"/>
      <w:lvlJc w:val="center"/>
      <w:pPr>
        <w:tabs>
          <w:tab w:val="num" w:pos="1884"/>
        </w:tabs>
        <w:ind w:left="1980" w:hanging="720"/>
      </w:pPr>
      <w:rPr>
        <w:rFonts w:cs="Times New Roman" w:hint="default"/>
        <w:b/>
      </w:rPr>
    </w:lvl>
    <w:lvl w:ilvl="1" w:tplc="E9C60D90">
      <w:start w:val="1"/>
      <w:numFmt w:val="decimal"/>
      <w:lvlText w:val="%2)"/>
      <w:lvlJc w:val="left"/>
      <w:pPr>
        <w:tabs>
          <w:tab w:val="num" w:pos="1965"/>
        </w:tabs>
        <w:ind w:left="1965" w:hanging="88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75238E9"/>
    <w:multiLevelType w:val="hybridMultilevel"/>
    <w:tmpl w:val="E57449E0"/>
    <w:lvl w:ilvl="0" w:tplc="214A63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792565C"/>
    <w:multiLevelType w:val="hybridMultilevel"/>
    <w:tmpl w:val="C3C01548"/>
    <w:lvl w:ilvl="0" w:tplc="A4CEF2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7E776DA"/>
    <w:multiLevelType w:val="hybridMultilevel"/>
    <w:tmpl w:val="569E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9043CEB"/>
    <w:multiLevelType w:val="hybridMultilevel"/>
    <w:tmpl w:val="7F16CB62"/>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AD55CDB"/>
    <w:multiLevelType w:val="hybridMultilevel"/>
    <w:tmpl w:val="FA74B5DE"/>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3025E"/>
    <w:multiLevelType w:val="hybridMultilevel"/>
    <w:tmpl w:val="F23C6EAE"/>
    <w:name w:val="WW8Num13222232333242"/>
    <w:lvl w:ilvl="0" w:tplc="12D268AA">
      <w:start w:val="1"/>
      <w:numFmt w:val="lowerRoman"/>
      <w:lvlText w:val="(%1)"/>
      <w:lvlJc w:val="left"/>
      <w:pPr>
        <w:tabs>
          <w:tab w:val="num" w:pos="984"/>
        </w:tabs>
        <w:ind w:left="1080" w:hanging="720"/>
      </w:pPr>
      <w:rPr>
        <w:rFonts w:cs="Times New Roman" w:hint="default"/>
        <w:b/>
      </w:rPr>
    </w:lvl>
    <w:lvl w:ilvl="1" w:tplc="35509404">
      <w:start w:val="1"/>
      <w:numFmt w:val="bullet"/>
      <w:lvlText w:val=""/>
      <w:lvlJc w:val="left"/>
      <w:pPr>
        <w:tabs>
          <w:tab w:val="num" w:pos="1440"/>
        </w:tabs>
        <w:ind w:left="1440" w:hanging="360"/>
      </w:pPr>
      <w:rPr>
        <w:rFonts w:ascii="Symbol" w:hAnsi="Symbol" w:hint="default"/>
        <w:b/>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DC05878"/>
    <w:multiLevelType w:val="hybridMultilevel"/>
    <w:tmpl w:val="F15278F8"/>
    <w:name w:val="WW8Num1322223233"/>
    <w:lvl w:ilvl="0" w:tplc="FFFFFFFF">
      <w:start w:val="1"/>
      <w:numFmt w:val="bullet"/>
      <w:lvlText w:val=""/>
      <w:lvlJc w:val="left"/>
      <w:pPr>
        <w:tabs>
          <w:tab w:val="num" w:pos="1799"/>
        </w:tabs>
        <w:ind w:left="1799" w:hanging="360"/>
      </w:pPr>
      <w:rPr>
        <w:rFonts w:ascii="Symbol" w:hAnsi="Symbol" w:hint="default"/>
      </w:rPr>
    </w:lvl>
    <w:lvl w:ilvl="1" w:tplc="FFFFFFFF" w:tentative="1">
      <w:start w:val="1"/>
      <w:numFmt w:val="bullet"/>
      <w:lvlText w:val="o"/>
      <w:lvlJc w:val="left"/>
      <w:pPr>
        <w:tabs>
          <w:tab w:val="num" w:pos="1979"/>
        </w:tabs>
        <w:ind w:left="1979" w:hanging="360"/>
      </w:pPr>
      <w:rPr>
        <w:rFonts w:ascii="Courier New" w:hAnsi="Courier New" w:hint="default"/>
      </w:rPr>
    </w:lvl>
    <w:lvl w:ilvl="2" w:tplc="FFFFFFFF" w:tentative="1">
      <w:start w:val="1"/>
      <w:numFmt w:val="bullet"/>
      <w:lvlText w:val=""/>
      <w:lvlJc w:val="left"/>
      <w:pPr>
        <w:tabs>
          <w:tab w:val="num" w:pos="2699"/>
        </w:tabs>
        <w:ind w:left="2699" w:hanging="360"/>
      </w:pPr>
      <w:rPr>
        <w:rFonts w:ascii="Wingdings" w:hAnsi="Wingdings" w:hint="default"/>
      </w:rPr>
    </w:lvl>
    <w:lvl w:ilvl="3" w:tplc="FFFFFFFF" w:tentative="1">
      <w:start w:val="1"/>
      <w:numFmt w:val="bullet"/>
      <w:lvlText w:val=""/>
      <w:lvlJc w:val="left"/>
      <w:pPr>
        <w:tabs>
          <w:tab w:val="num" w:pos="3419"/>
        </w:tabs>
        <w:ind w:left="3419" w:hanging="360"/>
      </w:pPr>
      <w:rPr>
        <w:rFonts w:ascii="Symbol" w:hAnsi="Symbol" w:hint="default"/>
      </w:rPr>
    </w:lvl>
    <w:lvl w:ilvl="4" w:tplc="FFFFFFFF" w:tentative="1">
      <w:start w:val="1"/>
      <w:numFmt w:val="bullet"/>
      <w:lvlText w:val="o"/>
      <w:lvlJc w:val="left"/>
      <w:pPr>
        <w:tabs>
          <w:tab w:val="num" w:pos="4139"/>
        </w:tabs>
        <w:ind w:left="4139" w:hanging="360"/>
      </w:pPr>
      <w:rPr>
        <w:rFonts w:ascii="Courier New" w:hAnsi="Courier New" w:hint="default"/>
      </w:rPr>
    </w:lvl>
    <w:lvl w:ilvl="5" w:tplc="FFFFFFFF" w:tentative="1">
      <w:start w:val="1"/>
      <w:numFmt w:val="bullet"/>
      <w:lvlText w:val=""/>
      <w:lvlJc w:val="left"/>
      <w:pPr>
        <w:tabs>
          <w:tab w:val="num" w:pos="4859"/>
        </w:tabs>
        <w:ind w:left="4859" w:hanging="360"/>
      </w:pPr>
      <w:rPr>
        <w:rFonts w:ascii="Wingdings" w:hAnsi="Wingdings" w:hint="default"/>
      </w:rPr>
    </w:lvl>
    <w:lvl w:ilvl="6" w:tplc="FFFFFFFF" w:tentative="1">
      <w:start w:val="1"/>
      <w:numFmt w:val="bullet"/>
      <w:lvlText w:val=""/>
      <w:lvlJc w:val="left"/>
      <w:pPr>
        <w:tabs>
          <w:tab w:val="num" w:pos="5579"/>
        </w:tabs>
        <w:ind w:left="5579" w:hanging="360"/>
      </w:pPr>
      <w:rPr>
        <w:rFonts w:ascii="Symbol" w:hAnsi="Symbol" w:hint="default"/>
      </w:rPr>
    </w:lvl>
    <w:lvl w:ilvl="7" w:tplc="FFFFFFFF" w:tentative="1">
      <w:start w:val="1"/>
      <w:numFmt w:val="bullet"/>
      <w:lvlText w:val="o"/>
      <w:lvlJc w:val="left"/>
      <w:pPr>
        <w:tabs>
          <w:tab w:val="num" w:pos="6299"/>
        </w:tabs>
        <w:ind w:left="6299" w:hanging="360"/>
      </w:pPr>
      <w:rPr>
        <w:rFonts w:ascii="Courier New" w:hAnsi="Courier New" w:hint="default"/>
      </w:rPr>
    </w:lvl>
    <w:lvl w:ilvl="8" w:tplc="FFFFFFFF" w:tentative="1">
      <w:start w:val="1"/>
      <w:numFmt w:val="bullet"/>
      <w:lvlText w:val=""/>
      <w:lvlJc w:val="left"/>
      <w:pPr>
        <w:tabs>
          <w:tab w:val="num" w:pos="7019"/>
        </w:tabs>
        <w:ind w:left="7019" w:hanging="360"/>
      </w:pPr>
      <w:rPr>
        <w:rFonts w:ascii="Wingdings" w:hAnsi="Wingdings" w:hint="default"/>
      </w:rPr>
    </w:lvl>
  </w:abstractNum>
  <w:abstractNum w:abstractNumId="40" w15:restartNumberingAfterBreak="0">
    <w:nsid w:val="2EAB15E6"/>
    <w:multiLevelType w:val="hybridMultilevel"/>
    <w:tmpl w:val="1AEEA17A"/>
    <w:lvl w:ilvl="0" w:tplc="57E2F2A4">
      <w:start w:val="1"/>
      <w:numFmt w:val="lowerRoman"/>
      <w:lvlText w:val="(%1)"/>
      <w:lvlJc w:val="center"/>
      <w:pPr>
        <w:tabs>
          <w:tab w:val="num" w:pos="1884"/>
        </w:tabs>
        <w:ind w:left="1980" w:hanging="720"/>
      </w:pPr>
      <w:rPr>
        <w:rFonts w:ascii="Times New Roman" w:hAnsi="Times New Roman" w:cs="Times New Roman" w:hint="default"/>
        <w:b/>
      </w:rPr>
    </w:lvl>
    <w:lvl w:ilvl="1" w:tplc="E9C60D90">
      <w:start w:val="1"/>
      <w:numFmt w:val="decimal"/>
      <w:lvlText w:val="%2)"/>
      <w:lvlJc w:val="left"/>
      <w:pPr>
        <w:tabs>
          <w:tab w:val="num" w:pos="1965"/>
        </w:tabs>
        <w:ind w:left="1965" w:hanging="885"/>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30ED2795"/>
    <w:multiLevelType w:val="hybridMultilevel"/>
    <w:tmpl w:val="8C7CEC8C"/>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0EE6A24"/>
    <w:multiLevelType w:val="singleLevel"/>
    <w:tmpl w:val="4700297E"/>
    <w:lvl w:ilvl="0">
      <w:start w:val="2"/>
      <w:numFmt w:val="upperLetter"/>
      <w:lvlText w:val="%1)"/>
      <w:legacy w:legacy="1" w:legacySpace="0" w:legacyIndent="317"/>
      <w:lvlJc w:val="left"/>
      <w:rPr>
        <w:rFonts w:ascii="Times New Roman" w:hAnsi="Times New Roman" w:cs="Times New Roman" w:hint="default"/>
      </w:rPr>
    </w:lvl>
  </w:abstractNum>
  <w:abstractNum w:abstractNumId="43" w15:restartNumberingAfterBreak="0">
    <w:nsid w:val="31024D3F"/>
    <w:multiLevelType w:val="hybridMultilevel"/>
    <w:tmpl w:val="82EABB0C"/>
    <w:styleLink w:val="1111112"/>
    <w:lvl w:ilvl="0" w:tplc="04190001">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Times New Roman" w:hAnsi="Times New Roman" w:hint="default"/>
      </w:rPr>
    </w:lvl>
    <w:lvl w:ilvl="3" w:tplc="04190001" w:tentative="1">
      <w:start w:val="1"/>
      <w:numFmt w:val="bullet"/>
      <w:lvlText w:val=""/>
      <w:lvlJc w:val="left"/>
      <w:pPr>
        <w:ind w:left="2880" w:hanging="360"/>
      </w:pPr>
      <w:rPr>
        <w:rFonts w:ascii="Times New Roman" w:hAnsi="Times New Roman"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Times New Roman" w:hAnsi="Times New Roman" w:hint="default"/>
      </w:rPr>
    </w:lvl>
    <w:lvl w:ilvl="6" w:tplc="04190001" w:tentative="1">
      <w:start w:val="1"/>
      <w:numFmt w:val="bullet"/>
      <w:lvlText w:val=""/>
      <w:lvlJc w:val="left"/>
      <w:pPr>
        <w:ind w:left="5040" w:hanging="360"/>
      </w:pPr>
      <w:rPr>
        <w:rFonts w:ascii="Times New Roman" w:hAnsi="Times New Roman"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Times New Roman" w:hAnsi="Times New Roman" w:hint="default"/>
      </w:rPr>
    </w:lvl>
  </w:abstractNum>
  <w:abstractNum w:abstractNumId="44" w15:restartNumberingAfterBreak="0">
    <w:nsid w:val="3315736B"/>
    <w:multiLevelType w:val="hybridMultilevel"/>
    <w:tmpl w:val="7CBCA73C"/>
    <w:lvl w:ilvl="0" w:tplc="49523324">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15:restartNumberingAfterBreak="0">
    <w:nsid w:val="34F71601"/>
    <w:multiLevelType w:val="hybridMultilevel"/>
    <w:tmpl w:val="FBD25A10"/>
    <w:lvl w:ilvl="0" w:tplc="3530C93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46" w15:restartNumberingAfterBreak="0">
    <w:nsid w:val="356A5FC9"/>
    <w:multiLevelType w:val="hybridMultilevel"/>
    <w:tmpl w:val="F7E48C88"/>
    <w:lvl w:ilvl="0" w:tplc="71BE02CE">
      <w:start w:val="1"/>
      <w:numFmt w:val="bullet"/>
      <w:lvlText w:val=""/>
      <w:lvlJc w:val="left"/>
      <w:pPr>
        <w:tabs>
          <w:tab w:val="num" w:pos="1799"/>
        </w:tabs>
        <w:ind w:left="179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48" w15:restartNumberingAfterBreak="0">
    <w:nsid w:val="37335353"/>
    <w:multiLevelType w:val="hybridMultilevel"/>
    <w:tmpl w:val="B36A625A"/>
    <w:lvl w:ilvl="0" w:tplc="214A6356">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374354F8"/>
    <w:multiLevelType w:val="hybridMultilevel"/>
    <w:tmpl w:val="C80AD1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385A26C8"/>
    <w:multiLevelType w:val="hybridMultilevel"/>
    <w:tmpl w:val="DB96B534"/>
    <w:name w:val="WW8Num13222232332333322223322"/>
    <w:lvl w:ilvl="0" w:tplc="B2ECA680">
      <w:start w:val="1"/>
      <w:numFmt w:val="bullet"/>
      <w:lvlText w:val=""/>
      <w:lvlJc w:val="left"/>
      <w:pPr>
        <w:tabs>
          <w:tab w:val="num" w:pos="360"/>
        </w:tabs>
        <w:ind w:left="360" w:hanging="360"/>
      </w:pPr>
      <w:rPr>
        <w:rFonts w:ascii="Symbol" w:hAnsi="Symbol" w:hint="default"/>
      </w:rPr>
    </w:lvl>
    <w:lvl w:ilvl="1" w:tplc="04190019">
      <w:numFmt w:val="bullet"/>
      <w:lvlText w:val="-"/>
      <w:lvlJc w:val="left"/>
      <w:pPr>
        <w:tabs>
          <w:tab w:val="num" w:pos="126"/>
        </w:tabs>
        <w:ind w:left="126" w:hanging="720"/>
      </w:pPr>
      <w:rPr>
        <w:rFonts w:ascii="Times New Roman" w:eastAsia="Times New Roman" w:hAnsi="Times New Roman"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51" w15:restartNumberingAfterBreak="0">
    <w:nsid w:val="38F13445"/>
    <w:multiLevelType w:val="hybridMultilevel"/>
    <w:tmpl w:val="F7DC33B2"/>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52" w15:restartNumberingAfterBreak="0">
    <w:nsid w:val="396C26D7"/>
    <w:multiLevelType w:val="hybridMultilevel"/>
    <w:tmpl w:val="D33C5516"/>
    <w:lvl w:ilvl="0" w:tplc="3252EF7E">
      <w:start w:val="1"/>
      <w:numFmt w:val="upperRoman"/>
      <w:lvlText w:val="%1."/>
      <w:lvlJc w:val="left"/>
      <w:pPr>
        <w:tabs>
          <w:tab w:val="num" w:pos="825"/>
        </w:tabs>
        <w:ind w:left="825" w:hanging="825"/>
      </w:pPr>
      <w:rPr>
        <w:rFonts w:ascii="Times New Roman" w:hAnsi="Times New Roman" w:cs="Times New Roman" w:hint="default"/>
        <w:b/>
        <w:bCs/>
        <w:i w:val="0"/>
        <w:iCs w:val="0"/>
        <w:caps w:val="0"/>
        <w:smallCaps w:val="0"/>
        <w:strike w:val="0"/>
        <w:dstrike w:val="0"/>
        <w:color w:val="000000"/>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decimal"/>
      <w:lvlText w:val="%2."/>
      <w:lvlJc w:val="left"/>
      <w:pPr>
        <w:tabs>
          <w:tab w:val="num" w:pos="5358"/>
        </w:tabs>
        <w:ind w:left="5358" w:hanging="5358"/>
      </w:pPr>
      <w:rPr>
        <w:rFonts w:cs="Times New Roman" w:hint="default"/>
        <w:b w:val="0"/>
        <w:i w:val="0"/>
      </w:rPr>
    </w:lvl>
    <w:lvl w:ilvl="2" w:tplc="CDFE0862">
      <w:start w:val="1"/>
      <w:numFmt w:val="decimal"/>
      <w:lvlText w:val="%3)"/>
      <w:lvlJc w:val="left"/>
      <w:pPr>
        <w:tabs>
          <w:tab w:val="num" w:pos="2895"/>
        </w:tabs>
        <w:ind w:left="2895" w:hanging="915"/>
      </w:pPr>
      <w:rPr>
        <w:rFonts w:cs="Times New Roman" w:hint="default"/>
        <w:b w:val="0"/>
        <w:i w:val="0"/>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96C34F1"/>
    <w:multiLevelType w:val="hybridMultilevel"/>
    <w:tmpl w:val="4E9AE8AC"/>
    <w:lvl w:ilvl="0" w:tplc="E274F7EE">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9A40AA5"/>
    <w:multiLevelType w:val="hybridMultilevel"/>
    <w:tmpl w:val="2A5452D4"/>
    <w:lvl w:ilvl="0" w:tplc="3252EF7E">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3DC03AA3"/>
    <w:multiLevelType w:val="hybridMultilevel"/>
    <w:tmpl w:val="7CBCA73C"/>
    <w:lvl w:ilvl="0" w:tplc="49523324">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15:restartNumberingAfterBreak="0">
    <w:nsid w:val="3F3B0DD6"/>
    <w:multiLevelType w:val="hybridMultilevel"/>
    <w:tmpl w:val="625CC352"/>
    <w:lvl w:ilvl="0" w:tplc="FFFFFFFF">
      <w:start w:val="1"/>
      <w:numFmt w:val="bullet"/>
      <w:lvlText w:val=""/>
      <w:lvlJc w:val="left"/>
      <w:pPr>
        <w:tabs>
          <w:tab w:val="num" w:pos="1800"/>
        </w:tabs>
        <w:ind w:left="1800" w:hanging="360"/>
      </w:pPr>
      <w:rPr>
        <w:rFonts w:ascii="Symbol" w:hAnsi="Symbol" w:hint="default"/>
        <w:color w:val="auto"/>
      </w:rPr>
    </w:lvl>
    <w:lvl w:ilvl="1" w:tplc="FFFFFFFF">
      <w:start w:val="1"/>
      <w:numFmt w:val="russianLower"/>
      <w:lvlText w:val="%2)"/>
      <w:lvlJc w:val="left"/>
      <w:pPr>
        <w:tabs>
          <w:tab w:val="num" w:pos="1980"/>
        </w:tabs>
        <w:ind w:left="1980" w:hanging="360"/>
      </w:pPr>
      <w:rPr>
        <w:rFonts w:cs="Times New Roman" w:hint="default"/>
        <w:color w:val="auto"/>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17C7933"/>
    <w:multiLevelType w:val="hybridMultilevel"/>
    <w:tmpl w:val="F648CD92"/>
    <w:lvl w:ilvl="0" w:tplc="4F9213CC">
      <w:numFmt w:val="bullet"/>
      <w:lvlText w:val="-"/>
      <w:lvlJc w:val="left"/>
      <w:pPr>
        <w:ind w:left="1260" w:hanging="360"/>
      </w:pPr>
      <w:rPr>
        <w:rFonts w:ascii="Times New Roman" w:hAnsi="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9" w15:restartNumberingAfterBreak="0">
    <w:nsid w:val="41C316DA"/>
    <w:multiLevelType w:val="hybridMultilevel"/>
    <w:tmpl w:val="7CBCA73C"/>
    <w:lvl w:ilvl="0" w:tplc="49523324">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15:restartNumberingAfterBreak="0">
    <w:nsid w:val="42B14279"/>
    <w:multiLevelType w:val="multilevel"/>
    <w:tmpl w:val="601A319E"/>
    <w:lvl w:ilvl="0">
      <w:start w:val="1"/>
      <w:numFmt w:val="decimal"/>
      <w:lvlText w:val="%1."/>
      <w:lvlJc w:val="left"/>
      <w:pPr>
        <w:tabs>
          <w:tab w:val="num" w:pos="624"/>
        </w:tabs>
        <w:ind w:left="624" w:hanging="624"/>
      </w:pPr>
      <w:rPr>
        <w:rFonts w:cs="Times New Roman"/>
        <w:b/>
        <w:bCs/>
        <w:i w:val="0"/>
        <w:iCs w:val="0"/>
        <w:sz w:val="20"/>
        <w:szCs w:val="20"/>
      </w:rPr>
    </w:lvl>
    <w:lvl w:ilvl="1">
      <w:start w:val="1"/>
      <w:numFmt w:val="decimal"/>
      <w:pStyle w:val="ListAlpha2"/>
      <w:lvlText w:val="%1.%2"/>
      <w:lvlJc w:val="left"/>
      <w:pPr>
        <w:tabs>
          <w:tab w:val="num" w:pos="624"/>
        </w:tabs>
        <w:ind w:left="624" w:hanging="624"/>
      </w:pPr>
      <w:rPr>
        <w:rFonts w:cs="Times New Roman"/>
        <w:b/>
        <w:bCs/>
        <w:i/>
        <w:iCs/>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1" w15:restartNumberingAfterBreak="0">
    <w:nsid w:val="43333FF2"/>
    <w:multiLevelType w:val="hybridMultilevel"/>
    <w:tmpl w:val="F1AAB7E6"/>
    <w:lvl w:ilvl="0" w:tplc="AC327658">
      <w:start w:val="1"/>
      <w:numFmt w:val="bullet"/>
      <w:lvlText w:val=""/>
      <w:lvlJc w:val="left"/>
      <w:pPr>
        <w:tabs>
          <w:tab w:val="num" w:pos="540"/>
        </w:tabs>
        <w:ind w:left="540" w:hanging="360"/>
      </w:pPr>
      <w:rPr>
        <w:rFonts w:ascii="Symbol" w:hAnsi="Symbol" w:hint="default"/>
      </w:rPr>
    </w:lvl>
    <w:lvl w:ilvl="1" w:tplc="BF4EAB38" w:tentative="1">
      <w:start w:val="1"/>
      <w:numFmt w:val="bullet"/>
      <w:lvlText w:val="o"/>
      <w:lvlJc w:val="left"/>
      <w:pPr>
        <w:tabs>
          <w:tab w:val="num" w:pos="2140"/>
        </w:tabs>
        <w:ind w:left="2140" w:hanging="360"/>
      </w:pPr>
      <w:rPr>
        <w:rFonts w:ascii="Courier New" w:hAnsi="Courier New" w:hint="default"/>
      </w:rPr>
    </w:lvl>
    <w:lvl w:ilvl="2" w:tplc="0419001B">
      <w:start w:val="1"/>
      <w:numFmt w:val="bullet"/>
      <w:lvlText w:val=""/>
      <w:lvlJc w:val="left"/>
      <w:pPr>
        <w:tabs>
          <w:tab w:val="num" w:pos="2860"/>
        </w:tabs>
        <w:ind w:left="2860" w:hanging="360"/>
      </w:pPr>
      <w:rPr>
        <w:rFonts w:ascii="Wingdings" w:hAnsi="Wingdings" w:hint="default"/>
      </w:rPr>
    </w:lvl>
    <w:lvl w:ilvl="3" w:tplc="0419000F" w:tentative="1">
      <w:start w:val="1"/>
      <w:numFmt w:val="bullet"/>
      <w:lvlText w:val=""/>
      <w:lvlJc w:val="left"/>
      <w:pPr>
        <w:tabs>
          <w:tab w:val="num" w:pos="3580"/>
        </w:tabs>
        <w:ind w:left="3580" w:hanging="360"/>
      </w:pPr>
      <w:rPr>
        <w:rFonts w:ascii="Symbol" w:hAnsi="Symbol" w:hint="default"/>
      </w:rPr>
    </w:lvl>
    <w:lvl w:ilvl="4" w:tplc="04190019" w:tentative="1">
      <w:start w:val="1"/>
      <w:numFmt w:val="bullet"/>
      <w:lvlText w:val="o"/>
      <w:lvlJc w:val="left"/>
      <w:pPr>
        <w:tabs>
          <w:tab w:val="num" w:pos="4300"/>
        </w:tabs>
        <w:ind w:left="4300" w:hanging="360"/>
      </w:pPr>
      <w:rPr>
        <w:rFonts w:ascii="Courier New" w:hAnsi="Courier New" w:hint="default"/>
      </w:rPr>
    </w:lvl>
    <w:lvl w:ilvl="5" w:tplc="0419001B" w:tentative="1">
      <w:start w:val="1"/>
      <w:numFmt w:val="bullet"/>
      <w:lvlText w:val=""/>
      <w:lvlJc w:val="left"/>
      <w:pPr>
        <w:tabs>
          <w:tab w:val="num" w:pos="5020"/>
        </w:tabs>
        <w:ind w:left="5020" w:hanging="360"/>
      </w:pPr>
      <w:rPr>
        <w:rFonts w:ascii="Wingdings" w:hAnsi="Wingdings" w:hint="default"/>
      </w:rPr>
    </w:lvl>
    <w:lvl w:ilvl="6" w:tplc="0419000F" w:tentative="1">
      <w:start w:val="1"/>
      <w:numFmt w:val="bullet"/>
      <w:lvlText w:val=""/>
      <w:lvlJc w:val="left"/>
      <w:pPr>
        <w:tabs>
          <w:tab w:val="num" w:pos="5740"/>
        </w:tabs>
        <w:ind w:left="5740" w:hanging="360"/>
      </w:pPr>
      <w:rPr>
        <w:rFonts w:ascii="Symbol" w:hAnsi="Symbol" w:hint="default"/>
      </w:rPr>
    </w:lvl>
    <w:lvl w:ilvl="7" w:tplc="04190019" w:tentative="1">
      <w:start w:val="1"/>
      <w:numFmt w:val="bullet"/>
      <w:lvlText w:val="o"/>
      <w:lvlJc w:val="left"/>
      <w:pPr>
        <w:tabs>
          <w:tab w:val="num" w:pos="6460"/>
        </w:tabs>
        <w:ind w:left="6460" w:hanging="360"/>
      </w:pPr>
      <w:rPr>
        <w:rFonts w:ascii="Courier New" w:hAnsi="Courier New" w:hint="default"/>
      </w:rPr>
    </w:lvl>
    <w:lvl w:ilvl="8" w:tplc="0419001B" w:tentative="1">
      <w:start w:val="1"/>
      <w:numFmt w:val="bullet"/>
      <w:lvlText w:val=""/>
      <w:lvlJc w:val="left"/>
      <w:pPr>
        <w:tabs>
          <w:tab w:val="num" w:pos="7180"/>
        </w:tabs>
        <w:ind w:left="7180" w:hanging="360"/>
      </w:pPr>
      <w:rPr>
        <w:rFonts w:ascii="Wingdings" w:hAnsi="Wingdings" w:hint="default"/>
      </w:rPr>
    </w:lvl>
  </w:abstractNum>
  <w:abstractNum w:abstractNumId="62" w15:restartNumberingAfterBreak="0">
    <w:nsid w:val="45910F3B"/>
    <w:multiLevelType w:val="hybridMultilevel"/>
    <w:tmpl w:val="D51ADF76"/>
    <w:lvl w:ilvl="0" w:tplc="35509404">
      <w:start w:val="1"/>
      <w:numFmt w:val="bullet"/>
      <w:lvlText w:val=""/>
      <w:lvlJc w:val="left"/>
      <w:pPr>
        <w:tabs>
          <w:tab w:val="num" w:pos="-168"/>
        </w:tabs>
        <w:ind w:left="-168" w:hanging="360"/>
      </w:pPr>
      <w:rPr>
        <w:rFonts w:ascii="Symbol" w:hAnsi="Symbol" w:hint="default"/>
      </w:rPr>
    </w:lvl>
    <w:lvl w:ilvl="1" w:tplc="1D7EAC7E">
      <w:start w:val="4"/>
      <w:numFmt w:val="lowerRoman"/>
      <w:lvlText w:val="%2"/>
      <w:lvlJc w:val="left"/>
      <w:pPr>
        <w:tabs>
          <w:tab w:val="num" w:pos="192"/>
        </w:tabs>
        <w:ind w:left="192" w:hanging="720"/>
      </w:pPr>
      <w:rPr>
        <w:rFonts w:cs="Times New Roman"/>
      </w:rPr>
    </w:lvl>
    <w:lvl w:ilvl="2" w:tplc="04190017">
      <w:start w:val="1"/>
      <w:numFmt w:val="lowerLetter"/>
      <w:lvlText w:val="%3)"/>
      <w:lvlJc w:val="left"/>
      <w:pPr>
        <w:tabs>
          <w:tab w:val="num" w:pos="552"/>
        </w:tabs>
        <w:ind w:left="552" w:hanging="360"/>
      </w:pPr>
      <w:rPr>
        <w:rFonts w:cs="Times New Roman"/>
      </w:rPr>
    </w:lvl>
    <w:lvl w:ilvl="3" w:tplc="04190001">
      <w:start w:val="1"/>
      <w:numFmt w:val="bullet"/>
      <w:lvlText w:val=""/>
      <w:lvlJc w:val="left"/>
      <w:pPr>
        <w:tabs>
          <w:tab w:val="num" w:pos="1272"/>
        </w:tabs>
        <w:ind w:left="1272" w:hanging="360"/>
      </w:pPr>
      <w:rPr>
        <w:rFonts w:ascii="Symbol" w:hAnsi="Symbol" w:hint="default"/>
      </w:rPr>
    </w:lvl>
    <w:lvl w:ilvl="4" w:tplc="04190003">
      <w:start w:val="1"/>
      <w:numFmt w:val="bullet"/>
      <w:lvlText w:val="o"/>
      <w:lvlJc w:val="left"/>
      <w:pPr>
        <w:tabs>
          <w:tab w:val="num" w:pos="1992"/>
        </w:tabs>
        <w:ind w:left="1992" w:hanging="360"/>
      </w:pPr>
      <w:rPr>
        <w:rFonts w:ascii="Courier New" w:hAnsi="Courier New" w:hint="default"/>
      </w:rPr>
    </w:lvl>
    <w:lvl w:ilvl="5" w:tplc="04190005">
      <w:start w:val="1"/>
      <w:numFmt w:val="bullet"/>
      <w:lvlText w:val=""/>
      <w:lvlJc w:val="left"/>
      <w:pPr>
        <w:tabs>
          <w:tab w:val="num" w:pos="2712"/>
        </w:tabs>
        <w:ind w:left="2712" w:hanging="360"/>
      </w:pPr>
      <w:rPr>
        <w:rFonts w:ascii="Wingdings" w:hAnsi="Wingdings" w:hint="default"/>
      </w:rPr>
    </w:lvl>
    <w:lvl w:ilvl="6" w:tplc="04190001">
      <w:start w:val="1"/>
      <w:numFmt w:val="bullet"/>
      <w:lvlText w:val=""/>
      <w:lvlJc w:val="left"/>
      <w:pPr>
        <w:tabs>
          <w:tab w:val="num" w:pos="3432"/>
        </w:tabs>
        <w:ind w:left="3432" w:hanging="360"/>
      </w:pPr>
      <w:rPr>
        <w:rFonts w:ascii="Symbol" w:hAnsi="Symbol" w:hint="default"/>
      </w:rPr>
    </w:lvl>
    <w:lvl w:ilvl="7" w:tplc="04190003">
      <w:start w:val="1"/>
      <w:numFmt w:val="bullet"/>
      <w:lvlText w:val="o"/>
      <w:lvlJc w:val="left"/>
      <w:pPr>
        <w:tabs>
          <w:tab w:val="num" w:pos="4152"/>
        </w:tabs>
        <w:ind w:left="4152" w:hanging="360"/>
      </w:pPr>
      <w:rPr>
        <w:rFonts w:ascii="Courier New" w:hAnsi="Courier New" w:hint="default"/>
      </w:rPr>
    </w:lvl>
    <w:lvl w:ilvl="8" w:tplc="04190005">
      <w:start w:val="1"/>
      <w:numFmt w:val="bullet"/>
      <w:lvlText w:val=""/>
      <w:lvlJc w:val="left"/>
      <w:pPr>
        <w:tabs>
          <w:tab w:val="num" w:pos="4872"/>
        </w:tabs>
        <w:ind w:left="4872" w:hanging="360"/>
      </w:pPr>
      <w:rPr>
        <w:rFonts w:ascii="Wingdings" w:hAnsi="Wingdings" w:hint="default"/>
      </w:rPr>
    </w:lvl>
  </w:abstractNum>
  <w:abstractNum w:abstractNumId="63" w15:restartNumberingAfterBreak="0">
    <w:nsid w:val="46E33297"/>
    <w:multiLevelType w:val="hybridMultilevel"/>
    <w:tmpl w:val="6972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76116EE"/>
    <w:multiLevelType w:val="hybridMultilevel"/>
    <w:tmpl w:val="9CB8AC8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15:restartNumberingAfterBreak="0">
    <w:nsid w:val="48E84252"/>
    <w:multiLevelType w:val="hybridMultilevel"/>
    <w:tmpl w:val="F12E2090"/>
    <w:lvl w:ilvl="0" w:tplc="12D268AA">
      <w:start w:val="1"/>
      <w:numFmt w:val="lowerRoman"/>
      <w:lvlText w:val="(%1)"/>
      <w:lvlJc w:val="left"/>
      <w:pPr>
        <w:tabs>
          <w:tab w:val="num" w:pos="1884"/>
        </w:tabs>
        <w:ind w:left="1980" w:hanging="720"/>
      </w:pPr>
      <w:rPr>
        <w:rFonts w:cs="Times New Roman" w:hint="default"/>
        <w:b/>
      </w:rPr>
    </w:lvl>
    <w:lvl w:ilvl="1" w:tplc="E9C60D90">
      <w:start w:val="1"/>
      <w:numFmt w:val="decimal"/>
      <w:lvlText w:val="%2)"/>
      <w:lvlJc w:val="left"/>
      <w:pPr>
        <w:tabs>
          <w:tab w:val="num" w:pos="1965"/>
        </w:tabs>
        <w:ind w:left="1965" w:hanging="885"/>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6" w15:restartNumberingAfterBreak="0">
    <w:nsid w:val="48EC514C"/>
    <w:multiLevelType w:val="hybridMultilevel"/>
    <w:tmpl w:val="4C2EF1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492440D2"/>
    <w:multiLevelType w:val="hybridMultilevel"/>
    <w:tmpl w:val="01881B9C"/>
    <w:lvl w:ilvl="0" w:tplc="1F0C81BC">
      <w:start w:val="4"/>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9601B71"/>
    <w:multiLevelType w:val="hybridMultilevel"/>
    <w:tmpl w:val="F0882690"/>
    <w:lvl w:ilvl="0" w:tplc="CAB63DBC">
      <w:start w:val="1"/>
      <w:numFmt w:val="bullet"/>
      <w:lvlText w:val="−"/>
      <w:lvlJc w:val="left"/>
      <w:pPr>
        <w:ind w:left="1259" w:hanging="360"/>
      </w:pPr>
      <w:rPr>
        <w:rFonts w:ascii="Times New Roman" w:hAnsi="Times New Roman" w:cs="Times New Roman" w:hint="default"/>
        <w:b w:val="0"/>
        <w:i w:val="0"/>
        <w:caps w:val="0"/>
        <w:strike w:val="0"/>
        <w:dstrike w:val="0"/>
        <w:vanish w:val="0"/>
        <w:color w:val="000000"/>
        <w:sz w:val="28"/>
        <w:vertAlign w:val="baseline"/>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9" w15:restartNumberingAfterBreak="0">
    <w:nsid w:val="498C52B5"/>
    <w:multiLevelType w:val="hybridMultilevel"/>
    <w:tmpl w:val="483EE8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9F21CC7"/>
    <w:multiLevelType w:val="hybridMultilevel"/>
    <w:tmpl w:val="76D2CC00"/>
    <w:lvl w:ilvl="0" w:tplc="3252EF7E">
      <w:start w:val="1"/>
      <w:numFmt w:val="bullet"/>
      <w:lvlText w:val=""/>
      <w:lvlJc w:val="left"/>
      <w:pPr>
        <w:tabs>
          <w:tab w:val="num" w:pos="2688"/>
        </w:tabs>
        <w:ind w:left="2688" w:hanging="360"/>
      </w:pPr>
      <w:rPr>
        <w:rFonts w:ascii="Symbol" w:hAnsi="Symbol"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50B613E3"/>
    <w:multiLevelType w:val="hybridMultilevel"/>
    <w:tmpl w:val="FAA41886"/>
    <w:lvl w:ilvl="0" w:tplc="25EC4B38">
      <w:start w:val="1"/>
      <w:numFmt w:val="decimal"/>
      <w:lvlText w:val="%1)"/>
      <w:lvlJc w:val="left"/>
      <w:pPr>
        <w:ind w:left="1320" w:hanging="780"/>
      </w:pPr>
      <w:rPr>
        <w:rFonts w:hint="default"/>
        <w:b w:val="0"/>
        <w:i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2"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75" w15:restartNumberingAfterBreak="0">
    <w:nsid w:val="52F83DDB"/>
    <w:multiLevelType w:val="hybridMultilevel"/>
    <w:tmpl w:val="90045DEE"/>
    <w:lvl w:ilvl="0" w:tplc="CF80F83C">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6"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7" w15:restartNumberingAfterBreak="0">
    <w:nsid w:val="5644331B"/>
    <w:multiLevelType w:val="hybridMultilevel"/>
    <w:tmpl w:val="8A52D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6930026"/>
    <w:multiLevelType w:val="multilevel"/>
    <w:tmpl w:val="6DEC8B90"/>
    <w:lvl w:ilvl="0">
      <w:start w:val="1"/>
      <w:numFmt w:val="bullet"/>
      <w:lvlText w:val=""/>
      <w:lvlJc w:val="left"/>
      <w:pPr>
        <w:tabs>
          <w:tab w:val="num" w:pos="1968"/>
        </w:tabs>
        <w:ind w:left="19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72E35E6"/>
    <w:multiLevelType w:val="hybridMultilevel"/>
    <w:tmpl w:val="02225190"/>
    <w:lvl w:ilvl="0" w:tplc="214A6356">
      <w:start w:val="1"/>
      <w:numFmt w:val="bullet"/>
      <w:lvlText w:val=""/>
      <w:lvlJc w:val="left"/>
      <w:pPr>
        <w:tabs>
          <w:tab w:val="num" w:pos="1070"/>
        </w:tabs>
        <w:ind w:left="1070" w:hanging="360"/>
      </w:pPr>
      <w:rPr>
        <w:rFonts w:ascii="Symbol" w:hAnsi="Symbol" w:hint="default"/>
        <w:color w:val="auto"/>
      </w:rPr>
    </w:lvl>
    <w:lvl w:ilvl="1" w:tplc="04190003" w:tentative="1">
      <w:start w:val="1"/>
      <w:numFmt w:val="bullet"/>
      <w:lvlText w:val="o"/>
      <w:lvlJc w:val="left"/>
      <w:pPr>
        <w:tabs>
          <w:tab w:val="num" w:pos="1250"/>
        </w:tabs>
        <w:ind w:left="1250" w:hanging="360"/>
      </w:pPr>
      <w:rPr>
        <w:rFonts w:ascii="Courier New" w:hAnsi="Courier New" w:hint="default"/>
      </w:rPr>
    </w:lvl>
    <w:lvl w:ilvl="2" w:tplc="04190005" w:tentative="1">
      <w:start w:val="1"/>
      <w:numFmt w:val="bullet"/>
      <w:lvlText w:val=""/>
      <w:lvlJc w:val="left"/>
      <w:pPr>
        <w:tabs>
          <w:tab w:val="num" w:pos="1970"/>
        </w:tabs>
        <w:ind w:left="1970" w:hanging="360"/>
      </w:pPr>
      <w:rPr>
        <w:rFonts w:ascii="Wingdings" w:hAnsi="Wingdings" w:hint="default"/>
      </w:rPr>
    </w:lvl>
    <w:lvl w:ilvl="3" w:tplc="04190001" w:tentative="1">
      <w:start w:val="1"/>
      <w:numFmt w:val="bullet"/>
      <w:lvlText w:val=""/>
      <w:lvlJc w:val="left"/>
      <w:pPr>
        <w:tabs>
          <w:tab w:val="num" w:pos="2690"/>
        </w:tabs>
        <w:ind w:left="2690" w:hanging="360"/>
      </w:pPr>
      <w:rPr>
        <w:rFonts w:ascii="Symbol" w:hAnsi="Symbol" w:hint="default"/>
      </w:rPr>
    </w:lvl>
    <w:lvl w:ilvl="4" w:tplc="04190003" w:tentative="1">
      <w:start w:val="1"/>
      <w:numFmt w:val="bullet"/>
      <w:lvlText w:val="o"/>
      <w:lvlJc w:val="left"/>
      <w:pPr>
        <w:tabs>
          <w:tab w:val="num" w:pos="3410"/>
        </w:tabs>
        <w:ind w:left="3410" w:hanging="360"/>
      </w:pPr>
      <w:rPr>
        <w:rFonts w:ascii="Courier New" w:hAnsi="Courier New" w:hint="default"/>
      </w:rPr>
    </w:lvl>
    <w:lvl w:ilvl="5" w:tplc="04190005" w:tentative="1">
      <w:start w:val="1"/>
      <w:numFmt w:val="bullet"/>
      <w:lvlText w:val=""/>
      <w:lvlJc w:val="left"/>
      <w:pPr>
        <w:tabs>
          <w:tab w:val="num" w:pos="4130"/>
        </w:tabs>
        <w:ind w:left="4130" w:hanging="360"/>
      </w:pPr>
      <w:rPr>
        <w:rFonts w:ascii="Wingdings" w:hAnsi="Wingdings" w:hint="default"/>
      </w:rPr>
    </w:lvl>
    <w:lvl w:ilvl="6" w:tplc="04190001" w:tentative="1">
      <w:start w:val="1"/>
      <w:numFmt w:val="bullet"/>
      <w:lvlText w:val=""/>
      <w:lvlJc w:val="left"/>
      <w:pPr>
        <w:tabs>
          <w:tab w:val="num" w:pos="4850"/>
        </w:tabs>
        <w:ind w:left="4850" w:hanging="360"/>
      </w:pPr>
      <w:rPr>
        <w:rFonts w:ascii="Symbol" w:hAnsi="Symbol" w:hint="default"/>
      </w:rPr>
    </w:lvl>
    <w:lvl w:ilvl="7" w:tplc="04190003" w:tentative="1">
      <w:start w:val="1"/>
      <w:numFmt w:val="bullet"/>
      <w:lvlText w:val="o"/>
      <w:lvlJc w:val="left"/>
      <w:pPr>
        <w:tabs>
          <w:tab w:val="num" w:pos="5570"/>
        </w:tabs>
        <w:ind w:left="5570" w:hanging="360"/>
      </w:pPr>
      <w:rPr>
        <w:rFonts w:ascii="Courier New" w:hAnsi="Courier New" w:hint="default"/>
      </w:rPr>
    </w:lvl>
    <w:lvl w:ilvl="8" w:tplc="04190005" w:tentative="1">
      <w:start w:val="1"/>
      <w:numFmt w:val="bullet"/>
      <w:lvlText w:val=""/>
      <w:lvlJc w:val="left"/>
      <w:pPr>
        <w:tabs>
          <w:tab w:val="num" w:pos="6290"/>
        </w:tabs>
        <w:ind w:left="6290" w:hanging="360"/>
      </w:pPr>
      <w:rPr>
        <w:rFonts w:ascii="Wingdings" w:hAnsi="Wingdings" w:hint="default"/>
      </w:rPr>
    </w:lvl>
  </w:abstractNum>
  <w:abstractNum w:abstractNumId="80" w15:restartNumberingAfterBreak="0">
    <w:nsid w:val="57CF6FB2"/>
    <w:multiLevelType w:val="hybridMultilevel"/>
    <w:tmpl w:val="AD38A986"/>
    <w:lvl w:ilvl="0" w:tplc="412825E4">
      <w:start w:val="1"/>
      <w:numFmt w:val="bullet"/>
      <w:lvlText w:val=""/>
      <w:lvlJc w:val="left"/>
      <w:pPr>
        <w:tabs>
          <w:tab w:val="num" w:pos="1799"/>
        </w:tabs>
        <w:ind w:left="179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1" w15:restartNumberingAfterBreak="0">
    <w:nsid w:val="5900157A"/>
    <w:multiLevelType w:val="hybridMultilevel"/>
    <w:tmpl w:val="CE5C38C0"/>
    <w:lvl w:ilvl="0" w:tplc="3252EF7E">
      <w:start w:val="1"/>
      <w:numFmt w:val="decimal"/>
      <w:lvlText w:val="%1)"/>
      <w:lvlJc w:val="left"/>
      <w:pPr>
        <w:tabs>
          <w:tab w:val="num" w:pos="1980"/>
        </w:tabs>
        <w:ind w:left="1980" w:hanging="360"/>
      </w:pPr>
      <w:rPr>
        <w:rFonts w:cs="Times New Roman" w:hint="default"/>
      </w:rPr>
    </w:lvl>
    <w:lvl w:ilvl="1" w:tplc="04190003">
      <w:start w:val="1"/>
      <w:numFmt w:val="lowerLetter"/>
      <w:lvlText w:val="%2."/>
      <w:lvlJc w:val="left"/>
      <w:pPr>
        <w:tabs>
          <w:tab w:val="num" w:pos="1980"/>
        </w:tabs>
        <w:ind w:left="1980" w:hanging="360"/>
      </w:pPr>
      <w:rPr>
        <w:rFonts w:cs="Times New Roman"/>
      </w:rPr>
    </w:lvl>
    <w:lvl w:ilvl="2" w:tplc="04190005">
      <w:start w:val="1"/>
      <w:numFmt w:val="decimal"/>
      <w:lvlText w:val="%3)"/>
      <w:lvlJc w:val="left"/>
      <w:pPr>
        <w:tabs>
          <w:tab w:val="num" w:pos="2880"/>
        </w:tabs>
        <w:ind w:left="2880" w:hanging="360"/>
      </w:pPr>
      <w:rPr>
        <w:rFonts w:cs="Times New Roman" w:hint="default"/>
      </w:rPr>
    </w:lvl>
    <w:lvl w:ilvl="3" w:tplc="04190001" w:tentative="1">
      <w:start w:val="1"/>
      <w:numFmt w:val="decimal"/>
      <w:lvlText w:val="%4."/>
      <w:lvlJc w:val="left"/>
      <w:pPr>
        <w:tabs>
          <w:tab w:val="num" w:pos="3420"/>
        </w:tabs>
        <w:ind w:left="3420" w:hanging="360"/>
      </w:pPr>
      <w:rPr>
        <w:rFonts w:cs="Times New Roman"/>
      </w:rPr>
    </w:lvl>
    <w:lvl w:ilvl="4" w:tplc="04190003" w:tentative="1">
      <w:start w:val="1"/>
      <w:numFmt w:val="lowerLetter"/>
      <w:lvlText w:val="%5."/>
      <w:lvlJc w:val="left"/>
      <w:pPr>
        <w:tabs>
          <w:tab w:val="num" w:pos="4140"/>
        </w:tabs>
        <w:ind w:left="4140" w:hanging="360"/>
      </w:pPr>
      <w:rPr>
        <w:rFonts w:cs="Times New Roman"/>
      </w:rPr>
    </w:lvl>
    <w:lvl w:ilvl="5" w:tplc="04190005" w:tentative="1">
      <w:start w:val="1"/>
      <w:numFmt w:val="lowerRoman"/>
      <w:lvlText w:val="%6."/>
      <w:lvlJc w:val="right"/>
      <w:pPr>
        <w:tabs>
          <w:tab w:val="num" w:pos="4860"/>
        </w:tabs>
        <w:ind w:left="4860" w:hanging="180"/>
      </w:pPr>
      <w:rPr>
        <w:rFonts w:cs="Times New Roman"/>
      </w:rPr>
    </w:lvl>
    <w:lvl w:ilvl="6" w:tplc="04190001" w:tentative="1">
      <w:start w:val="1"/>
      <w:numFmt w:val="decimal"/>
      <w:lvlText w:val="%7."/>
      <w:lvlJc w:val="left"/>
      <w:pPr>
        <w:tabs>
          <w:tab w:val="num" w:pos="5580"/>
        </w:tabs>
        <w:ind w:left="5580" w:hanging="360"/>
      </w:pPr>
      <w:rPr>
        <w:rFonts w:cs="Times New Roman"/>
      </w:rPr>
    </w:lvl>
    <w:lvl w:ilvl="7" w:tplc="04190003" w:tentative="1">
      <w:start w:val="1"/>
      <w:numFmt w:val="lowerLetter"/>
      <w:lvlText w:val="%8."/>
      <w:lvlJc w:val="left"/>
      <w:pPr>
        <w:tabs>
          <w:tab w:val="num" w:pos="6300"/>
        </w:tabs>
        <w:ind w:left="6300" w:hanging="360"/>
      </w:pPr>
      <w:rPr>
        <w:rFonts w:cs="Times New Roman"/>
      </w:rPr>
    </w:lvl>
    <w:lvl w:ilvl="8" w:tplc="04190005" w:tentative="1">
      <w:start w:val="1"/>
      <w:numFmt w:val="lowerRoman"/>
      <w:lvlText w:val="%9."/>
      <w:lvlJc w:val="right"/>
      <w:pPr>
        <w:tabs>
          <w:tab w:val="num" w:pos="7020"/>
        </w:tabs>
        <w:ind w:left="7020" w:hanging="180"/>
      </w:pPr>
      <w:rPr>
        <w:rFonts w:cs="Times New Roman"/>
      </w:rPr>
    </w:lvl>
  </w:abstractNum>
  <w:abstractNum w:abstractNumId="82" w15:restartNumberingAfterBreak="0">
    <w:nsid w:val="59597630"/>
    <w:multiLevelType w:val="hybridMultilevel"/>
    <w:tmpl w:val="7D709860"/>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A0B25B1"/>
    <w:multiLevelType w:val="hybridMultilevel"/>
    <w:tmpl w:val="444C90AA"/>
    <w:name w:val="WW8Num1322223233322"/>
    <w:lvl w:ilvl="0" w:tplc="35509404">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85" w15:restartNumberingAfterBreak="0">
    <w:nsid w:val="5D2F2F29"/>
    <w:multiLevelType w:val="hybridMultilevel"/>
    <w:tmpl w:val="A60E0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08D45AC"/>
    <w:multiLevelType w:val="hybridMultilevel"/>
    <w:tmpl w:val="445AB334"/>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1890532"/>
    <w:multiLevelType w:val="hybridMultilevel"/>
    <w:tmpl w:val="C59EC434"/>
    <w:lvl w:ilvl="0" w:tplc="3FF05B16">
      <w:start w:val="1"/>
      <w:numFmt w:val="russianLower"/>
      <w:lvlText w:val="%1)"/>
      <w:lvlJc w:val="left"/>
      <w:pPr>
        <w:tabs>
          <w:tab w:val="num" w:pos="3958"/>
        </w:tabs>
        <w:ind w:left="3958" w:hanging="360"/>
      </w:pPr>
      <w:rPr>
        <w:rFonts w:cs="Times New Roman" w:hint="default"/>
      </w:rPr>
    </w:lvl>
    <w:lvl w:ilvl="1" w:tplc="04190019">
      <w:start w:val="1"/>
      <w:numFmt w:val="decimal"/>
      <w:lvlText w:val="%2."/>
      <w:lvlJc w:val="left"/>
      <w:pPr>
        <w:tabs>
          <w:tab w:val="num" w:pos="6977"/>
        </w:tabs>
        <w:ind w:left="6977" w:hanging="5358"/>
      </w:pPr>
      <w:rPr>
        <w:rFonts w:cs="Times New Roman" w:hint="default"/>
        <w:b/>
        <w:i/>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88" w15:restartNumberingAfterBreak="0">
    <w:nsid w:val="63E50317"/>
    <w:multiLevelType w:val="multilevel"/>
    <w:tmpl w:val="1A6ACB80"/>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53E35BE"/>
    <w:multiLevelType w:val="hybridMultilevel"/>
    <w:tmpl w:val="E01C52EA"/>
    <w:lvl w:ilvl="0" w:tplc="4F9213CC">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67F03118"/>
    <w:multiLevelType w:val="hybridMultilevel"/>
    <w:tmpl w:val="8E303282"/>
    <w:lvl w:ilvl="0" w:tplc="412825E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6438"/>
        </w:tabs>
        <w:ind w:left="6438" w:hanging="6438"/>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AD7882"/>
    <w:multiLevelType w:val="hybridMultilevel"/>
    <w:tmpl w:val="B8EA852E"/>
    <w:lvl w:ilvl="0" w:tplc="4F9213CC">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2" w15:restartNumberingAfterBreak="0">
    <w:nsid w:val="6DDD7E6E"/>
    <w:multiLevelType w:val="hybridMultilevel"/>
    <w:tmpl w:val="00226E10"/>
    <w:lvl w:ilvl="0" w:tplc="95C884A6">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234"/>
        </w:tabs>
        <w:ind w:left="-234" w:hanging="360"/>
      </w:pPr>
      <w:rPr>
        <w:rFonts w:ascii="Symbol" w:hAnsi="Symbol" w:hint="default"/>
      </w:rPr>
    </w:lvl>
    <w:lvl w:ilvl="2" w:tplc="0409001B">
      <w:start w:val="1"/>
      <w:numFmt w:val="bullet"/>
      <w:lvlText w:val=""/>
      <w:lvlJc w:val="left"/>
      <w:pPr>
        <w:tabs>
          <w:tab w:val="num" w:pos="486"/>
        </w:tabs>
        <w:ind w:left="486" w:hanging="360"/>
      </w:pPr>
      <w:rPr>
        <w:rFonts w:ascii="Wingdings" w:hAnsi="Wingdings" w:hint="default"/>
      </w:rPr>
    </w:lvl>
    <w:lvl w:ilvl="3" w:tplc="0409000F">
      <w:start w:val="1"/>
      <w:numFmt w:val="bullet"/>
      <w:lvlText w:val=""/>
      <w:lvlJc w:val="left"/>
      <w:pPr>
        <w:tabs>
          <w:tab w:val="num" w:pos="1206"/>
        </w:tabs>
        <w:ind w:left="1206" w:hanging="360"/>
      </w:pPr>
      <w:rPr>
        <w:rFonts w:ascii="Symbol" w:hAnsi="Symbol" w:hint="default"/>
      </w:rPr>
    </w:lvl>
    <w:lvl w:ilvl="4" w:tplc="04090019">
      <w:start w:val="1"/>
      <w:numFmt w:val="bullet"/>
      <w:lvlText w:val="o"/>
      <w:lvlJc w:val="left"/>
      <w:pPr>
        <w:tabs>
          <w:tab w:val="num" w:pos="1926"/>
        </w:tabs>
        <w:ind w:left="1926" w:hanging="360"/>
      </w:pPr>
      <w:rPr>
        <w:rFonts w:ascii="Courier New" w:hAnsi="Courier New" w:hint="default"/>
      </w:rPr>
    </w:lvl>
    <w:lvl w:ilvl="5" w:tplc="0409001B">
      <w:start w:val="1"/>
      <w:numFmt w:val="bullet"/>
      <w:lvlText w:val=""/>
      <w:lvlJc w:val="left"/>
      <w:pPr>
        <w:tabs>
          <w:tab w:val="num" w:pos="2646"/>
        </w:tabs>
        <w:ind w:left="2646" w:hanging="360"/>
      </w:pPr>
      <w:rPr>
        <w:rFonts w:ascii="Wingdings" w:hAnsi="Wingdings" w:hint="default"/>
      </w:rPr>
    </w:lvl>
    <w:lvl w:ilvl="6" w:tplc="0409000F">
      <w:start w:val="1"/>
      <w:numFmt w:val="bullet"/>
      <w:lvlText w:val=""/>
      <w:lvlJc w:val="left"/>
      <w:pPr>
        <w:tabs>
          <w:tab w:val="num" w:pos="3366"/>
        </w:tabs>
        <w:ind w:left="3366" w:hanging="360"/>
      </w:pPr>
      <w:rPr>
        <w:rFonts w:ascii="Symbol" w:hAnsi="Symbol" w:hint="default"/>
      </w:rPr>
    </w:lvl>
    <w:lvl w:ilvl="7" w:tplc="04090019">
      <w:start w:val="1"/>
      <w:numFmt w:val="bullet"/>
      <w:lvlText w:val="o"/>
      <w:lvlJc w:val="left"/>
      <w:pPr>
        <w:tabs>
          <w:tab w:val="num" w:pos="4086"/>
        </w:tabs>
        <w:ind w:left="4086" w:hanging="360"/>
      </w:pPr>
      <w:rPr>
        <w:rFonts w:ascii="Courier New" w:hAnsi="Courier New" w:hint="default"/>
      </w:rPr>
    </w:lvl>
    <w:lvl w:ilvl="8" w:tplc="0409001B">
      <w:start w:val="1"/>
      <w:numFmt w:val="bullet"/>
      <w:lvlText w:val=""/>
      <w:lvlJc w:val="left"/>
      <w:pPr>
        <w:tabs>
          <w:tab w:val="num" w:pos="4806"/>
        </w:tabs>
        <w:ind w:left="4806" w:hanging="360"/>
      </w:pPr>
      <w:rPr>
        <w:rFonts w:ascii="Wingdings" w:hAnsi="Wingdings" w:hint="default"/>
      </w:rPr>
    </w:lvl>
  </w:abstractNum>
  <w:abstractNum w:abstractNumId="93" w15:restartNumberingAfterBreak="0">
    <w:nsid w:val="6EF8790D"/>
    <w:multiLevelType w:val="hybridMultilevel"/>
    <w:tmpl w:val="847AA6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6F9032FD"/>
    <w:multiLevelType w:val="hybridMultilevel"/>
    <w:tmpl w:val="A04E7DB6"/>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03856D0"/>
    <w:multiLevelType w:val="hybridMultilevel"/>
    <w:tmpl w:val="23F027D0"/>
    <w:lvl w:ilvl="0" w:tplc="A4CEF2F0">
      <w:start w:val="1"/>
      <w:numFmt w:val="bullet"/>
      <w:lvlText w:val=""/>
      <w:lvlJc w:val="left"/>
      <w:pPr>
        <w:ind w:left="974" w:hanging="360"/>
      </w:pPr>
      <w:rPr>
        <w:rFonts w:ascii="Symbol" w:hAnsi="Symbol" w:hint="default"/>
      </w:rPr>
    </w:lvl>
    <w:lvl w:ilvl="1" w:tplc="9C387544">
      <w:numFmt w:val="bullet"/>
      <w:lvlText w:val="•"/>
      <w:lvlJc w:val="left"/>
      <w:pPr>
        <w:ind w:left="1694" w:hanging="360"/>
      </w:pPr>
      <w:rPr>
        <w:rFonts w:ascii="Times New Roman" w:eastAsiaTheme="minorHAnsi" w:hAnsi="Times New Roman" w:cs="Times New Roman"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96" w15:restartNumberingAfterBreak="0">
    <w:nsid w:val="748B48DE"/>
    <w:multiLevelType w:val="multilevel"/>
    <w:tmpl w:val="04190023"/>
    <w:styleLink w:val="1ai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7" w15:restartNumberingAfterBreak="0">
    <w:nsid w:val="74AA71FB"/>
    <w:multiLevelType w:val="hybridMultilevel"/>
    <w:tmpl w:val="FF0E57A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98" w15:restartNumberingAfterBreak="0">
    <w:nsid w:val="75766E9E"/>
    <w:multiLevelType w:val="multilevel"/>
    <w:tmpl w:val="77E07052"/>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pPr>
      <w:rPr>
        <w:rFonts w:ascii="Times New Roman" w:hAnsi="Times New Roman" w:cs="Times New Roman" w:hint="default"/>
        <w:b w:val="0"/>
        <w:i w:val="0"/>
        <w:caps w:val="0"/>
        <w:strike w:val="0"/>
        <w:dstrike w:val="0"/>
        <w:vanish w:val="0"/>
        <w:color w:val="000000"/>
        <w:sz w:val="24"/>
        <w:vertAlign w:val="baseline"/>
      </w:rPr>
    </w:lvl>
    <w:lvl w:ilvl="2">
      <w:start w:val="9"/>
      <w:numFmt w:val="decimal"/>
      <w:lvlText w:val="%3.5.1."/>
      <w:lvlJc w:val="left"/>
      <w:pPr>
        <w:tabs>
          <w:tab w:val="num" w:pos="1112"/>
        </w:tabs>
        <w:ind w:left="392"/>
      </w:pPr>
      <w:rPr>
        <w:rFonts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76142AD8"/>
    <w:multiLevelType w:val="hybridMultilevel"/>
    <w:tmpl w:val="536CD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8C6246C"/>
    <w:multiLevelType w:val="hybridMultilevel"/>
    <w:tmpl w:val="D2B03DCA"/>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9102ABD"/>
    <w:multiLevelType w:val="hybridMultilevel"/>
    <w:tmpl w:val="A73E5F6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15:restartNumberingAfterBreak="0">
    <w:nsid w:val="79645202"/>
    <w:multiLevelType w:val="hybridMultilevel"/>
    <w:tmpl w:val="BDAC29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A34795C"/>
    <w:multiLevelType w:val="hybridMultilevel"/>
    <w:tmpl w:val="41C2218A"/>
    <w:lvl w:ilvl="0" w:tplc="214A63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D4505EF"/>
    <w:multiLevelType w:val="hybridMultilevel"/>
    <w:tmpl w:val="C082D218"/>
    <w:lvl w:ilvl="0" w:tplc="35509404">
      <w:start w:val="1"/>
      <w:numFmt w:val="bullet"/>
      <w:lvlText w:val=""/>
      <w:lvlJc w:val="left"/>
      <w:pPr>
        <w:tabs>
          <w:tab w:val="num" w:pos="2428"/>
        </w:tabs>
        <w:ind w:left="2428" w:hanging="360"/>
      </w:pPr>
      <w:rPr>
        <w:rFonts w:ascii="Symbol" w:hAnsi="Symbol" w:hint="default"/>
      </w:rPr>
    </w:lvl>
    <w:lvl w:ilvl="1" w:tplc="04190003">
      <w:start w:val="1"/>
      <w:numFmt w:val="bullet"/>
      <w:lvlText w:val="o"/>
      <w:lvlJc w:val="left"/>
      <w:pPr>
        <w:tabs>
          <w:tab w:val="num" w:pos="1900"/>
        </w:tabs>
        <w:ind w:left="1900" w:hanging="360"/>
      </w:pPr>
      <w:rPr>
        <w:rFonts w:ascii="Courier New" w:hAnsi="Courier New" w:hint="default"/>
      </w:rPr>
    </w:lvl>
    <w:lvl w:ilvl="2" w:tplc="04190005">
      <w:start w:val="1"/>
      <w:numFmt w:val="bullet"/>
      <w:lvlText w:val=""/>
      <w:lvlJc w:val="left"/>
      <w:pPr>
        <w:tabs>
          <w:tab w:val="num" w:pos="2620"/>
        </w:tabs>
        <w:ind w:left="2620" w:hanging="360"/>
      </w:pPr>
      <w:rPr>
        <w:rFonts w:ascii="Wingdings" w:hAnsi="Wingdings" w:hint="default"/>
      </w:rPr>
    </w:lvl>
    <w:lvl w:ilvl="3" w:tplc="04190001">
      <w:start w:val="1"/>
      <w:numFmt w:val="bullet"/>
      <w:lvlText w:val=""/>
      <w:lvlJc w:val="left"/>
      <w:pPr>
        <w:tabs>
          <w:tab w:val="num" w:pos="3340"/>
        </w:tabs>
        <w:ind w:left="3340" w:hanging="360"/>
      </w:pPr>
      <w:rPr>
        <w:rFonts w:ascii="Symbol" w:hAnsi="Symbol" w:hint="default"/>
      </w:rPr>
    </w:lvl>
    <w:lvl w:ilvl="4" w:tplc="04190003">
      <w:start w:val="1"/>
      <w:numFmt w:val="bullet"/>
      <w:lvlText w:val="o"/>
      <w:lvlJc w:val="left"/>
      <w:pPr>
        <w:tabs>
          <w:tab w:val="num" w:pos="4060"/>
        </w:tabs>
        <w:ind w:left="4060" w:hanging="360"/>
      </w:pPr>
      <w:rPr>
        <w:rFonts w:ascii="Courier New" w:hAnsi="Courier New" w:hint="default"/>
      </w:rPr>
    </w:lvl>
    <w:lvl w:ilvl="5" w:tplc="04190005">
      <w:start w:val="1"/>
      <w:numFmt w:val="bullet"/>
      <w:lvlText w:val=""/>
      <w:lvlJc w:val="left"/>
      <w:pPr>
        <w:tabs>
          <w:tab w:val="num" w:pos="4780"/>
        </w:tabs>
        <w:ind w:left="4780" w:hanging="360"/>
      </w:pPr>
      <w:rPr>
        <w:rFonts w:ascii="Wingdings" w:hAnsi="Wingdings" w:hint="default"/>
      </w:rPr>
    </w:lvl>
    <w:lvl w:ilvl="6" w:tplc="04190001">
      <w:start w:val="1"/>
      <w:numFmt w:val="bullet"/>
      <w:lvlText w:val=""/>
      <w:lvlJc w:val="left"/>
      <w:pPr>
        <w:tabs>
          <w:tab w:val="num" w:pos="5500"/>
        </w:tabs>
        <w:ind w:left="5500" w:hanging="360"/>
      </w:pPr>
      <w:rPr>
        <w:rFonts w:ascii="Symbol" w:hAnsi="Symbol" w:hint="default"/>
      </w:rPr>
    </w:lvl>
    <w:lvl w:ilvl="7" w:tplc="04190003">
      <w:start w:val="1"/>
      <w:numFmt w:val="bullet"/>
      <w:lvlText w:val="o"/>
      <w:lvlJc w:val="left"/>
      <w:pPr>
        <w:tabs>
          <w:tab w:val="num" w:pos="6220"/>
        </w:tabs>
        <w:ind w:left="6220" w:hanging="360"/>
      </w:pPr>
      <w:rPr>
        <w:rFonts w:ascii="Courier New" w:hAnsi="Courier New" w:hint="default"/>
      </w:rPr>
    </w:lvl>
    <w:lvl w:ilvl="8" w:tplc="04190005">
      <w:start w:val="1"/>
      <w:numFmt w:val="bullet"/>
      <w:lvlText w:val=""/>
      <w:lvlJc w:val="left"/>
      <w:pPr>
        <w:tabs>
          <w:tab w:val="num" w:pos="6940"/>
        </w:tabs>
        <w:ind w:left="6940" w:hanging="360"/>
      </w:pPr>
      <w:rPr>
        <w:rFonts w:ascii="Wingdings" w:hAnsi="Wingdings" w:hint="default"/>
      </w:rPr>
    </w:lvl>
  </w:abstractNum>
  <w:abstractNum w:abstractNumId="106" w15:restartNumberingAfterBreak="0">
    <w:nsid w:val="7D6A224D"/>
    <w:multiLevelType w:val="hybridMultilevel"/>
    <w:tmpl w:val="1D209788"/>
    <w:lvl w:ilvl="0" w:tplc="35509404">
      <w:start w:val="1"/>
      <w:numFmt w:val="bullet"/>
      <w:lvlText w:val=""/>
      <w:lvlJc w:val="left"/>
      <w:pPr>
        <w:tabs>
          <w:tab w:val="num" w:pos="3048"/>
        </w:tabs>
        <w:ind w:left="3048"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07" w15:restartNumberingAfterBreak="0">
    <w:nsid w:val="7E084B5D"/>
    <w:multiLevelType w:val="hybridMultilevel"/>
    <w:tmpl w:val="D90410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7FF650BD"/>
    <w:multiLevelType w:val="hybridMultilevel"/>
    <w:tmpl w:val="DFD0E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96"/>
  </w:num>
  <w:num w:numId="3">
    <w:abstractNumId w:val="98"/>
  </w:num>
  <w:num w:numId="4">
    <w:abstractNumId w:val="21"/>
  </w:num>
  <w:num w:numId="5">
    <w:abstractNumId w:val="33"/>
  </w:num>
  <w:num w:numId="6">
    <w:abstractNumId w:val="95"/>
  </w:num>
  <w:num w:numId="7">
    <w:abstractNumId w:val="52"/>
  </w:num>
  <w:num w:numId="8">
    <w:abstractNumId w:val="29"/>
  </w:num>
  <w:num w:numId="9">
    <w:abstractNumId w:val="81"/>
  </w:num>
  <w:num w:numId="10">
    <w:abstractNumId w:val="8"/>
  </w:num>
  <w:num w:numId="11">
    <w:abstractNumId w:val="101"/>
  </w:num>
  <w:num w:numId="12">
    <w:abstractNumId w:val="39"/>
  </w:num>
  <w:num w:numId="13">
    <w:abstractNumId w:val="9"/>
  </w:num>
  <w:num w:numId="14">
    <w:abstractNumId w:val="83"/>
  </w:num>
  <w:num w:numId="15">
    <w:abstractNumId w:val="1"/>
  </w:num>
  <w:num w:numId="16">
    <w:abstractNumId w:val="25"/>
  </w:num>
  <w:num w:numId="17">
    <w:abstractNumId w:val="80"/>
  </w:num>
  <w:num w:numId="18">
    <w:abstractNumId w:val="60"/>
  </w:num>
  <w:num w:numId="19">
    <w:abstractNumId w:val="88"/>
  </w:num>
  <w:num w:numId="20">
    <w:abstractNumId w:val="19"/>
  </w:num>
  <w:num w:numId="21">
    <w:abstractNumId w:val="37"/>
  </w:num>
  <w:num w:numId="22">
    <w:abstractNumId w:val="36"/>
  </w:num>
  <w:num w:numId="23">
    <w:abstractNumId w:val="32"/>
  </w:num>
  <w:num w:numId="24">
    <w:abstractNumId w:val="79"/>
  </w:num>
  <w:num w:numId="25">
    <w:abstractNumId w:val="94"/>
  </w:num>
  <w:num w:numId="26">
    <w:abstractNumId w:val="41"/>
  </w:num>
  <w:num w:numId="27">
    <w:abstractNumId w:val="104"/>
  </w:num>
  <w:num w:numId="28">
    <w:abstractNumId w:val="17"/>
  </w:num>
  <w:num w:numId="29">
    <w:abstractNumId w:val="10"/>
  </w:num>
  <w:num w:numId="30">
    <w:abstractNumId w:val="22"/>
  </w:num>
  <w:num w:numId="31">
    <w:abstractNumId w:val="27"/>
  </w:num>
  <w:num w:numId="32">
    <w:abstractNumId w:val="99"/>
  </w:num>
  <w:num w:numId="33">
    <w:abstractNumId w:val="77"/>
  </w:num>
  <w:num w:numId="34">
    <w:abstractNumId w:val="16"/>
  </w:num>
  <w:num w:numId="35">
    <w:abstractNumId w:val="68"/>
  </w:num>
  <w:num w:numId="36">
    <w:abstractNumId w:val="82"/>
  </w:num>
  <w:num w:numId="37">
    <w:abstractNumId w:val="18"/>
  </w:num>
  <w:num w:numId="38">
    <w:abstractNumId w:val="56"/>
  </w:num>
  <w:num w:numId="39">
    <w:abstractNumId w:val="63"/>
  </w:num>
  <w:num w:numId="40">
    <w:abstractNumId w:val="108"/>
  </w:num>
  <w:num w:numId="41">
    <w:abstractNumId w:val="85"/>
  </w:num>
  <w:num w:numId="42">
    <w:abstractNumId w:val="2"/>
  </w:num>
  <w:num w:numId="43">
    <w:abstractNumId w:val="55"/>
  </w:num>
  <w:num w:numId="44">
    <w:abstractNumId w:val="44"/>
  </w:num>
  <w:num w:numId="45">
    <w:abstractNumId w:val="59"/>
  </w:num>
  <w:num w:numId="46">
    <w:abstractNumId w:val="4"/>
  </w:num>
  <w:num w:numId="47">
    <w:abstractNumId w:val="93"/>
  </w:num>
  <w:num w:numId="48">
    <w:abstractNumId w:val="71"/>
  </w:num>
  <w:num w:numId="49">
    <w:abstractNumId w:val="50"/>
  </w:num>
  <w:num w:numId="50">
    <w:abstractNumId w:val="66"/>
  </w:num>
  <w:num w:numId="51">
    <w:abstractNumId w:val="48"/>
  </w:num>
  <w:num w:numId="52">
    <w:abstractNumId w:val="107"/>
  </w:num>
  <w:num w:numId="53">
    <w:abstractNumId w:val="45"/>
  </w:num>
  <w:num w:numId="54">
    <w:abstractNumId w:val="7"/>
  </w:num>
  <w:num w:numId="55">
    <w:abstractNumId w:val="76"/>
  </w:num>
  <w:num w:numId="56">
    <w:abstractNumId w:val="35"/>
  </w:num>
  <w:num w:numId="57">
    <w:abstractNumId w:val="100"/>
  </w:num>
  <w:num w:numId="58">
    <w:abstractNumId w:val="57"/>
  </w:num>
  <w:num w:numId="59">
    <w:abstractNumId w:val="11"/>
  </w:num>
  <w:num w:numId="60">
    <w:abstractNumId w:val="47"/>
  </w:num>
  <w:num w:numId="61">
    <w:abstractNumId w:val="14"/>
  </w:num>
  <w:num w:numId="62">
    <w:abstractNumId w:val="72"/>
  </w:num>
  <w:num w:numId="63">
    <w:abstractNumId w:val="74"/>
  </w:num>
  <w:num w:numId="64">
    <w:abstractNumId w:val="73"/>
  </w:num>
  <w:num w:numId="6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66">
    <w:abstractNumId w:val="84"/>
  </w:num>
  <w:num w:numId="67">
    <w:abstractNumId w:val="42"/>
  </w:num>
  <w:num w:numId="68">
    <w:abstractNumId w:val="34"/>
  </w:num>
  <w:num w:numId="69">
    <w:abstractNumId w:val="12"/>
  </w:num>
  <w:num w:numId="70">
    <w:abstractNumId w:val="90"/>
  </w:num>
  <w:num w:numId="71">
    <w:abstractNumId w:val="20"/>
  </w:num>
  <w:num w:numId="72">
    <w:abstractNumId w:val="87"/>
  </w:num>
  <w:num w:numId="73">
    <w:abstractNumId w:val="70"/>
  </w:num>
  <w:num w:numId="74">
    <w:abstractNumId w:val="61"/>
  </w:num>
  <w:num w:numId="75">
    <w:abstractNumId w:val="92"/>
  </w:num>
  <w:num w:numId="76">
    <w:abstractNumId w:val="26"/>
  </w:num>
  <w:num w:numId="77">
    <w:abstractNumId w:val="46"/>
  </w:num>
  <w:num w:numId="78">
    <w:abstractNumId w:val="97"/>
  </w:num>
  <w:num w:numId="79">
    <w:abstractNumId w:val="30"/>
  </w:num>
  <w:num w:numId="80">
    <w:abstractNumId w:val="13"/>
  </w:num>
  <w:num w:numId="81">
    <w:abstractNumId w:val="53"/>
  </w:num>
  <w:num w:numId="82">
    <w:abstractNumId w:val="24"/>
  </w:num>
  <w:num w:numId="83">
    <w:abstractNumId w:val="69"/>
  </w:num>
  <w:num w:numId="84">
    <w:abstractNumId w:val="23"/>
  </w:num>
  <w:num w:numId="85">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num>
  <w:num w:numId="88">
    <w:abstractNumId w:val="89"/>
  </w:num>
  <w:num w:numId="89">
    <w:abstractNumId w:val="58"/>
  </w:num>
  <w:num w:numId="90">
    <w:abstractNumId w:val="3"/>
  </w:num>
  <w:num w:numId="91">
    <w:abstractNumId w:val="91"/>
  </w:num>
  <w:num w:numId="92">
    <w:abstractNumId w:val="64"/>
  </w:num>
  <w:num w:numId="93">
    <w:abstractNumId w:val="78"/>
  </w:num>
  <w:num w:numId="94">
    <w:abstractNumId w:val="105"/>
  </w:num>
  <w:num w:numId="95">
    <w:abstractNumId w:val="54"/>
  </w:num>
  <w:num w:numId="96">
    <w:abstractNumId w:val="67"/>
  </w:num>
  <w:num w:numId="97">
    <w:abstractNumId w:val="86"/>
  </w:num>
  <w:num w:numId="98">
    <w:abstractNumId w:val="5"/>
  </w:num>
  <w:num w:numId="99">
    <w:abstractNumId w:val="75"/>
  </w:num>
  <w:num w:numId="100">
    <w:abstractNumId w:val="15"/>
  </w:num>
  <w:num w:numId="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2"/>
    <w:lvlOverride w:ilvl="0"/>
    <w:lvlOverride w:ilvl="1">
      <w:startOverride w:val="4"/>
    </w:lvlOverride>
    <w:lvlOverride w:ilvl="2">
      <w:startOverride w:val="1"/>
    </w:lvlOverride>
    <w:lvlOverride w:ilvl="3"/>
    <w:lvlOverride w:ilvl="4"/>
    <w:lvlOverride w:ilvl="5"/>
    <w:lvlOverride w:ilvl="6"/>
    <w:lvlOverride w:ilvl="7"/>
    <w:lvlOverride w:ilvl="8"/>
  </w:num>
  <w:num w:numId="103">
    <w:abstractNumId w:val="106"/>
  </w:num>
  <w:num w:numId="104">
    <w:abstractNumId w:val="102"/>
  </w:num>
  <w:num w:numId="105">
    <w:abstractNumId w:val="40"/>
  </w:num>
  <w:num w:numId="106">
    <w:abstractNumId w:val="65"/>
  </w:num>
  <w:num w:numId="107">
    <w:abstractNumId w:val="31"/>
  </w:num>
  <w:num w:numId="108">
    <w:abstractNumId w:val="62"/>
  </w:num>
  <w:num w:numId="109">
    <w:abstractNumId w:val="49"/>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7B"/>
    <w:rsid w:val="00001432"/>
    <w:rsid w:val="000016AA"/>
    <w:rsid w:val="000046C2"/>
    <w:rsid w:val="00005FD0"/>
    <w:rsid w:val="0001271D"/>
    <w:rsid w:val="00012BD2"/>
    <w:rsid w:val="00014627"/>
    <w:rsid w:val="00014900"/>
    <w:rsid w:val="00014993"/>
    <w:rsid w:val="00015319"/>
    <w:rsid w:val="0002084D"/>
    <w:rsid w:val="00020CCB"/>
    <w:rsid w:val="00020D0C"/>
    <w:rsid w:val="00022F33"/>
    <w:rsid w:val="00025366"/>
    <w:rsid w:val="000254FE"/>
    <w:rsid w:val="00026867"/>
    <w:rsid w:val="00027679"/>
    <w:rsid w:val="0003047A"/>
    <w:rsid w:val="000319F0"/>
    <w:rsid w:val="000323EA"/>
    <w:rsid w:val="000336F6"/>
    <w:rsid w:val="0003408A"/>
    <w:rsid w:val="00034212"/>
    <w:rsid w:val="00034F11"/>
    <w:rsid w:val="00036023"/>
    <w:rsid w:val="00036385"/>
    <w:rsid w:val="00037419"/>
    <w:rsid w:val="000428AC"/>
    <w:rsid w:val="0004356E"/>
    <w:rsid w:val="0004377E"/>
    <w:rsid w:val="00044173"/>
    <w:rsid w:val="0004577C"/>
    <w:rsid w:val="0004685E"/>
    <w:rsid w:val="000472C9"/>
    <w:rsid w:val="0004791E"/>
    <w:rsid w:val="00050B83"/>
    <w:rsid w:val="00050D50"/>
    <w:rsid w:val="00052FFF"/>
    <w:rsid w:val="000555C7"/>
    <w:rsid w:val="00056B4C"/>
    <w:rsid w:val="0005707D"/>
    <w:rsid w:val="00062817"/>
    <w:rsid w:val="000631D6"/>
    <w:rsid w:val="000633C3"/>
    <w:rsid w:val="00067C05"/>
    <w:rsid w:val="0007010E"/>
    <w:rsid w:val="00072C79"/>
    <w:rsid w:val="00074295"/>
    <w:rsid w:val="00074F3B"/>
    <w:rsid w:val="000773E1"/>
    <w:rsid w:val="0007744B"/>
    <w:rsid w:val="000775B7"/>
    <w:rsid w:val="00080DF3"/>
    <w:rsid w:val="00083E34"/>
    <w:rsid w:val="00085012"/>
    <w:rsid w:val="00087FC3"/>
    <w:rsid w:val="00091F4C"/>
    <w:rsid w:val="0009374C"/>
    <w:rsid w:val="00094C22"/>
    <w:rsid w:val="000958A5"/>
    <w:rsid w:val="00095BA5"/>
    <w:rsid w:val="000979A3"/>
    <w:rsid w:val="000A0E68"/>
    <w:rsid w:val="000A17B8"/>
    <w:rsid w:val="000A1CBA"/>
    <w:rsid w:val="000A2295"/>
    <w:rsid w:val="000A2300"/>
    <w:rsid w:val="000A2358"/>
    <w:rsid w:val="000A3ABA"/>
    <w:rsid w:val="000A3F4B"/>
    <w:rsid w:val="000A42E8"/>
    <w:rsid w:val="000A650C"/>
    <w:rsid w:val="000A6B99"/>
    <w:rsid w:val="000A70AB"/>
    <w:rsid w:val="000B0653"/>
    <w:rsid w:val="000B3A54"/>
    <w:rsid w:val="000B44A7"/>
    <w:rsid w:val="000B4B04"/>
    <w:rsid w:val="000B616A"/>
    <w:rsid w:val="000C06CB"/>
    <w:rsid w:val="000C2A13"/>
    <w:rsid w:val="000C43C5"/>
    <w:rsid w:val="000C49CA"/>
    <w:rsid w:val="000C54A4"/>
    <w:rsid w:val="000C5AF5"/>
    <w:rsid w:val="000C64AF"/>
    <w:rsid w:val="000C794F"/>
    <w:rsid w:val="000D0ABF"/>
    <w:rsid w:val="000D3BAB"/>
    <w:rsid w:val="000D4079"/>
    <w:rsid w:val="000D5F49"/>
    <w:rsid w:val="000D788D"/>
    <w:rsid w:val="000E2073"/>
    <w:rsid w:val="000E2394"/>
    <w:rsid w:val="000E2BAD"/>
    <w:rsid w:val="000E2DF9"/>
    <w:rsid w:val="000E6DBA"/>
    <w:rsid w:val="000E745F"/>
    <w:rsid w:val="000F5D9E"/>
    <w:rsid w:val="00100C34"/>
    <w:rsid w:val="00102F0C"/>
    <w:rsid w:val="00103167"/>
    <w:rsid w:val="001039B2"/>
    <w:rsid w:val="001044A0"/>
    <w:rsid w:val="0010594D"/>
    <w:rsid w:val="00106284"/>
    <w:rsid w:val="00106B66"/>
    <w:rsid w:val="00106D4D"/>
    <w:rsid w:val="00107EA4"/>
    <w:rsid w:val="00110AF5"/>
    <w:rsid w:val="00111CA4"/>
    <w:rsid w:val="0011299E"/>
    <w:rsid w:val="001129B1"/>
    <w:rsid w:val="0011486A"/>
    <w:rsid w:val="001163D0"/>
    <w:rsid w:val="00116E0F"/>
    <w:rsid w:val="00117B18"/>
    <w:rsid w:val="00117B23"/>
    <w:rsid w:val="0012041B"/>
    <w:rsid w:val="00121576"/>
    <w:rsid w:val="001217FF"/>
    <w:rsid w:val="00132304"/>
    <w:rsid w:val="0013340A"/>
    <w:rsid w:val="00133EF0"/>
    <w:rsid w:val="001346AA"/>
    <w:rsid w:val="00136982"/>
    <w:rsid w:val="00140B70"/>
    <w:rsid w:val="001443F6"/>
    <w:rsid w:val="00144C45"/>
    <w:rsid w:val="00151660"/>
    <w:rsid w:val="00152045"/>
    <w:rsid w:val="00153D4B"/>
    <w:rsid w:val="00153FAB"/>
    <w:rsid w:val="00154815"/>
    <w:rsid w:val="001567A6"/>
    <w:rsid w:val="00157C9E"/>
    <w:rsid w:val="00161CDC"/>
    <w:rsid w:val="00163550"/>
    <w:rsid w:val="00167ED2"/>
    <w:rsid w:val="0017025A"/>
    <w:rsid w:val="00170B6B"/>
    <w:rsid w:val="00170C7E"/>
    <w:rsid w:val="00170C8E"/>
    <w:rsid w:val="001731ED"/>
    <w:rsid w:val="001743F9"/>
    <w:rsid w:val="001765D3"/>
    <w:rsid w:val="0018019C"/>
    <w:rsid w:val="001810EC"/>
    <w:rsid w:val="0018349F"/>
    <w:rsid w:val="001834B0"/>
    <w:rsid w:val="00183FDA"/>
    <w:rsid w:val="00186424"/>
    <w:rsid w:val="00186FA6"/>
    <w:rsid w:val="0018727F"/>
    <w:rsid w:val="001922F7"/>
    <w:rsid w:val="0019237A"/>
    <w:rsid w:val="0019276F"/>
    <w:rsid w:val="00197D82"/>
    <w:rsid w:val="00197FCF"/>
    <w:rsid w:val="001A2980"/>
    <w:rsid w:val="001A33DD"/>
    <w:rsid w:val="001A3BA5"/>
    <w:rsid w:val="001A7368"/>
    <w:rsid w:val="001A7B9B"/>
    <w:rsid w:val="001B04FD"/>
    <w:rsid w:val="001B16C1"/>
    <w:rsid w:val="001B1EE8"/>
    <w:rsid w:val="001B3C6C"/>
    <w:rsid w:val="001B44DB"/>
    <w:rsid w:val="001B4856"/>
    <w:rsid w:val="001B639B"/>
    <w:rsid w:val="001B6AEA"/>
    <w:rsid w:val="001B7731"/>
    <w:rsid w:val="001B7989"/>
    <w:rsid w:val="001C4197"/>
    <w:rsid w:val="001D23A7"/>
    <w:rsid w:val="001D3F49"/>
    <w:rsid w:val="001D6FAC"/>
    <w:rsid w:val="001D7140"/>
    <w:rsid w:val="001E0E10"/>
    <w:rsid w:val="001E1EC1"/>
    <w:rsid w:val="001E21E4"/>
    <w:rsid w:val="001E24BF"/>
    <w:rsid w:val="001E48DF"/>
    <w:rsid w:val="001E6A6E"/>
    <w:rsid w:val="001E6D42"/>
    <w:rsid w:val="001E71E7"/>
    <w:rsid w:val="001F0E8B"/>
    <w:rsid w:val="001F1CA4"/>
    <w:rsid w:val="001F62DA"/>
    <w:rsid w:val="002009DE"/>
    <w:rsid w:val="00200FDF"/>
    <w:rsid w:val="002037EE"/>
    <w:rsid w:val="00203BA2"/>
    <w:rsid w:val="0020487F"/>
    <w:rsid w:val="00210866"/>
    <w:rsid w:val="00210A51"/>
    <w:rsid w:val="00214478"/>
    <w:rsid w:val="00220C66"/>
    <w:rsid w:val="00220D95"/>
    <w:rsid w:val="00220D9D"/>
    <w:rsid w:val="002210AE"/>
    <w:rsid w:val="0022130A"/>
    <w:rsid w:val="00221D61"/>
    <w:rsid w:val="00221F5B"/>
    <w:rsid w:val="00222537"/>
    <w:rsid w:val="002225A4"/>
    <w:rsid w:val="00223BE2"/>
    <w:rsid w:val="002253DA"/>
    <w:rsid w:val="00227A22"/>
    <w:rsid w:val="0023003E"/>
    <w:rsid w:val="00231292"/>
    <w:rsid w:val="00231CB9"/>
    <w:rsid w:val="00231E3F"/>
    <w:rsid w:val="002339AB"/>
    <w:rsid w:val="00233E43"/>
    <w:rsid w:val="00233EE2"/>
    <w:rsid w:val="00234C30"/>
    <w:rsid w:val="002355B2"/>
    <w:rsid w:val="00236D7C"/>
    <w:rsid w:val="0024069A"/>
    <w:rsid w:val="002443EE"/>
    <w:rsid w:val="0024460B"/>
    <w:rsid w:val="0024462C"/>
    <w:rsid w:val="00250EFC"/>
    <w:rsid w:val="002512D3"/>
    <w:rsid w:val="00251C7C"/>
    <w:rsid w:val="002545C4"/>
    <w:rsid w:val="0025694B"/>
    <w:rsid w:val="00260747"/>
    <w:rsid w:val="00262DB2"/>
    <w:rsid w:val="00263782"/>
    <w:rsid w:val="0026444B"/>
    <w:rsid w:val="00267837"/>
    <w:rsid w:val="00273FDF"/>
    <w:rsid w:val="00274506"/>
    <w:rsid w:val="002776DE"/>
    <w:rsid w:val="002825E0"/>
    <w:rsid w:val="0029035C"/>
    <w:rsid w:val="00291490"/>
    <w:rsid w:val="0029260B"/>
    <w:rsid w:val="0029291B"/>
    <w:rsid w:val="0029380D"/>
    <w:rsid w:val="0029682A"/>
    <w:rsid w:val="00296F3A"/>
    <w:rsid w:val="002A018C"/>
    <w:rsid w:val="002A163E"/>
    <w:rsid w:val="002A3C74"/>
    <w:rsid w:val="002A3FAB"/>
    <w:rsid w:val="002A3FE8"/>
    <w:rsid w:val="002A695A"/>
    <w:rsid w:val="002A71C8"/>
    <w:rsid w:val="002B105C"/>
    <w:rsid w:val="002B13E6"/>
    <w:rsid w:val="002B23C2"/>
    <w:rsid w:val="002B3FCB"/>
    <w:rsid w:val="002B53E8"/>
    <w:rsid w:val="002B6AEA"/>
    <w:rsid w:val="002B6B7D"/>
    <w:rsid w:val="002B7AAA"/>
    <w:rsid w:val="002C41E5"/>
    <w:rsid w:val="002C5C7B"/>
    <w:rsid w:val="002C71D9"/>
    <w:rsid w:val="002C76C4"/>
    <w:rsid w:val="002D1F97"/>
    <w:rsid w:val="002D5A75"/>
    <w:rsid w:val="002D72F3"/>
    <w:rsid w:val="002E0B91"/>
    <w:rsid w:val="002E2114"/>
    <w:rsid w:val="002E341A"/>
    <w:rsid w:val="002E3A71"/>
    <w:rsid w:val="002E58D0"/>
    <w:rsid w:val="002F00CD"/>
    <w:rsid w:val="002F3253"/>
    <w:rsid w:val="002F37AB"/>
    <w:rsid w:val="002F457E"/>
    <w:rsid w:val="002F4A33"/>
    <w:rsid w:val="002F4E72"/>
    <w:rsid w:val="002F53C2"/>
    <w:rsid w:val="002F5E4C"/>
    <w:rsid w:val="002F69A1"/>
    <w:rsid w:val="002F69D6"/>
    <w:rsid w:val="002F6FC4"/>
    <w:rsid w:val="002F72FF"/>
    <w:rsid w:val="002F791B"/>
    <w:rsid w:val="00301D5E"/>
    <w:rsid w:val="0030367A"/>
    <w:rsid w:val="003046D2"/>
    <w:rsid w:val="003112A2"/>
    <w:rsid w:val="003141D7"/>
    <w:rsid w:val="00314E50"/>
    <w:rsid w:val="00315C50"/>
    <w:rsid w:val="00316FBB"/>
    <w:rsid w:val="00317799"/>
    <w:rsid w:val="0032031B"/>
    <w:rsid w:val="00320570"/>
    <w:rsid w:val="00321DB5"/>
    <w:rsid w:val="0033143D"/>
    <w:rsid w:val="00336740"/>
    <w:rsid w:val="00336A93"/>
    <w:rsid w:val="0034033D"/>
    <w:rsid w:val="00342E44"/>
    <w:rsid w:val="003440DF"/>
    <w:rsid w:val="0034431B"/>
    <w:rsid w:val="0034546B"/>
    <w:rsid w:val="00352447"/>
    <w:rsid w:val="003549AC"/>
    <w:rsid w:val="00357774"/>
    <w:rsid w:val="00363223"/>
    <w:rsid w:val="00364B4E"/>
    <w:rsid w:val="00364DC8"/>
    <w:rsid w:val="00364EE1"/>
    <w:rsid w:val="00366EB3"/>
    <w:rsid w:val="00371C91"/>
    <w:rsid w:val="003724D2"/>
    <w:rsid w:val="003735DE"/>
    <w:rsid w:val="0037466E"/>
    <w:rsid w:val="00375773"/>
    <w:rsid w:val="0037757A"/>
    <w:rsid w:val="00377C11"/>
    <w:rsid w:val="003806C8"/>
    <w:rsid w:val="00380BF3"/>
    <w:rsid w:val="00381382"/>
    <w:rsid w:val="00381937"/>
    <w:rsid w:val="00381C4E"/>
    <w:rsid w:val="00382ADA"/>
    <w:rsid w:val="00383408"/>
    <w:rsid w:val="00383754"/>
    <w:rsid w:val="003857A4"/>
    <w:rsid w:val="00386EFB"/>
    <w:rsid w:val="003905D5"/>
    <w:rsid w:val="00392922"/>
    <w:rsid w:val="00392950"/>
    <w:rsid w:val="00393E8F"/>
    <w:rsid w:val="0039491C"/>
    <w:rsid w:val="00395772"/>
    <w:rsid w:val="003962E8"/>
    <w:rsid w:val="00396DDA"/>
    <w:rsid w:val="003978C0"/>
    <w:rsid w:val="003A07DD"/>
    <w:rsid w:val="003A2077"/>
    <w:rsid w:val="003A2ED8"/>
    <w:rsid w:val="003B1D1E"/>
    <w:rsid w:val="003C011C"/>
    <w:rsid w:val="003C08D1"/>
    <w:rsid w:val="003C591B"/>
    <w:rsid w:val="003C6C2D"/>
    <w:rsid w:val="003C70AF"/>
    <w:rsid w:val="003D02D7"/>
    <w:rsid w:val="003D1B13"/>
    <w:rsid w:val="003D26A7"/>
    <w:rsid w:val="003D26C4"/>
    <w:rsid w:val="003D2E39"/>
    <w:rsid w:val="003D3C2B"/>
    <w:rsid w:val="003D43ED"/>
    <w:rsid w:val="003D4ACE"/>
    <w:rsid w:val="003D4B83"/>
    <w:rsid w:val="003D75B7"/>
    <w:rsid w:val="003E06AD"/>
    <w:rsid w:val="003E07B1"/>
    <w:rsid w:val="003E1754"/>
    <w:rsid w:val="003E2F81"/>
    <w:rsid w:val="003E3701"/>
    <w:rsid w:val="003E3ABC"/>
    <w:rsid w:val="003E44B4"/>
    <w:rsid w:val="003E488F"/>
    <w:rsid w:val="003E4A56"/>
    <w:rsid w:val="003E4BF7"/>
    <w:rsid w:val="003E700F"/>
    <w:rsid w:val="003E7206"/>
    <w:rsid w:val="003E7A9B"/>
    <w:rsid w:val="003F01B9"/>
    <w:rsid w:val="003F0636"/>
    <w:rsid w:val="003F0A94"/>
    <w:rsid w:val="003F25BC"/>
    <w:rsid w:val="003F3088"/>
    <w:rsid w:val="003F45B1"/>
    <w:rsid w:val="003F471C"/>
    <w:rsid w:val="00400A12"/>
    <w:rsid w:val="00400F88"/>
    <w:rsid w:val="00402105"/>
    <w:rsid w:val="0040267C"/>
    <w:rsid w:val="00402F38"/>
    <w:rsid w:val="0040388D"/>
    <w:rsid w:val="0040664E"/>
    <w:rsid w:val="00406FC9"/>
    <w:rsid w:val="00410DF1"/>
    <w:rsid w:val="004118B7"/>
    <w:rsid w:val="00412DEC"/>
    <w:rsid w:val="004131F4"/>
    <w:rsid w:val="00413510"/>
    <w:rsid w:val="004135C7"/>
    <w:rsid w:val="004141F3"/>
    <w:rsid w:val="004160F3"/>
    <w:rsid w:val="0041668F"/>
    <w:rsid w:val="00420DCA"/>
    <w:rsid w:val="00421793"/>
    <w:rsid w:val="00422C69"/>
    <w:rsid w:val="0042431B"/>
    <w:rsid w:val="00430344"/>
    <w:rsid w:val="004333D9"/>
    <w:rsid w:val="004354F4"/>
    <w:rsid w:val="004367EF"/>
    <w:rsid w:val="0044139C"/>
    <w:rsid w:val="0044259B"/>
    <w:rsid w:val="00450067"/>
    <w:rsid w:val="00450A58"/>
    <w:rsid w:val="00452E15"/>
    <w:rsid w:val="004531E2"/>
    <w:rsid w:val="004534A5"/>
    <w:rsid w:val="004558F3"/>
    <w:rsid w:val="004559DF"/>
    <w:rsid w:val="00455B53"/>
    <w:rsid w:val="00455F0E"/>
    <w:rsid w:val="00460DB1"/>
    <w:rsid w:val="00461781"/>
    <w:rsid w:val="00462A7E"/>
    <w:rsid w:val="004639F6"/>
    <w:rsid w:val="00464187"/>
    <w:rsid w:val="00466544"/>
    <w:rsid w:val="004706BD"/>
    <w:rsid w:val="004707CE"/>
    <w:rsid w:val="00470DD7"/>
    <w:rsid w:val="00470F52"/>
    <w:rsid w:val="00472311"/>
    <w:rsid w:val="0047331D"/>
    <w:rsid w:val="0047350A"/>
    <w:rsid w:val="0047393D"/>
    <w:rsid w:val="0047532A"/>
    <w:rsid w:val="004754CE"/>
    <w:rsid w:val="004759FA"/>
    <w:rsid w:val="00475A44"/>
    <w:rsid w:val="00480769"/>
    <w:rsid w:val="004849DE"/>
    <w:rsid w:val="00484D5C"/>
    <w:rsid w:val="00486AE5"/>
    <w:rsid w:val="0049243A"/>
    <w:rsid w:val="004934AA"/>
    <w:rsid w:val="0049598C"/>
    <w:rsid w:val="004964FB"/>
    <w:rsid w:val="004971F6"/>
    <w:rsid w:val="004A2A23"/>
    <w:rsid w:val="004A38BA"/>
    <w:rsid w:val="004A76CF"/>
    <w:rsid w:val="004A7C9C"/>
    <w:rsid w:val="004B0D13"/>
    <w:rsid w:val="004B3281"/>
    <w:rsid w:val="004B4196"/>
    <w:rsid w:val="004B4264"/>
    <w:rsid w:val="004B6596"/>
    <w:rsid w:val="004B7D7C"/>
    <w:rsid w:val="004C08C2"/>
    <w:rsid w:val="004C1BC5"/>
    <w:rsid w:val="004C2860"/>
    <w:rsid w:val="004C2AE7"/>
    <w:rsid w:val="004C2D19"/>
    <w:rsid w:val="004C42D2"/>
    <w:rsid w:val="004C4E82"/>
    <w:rsid w:val="004C598B"/>
    <w:rsid w:val="004C6275"/>
    <w:rsid w:val="004C658B"/>
    <w:rsid w:val="004C69A8"/>
    <w:rsid w:val="004C6F3E"/>
    <w:rsid w:val="004C75BE"/>
    <w:rsid w:val="004C7C24"/>
    <w:rsid w:val="004D220B"/>
    <w:rsid w:val="004D28AD"/>
    <w:rsid w:val="004D299D"/>
    <w:rsid w:val="004D34C4"/>
    <w:rsid w:val="004D3E96"/>
    <w:rsid w:val="004D45C8"/>
    <w:rsid w:val="004D5148"/>
    <w:rsid w:val="004D5547"/>
    <w:rsid w:val="004D669D"/>
    <w:rsid w:val="004E0ABB"/>
    <w:rsid w:val="004E0B49"/>
    <w:rsid w:val="004E0EF2"/>
    <w:rsid w:val="004E208A"/>
    <w:rsid w:val="004E3DFE"/>
    <w:rsid w:val="004E7536"/>
    <w:rsid w:val="004F132B"/>
    <w:rsid w:val="004F2DEE"/>
    <w:rsid w:val="004F3579"/>
    <w:rsid w:val="004F5E7F"/>
    <w:rsid w:val="004F7BD7"/>
    <w:rsid w:val="005000C2"/>
    <w:rsid w:val="0050017B"/>
    <w:rsid w:val="0050529C"/>
    <w:rsid w:val="00505A59"/>
    <w:rsid w:val="00506D33"/>
    <w:rsid w:val="00507A4D"/>
    <w:rsid w:val="00507E4C"/>
    <w:rsid w:val="00507EAF"/>
    <w:rsid w:val="005133AA"/>
    <w:rsid w:val="00513B3C"/>
    <w:rsid w:val="00515088"/>
    <w:rsid w:val="005155C2"/>
    <w:rsid w:val="00515F34"/>
    <w:rsid w:val="005176CA"/>
    <w:rsid w:val="00520006"/>
    <w:rsid w:val="0052113B"/>
    <w:rsid w:val="0052219D"/>
    <w:rsid w:val="00522A93"/>
    <w:rsid w:val="00523091"/>
    <w:rsid w:val="00523404"/>
    <w:rsid w:val="0052349C"/>
    <w:rsid w:val="0052468E"/>
    <w:rsid w:val="00525C10"/>
    <w:rsid w:val="00525C76"/>
    <w:rsid w:val="00526D00"/>
    <w:rsid w:val="00526D7E"/>
    <w:rsid w:val="005276F5"/>
    <w:rsid w:val="00527B97"/>
    <w:rsid w:val="00527F18"/>
    <w:rsid w:val="0053030F"/>
    <w:rsid w:val="005305A4"/>
    <w:rsid w:val="00531987"/>
    <w:rsid w:val="00533E73"/>
    <w:rsid w:val="00536F18"/>
    <w:rsid w:val="00537C0F"/>
    <w:rsid w:val="00540743"/>
    <w:rsid w:val="00543DA8"/>
    <w:rsid w:val="00544E14"/>
    <w:rsid w:val="0055063A"/>
    <w:rsid w:val="00551B00"/>
    <w:rsid w:val="005532E6"/>
    <w:rsid w:val="005562FD"/>
    <w:rsid w:val="00556711"/>
    <w:rsid w:val="0055739A"/>
    <w:rsid w:val="00561616"/>
    <w:rsid w:val="00564804"/>
    <w:rsid w:val="00567891"/>
    <w:rsid w:val="00571C77"/>
    <w:rsid w:val="005742A4"/>
    <w:rsid w:val="005747F3"/>
    <w:rsid w:val="005749CF"/>
    <w:rsid w:val="00576AD7"/>
    <w:rsid w:val="00576E27"/>
    <w:rsid w:val="005777D6"/>
    <w:rsid w:val="0058116B"/>
    <w:rsid w:val="00582D0C"/>
    <w:rsid w:val="00582DBC"/>
    <w:rsid w:val="00584391"/>
    <w:rsid w:val="00597A9E"/>
    <w:rsid w:val="005A0A79"/>
    <w:rsid w:val="005A1412"/>
    <w:rsid w:val="005A24EB"/>
    <w:rsid w:val="005A42CF"/>
    <w:rsid w:val="005A5B43"/>
    <w:rsid w:val="005A5EE2"/>
    <w:rsid w:val="005B0495"/>
    <w:rsid w:val="005B04EC"/>
    <w:rsid w:val="005B070C"/>
    <w:rsid w:val="005B0EB5"/>
    <w:rsid w:val="005B18DD"/>
    <w:rsid w:val="005B2B83"/>
    <w:rsid w:val="005B6FDB"/>
    <w:rsid w:val="005B71DC"/>
    <w:rsid w:val="005C14A0"/>
    <w:rsid w:val="005C62A6"/>
    <w:rsid w:val="005D1471"/>
    <w:rsid w:val="005D158C"/>
    <w:rsid w:val="005D38E0"/>
    <w:rsid w:val="005D4E03"/>
    <w:rsid w:val="005D6DBE"/>
    <w:rsid w:val="005E02E4"/>
    <w:rsid w:val="005E0A48"/>
    <w:rsid w:val="005E18A9"/>
    <w:rsid w:val="005E1C66"/>
    <w:rsid w:val="005E4B14"/>
    <w:rsid w:val="005F0052"/>
    <w:rsid w:val="005F1B4C"/>
    <w:rsid w:val="005F3FCA"/>
    <w:rsid w:val="005F4977"/>
    <w:rsid w:val="005F55AD"/>
    <w:rsid w:val="005F6870"/>
    <w:rsid w:val="006002EB"/>
    <w:rsid w:val="0060082E"/>
    <w:rsid w:val="00603671"/>
    <w:rsid w:val="00605A85"/>
    <w:rsid w:val="00605A87"/>
    <w:rsid w:val="00606320"/>
    <w:rsid w:val="00610EAE"/>
    <w:rsid w:val="00611D98"/>
    <w:rsid w:val="00612626"/>
    <w:rsid w:val="00613B43"/>
    <w:rsid w:val="00614192"/>
    <w:rsid w:val="006239F8"/>
    <w:rsid w:val="00625111"/>
    <w:rsid w:val="00626654"/>
    <w:rsid w:val="0062697D"/>
    <w:rsid w:val="00626F8D"/>
    <w:rsid w:val="006315CE"/>
    <w:rsid w:val="006330F7"/>
    <w:rsid w:val="006359F4"/>
    <w:rsid w:val="00640BE1"/>
    <w:rsid w:val="0064112C"/>
    <w:rsid w:val="006427E8"/>
    <w:rsid w:val="0064352D"/>
    <w:rsid w:val="006439E7"/>
    <w:rsid w:val="00643F6A"/>
    <w:rsid w:val="00644CBD"/>
    <w:rsid w:val="006450FE"/>
    <w:rsid w:val="00647F78"/>
    <w:rsid w:val="00650219"/>
    <w:rsid w:val="00652DB6"/>
    <w:rsid w:val="006535ED"/>
    <w:rsid w:val="006536AC"/>
    <w:rsid w:val="00654E1D"/>
    <w:rsid w:val="006551B7"/>
    <w:rsid w:val="006555EB"/>
    <w:rsid w:val="006567CA"/>
    <w:rsid w:val="00662700"/>
    <w:rsid w:val="0066365E"/>
    <w:rsid w:val="00666438"/>
    <w:rsid w:val="0066737B"/>
    <w:rsid w:val="00667F80"/>
    <w:rsid w:val="006703C7"/>
    <w:rsid w:val="00673749"/>
    <w:rsid w:val="00673D88"/>
    <w:rsid w:val="00677822"/>
    <w:rsid w:val="00682153"/>
    <w:rsid w:val="0069098E"/>
    <w:rsid w:val="0069190E"/>
    <w:rsid w:val="006932EB"/>
    <w:rsid w:val="00697EBC"/>
    <w:rsid w:val="006A02CF"/>
    <w:rsid w:val="006A67D0"/>
    <w:rsid w:val="006A6E95"/>
    <w:rsid w:val="006A797B"/>
    <w:rsid w:val="006A7BFE"/>
    <w:rsid w:val="006B27C4"/>
    <w:rsid w:val="006B3B78"/>
    <w:rsid w:val="006B41F4"/>
    <w:rsid w:val="006B4921"/>
    <w:rsid w:val="006B7673"/>
    <w:rsid w:val="006C1B06"/>
    <w:rsid w:val="006C49B7"/>
    <w:rsid w:val="006C6FEF"/>
    <w:rsid w:val="006C7CB7"/>
    <w:rsid w:val="006C7CEB"/>
    <w:rsid w:val="006D2ED2"/>
    <w:rsid w:val="006D361E"/>
    <w:rsid w:val="006D3EB8"/>
    <w:rsid w:val="006D3EE3"/>
    <w:rsid w:val="006D45B1"/>
    <w:rsid w:val="006E0D94"/>
    <w:rsid w:val="006E4496"/>
    <w:rsid w:val="006E5A06"/>
    <w:rsid w:val="006E7C2C"/>
    <w:rsid w:val="006F0117"/>
    <w:rsid w:val="006F33AC"/>
    <w:rsid w:val="006F3CFF"/>
    <w:rsid w:val="006F4466"/>
    <w:rsid w:val="006F5110"/>
    <w:rsid w:val="007012F5"/>
    <w:rsid w:val="007020C2"/>
    <w:rsid w:val="00704868"/>
    <w:rsid w:val="00704D14"/>
    <w:rsid w:val="00705241"/>
    <w:rsid w:val="00705D7C"/>
    <w:rsid w:val="00707C40"/>
    <w:rsid w:val="00707E68"/>
    <w:rsid w:val="0071017B"/>
    <w:rsid w:val="00711AFA"/>
    <w:rsid w:val="00712E23"/>
    <w:rsid w:val="007144A8"/>
    <w:rsid w:val="00714B04"/>
    <w:rsid w:val="00715337"/>
    <w:rsid w:val="0071538D"/>
    <w:rsid w:val="00717F11"/>
    <w:rsid w:val="007201CF"/>
    <w:rsid w:val="007231D0"/>
    <w:rsid w:val="00723404"/>
    <w:rsid w:val="007259CC"/>
    <w:rsid w:val="00726409"/>
    <w:rsid w:val="0073264B"/>
    <w:rsid w:val="0073297C"/>
    <w:rsid w:val="0073299D"/>
    <w:rsid w:val="007362D3"/>
    <w:rsid w:val="007363B4"/>
    <w:rsid w:val="00737542"/>
    <w:rsid w:val="0074176C"/>
    <w:rsid w:val="00742BF0"/>
    <w:rsid w:val="0074370C"/>
    <w:rsid w:val="00744400"/>
    <w:rsid w:val="00744FAB"/>
    <w:rsid w:val="007464E3"/>
    <w:rsid w:val="0074794B"/>
    <w:rsid w:val="0075004C"/>
    <w:rsid w:val="00750A8D"/>
    <w:rsid w:val="00754FC5"/>
    <w:rsid w:val="00757ED3"/>
    <w:rsid w:val="0076159C"/>
    <w:rsid w:val="00761B8E"/>
    <w:rsid w:val="00762037"/>
    <w:rsid w:val="00762ADE"/>
    <w:rsid w:val="00762B2D"/>
    <w:rsid w:val="007634A3"/>
    <w:rsid w:val="00764E83"/>
    <w:rsid w:val="00765414"/>
    <w:rsid w:val="00767CFE"/>
    <w:rsid w:val="00771C0A"/>
    <w:rsid w:val="00771D26"/>
    <w:rsid w:val="00771F05"/>
    <w:rsid w:val="0077234A"/>
    <w:rsid w:val="0077491A"/>
    <w:rsid w:val="007808B3"/>
    <w:rsid w:val="00780E1C"/>
    <w:rsid w:val="00783010"/>
    <w:rsid w:val="007833F9"/>
    <w:rsid w:val="00785060"/>
    <w:rsid w:val="00785374"/>
    <w:rsid w:val="007869EA"/>
    <w:rsid w:val="00787185"/>
    <w:rsid w:val="0079097C"/>
    <w:rsid w:val="00791468"/>
    <w:rsid w:val="00791604"/>
    <w:rsid w:val="00792949"/>
    <w:rsid w:val="0079456E"/>
    <w:rsid w:val="00794AFE"/>
    <w:rsid w:val="00796271"/>
    <w:rsid w:val="0079665B"/>
    <w:rsid w:val="00796DD3"/>
    <w:rsid w:val="00797389"/>
    <w:rsid w:val="0079776F"/>
    <w:rsid w:val="0079792A"/>
    <w:rsid w:val="00797D12"/>
    <w:rsid w:val="007A072B"/>
    <w:rsid w:val="007A2181"/>
    <w:rsid w:val="007A2F4A"/>
    <w:rsid w:val="007A485D"/>
    <w:rsid w:val="007A4EC6"/>
    <w:rsid w:val="007A50B7"/>
    <w:rsid w:val="007A5F94"/>
    <w:rsid w:val="007A77E0"/>
    <w:rsid w:val="007B00AD"/>
    <w:rsid w:val="007B180F"/>
    <w:rsid w:val="007B25CA"/>
    <w:rsid w:val="007B2AC8"/>
    <w:rsid w:val="007B3F78"/>
    <w:rsid w:val="007B53FE"/>
    <w:rsid w:val="007B55EB"/>
    <w:rsid w:val="007B5C09"/>
    <w:rsid w:val="007C1122"/>
    <w:rsid w:val="007C1EFB"/>
    <w:rsid w:val="007C690E"/>
    <w:rsid w:val="007D13EB"/>
    <w:rsid w:val="007D2E4C"/>
    <w:rsid w:val="007D62D7"/>
    <w:rsid w:val="007D762F"/>
    <w:rsid w:val="007E0127"/>
    <w:rsid w:val="007E078C"/>
    <w:rsid w:val="007E4534"/>
    <w:rsid w:val="007E75B9"/>
    <w:rsid w:val="007F189D"/>
    <w:rsid w:val="007F1953"/>
    <w:rsid w:val="007F1A5D"/>
    <w:rsid w:val="007F1CEE"/>
    <w:rsid w:val="007F2C31"/>
    <w:rsid w:val="007F416D"/>
    <w:rsid w:val="007F4589"/>
    <w:rsid w:val="0080197C"/>
    <w:rsid w:val="008019F4"/>
    <w:rsid w:val="00803D84"/>
    <w:rsid w:val="00806364"/>
    <w:rsid w:val="008069D5"/>
    <w:rsid w:val="00810BD9"/>
    <w:rsid w:val="00810F4F"/>
    <w:rsid w:val="00813D61"/>
    <w:rsid w:val="00815A46"/>
    <w:rsid w:val="008160A4"/>
    <w:rsid w:val="008173BC"/>
    <w:rsid w:val="008227E5"/>
    <w:rsid w:val="00826508"/>
    <w:rsid w:val="00826D6F"/>
    <w:rsid w:val="0083388B"/>
    <w:rsid w:val="00840F90"/>
    <w:rsid w:val="0084145B"/>
    <w:rsid w:val="00842DCD"/>
    <w:rsid w:val="00842F50"/>
    <w:rsid w:val="0084310D"/>
    <w:rsid w:val="00843175"/>
    <w:rsid w:val="00845AE1"/>
    <w:rsid w:val="00851878"/>
    <w:rsid w:val="00851C0E"/>
    <w:rsid w:val="00851D1B"/>
    <w:rsid w:val="00853E15"/>
    <w:rsid w:val="00856F1F"/>
    <w:rsid w:val="00857E59"/>
    <w:rsid w:val="00866F46"/>
    <w:rsid w:val="00867AA2"/>
    <w:rsid w:val="00871FEF"/>
    <w:rsid w:val="00872AAA"/>
    <w:rsid w:val="008738D0"/>
    <w:rsid w:val="00873E85"/>
    <w:rsid w:val="00877C16"/>
    <w:rsid w:val="00877D45"/>
    <w:rsid w:val="00880806"/>
    <w:rsid w:val="008829E4"/>
    <w:rsid w:val="0088312D"/>
    <w:rsid w:val="00883386"/>
    <w:rsid w:val="00885582"/>
    <w:rsid w:val="00886B65"/>
    <w:rsid w:val="00887D86"/>
    <w:rsid w:val="0089127D"/>
    <w:rsid w:val="00891E40"/>
    <w:rsid w:val="008939F7"/>
    <w:rsid w:val="00896A3D"/>
    <w:rsid w:val="00897482"/>
    <w:rsid w:val="008A0F09"/>
    <w:rsid w:val="008A1FE7"/>
    <w:rsid w:val="008A3101"/>
    <w:rsid w:val="008A5460"/>
    <w:rsid w:val="008A7AB6"/>
    <w:rsid w:val="008B2D1C"/>
    <w:rsid w:val="008B3F6A"/>
    <w:rsid w:val="008B5C8F"/>
    <w:rsid w:val="008B6352"/>
    <w:rsid w:val="008C06A1"/>
    <w:rsid w:val="008C0A44"/>
    <w:rsid w:val="008C2714"/>
    <w:rsid w:val="008C2DE4"/>
    <w:rsid w:val="008C3CD7"/>
    <w:rsid w:val="008C4CED"/>
    <w:rsid w:val="008C505B"/>
    <w:rsid w:val="008D047B"/>
    <w:rsid w:val="008D0DED"/>
    <w:rsid w:val="008D341A"/>
    <w:rsid w:val="008D3A08"/>
    <w:rsid w:val="008D4344"/>
    <w:rsid w:val="008D7D44"/>
    <w:rsid w:val="008E23B7"/>
    <w:rsid w:val="008E4318"/>
    <w:rsid w:val="008E456F"/>
    <w:rsid w:val="008E52B1"/>
    <w:rsid w:val="008E7272"/>
    <w:rsid w:val="008E7AEF"/>
    <w:rsid w:val="008F0715"/>
    <w:rsid w:val="008F1945"/>
    <w:rsid w:val="008F1990"/>
    <w:rsid w:val="008F26E8"/>
    <w:rsid w:val="008F28D1"/>
    <w:rsid w:val="008F2B8B"/>
    <w:rsid w:val="008F3FAC"/>
    <w:rsid w:val="008F417D"/>
    <w:rsid w:val="008F5F57"/>
    <w:rsid w:val="008F6748"/>
    <w:rsid w:val="008F6BC1"/>
    <w:rsid w:val="009010AA"/>
    <w:rsid w:val="0090327C"/>
    <w:rsid w:val="00904796"/>
    <w:rsid w:val="00905EEF"/>
    <w:rsid w:val="009079E3"/>
    <w:rsid w:val="009107A9"/>
    <w:rsid w:val="00911324"/>
    <w:rsid w:val="009114DA"/>
    <w:rsid w:val="0091165A"/>
    <w:rsid w:val="00911C11"/>
    <w:rsid w:val="00913369"/>
    <w:rsid w:val="00914054"/>
    <w:rsid w:val="00914E31"/>
    <w:rsid w:val="0091602E"/>
    <w:rsid w:val="009164E5"/>
    <w:rsid w:val="009167FC"/>
    <w:rsid w:val="00916BBC"/>
    <w:rsid w:val="00917A88"/>
    <w:rsid w:val="0092203D"/>
    <w:rsid w:val="00924E1B"/>
    <w:rsid w:val="00924F6B"/>
    <w:rsid w:val="00925304"/>
    <w:rsid w:val="00927333"/>
    <w:rsid w:val="0093215B"/>
    <w:rsid w:val="0093245D"/>
    <w:rsid w:val="00933166"/>
    <w:rsid w:val="00934CF7"/>
    <w:rsid w:val="009356E4"/>
    <w:rsid w:val="0093651F"/>
    <w:rsid w:val="0094104F"/>
    <w:rsid w:val="00942A26"/>
    <w:rsid w:val="00943DB5"/>
    <w:rsid w:val="0094634A"/>
    <w:rsid w:val="0095026A"/>
    <w:rsid w:val="0095048B"/>
    <w:rsid w:val="009577D0"/>
    <w:rsid w:val="00960CF3"/>
    <w:rsid w:val="009614E8"/>
    <w:rsid w:val="00961725"/>
    <w:rsid w:val="00963FB9"/>
    <w:rsid w:val="00964DFA"/>
    <w:rsid w:val="0096569F"/>
    <w:rsid w:val="00966B25"/>
    <w:rsid w:val="00971109"/>
    <w:rsid w:val="00971D5B"/>
    <w:rsid w:val="00971FCA"/>
    <w:rsid w:val="0097334D"/>
    <w:rsid w:val="009739F5"/>
    <w:rsid w:val="00977636"/>
    <w:rsid w:val="009802EA"/>
    <w:rsid w:val="0098051A"/>
    <w:rsid w:val="009808AC"/>
    <w:rsid w:val="0098281C"/>
    <w:rsid w:val="009836A3"/>
    <w:rsid w:val="00983E1A"/>
    <w:rsid w:val="00984DFD"/>
    <w:rsid w:val="00990BB5"/>
    <w:rsid w:val="00994BB1"/>
    <w:rsid w:val="00995705"/>
    <w:rsid w:val="009A15D9"/>
    <w:rsid w:val="009A1EBA"/>
    <w:rsid w:val="009A2B26"/>
    <w:rsid w:val="009A5053"/>
    <w:rsid w:val="009A5EA4"/>
    <w:rsid w:val="009A7E3B"/>
    <w:rsid w:val="009B1EA0"/>
    <w:rsid w:val="009B547B"/>
    <w:rsid w:val="009B6E86"/>
    <w:rsid w:val="009B796B"/>
    <w:rsid w:val="009C0724"/>
    <w:rsid w:val="009C1541"/>
    <w:rsid w:val="009C36B2"/>
    <w:rsid w:val="009D2296"/>
    <w:rsid w:val="009D2A43"/>
    <w:rsid w:val="009D43A7"/>
    <w:rsid w:val="009D458B"/>
    <w:rsid w:val="009D4EF5"/>
    <w:rsid w:val="009D7A17"/>
    <w:rsid w:val="009E0114"/>
    <w:rsid w:val="009E25E3"/>
    <w:rsid w:val="009E4746"/>
    <w:rsid w:val="009E4B8C"/>
    <w:rsid w:val="009E50EA"/>
    <w:rsid w:val="009E5582"/>
    <w:rsid w:val="009E57F5"/>
    <w:rsid w:val="009F0802"/>
    <w:rsid w:val="009F0FA6"/>
    <w:rsid w:val="009F20D8"/>
    <w:rsid w:val="009F290F"/>
    <w:rsid w:val="009F463C"/>
    <w:rsid w:val="009F56AF"/>
    <w:rsid w:val="009F5AF7"/>
    <w:rsid w:val="009F6B62"/>
    <w:rsid w:val="009F73DD"/>
    <w:rsid w:val="00A04E43"/>
    <w:rsid w:val="00A06E20"/>
    <w:rsid w:val="00A07261"/>
    <w:rsid w:val="00A07805"/>
    <w:rsid w:val="00A10513"/>
    <w:rsid w:val="00A1699A"/>
    <w:rsid w:val="00A20304"/>
    <w:rsid w:val="00A21B52"/>
    <w:rsid w:val="00A21C9D"/>
    <w:rsid w:val="00A220C8"/>
    <w:rsid w:val="00A22612"/>
    <w:rsid w:val="00A228A3"/>
    <w:rsid w:val="00A23655"/>
    <w:rsid w:val="00A24069"/>
    <w:rsid w:val="00A244D3"/>
    <w:rsid w:val="00A25B6A"/>
    <w:rsid w:val="00A26D70"/>
    <w:rsid w:val="00A27E79"/>
    <w:rsid w:val="00A3060D"/>
    <w:rsid w:val="00A307DD"/>
    <w:rsid w:val="00A316F4"/>
    <w:rsid w:val="00A32073"/>
    <w:rsid w:val="00A3222D"/>
    <w:rsid w:val="00A32F3E"/>
    <w:rsid w:val="00A35FCA"/>
    <w:rsid w:val="00A36D9C"/>
    <w:rsid w:val="00A409D3"/>
    <w:rsid w:val="00A41302"/>
    <w:rsid w:val="00A419A7"/>
    <w:rsid w:val="00A4608B"/>
    <w:rsid w:val="00A47355"/>
    <w:rsid w:val="00A50DD0"/>
    <w:rsid w:val="00A520C1"/>
    <w:rsid w:val="00A57E41"/>
    <w:rsid w:val="00A6175B"/>
    <w:rsid w:val="00A65024"/>
    <w:rsid w:val="00A65038"/>
    <w:rsid w:val="00A653A5"/>
    <w:rsid w:val="00A676DA"/>
    <w:rsid w:val="00A70FF2"/>
    <w:rsid w:val="00A728DB"/>
    <w:rsid w:val="00A7474F"/>
    <w:rsid w:val="00A74954"/>
    <w:rsid w:val="00A74EAC"/>
    <w:rsid w:val="00A75E2D"/>
    <w:rsid w:val="00A7639B"/>
    <w:rsid w:val="00A7656B"/>
    <w:rsid w:val="00A776F0"/>
    <w:rsid w:val="00A80BE4"/>
    <w:rsid w:val="00A81B62"/>
    <w:rsid w:val="00A8342B"/>
    <w:rsid w:val="00A83481"/>
    <w:rsid w:val="00A841BD"/>
    <w:rsid w:val="00A85963"/>
    <w:rsid w:val="00A86434"/>
    <w:rsid w:val="00A865C9"/>
    <w:rsid w:val="00A868D0"/>
    <w:rsid w:val="00A87DE5"/>
    <w:rsid w:val="00A9250A"/>
    <w:rsid w:val="00A9282E"/>
    <w:rsid w:val="00A93199"/>
    <w:rsid w:val="00A93930"/>
    <w:rsid w:val="00A95AF7"/>
    <w:rsid w:val="00A963F8"/>
    <w:rsid w:val="00A96F2B"/>
    <w:rsid w:val="00AA614A"/>
    <w:rsid w:val="00AB0A9A"/>
    <w:rsid w:val="00AB1EC4"/>
    <w:rsid w:val="00AB2717"/>
    <w:rsid w:val="00AB2B95"/>
    <w:rsid w:val="00AB6B7C"/>
    <w:rsid w:val="00AB6EE7"/>
    <w:rsid w:val="00AC0C43"/>
    <w:rsid w:val="00AC24E6"/>
    <w:rsid w:val="00AC26DF"/>
    <w:rsid w:val="00AC2C0D"/>
    <w:rsid w:val="00AC3189"/>
    <w:rsid w:val="00AC45D2"/>
    <w:rsid w:val="00AC4B80"/>
    <w:rsid w:val="00AC56C2"/>
    <w:rsid w:val="00AC6CF5"/>
    <w:rsid w:val="00AD039C"/>
    <w:rsid w:val="00AD21F3"/>
    <w:rsid w:val="00AD51BF"/>
    <w:rsid w:val="00AD6B32"/>
    <w:rsid w:val="00AD6E47"/>
    <w:rsid w:val="00AD7D81"/>
    <w:rsid w:val="00AE0B5A"/>
    <w:rsid w:val="00AE243E"/>
    <w:rsid w:val="00AE2995"/>
    <w:rsid w:val="00AE2D9F"/>
    <w:rsid w:val="00AE7B7F"/>
    <w:rsid w:val="00AF05DA"/>
    <w:rsid w:val="00AF55D7"/>
    <w:rsid w:val="00AF5D36"/>
    <w:rsid w:val="00AF5F6F"/>
    <w:rsid w:val="00AF603D"/>
    <w:rsid w:val="00AF6A4B"/>
    <w:rsid w:val="00B02D52"/>
    <w:rsid w:val="00B054EE"/>
    <w:rsid w:val="00B11DDD"/>
    <w:rsid w:val="00B130A8"/>
    <w:rsid w:val="00B151CD"/>
    <w:rsid w:val="00B17560"/>
    <w:rsid w:val="00B20E4D"/>
    <w:rsid w:val="00B22C50"/>
    <w:rsid w:val="00B23FAC"/>
    <w:rsid w:val="00B25556"/>
    <w:rsid w:val="00B25EE7"/>
    <w:rsid w:val="00B301AD"/>
    <w:rsid w:val="00B305E5"/>
    <w:rsid w:val="00B3102C"/>
    <w:rsid w:val="00B329DA"/>
    <w:rsid w:val="00B40603"/>
    <w:rsid w:val="00B42373"/>
    <w:rsid w:val="00B42381"/>
    <w:rsid w:val="00B4394C"/>
    <w:rsid w:val="00B44443"/>
    <w:rsid w:val="00B4459C"/>
    <w:rsid w:val="00B44BEC"/>
    <w:rsid w:val="00B469EA"/>
    <w:rsid w:val="00B51DE0"/>
    <w:rsid w:val="00B5426E"/>
    <w:rsid w:val="00B556D9"/>
    <w:rsid w:val="00B56D34"/>
    <w:rsid w:val="00B604B8"/>
    <w:rsid w:val="00B61454"/>
    <w:rsid w:val="00B615F9"/>
    <w:rsid w:val="00B6380D"/>
    <w:rsid w:val="00B63988"/>
    <w:rsid w:val="00B63AE0"/>
    <w:rsid w:val="00B63C0A"/>
    <w:rsid w:val="00B63EC9"/>
    <w:rsid w:val="00B6430C"/>
    <w:rsid w:val="00B65A1F"/>
    <w:rsid w:val="00B73B46"/>
    <w:rsid w:val="00B75F95"/>
    <w:rsid w:val="00B763B1"/>
    <w:rsid w:val="00B80A4B"/>
    <w:rsid w:val="00B81D3A"/>
    <w:rsid w:val="00B82107"/>
    <w:rsid w:val="00B82135"/>
    <w:rsid w:val="00B837E0"/>
    <w:rsid w:val="00B86816"/>
    <w:rsid w:val="00B929B0"/>
    <w:rsid w:val="00B946C0"/>
    <w:rsid w:val="00B94DDE"/>
    <w:rsid w:val="00B95E79"/>
    <w:rsid w:val="00BA0480"/>
    <w:rsid w:val="00BA3AEF"/>
    <w:rsid w:val="00BA435E"/>
    <w:rsid w:val="00BA5974"/>
    <w:rsid w:val="00BA7AF1"/>
    <w:rsid w:val="00BB0F2B"/>
    <w:rsid w:val="00BB1941"/>
    <w:rsid w:val="00BB1CE0"/>
    <w:rsid w:val="00BB2ED4"/>
    <w:rsid w:val="00BB3A40"/>
    <w:rsid w:val="00BB4E60"/>
    <w:rsid w:val="00BB545D"/>
    <w:rsid w:val="00BB6D7C"/>
    <w:rsid w:val="00BB7396"/>
    <w:rsid w:val="00BB79CF"/>
    <w:rsid w:val="00BB79DE"/>
    <w:rsid w:val="00BB7BE8"/>
    <w:rsid w:val="00BC1AD3"/>
    <w:rsid w:val="00BC1E6D"/>
    <w:rsid w:val="00BC218B"/>
    <w:rsid w:val="00BC2E33"/>
    <w:rsid w:val="00BC3DB4"/>
    <w:rsid w:val="00BC47EE"/>
    <w:rsid w:val="00BC530A"/>
    <w:rsid w:val="00BC6EC3"/>
    <w:rsid w:val="00BC73A9"/>
    <w:rsid w:val="00BC79FA"/>
    <w:rsid w:val="00BD1FF7"/>
    <w:rsid w:val="00BD46F1"/>
    <w:rsid w:val="00BD504A"/>
    <w:rsid w:val="00BD6C6C"/>
    <w:rsid w:val="00BD6D6E"/>
    <w:rsid w:val="00BD6F21"/>
    <w:rsid w:val="00BE0D9C"/>
    <w:rsid w:val="00BE1927"/>
    <w:rsid w:val="00BE4344"/>
    <w:rsid w:val="00BE70D9"/>
    <w:rsid w:val="00BF0018"/>
    <w:rsid w:val="00BF06E5"/>
    <w:rsid w:val="00BF1A8C"/>
    <w:rsid w:val="00BF3F74"/>
    <w:rsid w:val="00BF5B86"/>
    <w:rsid w:val="00BF60BB"/>
    <w:rsid w:val="00BF63D9"/>
    <w:rsid w:val="00C00042"/>
    <w:rsid w:val="00C01290"/>
    <w:rsid w:val="00C01867"/>
    <w:rsid w:val="00C03686"/>
    <w:rsid w:val="00C042A5"/>
    <w:rsid w:val="00C05AB2"/>
    <w:rsid w:val="00C06FEB"/>
    <w:rsid w:val="00C07885"/>
    <w:rsid w:val="00C1277A"/>
    <w:rsid w:val="00C12833"/>
    <w:rsid w:val="00C13E0D"/>
    <w:rsid w:val="00C14736"/>
    <w:rsid w:val="00C148ED"/>
    <w:rsid w:val="00C14E54"/>
    <w:rsid w:val="00C2131A"/>
    <w:rsid w:val="00C27C08"/>
    <w:rsid w:val="00C31850"/>
    <w:rsid w:val="00C35E0B"/>
    <w:rsid w:val="00C35F59"/>
    <w:rsid w:val="00C37EC8"/>
    <w:rsid w:val="00C40113"/>
    <w:rsid w:val="00C41055"/>
    <w:rsid w:val="00C41D2C"/>
    <w:rsid w:val="00C44B3D"/>
    <w:rsid w:val="00C466FE"/>
    <w:rsid w:val="00C50032"/>
    <w:rsid w:val="00C508FC"/>
    <w:rsid w:val="00C5154D"/>
    <w:rsid w:val="00C515E5"/>
    <w:rsid w:val="00C52C39"/>
    <w:rsid w:val="00C5376B"/>
    <w:rsid w:val="00C55C53"/>
    <w:rsid w:val="00C57168"/>
    <w:rsid w:val="00C574EF"/>
    <w:rsid w:val="00C609D7"/>
    <w:rsid w:val="00C610C6"/>
    <w:rsid w:val="00C61943"/>
    <w:rsid w:val="00C61AF7"/>
    <w:rsid w:val="00C6332A"/>
    <w:rsid w:val="00C70825"/>
    <w:rsid w:val="00C71618"/>
    <w:rsid w:val="00C72D3F"/>
    <w:rsid w:val="00C7361B"/>
    <w:rsid w:val="00C743CC"/>
    <w:rsid w:val="00C76B75"/>
    <w:rsid w:val="00C814BF"/>
    <w:rsid w:val="00C82821"/>
    <w:rsid w:val="00C8317B"/>
    <w:rsid w:val="00C8452D"/>
    <w:rsid w:val="00C86678"/>
    <w:rsid w:val="00C8668B"/>
    <w:rsid w:val="00C905BF"/>
    <w:rsid w:val="00C909B5"/>
    <w:rsid w:val="00C92249"/>
    <w:rsid w:val="00C92B6D"/>
    <w:rsid w:val="00C92F67"/>
    <w:rsid w:val="00C9372D"/>
    <w:rsid w:val="00C94233"/>
    <w:rsid w:val="00C944F4"/>
    <w:rsid w:val="00C9598C"/>
    <w:rsid w:val="00C96BAD"/>
    <w:rsid w:val="00CA1D39"/>
    <w:rsid w:val="00CA3783"/>
    <w:rsid w:val="00CA4198"/>
    <w:rsid w:val="00CA48DF"/>
    <w:rsid w:val="00CB0358"/>
    <w:rsid w:val="00CB0A29"/>
    <w:rsid w:val="00CB16CD"/>
    <w:rsid w:val="00CB390A"/>
    <w:rsid w:val="00CB51FF"/>
    <w:rsid w:val="00CB570A"/>
    <w:rsid w:val="00CB7B06"/>
    <w:rsid w:val="00CC030D"/>
    <w:rsid w:val="00CC082F"/>
    <w:rsid w:val="00CC1680"/>
    <w:rsid w:val="00CD2EB5"/>
    <w:rsid w:val="00CD36C1"/>
    <w:rsid w:val="00CD3AFA"/>
    <w:rsid w:val="00CD4A3D"/>
    <w:rsid w:val="00CD5630"/>
    <w:rsid w:val="00CE3532"/>
    <w:rsid w:val="00CE6A5B"/>
    <w:rsid w:val="00CE7F85"/>
    <w:rsid w:val="00CF2466"/>
    <w:rsid w:val="00CF56C6"/>
    <w:rsid w:val="00CF5DB3"/>
    <w:rsid w:val="00CF616A"/>
    <w:rsid w:val="00CF6EB3"/>
    <w:rsid w:val="00CF754E"/>
    <w:rsid w:val="00D0436F"/>
    <w:rsid w:val="00D04617"/>
    <w:rsid w:val="00D056C9"/>
    <w:rsid w:val="00D0720B"/>
    <w:rsid w:val="00D073B8"/>
    <w:rsid w:val="00D11BC4"/>
    <w:rsid w:val="00D1204C"/>
    <w:rsid w:val="00D1511C"/>
    <w:rsid w:val="00D16221"/>
    <w:rsid w:val="00D20109"/>
    <w:rsid w:val="00D202D6"/>
    <w:rsid w:val="00D20FC1"/>
    <w:rsid w:val="00D213FB"/>
    <w:rsid w:val="00D22709"/>
    <w:rsid w:val="00D23B89"/>
    <w:rsid w:val="00D25D35"/>
    <w:rsid w:val="00D26CCE"/>
    <w:rsid w:val="00D26EC8"/>
    <w:rsid w:val="00D26EE0"/>
    <w:rsid w:val="00D33406"/>
    <w:rsid w:val="00D33B22"/>
    <w:rsid w:val="00D35FF6"/>
    <w:rsid w:val="00D377FA"/>
    <w:rsid w:val="00D4027B"/>
    <w:rsid w:val="00D4066C"/>
    <w:rsid w:val="00D41338"/>
    <w:rsid w:val="00D42761"/>
    <w:rsid w:val="00D42A7B"/>
    <w:rsid w:val="00D50890"/>
    <w:rsid w:val="00D51912"/>
    <w:rsid w:val="00D52268"/>
    <w:rsid w:val="00D52EF5"/>
    <w:rsid w:val="00D53E1B"/>
    <w:rsid w:val="00D54912"/>
    <w:rsid w:val="00D57131"/>
    <w:rsid w:val="00D5794A"/>
    <w:rsid w:val="00D57FEC"/>
    <w:rsid w:val="00D61E55"/>
    <w:rsid w:val="00D62618"/>
    <w:rsid w:val="00D63795"/>
    <w:rsid w:val="00D65890"/>
    <w:rsid w:val="00D669D9"/>
    <w:rsid w:val="00D6779C"/>
    <w:rsid w:val="00D70CB3"/>
    <w:rsid w:val="00D737ED"/>
    <w:rsid w:val="00D73C3A"/>
    <w:rsid w:val="00D741CE"/>
    <w:rsid w:val="00D74DBC"/>
    <w:rsid w:val="00D770DD"/>
    <w:rsid w:val="00D7788E"/>
    <w:rsid w:val="00D77B71"/>
    <w:rsid w:val="00D80EA7"/>
    <w:rsid w:val="00D810FD"/>
    <w:rsid w:val="00D81372"/>
    <w:rsid w:val="00D86F5C"/>
    <w:rsid w:val="00D872C8"/>
    <w:rsid w:val="00D87E00"/>
    <w:rsid w:val="00D87F9F"/>
    <w:rsid w:val="00D925AD"/>
    <w:rsid w:val="00D937FD"/>
    <w:rsid w:val="00D94486"/>
    <w:rsid w:val="00D95A58"/>
    <w:rsid w:val="00D97E80"/>
    <w:rsid w:val="00DA7A67"/>
    <w:rsid w:val="00DA7C7C"/>
    <w:rsid w:val="00DB0DBD"/>
    <w:rsid w:val="00DB11F6"/>
    <w:rsid w:val="00DB1907"/>
    <w:rsid w:val="00DB276A"/>
    <w:rsid w:val="00DB3AC1"/>
    <w:rsid w:val="00DB3EB0"/>
    <w:rsid w:val="00DB4C4E"/>
    <w:rsid w:val="00DB4DEE"/>
    <w:rsid w:val="00DB5FFC"/>
    <w:rsid w:val="00DB6A7D"/>
    <w:rsid w:val="00DC0FEB"/>
    <w:rsid w:val="00DC26C8"/>
    <w:rsid w:val="00DC2FCA"/>
    <w:rsid w:val="00DC416B"/>
    <w:rsid w:val="00DC5AC9"/>
    <w:rsid w:val="00DC6706"/>
    <w:rsid w:val="00DD660C"/>
    <w:rsid w:val="00DD7F0E"/>
    <w:rsid w:val="00DE0460"/>
    <w:rsid w:val="00DE118C"/>
    <w:rsid w:val="00DE5786"/>
    <w:rsid w:val="00DE7FF5"/>
    <w:rsid w:val="00DF097B"/>
    <w:rsid w:val="00DF107A"/>
    <w:rsid w:val="00DF1D89"/>
    <w:rsid w:val="00DF26AD"/>
    <w:rsid w:val="00DF30B6"/>
    <w:rsid w:val="00DF3FCE"/>
    <w:rsid w:val="00DF41D6"/>
    <w:rsid w:val="00DF7346"/>
    <w:rsid w:val="00DF755B"/>
    <w:rsid w:val="00E0022C"/>
    <w:rsid w:val="00E005EF"/>
    <w:rsid w:val="00E01487"/>
    <w:rsid w:val="00E02F4A"/>
    <w:rsid w:val="00E039AE"/>
    <w:rsid w:val="00E05CEB"/>
    <w:rsid w:val="00E10804"/>
    <w:rsid w:val="00E13508"/>
    <w:rsid w:val="00E158F8"/>
    <w:rsid w:val="00E1729A"/>
    <w:rsid w:val="00E20A23"/>
    <w:rsid w:val="00E217FB"/>
    <w:rsid w:val="00E2291B"/>
    <w:rsid w:val="00E24DFF"/>
    <w:rsid w:val="00E26907"/>
    <w:rsid w:val="00E27BAA"/>
    <w:rsid w:val="00E327F1"/>
    <w:rsid w:val="00E32D57"/>
    <w:rsid w:val="00E33B07"/>
    <w:rsid w:val="00E33B12"/>
    <w:rsid w:val="00E33DBD"/>
    <w:rsid w:val="00E33DFE"/>
    <w:rsid w:val="00E347A2"/>
    <w:rsid w:val="00E35444"/>
    <w:rsid w:val="00E3597C"/>
    <w:rsid w:val="00E363E1"/>
    <w:rsid w:val="00E36BB6"/>
    <w:rsid w:val="00E42BF4"/>
    <w:rsid w:val="00E4370F"/>
    <w:rsid w:val="00E43C46"/>
    <w:rsid w:val="00E46135"/>
    <w:rsid w:val="00E50C61"/>
    <w:rsid w:val="00E510A4"/>
    <w:rsid w:val="00E522D4"/>
    <w:rsid w:val="00E52558"/>
    <w:rsid w:val="00E53DFC"/>
    <w:rsid w:val="00E556AE"/>
    <w:rsid w:val="00E55839"/>
    <w:rsid w:val="00E606F9"/>
    <w:rsid w:val="00E62303"/>
    <w:rsid w:val="00E627F2"/>
    <w:rsid w:val="00E657B6"/>
    <w:rsid w:val="00E66918"/>
    <w:rsid w:val="00E66CC5"/>
    <w:rsid w:val="00E67429"/>
    <w:rsid w:val="00E7022F"/>
    <w:rsid w:val="00E7498D"/>
    <w:rsid w:val="00E75851"/>
    <w:rsid w:val="00E7712C"/>
    <w:rsid w:val="00E80C97"/>
    <w:rsid w:val="00E81252"/>
    <w:rsid w:val="00E81B6A"/>
    <w:rsid w:val="00E81B88"/>
    <w:rsid w:val="00E8326B"/>
    <w:rsid w:val="00E83A3A"/>
    <w:rsid w:val="00E83C98"/>
    <w:rsid w:val="00E84B72"/>
    <w:rsid w:val="00E86E7A"/>
    <w:rsid w:val="00E91D38"/>
    <w:rsid w:val="00E94E27"/>
    <w:rsid w:val="00EA04EC"/>
    <w:rsid w:val="00EA0E16"/>
    <w:rsid w:val="00EA1A65"/>
    <w:rsid w:val="00EA1B6E"/>
    <w:rsid w:val="00EA3645"/>
    <w:rsid w:val="00EA3E90"/>
    <w:rsid w:val="00EA4D0F"/>
    <w:rsid w:val="00EA66B9"/>
    <w:rsid w:val="00EA68D2"/>
    <w:rsid w:val="00EA7957"/>
    <w:rsid w:val="00EB66EF"/>
    <w:rsid w:val="00EB79F3"/>
    <w:rsid w:val="00EB7CD8"/>
    <w:rsid w:val="00EC034E"/>
    <w:rsid w:val="00EC0554"/>
    <w:rsid w:val="00EC0636"/>
    <w:rsid w:val="00EC08E9"/>
    <w:rsid w:val="00EC2995"/>
    <w:rsid w:val="00EC2D1B"/>
    <w:rsid w:val="00EC7B3F"/>
    <w:rsid w:val="00ED0086"/>
    <w:rsid w:val="00ED07A7"/>
    <w:rsid w:val="00ED3FE7"/>
    <w:rsid w:val="00ED516D"/>
    <w:rsid w:val="00ED58C2"/>
    <w:rsid w:val="00EE1F70"/>
    <w:rsid w:val="00EE29E7"/>
    <w:rsid w:val="00EE3D8B"/>
    <w:rsid w:val="00EE3F4D"/>
    <w:rsid w:val="00EE47D3"/>
    <w:rsid w:val="00EE4A01"/>
    <w:rsid w:val="00EE50AD"/>
    <w:rsid w:val="00EE5E80"/>
    <w:rsid w:val="00EE6316"/>
    <w:rsid w:val="00EE7232"/>
    <w:rsid w:val="00EE76ED"/>
    <w:rsid w:val="00EF16F1"/>
    <w:rsid w:val="00EF4B7C"/>
    <w:rsid w:val="00EF736B"/>
    <w:rsid w:val="00EF754F"/>
    <w:rsid w:val="00F00017"/>
    <w:rsid w:val="00F01362"/>
    <w:rsid w:val="00F01B41"/>
    <w:rsid w:val="00F04B00"/>
    <w:rsid w:val="00F04B04"/>
    <w:rsid w:val="00F04EC9"/>
    <w:rsid w:val="00F05938"/>
    <w:rsid w:val="00F10184"/>
    <w:rsid w:val="00F11C67"/>
    <w:rsid w:val="00F148D8"/>
    <w:rsid w:val="00F15B11"/>
    <w:rsid w:val="00F1756E"/>
    <w:rsid w:val="00F21C65"/>
    <w:rsid w:val="00F22018"/>
    <w:rsid w:val="00F23834"/>
    <w:rsid w:val="00F251A4"/>
    <w:rsid w:val="00F254CF"/>
    <w:rsid w:val="00F271E5"/>
    <w:rsid w:val="00F335B4"/>
    <w:rsid w:val="00F34D86"/>
    <w:rsid w:val="00F35BFB"/>
    <w:rsid w:val="00F37566"/>
    <w:rsid w:val="00F37E98"/>
    <w:rsid w:val="00F41828"/>
    <w:rsid w:val="00F435FD"/>
    <w:rsid w:val="00F43929"/>
    <w:rsid w:val="00F4396C"/>
    <w:rsid w:val="00F45707"/>
    <w:rsid w:val="00F46430"/>
    <w:rsid w:val="00F46CDC"/>
    <w:rsid w:val="00F50F59"/>
    <w:rsid w:val="00F53642"/>
    <w:rsid w:val="00F556D7"/>
    <w:rsid w:val="00F60303"/>
    <w:rsid w:val="00F61240"/>
    <w:rsid w:val="00F61561"/>
    <w:rsid w:val="00F62A3C"/>
    <w:rsid w:val="00F64FA5"/>
    <w:rsid w:val="00F66822"/>
    <w:rsid w:val="00F70E9B"/>
    <w:rsid w:val="00F710BA"/>
    <w:rsid w:val="00F722A9"/>
    <w:rsid w:val="00F7249F"/>
    <w:rsid w:val="00F75675"/>
    <w:rsid w:val="00F760BE"/>
    <w:rsid w:val="00F77937"/>
    <w:rsid w:val="00F77E83"/>
    <w:rsid w:val="00F816F6"/>
    <w:rsid w:val="00F841C8"/>
    <w:rsid w:val="00F86664"/>
    <w:rsid w:val="00F902D6"/>
    <w:rsid w:val="00F90A9B"/>
    <w:rsid w:val="00F9169F"/>
    <w:rsid w:val="00F93247"/>
    <w:rsid w:val="00F93557"/>
    <w:rsid w:val="00F950BE"/>
    <w:rsid w:val="00F951E5"/>
    <w:rsid w:val="00F95C19"/>
    <w:rsid w:val="00F96A15"/>
    <w:rsid w:val="00F96FBA"/>
    <w:rsid w:val="00F97056"/>
    <w:rsid w:val="00F973CA"/>
    <w:rsid w:val="00FA06B1"/>
    <w:rsid w:val="00FA17C2"/>
    <w:rsid w:val="00FA750C"/>
    <w:rsid w:val="00FA7854"/>
    <w:rsid w:val="00FB107E"/>
    <w:rsid w:val="00FB266D"/>
    <w:rsid w:val="00FB35B6"/>
    <w:rsid w:val="00FB43B6"/>
    <w:rsid w:val="00FB4F8E"/>
    <w:rsid w:val="00FB5612"/>
    <w:rsid w:val="00FB5EA9"/>
    <w:rsid w:val="00FC235B"/>
    <w:rsid w:val="00FC2E0D"/>
    <w:rsid w:val="00FC309E"/>
    <w:rsid w:val="00FC3CF5"/>
    <w:rsid w:val="00FC542C"/>
    <w:rsid w:val="00FC6C42"/>
    <w:rsid w:val="00FC77D6"/>
    <w:rsid w:val="00FC7912"/>
    <w:rsid w:val="00FC7F71"/>
    <w:rsid w:val="00FD117E"/>
    <w:rsid w:val="00FD492A"/>
    <w:rsid w:val="00FD54AF"/>
    <w:rsid w:val="00FD5E28"/>
    <w:rsid w:val="00FE1399"/>
    <w:rsid w:val="00FE212F"/>
    <w:rsid w:val="00FE2573"/>
    <w:rsid w:val="00FE3522"/>
    <w:rsid w:val="00FE3544"/>
    <w:rsid w:val="00FE3C24"/>
    <w:rsid w:val="00FE4E87"/>
    <w:rsid w:val="00FF0BEB"/>
    <w:rsid w:val="00FF3D88"/>
    <w:rsid w:val="00FF4F7C"/>
    <w:rsid w:val="00FF6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AC0F882"/>
  <w15:docId w15:val="{65DD32F6-6FC3-4AC3-90FA-B90C44DD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EE5E80"/>
  </w:style>
  <w:style w:type="paragraph" w:styleId="1">
    <w:name w:val="heading 1"/>
    <w:basedOn w:val="a9"/>
    <w:next w:val="a9"/>
    <w:link w:val="10"/>
    <w:uiPriority w:val="9"/>
    <w:qFormat/>
    <w:rsid w:val="00525C10"/>
    <w:pPr>
      <w:widowControl w:val="0"/>
      <w:autoSpaceDE w:val="0"/>
      <w:autoSpaceDN w:val="0"/>
      <w:adjustRightInd w:val="0"/>
      <w:spacing w:before="360" w:after="120" w:line="240" w:lineRule="auto"/>
      <w:jc w:val="center"/>
      <w:outlineLvl w:val="0"/>
    </w:pPr>
    <w:rPr>
      <w:rFonts w:ascii="Times New Roman" w:eastAsia="Times New Roman" w:hAnsi="Times New Roman" w:cs="Times New Roman"/>
      <w:b/>
      <w:bCs/>
      <w:sz w:val="28"/>
      <w:szCs w:val="28"/>
    </w:rPr>
  </w:style>
  <w:style w:type="paragraph" w:styleId="2">
    <w:name w:val="heading 2"/>
    <w:aliases w:val="numbered indent 2,ni2,h2,Hanging 2 Indent,Header 2,Numbered indent ...,Numbered indent 2,Reset numbering,Заголовок 2 Знак2,Заголовок 2 Знак1 Знак,Заголовок 2 Знак Знак Знак Знак,Заголовок 2 Знак1,Заголовок 2 Знак Знак Знак,ni2 Знак,052"/>
    <w:basedOn w:val="a9"/>
    <w:next w:val="a9"/>
    <w:link w:val="20"/>
    <w:uiPriority w:val="9"/>
    <w:qFormat/>
    <w:rsid w:val="0049598C"/>
    <w:pPr>
      <w:keepNext/>
      <w:spacing w:after="0" w:line="240" w:lineRule="auto"/>
      <w:ind w:left="567" w:hanging="567"/>
      <w:jc w:val="both"/>
      <w:outlineLvl w:val="1"/>
    </w:pPr>
    <w:rPr>
      <w:rFonts w:ascii="Arial" w:eastAsia="Times New Roman" w:hAnsi="Arial" w:cs="Times New Roman"/>
      <w:b/>
      <w:bCs/>
      <w:sz w:val="20"/>
      <w:szCs w:val="24"/>
      <w:lang w:eastAsia="ru-RU"/>
    </w:rPr>
  </w:style>
  <w:style w:type="paragraph" w:styleId="3">
    <w:name w:val="heading 3"/>
    <w:basedOn w:val="2"/>
    <w:next w:val="21"/>
    <w:link w:val="30"/>
    <w:uiPriority w:val="9"/>
    <w:qFormat/>
    <w:rsid w:val="00525C10"/>
    <w:pPr>
      <w:ind w:left="476" w:firstLine="0"/>
      <w:outlineLvl w:val="2"/>
    </w:pPr>
    <w:rPr>
      <w:rFonts w:eastAsia="Arial Unicode MS" w:cs="Arial"/>
      <w:iCs/>
      <w:szCs w:val="26"/>
    </w:rPr>
  </w:style>
  <w:style w:type="paragraph" w:styleId="4">
    <w:name w:val="heading 4"/>
    <w:basedOn w:val="3"/>
    <w:next w:val="21"/>
    <w:link w:val="40"/>
    <w:uiPriority w:val="9"/>
    <w:qFormat/>
    <w:rsid w:val="00525C10"/>
    <w:pPr>
      <w:outlineLvl w:val="3"/>
    </w:pPr>
    <w:rPr>
      <w:b w:val="0"/>
      <w:bCs w:val="0"/>
      <w:szCs w:val="28"/>
      <w:u w:val="single"/>
    </w:rPr>
  </w:style>
  <w:style w:type="paragraph" w:styleId="5">
    <w:name w:val="heading 5"/>
    <w:basedOn w:val="a9"/>
    <w:next w:val="a9"/>
    <w:link w:val="50"/>
    <w:uiPriority w:val="9"/>
    <w:qFormat/>
    <w:rsid w:val="00525C10"/>
    <w:pPr>
      <w:spacing w:before="240" w:after="60"/>
      <w:ind w:left="1008" w:hanging="432"/>
      <w:outlineLvl w:val="4"/>
    </w:pPr>
    <w:rPr>
      <w:rFonts w:ascii="Times New Roman" w:eastAsia="Times New Roman" w:hAnsi="Times New Roman" w:cs="Times New Roman"/>
      <w:b/>
      <w:bCs/>
      <w:i/>
      <w:iCs/>
      <w:sz w:val="26"/>
      <w:szCs w:val="26"/>
    </w:rPr>
  </w:style>
  <w:style w:type="paragraph" w:styleId="6">
    <w:name w:val="heading 6"/>
    <w:basedOn w:val="a9"/>
    <w:next w:val="a9"/>
    <w:link w:val="60"/>
    <w:uiPriority w:val="9"/>
    <w:qFormat/>
    <w:rsid w:val="00525C10"/>
    <w:pPr>
      <w:spacing w:before="240" w:after="60"/>
      <w:ind w:left="1152" w:hanging="432"/>
      <w:outlineLvl w:val="5"/>
    </w:pPr>
    <w:rPr>
      <w:rFonts w:ascii="Times New Roman" w:eastAsia="Times New Roman" w:hAnsi="Times New Roman" w:cs="Times New Roman"/>
      <w:b/>
      <w:bCs/>
      <w:sz w:val="24"/>
    </w:rPr>
  </w:style>
  <w:style w:type="paragraph" w:styleId="7">
    <w:name w:val="heading 7"/>
    <w:basedOn w:val="a9"/>
    <w:next w:val="a9"/>
    <w:link w:val="70"/>
    <w:uiPriority w:val="9"/>
    <w:qFormat/>
    <w:rsid w:val="00525C10"/>
    <w:pPr>
      <w:spacing w:before="240" w:after="60"/>
      <w:ind w:left="1296" w:hanging="288"/>
      <w:outlineLvl w:val="6"/>
    </w:pPr>
    <w:rPr>
      <w:rFonts w:ascii="Times New Roman" w:eastAsia="Times New Roman" w:hAnsi="Times New Roman" w:cs="Times New Roman"/>
      <w:sz w:val="24"/>
    </w:rPr>
  </w:style>
  <w:style w:type="paragraph" w:styleId="8">
    <w:name w:val="heading 8"/>
    <w:basedOn w:val="a9"/>
    <w:next w:val="a9"/>
    <w:link w:val="80"/>
    <w:uiPriority w:val="9"/>
    <w:qFormat/>
    <w:rsid w:val="00525C10"/>
    <w:pPr>
      <w:spacing w:before="240" w:after="60"/>
      <w:ind w:left="1440" w:hanging="432"/>
      <w:outlineLvl w:val="7"/>
    </w:pPr>
    <w:rPr>
      <w:rFonts w:ascii="Times New Roman" w:eastAsia="Times New Roman" w:hAnsi="Times New Roman" w:cs="Times New Roman"/>
      <w:i/>
      <w:iCs/>
      <w:sz w:val="24"/>
    </w:rPr>
  </w:style>
  <w:style w:type="paragraph" w:styleId="9">
    <w:name w:val="heading 9"/>
    <w:basedOn w:val="a9"/>
    <w:next w:val="a9"/>
    <w:link w:val="90"/>
    <w:uiPriority w:val="9"/>
    <w:qFormat/>
    <w:rsid w:val="00525C10"/>
    <w:pPr>
      <w:spacing w:before="240" w:after="60"/>
      <w:ind w:left="1584" w:hanging="144"/>
      <w:outlineLvl w:val="8"/>
    </w:pPr>
    <w:rPr>
      <w:rFonts w:ascii="Times New Roman" w:eastAsia="Times New Roman" w:hAnsi="Times New Roman" w:cs="Arial"/>
      <w:sz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PlusNormal">
    <w:name w:val="ConsPlusNormal"/>
    <w:rsid w:val="0050017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001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0017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50017B"/>
    <w:pPr>
      <w:widowControl w:val="0"/>
      <w:autoSpaceDE w:val="0"/>
      <w:autoSpaceDN w:val="0"/>
      <w:adjustRightInd w:val="0"/>
      <w:spacing w:after="0" w:line="240" w:lineRule="auto"/>
    </w:pPr>
    <w:rPr>
      <w:rFonts w:ascii="Calibri" w:eastAsiaTheme="minorEastAsia" w:hAnsi="Calibri" w:cs="Calibri"/>
      <w:lang w:eastAsia="ru-RU"/>
    </w:rPr>
  </w:style>
  <w:style w:type="character" w:styleId="ad">
    <w:name w:val="annotation reference"/>
    <w:basedOn w:val="aa"/>
    <w:uiPriority w:val="99"/>
    <w:unhideWhenUsed/>
    <w:rsid w:val="000A17B8"/>
    <w:rPr>
      <w:sz w:val="16"/>
      <w:szCs w:val="16"/>
    </w:rPr>
  </w:style>
  <w:style w:type="paragraph" w:styleId="ae">
    <w:name w:val="annotation text"/>
    <w:aliases w:val="Знак17 Знак Знак,Знак17 Знак,Знак17 Знак Знак1 Знак,Знак3"/>
    <w:basedOn w:val="a9"/>
    <w:link w:val="af"/>
    <w:uiPriority w:val="99"/>
    <w:unhideWhenUsed/>
    <w:rsid w:val="000A17B8"/>
    <w:pPr>
      <w:spacing w:line="240" w:lineRule="auto"/>
    </w:pPr>
    <w:rPr>
      <w:sz w:val="20"/>
      <w:szCs w:val="20"/>
    </w:rPr>
  </w:style>
  <w:style w:type="character" w:customStyle="1" w:styleId="af">
    <w:name w:val="Текст примечания Знак"/>
    <w:aliases w:val="Знак17 Знак Знак Знак1,Знак17 Знак Знак2,Знак17 Знак Знак1 Знак Знак,Знак3 Знак"/>
    <w:basedOn w:val="aa"/>
    <w:link w:val="ae"/>
    <w:uiPriority w:val="99"/>
    <w:rsid w:val="000A17B8"/>
    <w:rPr>
      <w:sz w:val="20"/>
      <w:szCs w:val="20"/>
    </w:rPr>
  </w:style>
  <w:style w:type="paragraph" w:styleId="af0">
    <w:name w:val="annotation subject"/>
    <w:aliases w:val="Знак11 Знак Знак,Знак11 Знак,Знак11 Знак Знак1 Знак"/>
    <w:basedOn w:val="ae"/>
    <w:next w:val="ae"/>
    <w:link w:val="af1"/>
    <w:uiPriority w:val="99"/>
    <w:unhideWhenUsed/>
    <w:rsid w:val="000A17B8"/>
    <w:rPr>
      <w:b/>
      <w:bCs/>
    </w:rPr>
  </w:style>
  <w:style w:type="character" w:customStyle="1" w:styleId="af1">
    <w:name w:val="Тема примечания Знак"/>
    <w:aliases w:val="Знак11 Знак Знак Знак1,Знак11 Знак Знак2,Знак11 Знак Знак1 Знак Знак"/>
    <w:basedOn w:val="af"/>
    <w:link w:val="af0"/>
    <w:uiPriority w:val="99"/>
    <w:rsid w:val="000A17B8"/>
    <w:rPr>
      <w:b/>
      <w:bCs/>
      <w:sz w:val="20"/>
      <w:szCs w:val="20"/>
    </w:rPr>
  </w:style>
  <w:style w:type="paragraph" w:styleId="af2">
    <w:name w:val="Balloon Text"/>
    <w:basedOn w:val="a9"/>
    <w:link w:val="af3"/>
    <w:uiPriority w:val="99"/>
    <w:unhideWhenUsed/>
    <w:rsid w:val="000A17B8"/>
    <w:pPr>
      <w:spacing w:after="0" w:line="240" w:lineRule="auto"/>
    </w:pPr>
    <w:rPr>
      <w:rFonts w:ascii="Tahoma" w:hAnsi="Tahoma" w:cs="Tahoma"/>
      <w:sz w:val="16"/>
      <w:szCs w:val="16"/>
    </w:rPr>
  </w:style>
  <w:style w:type="character" w:customStyle="1" w:styleId="af3">
    <w:name w:val="Текст выноски Знак"/>
    <w:basedOn w:val="aa"/>
    <w:link w:val="af2"/>
    <w:uiPriority w:val="99"/>
    <w:rsid w:val="000A17B8"/>
    <w:rPr>
      <w:rFonts w:ascii="Tahoma" w:hAnsi="Tahoma" w:cs="Tahoma"/>
      <w:sz w:val="16"/>
      <w:szCs w:val="16"/>
    </w:rPr>
  </w:style>
  <w:style w:type="table" w:styleId="af4">
    <w:name w:val="Table Grid"/>
    <w:basedOn w:val="ab"/>
    <w:uiPriority w:val="59"/>
    <w:rsid w:val="0089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9"/>
    <w:link w:val="af6"/>
    <w:uiPriority w:val="99"/>
    <w:qFormat/>
    <w:rsid w:val="004333D9"/>
    <w:pPr>
      <w:ind w:left="720"/>
      <w:contextualSpacing/>
    </w:pPr>
  </w:style>
  <w:style w:type="paragraph" w:customStyle="1" w:styleId="Style1ptJustifiedFirstline095cm">
    <w:name w:val="Style 1 pt Justified First line:  095 cm"/>
    <w:basedOn w:val="a9"/>
    <w:link w:val="Style1ptJustifiedFirstline095cmChar"/>
    <w:rsid w:val="004333D9"/>
    <w:pPr>
      <w:autoSpaceDE w:val="0"/>
      <w:autoSpaceDN w:val="0"/>
      <w:spacing w:after="0" w:line="240" w:lineRule="auto"/>
      <w:ind w:firstLine="540"/>
      <w:jc w:val="both"/>
    </w:pPr>
    <w:rPr>
      <w:rFonts w:ascii="Times New Roman" w:eastAsia="Times New Roman" w:hAnsi="Times New Roman" w:cs="Times New Roman"/>
      <w:szCs w:val="20"/>
      <w:lang w:eastAsia="ru-RU"/>
    </w:rPr>
  </w:style>
  <w:style w:type="paragraph" w:customStyle="1" w:styleId="210">
    <w:name w:val="Основной текст с отступом 21"/>
    <w:basedOn w:val="a9"/>
    <w:rsid w:val="004333D9"/>
    <w:pPr>
      <w:widowControl w:val="0"/>
      <w:overflowPunct w:val="0"/>
      <w:autoSpaceDE w:val="0"/>
      <w:autoSpaceDN w:val="0"/>
      <w:adjustRightInd w:val="0"/>
      <w:spacing w:after="0" w:line="240" w:lineRule="auto"/>
      <w:ind w:firstLine="724"/>
      <w:jc w:val="both"/>
      <w:textAlignment w:val="baseline"/>
    </w:pPr>
    <w:rPr>
      <w:rFonts w:ascii="Times New Roman" w:eastAsia="Times New Roman" w:hAnsi="Times New Roman" w:cs="Times New Roman"/>
      <w:sz w:val="24"/>
      <w:szCs w:val="20"/>
      <w:lang w:eastAsia="ru-RU"/>
    </w:rPr>
  </w:style>
  <w:style w:type="paragraph" w:styleId="af7">
    <w:name w:val="Body Text"/>
    <w:aliases w:val="bt,Bodytext,AvtalBrödtext,ändrad,AvtalBr,AvtalBrodtext,andrad,AvtalBrцdtext,дndrad,Основной текст Знак,body text,body text Char Char,бпОсновной текст,BT,BodyText,VE Body Text,B2,таблица,AvtalBr + 11 pt,All caps,Justified,Стиль 1,.ndrad"/>
    <w:basedOn w:val="a9"/>
    <w:link w:val="11"/>
    <w:uiPriority w:val="99"/>
    <w:unhideWhenUsed/>
    <w:rsid w:val="004333D9"/>
    <w:pPr>
      <w:spacing w:after="120"/>
    </w:pPr>
  </w:style>
  <w:style w:type="character" w:customStyle="1" w:styleId="11">
    <w:name w:val="Основной текст Знак1"/>
    <w:aliases w:val="bt Знак2,Bodytext Знак2,AvtalBrödtext Знак2,ändrad Знак2,AvtalBr Знак2,AvtalBrodtext Знак2,andrad Знак2,AvtalBrцdtext Знак2,дndrad Знак2,Основной текст Знак Знак2,body text Знак2,body text Char Char Знак2,бпОсновной текст Знак2"/>
    <w:basedOn w:val="aa"/>
    <w:link w:val="af7"/>
    <w:uiPriority w:val="99"/>
    <w:rsid w:val="004333D9"/>
  </w:style>
  <w:style w:type="paragraph" w:styleId="31">
    <w:name w:val="Body Text 3"/>
    <w:aliases w:val="Знак22 Знак Знак,Знак22 Знак,Основной текст 3 Знак2 Знак,Основной текст 3 Знак1,Основной текст 3 Знак2 Знак Знак1,Знак22 Знак Знак1 Знак Знак,Основной текст 3 Знак2 Знак Знак"/>
    <w:basedOn w:val="a9"/>
    <w:link w:val="32"/>
    <w:unhideWhenUsed/>
    <w:rsid w:val="004333D9"/>
    <w:pPr>
      <w:spacing w:after="120"/>
    </w:pPr>
    <w:rPr>
      <w:sz w:val="16"/>
      <w:szCs w:val="16"/>
    </w:rPr>
  </w:style>
  <w:style w:type="character" w:customStyle="1" w:styleId="32">
    <w:name w:val="Основной текст 3 Знак"/>
    <w:aliases w:val="Знак22 Знак Знак Знак,Знак22 Знак Знак1,Основной текст 3 Знак2 Знак Знак2,Основной текст 3 Знак1 Знак,Основной текст 3 Знак2 Знак Знак1 Знак,Знак22 Знак Знак1 Знак Знак Знак,Основной текст 3 Знак2 Знак Знак Знак"/>
    <w:basedOn w:val="aa"/>
    <w:link w:val="31"/>
    <w:rsid w:val="004333D9"/>
    <w:rPr>
      <w:sz w:val="16"/>
      <w:szCs w:val="16"/>
    </w:rPr>
  </w:style>
  <w:style w:type="character" w:customStyle="1" w:styleId="Subst">
    <w:name w:val="Subst"/>
    <w:uiPriority w:val="99"/>
    <w:rsid w:val="004333D9"/>
    <w:rPr>
      <w:b/>
      <w:i/>
    </w:rPr>
  </w:style>
  <w:style w:type="character" w:styleId="af8">
    <w:name w:val="Hyperlink"/>
    <w:basedOn w:val="aa"/>
    <w:uiPriority w:val="99"/>
    <w:unhideWhenUsed/>
    <w:rsid w:val="007363B4"/>
    <w:rPr>
      <w:color w:val="0000FF" w:themeColor="hyperlink"/>
      <w:u w:val="single"/>
    </w:rPr>
  </w:style>
  <w:style w:type="character" w:customStyle="1" w:styleId="20">
    <w:name w:val="Заголовок 2 Знак"/>
    <w:aliases w:val="numbered indent 2 Знак1,ni2 Знак2,h2 Знак1,Hanging 2 Indent Знак1,Header 2 Знак1,Numbered indent ... Знак1,Numbered indent 2 Знак1,Reset numbering Знак1,Заголовок 2 Знак2 Знак1,Заголовок 2 Знак1 Знак Знак1,Заголовок 2 Знак1 Знак1"/>
    <w:basedOn w:val="aa"/>
    <w:link w:val="2"/>
    <w:uiPriority w:val="9"/>
    <w:rsid w:val="0049598C"/>
    <w:rPr>
      <w:rFonts w:ascii="Arial" w:eastAsia="Times New Roman" w:hAnsi="Arial" w:cs="Times New Roman"/>
      <w:b/>
      <w:bCs/>
      <w:sz w:val="20"/>
      <w:szCs w:val="24"/>
      <w:lang w:eastAsia="ru-RU"/>
    </w:rPr>
  </w:style>
  <w:style w:type="paragraph" w:customStyle="1" w:styleId="af9">
    <w:name w:val="Примечание"/>
    <w:basedOn w:val="af7"/>
    <w:rsid w:val="0049598C"/>
    <w:pPr>
      <w:tabs>
        <w:tab w:val="num" w:pos="851"/>
      </w:tabs>
      <w:spacing w:after="0" w:line="240" w:lineRule="auto"/>
      <w:ind w:left="851" w:hanging="284"/>
      <w:jc w:val="both"/>
    </w:pPr>
    <w:rPr>
      <w:rFonts w:ascii="Arial" w:eastAsia="Times New Roman" w:hAnsi="Arial" w:cs="Times New Roman"/>
      <w:sz w:val="18"/>
      <w:szCs w:val="24"/>
      <w:lang w:eastAsia="ru-RU"/>
    </w:rPr>
  </w:style>
  <w:style w:type="paragraph" w:styleId="afa">
    <w:name w:val="header"/>
    <w:aliases w:val="Guideline,hd"/>
    <w:basedOn w:val="a9"/>
    <w:link w:val="afb"/>
    <w:uiPriority w:val="99"/>
    <w:unhideWhenUsed/>
    <w:rsid w:val="00FE4E87"/>
    <w:pPr>
      <w:tabs>
        <w:tab w:val="center" w:pos="4677"/>
        <w:tab w:val="right" w:pos="9355"/>
      </w:tabs>
      <w:spacing w:after="0" w:line="240" w:lineRule="auto"/>
    </w:pPr>
  </w:style>
  <w:style w:type="character" w:customStyle="1" w:styleId="afb">
    <w:name w:val="Верхний колонтитул Знак"/>
    <w:aliases w:val="Guideline Знак,hd Знак"/>
    <w:basedOn w:val="aa"/>
    <w:link w:val="afa"/>
    <w:uiPriority w:val="99"/>
    <w:rsid w:val="00FE4E87"/>
  </w:style>
  <w:style w:type="paragraph" w:styleId="afc">
    <w:name w:val="footer"/>
    <w:aliases w:val="Íèæíèé êîëîíòèòóë Çíàê,Нижний колонтитул Знак,Нижний колонтитóë Çíàê,Нижний колонтитул Знак1,Нижний колонтитул Знак Знак,Íèæíèé êîëîíòèòóë Çíàê Знак,Нижний колонтитóë Çíàê Знак"/>
    <w:basedOn w:val="a9"/>
    <w:link w:val="22"/>
    <w:uiPriority w:val="99"/>
    <w:unhideWhenUsed/>
    <w:rsid w:val="00FE4E87"/>
    <w:pPr>
      <w:tabs>
        <w:tab w:val="center" w:pos="4677"/>
        <w:tab w:val="right" w:pos="9355"/>
      </w:tabs>
      <w:spacing w:after="0" w:line="240" w:lineRule="auto"/>
    </w:pPr>
  </w:style>
  <w:style w:type="character" w:customStyle="1" w:styleId="22">
    <w:name w:val="Нижний колонтитул Знак2"/>
    <w:aliases w:val="Íèæíèé êîëîíòèòóë Çíàê Знак2,Нижний колонтитул Знак Знак2,Нижний колонтитóë Çíàê Знак2,Нижний колонтитул Знак1 Знак1,Нижний колонтитул Знак Знак Знак1,Íèæíèé êîëîíòèòóë Çíàê Знак Знак1,Нижний колонтитóë Çíàê Знак Знак"/>
    <w:basedOn w:val="aa"/>
    <w:link w:val="afc"/>
    <w:uiPriority w:val="99"/>
    <w:rsid w:val="00FE4E87"/>
  </w:style>
  <w:style w:type="paragraph" w:styleId="afd">
    <w:name w:val="footnote text"/>
    <w:aliases w:val="ARM footnote Text,Footnote Text Char1,Footnote Text Char2,Footnote Text Char11,Footnote Text Char3,Footnote Text Char4,Footnote Text Char5,Footnote Text Char6,Footnote Text Char12,Footnote Text Char21,Footnote New"/>
    <w:basedOn w:val="a9"/>
    <w:link w:val="afe"/>
    <w:uiPriority w:val="99"/>
    <w:unhideWhenUsed/>
    <w:rsid w:val="00FB5612"/>
    <w:pPr>
      <w:spacing w:after="0" w:line="240" w:lineRule="auto"/>
    </w:pPr>
    <w:rPr>
      <w:sz w:val="20"/>
      <w:szCs w:val="20"/>
    </w:rPr>
  </w:style>
  <w:style w:type="character" w:customStyle="1" w:styleId="afe">
    <w:name w:val="Текст сноски Знак"/>
    <w:aliases w:val="ARM footnote Text Знак,Footnote Text Char1 Знак,Footnote Text Char2 Знак,Footnote Text Char11 Знак,Footnote Text Char3 Знак,Footnote Text Char4 Знак,Footnote Text Char5 Знак,Footnote Text Char6 Знак,Footnote Text Char12 Знак"/>
    <w:basedOn w:val="aa"/>
    <w:link w:val="afd"/>
    <w:uiPriority w:val="99"/>
    <w:rsid w:val="00FB5612"/>
    <w:rPr>
      <w:sz w:val="20"/>
      <w:szCs w:val="20"/>
    </w:rPr>
  </w:style>
  <w:style w:type="character" w:styleId="aff">
    <w:name w:val="footnote reference"/>
    <w:uiPriority w:val="99"/>
    <w:rsid w:val="00FB5612"/>
    <w:rPr>
      <w:rFonts w:ascii="Times New Roman" w:hAnsi="Times New Roman" w:cs="Times New Roman"/>
      <w:vertAlign w:val="superscript"/>
    </w:rPr>
  </w:style>
  <w:style w:type="paragraph" w:customStyle="1" w:styleId="SubHeading">
    <w:name w:val="Sub Heading"/>
    <w:uiPriority w:val="99"/>
    <w:rsid w:val="00400A12"/>
    <w:pPr>
      <w:widowControl w:val="0"/>
      <w:autoSpaceDE w:val="0"/>
      <w:autoSpaceDN w:val="0"/>
      <w:adjustRightInd w:val="0"/>
      <w:spacing w:before="240" w:after="40" w:line="240" w:lineRule="auto"/>
    </w:pPr>
    <w:rPr>
      <w:rFonts w:ascii="Times New Roman" w:eastAsia="Times New Roman" w:hAnsi="Times New Roman" w:cs="Times New Roman"/>
      <w:sz w:val="20"/>
      <w:szCs w:val="20"/>
    </w:rPr>
  </w:style>
  <w:style w:type="character" w:styleId="aff0">
    <w:name w:val="FollowedHyperlink"/>
    <w:basedOn w:val="aa"/>
    <w:uiPriority w:val="99"/>
    <w:unhideWhenUsed/>
    <w:rsid w:val="00FB266D"/>
    <w:rPr>
      <w:color w:val="800080" w:themeColor="followedHyperlink"/>
      <w:u w:val="single"/>
    </w:rPr>
  </w:style>
  <w:style w:type="paragraph" w:styleId="33">
    <w:name w:val="Body Text Indent 3"/>
    <w:basedOn w:val="a9"/>
    <w:link w:val="34"/>
    <w:uiPriority w:val="99"/>
    <w:unhideWhenUsed/>
    <w:rsid w:val="00273FDF"/>
    <w:pPr>
      <w:spacing w:after="120"/>
      <w:ind w:left="283"/>
    </w:pPr>
    <w:rPr>
      <w:sz w:val="16"/>
      <w:szCs w:val="16"/>
    </w:rPr>
  </w:style>
  <w:style w:type="character" w:customStyle="1" w:styleId="34">
    <w:name w:val="Основной текст с отступом 3 Знак"/>
    <w:basedOn w:val="aa"/>
    <w:link w:val="33"/>
    <w:uiPriority w:val="99"/>
    <w:rsid w:val="00273FDF"/>
    <w:rPr>
      <w:sz w:val="16"/>
      <w:szCs w:val="16"/>
    </w:rPr>
  </w:style>
  <w:style w:type="character" w:customStyle="1" w:styleId="320">
    <w:name w:val="Основной текст с отступом 3 Знак2"/>
    <w:aliases w:val="bti3 Знак,Основной теПеречень пронумереванный Знак,Подпиь Знак2"/>
    <w:locked/>
    <w:rsid w:val="00273FDF"/>
    <w:rPr>
      <w:sz w:val="24"/>
      <w:lang w:val="ru-RU" w:eastAsia="ru-RU" w:bidi="ar-SA"/>
    </w:rPr>
  </w:style>
  <w:style w:type="paragraph" w:styleId="aff1">
    <w:name w:val="Revision"/>
    <w:hidden/>
    <w:uiPriority w:val="99"/>
    <w:semiHidden/>
    <w:rsid w:val="00273FDF"/>
    <w:pPr>
      <w:spacing w:after="0" w:line="240" w:lineRule="auto"/>
    </w:pPr>
  </w:style>
  <w:style w:type="character" w:customStyle="1" w:styleId="blk3">
    <w:name w:val="blk3"/>
    <w:rsid w:val="0080197C"/>
    <w:rPr>
      <w:vanish w:val="0"/>
      <w:webHidden w:val="0"/>
      <w:specVanish w:val="0"/>
    </w:rPr>
  </w:style>
  <w:style w:type="paragraph" w:customStyle="1" w:styleId="Default">
    <w:name w:val="Default"/>
    <w:rsid w:val="00744F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sicChar">
    <w:name w:val="Basic Char"/>
    <w:link w:val="Basic"/>
    <w:locked/>
    <w:rsid w:val="00744FAB"/>
  </w:style>
  <w:style w:type="paragraph" w:customStyle="1" w:styleId="Basic">
    <w:name w:val="Basic"/>
    <w:basedOn w:val="a9"/>
    <w:link w:val="BasicChar"/>
    <w:rsid w:val="00744FAB"/>
    <w:pPr>
      <w:spacing w:after="0" w:line="240" w:lineRule="auto"/>
      <w:ind w:firstLine="540"/>
      <w:jc w:val="both"/>
    </w:pPr>
  </w:style>
  <w:style w:type="paragraph" w:customStyle="1" w:styleId="CM11">
    <w:name w:val="CM11"/>
    <w:basedOn w:val="a9"/>
    <w:next w:val="a9"/>
    <w:rsid w:val="00744FAB"/>
    <w:pPr>
      <w:widowControl w:val="0"/>
      <w:autoSpaceDE w:val="0"/>
      <w:autoSpaceDN w:val="0"/>
      <w:adjustRightInd w:val="0"/>
      <w:spacing w:after="0" w:line="258" w:lineRule="atLeast"/>
    </w:pPr>
    <w:rPr>
      <w:rFonts w:ascii="Times New Roman" w:eastAsia="Times New Roman" w:hAnsi="Times New Roman" w:cs="Times New Roman"/>
      <w:sz w:val="24"/>
      <w:szCs w:val="24"/>
      <w:lang w:val="en-US"/>
    </w:rPr>
  </w:style>
  <w:style w:type="paragraph" w:customStyle="1" w:styleId="CM5">
    <w:name w:val="CM5"/>
    <w:basedOn w:val="a9"/>
    <w:next w:val="a9"/>
    <w:rsid w:val="00744FAB"/>
    <w:pPr>
      <w:widowControl w:val="0"/>
      <w:autoSpaceDE w:val="0"/>
      <w:autoSpaceDN w:val="0"/>
      <w:adjustRightInd w:val="0"/>
      <w:spacing w:after="0" w:line="253" w:lineRule="atLeast"/>
    </w:pPr>
    <w:rPr>
      <w:rFonts w:ascii="Times New Roman" w:eastAsia="Times New Roman" w:hAnsi="Times New Roman" w:cs="Times New Roman"/>
      <w:sz w:val="24"/>
      <w:szCs w:val="24"/>
      <w:lang w:eastAsia="ru-RU"/>
    </w:rPr>
  </w:style>
  <w:style w:type="character" w:customStyle="1" w:styleId="10">
    <w:name w:val="Заголовок 1 Знак"/>
    <w:basedOn w:val="aa"/>
    <w:link w:val="1"/>
    <w:uiPriority w:val="9"/>
    <w:rsid w:val="00525C10"/>
    <w:rPr>
      <w:rFonts w:ascii="Times New Roman" w:eastAsia="Times New Roman" w:hAnsi="Times New Roman" w:cs="Times New Roman"/>
      <w:b/>
      <w:bCs/>
      <w:sz w:val="28"/>
      <w:szCs w:val="28"/>
    </w:rPr>
  </w:style>
  <w:style w:type="character" w:customStyle="1" w:styleId="30">
    <w:name w:val="Заголовок 3 Знак"/>
    <w:basedOn w:val="aa"/>
    <w:link w:val="3"/>
    <w:uiPriority w:val="9"/>
    <w:rsid w:val="00525C10"/>
    <w:rPr>
      <w:rFonts w:ascii="Arial" w:eastAsia="Arial Unicode MS" w:hAnsi="Arial" w:cs="Arial"/>
      <w:b/>
      <w:bCs/>
      <w:iCs/>
      <w:sz w:val="20"/>
      <w:szCs w:val="26"/>
      <w:lang w:eastAsia="ru-RU"/>
    </w:rPr>
  </w:style>
  <w:style w:type="character" w:customStyle="1" w:styleId="40">
    <w:name w:val="Заголовок 4 Знак"/>
    <w:basedOn w:val="aa"/>
    <w:link w:val="4"/>
    <w:uiPriority w:val="9"/>
    <w:rsid w:val="00525C10"/>
    <w:rPr>
      <w:rFonts w:ascii="Arial" w:eastAsia="Arial Unicode MS" w:hAnsi="Arial" w:cs="Arial"/>
      <w:iCs/>
      <w:sz w:val="20"/>
      <w:szCs w:val="28"/>
      <w:u w:val="single"/>
      <w:lang w:eastAsia="ru-RU"/>
    </w:rPr>
  </w:style>
  <w:style w:type="character" w:customStyle="1" w:styleId="50">
    <w:name w:val="Заголовок 5 Знак"/>
    <w:basedOn w:val="aa"/>
    <w:link w:val="5"/>
    <w:uiPriority w:val="9"/>
    <w:rsid w:val="00525C10"/>
    <w:rPr>
      <w:rFonts w:ascii="Times New Roman" w:eastAsia="Times New Roman" w:hAnsi="Times New Roman" w:cs="Times New Roman"/>
      <w:b/>
      <w:bCs/>
      <w:i/>
      <w:iCs/>
      <w:sz w:val="26"/>
      <w:szCs w:val="26"/>
    </w:rPr>
  </w:style>
  <w:style w:type="character" w:customStyle="1" w:styleId="60">
    <w:name w:val="Заголовок 6 Знак"/>
    <w:basedOn w:val="aa"/>
    <w:link w:val="6"/>
    <w:uiPriority w:val="9"/>
    <w:rsid w:val="00525C10"/>
    <w:rPr>
      <w:rFonts w:ascii="Times New Roman" w:eastAsia="Times New Roman" w:hAnsi="Times New Roman" w:cs="Times New Roman"/>
      <w:b/>
      <w:bCs/>
      <w:sz w:val="24"/>
    </w:rPr>
  </w:style>
  <w:style w:type="character" w:customStyle="1" w:styleId="70">
    <w:name w:val="Заголовок 7 Знак"/>
    <w:basedOn w:val="aa"/>
    <w:link w:val="7"/>
    <w:uiPriority w:val="9"/>
    <w:rsid w:val="00525C10"/>
    <w:rPr>
      <w:rFonts w:ascii="Times New Roman" w:eastAsia="Times New Roman" w:hAnsi="Times New Roman" w:cs="Times New Roman"/>
      <w:sz w:val="24"/>
    </w:rPr>
  </w:style>
  <w:style w:type="character" w:customStyle="1" w:styleId="80">
    <w:name w:val="Заголовок 8 Знак"/>
    <w:basedOn w:val="aa"/>
    <w:link w:val="8"/>
    <w:uiPriority w:val="9"/>
    <w:rsid w:val="00525C10"/>
    <w:rPr>
      <w:rFonts w:ascii="Times New Roman" w:eastAsia="Times New Roman" w:hAnsi="Times New Roman" w:cs="Times New Roman"/>
      <w:i/>
      <w:iCs/>
      <w:sz w:val="24"/>
    </w:rPr>
  </w:style>
  <w:style w:type="character" w:customStyle="1" w:styleId="90">
    <w:name w:val="Заголовок 9 Знак"/>
    <w:basedOn w:val="aa"/>
    <w:link w:val="9"/>
    <w:uiPriority w:val="9"/>
    <w:rsid w:val="00525C10"/>
    <w:rPr>
      <w:rFonts w:ascii="Times New Roman" w:eastAsia="Times New Roman" w:hAnsi="Times New Roman" w:cs="Arial"/>
      <w:sz w:val="24"/>
    </w:rPr>
  </w:style>
  <w:style w:type="numbering" w:customStyle="1" w:styleId="NoList1">
    <w:name w:val="No List1"/>
    <w:next w:val="ac"/>
    <w:uiPriority w:val="99"/>
    <w:semiHidden/>
    <w:unhideWhenUsed/>
    <w:rsid w:val="00525C10"/>
  </w:style>
  <w:style w:type="paragraph" w:styleId="aff2">
    <w:name w:val="Title"/>
    <w:aliases w:val="Знак19 Знак Знак,Знак19 Знак,Знак19 Знак Знак1 Знак"/>
    <w:basedOn w:val="a9"/>
    <w:next w:val="a9"/>
    <w:link w:val="aff3"/>
    <w:uiPriority w:val="10"/>
    <w:qFormat/>
    <w:rsid w:val="00525C10"/>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rPr>
  </w:style>
  <w:style w:type="character" w:customStyle="1" w:styleId="aff3">
    <w:name w:val="Название Знак"/>
    <w:aliases w:val="Знак19 Знак Знак Знак,Знак19 Знак Знак1,Знак19 Знак Знак1 Знак Знак"/>
    <w:basedOn w:val="aa"/>
    <w:link w:val="aff2"/>
    <w:uiPriority w:val="10"/>
    <w:rsid w:val="00525C10"/>
    <w:rPr>
      <w:rFonts w:ascii="Times New Roman" w:eastAsia="Times New Roman" w:hAnsi="Times New Roman" w:cs="Times New Roman"/>
      <w:b/>
      <w:bCs/>
      <w:sz w:val="32"/>
      <w:szCs w:val="32"/>
    </w:rPr>
  </w:style>
  <w:style w:type="paragraph" w:customStyle="1" w:styleId="SubTitle">
    <w:name w:val="Sub Title"/>
    <w:uiPriority w:val="99"/>
    <w:rsid w:val="00525C10"/>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rPr>
  </w:style>
  <w:style w:type="paragraph" w:customStyle="1" w:styleId="SubHeading1">
    <w:name w:val="Sub Heading1"/>
    <w:uiPriority w:val="99"/>
    <w:rsid w:val="00525C10"/>
    <w:pPr>
      <w:widowControl w:val="0"/>
      <w:autoSpaceDE w:val="0"/>
      <w:autoSpaceDN w:val="0"/>
      <w:adjustRightInd w:val="0"/>
      <w:spacing w:before="80" w:after="20" w:line="240" w:lineRule="auto"/>
    </w:pPr>
    <w:rPr>
      <w:rFonts w:ascii="Times New Roman" w:eastAsia="Times New Roman" w:hAnsi="Times New Roman" w:cs="Times New Roman"/>
      <w:sz w:val="20"/>
      <w:szCs w:val="20"/>
    </w:rPr>
  </w:style>
  <w:style w:type="paragraph" w:customStyle="1" w:styleId="Headingbalance">
    <w:name w:val="Heading_balance"/>
    <w:uiPriority w:val="99"/>
    <w:rsid w:val="00525C10"/>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rPr>
  </w:style>
  <w:style w:type="paragraph" w:customStyle="1" w:styleId="SpacedNormal">
    <w:name w:val="Spaced Normal"/>
    <w:uiPriority w:val="99"/>
    <w:rsid w:val="00525C10"/>
    <w:pPr>
      <w:widowControl w:val="0"/>
      <w:autoSpaceDE w:val="0"/>
      <w:autoSpaceDN w:val="0"/>
      <w:adjustRightInd w:val="0"/>
      <w:spacing w:before="120" w:after="40" w:line="240" w:lineRule="auto"/>
    </w:pPr>
    <w:rPr>
      <w:rFonts w:ascii="Times New Roman" w:eastAsia="Times New Roman" w:hAnsi="Times New Roman" w:cs="Times New Roman"/>
      <w:sz w:val="20"/>
      <w:szCs w:val="20"/>
    </w:rPr>
  </w:style>
  <w:style w:type="paragraph" w:customStyle="1" w:styleId="ThinDelim">
    <w:name w:val="Thin Delim"/>
    <w:uiPriority w:val="99"/>
    <w:rsid w:val="00525C10"/>
    <w:pPr>
      <w:widowControl w:val="0"/>
      <w:autoSpaceDE w:val="0"/>
      <w:autoSpaceDN w:val="0"/>
      <w:adjustRightInd w:val="0"/>
      <w:spacing w:after="0" w:line="240" w:lineRule="auto"/>
    </w:pPr>
    <w:rPr>
      <w:rFonts w:ascii="Times New Roman" w:eastAsia="Times New Roman" w:hAnsi="Times New Roman" w:cs="Times New Roman"/>
      <w:sz w:val="16"/>
      <w:szCs w:val="16"/>
    </w:rPr>
  </w:style>
  <w:style w:type="paragraph" w:customStyle="1" w:styleId="Z2Opinion">
    <w:name w:val="Z2_Opinion"/>
    <w:basedOn w:val="a9"/>
    <w:next w:val="af7"/>
    <w:rsid w:val="00525C10"/>
    <w:pPr>
      <w:spacing w:after="0" w:line="240" w:lineRule="auto"/>
    </w:pPr>
    <w:rPr>
      <w:rFonts w:ascii="Arial" w:eastAsia="Arial Unicode MS" w:hAnsi="Arial" w:cs="Arial"/>
      <w:b/>
      <w:caps/>
      <w:sz w:val="20"/>
      <w:lang w:val="en-US" w:eastAsia="ru-RU"/>
    </w:rPr>
  </w:style>
  <w:style w:type="paragraph" w:styleId="aff4">
    <w:name w:val="List Bullet"/>
    <w:basedOn w:val="af7"/>
    <w:uiPriority w:val="99"/>
    <w:rsid w:val="00525C10"/>
    <w:pPr>
      <w:tabs>
        <w:tab w:val="num" w:pos="476"/>
      </w:tabs>
      <w:spacing w:after="60" w:line="240" w:lineRule="auto"/>
      <w:ind w:left="476" w:hanging="476"/>
      <w:jc w:val="both"/>
    </w:pPr>
    <w:rPr>
      <w:rFonts w:ascii="Arial" w:eastAsia="Arial Unicode MS" w:hAnsi="Arial" w:cs="Times New Roman"/>
      <w:sz w:val="20"/>
      <w:lang w:val="en-US" w:eastAsia="ru-RU"/>
    </w:rPr>
  </w:style>
  <w:style w:type="paragraph" w:styleId="23">
    <w:name w:val="List Bullet 2"/>
    <w:basedOn w:val="aff4"/>
    <w:uiPriority w:val="99"/>
    <w:rsid w:val="00525C10"/>
    <w:pPr>
      <w:tabs>
        <w:tab w:val="clear" w:pos="476"/>
        <w:tab w:val="num" w:pos="953"/>
      </w:tabs>
      <w:ind w:left="953" w:hanging="477"/>
    </w:pPr>
  </w:style>
  <w:style w:type="paragraph" w:styleId="21">
    <w:name w:val="Body Text 2"/>
    <w:aliases w:val="Основной текст 1"/>
    <w:basedOn w:val="a9"/>
    <w:link w:val="24"/>
    <w:uiPriority w:val="99"/>
    <w:unhideWhenUsed/>
    <w:rsid w:val="00525C10"/>
    <w:pPr>
      <w:widowControl w:val="0"/>
      <w:autoSpaceDE w:val="0"/>
      <w:autoSpaceDN w:val="0"/>
      <w:adjustRightInd w:val="0"/>
      <w:spacing w:before="20" w:after="120" w:line="480" w:lineRule="auto"/>
    </w:pPr>
    <w:rPr>
      <w:rFonts w:ascii="Times New Roman" w:eastAsia="Times New Roman" w:hAnsi="Times New Roman" w:cs="Times New Roman"/>
      <w:sz w:val="20"/>
      <w:szCs w:val="20"/>
    </w:rPr>
  </w:style>
  <w:style w:type="character" w:customStyle="1" w:styleId="24">
    <w:name w:val="Основной текст 2 Знак"/>
    <w:aliases w:val="Основной текст 1 Знак"/>
    <w:basedOn w:val="aa"/>
    <w:link w:val="21"/>
    <w:uiPriority w:val="99"/>
    <w:rsid w:val="00525C10"/>
    <w:rPr>
      <w:rFonts w:ascii="Times New Roman" w:eastAsia="Times New Roman" w:hAnsi="Times New Roman" w:cs="Times New Roman"/>
      <w:sz w:val="20"/>
      <w:szCs w:val="20"/>
    </w:rPr>
  </w:style>
  <w:style w:type="paragraph" w:customStyle="1" w:styleId="Z03Arial11">
    <w:name w:val="Z0_3Arial11"/>
    <w:basedOn w:val="af7"/>
    <w:rsid w:val="00525C10"/>
    <w:pPr>
      <w:spacing w:after="0" w:line="240" w:lineRule="auto"/>
    </w:pPr>
    <w:rPr>
      <w:rFonts w:ascii="Arial" w:eastAsia="Arial Unicode MS" w:hAnsi="Arial" w:cs="Arial"/>
      <w:sz w:val="20"/>
      <w:lang w:eastAsia="ru-RU"/>
    </w:rPr>
  </w:style>
  <w:style w:type="paragraph" w:customStyle="1" w:styleId="Z01Arial22CompanyName">
    <w:name w:val="Z0_1Arial22_CompanyName"/>
    <w:basedOn w:val="Z03Arial11"/>
    <w:next w:val="Z02Arial16Blank"/>
    <w:rsid w:val="00525C10"/>
    <w:rPr>
      <w:rFonts w:ascii="Times New Roman" w:hAnsi="Times New Roman"/>
      <w:b/>
      <w:spacing w:val="-2"/>
      <w:sz w:val="48"/>
      <w:szCs w:val="44"/>
    </w:rPr>
  </w:style>
  <w:style w:type="paragraph" w:customStyle="1" w:styleId="Z02Arial16Blank">
    <w:name w:val="Z0_2Arial16_Blank"/>
    <w:basedOn w:val="Z03Arial11"/>
    <w:next w:val="Z03Arial11"/>
    <w:rsid w:val="00525C10"/>
    <w:rPr>
      <w:sz w:val="32"/>
      <w:szCs w:val="32"/>
    </w:rPr>
  </w:style>
  <w:style w:type="paragraph" w:customStyle="1" w:styleId="Z1CompanyName14">
    <w:name w:val="Z1_CompanyName_14"/>
    <w:basedOn w:val="Z03Arial11"/>
    <w:next w:val="Z03Arial11"/>
    <w:rsid w:val="00525C10"/>
    <w:rPr>
      <w:b/>
      <w:caps/>
      <w:sz w:val="28"/>
      <w:szCs w:val="28"/>
    </w:rPr>
  </w:style>
  <w:style w:type="paragraph" w:customStyle="1" w:styleId="Z1Contents">
    <w:name w:val="Z1_Contents"/>
    <w:basedOn w:val="Z03Arial11"/>
    <w:next w:val="Z03Arial11"/>
    <w:rsid w:val="00525C10"/>
    <w:pPr>
      <w:pBdr>
        <w:bottom w:val="single" w:sz="6" w:space="2" w:color="auto"/>
      </w:pBdr>
      <w:ind w:right="28"/>
    </w:pPr>
    <w:rPr>
      <w:b/>
      <w:caps/>
    </w:rPr>
  </w:style>
  <w:style w:type="paragraph" w:customStyle="1" w:styleId="Z1Pagewd">
    <w:name w:val="Z1_Page_wd"/>
    <w:basedOn w:val="Z03Arial11"/>
    <w:next w:val="12"/>
    <w:rsid w:val="00525C10"/>
    <w:pPr>
      <w:jc w:val="right"/>
    </w:pPr>
    <w:rPr>
      <w:b/>
    </w:rPr>
  </w:style>
  <w:style w:type="paragraph" w:styleId="12">
    <w:name w:val="toc 1"/>
    <w:basedOn w:val="af7"/>
    <w:next w:val="a9"/>
    <w:uiPriority w:val="39"/>
    <w:qFormat/>
    <w:rsid w:val="00525C10"/>
    <w:pPr>
      <w:tabs>
        <w:tab w:val="right" w:pos="9412"/>
      </w:tabs>
      <w:spacing w:after="0" w:line="240" w:lineRule="auto"/>
      <w:ind w:right="680"/>
    </w:pPr>
    <w:rPr>
      <w:rFonts w:ascii="Arial" w:eastAsia="Arial Unicode MS" w:hAnsi="Arial" w:cs="Times New Roman"/>
      <w:caps/>
      <w:sz w:val="20"/>
      <w:lang w:eastAsia="ru-RU"/>
    </w:rPr>
  </w:style>
  <w:style w:type="paragraph" w:customStyle="1" w:styleId="ZX1CompanyName12">
    <w:name w:val="ZX_1CompanyName_12"/>
    <w:basedOn w:val="Z03Arial11"/>
    <w:rsid w:val="00525C10"/>
    <w:rPr>
      <w:b/>
      <w:caps/>
      <w:sz w:val="24"/>
      <w:szCs w:val="24"/>
    </w:rPr>
  </w:style>
  <w:style w:type="paragraph" w:customStyle="1" w:styleId="ZX2Subhead">
    <w:name w:val="ZX_2Subhead"/>
    <w:basedOn w:val="Z03Arial11"/>
    <w:next w:val="af7"/>
    <w:rsid w:val="00525C10"/>
    <w:rPr>
      <w:b/>
      <w:caps/>
      <w:szCs w:val="20"/>
    </w:rPr>
  </w:style>
  <w:style w:type="paragraph" w:customStyle="1" w:styleId="ZX3Currency">
    <w:name w:val="ZX_3Currency"/>
    <w:basedOn w:val="Z03Arial11"/>
    <w:next w:val="af7"/>
    <w:rsid w:val="00525C10"/>
    <w:pPr>
      <w:pBdr>
        <w:bottom w:val="single" w:sz="6" w:space="0" w:color="auto"/>
      </w:pBdr>
      <w:ind w:right="28"/>
    </w:pPr>
    <w:rPr>
      <w:b/>
      <w:i/>
      <w:szCs w:val="20"/>
    </w:rPr>
  </w:style>
  <w:style w:type="paragraph" w:customStyle="1" w:styleId="tblText00">
    <w:name w:val="tbl'Text_00"/>
    <w:basedOn w:val="af7"/>
    <w:rsid w:val="00525C10"/>
    <w:pPr>
      <w:spacing w:after="0" w:line="240" w:lineRule="auto"/>
    </w:pPr>
    <w:rPr>
      <w:rFonts w:ascii="Arial" w:eastAsia="Arial Unicode MS" w:hAnsi="Arial" w:cs="Times New Roman"/>
      <w:sz w:val="18"/>
      <w:szCs w:val="20"/>
    </w:rPr>
  </w:style>
  <w:style w:type="paragraph" w:customStyle="1" w:styleId="tblHeaderText">
    <w:name w:val="tbl'HeaderText"/>
    <w:basedOn w:val="tblText00"/>
    <w:rsid w:val="00525C10"/>
    <w:pPr>
      <w:jc w:val="center"/>
    </w:pPr>
    <w:rPr>
      <w:b/>
      <w:spacing w:val="-2"/>
    </w:rPr>
  </w:style>
  <w:style w:type="paragraph" w:customStyle="1" w:styleId="tblNumber00">
    <w:name w:val="tbl'Number_00"/>
    <w:basedOn w:val="tblText00"/>
    <w:rsid w:val="00525C10"/>
    <w:pPr>
      <w:jc w:val="right"/>
    </w:pPr>
  </w:style>
  <w:style w:type="paragraph" w:customStyle="1" w:styleId="tblNumber01">
    <w:name w:val="tbl'Number_01"/>
    <w:basedOn w:val="tblText00"/>
    <w:rsid w:val="00525C10"/>
    <w:pPr>
      <w:ind w:right="57"/>
      <w:jc w:val="right"/>
    </w:pPr>
  </w:style>
  <w:style w:type="paragraph" w:customStyle="1" w:styleId="tblNumberDash">
    <w:name w:val="tbl'Number_Dash"/>
    <w:basedOn w:val="tblText00"/>
    <w:rsid w:val="00525C10"/>
    <w:pPr>
      <w:ind w:right="74"/>
      <w:jc w:val="right"/>
    </w:pPr>
  </w:style>
  <w:style w:type="paragraph" w:customStyle="1" w:styleId="tblText02">
    <w:name w:val="tbl'Text_02"/>
    <w:basedOn w:val="tblText00"/>
    <w:rsid w:val="00525C10"/>
    <w:pPr>
      <w:ind w:left="113" w:hanging="113"/>
    </w:pPr>
  </w:style>
  <w:style w:type="paragraph" w:customStyle="1" w:styleId="tblText05">
    <w:name w:val="tbl'Text_05"/>
    <w:basedOn w:val="tblText02"/>
    <w:rsid w:val="00525C10"/>
    <w:pPr>
      <w:ind w:left="397"/>
    </w:pPr>
  </w:style>
  <w:style w:type="paragraph" w:customStyle="1" w:styleId="tblText10">
    <w:name w:val="tbl'Text_10"/>
    <w:basedOn w:val="tblText05"/>
    <w:rsid w:val="00525C10"/>
    <w:pPr>
      <w:ind w:left="680"/>
    </w:pPr>
  </w:style>
  <w:style w:type="paragraph" w:customStyle="1" w:styleId="tblText15">
    <w:name w:val="tbl'Text_15"/>
    <w:basedOn w:val="tblText10"/>
    <w:rsid w:val="00525C10"/>
    <w:pPr>
      <w:ind w:left="964"/>
    </w:pPr>
  </w:style>
  <w:style w:type="paragraph" w:customStyle="1" w:styleId="tblTextRegCaps">
    <w:name w:val="tbl'Text_Reg_Caps"/>
    <w:basedOn w:val="tblText02"/>
    <w:rsid w:val="00525C10"/>
    <w:rPr>
      <w:caps/>
    </w:rPr>
  </w:style>
  <w:style w:type="table" w:customStyle="1" w:styleId="MLTable">
    <w:name w:val="ML Table"/>
    <w:basedOn w:val="af4"/>
    <w:semiHidden/>
    <w:rsid w:val="00525C10"/>
    <w:pPr>
      <w:spacing w:before="40" w:after="40"/>
    </w:pPr>
    <w:rPr>
      <w:rFonts w:ascii="Times New Roman" w:eastAsia="MS Mincho" w:hAnsi="Times New Roman" w:cs="Times New Roman"/>
      <w:sz w:val="20"/>
      <w:szCs w:val="20"/>
      <w:lang w:eastAsia="ru-RU"/>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1">
    <w:name w:val="Table Grid1"/>
    <w:basedOn w:val="ab"/>
    <w:next w:val="af4"/>
    <w:uiPriority w:val="39"/>
    <w:rsid w:val="00525C1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a"/>
    <w:uiPriority w:val="99"/>
    <w:rsid w:val="00525C10"/>
    <w:rPr>
      <w:rFonts w:cs="Times New Roman"/>
      <w:sz w:val="22"/>
    </w:rPr>
  </w:style>
  <w:style w:type="paragraph" w:customStyle="1" w:styleId="Disclaimer">
    <w:name w:val="Disclaimer"/>
    <w:basedOn w:val="af7"/>
    <w:rsid w:val="00525C10"/>
    <w:pPr>
      <w:spacing w:after="0" w:line="240" w:lineRule="auto"/>
      <w:jc w:val="center"/>
    </w:pPr>
    <w:rPr>
      <w:rFonts w:ascii="Arial" w:eastAsia="Arial Unicode MS" w:hAnsi="Arial" w:cs="Times New Roman"/>
      <w:caps/>
      <w:sz w:val="14"/>
      <w:szCs w:val="16"/>
      <w:lang w:eastAsia="ru-RU"/>
    </w:rPr>
  </w:style>
  <w:style w:type="character" w:styleId="aff6">
    <w:name w:val="Emphasis"/>
    <w:basedOn w:val="aa"/>
    <w:uiPriority w:val="20"/>
    <w:qFormat/>
    <w:rsid w:val="00525C10"/>
    <w:rPr>
      <w:rFonts w:cs="Times New Roman"/>
      <w:b/>
      <w:i/>
    </w:rPr>
  </w:style>
  <w:style w:type="paragraph" w:customStyle="1" w:styleId="GreyBox">
    <w:name w:val="GreyBox"/>
    <w:basedOn w:val="af7"/>
    <w:rsid w:val="00525C10"/>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Arial" w:eastAsia="Arial Unicode MS" w:hAnsi="Arial" w:cs="Times New Roman"/>
      <w:b/>
      <w:caps/>
      <w:sz w:val="18"/>
      <w:lang w:eastAsia="ru-RU"/>
    </w:rPr>
  </w:style>
  <w:style w:type="paragraph" w:customStyle="1" w:styleId="MLFooter">
    <w:name w:val="ML Footer"/>
    <w:basedOn w:val="af7"/>
    <w:semiHidden/>
    <w:rsid w:val="00525C10"/>
    <w:pPr>
      <w:pBdr>
        <w:top w:val="single" w:sz="6" w:space="0" w:color="auto"/>
      </w:pBdr>
      <w:tabs>
        <w:tab w:val="right" w:pos="8789"/>
      </w:tabs>
      <w:spacing w:before="240" w:after="0" w:line="240" w:lineRule="auto"/>
      <w:ind w:right="28"/>
      <w:jc w:val="both"/>
    </w:pPr>
    <w:rPr>
      <w:rFonts w:ascii="Arial" w:eastAsia="Arial Unicode MS" w:hAnsi="Arial" w:cs="Times New Roman"/>
      <w:i/>
      <w:sz w:val="24"/>
      <w:lang w:eastAsia="ru-RU"/>
    </w:rPr>
  </w:style>
  <w:style w:type="paragraph" w:customStyle="1" w:styleId="MLHeader">
    <w:name w:val="ML Header"/>
    <w:basedOn w:val="af7"/>
    <w:semiHidden/>
    <w:rsid w:val="00525C10"/>
    <w:pPr>
      <w:pBdr>
        <w:bottom w:val="single" w:sz="6" w:space="0" w:color="auto"/>
      </w:pBdr>
      <w:spacing w:after="220" w:line="240" w:lineRule="auto"/>
      <w:ind w:right="28"/>
      <w:jc w:val="both"/>
    </w:pPr>
    <w:rPr>
      <w:rFonts w:ascii="Arial" w:eastAsia="Arial Unicode MS" w:hAnsi="Arial" w:cs="Times New Roman"/>
      <w:b/>
      <w:i/>
      <w:sz w:val="20"/>
      <w:lang w:eastAsia="ru-RU"/>
    </w:rPr>
  </w:style>
  <w:style w:type="paragraph" w:styleId="aff7">
    <w:name w:val="Block Text"/>
    <w:basedOn w:val="a9"/>
    <w:uiPriority w:val="99"/>
    <w:semiHidden/>
    <w:rsid w:val="00525C10"/>
    <w:pPr>
      <w:spacing w:after="120"/>
      <w:ind w:left="1440" w:right="1440"/>
    </w:pPr>
    <w:rPr>
      <w:rFonts w:ascii="Times New Roman" w:eastAsia="Times New Roman" w:hAnsi="Times New Roman" w:cs="Times New Roman"/>
      <w:sz w:val="24"/>
    </w:rPr>
  </w:style>
  <w:style w:type="paragraph" w:styleId="aff8">
    <w:name w:val="Body Text First Indent"/>
    <w:basedOn w:val="af7"/>
    <w:link w:val="aff9"/>
    <w:uiPriority w:val="99"/>
    <w:semiHidden/>
    <w:rsid w:val="00525C10"/>
    <w:pPr>
      <w:spacing w:line="240" w:lineRule="auto"/>
      <w:ind w:firstLine="210"/>
      <w:jc w:val="both"/>
    </w:pPr>
    <w:rPr>
      <w:rFonts w:ascii="Arial" w:eastAsia="Arial Unicode MS" w:hAnsi="Arial" w:cs="Times New Roman"/>
      <w:sz w:val="20"/>
      <w:szCs w:val="24"/>
      <w:lang w:eastAsia="ru-RU"/>
    </w:rPr>
  </w:style>
  <w:style w:type="character" w:customStyle="1" w:styleId="aff9">
    <w:name w:val="Красная строка Знак"/>
    <w:basedOn w:val="11"/>
    <w:link w:val="aff8"/>
    <w:uiPriority w:val="99"/>
    <w:semiHidden/>
    <w:rsid w:val="00525C10"/>
    <w:rPr>
      <w:rFonts w:ascii="Arial" w:eastAsia="Arial Unicode MS" w:hAnsi="Arial" w:cs="Times New Roman"/>
      <w:sz w:val="20"/>
      <w:szCs w:val="24"/>
      <w:lang w:eastAsia="ru-RU"/>
    </w:rPr>
  </w:style>
  <w:style w:type="paragraph" w:styleId="affa">
    <w:name w:val="Body Text Indent"/>
    <w:basedOn w:val="a9"/>
    <w:link w:val="affb"/>
    <w:uiPriority w:val="99"/>
    <w:rsid w:val="00525C10"/>
    <w:pPr>
      <w:spacing w:after="120"/>
      <w:ind w:left="283"/>
    </w:pPr>
    <w:rPr>
      <w:rFonts w:ascii="Times New Roman" w:eastAsia="Times New Roman" w:hAnsi="Times New Roman" w:cs="Times New Roman"/>
      <w:sz w:val="24"/>
    </w:rPr>
  </w:style>
  <w:style w:type="character" w:customStyle="1" w:styleId="affb">
    <w:name w:val="Основной текст с отступом Знак"/>
    <w:basedOn w:val="aa"/>
    <w:link w:val="affa"/>
    <w:uiPriority w:val="99"/>
    <w:rsid w:val="00525C10"/>
    <w:rPr>
      <w:rFonts w:ascii="Times New Roman" w:eastAsia="Times New Roman" w:hAnsi="Times New Roman" w:cs="Times New Roman"/>
      <w:sz w:val="24"/>
    </w:rPr>
  </w:style>
  <w:style w:type="paragraph" w:styleId="25">
    <w:name w:val="Body Text First Indent 2"/>
    <w:basedOn w:val="affa"/>
    <w:link w:val="26"/>
    <w:uiPriority w:val="99"/>
    <w:semiHidden/>
    <w:rsid w:val="00525C10"/>
    <w:pPr>
      <w:ind w:firstLine="210"/>
    </w:pPr>
  </w:style>
  <w:style w:type="character" w:customStyle="1" w:styleId="26">
    <w:name w:val="Красная строка 2 Знак"/>
    <w:basedOn w:val="affb"/>
    <w:link w:val="25"/>
    <w:uiPriority w:val="99"/>
    <w:semiHidden/>
    <w:rsid w:val="00525C10"/>
    <w:rPr>
      <w:rFonts w:ascii="Times New Roman" w:eastAsia="Times New Roman" w:hAnsi="Times New Roman" w:cs="Times New Roman"/>
      <w:sz w:val="24"/>
    </w:rPr>
  </w:style>
  <w:style w:type="paragraph" w:styleId="27">
    <w:name w:val="Body Text Indent 2"/>
    <w:aliases w:val="Çàãàëîâîê òàáëèöû,Загаловок таблицы,Кому"/>
    <w:basedOn w:val="a9"/>
    <w:link w:val="28"/>
    <w:uiPriority w:val="99"/>
    <w:rsid w:val="00525C10"/>
    <w:pPr>
      <w:spacing w:after="120" w:line="480" w:lineRule="auto"/>
      <w:ind w:left="283"/>
    </w:pPr>
    <w:rPr>
      <w:rFonts w:ascii="Times New Roman" w:eastAsia="Times New Roman" w:hAnsi="Times New Roman" w:cs="Times New Roman"/>
      <w:sz w:val="24"/>
    </w:rPr>
  </w:style>
  <w:style w:type="character" w:customStyle="1" w:styleId="28">
    <w:name w:val="Основной текст с отступом 2 Знак"/>
    <w:aliases w:val="Çàãàëîâîê òàáëèöû Знак,Загаловок таблицы Знак,Кому Знак"/>
    <w:basedOn w:val="aa"/>
    <w:link w:val="27"/>
    <w:uiPriority w:val="99"/>
    <w:rsid w:val="00525C10"/>
    <w:rPr>
      <w:rFonts w:ascii="Times New Roman" w:eastAsia="Times New Roman" w:hAnsi="Times New Roman" w:cs="Times New Roman"/>
      <w:sz w:val="24"/>
    </w:rPr>
  </w:style>
  <w:style w:type="paragraph" w:styleId="affc">
    <w:name w:val="Closing"/>
    <w:basedOn w:val="a9"/>
    <w:link w:val="affd"/>
    <w:uiPriority w:val="99"/>
    <w:semiHidden/>
    <w:rsid w:val="00525C10"/>
    <w:pPr>
      <w:ind w:left="4252"/>
    </w:pPr>
    <w:rPr>
      <w:rFonts w:ascii="Times New Roman" w:eastAsia="Times New Roman" w:hAnsi="Times New Roman" w:cs="Times New Roman"/>
      <w:sz w:val="24"/>
    </w:rPr>
  </w:style>
  <w:style w:type="character" w:customStyle="1" w:styleId="affd">
    <w:name w:val="Прощание Знак"/>
    <w:basedOn w:val="aa"/>
    <w:link w:val="affc"/>
    <w:uiPriority w:val="99"/>
    <w:semiHidden/>
    <w:rsid w:val="00525C10"/>
    <w:rPr>
      <w:rFonts w:ascii="Times New Roman" w:eastAsia="Times New Roman" w:hAnsi="Times New Roman" w:cs="Times New Roman"/>
      <w:sz w:val="24"/>
    </w:rPr>
  </w:style>
  <w:style w:type="paragraph" w:styleId="affe">
    <w:name w:val="Date"/>
    <w:basedOn w:val="a9"/>
    <w:next w:val="a9"/>
    <w:link w:val="afff"/>
    <w:uiPriority w:val="99"/>
    <w:semiHidden/>
    <w:rsid w:val="00525C10"/>
    <w:rPr>
      <w:rFonts w:ascii="Times New Roman" w:eastAsia="Times New Roman" w:hAnsi="Times New Roman" w:cs="Times New Roman"/>
      <w:sz w:val="24"/>
    </w:rPr>
  </w:style>
  <w:style w:type="character" w:customStyle="1" w:styleId="afff">
    <w:name w:val="Дата Знак"/>
    <w:basedOn w:val="aa"/>
    <w:link w:val="affe"/>
    <w:uiPriority w:val="99"/>
    <w:semiHidden/>
    <w:rsid w:val="00525C10"/>
    <w:rPr>
      <w:rFonts w:ascii="Times New Roman" w:eastAsia="Times New Roman" w:hAnsi="Times New Roman" w:cs="Times New Roman"/>
      <w:sz w:val="24"/>
    </w:rPr>
  </w:style>
  <w:style w:type="paragraph" w:styleId="afff0">
    <w:name w:val="E-mail Signature"/>
    <w:basedOn w:val="a9"/>
    <w:link w:val="afff1"/>
    <w:uiPriority w:val="99"/>
    <w:semiHidden/>
    <w:rsid w:val="00525C10"/>
    <w:rPr>
      <w:rFonts w:ascii="Times New Roman" w:eastAsia="Times New Roman" w:hAnsi="Times New Roman" w:cs="Times New Roman"/>
      <w:sz w:val="24"/>
    </w:rPr>
  </w:style>
  <w:style w:type="character" w:customStyle="1" w:styleId="afff1">
    <w:name w:val="Электронная подпись Знак"/>
    <w:basedOn w:val="aa"/>
    <w:link w:val="afff0"/>
    <w:uiPriority w:val="99"/>
    <w:semiHidden/>
    <w:rsid w:val="00525C10"/>
    <w:rPr>
      <w:rFonts w:ascii="Times New Roman" w:eastAsia="Times New Roman" w:hAnsi="Times New Roman" w:cs="Times New Roman"/>
      <w:sz w:val="24"/>
    </w:rPr>
  </w:style>
  <w:style w:type="paragraph" w:styleId="afff2">
    <w:name w:val="envelope address"/>
    <w:basedOn w:val="a9"/>
    <w:uiPriority w:val="99"/>
    <w:semiHidden/>
    <w:rsid w:val="00525C10"/>
    <w:pPr>
      <w:framePr w:w="7920" w:h="1980" w:hRule="exact" w:hSpace="180" w:wrap="auto" w:hAnchor="page" w:xAlign="center" w:yAlign="bottom"/>
      <w:ind w:left="2880"/>
    </w:pPr>
    <w:rPr>
      <w:rFonts w:ascii="Times New Roman" w:eastAsia="Times New Roman" w:hAnsi="Times New Roman" w:cs="Arial"/>
      <w:sz w:val="24"/>
    </w:rPr>
  </w:style>
  <w:style w:type="paragraph" w:styleId="29">
    <w:name w:val="envelope return"/>
    <w:basedOn w:val="a9"/>
    <w:uiPriority w:val="99"/>
    <w:semiHidden/>
    <w:rsid w:val="00525C10"/>
    <w:rPr>
      <w:rFonts w:ascii="Times New Roman" w:eastAsia="Times New Roman" w:hAnsi="Times New Roman" w:cs="Arial"/>
      <w:sz w:val="24"/>
      <w:szCs w:val="20"/>
    </w:rPr>
  </w:style>
  <w:style w:type="character" w:styleId="HTML">
    <w:name w:val="HTML Acronym"/>
    <w:basedOn w:val="aa"/>
    <w:uiPriority w:val="99"/>
    <w:semiHidden/>
    <w:rsid w:val="00525C10"/>
    <w:rPr>
      <w:rFonts w:cs="Times New Roman"/>
    </w:rPr>
  </w:style>
  <w:style w:type="paragraph" w:styleId="HTML0">
    <w:name w:val="HTML Address"/>
    <w:basedOn w:val="a9"/>
    <w:link w:val="HTML1"/>
    <w:uiPriority w:val="99"/>
    <w:semiHidden/>
    <w:rsid w:val="00525C10"/>
    <w:rPr>
      <w:rFonts w:ascii="Times New Roman" w:eastAsia="Times New Roman" w:hAnsi="Times New Roman" w:cs="Times New Roman"/>
      <w:i/>
      <w:iCs/>
      <w:sz w:val="24"/>
    </w:rPr>
  </w:style>
  <w:style w:type="character" w:customStyle="1" w:styleId="HTML1">
    <w:name w:val="Адрес HTML Знак"/>
    <w:basedOn w:val="aa"/>
    <w:link w:val="HTML0"/>
    <w:uiPriority w:val="99"/>
    <w:semiHidden/>
    <w:rsid w:val="00525C10"/>
    <w:rPr>
      <w:rFonts w:ascii="Times New Roman" w:eastAsia="Times New Roman" w:hAnsi="Times New Roman" w:cs="Times New Roman"/>
      <w:i/>
      <w:iCs/>
      <w:sz w:val="24"/>
    </w:rPr>
  </w:style>
  <w:style w:type="character" w:styleId="HTML2">
    <w:name w:val="HTML Cite"/>
    <w:basedOn w:val="aa"/>
    <w:uiPriority w:val="99"/>
    <w:semiHidden/>
    <w:rsid w:val="00525C10"/>
    <w:rPr>
      <w:rFonts w:cs="Times New Roman"/>
      <w:i/>
    </w:rPr>
  </w:style>
  <w:style w:type="character" w:styleId="HTML3">
    <w:name w:val="HTML Code"/>
    <w:basedOn w:val="aa"/>
    <w:uiPriority w:val="99"/>
    <w:semiHidden/>
    <w:rsid w:val="00525C10"/>
    <w:rPr>
      <w:rFonts w:ascii="Courier New" w:hAnsi="Courier New" w:cs="Times New Roman"/>
      <w:sz w:val="20"/>
    </w:rPr>
  </w:style>
  <w:style w:type="character" w:styleId="HTML4">
    <w:name w:val="HTML Definition"/>
    <w:basedOn w:val="aa"/>
    <w:uiPriority w:val="99"/>
    <w:semiHidden/>
    <w:rsid w:val="00525C10"/>
    <w:rPr>
      <w:rFonts w:cs="Times New Roman"/>
      <w:i/>
    </w:rPr>
  </w:style>
  <w:style w:type="character" w:styleId="HTML5">
    <w:name w:val="HTML Keyboard"/>
    <w:basedOn w:val="aa"/>
    <w:uiPriority w:val="99"/>
    <w:semiHidden/>
    <w:rsid w:val="00525C10"/>
    <w:rPr>
      <w:rFonts w:ascii="Courier New" w:hAnsi="Courier New" w:cs="Times New Roman"/>
      <w:sz w:val="20"/>
    </w:rPr>
  </w:style>
  <w:style w:type="paragraph" w:styleId="HTML6">
    <w:name w:val="HTML Preformatted"/>
    <w:basedOn w:val="a9"/>
    <w:link w:val="HTML7"/>
    <w:uiPriority w:val="99"/>
    <w:rsid w:val="00525C10"/>
    <w:rPr>
      <w:rFonts w:ascii="Courier New" w:eastAsia="Times New Roman" w:hAnsi="Courier New" w:cs="Courier New"/>
      <w:sz w:val="24"/>
      <w:szCs w:val="20"/>
    </w:rPr>
  </w:style>
  <w:style w:type="character" w:customStyle="1" w:styleId="HTML7">
    <w:name w:val="Стандартный HTML Знак"/>
    <w:basedOn w:val="aa"/>
    <w:link w:val="HTML6"/>
    <w:uiPriority w:val="99"/>
    <w:rsid w:val="00525C10"/>
    <w:rPr>
      <w:rFonts w:ascii="Courier New" w:eastAsia="Times New Roman" w:hAnsi="Courier New" w:cs="Courier New"/>
      <w:sz w:val="24"/>
      <w:szCs w:val="20"/>
    </w:rPr>
  </w:style>
  <w:style w:type="character" w:styleId="HTML8">
    <w:name w:val="HTML Sample"/>
    <w:basedOn w:val="aa"/>
    <w:uiPriority w:val="99"/>
    <w:semiHidden/>
    <w:rsid w:val="00525C10"/>
    <w:rPr>
      <w:rFonts w:ascii="Courier New" w:hAnsi="Courier New" w:cs="Times New Roman"/>
    </w:rPr>
  </w:style>
  <w:style w:type="character" w:styleId="HTML9">
    <w:name w:val="HTML Typewriter"/>
    <w:basedOn w:val="aa"/>
    <w:uiPriority w:val="99"/>
    <w:semiHidden/>
    <w:rsid w:val="00525C10"/>
    <w:rPr>
      <w:rFonts w:ascii="Courier New" w:hAnsi="Courier New" w:cs="Times New Roman"/>
      <w:sz w:val="20"/>
    </w:rPr>
  </w:style>
  <w:style w:type="character" w:styleId="HTMLa">
    <w:name w:val="HTML Variable"/>
    <w:basedOn w:val="aa"/>
    <w:uiPriority w:val="99"/>
    <w:semiHidden/>
    <w:rsid w:val="00525C10"/>
    <w:rPr>
      <w:rFonts w:cs="Times New Roman"/>
      <w:i/>
    </w:rPr>
  </w:style>
  <w:style w:type="character" w:styleId="afff3">
    <w:name w:val="line number"/>
    <w:basedOn w:val="aa"/>
    <w:uiPriority w:val="99"/>
    <w:semiHidden/>
    <w:rsid w:val="00525C10"/>
    <w:rPr>
      <w:rFonts w:cs="Times New Roman"/>
    </w:rPr>
  </w:style>
  <w:style w:type="paragraph" w:styleId="41">
    <w:name w:val="List 4"/>
    <w:basedOn w:val="a9"/>
    <w:uiPriority w:val="99"/>
    <w:semiHidden/>
    <w:rsid w:val="00525C10"/>
    <w:pPr>
      <w:ind w:left="1132" w:hanging="283"/>
    </w:pPr>
    <w:rPr>
      <w:rFonts w:ascii="Times New Roman" w:eastAsia="Times New Roman" w:hAnsi="Times New Roman" w:cs="Times New Roman"/>
      <w:sz w:val="24"/>
    </w:rPr>
  </w:style>
  <w:style w:type="paragraph" w:styleId="51">
    <w:name w:val="List 5"/>
    <w:basedOn w:val="a9"/>
    <w:uiPriority w:val="99"/>
    <w:semiHidden/>
    <w:rsid w:val="00525C10"/>
    <w:pPr>
      <w:ind w:left="1415" w:hanging="283"/>
    </w:pPr>
    <w:rPr>
      <w:rFonts w:ascii="Times New Roman" w:eastAsia="Times New Roman" w:hAnsi="Times New Roman" w:cs="Times New Roman"/>
      <w:sz w:val="24"/>
    </w:rPr>
  </w:style>
  <w:style w:type="paragraph" w:styleId="42">
    <w:name w:val="List Bullet 4"/>
    <w:basedOn w:val="a9"/>
    <w:autoRedefine/>
    <w:uiPriority w:val="99"/>
    <w:semiHidden/>
    <w:rsid w:val="00525C10"/>
    <w:pPr>
      <w:tabs>
        <w:tab w:val="num" w:pos="1209"/>
      </w:tabs>
      <w:ind w:left="1209" w:hanging="360"/>
    </w:pPr>
    <w:rPr>
      <w:rFonts w:ascii="Times New Roman" w:eastAsia="Times New Roman" w:hAnsi="Times New Roman" w:cs="Times New Roman"/>
      <w:sz w:val="24"/>
    </w:rPr>
  </w:style>
  <w:style w:type="paragraph" w:styleId="52">
    <w:name w:val="List Bullet 5"/>
    <w:basedOn w:val="a9"/>
    <w:autoRedefine/>
    <w:uiPriority w:val="99"/>
    <w:semiHidden/>
    <w:rsid w:val="00525C10"/>
    <w:pPr>
      <w:tabs>
        <w:tab w:val="num" w:pos="1492"/>
      </w:tabs>
      <w:ind w:left="1492" w:hanging="360"/>
    </w:pPr>
    <w:rPr>
      <w:rFonts w:ascii="Times New Roman" w:eastAsia="Times New Roman" w:hAnsi="Times New Roman" w:cs="Times New Roman"/>
      <w:sz w:val="24"/>
    </w:rPr>
  </w:style>
  <w:style w:type="paragraph" w:styleId="afff4">
    <w:name w:val="List Continue"/>
    <w:basedOn w:val="a9"/>
    <w:uiPriority w:val="99"/>
    <w:semiHidden/>
    <w:rsid w:val="00525C10"/>
    <w:pPr>
      <w:spacing w:after="120"/>
      <w:ind w:left="283"/>
    </w:pPr>
    <w:rPr>
      <w:rFonts w:ascii="Times New Roman" w:eastAsia="Times New Roman" w:hAnsi="Times New Roman" w:cs="Times New Roman"/>
      <w:sz w:val="24"/>
    </w:rPr>
  </w:style>
  <w:style w:type="paragraph" w:styleId="2a">
    <w:name w:val="List Continue 2"/>
    <w:basedOn w:val="a9"/>
    <w:uiPriority w:val="99"/>
    <w:semiHidden/>
    <w:rsid w:val="00525C10"/>
    <w:pPr>
      <w:spacing w:after="120"/>
      <w:ind w:left="566"/>
    </w:pPr>
    <w:rPr>
      <w:rFonts w:ascii="Times New Roman" w:eastAsia="Times New Roman" w:hAnsi="Times New Roman" w:cs="Times New Roman"/>
      <w:sz w:val="24"/>
    </w:rPr>
  </w:style>
  <w:style w:type="paragraph" w:styleId="35">
    <w:name w:val="List Continue 3"/>
    <w:basedOn w:val="a9"/>
    <w:uiPriority w:val="99"/>
    <w:semiHidden/>
    <w:rsid w:val="00525C10"/>
    <w:pPr>
      <w:spacing w:after="120"/>
      <w:ind w:left="849"/>
    </w:pPr>
    <w:rPr>
      <w:rFonts w:ascii="Times New Roman" w:eastAsia="Times New Roman" w:hAnsi="Times New Roman" w:cs="Times New Roman"/>
      <w:sz w:val="24"/>
    </w:rPr>
  </w:style>
  <w:style w:type="paragraph" w:styleId="43">
    <w:name w:val="List Continue 4"/>
    <w:basedOn w:val="a9"/>
    <w:uiPriority w:val="99"/>
    <w:semiHidden/>
    <w:rsid w:val="00525C10"/>
    <w:pPr>
      <w:spacing w:after="120"/>
      <w:ind w:left="1132"/>
    </w:pPr>
    <w:rPr>
      <w:rFonts w:ascii="Times New Roman" w:eastAsia="Times New Roman" w:hAnsi="Times New Roman" w:cs="Times New Roman"/>
      <w:sz w:val="24"/>
    </w:rPr>
  </w:style>
  <w:style w:type="paragraph" w:styleId="53">
    <w:name w:val="List Continue 5"/>
    <w:basedOn w:val="a9"/>
    <w:uiPriority w:val="99"/>
    <w:semiHidden/>
    <w:rsid w:val="00525C10"/>
    <w:pPr>
      <w:spacing w:after="120"/>
      <w:ind w:left="1415"/>
    </w:pPr>
    <w:rPr>
      <w:rFonts w:ascii="Times New Roman" w:eastAsia="Times New Roman" w:hAnsi="Times New Roman" w:cs="Times New Roman"/>
      <w:sz w:val="24"/>
    </w:rPr>
  </w:style>
  <w:style w:type="paragraph" w:styleId="44">
    <w:name w:val="List Number 4"/>
    <w:basedOn w:val="a9"/>
    <w:uiPriority w:val="99"/>
    <w:semiHidden/>
    <w:rsid w:val="00525C10"/>
    <w:pPr>
      <w:tabs>
        <w:tab w:val="num" w:pos="1209"/>
      </w:tabs>
      <w:ind w:left="1209" w:hanging="360"/>
    </w:pPr>
    <w:rPr>
      <w:rFonts w:ascii="Times New Roman" w:eastAsia="Times New Roman" w:hAnsi="Times New Roman" w:cs="Times New Roman"/>
      <w:sz w:val="24"/>
    </w:rPr>
  </w:style>
  <w:style w:type="paragraph" w:styleId="54">
    <w:name w:val="List Number 5"/>
    <w:basedOn w:val="a9"/>
    <w:uiPriority w:val="99"/>
    <w:semiHidden/>
    <w:rsid w:val="00525C10"/>
    <w:pPr>
      <w:tabs>
        <w:tab w:val="num" w:pos="1492"/>
      </w:tabs>
      <w:ind w:left="1492" w:hanging="360"/>
    </w:pPr>
    <w:rPr>
      <w:rFonts w:ascii="Times New Roman" w:eastAsia="Times New Roman" w:hAnsi="Times New Roman" w:cs="Times New Roman"/>
      <w:sz w:val="24"/>
    </w:rPr>
  </w:style>
  <w:style w:type="paragraph" w:styleId="afff5">
    <w:name w:val="Message Header"/>
    <w:basedOn w:val="a9"/>
    <w:link w:val="afff6"/>
    <w:uiPriority w:val="99"/>
    <w:semiHidden/>
    <w:rsid w:val="00525C10"/>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Arial"/>
      <w:sz w:val="24"/>
    </w:rPr>
  </w:style>
  <w:style w:type="character" w:customStyle="1" w:styleId="afff6">
    <w:name w:val="Шапка Знак"/>
    <w:basedOn w:val="aa"/>
    <w:link w:val="afff5"/>
    <w:uiPriority w:val="99"/>
    <w:semiHidden/>
    <w:rsid w:val="00525C10"/>
    <w:rPr>
      <w:rFonts w:ascii="Times New Roman" w:eastAsia="Times New Roman" w:hAnsi="Times New Roman" w:cs="Arial"/>
      <w:sz w:val="24"/>
      <w:shd w:val="pct20" w:color="auto" w:fill="auto"/>
    </w:rPr>
  </w:style>
  <w:style w:type="paragraph" w:styleId="afff7">
    <w:name w:val="Normal (Web)"/>
    <w:aliases w:val="Обычный (Web)1,Знак,Обычный (Web) Знак"/>
    <w:basedOn w:val="a9"/>
    <w:link w:val="afff8"/>
    <w:uiPriority w:val="99"/>
    <w:rsid w:val="00525C10"/>
    <w:rPr>
      <w:rFonts w:ascii="Times New Roman" w:eastAsia="Times New Roman" w:hAnsi="Times New Roman" w:cs="Times New Roman"/>
      <w:sz w:val="24"/>
    </w:rPr>
  </w:style>
  <w:style w:type="paragraph" w:styleId="afff9">
    <w:name w:val="Normal Indent"/>
    <w:basedOn w:val="a9"/>
    <w:uiPriority w:val="99"/>
    <w:semiHidden/>
    <w:rsid w:val="00525C10"/>
    <w:pPr>
      <w:ind w:left="708"/>
    </w:pPr>
    <w:rPr>
      <w:rFonts w:ascii="Times New Roman" w:eastAsia="Times New Roman" w:hAnsi="Times New Roman" w:cs="Times New Roman"/>
      <w:sz w:val="24"/>
    </w:rPr>
  </w:style>
  <w:style w:type="paragraph" w:styleId="afffa">
    <w:name w:val="Note Heading"/>
    <w:basedOn w:val="a9"/>
    <w:next w:val="a9"/>
    <w:link w:val="afffb"/>
    <w:uiPriority w:val="99"/>
    <w:semiHidden/>
    <w:rsid w:val="00525C10"/>
    <w:rPr>
      <w:rFonts w:ascii="Times New Roman" w:eastAsia="Times New Roman" w:hAnsi="Times New Roman" w:cs="Times New Roman"/>
      <w:sz w:val="24"/>
    </w:rPr>
  </w:style>
  <w:style w:type="character" w:customStyle="1" w:styleId="afffb">
    <w:name w:val="Заголовок записки Знак"/>
    <w:basedOn w:val="aa"/>
    <w:link w:val="afffa"/>
    <w:uiPriority w:val="99"/>
    <w:semiHidden/>
    <w:rsid w:val="00525C10"/>
    <w:rPr>
      <w:rFonts w:ascii="Times New Roman" w:eastAsia="Times New Roman" w:hAnsi="Times New Roman" w:cs="Times New Roman"/>
      <w:sz w:val="24"/>
    </w:rPr>
  </w:style>
  <w:style w:type="paragraph" w:styleId="afffc">
    <w:name w:val="Plain Text"/>
    <w:aliases w:val="Текст Знак Знак Знак Знак Знак Знак Знак Знак Знак Знак,Òåêñò Çíàê Çíàê Çíàê Çíàê Çíàê Çíàê Çíàê Çíàê Çíàê Çíàê,Текст Знак,Текст Знак2 Знак,Текст Знак1 Знак Знак,Текст Знак Знак Знак Знак,Текст Знак1 Знак Знак Знак Знак,Текст Знак1"/>
    <w:basedOn w:val="a9"/>
    <w:link w:val="2b"/>
    <w:uiPriority w:val="99"/>
    <w:rsid w:val="00525C10"/>
    <w:rPr>
      <w:rFonts w:ascii="Courier New" w:eastAsia="Times New Roman" w:hAnsi="Courier New" w:cs="Courier New"/>
      <w:sz w:val="24"/>
      <w:szCs w:val="20"/>
    </w:rPr>
  </w:style>
  <w:style w:type="character" w:customStyle="1" w:styleId="2b">
    <w:name w:val="Текст Знак2"/>
    <w:aliases w:val="Текст Знак Знак Знак Знак Знак Знак Знак Знак Знак Знак Знак,Òåêñò Çíàê Çíàê Çíàê Çíàê Çíàê Çíàê Çíàê Çíàê Çíàê Çíàê Знак,Текст Знак Знак,Текст Знак2 Знак Знак,Текст Знак1 Знак Знак Знак,Текст Знак Знак Знак Знак Знак,Текст Знак1 Знак"/>
    <w:basedOn w:val="aa"/>
    <w:link w:val="afffc"/>
    <w:uiPriority w:val="99"/>
    <w:rsid w:val="00525C10"/>
    <w:rPr>
      <w:rFonts w:ascii="Courier New" w:eastAsia="Times New Roman" w:hAnsi="Courier New" w:cs="Courier New"/>
      <w:sz w:val="24"/>
      <w:szCs w:val="20"/>
    </w:rPr>
  </w:style>
  <w:style w:type="paragraph" w:styleId="afffd">
    <w:name w:val="Salutation"/>
    <w:basedOn w:val="a9"/>
    <w:next w:val="a9"/>
    <w:link w:val="afffe"/>
    <w:uiPriority w:val="99"/>
    <w:semiHidden/>
    <w:rsid w:val="00525C10"/>
    <w:rPr>
      <w:rFonts w:ascii="Times New Roman" w:eastAsia="Times New Roman" w:hAnsi="Times New Roman" w:cs="Times New Roman"/>
      <w:sz w:val="24"/>
    </w:rPr>
  </w:style>
  <w:style w:type="character" w:customStyle="1" w:styleId="afffe">
    <w:name w:val="Приветствие Знак"/>
    <w:basedOn w:val="aa"/>
    <w:link w:val="afffd"/>
    <w:uiPriority w:val="99"/>
    <w:semiHidden/>
    <w:rsid w:val="00525C10"/>
    <w:rPr>
      <w:rFonts w:ascii="Times New Roman" w:eastAsia="Times New Roman" w:hAnsi="Times New Roman" w:cs="Times New Roman"/>
      <w:sz w:val="24"/>
    </w:rPr>
  </w:style>
  <w:style w:type="paragraph" w:styleId="affff">
    <w:name w:val="Signature"/>
    <w:basedOn w:val="a9"/>
    <w:link w:val="affff0"/>
    <w:uiPriority w:val="99"/>
    <w:semiHidden/>
    <w:rsid w:val="00525C10"/>
    <w:pPr>
      <w:ind w:left="4252"/>
    </w:pPr>
    <w:rPr>
      <w:rFonts w:ascii="Times New Roman" w:eastAsia="Times New Roman" w:hAnsi="Times New Roman" w:cs="Times New Roman"/>
      <w:sz w:val="24"/>
    </w:rPr>
  </w:style>
  <w:style w:type="character" w:customStyle="1" w:styleId="affff0">
    <w:name w:val="Подпись Знак"/>
    <w:basedOn w:val="aa"/>
    <w:link w:val="affff"/>
    <w:uiPriority w:val="99"/>
    <w:semiHidden/>
    <w:rsid w:val="00525C10"/>
    <w:rPr>
      <w:rFonts w:ascii="Times New Roman" w:eastAsia="Times New Roman" w:hAnsi="Times New Roman" w:cs="Times New Roman"/>
      <w:sz w:val="24"/>
    </w:rPr>
  </w:style>
  <w:style w:type="paragraph" w:styleId="affff1">
    <w:name w:val="Subtitle"/>
    <w:basedOn w:val="a9"/>
    <w:link w:val="affff2"/>
    <w:qFormat/>
    <w:rsid w:val="00525C10"/>
    <w:pPr>
      <w:spacing w:after="60"/>
      <w:jc w:val="center"/>
      <w:outlineLvl w:val="1"/>
    </w:pPr>
    <w:rPr>
      <w:rFonts w:ascii="Times New Roman" w:eastAsia="Times New Roman" w:hAnsi="Times New Roman" w:cs="Arial"/>
      <w:sz w:val="24"/>
    </w:rPr>
  </w:style>
  <w:style w:type="character" w:customStyle="1" w:styleId="affff2">
    <w:name w:val="Подзаголовок Знак"/>
    <w:basedOn w:val="aa"/>
    <w:link w:val="affff1"/>
    <w:rsid w:val="00525C10"/>
    <w:rPr>
      <w:rFonts w:ascii="Times New Roman" w:eastAsia="Times New Roman" w:hAnsi="Times New Roman" w:cs="Arial"/>
      <w:sz w:val="24"/>
    </w:rPr>
  </w:style>
  <w:style w:type="table" w:styleId="13">
    <w:name w:val="Table 3D effects 1"/>
    <w:basedOn w:val="ab"/>
    <w:uiPriority w:val="99"/>
    <w:rsid w:val="00525C10"/>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6">
    <w:name w:val="Table 3D effects 3"/>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4">
    <w:name w:val="Table Classic 1"/>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Classic 2"/>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b"/>
    <w:uiPriority w:val="99"/>
    <w:rsid w:val="00525C10"/>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5">
    <w:name w:val="Table Colorful 1"/>
    <w:basedOn w:val="ab"/>
    <w:uiPriority w:val="99"/>
    <w:rsid w:val="00525C10"/>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e">
    <w:name w:val="Table Colorful 2"/>
    <w:basedOn w:val="ab"/>
    <w:uiPriority w:val="99"/>
    <w:rsid w:val="00525C10"/>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8">
    <w:name w:val="Table Colorful 3"/>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6">
    <w:name w:val="Table Columns 1"/>
    <w:basedOn w:val="ab"/>
    <w:uiPriority w:val="99"/>
    <w:rsid w:val="00525C10"/>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Columns 2"/>
    <w:basedOn w:val="ab"/>
    <w:uiPriority w:val="99"/>
    <w:rsid w:val="00525C10"/>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Columns 3"/>
    <w:basedOn w:val="ab"/>
    <w:uiPriority w:val="99"/>
    <w:rsid w:val="00525C10"/>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b"/>
    <w:uiPriority w:val="99"/>
    <w:rsid w:val="00525C10"/>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b"/>
    <w:uiPriority w:val="99"/>
    <w:rsid w:val="00525C10"/>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3">
    <w:name w:val="Table Contemporary"/>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4">
    <w:name w:val="Table Elegant"/>
    <w:basedOn w:val="ab"/>
    <w:uiPriority w:val="99"/>
    <w:rsid w:val="00525C10"/>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7">
    <w:name w:val="Table Grid 1"/>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b"/>
    <w:uiPriority w:val="99"/>
    <w:rsid w:val="00525C10"/>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b"/>
    <w:uiPriority w:val="99"/>
    <w:rsid w:val="00525C10"/>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uiPriority w:val="99"/>
    <w:rsid w:val="00525C10"/>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5">
    <w:name w:val="Table Professional"/>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8">
    <w:name w:val="Table Simple 1"/>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b"/>
    <w:uiPriority w:val="99"/>
    <w:rsid w:val="00525C10"/>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Subtle 1"/>
    <w:basedOn w:val="ab"/>
    <w:uiPriority w:val="99"/>
    <w:rsid w:val="00525C10"/>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b"/>
    <w:uiPriority w:val="99"/>
    <w:rsid w:val="00525C10"/>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6">
    <w:name w:val="Table Theme"/>
    <w:basedOn w:val="ab"/>
    <w:uiPriority w:val="99"/>
    <w:rsid w:val="00525C1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b"/>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b"/>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b"/>
    <w:uiPriority w:val="99"/>
    <w:rsid w:val="00525C10"/>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f3">
    <w:name w:val="toc 2"/>
    <w:basedOn w:val="12"/>
    <w:next w:val="a9"/>
    <w:uiPriority w:val="39"/>
    <w:qFormat/>
    <w:rsid w:val="00525C10"/>
    <w:pPr>
      <w:ind w:left="397" w:hanging="113"/>
    </w:pPr>
    <w:rPr>
      <w:caps w:val="0"/>
    </w:rPr>
  </w:style>
  <w:style w:type="paragraph" w:styleId="3c">
    <w:name w:val="List Bullet 3"/>
    <w:basedOn w:val="23"/>
    <w:uiPriority w:val="99"/>
    <w:rsid w:val="00525C10"/>
    <w:pPr>
      <w:tabs>
        <w:tab w:val="left" w:pos="953"/>
        <w:tab w:val="num" w:pos="1247"/>
      </w:tabs>
      <w:ind w:left="1247" w:hanging="294"/>
    </w:pPr>
    <w:rPr>
      <w:lang w:val="ru-RU"/>
    </w:rPr>
  </w:style>
  <w:style w:type="paragraph" w:styleId="affff7">
    <w:name w:val="List Number"/>
    <w:basedOn w:val="af7"/>
    <w:next w:val="21"/>
    <w:uiPriority w:val="99"/>
    <w:rsid w:val="00525C10"/>
    <w:pPr>
      <w:tabs>
        <w:tab w:val="num" w:pos="476"/>
      </w:tabs>
      <w:spacing w:after="0" w:line="240" w:lineRule="auto"/>
      <w:ind w:left="476" w:hanging="476"/>
      <w:jc w:val="both"/>
    </w:pPr>
    <w:rPr>
      <w:rFonts w:ascii="Arial" w:eastAsia="Arial Unicode MS" w:hAnsi="Arial" w:cs="Times New Roman"/>
      <w:sz w:val="20"/>
      <w:lang w:eastAsia="ru-RU"/>
    </w:rPr>
  </w:style>
  <w:style w:type="paragraph" w:styleId="2f4">
    <w:name w:val="List Number 2"/>
    <w:basedOn w:val="affff7"/>
    <w:uiPriority w:val="99"/>
    <w:rsid w:val="00525C10"/>
    <w:pPr>
      <w:tabs>
        <w:tab w:val="clear" w:pos="476"/>
        <w:tab w:val="num" w:pos="952"/>
      </w:tabs>
      <w:ind w:left="952"/>
    </w:pPr>
  </w:style>
  <w:style w:type="paragraph" w:styleId="3d">
    <w:name w:val="List Number 3"/>
    <w:basedOn w:val="2f4"/>
    <w:uiPriority w:val="99"/>
    <w:rsid w:val="00525C10"/>
    <w:pPr>
      <w:tabs>
        <w:tab w:val="clear" w:pos="952"/>
        <w:tab w:val="num" w:pos="953"/>
      </w:tabs>
      <w:ind w:left="953" w:hanging="477"/>
    </w:pPr>
  </w:style>
  <w:style w:type="paragraph" w:styleId="affff8">
    <w:name w:val="List"/>
    <w:basedOn w:val="af7"/>
    <w:uiPriority w:val="99"/>
    <w:rsid w:val="00525C10"/>
    <w:pPr>
      <w:tabs>
        <w:tab w:val="num" w:pos="476"/>
      </w:tabs>
      <w:spacing w:after="60" w:line="240" w:lineRule="auto"/>
      <w:ind w:left="476" w:hanging="476"/>
      <w:jc w:val="both"/>
    </w:pPr>
    <w:rPr>
      <w:rFonts w:ascii="Arial" w:eastAsia="Arial Unicode MS" w:hAnsi="Arial" w:cs="Times New Roman"/>
      <w:sz w:val="20"/>
      <w:lang w:eastAsia="ru-RU"/>
    </w:rPr>
  </w:style>
  <w:style w:type="paragraph" w:styleId="2f5">
    <w:name w:val="List 2"/>
    <w:basedOn w:val="affff8"/>
    <w:uiPriority w:val="99"/>
    <w:rsid w:val="00525C10"/>
    <w:pPr>
      <w:tabs>
        <w:tab w:val="clear" w:pos="476"/>
        <w:tab w:val="num" w:pos="953"/>
      </w:tabs>
      <w:ind w:left="953" w:hanging="477"/>
    </w:pPr>
  </w:style>
  <w:style w:type="paragraph" w:styleId="3e">
    <w:name w:val="List 3"/>
    <w:basedOn w:val="2f5"/>
    <w:uiPriority w:val="99"/>
    <w:rsid w:val="00525C10"/>
    <w:pPr>
      <w:tabs>
        <w:tab w:val="clear" w:pos="953"/>
        <w:tab w:val="num" w:pos="1429"/>
      </w:tabs>
      <w:ind w:left="1429" w:hanging="476"/>
    </w:pPr>
  </w:style>
  <w:style w:type="paragraph" w:styleId="affff9">
    <w:name w:val="caption"/>
    <w:basedOn w:val="a9"/>
    <w:next w:val="a9"/>
    <w:uiPriority w:val="35"/>
    <w:qFormat/>
    <w:rsid w:val="00525C10"/>
    <w:pPr>
      <w:spacing w:before="120" w:after="120"/>
    </w:pPr>
    <w:rPr>
      <w:rFonts w:ascii="Times New Roman" w:eastAsia="Times New Roman" w:hAnsi="Times New Roman" w:cs="Times New Roman"/>
      <w:b/>
      <w:bCs/>
      <w:sz w:val="24"/>
      <w:szCs w:val="20"/>
    </w:rPr>
  </w:style>
  <w:style w:type="paragraph" w:styleId="affffa">
    <w:name w:val="Document Map"/>
    <w:basedOn w:val="a9"/>
    <w:link w:val="affffb"/>
    <w:uiPriority w:val="99"/>
    <w:semiHidden/>
    <w:rsid w:val="00525C10"/>
    <w:pPr>
      <w:shd w:val="clear" w:color="auto" w:fill="000080"/>
    </w:pPr>
    <w:rPr>
      <w:rFonts w:ascii="Tahoma" w:eastAsia="Times New Roman" w:hAnsi="Tahoma" w:cs="Tahoma"/>
      <w:sz w:val="24"/>
    </w:rPr>
  </w:style>
  <w:style w:type="character" w:customStyle="1" w:styleId="affffb">
    <w:name w:val="Схема документа Знак"/>
    <w:basedOn w:val="aa"/>
    <w:link w:val="affffa"/>
    <w:uiPriority w:val="99"/>
    <w:semiHidden/>
    <w:rsid w:val="00525C10"/>
    <w:rPr>
      <w:rFonts w:ascii="Tahoma" w:eastAsia="Times New Roman" w:hAnsi="Tahoma" w:cs="Tahoma"/>
      <w:sz w:val="24"/>
      <w:shd w:val="clear" w:color="auto" w:fill="000080"/>
    </w:rPr>
  </w:style>
  <w:style w:type="character" w:styleId="affffc">
    <w:name w:val="endnote reference"/>
    <w:basedOn w:val="aa"/>
    <w:uiPriority w:val="99"/>
    <w:semiHidden/>
    <w:rsid w:val="00525C10"/>
    <w:rPr>
      <w:rFonts w:cs="Times New Roman"/>
      <w:vertAlign w:val="superscript"/>
    </w:rPr>
  </w:style>
  <w:style w:type="paragraph" w:styleId="affffd">
    <w:name w:val="endnote text"/>
    <w:basedOn w:val="a9"/>
    <w:link w:val="affffe"/>
    <w:uiPriority w:val="99"/>
    <w:semiHidden/>
    <w:rsid w:val="00525C10"/>
    <w:rPr>
      <w:rFonts w:ascii="Times New Roman" w:eastAsia="Times New Roman" w:hAnsi="Times New Roman" w:cs="Times New Roman"/>
      <w:sz w:val="24"/>
      <w:szCs w:val="20"/>
    </w:rPr>
  </w:style>
  <w:style w:type="character" w:customStyle="1" w:styleId="affffe">
    <w:name w:val="Текст концевой сноски Знак"/>
    <w:basedOn w:val="aa"/>
    <w:link w:val="affffd"/>
    <w:uiPriority w:val="99"/>
    <w:semiHidden/>
    <w:rsid w:val="00525C10"/>
    <w:rPr>
      <w:rFonts w:ascii="Times New Roman" w:eastAsia="Times New Roman" w:hAnsi="Times New Roman" w:cs="Times New Roman"/>
      <w:sz w:val="24"/>
      <w:szCs w:val="20"/>
    </w:rPr>
  </w:style>
  <w:style w:type="paragraph" w:styleId="1a">
    <w:name w:val="index 1"/>
    <w:basedOn w:val="a9"/>
    <w:next w:val="a9"/>
    <w:autoRedefine/>
    <w:uiPriority w:val="99"/>
    <w:semiHidden/>
    <w:rsid w:val="00525C10"/>
    <w:pPr>
      <w:ind w:left="220" w:hanging="220"/>
    </w:pPr>
    <w:rPr>
      <w:rFonts w:ascii="Times New Roman" w:eastAsia="Times New Roman" w:hAnsi="Times New Roman" w:cs="Times New Roman"/>
      <w:sz w:val="24"/>
    </w:rPr>
  </w:style>
  <w:style w:type="paragraph" w:styleId="2f6">
    <w:name w:val="index 2"/>
    <w:basedOn w:val="a9"/>
    <w:next w:val="a9"/>
    <w:autoRedefine/>
    <w:uiPriority w:val="99"/>
    <w:semiHidden/>
    <w:rsid w:val="00525C10"/>
    <w:pPr>
      <w:ind w:left="440" w:hanging="220"/>
    </w:pPr>
    <w:rPr>
      <w:rFonts w:ascii="Times New Roman" w:eastAsia="Times New Roman" w:hAnsi="Times New Roman" w:cs="Times New Roman"/>
      <w:sz w:val="24"/>
    </w:rPr>
  </w:style>
  <w:style w:type="paragraph" w:styleId="3f">
    <w:name w:val="index 3"/>
    <w:basedOn w:val="a9"/>
    <w:next w:val="a9"/>
    <w:autoRedefine/>
    <w:uiPriority w:val="99"/>
    <w:semiHidden/>
    <w:rsid w:val="00525C10"/>
    <w:pPr>
      <w:ind w:left="660" w:hanging="220"/>
    </w:pPr>
    <w:rPr>
      <w:rFonts w:ascii="Times New Roman" w:eastAsia="Times New Roman" w:hAnsi="Times New Roman" w:cs="Times New Roman"/>
      <w:sz w:val="24"/>
    </w:rPr>
  </w:style>
  <w:style w:type="paragraph" w:styleId="48">
    <w:name w:val="index 4"/>
    <w:basedOn w:val="a9"/>
    <w:next w:val="a9"/>
    <w:autoRedefine/>
    <w:uiPriority w:val="99"/>
    <w:semiHidden/>
    <w:rsid w:val="00525C10"/>
    <w:pPr>
      <w:ind w:left="880" w:hanging="220"/>
    </w:pPr>
    <w:rPr>
      <w:rFonts w:ascii="Times New Roman" w:eastAsia="Times New Roman" w:hAnsi="Times New Roman" w:cs="Times New Roman"/>
      <w:sz w:val="24"/>
    </w:rPr>
  </w:style>
  <w:style w:type="paragraph" w:styleId="57">
    <w:name w:val="index 5"/>
    <w:basedOn w:val="a9"/>
    <w:next w:val="a9"/>
    <w:autoRedefine/>
    <w:uiPriority w:val="99"/>
    <w:semiHidden/>
    <w:rsid w:val="00525C10"/>
    <w:pPr>
      <w:ind w:left="1100" w:hanging="220"/>
    </w:pPr>
    <w:rPr>
      <w:rFonts w:ascii="Times New Roman" w:eastAsia="Times New Roman" w:hAnsi="Times New Roman" w:cs="Times New Roman"/>
      <w:sz w:val="24"/>
    </w:rPr>
  </w:style>
  <w:style w:type="paragraph" w:styleId="62">
    <w:name w:val="index 6"/>
    <w:basedOn w:val="a9"/>
    <w:next w:val="a9"/>
    <w:autoRedefine/>
    <w:uiPriority w:val="99"/>
    <w:semiHidden/>
    <w:rsid w:val="00525C10"/>
    <w:pPr>
      <w:ind w:left="1320" w:hanging="220"/>
    </w:pPr>
    <w:rPr>
      <w:rFonts w:ascii="Times New Roman" w:eastAsia="Times New Roman" w:hAnsi="Times New Roman" w:cs="Times New Roman"/>
      <w:sz w:val="24"/>
    </w:rPr>
  </w:style>
  <w:style w:type="paragraph" w:styleId="72">
    <w:name w:val="index 7"/>
    <w:basedOn w:val="a9"/>
    <w:next w:val="a9"/>
    <w:autoRedefine/>
    <w:uiPriority w:val="99"/>
    <w:semiHidden/>
    <w:rsid w:val="00525C10"/>
    <w:pPr>
      <w:ind w:left="1540" w:hanging="220"/>
    </w:pPr>
    <w:rPr>
      <w:rFonts w:ascii="Times New Roman" w:eastAsia="Times New Roman" w:hAnsi="Times New Roman" w:cs="Times New Roman"/>
      <w:sz w:val="24"/>
    </w:rPr>
  </w:style>
  <w:style w:type="paragraph" w:styleId="82">
    <w:name w:val="index 8"/>
    <w:basedOn w:val="a9"/>
    <w:next w:val="a9"/>
    <w:autoRedefine/>
    <w:uiPriority w:val="99"/>
    <w:semiHidden/>
    <w:rsid w:val="00525C10"/>
    <w:pPr>
      <w:ind w:left="1760" w:hanging="220"/>
    </w:pPr>
    <w:rPr>
      <w:rFonts w:ascii="Times New Roman" w:eastAsia="Times New Roman" w:hAnsi="Times New Roman" w:cs="Times New Roman"/>
      <w:sz w:val="24"/>
    </w:rPr>
  </w:style>
  <w:style w:type="paragraph" w:styleId="91">
    <w:name w:val="index 9"/>
    <w:basedOn w:val="a9"/>
    <w:next w:val="a9"/>
    <w:autoRedefine/>
    <w:uiPriority w:val="99"/>
    <w:semiHidden/>
    <w:rsid w:val="00525C10"/>
    <w:pPr>
      <w:ind w:left="1980" w:hanging="220"/>
    </w:pPr>
    <w:rPr>
      <w:rFonts w:ascii="Times New Roman" w:eastAsia="Times New Roman" w:hAnsi="Times New Roman" w:cs="Times New Roman"/>
      <w:sz w:val="24"/>
    </w:rPr>
  </w:style>
  <w:style w:type="paragraph" w:styleId="afffff">
    <w:name w:val="index heading"/>
    <w:basedOn w:val="a9"/>
    <w:next w:val="1a"/>
    <w:uiPriority w:val="99"/>
    <w:semiHidden/>
    <w:rsid w:val="00525C10"/>
    <w:rPr>
      <w:rFonts w:ascii="Times New Roman" w:eastAsia="Times New Roman" w:hAnsi="Times New Roman" w:cs="Arial"/>
      <w:b/>
      <w:bCs/>
      <w:sz w:val="24"/>
    </w:rPr>
  </w:style>
  <w:style w:type="paragraph" w:styleId="afffff0">
    <w:name w:val="macro"/>
    <w:link w:val="afffff1"/>
    <w:uiPriority w:val="99"/>
    <w:semiHidden/>
    <w:rsid w:val="00525C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Courier New"/>
      <w:sz w:val="20"/>
      <w:szCs w:val="20"/>
      <w:lang w:val="en-US" w:eastAsia="ru-RU"/>
    </w:rPr>
  </w:style>
  <w:style w:type="character" w:customStyle="1" w:styleId="afffff1">
    <w:name w:val="Текст макроса Знак"/>
    <w:basedOn w:val="aa"/>
    <w:link w:val="afffff0"/>
    <w:uiPriority w:val="99"/>
    <w:semiHidden/>
    <w:rsid w:val="00525C10"/>
    <w:rPr>
      <w:rFonts w:ascii="Courier New" w:eastAsia="MS Mincho" w:hAnsi="Courier New" w:cs="Courier New"/>
      <w:sz w:val="20"/>
      <w:szCs w:val="20"/>
      <w:lang w:val="en-US" w:eastAsia="ru-RU"/>
    </w:rPr>
  </w:style>
  <w:style w:type="character" w:styleId="afffff2">
    <w:name w:val="Strong"/>
    <w:basedOn w:val="aa"/>
    <w:uiPriority w:val="22"/>
    <w:qFormat/>
    <w:rsid w:val="00525C10"/>
    <w:rPr>
      <w:rFonts w:ascii="Arial" w:hAnsi="Arial" w:cs="Times New Roman"/>
      <w:b/>
      <w:sz w:val="18"/>
    </w:rPr>
  </w:style>
  <w:style w:type="paragraph" w:styleId="afffff3">
    <w:name w:val="table of authorities"/>
    <w:basedOn w:val="a9"/>
    <w:next w:val="a9"/>
    <w:uiPriority w:val="99"/>
    <w:semiHidden/>
    <w:rsid w:val="00525C10"/>
    <w:pPr>
      <w:ind w:left="220" w:hanging="220"/>
    </w:pPr>
    <w:rPr>
      <w:rFonts w:ascii="Times New Roman" w:eastAsia="Times New Roman" w:hAnsi="Times New Roman" w:cs="Times New Roman"/>
      <w:sz w:val="24"/>
    </w:rPr>
  </w:style>
  <w:style w:type="paragraph" w:styleId="afffff4">
    <w:name w:val="table of figures"/>
    <w:basedOn w:val="a9"/>
    <w:next w:val="a9"/>
    <w:uiPriority w:val="99"/>
    <w:semiHidden/>
    <w:rsid w:val="00525C10"/>
    <w:pPr>
      <w:ind w:left="440" w:hanging="440"/>
    </w:pPr>
    <w:rPr>
      <w:rFonts w:ascii="Times New Roman" w:eastAsia="Times New Roman" w:hAnsi="Times New Roman" w:cs="Times New Roman"/>
      <w:sz w:val="24"/>
    </w:rPr>
  </w:style>
  <w:style w:type="paragraph" w:styleId="afffff5">
    <w:name w:val="toa heading"/>
    <w:basedOn w:val="a9"/>
    <w:next w:val="a9"/>
    <w:uiPriority w:val="99"/>
    <w:semiHidden/>
    <w:rsid w:val="00525C10"/>
    <w:pPr>
      <w:spacing w:before="120"/>
    </w:pPr>
    <w:rPr>
      <w:rFonts w:ascii="Times New Roman" w:eastAsia="Times New Roman" w:hAnsi="Times New Roman" w:cs="Arial"/>
      <w:b/>
      <w:bCs/>
      <w:sz w:val="24"/>
    </w:rPr>
  </w:style>
  <w:style w:type="paragraph" w:styleId="3f0">
    <w:name w:val="toc 3"/>
    <w:basedOn w:val="a9"/>
    <w:next w:val="a9"/>
    <w:autoRedefine/>
    <w:uiPriority w:val="39"/>
    <w:qFormat/>
    <w:rsid w:val="00525C10"/>
    <w:pPr>
      <w:ind w:left="440"/>
    </w:pPr>
    <w:rPr>
      <w:rFonts w:ascii="Times New Roman" w:eastAsia="Times New Roman" w:hAnsi="Times New Roman" w:cs="Times New Roman"/>
      <w:sz w:val="24"/>
    </w:rPr>
  </w:style>
  <w:style w:type="paragraph" w:styleId="49">
    <w:name w:val="toc 4"/>
    <w:basedOn w:val="a9"/>
    <w:next w:val="a9"/>
    <w:autoRedefine/>
    <w:uiPriority w:val="39"/>
    <w:rsid w:val="00525C10"/>
    <w:pPr>
      <w:ind w:left="660"/>
    </w:pPr>
    <w:rPr>
      <w:rFonts w:ascii="Times New Roman" w:eastAsia="Times New Roman" w:hAnsi="Times New Roman" w:cs="Times New Roman"/>
      <w:sz w:val="24"/>
    </w:rPr>
  </w:style>
  <w:style w:type="paragraph" w:styleId="58">
    <w:name w:val="toc 5"/>
    <w:basedOn w:val="a9"/>
    <w:next w:val="a9"/>
    <w:autoRedefine/>
    <w:uiPriority w:val="39"/>
    <w:rsid w:val="00525C10"/>
    <w:pPr>
      <w:ind w:left="880"/>
    </w:pPr>
    <w:rPr>
      <w:rFonts w:ascii="Times New Roman" w:eastAsia="Times New Roman" w:hAnsi="Times New Roman" w:cs="Times New Roman"/>
      <w:sz w:val="24"/>
    </w:rPr>
  </w:style>
  <w:style w:type="paragraph" w:styleId="63">
    <w:name w:val="toc 6"/>
    <w:basedOn w:val="a9"/>
    <w:next w:val="a9"/>
    <w:autoRedefine/>
    <w:uiPriority w:val="39"/>
    <w:rsid w:val="00525C10"/>
    <w:pPr>
      <w:ind w:left="1100"/>
    </w:pPr>
    <w:rPr>
      <w:rFonts w:ascii="Times New Roman" w:eastAsia="Times New Roman" w:hAnsi="Times New Roman" w:cs="Times New Roman"/>
      <w:sz w:val="24"/>
    </w:rPr>
  </w:style>
  <w:style w:type="paragraph" w:styleId="73">
    <w:name w:val="toc 7"/>
    <w:basedOn w:val="a9"/>
    <w:next w:val="a9"/>
    <w:autoRedefine/>
    <w:uiPriority w:val="39"/>
    <w:rsid w:val="00525C10"/>
    <w:pPr>
      <w:ind w:left="1320"/>
    </w:pPr>
    <w:rPr>
      <w:rFonts w:ascii="Times New Roman" w:eastAsia="Times New Roman" w:hAnsi="Times New Roman" w:cs="Times New Roman"/>
      <w:sz w:val="24"/>
    </w:rPr>
  </w:style>
  <w:style w:type="paragraph" w:styleId="83">
    <w:name w:val="toc 8"/>
    <w:basedOn w:val="a9"/>
    <w:next w:val="a9"/>
    <w:autoRedefine/>
    <w:uiPriority w:val="39"/>
    <w:rsid w:val="00525C10"/>
    <w:pPr>
      <w:ind w:left="1540"/>
    </w:pPr>
    <w:rPr>
      <w:rFonts w:ascii="Times New Roman" w:eastAsia="Times New Roman" w:hAnsi="Times New Roman" w:cs="Times New Roman"/>
      <w:sz w:val="24"/>
    </w:rPr>
  </w:style>
  <w:style w:type="paragraph" w:styleId="92">
    <w:name w:val="toc 9"/>
    <w:basedOn w:val="a9"/>
    <w:next w:val="a9"/>
    <w:autoRedefine/>
    <w:uiPriority w:val="39"/>
    <w:rsid w:val="00525C10"/>
    <w:pPr>
      <w:ind w:left="1760"/>
    </w:pPr>
    <w:rPr>
      <w:rFonts w:ascii="Times New Roman" w:eastAsia="Times New Roman" w:hAnsi="Times New Roman" w:cs="Times New Roman"/>
      <w:sz w:val="24"/>
    </w:rPr>
  </w:style>
  <w:style w:type="paragraph" w:customStyle="1" w:styleId="tblBullet">
    <w:name w:val="tbl'Bullet"/>
    <w:basedOn w:val="tblText00"/>
    <w:rsid w:val="00525C10"/>
    <w:pPr>
      <w:tabs>
        <w:tab w:val="num" w:pos="363"/>
      </w:tabs>
      <w:ind w:left="363" w:hanging="250"/>
    </w:pPr>
  </w:style>
  <w:style w:type="paragraph" w:customStyle="1" w:styleId="tblBullet2">
    <w:name w:val="tbl'Bullet 2"/>
    <w:basedOn w:val="tblBullet"/>
    <w:rsid w:val="00525C10"/>
    <w:pPr>
      <w:tabs>
        <w:tab w:val="clear" w:pos="363"/>
        <w:tab w:val="num" w:pos="612"/>
      </w:tabs>
      <w:ind w:left="612" w:hanging="249"/>
    </w:pPr>
  </w:style>
  <w:style w:type="paragraph" w:customStyle="1" w:styleId="m">
    <w:name w:val="m_ПростойТекст"/>
    <w:basedOn w:val="a9"/>
    <w:link w:val="m0"/>
    <w:rsid w:val="00525C10"/>
    <w:pPr>
      <w:spacing w:after="0" w:line="240" w:lineRule="auto"/>
      <w:jc w:val="both"/>
    </w:pPr>
    <w:rPr>
      <w:rFonts w:ascii="Times New Roman" w:eastAsia="Times New Roman" w:hAnsi="Times New Roman" w:cs="Times New Roman"/>
      <w:sz w:val="24"/>
      <w:szCs w:val="24"/>
      <w:lang w:eastAsia="ru-RU"/>
    </w:rPr>
  </w:style>
  <w:style w:type="paragraph" w:customStyle="1" w:styleId="m3">
    <w:name w:val="m_ШапкаТаблицы"/>
    <w:basedOn w:val="m"/>
    <w:rsid w:val="00525C10"/>
    <w:pPr>
      <w:keepNext/>
      <w:shd w:val="clear" w:color="auto" w:fill="D9D9D9"/>
      <w:jc w:val="center"/>
    </w:pPr>
    <w:rPr>
      <w:b/>
      <w:sz w:val="20"/>
    </w:rPr>
  </w:style>
  <w:style w:type="paragraph" w:customStyle="1" w:styleId="m4">
    <w:name w:val="m_ТекстТаблицы"/>
    <w:basedOn w:val="m"/>
    <w:rsid w:val="00525C10"/>
    <w:pPr>
      <w:jc w:val="left"/>
    </w:pPr>
    <w:rPr>
      <w:sz w:val="20"/>
    </w:rPr>
  </w:style>
  <w:style w:type="paragraph" w:customStyle="1" w:styleId="m1">
    <w:name w:val="m_1_Пункт"/>
    <w:basedOn w:val="m"/>
    <w:next w:val="m"/>
    <w:rsid w:val="00525C10"/>
    <w:pPr>
      <w:keepNext/>
      <w:numPr>
        <w:numId w:val="3"/>
      </w:numPr>
      <w:tabs>
        <w:tab w:val="clear" w:pos="360"/>
      </w:tabs>
      <w:ind w:left="720" w:hanging="360"/>
    </w:pPr>
    <w:rPr>
      <w:b/>
      <w:caps/>
    </w:rPr>
  </w:style>
  <w:style w:type="paragraph" w:customStyle="1" w:styleId="m2">
    <w:name w:val="m_2_Пункт"/>
    <w:basedOn w:val="m"/>
    <w:next w:val="m"/>
    <w:link w:val="m20"/>
    <w:rsid w:val="00525C10"/>
    <w:pPr>
      <w:keepNext/>
      <w:numPr>
        <w:ilvl w:val="1"/>
        <w:numId w:val="3"/>
      </w:numPr>
      <w:tabs>
        <w:tab w:val="left" w:pos="510"/>
      </w:tabs>
    </w:pPr>
    <w:rPr>
      <w:b/>
    </w:rPr>
  </w:style>
  <w:style w:type="paragraph" w:customStyle="1" w:styleId="m5">
    <w:name w:val="m_ПромШапка"/>
    <w:basedOn w:val="m4"/>
    <w:rsid w:val="00525C10"/>
    <w:pPr>
      <w:keepNext/>
      <w:jc w:val="center"/>
    </w:pPr>
    <w:rPr>
      <w:b/>
      <w:bCs/>
    </w:rPr>
  </w:style>
  <w:style w:type="paragraph" w:customStyle="1" w:styleId="m30">
    <w:name w:val="m_3_Пункт"/>
    <w:basedOn w:val="m"/>
    <w:next w:val="m"/>
    <w:rsid w:val="00525C10"/>
    <w:rPr>
      <w:b/>
      <w:lang w:val="en-US"/>
    </w:rPr>
  </w:style>
  <w:style w:type="paragraph" w:customStyle="1" w:styleId="a">
    <w:name w:val="Нумерованный заголовок"/>
    <w:basedOn w:val="a9"/>
    <w:rsid w:val="00525C10"/>
    <w:pPr>
      <w:numPr>
        <w:numId w:val="4"/>
      </w:numPr>
      <w:tabs>
        <w:tab w:val="clear" w:pos="720"/>
        <w:tab w:val="num" w:pos="399"/>
      </w:tabs>
      <w:spacing w:after="0" w:line="240" w:lineRule="auto"/>
      <w:ind w:left="399" w:hanging="399"/>
    </w:pPr>
    <w:rPr>
      <w:rFonts w:ascii="Times New Roman" w:eastAsia="Times New Roman" w:hAnsi="Times New Roman" w:cs="Times New Roman"/>
      <w:b/>
      <w:bCs/>
      <w:caps/>
      <w:sz w:val="24"/>
      <w:szCs w:val="24"/>
      <w:lang w:eastAsia="ru-RU"/>
    </w:rPr>
  </w:style>
  <w:style w:type="paragraph" w:customStyle="1" w:styleId="a0">
    <w:name w:val="УрВторойПункт"/>
    <w:basedOn w:val="a9"/>
    <w:next w:val="a9"/>
    <w:rsid w:val="00525C10"/>
    <w:pPr>
      <w:numPr>
        <w:ilvl w:val="1"/>
        <w:numId w:val="4"/>
      </w:numPr>
      <w:spacing w:after="0" w:line="360" w:lineRule="auto"/>
      <w:jc w:val="both"/>
    </w:pPr>
    <w:rPr>
      <w:rFonts w:ascii="Times New Roman" w:eastAsia="Times New Roman" w:hAnsi="Times New Roman" w:cs="Times New Roman"/>
      <w:sz w:val="24"/>
      <w:szCs w:val="24"/>
      <w:lang w:eastAsia="ru-RU"/>
    </w:rPr>
  </w:style>
  <w:style w:type="paragraph" w:customStyle="1" w:styleId="InediaiieoaenIf221">
    <w:name w:val="In¤ediaiie oaenIf2 21"/>
    <w:basedOn w:val="a9"/>
    <w:rsid w:val="00525C1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afffff6">
    <w:name w:val="Стиль"/>
    <w:basedOn w:val="a9"/>
    <w:next w:val="afff7"/>
    <w:rsid w:val="00525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0">
    <w:name w:val="m_ПростойТекст Знак"/>
    <w:link w:val="m"/>
    <w:locked/>
    <w:rsid w:val="00525C10"/>
    <w:rPr>
      <w:rFonts w:ascii="Times New Roman" w:eastAsia="Times New Roman" w:hAnsi="Times New Roman" w:cs="Times New Roman"/>
      <w:sz w:val="24"/>
      <w:szCs w:val="24"/>
      <w:lang w:eastAsia="ru-RU"/>
    </w:rPr>
  </w:style>
  <w:style w:type="paragraph" w:customStyle="1" w:styleId="211">
    <w:name w:val="Основной текст 21"/>
    <w:basedOn w:val="a9"/>
    <w:rsid w:val="00525C10"/>
    <w:pPr>
      <w:spacing w:after="0" w:line="240" w:lineRule="auto"/>
      <w:ind w:firstLine="485"/>
      <w:jc w:val="both"/>
    </w:pPr>
    <w:rPr>
      <w:rFonts w:ascii="Times New Roman" w:eastAsia="Times New Roman" w:hAnsi="Times New Roman" w:cs="Times New Roman"/>
      <w:color w:val="000000"/>
      <w:sz w:val="24"/>
      <w:szCs w:val="20"/>
      <w:lang w:eastAsia="ru-RU"/>
    </w:rPr>
  </w:style>
  <w:style w:type="paragraph" w:customStyle="1" w:styleId="BodyText21">
    <w:name w:val="Body Text 21"/>
    <w:basedOn w:val="a9"/>
    <w:rsid w:val="00525C10"/>
    <w:pPr>
      <w:widowControl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m20">
    <w:name w:val="m_2_Пункт Знак"/>
    <w:link w:val="m2"/>
    <w:locked/>
    <w:rsid w:val="00525C10"/>
    <w:rPr>
      <w:rFonts w:ascii="Times New Roman" w:eastAsia="Times New Roman" w:hAnsi="Times New Roman" w:cs="Times New Roman"/>
      <w:b/>
      <w:sz w:val="24"/>
      <w:szCs w:val="24"/>
      <w:lang w:eastAsia="ru-RU"/>
    </w:rPr>
  </w:style>
  <w:style w:type="paragraph" w:customStyle="1" w:styleId="Text">
    <w:name w:val="Text"/>
    <w:aliases w:val="Body"/>
    <w:basedOn w:val="a9"/>
    <w:rsid w:val="00525C10"/>
    <w:pPr>
      <w:widowControl w:val="0"/>
      <w:tabs>
        <w:tab w:val="left" w:pos="284"/>
      </w:tabs>
      <w:spacing w:after="260" w:line="240" w:lineRule="auto"/>
      <w:jc w:val="both"/>
    </w:pPr>
    <w:rPr>
      <w:rFonts w:ascii="Times New Roman" w:eastAsia="Times New Roman" w:hAnsi="Times New Roman" w:cs="Times New Roman"/>
      <w:szCs w:val="20"/>
      <w:lang w:val="en-US" w:eastAsia="ru-RU"/>
    </w:rPr>
  </w:style>
  <w:style w:type="paragraph" w:customStyle="1" w:styleId="ABLOCKPARA">
    <w:name w:val="A BLOCK PARA"/>
    <w:basedOn w:val="a9"/>
    <w:rsid w:val="00525C10"/>
    <w:pPr>
      <w:spacing w:after="0" w:line="240" w:lineRule="auto"/>
    </w:pPr>
    <w:rPr>
      <w:rFonts w:ascii="Book Antiqua" w:eastAsia="Times New Roman" w:hAnsi="Book Antiqua" w:cs="Times New Roman"/>
      <w:szCs w:val="20"/>
      <w:lang w:val="en-US"/>
    </w:rPr>
  </w:style>
  <w:style w:type="paragraph" w:customStyle="1" w:styleId="Iniiaiieoaeno">
    <w:name w:val="Iniiaiie oaeno"/>
    <w:basedOn w:val="a9"/>
    <w:rsid w:val="00525C10"/>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1b">
    <w:name w:val="Абзац списка1"/>
    <w:basedOn w:val="a9"/>
    <w:rsid w:val="00525C10"/>
    <w:pPr>
      <w:spacing w:after="0" w:line="240" w:lineRule="auto"/>
      <w:ind w:left="720"/>
    </w:pPr>
    <w:rPr>
      <w:rFonts w:ascii="Times New Roman" w:eastAsia="Times New Roman" w:hAnsi="Times New Roman" w:cs="Times New Roman"/>
      <w:sz w:val="24"/>
      <w:szCs w:val="24"/>
      <w:lang w:eastAsia="ru-RU"/>
    </w:rPr>
  </w:style>
  <w:style w:type="paragraph" w:customStyle="1" w:styleId="TOCHeading1">
    <w:name w:val="TOC Heading1"/>
    <w:basedOn w:val="1"/>
    <w:next w:val="a9"/>
    <w:uiPriority w:val="39"/>
    <w:unhideWhenUsed/>
    <w:qFormat/>
    <w:rsid w:val="00525C10"/>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paragraph" w:customStyle="1" w:styleId="ConsNormal">
    <w:name w:val="ConsNormal"/>
    <w:link w:val="ConsNormal0"/>
    <w:rsid w:val="00525C1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25C10"/>
    <w:rPr>
      <w:rFonts w:ascii="Arial" w:eastAsia="Times New Roman" w:hAnsi="Arial" w:cs="Arial"/>
      <w:sz w:val="20"/>
      <w:szCs w:val="20"/>
      <w:lang w:eastAsia="ru-RU"/>
    </w:rPr>
  </w:style>
  <w:style w:type="numbering" w:styleId="111111">
    <w:name w:val="Outline List 2"/>
    <w:basedOn w:val="ac"/>
    <w:uiPriority w:val="99"/>
    <w:semiHidden/>
    <w:unhideWhenUsed/>
    <w:rsid w:val="00525C10"/>
  </w:style>
  <w:style w:type="numbering" w:styleId="1ai">
    <w:name w:val="Outline List 1"/>
    <w:basedOn w:val="ac"/>
    <w:uiPriority w:val="99"/>
    <w:semiHidden/>
    <w:unhideWhenUsed/>
    <w:rsid w:val="00525C10"/>
  </w:style>
  <w:style w:type="numbering" w:customStyle="1" w:styleId="NoList2">
    <w:name w:val="No List2"/>
    <w:next w:val="ac"/>
    <w:uiPriority w:val="99"/>
    <w:semiHidden/>
    <w:unhideWhenUsed/>
    <w:rsid w:val="00A57E41"/>
  </w:style>
  <w:style w:type="table" w:customStyle="1" w:styleId="MLTable1">
    <w:name w:val="ML Table1"/>
    <w:basedOn w:val="af4"/>
    <w:semiHidden/>
    <w:rsid w:val="00A57E41"/>
    <w:pPr>
      <w:spacing w:before="40" w:after="40"/>
    </w:pPr>
    <w:rPr>
      <w:rFonts w:ascii="Times New Roman" w:eastAsia="MS Mincho" w:hAnsi="Times New Roman" w:cs="Times New Roman"/>
      <w:sz w:val="20"/>
      <w:szCs w:val="20"/>
      <w:lang w:eastAsia="ru-RU"/>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2">
    <w:name w:val="Table Grid2"/>
    <w:basedOn w:val="ab"/>
    <w:next w:val="af4"/>
    <w:uiPriority w:val="39"/>
    <w:rsid w:val="00A57E4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ab"/>
    <w:next w:val="13"/>
    <w:uiPriority w:val="99"/>
    <w:rsid w:val="00A57E41"/>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b"/>
    <w:next w:val="2c"/>
    <w:uiPriority w:val="99"/>
    <w:rsid w:val="00A57E41"/>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ab"/>
    <w:next w:val="36"/>
    <w:uiPriority w:val="99"/>
    <w:rsid w:val="00A57E41"/>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ab"/>
    <w:next w:val="14"/>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ab"/>
    <w:next w:val="2d"/>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ab"/>
    <w:next w:val="37"/>
    <w:uiPriority w:val="99"/>
    <w:rsid w:val="00A57E41"/>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ab"/>
    <w:next w:val="45"/>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ab"/>
    <w:next w:val="15"/>
    <w:uiPriority w:val="99"/>
    <w:rsid w:val="00A57E41"/>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ab"/>
    <w:next w:val="2e"/>
    <w:uiPriority w:val="99"/>
    <w:rsid w:val="00A57E41"/>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ab"/>
    <w:next w:val="38"/>
    <w:uiPriority w:val="99"/>
    <w:rsid w:val="00A57E41"/>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ab"/>
    <w:next w:val="16"/>
    <w:uiPriority w:val="99"/>
    <w:rsid w:val="00A57E41"/>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ab"/>
    <w:next w:val="2f"/>
    <w:uiPriority w:val="99"/>
    <w:rsid w:val="00A57E41"/>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ab"/>
    <w:next w:val="39"/>
    <w:uiPriority w:val="99"/>
    <w:rsid w:val="00A57E41"/>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ab"/>
    <w:next w:val="46"/>
    <w:uiPriority w:val="99"/>
    <w:rsid w:val="00A57E41"/>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ab"/>
    <w:next w:val="55"/>
    <w:uiPriority w:val="99"/>
    <w:rsid w:val="00A57E41"/>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ab"/>
    <w:next w:val="affff3"/>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ab"/>
    <w:next w:val="affff4"/>
    <w:uiPriority w:val="99"/>
    <w:rsid w:val="00A57E41"/>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ab"/>
    <w:next w:val="17"/>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ab"/>
    <w:next w:val="2f0"/>
    <w:uiPriority w:val="99"/>
    <w:rsid w:val="00A57E41"/>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ab"/>
    <w:next w:val="3a"/>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ab"/>
    <w:next w:val="47"/>
    <w:uiPriority w:val="99"/>
    <w:rsid w:val="00A57E41"/>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ab"/>
    <w:next w:val="56"/>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ab"/>
    <w:next w:val="61"/>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ab"/>
    <w:next w:val="71"/>
    <w:uiPriority w:val="99"/>
    <w:rsid w:val="00A57E41"/>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ab"/>
    <w:next w:val="81"/>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ab"/>
    <w:next w:val="-1"/>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ab"/>
    <w:next w:val="-2"/>
    <w:uiPriority w:val="99"/>
    <w:rsid w:val="00A57E41"/>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ab"/>
    <w:next w:val="-3"/>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ab"/>
    <w:next w:val="-4"/>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b"/>
    <w:next w:val="-5"/>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ab"/>
    <w:next w:val="-6"/>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ab"/>
    <w:next w:val="-7"/>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ab"/>
    <w:next w:val="-8"/>
    <w:uiPriority w:val="99"/>
    <w:rsid w:val="00A57E41"/>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ab"/>
    <w:next w:val="affff5"/>
    <w:uiPriority w:val="99"/>
    <w:rsid w:val="00A57E41"/>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ab"/>
    <w:next w:val="18"/>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ab"/>
    <w:next w:val="2f1"/>
    <w:uiPriority w:val="99"/>
    <w:rsid w:val="00A57E41"/>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b"/>
    <w:next w:val="3b"/>
    <w:uiPriority w:val="99"/>
    <w:rsid w:val="00A57E41"/>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ab"/>
    <w:next w:val="19"/>
    <w:uiPriority w:val="99"/>
    <w:rsid w:val="00A57E41"/>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ab"/>
    <w:next w:val="2f2"/>
    <w:uiPriority w:val="99"/>
    <w:rsid w:val="00A57E41"/>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ab"/>
    <w:next w:val="affff6"/>
    <w:uiPriority w:val="99"/>
    <w:rsid w:val="00A57E4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ab"/>
    <w:next w:val="-1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ab"/>
    <w:next w:val="-2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ab"/>
    <w:next w:val="-30"/>
    <w:uiPriority w:val="99"/>
    <w:rsid w:val="00A57E41"/>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2">
    <w:name w:val="TOC Heading2"/>
    <w:basedOn w:val="1"/>
    <w:next w:val="a9"/>
    <w:uiPriority w:val="39"/>
    <w:unhideWhenUsed/>
    <w:qFormat/>
    <w:rsid w:val="00A57E41"/>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numbering" w:customStyle="1" w:styleId="1111111">
    <w:name w:val="1 / 1.1 / 1.1.11"/>
    <w:basedOn w:val="ac"/>
    <w:next w:val="111111"/>
    <w:uiPriority w:val="99"/>
    <w:semiHidden/>
    <w:unhideWhenUsed/>
    <w:rsid w:val="00A57E41"/>
  </w:style>
  <w:style w:type="numbering" w:customStyle="1" w:styleId="1ai1">
    <w:name w:val="1 / a / i1"/>
    <w:basedOn w:val="ac"/>
    <w:next w:val="1ai"/>
    <w:uiPriority w:val="99"/>
    <w:semiHidden/>
    <w:unhideWhenUsed/>
    <w:rsid w:val="00A57E41"/>
  </w:style>
  <w:style w:type="numbering" w:customStyle="1" w:styleId="NoList3">
    <w:name w:val="No List3"/>
    <w:next w:val="ac"/>
    <w:uiPriority w:val="99"/>
    <w:semiHidden/>
    <w:unhideWhenUsed/>
    <w:rsid w:val="00B63AE0"/>
  </w:style>
  <w:style w:type="table" w:customStyle="1" w:styleId="MLTable2">
    <w:name w:val="ML Table2"/>
    <w:basedOn w:val="af4"/>
    <w:semiHidden/>
    <w:rsid w:val="00B63AE0"/>
    <w:pPr>
      <w:spacing w:before="40" w:after="40"/>
    </w:pPr>
    <w:rPr>
      <w:rFonts w:ascii="Times New Roman" w:eastAsia="MS Mincho" w:hAnsi="Times New Roman" w:cs="Times New Roman"/>
      <w:sz w:val="20"/>
      <w:szCs w:val="20"/>
      <w:lang w:eastAsia="ru-RU"/>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3">
    <w:name w:val="Table Grid3"/>
    <w:basedOn w:val="ab"/>
    <w:next w:val="af4"/>
    <w:uiPriority w:val="39"/>
    <w:rsid w:val="00B63AE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ab"/>
    <w:next w:val="13"/>
    <w:uiPriority w:val="99"/>
    <w:rsid w:val="00B63AE0"/>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b"/>
    <w:next w:val="2c"/>
    <w:uiPriority w:val="99"/>
    <w:rsid w:val="00B63AE0"/>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ab"/>
    <w:next w:val="36"/>
    <w:uiPriority w:val="99"/>
    <w:rsid w:val="00B63AE0"/>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ab"/>
    <w:next w:val="14"/>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ab"/>
    <w:next w:val="2d"/>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ab"/>
    <w:next w:val="37"/>
    <w:uiPriority w:val="99"/>
    <w:rsid w:val="00B63AE0"/>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ab"/>
    <w:next w:val="45"/>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ab"/>
    <w:next w:val="15"/>
    <w:uiPriority w:val="99"/>
    <w:rsid w:val="00B63AE0"/>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ab"/>
    <w:next w:val="2e"/>
    <w:uiPriority w:val="99"/>
    <w:rsid w:val="00B63AE0"/>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ab"/>
    <w:next w:val="38"/>
    <w:uiPriority w:val="99"/>
    <w:rsid w:val="00B63AE0"/>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ab"/>
    <w:next w:val="16"/>
    <w:uiPriority w:val="99"/>
    <w:rsid w:val="00B63AE0"/>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ab"/>
    <w:next w:val="2f"/>
    <w:uiPriority w:val="99"/>
    <w:rsid w:val="00B63AE0"/>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ab"/>
    <w:next w:val="39"/>
    <w:uiPriority w:val="99"/>
    <w:rsid w:val="00B63AE0"/>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ab"/>
    <w:next w:val="46"/>
    <w:uiPriority w:val="99"/>
    <w:rsid w:val="00B63AE0"/>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ab"/>
    <w:next w:val="55"/>
    <w:uiPriority w:val="99"/>
    <w:rsid w:val="00B63AE0"/>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ab"/>
    <w:next w:val="affff3"/>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ab"/>
    <w:next w:val="affff4"/>
    <w:uiPriority w:val="99"/>
    <w:rsid w:val="00B63AE0"/>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ab"/>
    <w:next w:val="17"/>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ab"/>
    <w:next w:val="2f0"/>
    <w:uiPriority w:val="99"/>
    <w:rsid w:val="00B63AE0"/>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ab"/>
    <w:next w:val="3a"/>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ab"/>
    <w:next w:val="47"/>
    <w:uiPriority w:val="99"/>
    <w:rsid w:val="00B63AE0"/>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ab"/>
    <w:next w:val="56"/>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ab"/>
    <w:next w:val="61"/>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ab"/>
    <w:next w:val="71"/>
    <w:uiPriority w:val="99"/>
    <w:rsid w:val="00B63AE0"/>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ab"/>
    <w:next w:val="81"/>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ab"/>
    <w:next w:val="-1"/>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ab"/>
    <w:next w:val="-2"/>
    <w:uiPriority w:val="99"/>
    <w:rsid w:val="00B63AE0"/>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ab"/>
    <w:next w:val="-3"/>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ab"/>
    <w:next w:val="-4"/>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b"/>
    <w:next w:val="-5"/>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ab"/>
    <w:next w:val="-6"/>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ab"/>
    <w:next w:val="-7"/>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ab"/>
    <w:next w:val="-8"/>
    <w:uiPriority w:val="99"/>
    <w:rsid w:val="00B63AE0"/>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ab"/>
    <w:next w:val="affff5"/>
    <w:uiPriority w:val="99"/>
    <w:rsid w:val="00B63AE0"/>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ab"/>
    <w:next w:val="18"/>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ab"/>
    <w:next w:val="2f1"/>
    <w:uiPriority w:val="99"/>
    <w:rsid w:val="00B63AE0"/>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b"/>
    <w:next w:val="3b"/>
    <w:uiPriority w:val="99"/>
    <w:rsid w:val="00B63AE0"/>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ab"/>
    <w:next w:val="19"/>
    <w:uiPriority w:val="99"/>
    <w:rsid w:val="00B63AE0"/>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ab"/>
    <w:next w:val="2f2"/>
    <w:uiPriority w:val="99"/>
    <w:rsid w:val="00B63AE0"/>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ab"/>
    <w:next w:val="affff6"/>
    <w:uiPriority w:val="99"/>
    <w:rsid w:val="00B63AE0"/>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ab"/>
    <w:next w:val="-1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ab"/>
    <w:next w:val="-2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ab"/>
    <w:next w:val="-30"/>
    <w:uiPriority w:val="99"/>
    <w:rsid w:val="00B63AE0"/>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3">
    <w:name w:val="TOC Heading3"/>
    <w:basedOn w:val="1"/>
    <w:next w:val="a9"/>
    <w:uiPriority w:val="39"/>
    <w:unhideWhenUsed/>
    <w:qFormat/>
    <w:rsid w:val="00B63AE0"/>
    <w:pPr>
      <w:keepNext/>
      <w:keepLines/>
      <w:widowControl/>
      <w:autoSpaceDE/>
      <w:autoSpaceDN/>
      <w:adjustRightInd/>
      <w:spacing w:before="480" w:after="0" w:line="276" w:lineRule="auto"/>
      <w:jc w:val="left"/>
      <w:outlineLvl w:val="9"/>
    </w:pPr>
    <w:rPr>
      <w:rFonts w:ascii="Calibri Light" w:hAnsi="Calibri Light"/>
      <w:color w:val="2E74B5"/>
      <w:lang w:eastAsia="ru-RU"/>
    </w:rPr>
  </w:style>
  <w:style w:type="numbering" w:customStyle="1" w:styleId="1111112">
    <w:name w:val="1 / 1.1 / 1.1.12"/>
    <w:basedOn w:val="ac"/>
    <w:next w:val="111111"/>
    <w:uiPriority w:val="99"/>
    <w:semiHidden/>
    <w:unhideWhenUsed/>
    <w:rsid w:val="00B63AE0"/>
    <w:pPr>
      <w:numPr>
        <w:numId w:val="1"/>
      </w:numPr>
    </w:pPr>
  </w:style>
  <w:style w:type="numbering" w:customStyle="1" w:styleId="1ai2">
    <w:name w:val="1 / a / i2"/>
    <w:basedOn w:val="ac"/>
    <w:next w:val="1ai"/>
    <w:uiPriority w:val="99"/>
    <w:semiHidden/>
    <w:unhideWhenUsed/>
    <w:rsid w:val="00B63AE0"/>
    <w:pPr>
      <w:numPr>
        <w:numId w:val="2"/>
      </w:numPr>
    </w:pPr>
  </w:style>
  <w:style w:type="character" w:customStyle="1" w:styleId="SUBST0">
    <w:name w:val="__SUBST"/>
    <w:uiPriority w:val="99"/>
    <w:rsid w:val="004160F3"/>
    <w:rPr>
      <w:b/>
      <w:i/>
      <w:sz w:val="22"/>
    </w:rPr>
  </w:style>
  <w:style w:type="paragraph" w:customStyle="1" w:styleId="StyleJustifiedFirstline095cmRight05cm1">
    <w:name w:val="Style Justified First line:  095 cm Right:  05 cm1"/>
    <w:basedOn w:val="a9"/>
    <w:rsid w:val="004160F3"/>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styleId="afffff7">
    <w:name w:val="No Spacing"/>
    <w:link w:val="afffff8"/>
    <w:uiPriority w:val="1"/>
    <w:qFormat/>
    <w:rsid w:val="004160F3"/>
    <w:pPr>
      <w:spacing w:after="0" w:line="240" w:lineRule="auto"/>
    </w:pPr>
    <w:rPr>
      <w:rFonts w:ascii="Calibri" w:eastAsia="Times New Roman" w:hAnsi="Calibri" w:cs="Times New Roman"/>
      <w:lang w:eastAsia="ru-RU"/>
    </w:rPr>
  </w:style>
  <w:style w:type="character" w:customStyle="1" w:styleId="afffff8">
    <w:name w:val="Без интервала Знак"/>
    <w:link w:val="afffff7"/>
    <w:uiPriority w:val="1"/>
    <w:locked/>
    <w:rsid w:val="004160F3"/>
    <w:rPr>
      <w:rFonts w:ascii="Calibri" w:eastAsia="Times New Roman" w:hAnsi="Calibri" w:cs="Times New Roman"/>
      <w:lang w:eastAsia="ru-RU"/>
    </w:rPr>
  </w:style>
  <w:style w:type="character" w:customStyle="1" w:styleId="-">
    <w:name w:val="Проспект -"/>
    <w:rsid w:val="000C794F"/>
    <w:rPr>
      <w:b/>
      <w:i/>
      <w:lang w:val="ru-RU" w:eastAsia="x-none"/>
    </w:rPr>
  </w:style>
  <w:style w:type="paragraph" w:customStyle="1" w:styleId="prilozhenie">
    <w:name w:val="prilozhenie"/>
    <w:basedOn w:val="a9"/>
    <w:rsid w:val="000C794F"/>
    <w:pPr>
      <w:autoSpaceDE w:val="0"/>
      <w:autoSpaceDN w:val="0"/>
      <w:spacing w:before="20" w:after="40" w:line="240" w:lineRule="auto"/>
      <w:ind w:firstLine="539"/>
      <w:jc w:val="both"/>
    </w:pPr>
    <w:rPr>
      <w:rFonts w:ascii="Times New Roman" w:eastAsia="Calibri" w:hAnsi="Times New Roman" w:cs="Times New Roman"/>
      <w:sz w:val="20"/>
      <w:szCs w:val="20"/>
      <w:lang w:eastAsia="ru-RU"/>
    </w:rPr>
  </w:style>
  <w:style w:type="paragraph" w:customStyle="1" w:styleId="StyleJustifiedFirstline095cmRight05cm">
    <w:name w:val="Style Justified First line:  095 cm Right:  05 cm"/>
    <w:basedOn w:val="a9"/>
    <w:uiPriority w:val="99"/>
    <w:rsid w:val="000C794F"/>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StyleBoldItalicJustifiedFirstline095cmRight05cm">
    <w:name w:val="Style Bold Italic Justified First line:  095 cm Right:  05 cm"/>
    <w:basedOn w:val="a9"/>
    <w:rsid w:val="000C794F"/>
    <w:pPr>
      <w:autoSpaceDE w:val="0"/>
      <w:autoSpaceDN w:val="0"/>
      <w:spacing w:before="20" w:after="40" w:line="240" w:lineRule="auto"/>
      <w:ind w:firstLine="539"/>
      <w:jc w:val="both"/>
    </w:pPr>
    <w:rPr>
      <w:rFonts w:ascii="Times New Roman" w:eastAsia="Calibri" w:hAnsi="Times New Roman" w:cs="Times New Roman"/>
      <w:b/>
      <w:bCs/>
      <w:i/>
      <w:iCs/>
      <w:szCs w:val="20"/>
      <w:lang w:eastAsia="ru-RU"/>
    </w:rPr>
  </w:style>
  <w:style w:type="character" w:customStyle="1" w:styleId="af6">
    <w:name w:val="Абзац списка Знак"/>
    <w:link w:val="af5"/>
    <w:uiPriority w:val="99"/>
    <w:locked/>
    <w:rsid w:val="000C794F"/>
  </w:style>
  <w:style w:type="character" w:customStyle="1" w:styleId="CommentTextChar1">
    <w:name w:val="Comment Text Char1"/>
    <w:aliases w:val="Знак17 Знак Знак Char1,Знак17 Знак Char1,Знак17 Знак Знак1 Знак Char1,Знак3 Char"/>
    <w:uiPriority w:val="99"/>
    <w:locked/>
    <w:rsid w:val="000A3ABA"/>
    <w:rPr>
      <w:rFonts w:cs="Times New Roman"/>
      <w:lang w:val="ru-RU" w:eastAsia="ru-RU" w:bidi="ar-SA"/>
    </w:rPr>
  </w:style>
  <w:style w:type="character" w:customStyle="1" w:styleId="Heading1Char1">
    <w:name w:val="Heading 1 Char1"/>
    <w:uiPriority w:val="9"/>
    <w:locked/>
    <w:rsid w:val="00E55839"/>
    <w:rPr>
      <w:rFonts w:ascii="Cambria" w:hAnsi="Cambria" w:cs="Times New Roman"/>
      <w:b/>
      <w:bCs/>
      <w:kern w:val="32"/>
      <w:sz w:val="32"/>
      <w:szCs w:val="32"/>
      <w:lang w:val="ru-RU" w:eastAsia="en-US" w:bidi="ar-SA"/>
    </w:rPr>
  </w:style>
  <w:style w:type="character" w:customStyle="1" w:styleId="Heading3Char1">
    <w:name w:val="Heading 3 Char1"/>
    <w:uiPriority w:val="9"/>
    <w:locked/>
    <w:rsid w:val="00E55839"/>
    <w:rPr>
      <w:rFonts w:ascii="Cambria" w:hAnsi="Cambria" w:cs="Times New Roman"/>
      <w:b/>
      <w:bCs/>
      <w:sz w:val="26"/>
      <w:szCs w:val="26"/>
      <w:lang w:val="ru-RU" w:eastAsia="en-US" w:bidi="ar-SA"/>
    </w:rPr>
  </w:style>
  <w:style w:type="character" w:customStyle="1" w:styleId="Heading4Char1">
    <w:name w:val="Heading 4 Char1"/>
    <w:uiPriority w:val="9"/>
    <w:locked/>
    <w:rsid w:val="00E55839"/>
    <w:rPr>
      <w:rFonts w:cs="Times New Roman"/>
      <w:b/>
      <w:i/>
      <w:sz w:val="22"/>
      <w:lang w:val="en-AU" w:eastAsia="ru-RU" w:bidi="ar-SA"/>
    </w:rPr>
  </w:style>
  <w:style w:type="character" w:customStyle="1" w:styleId="HeaderChar1">
    <w:name w:val="Header Char1"/>
    <w:uiPriority w:val="99"/>
    <w:locked/>
    <w:rsid w:val="00E55839"/>
    <w:rPr>
      <w:rFonts w:cs="Times New Roman"/>
      <w:sz w:val="24"/>
      <w:szCs w:val="24"/>
      <w:lang w:val="en-US" w:eastAsia="en-US" w:bidi="ar-SA"/>
    </w:rPr>
  </w:style>
  <w:style w:type="paragraph" w:customStyle="1" w:styleId="ConsNonformat">
    <w:name w:val="ConsNonformat"/>
    <w:rsid w:val="00E5583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BodyTextChar1">
    <w:name w:val="Body Text Char1"/>
    <w:aliases w:val="bt Char1,Bodytext Char1,AvtalBrödtext Char1,ändrad Char1,AvtalBr Char1,AvtalBrodtext Char1,andrad Char1,AvtalBrцdtext Char1,дndrad Char1,Основной текст Знак Char1,body text Char1,body text Char Char Char1,бпОсновной текст Char1,BT Char1"/>
    <w:uiPriority w:val="99"/>
    <w:locked/>
    <w:rsid w:val="00E55839"/>
    <w:rPr>
      <w:rFonts w:cs="Times New Roman"/>
      <w:sz w:val="24"/>
      <w:szCs w:val="24"/>
    </w:rPr>
  </w:style>
  <w:style w:type="character" w:customStyle="1" w:styleId="BalloonTextChar1">
    <w:name w:val="Balloon Text Char1"/>
    <w:uiPriority w:val="99"/>
    <w:locked/>
    <w:rsid w:val="00E55839"/>
    <w:rPr>
      <w:rFonts w:ascii="Tahoma" w:hAnsi="Tahoma" w:cs="Tahoma"/>
      <w:sz w:val="16"/>
      <w:szCs w:val="16"/>
      <w:lang w:val="en-US" w:eastAsia="en-US"/>
    </w:rPr>
  </w:style>
  <w:style w:type="character" w:customStyle="1" w:styleId="bt1">
    <w:name w:val="bt Знак1"/>
    <w:aliases w:val="Bodytext Знак1,AvtalBrödtext Знак1,ändrad Знак1,AvtalBr Знак1,AvtalBrodtext Знак1,andrad Знак1,AvtalBrцdtext Знак1,дndrad Знак1,Основной текст Знак Знак1,body text Знак1,body text Char Char Знак1,бпОсновной текст Знак1,BT Знак1,BodyText Знак1"/>
    <w:locked/>
    <w:rsid w:val="00E55839"/>
    <w:rPr>
      <w:rFonts w:cs="Times New Roman"/>
      <w:sz w:val="24"/>
      <w:szCs w:val="24"/>
    </w:rPr>
  </w:style>
  <w:style w:type="character" w:customStyle="1" w:styleId="74">
    <w:name w:val="Знак Знак7"/>
    <w:locked/>
    <w:rsid w:val="00E55839"/>
    <w:rPr>
      <w:rFonts w:ascii="Tahoma" w:hAnsi="Tahoma" w:cs="Tahoma"/>
      <w:sz w:val="16"/>
      <w:szCs w:val="16"/>
      <w:lang w:val="en-US" w:eastAsia="en-US"/>
    </w:rPr>
  </w:style>
  <w:style w:type="character" w:customStyle="1" w:styleId="Heading2Char1">
    <w:name w:val="Heading 2 Char1"/>
    <w:aliases w:val="numbered indent 2 Char,ni2 Char,h2 Char,Hanging 2 Indent Char,Header 2 Char,Numbered indent ... Char,Numbered indent 2 Char,Reset numbering Char,Заголовок 2 Знак2 Char,Заголовок 2 Знак1 Знак Char,Заголовок 2 Знак Знак Знак Знак Char"/>
    <w:uiPriority w:val="9"/>
    <w:locked/>
    <w:rsid w:val="00E55839"/>
    <w:rPr>
      <w:rFonts w:ascii="Cambria" w:hAnsi="Cambria" w:cs="Times New Roman"/>
      <w:b/>
      <w:bCs/>
      <w:i/>
      <w:iCs/>
      <w:sz w:val="28"/>
      <w:szCs w:val="28"/>
      <w:lang w:val="ru-RU" w:eastAsia="en-US" w:bidi="ar-SA"/>
    </w:rPr>
  </w:style>
  <w:style w:type="paragraph" w:customStyle="1" w:styleId="tabl">
    <w:name w:val="tabl"/>
    <w:basedOn w:val="a9"/>
    <w:rsid w:val="00E55839"/>
    <w:pPr>
      <w:autoSpaceDE w:val="0"/>
      <w:autoSpaceDN w:val="0"/>
      <w:spacing w:before="20" w:after="40" w:line="240" w:lineRule="auto"/>
      <w:jc w:val="both"/>
    </w:pPr>
    <w:rPr>
      <w:rFonts w:ascii="Times New Roman" w:eastAsia="Calibri" w:hAnsi="Times New Roman" w:cs="Times New Roman"/>
      <w:sz w:val="20"/>
      <w:szCs w:val="20"/>
      <w:lang w:eastAsia="ru-RU"/>
    </w:rPr>
  </w:style>
  <w:style w:type="character" w:customStyle="1" w:styleId="BodyTextIndentChar1">
    <w:name w:val="Body Text Indent Char1"/>
    <w:uiPriority w:val="99"/>
    <w:locked/>
    <w:rsid w:val="00E55839"/>
    <w:rPr>
      <w:rFonts w:cs="Times New Roman"/>
      <w:lang w:val="ru-RU" w:eastAsia="en-US" w:bidi="ar-SA"/>
    </w:rPr>
  </w:style>
  <w:style w:type="paragraph" w:customStyle="1" w:styleId="afffff9">
    <w:name w:val="Таблицы (моноширинный)"/>
    <w:basedOn w:val="a9"/>
    <w:next w:val="a9"/>
    <w:rsid w:val="00E55839"/>
    <w:pPr>
      <w:widowControl w:val="0"/>
      <w:autoSpaceDE w:val="0"/>
      <w:autoSpaceDN w:val="0"/>
      <w:adjustRightInd w:val="0"/>
      <w:spacing w:before="20" w:after="40" w:line="240" w:lineRule="auto"/>
      <w:jc w:val="both"/>
    </w:pPr>
    <w:rPr>
      <w:rFonts w:ascii="Courier New" w:eastAsia="Calibri" w:hAnsi="Courier New" w:cs="Courier New"/>
      <w:sz w:val="20"/>
      <w:szCs w:val="20"/>
      <w:lang w:eastAsia="ru-RU"/>
    </w:rPr>
  </w:style>
  <w:style w:type="paragraph" w:customStyle="1" w:styleId="-0">
    <w:name w:val="Проспект - буллет"/>
    <w:basedOn w:val="a9"/>
    <w:autoRedefine/>
    <w:rsid w:val="00E55839"/>
    <w:pPr>
      <w:widowControl w:val="0"/>
      <w:autoSpaceDE w:val="0"/>
      <w:autoSpaceDN w:val="0"/>
      <w:spacing w:before="20" w:after="120" w:line="240" w:lineRule="auto"/>
      <w:ind w:left="540" w:right="283"/>
      <w:jc w:val="both"/>
    </w:pPr>
    <w:rPr>
      <w:rFonts w:ascii="Times New Roman" w:eastAsia="Calibri" w:hAnsi="Times New Roman" w:cs="Times New Roman"/>
      <w:bCs/>
      <w:iCs/>
      <w:lang w:eastAsia="ru-RU"/>
    </w:rPr>
  </w:style>
  <w:style w:type="character" w:customStyle="1" w:styleId="BodyTextIndent3Char1">
    <w:name w:val="Body Text Indent 3 Char1"/>
    <w:uiPriority w:val="99"/>
    <w:locked/>
    <w:rsid w:val="00E55839"/>
    <w:rPr>
      <w:rFonts w:cs="Times New Roman"/>
      <w:sz w:val="16"/>
      <w:lang w:val="ru-RU" w:eastAsia="en-US" w:bidi="ar-SA"/>
    </w:rPr>
  </w:style>
  <w:style w:type="character" w:customStyle="1" w:styleId="BodyText2Char1">
    <w:name w:val="Body Text 2 Char1"/>
    <w:aliases w:val="Основной текст 1 Char"/>
    <w:uiPriority w:val="99"/>
    <w:locked/>
    <w:rsid w:val="00E55839"/>
    <w:rPr>
      <w:rFonts w:cs="Times New Roman"/>
      <w:sz w:val="24"/>
      <w:lang w:val="ru-RU" w:eastAsia="en-US" w:bidi="ar-SA"/>
    </w:rPr>
  </w:style>
  <w:style w:type="character" w:customStyle="1" w:styleId="BodyText3Char2">
    <w:name w:val="Body Text 3 Char2"/>
    <w:aliases w:val="Знак22 Знак Знак Char2,Знак22 Знак Char2,Основной текст 3 Знак2 Знак Char2,Основной текст 3 Знак1 Char2,Основной текст 3 Знак2 Знак Знак1 Char2,Знак22 Знак Знак1 Знак Знак Char2,Основной текст 3 Знак2 Знак Знак Char2"/>
    <w:locked/>
    <w:rsid w:val="00E55839"/>
    <w:rPr>
      <w:sz w:val="16"/>
      <w:lang w:val="ru-RU" w:eastAsia="ru-RU"/>
    </w:rPr>
  </w:style>
  <w:style w:type="paragraph" w:customStyle="1" w:styleId="CM1">
    <w:name w:val="CM1"/>
    <w:basedOn w:val="Default"/>
    <w:next w:val="Default"/>
    <w:rsid w:val="00E55839"/>
    <w:pPr>
      <w:widowControl w:val="0"/>
      <w:spacing w:line="231" w:lineRule="atLeast"/>
    </w:pPr>
    <w:rPr>
      <w:rFonts w:ascii="TTE28B27E8t00" w:eastAsia="Batang" w:hAnsi="TTE28B27E8t00"/>
      <w:color w:val="auto"/>
      <w:lang w:eastAsia="ja-JP"/>
    </w:rPr>
  </w:style>
  <w:style w:type="paragraph" w:customStyle="1" w:styleId="AcntHeading3">
    <w:name w:val="Acnt Heading 3"/>
    <w:rsid w:val="00E55839"/>
    <w:pPr>
      <w:widowControl w:val="0"/>
      <w:autoSpaceDE w:val="0"/>
      <w:autoSpaceDN w:val="0"/>
      <w:spacing w:before="360" w:after="40" w:line="240" w:lineRule="auto"/>
      <w:jc w:val="center"/>
    </w:pPr>
    <w:rPr>
      <w:rFonts w:ascii="Times New Roman" w:eastAsia="Times New Roman" w:hAnsi="Times New Roman" w:cs="Times New Roman"/>
      <w:b/>
      <w:bCs/>
      <w:sz w:val="20"/>
      <w:szCs w:val="20"/>
      <w:lang w:val="en-AU" w:eastAsia="ru-RU"/>
    </w:rPr>
  </w:style>
  <w:style w:type="paragraph" w:customStyle="1" w:styleId="Iauiue">
    <w:name w:val="Iau?iue"/>
    <w:rsid w:val="00E55839"/>
    <w:pPr>
      <w:spacing w:after="0" w:line="240" w:lineRule="auto"/>
    </w:pPr>
    <w:rPr>
      <w:rFonts w:ascii="Times New Roman" w:eastAsia="Times New Roman" w:hAnsi="Times New Roman" w:cs="Times New Roman"/>
      <w:sz w:val="20"/>
      <w:szCs w:val="20"/>
    </w:rPr>
  </w:style>
  <w:style w:type="paragraph" w:customStyle="1" w:styleId="1c">
    <w:name w:val="заголовок 1"/>
    <w:basedOn w:val="a9"/>
    <w:next w:val="a9"/>
    <w:rsid w:val="00E55839"/>
    <w:pPr>
      <w:keepNext/>
      <w:autoSpaceDE w:val="0"/>
      <w:autoSpaceDN w:val="0"/>
      <w:spacing w:before="20" w:after="40" w:line="240" w:lineRule="auto"/>
    </w:pPr>
    <w:rPr>
      <w:rFonts w:ascii="Times New Roman" w:eastAsia="Calibri" w:hAnsi="Times New Roman" w:cs="Times New Roman"/>
      <w:b/>
      <w:bCs/>
      <w:lang w:eastAsia="ru-RU"/>
    </w:rPr>
  </w:style>
  <w:style w:type="paragraph" w:customStyle="1" w:styleId="Style5">
    <w:name w:val="Style5"/>
    <w:basedOn w:val="a9"/>
    <w:rsid w:val="00E55839"/>
    <w:pPr>
      <w:widowControl w:val="0"/>
      <w:pBdr>
        <w:bottom w:val="double" w:sz="4" w:space="1" w:color="auto"/>
      </w:pBdr>
      <w:autoSpaceDE w:val="0"/>
      <w:autoSpaceDN w:val="0"/>
      <w:spacing w:before="20" w:after="40" w:line="240" w:lineRule="auto"/>
      <w:jc w:val="right"/>
    </w:pPr>
    <w:rPr>
      <w:rFonts w:ascii="Times New Roman" w:eastAsia="Calibri" w:hAnsi="Times New Roman" w:cs="Times New Roman"/>
      <w:lang w:eastAsia="ru-RU"/>
    </w:rPr>
  </w:style>
  <w:style w:type="paragraph" w:customStyle="1" w:styleId="prilozheniereazdel">
    <w:name w:val="prilozhenie reazdel"/>
    <w:basedOn w:val="prilozhenie"/>
    <w:rsid w:val="00E55839"/>
    <w:pPr>
      <w:spacing w:before="240" w:after="240"/>
    </w:pPr>
    <w:rPr>
      <w:b/>
      <w:bCs/>
    </w:rPr>
  </w:style>
  <w:style w:type="character" w:customStyle="1" w:styleId="CommentSubjectChar1">
    <w:name w:val="Comment Subject Char1"/>
    <w:aliases w:val="Знак11 Знак Знак Char1,Знак11 Знак Char1,Знак11 Знак Знак1 Знак Char1"/>
    <w:uiPriority w:val="99"/>
    <w:locked/>
    <w:rsid w:val="00E55839"/>
    <w:rPr>
      <w:rFonts w:cs="Times New Roman"/>
      <w:b/>
      <w:lang w:val="ru-RU" w:eastAsia="ru-RU" w:bidi="ar-SA"/>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Текст Знак Char1,Текст Знак2 Знак Char1,Текст Знак1 Знак Знак Char1,Текст Знак Знак Знак Знак Char1"/>
    <w:uiPriority w:val="99"/>
    <w:locked/>
    <w:rsid w:val="00E55839"/>
    <w:rPr>
      <w:rFonts w:cs="Times New Roman"/>
      <w:lang w:val="ru-RU" w:eastAsia="ru-RU" w:bidi="ar-SA"/>
    </w:rPr>
  </w:style>
  <w:style w:type="character" w:customStyle="1" w:styleId="HTMLPreformattedChar1">
    <w:name w:val="HTML Preformatted Char1"/>
    <w:uiPriority w:val="99"/>
    <w:locked/>
    <w:rsid w:val="00E55839"/>
    <w:rPr>
      <w:rFonts w:ascii="Courier New" w:hAnsi="Courier New" w:cs="Times New Roman"/>
      <w:lang w:val="ru-RU" w:eastAsia="en-US" w:bidi="ar-SA"/>
    </w:rPr>
  </w:style>
  <w:style w:type="paragraph" w:customStyle="1" w:styleId="StyleJustifiedFirstline095cm">
    <w:name w:val="Style Justified First line:  095 cm"/>
    <w:basedOn w:val="a9"/>
    <w:rsid w:val="00E55839"/>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StyleNormalWebTimesNewRoman11pt">
    <w:name w:val="Style Normal (Web) + Times New Roman 11 pt"/>
    <w:basedOn w:val="afff7"/>
    <w:link w:val="StyleNormalWebTimesNewRoman11ptChar"/>
    <w:rsid w:val="00E55839"/>
    <w:pPr>
      <w:autoSpaceDE w:val="0"/>
      <w:autoSpaceDN w:val="0"/>
      <w:spacing w:after="0" w:line="240" w:lineRule="auto"/>
    </w:pPr>
    <w:rPr>
      <w:rFonts w:ascii="Arial" w:eastAsia="Calibri" w:hAnsi="Arial"/>
      <w:color w:val="000000"/>
      <w:sz w:val="22"/>
      <w:szCs w:val="20"/>
      <w:lang w:eastAsia="ru-RU"/>
    </w:rPr>
  </w:style>
  <w:style w:type="character" w:customStyle="1" w:styleId="afff8">
    <w:name w:val="Обычный (веб) Знак"/>
    <w:aliases w:val="Обычный (Web)1 Знак,Знак Знак8,Обычный (Web) Знак Знак"/>
    <w:link w:val="afff7"/>
    <w:uiPriority w:val="99"/>
    <w:locked/>
    <w:rsid w:val="00E55839"/>
    <w:rPr>
      <w:rFonts w:ascii="Times New Roman" w:eastAsia="Times New Roman" w:hAnsi="Times New Roman" w:cs="Times New Roman"/>
      <w:sz w:val="24"/>
    </w:rPr>
  </w:style>
  <w:style w:type="character" w:customStyle="1" w:styleId="StyleNormalWebTimesNewRoman11ptChar">
    <w:name w:val="Style Normal (Web) + Times New Roman 11 pt Char"/>
    <w:link w:val="StyleNormalWebTimesNewRoman11pt"/>
    <w:locked/>
    <w:rsid w:val="00E55839"/>
    <w:rPr>
      <w:rFonts w:ascii="Arial" w:eastAsia="Calibri" w:hAnsi="Arial" w:cs="Times New Roman"/>
      <w:color w:val="000000"/>
      <w:szCs w:val="20"/>
      <w:lang w:eastAsia="ru-RU"/>
    </w:rPr>
  </w:style>
  <w:style w:type="character" w:customStyle="1" w:styleId="news42">
    <w:name w:val="news42"/>
    <w:rsid w:val="00E55839"/>
    <w:rPr>
      <w:b/>
      <w:color w:val="003961"/>
      <w:sz w:val="14"/>
      <w:u w:val="none"/>
      <w:effect w:val="none"/>
    </w:rPr>
  </w:style>
  <w:style w:type="paragraph" w:customStyle="1" w:styleId="CM4">
    <w:name w:val="CM4"/>
    <w:basedOn w:val="a9"/>
    <w:next w:val="a9"/>
    <w:rsid w:val="00E55839"/>
    <w:pPr>
      <w:widowControl w:val="0"/>
      <w:autoSpaceDE w:val="0"/>
      <w:autoSpaceDN w:val="0"/>
      <w:adjustRightInd w:val="0"/>
      <w:spacing w:before="20" w:after="40" w:line="240" w:lineRule="auto"/>
    </w:pPr>
    <w:rPr>
      <w:rFonts w:ascii="TTE28B27E8t00" w:eastAsia="Batang" w:hAnsi="TTE28B27E8t00" w:cs="Times New Roman"/>
      <w:sz w:val="20"/>
      <w:szCs w:val="20"/>
      <w:lang w:eastAsia="ja-JP"/>
    </w:rPr>
  </w:style>
  <w:style w:type="paragraph" w:customStyle="1" w:styleId="NormalPrefix">
    <w:name w:val="Normal Prefix"/>
    <w:link w:val="NormalPrefixChar1"/>
    <w:uiPriority w:val="99"/>
    <w:rsid w:val="00E55839"/>
    <w:pPr>
      <w:widowControl w:val="0"/>
      <w:autoSpaceDE w:val="0"/>
      <w:autoSpaceDN w:val="0"/>
      <w:adjustRightInd w:val="0"/>
      <w:spacing w:before="200" w:after="40" w:line="240" w:lineRule="auto"/>
    </w:pPr>
    <w:rPr>
      <w:rFonts w:ascii="Times New Roman" w:eastAsia="Times New Roman" w:hAnsi="Times New Roman" w:cs="Times New Roman"/>
      <w:szCs w:val="20"/>
      <w:lang w:eastAsia="ru-RU"/>
    </w:rPr>
  </w:style>
  <w:style w:type="character" w:customStyle="1" w:styleId="NormalPrefixChar1">
    <w:name w:val="Normal Prefix Char1"/>
    <w:link w:val="NormalPrefix"/>
    <w:uiPriority w:val="99"/>
    <w:locked/>
    <w:rsid w:val="00E55839"/>
    <w:rPr>
      <w:rFonts w:ascii="Times New Roman" w:eastAsia="Times New Roman" w:hAnsi="Times New Roman" w:cs="Times New Roman"/>
      <w:szCs w:val="20"/>
      <w:lang w:eastAsia="ru-RU"/>
    </w:rPr>
  </w:style>
  <w:style w:type="paragraph" w:customStyle="1" w:styleId="095">
    <w:name w:val="Стиль Обычный (веб) + По ширине Первая строка:  0.95 см Справа:  ..."/>
    <w:basedOn w:val="afff7"/>
    <w:rsid w:val="00E55839"/>
    <w:pPr>
      <w:autoSpaceDE w:val="0"/>
      <w:autoSpaceDN w:val="0"/>
      <w:spacing w:before="100" w:after="100" w:line="240" w:lineRule="auto"/>
      <w:ind w:right="283" w:firstLine="540"/>
      <w:jc w:val="both"/>
    </w:pPr>
    <w:rPr>
      <w:rFonts w:eastAsia="Calibri"/>
      <w:color w:val="000000"/>
      <w:sz w:val="22"/>
      <w:szCs w:val="20"/>
      <w:lang w:eastAsia="ru-RU"/>
    </w:rPr>
  </w:style>
  <w:style w:type="paragraph" w:customStyle="1" w:styleId="tablArialNarrow10">
    <w:name w:val="Стиль tabl + Arial Narrow 10 пт По центру"/>
    <w:basedOn w:val="tabl"/>
    <w:rsid w:val="00E55839"/>
    <w:pPr>
      <w:jc w:val="center"/>
    </w:pPr>
    <w:rPr>
      <w:sz w:val="22"/>
    </w:rPr>
  </w:style>
  <w:style w:type="paragraph" w:customStyle="1" w:styleId="ArialNarrow10">
    <w:name w:val="Стиль Arial Narrow 10 пт По центру"/>
    <w:basedOn w:val="a9"/>
    <w:rsid w:val="00E55839"/>
    <w:pPr>
      <w:autoSpaceDE w:val="0"/>
      <w:autoSpaceDN w:val="0"/>
      <w:spacing w:before="20" w:after="40" w:line="240" w:lineRule="auto"/>
      <w:jc w:val="center"/>
    </w:pPr>
    <w:rPr>
      <w:rFonts w:ascii="Times New Roman" w:eastAsia="Calibri" w:hAnsi="Times New Roman" w:cs="Times New Roman"/>
      <w:szCs w:val="20"/>
      <w:lang w:eastAsia="ru-RU"/>
    </w:rPr>
  </w:style>
  <w:style w:type="character" w:customStyle="1" w:styleId="FooterChar1">
    <w:name w:val="Footer Char1"/>
    <w:aliases w:val="Íèæíèé êîëîíòèòóë Çíàê Char,Нижний колонтитул Знак Char,Нижний колонтитóë Çíàê Char,Нижний колонтитул Знак1 Char,Нижний колонтитул Знак Знак Char,Íèæíèé êîëîíòèòóë Çíàê Знак Char,Нижний колонтитóë Çíàê Знак Char"/>
    <w:uiPriority w:val="99"/>
    <w:locked/>
    <w:rsid w:val="00E55839"/>
    <w:rPr>
      <w:rFonts w:cs="Times New Roman"/>
      <w:sz w:val="24"/>
      <w:szCs w:val="24"/>
      <w:lang w:val="en-US" w:eastAsia="en-US" w:bidi="ar-SA"/>
    </w:rPr>
  </w:style>
  <w:style w:type="paragraph" w:customStyle="1" w:styleId="1d">
    <w:name w:val="Стиль Подзаголовка 1"/>
    <w:basedOn w:val="a9"/>
    <w:rsid w:val="00E55839"/>
    <w:pPr>
      <w:keepNext/>
      <w:numPr>
        <w:ilvl w:val="12"/>
      </w:numPr>
      <w:autoSpaceDE w:val="0"/>
      <w:autoSpaceDN w:val="0"/>
      <w:spacing w:before="240" w:after="40" w:line="240" w:lineRule="auto"/>
      <w:jc w:val="both"/>
    </w:pPr>
    <w:rPr>
      <w:rFonts w:ascii="Times New Roman" w:eastAsia="Calibri" w:hAnsi="Times New Roman" w:cs="Times New Roman"/>
      <w:b/>
      <w:bCs/>
      <w:i/>
      <w:iCs/>
      <w:lang w:eastAsia="ru-RU"/>
    </w:rPr>
  </w:style>
  <w:style w:type="paragraph" w:customStyle="1" w:styleId="bt">
    <w:name w:val="Îñíîâíîé òåêñò.bt"/>
    <w:rsid w:val="00E55839"/>
    <w:pPr>
      <w:spacing w:after="0" w:line="240" w:lineRule="auto"/>
      <w:jc w:val="both"/>
    </w:pPr>
    <w:rPr>
      <w:rFonts w:ascii="Times New Roman" w:eastAsia="Times New Roman" w:hAnsi="Times New Roman" w:cs="Times New Roman"/>
      <w:lang w:val="en-US" w:eastAsia="ru-RU"/>
    </w:rPr>
  </w:style>
  <w:style w:type="character" w:customStyle="1" w:styleId="170">
    <w:name w:val="Знак17 Знак Знак Знак"/>
    <w:aliases w:val="Знак17 Знак Знак1,Знак17 Знак Знак1 Знак Знак Знак,Текст примечания Знак1,Знак17 Знак Знак1 Знак Знак1,Знак3 Знак1"/>
    <w:uiPriority w:val="99"/>
    <w:semiHidden/>
    <w:rsid w:val="00E55839"/>
    <w:rPr>
      <w:lang w:val="ru-RU" w:eastAsia="ru-RU"/>
    </w:rPr>
  </w:style>
  <w:style w:type="character" w:customStyle="1" w:styleId="1e">
    <w:name w:val="Íèæíèé êîëîíòèòóë Çíàê Знак1"/>
    <w:aliases w:val="Нижний колонтитул Знак Знак1,Нижний колонтитóë Çíàê Знак1,Нижний колонтитул Знак1 Знак,Нижний колонтитул Знак Знак Знак,Íèæíèé êîëîíòèòóë Çíàê Знак Знак,Нижний колонтитóë Çíàê Знак Знак Знак"/>
    <w:rsid w:val="00E55839"/>
    <w:rPr>
      <w:sz w:val="22"/>
      <w:lang w:val="en-AU" w:eastAsia="ru-RU"/>
    </w:rPr>
  </w:style>
  <w:style w:type="paragraph" w:customStyle="1" w:styleId="TableText">
    <w:name w:val="Table Text"/>
    <w:rsid w:val="00E55839"/>
    <w:pPr>
      <w:widowControl w:val="0"/>
      <w:autoSpaceDE w:val="0"/>
      <w:autoSpaceDN w:val="0"/>
      <w:spacing w:after="0" w:line="240" w:lineRule="auto"/>
    </w:pPr>
    <w:rPr>
      <w:rFonts w:ascii="Times New Roman" w:eastAsia="Times New Roman" w:hAnsi="Times New Roman" w:cs="Times New Roman"/>
      <w:sz w:val="20"/>
      <w:szCs w:val="20"/>
      <w:lang w:val="en-AU" w:eastAsia="ru-RU"/>
    </w:rPr>
  </w:style>
  <w:style w:type="character" w:customStyle="1" w:styleId="afffffa">
    <w:name w:val="Основной шрифт"/>
    <w:rsid w:val="00E55839"/>
  </w:style>
  <w:style w:type="paragraph" w:customStyle="1" w:styleId="Level2">
    <w:name w:val="Level 2"/>
    <w:basedOn w:val="a9"/>
    <w:rsid w:val="00E55839"/>
    <w:pPr>
      <w:autoSpaceDE w:val="0"/>
      <w:autoSpaceDN w:val="0"/>
      <w:spacing w:before="20" w:after="140" w:line="290" w:lineRule="auto"/>
      <w:jc w:val="both"/>
    </w:pPr>
    <w:rPr>
      <w:rFonts w:ascii="Arial" w:eastAsia="Calibri" w:hAnsi="Arial" w:cs="Times New Roman"/>
      <w:kern w:val="20"/>
      <w:sz w:val="20"/>
      <w:szCs w:val="20"/>
      <w:lang w:val="en-GB" w:eastAsia="ru-RU"/>
    </w:rPr>
  </w:style>
  <w:style w:type="character" w:customStyle="1" w:styleId="110">
    <w:name w:val="Знак11 Знак Знак Знак"/>
    <w:aliases w:val="Знак11 Знак Знак1,Знак11 Знак Знак1 Знак Знак Знак"/>
    <w:semiHidden/>
    <w:rsid w:val="00E55839"/>
    <w:rPr>
      <w:b/>
      <w:lang w:val="ru-RU" w:eastAsia="ru-RU"/>
    </w:rPr>
  </w:style>
  <w:style w:type="paragraph" w:customStyle="1" w:styleId="a2">
    <w:name w:val="Д_Глава"/>
    <w:basedOn w:val="a9"/>
    <w:next w:val="a3"/>
    <w:rsid w:val="00E55839"/>
    <w:pPr>
      <w:numPr>
        <w:numId w:val="16"/>
      </w:numPr>
      <w:autoSpaceDE w:val="0"/>
      <w:autoSpaceDN w:val="0"/>
      <w:spacing w:before="240" w:after="120" w:line="240" w:lineRule="auto"/>
    </w:pPr>
    <w:rPr>
      <w:rFonts w:ascii="Arial" w:eastAsia="Calibri" w:hAnsi="Arial" w:cs="Arial"/>
      <w:b/>
      <w:sz w:val="28"/>
      <w:szCs w:val="28"/>
      <w:lang w:eastAsia="ru-RU"/>
    </w:rPr>
  </w:style>
  <w:style w:type="paragraph" w:customStyle="1" w:styleId="a3">
    <w:name w:val="Д_Раздел"/>
    <w:basedOn w:val="a9"/>
    <w:next w:val="a4"/>
    <w:autoRedefine/>
    <w:rsid w:val="00E55839"/>
    <w:pPr>
      <w:numPr>
        <w:ilvl w:val="1"/>
        <w:numId w:val="16"/>
      </w:numPr>
      <w:autoSpaceDE w:val="0"/>
      <w:autoSpaceDN w:val="0"/>
      <w:spacing w:before="240" w:after="120" w:line="240" w:lineRule="auto"/>
    </w:pPr>
    <w:rPr>
      <w:rFonts w:ascii="Arial" w:eastAsia="Calibri" w:hAnsi="Arial" w:cs="Arial"/>
      <w:b/>
      <w:sz w:val="28"/>
      <w:szCs w:val="28"/>
      <w:lang w:eastAsia="ru-RU"/>
    </w:rPr>
  </w:style>
  <w:style w:type="paragraph" w:customStyle="1" w:styleId="a4">
    <w:name w:val="Д_Статья"/>
    <w:basedOn w:val="a9"/>
    <w:next w:val="a5"/>
    <w:autoRedefine/>
    <w:rsid w:val="00E55839"/>
    <w:pPr>
      <w:keepNext/>
      <w:keepLines/>
      <w:numPr>
        <w:ilvl w:val="2"/>
        <w:numId w:val="16"/>
      </w:numPr>
      <w:autoSpaceDE w:val="0"/>
      <w:autoSpaceDN w:val="0"/>
      <w:spacing w:before="240" w:after="120" w:line="240" w:lineRule="auto"/>
      <w:jc w:val="both"/>
    </w:pPr>
    <w:rPr>
      <w:rFonts w:ascii="Arial Narrow" w:eastAsia="Calibri" w:hAnsi="Arial Narrow" w:cs="Times New Roman"/>
      <w:b/>
      <w:szCs w:val="20"/>
      <w:lang w:eastAsia="ru-RU"/>
    </w:rPr>
  </w:style>
  <w:style w:type="paragraph" w:customStyle="1" w:styleId="a5">
    <w:name w:val="Д_СтПункт№"/>
    <w:basedOn w:val="a9"/>
    <w:rsid w:val="00E55839"/>
    <w:pPr>
      <w:numPr>
        <w:ilvl w:val="3"/>
        <w:numId w:val="16"/>
      </w:numPr>
      <w:autoSpaceDE w:val="0"/>
      <w:autoSpaceDN w:val="0"/>
      <w:spacing w:before="20" w:after="120" w:line="240" w:lineRule="auto"/>
    </w:pPr>
    <w:rPr>
      <w:rFonts w:ascii="Arial Narrow" w:eastAsia="Calibri" w:hAnsi="Arial Narrow" w:cs="Times New Roman"/>
      <w:szCs w:val="20"/>
      <w:lang w:eastAsia="ru-RU"/>
    </w:rPr>
  </w:style>
  <w:style w:type="paragraph" w:customStyle="1" w:styleId="a6">
    <w:name w:val="Д_СтПунктБ№"/>
    <w:basedOn w:val="a9"/>
    <w:rsid w:val="00E55839"/>
    <w:pPr>
      <w:numPr>
        <w:ilvl w:val="4"/>
        <w:numId w:val="16"/>
      </w:numPr>
      <w:autoSpaceDE w:val="0"/>
      <w:autoSpaceDN w:val="0"/>
      <w:spacing w:before="20" w:after="120" w:line="240" w:lineRule="auto"/>
    </w:pPr>
    <w:rPr>
      <w:rFonts w:ascii="Arial Narrow" w:eastAsia="Calibri" w:hAnsi="Arial Narrow" w:cs="Times New Roman"/>
      <w:szCs w:val="20"/>
      <w:lang w:eastAsia="ru-RU"/>
    </w:rPr>
  </w:style>
  <w:style w:type="paragraph" w:customStyle="1" w:styleId="a7">
    <w:name w:val="Д_СтПунктП№"/>
    <w:basedOn w:val="a9"/>
    <w:rsid w:val="00E55839"/>
    <w:pPr>
      <w:numPr>
        <w:ilvl w:val="5"/>
        <w:numId w:val="16"/>
      </w:numPr>
      <w:autoSpaceDE w:val="0"/>
      <w:autoSpaceDN w:val="0"/>
      <w:spacing w:before="20" w:after="120" w:line="240" w:lineRule="auto"/>
    </w:pPr>
    <w:rPr>
      <w:rFonts w:ascii="Arial Narrow" w:eastAsia="Calibri" w:hAnsi="Arial Narrow" w:cs="Times New Roman"/>
      <w:szCs w:val="20"/>
      <w:lang w:eastAsia="ru-RU"/>
    </w:rPr>
  </w:style>
  <w:style w:type="paragraph" w:customStyle="1" w:styleId="a8">
    <w:name w:val="Д_СтПунктПб№"/>
    <w:basedOn w:val="a9"/>
    <w:rsid w:val="00E55839"/>
    <w:pPr>
      <w:numPr>
        <w:ilvl w:val="6"/>
        <w:numId w:val="16"/>
      </w:numPr>
      <w:autoSpaceDE w:val="0"/>
      <w:autoSpaceDN w:val="0"/>
      <w:spacing w:before="20" w:after="120" w:line="240" w:lineRule="auto"/>
    </w:pPr>
    <w:rPr>
      <w:rFonts w:ascii="Arial Narrow" w:eastAsia="Calibri" w:hAnsi="Arial Narrow" w:cs="Times New Roman"/>
      <w:szCs w:val="20"/>
      <w:lang w:eastAsia="ru-RU"/>
    </w:rPr>
  </w:style>
  <w:style w:type="paragraph" w:customStyle="1" w:styleId="StyleConsPlusNormalJustifiedFirstline095cm">
    <w:name w:val="Style ConsPlusNormal + Justified First line:  095 cm"/>
    <w:basedOn w:val="ConsPlusNormal"/>
    <w:rsid w:val="00E55839"/>
    <w:pPr>
      <w:ind w:firstLine="540"/>
      <w:jc w:val="both"/>
    </w:pPr>
    <w:rPr>
      <w:rFonts w:ascii="Times New Roman" w:eastAsia="Times New Roman" w:hAnsi="Times New Roman" w:cs="Times New Roman"/>
      <w:szCs w:val="20"/>
    </w:rPr>
  </w:style>
  <w:style w:type="character" w:customStyle="1" w:styleId="numberedindent2">
    <w:name w:val="numbered indent 2 Знак"/>
    <w:aliases w:val="ni2 Знак1,h2 Знак,Hanging 2 Indent Знак,Header 2 Знак,Numbered indent ... Знак,Numbered indent 2 Знак,Reset numbering Знак,Заголовок 2 Знак2 Знак,Заголовок 2 Знак1 Знак Знак,Заголовок 2 Знак Знак Знак Знак Знак,ni2 Знак Знак"/>
    <w:locked/>
    <w:rsid w:val="00E55839"/>
    <w:rPr>
      <w:rFonts w:ascii="Arial" w:hAnsi="Arial"/>
      <w:b/>
      <w:i/>
      <w:sz w:val="28"/>
      <w:lang w:val="en-AU" w:eastAsia="ru-RU"/>
    </w:rPr>
  </w:style>
  <w:style w:type="character" w:customStyle="1" w:styleId="bt0">
    <w:name w:val="bt Знак"/>
    <w:aliases w:val="Bodytext Знак,AvtalBrödtext Знак,ändrad Знак,AvtalBr Знак,AvtalBrodtext Знак,andrad Знак,AvtalBrцdtext Знак,дndrad Знак,Основной текст Знак Знак,body text Знак,body text Char Char Знак,бпОсновной текст Знак,BT Знак,BodyText Знак,B2 Знак"/>
    <w:semiHidden/>
    <w:rsid w:val="00E55839"/>
    <w:rPr>
      <w:b/>
      <w:sz w:val="22"/>
      <w:lang w:val="ru-RU" w:eastAsia="ru-RU"/>
    </w:rPr>
  </w:style>
  <w:style w:type="character" w:customStyle="1" w:styleId="212">
    <w:name w:val="Знак Знак21"/>
    <w:semiHidden/>
    <w:locked/>
    <w:rsid w:val="00E55839"/>
    <w:rPr>
      <w:rFonts w:cs="Times New Roman"/>
      <w:lang w:val="ru-RU" w:eastAsia="ru-RU" w:bidi="ar-SA"/>
    </w:rPr>
  </w:style>
  <w:style w:type="character" w:customStyle="1" w:styleId="ConsNormalChar">
    <w:name w:val="ConsNormal Char"/>
    <w:locked/>
    <w:rsid w:val="00E55839"/>
    <w:rPr>
      <w:rFonts w:ascii="Arial" w:hAnsi="Arial" w:cs="Arial"/>
      <w:lang w:val="ru-RU" w:eastAsia="en-US" w:bidi="ar-SA"/>
    </w:rPr>
  </w:style>
  <w:style w:type="paragraph" w:customStyle="1" w:styleId="Heading22">
    <w:name w:val="Heading 22"/>
    <w:rsid w:val="00E55839"/>
    <w:pPr>
      <w:widowControl w:val="0"/>
      <w:spacing w:before="120" w:after="40" w:line="240" w:lineRule="auto"/>
    </w:pPr>
    <w:rPr>
      <w:rFonts w:ascii="Times New Roman" w:eastAsia="Times New Roman" w:hAnsi="Times New Roman" w:cs="Times New Roman"/>
      <w:b/>
      <w:bCs/>
      <w:lang w:eastAsia="ru-RU"/>
    </w:rPr>
  </w:style>
  <w:style w:type="paragraph" w:customStyle="1" w:styleId="NotesRoman">
    <w:name w:val="Notes Roman"/>
    <w:basedOn w:val="a9"/>
    <w:rsid w:val="00E55839"/>
    <w:pPr>
      <w:tabs>
        <w:tab w:val="num" w:pos="360"/>
      </w:tabs>
      <w:autoSpaceDE w:val="0"/>
      <w:autoSpaceDN w:val="0"/>
      <w:spacing w:before="20" w:after="100" w:line="288" w:lineRule="auto"/>
      <w:ind w:left="360" w:hanging="360"/>
      <w:jc w:val="both"/>
    </w:pPr>
    <w:rPr>
      <w:rFonts w:ascii="Times New Roman" w:eastAsia="Calibri" w:hAnsi="Times New Roman" w:cs="Times New Roman"/>
      <w:lang w:val="en-GB" w:eastAsia="en-GB"/>
    </w:rPr>
  </w:style>
  <w:style w:type="character" w:customStyle="1" w:styleId="130">
    <w:name w:val="Знак Знак13"/>
    <w:semiHidden/>
    <w:locked/>
    <w:rsid w:val="00E55839"/>
    <w:rPr>
      <w:rFonts w:cs="Times New Roman"/>
      <w:b/>
      <w:bCs/>
      <w:lang w:val="ru-RU" w:eastAsia="ru-RU" w:bidi="ar-SA"/>
    </w:rPr>
  </w:style>
  <w:style w:type="character" w:customStyle="1" w:styleId="BodyText3Char1">
    <w:name w:val="Body Text 3 Char1"/>
    <w:aliases w:val="Знак22 Знак Знак Char1,Знак22 Знак Char1,Основной текст 3 Знак2 Знак Char1,Основной текст 3 Знак1 Char1,Основной текст 3 Знак2 Знак Знак1 Char1,Знак22 Знак Знак1 Знак Знак Char1,Основной текст 3 Знак2 Знак Знак Char1"/>
    <w:locked/>
    <w:rsid w:val="00E55839"/>
    <w:rPr>
      <w:sz w:val="16"/>
      <w:lang w:val="ru-RU" w:eastAsia="ru-RU"/>
    </w:rPr>
  </w:style>
  <w:style w:type="character" w:customStyle="1" w:styleId="NormalWebChar">
    <w:name w:val="Normal (Web) Char"/>
    <w:locked/>
    <w:rsid w:val="00E55839"/>
    <w:rPr>
      <w:rFonts w:ascii="Arial" w:hAnsi="Arial"/>
      <w:color w:val="000000"/>
      <w:lang w:val="ru-RU" w:eastAsia="ru-RU"/>
    </w:rPr>
  </w:style>
  <w:style w:type="character" w:customStyle="1" w:styleId="2f7">
    <w:name w:val="Знак Знак2"/>
    <w:semiHidden/>
    <w:locked/>
    <w:rsid w:val="00E55839"/>
    <w:rPr>
      <w:lang w:val="ru-RU" w:eastAsia="ru-RU"/>
    </w:rPr>
  </w:style>
  <w:style w:type="character" w:customStyle="1" w:styleId="1f">
    <w:name w:val="Основной текст 1 Знак Знак"/>
    <w:semiHidden/>
    <w:locked/>
    <w:rsid w:val="00E55839"/>
    <w:rPr>
      <w:b/>
      <w:sz w:val="30"/>
      <w:lang w:val="ru-RU" w:eastAsia="en-US"/>
    </w:rPr>
  </w:style>
  <w:style w:type="character" w:customStyle="1" w:styleId="140">
    <w:name w:val="Знак Знак14"/>
    <w:semiHidden/>
    <w:locked/>
    <w:rsid w:val="00E55839"/>
    <w:rPr>
      <w:rFonts w:cs="Times New Roman"/>
      <w:sz w:val="22"/>
      <w:szCs w:val="22"/>
      <w:lang w:val="ru-RU" w:eastAsia="ru-RU" w:bidi="ar-SA"/>
    </w:rPr>
  </w:style>
  <w:style w:type="paragraph" w:customStyle="1" w:styleId="1f0">
    <w:name w:val="Стиль Абзаца 1"/>
    <w:basedOn w:val="a9"/>
    <w:rsid w:val="00E55839"/>
    <w:pPr>
      <w:autoSpaceDE w:val="0"/>
      <w:autoSpaceDN w:val="0"/>
      <w:spacing w:before="120" w:after="40" w:line="240" w:lineRule="auto"/>
      <w:ind w:firstLine="851"/>
      <w:jc w:val="both"/>
    </w:pPr>
    <w:rPr>
      <w:rFonts w:ascii="Times New Roman" w:eastAsia="Calibri" w:hAnsi="Times New Roman" w:cs="Times New Roman"/>
      <w:sz w:val="20"/>
      <w:szCs w:val="20"/>
      <w:lang w:eastAsia="ru-RU"/>
    </w:rPr>
  </w:style>
  <w:style w:type="character" w:customStyle="1" w:styleId="afffffb">
    <w:name w:val="Знак Знак"/>
    <w:rsid w:val="00E55839"/>
    <w:rPr>
      <w:rFonts w:ascii="Times New Roman" w:hAnsi="Times New Roman" w:cs="Times New Roman"/>
      <w:b/>
      <w:bCs/>
      <w:i/>
      <w:iCs/>
      <w:spacing w:val="2"/>
      <w:shd w:val="clear" w:color="auto" w:fill="FFFFFF"/>
    </w:rPr>
  </w:style>
  <w:style w:type="character" w:customStyle="1" w:styleId="710">
    <w:name w:val="Знак Знак71"/>
    <w:semiHidden/>
    <w:rsid w:val="00E55839"/>
    <w:rPr>
      <w:rFonts w:ascii="Times New Roman" w:hAnsi="Times New Roman" w:cs="Times New Roman"/>
      <w:sz w:val="20"/>
      <w:szCs w:val="20"/>
    </w:rPr>
  </w:style>
  <w:style w:type="character" w:customStyle="1" w:styleId="64">
    <w:name w:val="Знак Знак6"/>
    <w:rsid w:val="00E55839"/>
    <w:rPr>
      <w:rFonts w:ascii="Times New Roman" w:hAnsi="Times New Roman" w:cs="Times New Roman"/>
      <w:sz w:val="20"/>
      <w:szCs w:val="20"/>
    </w:rPr>
  </w:style>
  <w:style w:type="character" w:customStyle="1" w:styleId="59">
    <w:name w:val="Знак Знак5"/>
    <w:semiHidden/>
    <w:rsid w:val="00E55839"/>
    <w:rPr>
      <w:rFonts w:ascii="Times New Roman" w:hAnsi="Times New Roman" w:cs="Times New Roman"/>
      <w:sz w:val="20"/>
      <w:szCs w:val="20"/>
    </w:rPr>
  </w:style>
  <w:style w:type="character" w:customStyle="1" w:styleId="4a">
    <w:name w:val="Знак Знак4"/>
    <w:semiHidden/>
    <w:rsid w:val="00E55839"/>
    <w:rPr>
      <w:rFonts w:ascii="Tahoma" w:hAnsi="Tahoma" w:cs="Tahoma"/>
      <w:sz w:val="16"/>
      <w:szCs w:val="16"/>
    </w:rPr>
  </w:style>
  <w:style w:type="character" w:customStyle="1" w:styleId="3f1">
    <w:name w:val="Знак Знак3"/>
    <w:semiHidden/>
    <w:rsid w:val="00E55839"/>
    <w:rPr>
      <w:rFonts w:ascii="Times New Roman" w:hAnsi="Times New Roman" w:cs="Times New Roman"/>
    </w:rPr>
  </w:style>
  <w:style w:type="paragraph" w:customStyle="1" w:styleId="ReportsCover4">
    <w:name w:val="Reports Cover 4"/>
    <w:basedOn w:val="a9"/>
    <w:rsid w:val="00E55839"/>
    <w:pPr>
      <w:framePr w:wrap="auto" w:vAnchor="page" w:hAnchor="margin" w:y="2361"/>
      <w:widowControl w:val="0"/>
      <w:tabs>
        <w:tab w:val="left" w:pos="620"/>
      </w:tabs>
      <w:overflowPunct w:val="0"/>
      <w:autoSpaceDE w:val="0"/>
      <w:autoSpaceDN w:val="0"/>
      <w:adjustRightInd w:val="0"/>
      <w:spacing w:before="20" w:after="40" w:line="400" w:lineRule="exact"/>
      <w:ind w:left="79" w:right="-23"/>
      <w:jc w:val="both"/>
      <w:textAlignment w:val="baseline"/>
    </w:pPr>
    <w:rPr>
      <w:rFonts w:ascii="Times New Roman" w:eastAsia="Calibri" w:hAnsi="Times New Roman" w:cs="Times New Roman"/>
      <w:sz w:val="36"/>
      <w:szCs w:val="20"/>
      <w:lang w:eastAsia="ru-RU"/>
    </w:rPr>
  </w:style>
  <w:style w:type="character" w:customStyle="1" w:styleId="100">
    <w:name w:val="Знак Знак10"/>
    <w:semiHidden/>
    <w:locked/>
    <w:rsid w:val="00E55839"/>
    <w:rPr>
      <w:lang w:val="ru-RU" w:eastAsia="ru-RU"/>
    </w:rPr>
  </w:style>
  <w:style w:type="character" w:customStyle="1" w:styleId="DeltaViewInsertion">
    <w:name w:val="DeltaView Insertion"/>
    <w:rsid w:val="00E55839"/>
    <w:rPr>
      <w:color w:val="0000FF"/>
      <w:spacing w:val="0"/>
      <w:u w:val="double"/>
    </w:rPr>
  </w:style>
  <w:style w:type="paragraph" w:customStyle="1" w:styleId="ListLegal3">
    <w:name w:val="List Legal 3"/>
    <w:basedOn w:val="a9"/>
    <w:next w:val="affa"/>
    <w:rsid w:val="00E55839"/>
    <w:pPr>
      <w:tabs>
        <w:tab w:val="left" w:pos="50"/>
        <w:tab w:val="num" w:pos="360"/>
      </w:tabs>
      <w:autoSpaceDE w:val="0"/>
      <w:autoSpaceDN w:val="0"/>
      <w:spacing w:before="20" w:line="288" w:lineRule="auto"/>
      <w:ind w:left="360" w:hanging="360"/>
      <w:jc w:val="both"/>
    </w:pPr>
    <w:rPr>
      <w:rFonts w:ascii="Times New Roman" w:eastAsia="Calibri" w:hAnsi="Times New Roman" w:cs="Times New Roman"/>
      <w:lang w:val="en-GB" w:eastAsia="en-GB"/>
    </w:rPr>
  </w:style>
  <w:style w:type="paragraph" w:customStyle="1" w:styleId="BodyTextbt">
    <w:name w:val="Body Text.bt"/>
    <w:basedOn w:val="a9"/>
    <w:rsid w:val="00E55839"/>
    <w:pPr>
      <w:autoSpaceDE w:val="0"/>
      <w:autoSpaceDN w:val="0"/>
      <w:spacing w:before="20" w:after="40" w:line="240" w:lineRule="auto"/>
      <w:jc w:val="both"/>
    </w:pPr>
    <w:rPr>
      <w:rFonts w:ascii="Times New Roman" w:eastAsia="Calibri" w:hAnsi="Times New Roman" w:cs="Times New Roman"/>
      <w:b/>
      <w:bCs/>
      <w:i/>
      <w:iCs/>
      <w:lang w:eastAsia="ru-RU"/>
    </w:rPr>
  </w:style>
  <w:style w:type="character" w:customStyle="1" w:styleId="subst1">
    <w:name w:val="subst"/>
    <w:rsid w:val="00E55839"/>
    <w:rPr>
      <w:rFonts w:cs="Times New Roman"/>
    </w:rPr>
  </w:style>
  <w:style w:type="paragraph" w:customStyle="1" w:styleId="normalprefix0">
    <w:name w:val="normalprefix"/>
    <w:basedOn w:val="a9"/>
    <w:rsid w:val="00E55839"/>
    <w:pPr>
      <w:autoSpaceDE w:val="0"/>
      <w:autoSpaceDN w:val="0"/>
      <w:spacing w:before="200" w:after="40" w:line="240" w:lineRule="auto"/>
    </w:pPr>
    <w:rPr>
      <w:rFonts w:ascii="Times New Roman" w:eastAsia="Calibri" w:hAnsi="Times New Roman" w:cs="Times New Roman"/>
      <w:lang w:eastAsia="ru-RU"/>
    </w:rPr>
  </w:style>
  <w:style w:type="paragraph" w:customStyle="1" w:styleId="bodytextbt0">
    <w:name w:val="bodytextbt"/>
    <w:basedOn w:val="a9"/>
    <w:rsid w:val="00E55839"/>
    <w:pPr>
      <w:autoSpaceDE w:val="0"/>
      <w:autoSpaceDN w:val="0"/>
      <w:spacing w:before="20" w:after="40" w:line="240" w:lineRule="auto"/>
      <w:jc w:val="both"/>
    </w:pPr>
    <w:rPr>
      <w:rFonts w:ascii="Times New Roman" w:eastAsia="Calibri" w:hAnsi="Times New Roman" w:cs="Times New Roman"/>
      <w:b/>
      <w:bCs/>
      <w:i/>
      <w:iCs/>
      <w:lang w:eastAsia="ru-RU"/>
    </w:rPr>
  </w:style>
  <w:style w:type="paragraph" w:customStyle="1" w:styleId="ListAlpha2">
    <w:name w:val="List Alpha 2"/>
    <w:basedOn w:val="a9"/>
    <w:next w:val="affa"/>
    <w:rsid w:val="00E55839"/>
    <w:pPr>
      <w:numPr>
        <w:ilvl w:val="1"/>
        <w:numId w:val="18"/>
      </w:numPr>
      <w:tabs>
        <w:tab w:val="left" w:pos="50"/>
      </w:tabs>
      <w:autoSpaceDE w:val="0"/>
      <w:autoSpaceDN w:val="0"/>
      <w:spacing w:before="20" w:line="288" w:lineRule="auto"/>
      <w:jc w:val="both"/>
    </w:pPr>
    <w:rPr>
      <w:rFonts w:ascii="Times New Roman" w:eastAsia="Calibri" w:hAnsi="Times New Roman" w:cs="Times New Roman"/>
      <w:lang w:val="en-GB" w:eastAsia="en-GB"/>
    </w:rPr>
  </w:style>
  <w:style w:type="character" w:customStyle="1" w:styleId="apple-style-span">
    <w:name w:val="apple-style-span"/>
    <w:rsid w:val="00E55839"/>
    <w:rPr>
      <w:rFonts w:cs="Times New Roman"/>
    </w:rPr>
  </w:style>
  <w:style w:type="paragraph" w:customStyle="1" w:styleId="justify2">
    <w:name w:val="justify2"/>
    <w:basedOn w:val="a9"/>
    <w:rsid w:val="00E55839"/>
    <w:pPr>
      <w:autoSpaceDE w:val="0"/>
      <w:autoSpaceDN w:val="0"/>
      <w:spacing w:before="100" w:beforeAutospacing="1" w:after="100" w:afterAutospacing="1" w:line="240" w:lineRule="auto"/>
      <w:ind w:firstLine="600"/>
      <w:jc w:val="both"/>
    </w:pPr>
    <w:rPr>
      <w:rFonts w:ascii="Arial Unicode MS" w:eastAsia="Arial Unicode MS" w:hAnsi="Arial Unicode MS" w:cs="Arial Unicode MS"/>
      <w:color w:val="000000"/>
      <w:sz w:val="20"/>
      <w:szCs w:val="20"/>
      <w:lang w:eastAsia="ru-RU"/>
    </w:rPr>
  </w:style>
  <w:style w:type="character" w:customStyle="1" w:styleId="apple-converted-space">
    <w:name w:val="apple-converted-space"/>
    <w:rsid w:val="00E55839"/>
    <w:rPr>
      <w:rFonts w:cs="Times New Roman"/>
    </w:rPr>
  </w:style>
  <w:style w:type="character" w:customStyle="1" w:styleId="220">
    <w:name w:val="Знак Знак22"/>
    <w:semiHidden/>
    <w:locked/>
    <w:rsid w:val="00E55839"/>
    <w:rPr>
      <w:lang w:val="ru-RU" w:eastAsia="ru-RU"/>
    </w:rPr>
  </w:style>
  <w:style w:type="character" w:customStyle="1" w:styleId="1f1">
    <w:name w:val="Знак Знак1"/>
    <w:rsid w:val="00E55839"/>
    <w:rPr>
      <w:rFonts w:ascii="Times New Roman" w:hAnsi="Times New Roman" w:cs="Times New Roman"/>
      <w:b/>
      <w:bCs/>
      <w:i/>
      <w:iCs/>
      <w:spacing w:val="2"/>
      <w:shd w:val="clear" w:color="auto" w:fill="FFFFFF"/>
    </w:rPr>
  </w:style>
  <w:style w:type="character" w:customStyle="1" w:styleId="610">
    <w:name w:val="Знак Знак61"/>
    <w:rsid w:val="00E55839"/>
    <w:rPr>
      <w:rFonts w:ascii="Times New Roman" w:hAnsi="Times New Roman" w:cs="Times New Roman"/>
      <w:sz w:val="20"/>
      <w:szCs w:val="20"/>
    </w:rPr>
  </w:style>
  <w:style w:type="character" w:customStyle="1" w:styleId="510">
    <w:name w:val="Знак Знак51"/>
    <w:semiHidden/>
    <w:rsid w:val="00E55839"/>
    <w:rPr>
      <w:rFonts w:ascii="Times New Roman" w:hAnsi="Times New Roman" w:cs="Times New Roman"/>
      <w:sz w:val="20"/>
      <w:szCs w:val="20"/>
    </w:rPr>
  </w:style>
  <w:style w:type="character" w:customStyle="1" w:styleId="410">
    <w:name w:val="Знак Знак41"/>
    <w:semiHidden/>
    <w:rsid w:val="00E55839"/>
    <w:rPr>
      <w:rFonts w:ascii="Tahoma" w:hAnsi="Tahoma" w:cs="Tahoma"/>
      <w:sz w:val="16"/>
      <w:szCs w:val="16"/>
    </w:rPr>
  </w:style>
  <w:style w:type="character" w:customStyle="1" w:styleId="310">
    <w:name w:val="Знак Знак31"/>
    <w:semiHidden/>
    <w:rsid w:val="00E55839"/>
    <w:rPr>
      <w:rFonts w:ascii="Times New Roman" w:hAnsi="Times New Roman" w:cs="Times New Roman"/>
    </w:rPr>
  </w:style>
  <w:style w:type="character" w:customStyle="1" w:styleId="101">
    <w:name w:val="Знак Знак101"/>
    <w:semiHidden/>
    <w:locked/>
    <w:rsid w:val="00E55839"/>
    <w:rPr>
      <w:lang w:val="ru-RU" w:eastAsia="ru-RU"/>
    </w:rPr>
  </w:style>
  <w:style w:type="paragraph" w:customStyle="1" w:styleId="ListParagraph1">
    <w:name w:val="List Paragraph1"/>
    <w:basedOn w:val="a9"/>
    <w:qFormat/>
    <w:rsid w:val="00E55839"/>
    <w:pPr>
      <w:autoSpaceDE w:val="0"/>
      <w:autoSpaceDN w:val="0"/>
      <w:spacing w:before="20" w:after="40" w:line="240" w:lineRule="auto"/>
      <w:ind w:left="720"/>
      <w:contextualSpacing/>
    </w:pPr>
    <w:rPr>
      <w:rFonts w:ascii="Times New Roman" w:eastAsia="Calibri" w:hAnsi="Times New Roman" w:cs="Times New Roman"/>
      <w:sz w:val="20"/>
      <w:szCs w:val="20"/>
      <w:lang w:eastAsia="ru-RU"/>
    </w:rPr>
  </w:style>
  <w:style w:type="paragraph" w:customStyle="1" w:styleId="1f2">
    <w:name w:val="Знак1 Знак Знак Знак Знак Знак Знак Знак Знак Знак Знак"/>
    <w:basedOn w:val="a9"/>
    <w:rsid w:val="00E55839"/>
    <w:pPr>
      <w:autoSpaceDE w:val="0"/>
      <w:autoSpaceDN w:val="0"/>
      <w:spacing w:before="20" w:after="160" w:line="240" w:lineRule="exact"/>
      <w:ind w:left="992" w:hanging="283"/>
      <w:jc w:val="both"/>
    </w:pPr>
    <w:rPr>
      <w:rFonts w:ascii="Verdana" w:eastAsia="Calibri" w:hAnsi="Verdana" w:cs="Verdana"/>
      <w:sz w:val="20"/>
      <w:szCs w:val="20"/>
      <w:lang w:eastAsia="ru-RU"/>
    </w:rPr>
  </w:style>
  <w:style w:type="numbering" w:customStyle="1" w:styleId="a1">
    <w:name w:val="Д_Стиль"/>
    <w:rsid w:val="00E55839"/>
    <w:pPr>
      <w:numPr>
        <w:numId w:val="16"/>
      </w:numPr>
    </w:pPr>
  </w:style>
  <w:style w:type="paragraph" w:customStyle="1" w:styleId="2f8">
    <w:name w:val="заголовок 2"/>
    <w:basedOn w:val="a9"/>
    <w:next w:val="a9"/>
    <w:rsid w:val="00E55839"/>
    <w:pPr>
      <w:keepNext/>
      <w:autoSpaceDE w:val="0"/>
      <w:autoSpaceDN w:val="0"/>
      <w:spacing w:before="240" w:after="60" w:line="240" w:lineRule="auto"/>
    </w:pPr>
    <w:rPr>
      <w:rFonts w:ascii="Arial" w:eastAsia="Calibri" w:hAnsi="Arial" w:cs="Arial"/>
      <w:b/>
      <w:bCs/>
      <w:i/>
      <w:iCs/>
      <w:sz w:val="20"/>
      <w:szCs w:val="20"/>
      <w:lang w:eastAsia="ru-RU"/>
    </w:rPr>
  </w:style>
  <w:style w:type="character" w:customStyle="1" w:styleId="sbra">
    <w:name w:val="sbra"/>
    <w:uiPriority w:val="99"/>
    <w:rsid w:val="00E55839"/>
    <w:rPr>
      <w:rFonts w:cs="Times New Roman"/>
    </w:rPr>
  </w:style>
  <w:style w:type="paragraph" w:customStyle="1" w:styleId="Style22">
    <w:name w:val="Style22"/>
    <w:basedOn w:val="a9"/>
    <w:uiPriority w:val="99"/>
    <w:rsid w:val="00E55839"/>
    <w:pPr>
      <w:widowControl w:val="0"/>
      <w:autoSpaceDE w:val="0"/>
      <w:autoSpaceDN w:val="0"/>
      <w:adjustRightInd w:val="0"/>
      <w:spacing w:before="20" w:after="40" w:line="230" w:lineRule="exact"/>
      <w:ind w:hanging="1022"/>
      <w:jc w:val="both"/>
    </w:pPr>
    <w:rPr>
      <w:rFonts w:ascii="Times New Roman" w:eastAsia="Times New Roman" w:hAnsi="Times New Roman" w:cs="Times New Roman"/>
      <w:sz w:val="20"/>
      <w:szCs w:val="20"/>
      <w:lang w:eastAsia="ru-RU"/>
    </w:rPr>
  </w:style>
  <w:style w:type="character" w:customStyle="1" w:styleId="FontStyle31">
    <w:name w:val="Font Style31"/>
    <w:uiPriority w:val="99"/>
    <w:rsid w:val="00E55839"/>
    <w:rPr>
      <w:rFonts w:ascii="Times New Roman" w:hAnsi="Times New Roman" w:cs="Times New Roman"/>
      <w:color w:val="000000"/>
      <w:sz w:val="18"/>
      <w:szCs w:val="18"/>
    </w:rPr>
  </w:style>
  <w:style w:type="paragraph" w:customStyle="1" w:styleId="Style9">
    <w:name w:val="Style9"/>
    <w:basedOn w:val="a9"/>
    <w:uiPriority w:val="99"/>
    <w:rsid w:val="00E55839"/>
    <w:pPr>
      <w:widowControl w:val="0"/>
      <w:autoSpaceDE w:val="0"/>
      <w:autoSpaceDN w:val="0"/>
      <w:adjustRightInd w:val="0"/>
      <w:spacing w:before="20" w:after="40" w:line="230" w:lineRule="exact"/>
      <w:ind w:hanging="1030"/>
      <w:jc w:val="both"/>
    </w:pPr>
    <w:rPr>
      <w:rFonts w:ascii="Times New Roman" w:eastAsia="Times New Roman" w:hAnsi="Times New Roman" w:cs="Times New Roman"/>
      <w:sz w:val="20"/>
      <w:szCs w:val="20"/>
      <w:lang w:eastAsia="ru-RU"/>
    </w:rPr>
  </w:style>
  <w:style w:type="paragraph" w:customStyle="1" w:styleId="Style17">
    <w:name w:val="Style17"/>
    <w:basedOn w:val="a9"/>
    <w:uiPriority w:val="99"/>
    <w:rsid w:val="00E55839"/>
    <w:pPr>
      <w:widowControl w:val="0"/>
      <w:autoSpaceDE w:val="0"/>
      <w:autoSpaceDN w:val="0"/>
      <w:adjustRightInd w:val="0"/>
      <w:spacing w:before="20" w:after="40" w:line="230" w:lineRule="exact"/>
      <w:jc w:val="both"/>
    </w:pPr>
    <w:rPr>
      <w:rFonts w:ascii="Times New Roman" w:eastAsia="Times New Roman" w:hAnsi="Times New Roman" w:cs="Times New Roman"/>
      <w:sz w:val="20"/>
      <w:szCs w:val="20"/>
      <w:lang w:eastAsia="ru-RU"/>
    </w:rPr>
  </w:style>
  <w:style w:type="paragraph" w:customStyle="1" w:styleId="Style13">
    <w:name w:val="Style13"/>
    <w:basedOn w:val="a9"/>
    <w:uiPriority w:val="99"/>
    <w:rsid w:val="00E55839"/>
    <w:pPr>
      <w:widowControl w:val="0"/>
      <w:autoSpaceDE w:val="0"/>
      <w:autoSpaceDN w:val="0"/>
      <w:adjustRightInd w:val="0"/>
      <w:spacing w:before="20" w:after="40" w:line="229" w:lineRule="exact"/>
      <w:ind w:hanging="662"/>
      <w:jc w:val="both"/>
    </w:pPr>
    <w:rPr>
      <w:rFonts w:ascii="Times New Roman" w:eastAsia="Times New Roman" w:hAnsi="Times New Roman" w:cs="Times New Roman"/>
      <w:sz w:val="20"/>
      <w:szCs w:val="20"/>
      <w:lang w:eastAsia="ru-RU"/>
    </w:rPr>
  </w:style>
  <w:style w:type="paragraph" w:customStyle="1" w:styleId="Style14">
    <w:name w:val="Style14"/>
    <w:basedOn w:val="a9"/>
    <w:uiPriority w:val="99"/>
    <w:rsid w:val="00E55839"/>
    <w:pPr>
      <w:widowControl w:val="0"/>
      <w:autoSpaceDE w:val="0"/>
      <w:autoSpaceDN w:val="0"/>
      <w:adjustRightInd w:val="0"/>
      <w:spacing w:before="20" w:after="40" w:line="230" w:lineRule="exact"/>
      <w:jc w:val="both"/>
    </w:pPr>
    <w:rPr>
      <w:rFonts w:ascii="Times New Roman" w:eastAsia="Times New Roman" w:hAnsi="Times New Roman" w:cs="Times New Roman"/>
      <w:sz w:val="20"/>
      <w:szCs w:val="20"/>
      <w:lang w:eastAsia="ru-RU"/>
    </w:rPr>
  </w:style>
  <w:style w:type="paragraph" w:customStyle="1" w:styleId="Style16">
    <w:name w:val="Style16"/>
    <w:basedOn w:val="a9"/>
    <w:uiPriority w:val="99"/>
    <w:rsid w:val="00E55839"/>
    <w:pPr>
      <w:widowControl w:val="0"/>
      <w:autoSpaceDE w:val="0"/>
      <w:autoSpaceDN w:val="0"/>
      <w:adjustRightInd w:val="0"/>
      <w:spacing w:before="20" w:after="40" w:line="230" w:lineRule="exact"/>
      <w:jc w:val="both"/>
    </w:pPr>
    <w:rPr>
      <w:rFonts w:ascii="Times New Roman" w:eastAsia="Times New Roman" w:hAnsi="Times New Roman" w:cs="Times New Roman"/>
      <w:sz w:val="20"/>
      <w:szCs w:val="20"/>
      <w:lang w:eastAsia="ru-RU"/>
    </w:rPr>
  </w:style>
  <w:style w:type="paragraph" w:customStyle="1" w:styleId="Style3">
    <w:name w:val="Style3"/>
    <w:basedOn w:val="a9"/>
    <w:uiPriority w:val="99"/>
    <w:rsid w:val="00E55839"/>
    <w:pPr>
      <w:widowControl w:val="0"/>
      <w:autoSpaceDE w:val="0"/>
      <w:autoSpaceDN w:val="0"/>
      <w:adjustRightInd w:val="0"/>
      <w:spacing w:before="20" w:after="40" w:line="240" w:lineRule="auto"/>
      <w:jc w:val="both"/>
    </w:pPr>
    <w:rPr>
      <w:rFonts w:ascii="Times New Roman" w:eastAsia="Times New Roman" w:hAnsi="Times New Roman" w:cs="Times New Roman"/>
      <w:sz w:val="20"/>
      <w:szCs w:val="20"/>
      <w:lang w:eastAsia="ru-RU"/>
    </w:rPr>
  </w:style>
  <w:style w:type="paragraph" w:customStyle="1" w:styleId="Style8">
    <w:name w:val="Style8"/>
    <w:basedOn w:val="a9"/>
    <w:uiPriority w:val="99"/>
    <w:rsid w:val="00E55839"/>
    <w:pPr>
      <w:widowControl w:val="0"/>
      <w:autoSpaceDE w:val="0"/>
      <w:autoSpaceDN w:val="0"/>
      <w:adjustRightInd w:val="0"/>
      <w:spacing w:before="20" w:after="40" w:line="233" w:lineRule="exact"/>
      <w:ind w:hanging="338"/>
      <w:jc w:val="both"/>
    </w:pPr>
    <w:rPr>
      <w:rFonts w:ascii="Times New Roman" w:eastAsia="Times New Roman" w:hAnsi="Times New Roman" w:cs="Times New Roman"/>
      <w:sz w:val="20"/>
      <w:szCs w:val="20"/>
      <w:lang w:eastAsia="ru-RU"/>
    </w:rPr>
  </w:style>
  <w:style w:type="character" w:customStyle="1" w:styleId="FontStyle33">
    <w:name w:val="Font Style33"/>
    <w:uiPriority w:val="99"/>
    <w:rsid w:val="00E55839"/>
    <w:rPr>
      <w:rFonts w:ascii="Arial Black" w:hAnsi="Arial Black" w:cs="Arial Black"/>
      <w:i/>
      <w:iCs/>
      <w:color w:val="000000"/>
      <w:sz w:val="16"/>
      <w:szCs w:val="16"/>
    </w:rPr>
  </w:style>
  <w:style w:type="character" w:customStyle="1" w:styleId="FontStyle19">
    <w:name w:val="Font Style19"/>
    <w:rsid w:val="00E55839"/>
    <w:rPr>
      <w:rFonts w:ascii="Times New Roman" w:hAnsi="Times New Roman" w:cs="Times New Roman" w:hint="default"/>
      <w:sz w:val="26"/>
      <w:szCs w:val="26"/>
    </w:rPr>
  </w:style>
  <w:style w:type="character" w:customStyle="1" w:styleId="afffffc">
    <w:name w:val="Гипертекстовая ссылка"/>
    <w:uiPriority w:val="99"/>
    <w:rsid w:val="00E55839"/>
    <w:rPr>
      <w:color w:val="106BBE"/>
    </w:rPr>
  </w:style>
  <w:style w:type="paragraph" w:customStyle="1" w:styleId="Style21">
    <w:name w:val="Style21"/>
    <w:basedOn w:val="a9"/>
    <w:uiPriority w:val="99"/>
    <w:rsid w:val="00E55839"/>
    <w:pPr>
      <w:widowControl w:val="0"/>
      <w:autoSpaceDE w:val="0"/>
      <w:autoSpaceDN w:val="0"/>
      <w:adjustRightInd w:val="0"/>
      <w:spacing w:before="20" w:after="40" w:line="230" w:lineRule="exact"/>
      <w:ind w:hanging="677"/>
    </w:pPr>
    <w:rPr>
      <w:rFonts w:ascii="Times New Roman" w:eastAsia="Times New Roman" w:hAnsi="Times New Roman" w:cs="Times New Roman"/>
      <w:sz w:val="20"/>
      <w:szCs w:val="20"/>
      <w:lang w:eastAsia="ru-RU"/>
    </w:rPr>
  </w:style>
  <w:style w:type="character" w:customStyle="1" w:styleId="FontStyle28">
    <w:name w:val="Font Style28"/>
    <w:uiPriority w:val="99"/>
    <w:rsid w:val="00E55839"/>
    <w:rPr>
      <w:rFonts w:ascii="Times New Roman" w:hAnsi="Times New Roman" w:cs="Times New Roman"/>
      <w:b/>
      <w:bCs/>
      <w:color w:val="000000"/>
      <w:sz w:val="18"/>
      <w:szCs w:val="18"/>
    </w:rPr>
  </w:style>
  <w:style w:type="paragraph" w:customStyle="1" w:styleId="Style11">
    <w:name w:val="Style11"/>
    <w:basedOn w:val="a9"/>
    <w:uiPriority w:val="99"/>
    <w:rsid w:val="00E55839"/>
    <w:pPr>
      <w:widowControl w:val="0"/>
      <w:autoSpaceDE w:val="0"/>
      <w:autoSpaceDN w:val="0"/>
      <w:adjustRightInd w:val="0"/>
      <w:spacing w:after="0" w:line="227" w:lineRule="exact"/>
      <w:ind w:hanging="670"/>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E55839"/>
    <w:rPr>
      <w:rFonts w:ascii="Times New Roman" w:hAnsi="Times New Roman" w:cs="Times New Roman"/>
      <w:sz w:val="18"/>
      <w:szCs w:val="18"/>
    </w:rPr>
  </w:style>
  <w:style w:type="character" w:styleId="afffffd">
    <w:name w:val="Subtle Reference"/>
    <w:uiPriority w:val="99"/>
    <w:rsid w:val="00E55839"/>
    <w:rPr>
      <w:smallCaps/>
      <w:color w:val="C0504D"/>
      <w:u w:val="single"/>
    </w:rPr>
  </w:style>
  <w:style w:type="paragraph" w:styleId="afffffe">
    <w:name w:val="TOC Heading"/>
    <w:basedOn w:val="1"/>
    <w:next w:val="a9"/>
    <w:uiPriority w:val="39"/>
    <w:semiHidden/>
    <w:unhideWhenUsed/>
    <w:qFormat/>
    <w:rsid w:val="00E55839"/>
    <w:pPr>
      <w:keepNext/>
      <w:keepLines/>
      <w:widowControl/>
      <w:autoSpaceDE/>
      <w:autoSpaceDN/>
      <w:adjustRightInd/>
      <w:spacing w:before="480" w:after="0" w:line="276" w:lineRule="auto"/>
      <w:jc w:val="left"/>
      <w:outlineLvl w:val="9"/>
    </w:pPr>
    <w:rPr>
      <w:rFonts w:ascii="Cambria" w:hAnsi="Cambria"/>
      <w:color w:val="365F91"/>
      <w:lang w:eastAsia="ru-RU"/>
    </w:rPr>
  </w:style>
  <w:style w:type="character" w:customStyle="1" w:styleId="affffff">
    <w:name w:val="Основной текст_"/>
    <w:link w:val="3f2"/>
    <w:rsid w:val="00E55839"/>
    <w:rPr>
      <w:shd w:val="clear" w:color="auto" w:fill="FFFFFF"/>
    </w:rPr>
  </w:style>
  <w:style w:type="paragraph" w:customStyle="1" w:styleId="3f2">
    <w:name w:val="Основной текст3"/>
    <w:basedOn w:val="a9"/>
    <w:link w:val="affffff"/>
    <w:rsid w:val="00E55839"/>
    <w:pPr>
      <w:widowControl w:val="0"/>
      <w:shd w:val="clear" w:color="auto" w:fill="FFFFFF"/>
      <w:spacing w:after="60" w:line="0" w:lineRule="atLeast"/>
      <w:ind w:hanging="780"/>
      <w:jc w:val="center"/>
    </w:pPr>
  </w:style>
  <w:style w:type="paragraph" w:customStyle="1" w:styleId="affffff0">
    <w:name w:val="текст_осн"/>
    <w:basedOn w:val="a9"/>
    <w:uiPriority w:val="99"/>
    <w:rsid w:val="00E55839"/>
    <w:pPr>
      <w:autoSpaceDE w:val="0"/>
      <w:autoSpaceDN w:val="0"/>
      <w:adjustRightInd w:val="0"/>
      <w:spacing w:before="60" w:after="0" w:line="240" w:lineRule="auto"/>
      <w:ind w:firstLine="170"/>
      <w:jc w:val="both"/>
    </w:pPr>
    <w:rPr>
      <w:rFonts w:ascii="Times New Roman" w:eastAsia="Times New Roman" w:hAnsi="Times New Roman" w:cs="Times New Roman"/>
      <w:lang w:eastAsia="ru-RU"/>
    </w:rPr>
  </w:style>
  <w:style w:type="paragraph" w:customStyle="1" w:styleId="conspluscell0">
    <w:name w:val="conspluscell"/>
    <w:basedOn w:val="a9"/>
    <w:rsid w:val="009D43A7"/>
    <w:pPr>
      <w:autoSpaceDE w:val="0"/>
      <w:autoSpaceDN w:val="0"/>
      <w:spacing w:after="0" w:line="240" w:lineRule="auto"/>
    </w:pPr>
    <w:rPr>
      <w:rFonts w:ascii="Times New Roman" w:hAnsi="Times New Roman" w:cs="Times New Roman"/>
      <w:sz w:val="24"/>
      <w:szCs w:val="24"/>
      <w:lang w:eastAsia="ru-RU"/>
    </w:rPr>
  </w:style>
  <w:style w:type="numbering" w:customStyle="1" w:styleId="NoList4">
    <w:name w:val="No List4"/>
    <w:next w:val="ac"/>
    <w:uiPriority w:val="99"/>
    <w:semiHidden/>
    <w:unhideWhenUsed/>
    <w:rsid w:val="00FF4F7C"/>
  </w:style>
  <w:style w:type="paragraph" w:customStyle="1" w:styleId="msonormalcxspmiddle">
    <w:name w:val="msonormalcxspmiddle"/>
    <w:basedOn w:val="a9"/>
    <w:uiPriority w:val="99"/>
    <w:rsid w:val="00A83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11">
    <w:name w:val="Header11"/>
    <w:basedOn w:val="a9"/>
    <w:link w:val="Header11Char"/>
    <w:uiPriority w:val="99"/>
    <w:rsid w:val="00927333"/>
    <w:pPr>
      <w:spacing w:after="0" w:line="240" w:lineRule="auto"/>
      <w:ind w:firstLine="539"/>
      <w:jc w:val="both"/>
    </w:pPr>
    <w:rPr>
      <w:rFonts w:ascii="Times New Roman" w:eastAsia="Times New Roman" w:hAnsi="Times New Roman" w:cs="Times New Roman"/>
      <w:szCs w:val="20"/>
    </w:rPr>
  </w:style>
  <w:style w:type="character" w:customStyle="1" w:styleId="Header11Char">
    <w:name w:val="Header11 Char"/>
    <w:link w:val="Header11"/>
    <w:uiPriority w:val="99"/>
    <w:locked/>
    <w:rsid w:val="00927333"/>
    <w:rPr>
      <w:rFonts w:ascii="Times New Roman" w:eastAsia="Times New Roman" w:hAnsi="Times New Roman" w:cs="Times New Roman"/>
      <w:szCs w:val="20"/>
    </w:rPr>
  </w:style>
  <w:style w:type="paragraph" w:customStyle="1" w:styleId="ListParagraph2">
    <w:name w:val="List Paragraph2"/>
    <w:basedOn w:val="a9"/>
    <w:uiPriority w:val="99"/>
    <w:rsid w:val="00927333"/>
    <w:pPr>
      <w:spacing w:after="0" w:line="240" w:lineRule="atLeast"/>
      <w:ind w:left="720" w:firstLine="539"/>
      <w:contextualSpacing/>
      <w:jc w:val="both"/>
    </w:pPr>
    <w:rPr>
      <w:rFonts w:ascii="Calibri" w:eastAsia="Times New Roman" w:hAnsi="Calibri" w:cs="Times New Roman"/>
      <w:lang w:eastAsia="ru-RU"/>
    </w:rPr>
  </w:style>
  <w:style w:type="character" w:customStyle="1" w:styleId="Style1ptJustifiedFirstline095cmChar">
    <w:name w:val="Style 1 pt Justified First line:  095 cm Char"/>
    <w:link w:val="Style1ptJustifiedFirstline095cm"/>
    <w:locked/>
    <w:rsid w:val="00610EAE"/>
    <w:rPr>
      <w:rFonts w:ascii="Times New Roman" w:eastAsia="Times New Roman" w:hAnsi="Times New Roman" w:cs="Times New Roman"/>
      <w:szCs w:val="20"/>
      <w:lang w:eastAsia="ru-RU"/>
    </w:rPr>
  </w:style>
  <w:style w:type="paragraph" w:customStyle="1" w:styleId="affffff1">
    <w:name w:val="Тире"/>
    <w:basedOn w:val="aff4"/>
    <w:link w:val="affffff2"/>
    <w:uiPriority w:val="5"/>
    <w:qFormat/>
    <w:rsid w:val="00796DD3"/>
    <w:pPr>
      <w:tabs>
        <w:tab w:val="clear" w:pos="476"/>
        <w:tab w:val="left" w:pos="1134"/>
      </w:tabs>
      <w:suppressAutoHyphens/>
      <w:spacing w:after="0"/>
      <w:ind w:left="0" w:firstLine="709"/>
      <w:contextualSpacing/>
    </w:pPr>
    <w:rPr>
      <w:rFonts w:ascii="Times New Roman" w:eastAsia="Times New Roman" w:hAnsi="Times New Roman"/>
      <w:sz w:val="28"/>
      <w:szCs w:val="28"/>
      <w:lang w:val="ru-RU"/>
    </w:rPr>
  </w:style>
  <w:style w:type="character" w:customStyle="1" w:styleId="affffff2">
    <w:name w:val="Тире Знак"/>
    <w:basedOn w:val="aa"/>
    <w:link w:val="affffff1"/>
    <w:uiPriority w:val="5"/>
    <w:rsid w:val="00796DD3"/>
    <w:rPr>
      <w:rFonts w:ascii="Times New Roman" w:eastAsia="Times New Roman" w:hAnsi="Times New Roman" w:cs="Times New Roman"/>
      <w:sz w:val="28"/>
      <w:szCs w:val="28"/>
      <w:lang w:eastAsia="ru-RU"/>
    </w:rPr>
  </w:style>
  <w:style w:type="numbering" w:customStyle="1" w:styleId="1f3">
    <w:name w:val="Нет списка1"/>
    <w:next w:val="ac"/>
    <w:uiPriority w:val="99"/>
    <w:semiHidden/>
    <w:unhideWhenUsed/>
    <w:rsid w:val="004934AA"/>
  </w:style>
  <w:style w:type="character" w:customStyle="1" w:styleId="BalloonTextChar">
    <w:name w:val="Balloon Text Char"/>
    <w:locked/>
    <w:rsid w:val="004934AA"/>
    <w:rPr>
      <w:rFonts w:ascii="Tahoma" w:hAnsi="Tahoma" w:cs="Times New Roman"/>
      <w:sz w:val="16"/>
      <w:lang w:val="x-none" w:eastAsia="en-US"/>
    </w:rPr>
  </w:style>
  <w:style w:type="character" w:customStyle="1" w:styleId="BodyTextChar">
    <w:name w:val="Body Text Char"/>
    <w:aliases w:val="bt Char,Bodytext Char,AvtalBrödtext Char,ändrad Char,AvtalBr Char,AvtalBrodtext Char,andrad Char,AvtalBrцdtext Char,дndrad Char,Основной текст Знак Char,body text Char,body text Char Char Char,бпОсновной текст Char,BT Char,BodyText Char"/>
    <w:locked/>
    <w:rsid w:val="004934AA"/>
    <w:rPr>
      <w:rFonts w:cs="Times New Roman"/>
      <w:sz w:val="24"/>
      <w:lang w:val="x-none" w:eastAsia="en-US"/>
    </w:rPr>
  </w:style>
  <w:style w:type="character" w:customStyle="1" w:styleId="BodyText3Char">
    <w:name w:val="Body Text 3 Char"/>
    <w:aliases w:val="Знак22 Знак Знак Char,Знак22 Знак Char,Основной текст 3 Знак2 Знак Char,Основной текст 3 Знак1 Char,Основной текст 3 Знак2 Знак Знак1 Char,Знак22 Знак Знак1 Знак Знак Char,Основной текст 3 Знак2 Знак Знак Char"/>
    <w:rsid w:val="004934AA"/>
    <w:rPr>
      <w:rFonts w:cs="Times New Roman"/>
      <w:sz w:val="16"/>
      <w:lang w:val="x-none" w:eastAsia="en-US"/>
    </w:rPr>
  </w:style>
  <w:style w:type="character" w:customStyle="1" w:styleId="Heading1Char">
    <w:name w:val="Heading 1 Char"/>
    <w:locked/>
    <w:rsid w:val="004934AA"/>
    <w:rPr>
      <w:rFonts w:ascii="Cambria" w:hAnsi="Cambria" w:cs="Times New Roman"/>
      <w:b/>
      <w:bCs/>
      <w:kern w:val="32"/>
      <w:sz w:val="32"/>
      <w:szCs w:val="32"/>
      <w:lang w:val="ru-RU" w:eastAsia="en-US" w:bidi="ar-SA"/>
    </w:rPr>
  </w:style>
  <w:style w:type="character" w:customStyle="1" w:styleId="Heading2Char">
    <w:name w:val="Heading 2 Char"/>
    <w:semiHidden/>
    <w:locked/>
    <w:rsid w:val="004934AA"/>
    <w:rPr>
      <w:rFonts w:ascii="Cambria" w:hAnsi="Cambria" w:cs="Times New Roman"/>
      <w:b/>
      <w:bCs/>
      <w:i/>
      <w:iCs/>
      <w:sz w:val="28"/>
      <w:szCs w:val="28"/>
      <w:lang w:val="ru-RU" w:eastAsia="en-US" w:bidi="ar-SA"/>
    </w:rPr>
  </w:style>
  <w:style w:type="character" w:customStyle="1" w:styleId="Heading3Char">
    <w:name w:val="Heading 3 Char"/>
    <w:semiHidden/>
    <w:locked/>
    <w:rsid w:val="004934AA"/>
    <w:rPr>
      <w:rFonts w:ascii="Cambria" w:hAnsi="Cambria" w:cs="Times New Roman"/>
      <w:b/>
      <w:bCs/>
      <w:sz w:val="26"/>
      <w:szCs w:val="26"/>
      <w:lang w:val="ru-RU" w:eastAsia="en-US" w:bidi="ar-SA"/>
    </w:rPr>
  </w:style>
  <w:style w:type="character" w:customStyle="1" w:styleId="Heading4Char">
    <w:name w:val="Heading 4 Char"/>
    <w:locked/>
    <w:rsid w:val="004934AA"/>
    <w:rPr>
      <w:rFonts w:cs="Times New Roman"/>
      <w:b/>
      <w:i/>
      <w:sz w:val="22"/>
      <w:lang w:val="en-AU" w:eastAsia="ru-RU" w:bidi="ar-SA"/>
    </w:rPr>
  </w:style>
  <w:style w:type="character" w:customStyle="1" w:styleId="FootnoteTextChar">
    <w:name w:val="Footnote Text Char"/>
    <w:semiHidden/>
    <w:locked/>
    <w:rsid w:val="004934AA"/>
    <w:rPr>
      <w:rFonts w:cs="Times New Roman"/>
      <w:lang w:val="ru-RU" w:eastAsia="en-US" w:bidi="ar-SA"/>
    </w:rPr>
  </w:style>
  <w:style w:type="character" w:customStyle="1" w:styleId="BodyTextIndentChar">
    <w:name w:val="Body Text Indent Char"/>
    <w:locked/>
    <w:rsid w:val="004934AA"/>
    <w:rPr>
      <w:rFonts w:cs="Times New Roman"/>
      <w:lang w:val="ru-RU" w:eastAsia="en-US" w:bidi="ar-SA"/>
    </w:rPr>
  </w:style>
  <w:style w:type="character" w:customStyle="1" w:styleId="BodyTextIndent3Char">
    <w:name w:val="Body Text Indent 3 Char"/>
    <w:locked/>
    <w:rsid w:val="004934AA"/>
    <w:rPr>
      <w:rFonts w:cs="Times New Roman"/>
      <w:sz w:val="16"/>
      <w:lang w:val="ru-RU" w:eastAsia="en-US" w:bidi="ar-SA"/>
    </w:rPr>
  </w:style>
  <w:style w:type="character" w:customStyle="1" w:styleId="BodyText2Char">
    <w:name w:val="Body Text 2 Char"/>
    <w:locked/>
    <w:rsid w:val="004934AA"/>
    <w:rPr>
      <w:rFonts w:cs="Times New Roman"/>
      <w:sz w:val="24"/>
      <w:lang w:val="ru-RU" w:eastAsia="en-US" w:bidi="ar-SA"/>
    </w:rPr>
  </w:style>
  <w:style w:type="character" w:customStyle="1" w:styleId="CommentTextChar">
    <w:name w:val="Comment Text Char"/>
    <w:aliases w:val="Знак17 Знак Знак Char,Знак17 Знак Char,Знак17 Знак Знак1 Знак Char"/>
    <w:locked/>
    <w:rsid w:val="004934AA"/>
    <w:rPr>
      <w:rFonts w:cs="Times New Roman"/>
      <w:lang w:val="ru-RU" w:eastAsia="ru-RU" w:bidi="ar-SA"/>
    </w:rPr>
  </w:style>
  <w:style w:type="character" w:customStyle="1" w:styleId="CommentSubjectChar">
    <w:name w:val="Comment Subject Char"/>
    <w:aliases w:val="Знак11 Знак Знак Char,Знак11 Знак Char,Знак11 Знак Знак1 Знак Char"/>
    <w:locked/>
    <w:rsid w:val="004934AA"/>
    <w:rPr>
      <w:rFonts w:cs="Times New Roman"/>
      <w:b/>
      <w:lang w:val="ru-RU" w:eastAsia="ru-RU" w:bidi="ar-SA"/>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Текст Знак Char,Текст Знак2 Знак Char,Текст Знак1 Знак Знак Char,Текст Знак Знак Знак Знак Char,Текст Знак1 Char"/>
    <w:locked/>
    <w:rsid w:val="004934AA"/>
    <w:rPr>
      <w:rFonts w:cs="Times New Roman"/>
      <w:lang w:val="ru-RU" w:eastAsia="ru-RU" w:bidi="ar-SA"/>
    </w:rPr>
  </w:style>
  <w:style w:type="character" w:customStyle="1" w:styleId="HTMLPreformattedChar">
    <w:name w:val="HTML Preformatted Char"/>
    <w:locked/>
    <w:rsid w:val="004934AA"/>
    <w:rPr>
      <w:rFonts w:ascii="Courier New" w:hAnsi="Courier New" w:cs="Times New Roman"/>
      <w:lang w:val="ru-RU" w:eastAsia="en-US" w:bidi="ar-SA"/>
    </w:rPr>
  </w:style>
  <w:style w:type="character" w:customStyle="1" w:styleId="HeaderChar">
    <w:name w:val="Header Char"/>
    <w:locked/>
    <w:rsid w:val="004934AA"/>
    <w:rPr>
      <w:rFonts w:cs="Times New Roman"/>
      <w:sz w:val="24"/>
      <w:szCs w:val="24"/>
      <w:lang w:val="en-US" w:eastAsia="en-US" w:bidi="ar-SA"/>
    </w:rPr>
  </w:style>
  <w:style w:type="character" w:customStyle="1" w:styleId="FooterChar">
    <w:name w:val="Footer Char"/>
    <w:locked/>
    <w:rsid w:val="004934AA"/>
    <w:rPr>
      <w:rFonts w:cs="Times New Roman"/>
      <w:sz w:val="24"/>
      <w:szCs w:val="24"/>
      <w:lang w:val="en-US" w:eastAsia="en-US" w:bidi="ar-SA"/>
    </w:rPr>
  </w:style>
  <w:style w:type="table" w:customStyle="1" w:styleId="1f4">
    <w:name w:val="Сетка таблицы1"/>
    <w:basedOn w:val="ab"/>
    <w:next w:val="af4"/>
    <w:uiPriority w:val="59"/>
    <w:rsid w:val="004934A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5">
    <w:name w:val="Д_Стиль1"/>
    <w:rsid w:val="004934AA"/>
  </w:style>
  <w:style w:type="numbering" w:customStyle="1" w:styleId="2f9">
    <w:name w:val="Нет списка2"/>
    <w:next w:val="ac"/>
    <w:uiPriority w:val="99"/>
    <w:semiHidden/>
    <w:unhideWhenUsed/>
    <w:rsid w:val="00AF5D36"/>
  </w:style>
  <w:style w:type="table" w:customStyle="1" w:styleId="2fa">
    <w:name w:val="Сетка таблицы2"/>
    <w:basedOn w:val="ab"/>
    <w:next w:val="af4"/>
    <w:uiPriority w:val="59"/>
    <w:rsid w:val="00AF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c"/>
    <w:uiPriority w:val="99"/>
    <w:semiHidden/>
    <w:unhideWhenUsed/>
    <w:rsid w:val="00AF5D36"/>
  </w:style>
  <w:style w:type="table" w:customStyle="1" w:styleId="MLTable3">
    <w:name w:val="ML Table3"/>
    <w:basedOn w:val="af4"/>
    <w:semiHidden/>
    <w:rsid w:val="00AF5D36"/>
    <w:pPr>
      <w:spacing w:before="40" w:after="40"/>
    </w:pPr>
    <w:rPr>
      <w:rFonts w:ascii="Times New Roman" w:eastAsia="MS Mincho" w:hAnsi="Times New Roman" w:cs="Times New Roman"/>
      <w:sz w:val="20"/>
      <w:szCs w:val="20"/>
      <w:lang w:eastAsia="ru-RU"/>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110">
    <w:name w:val="Table Grid11"/>
    <w:basedOn w:val="ab"/>
    <w:next w:val="af4"/>
    <w:uiPriority w:val="39"/>
    <w:rsid w:val="00AF5D3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Объемная таблица 11"/>
    <w:basedOn w:val="ab"/>
    <w:next w:val="13"/>
    <w:uiPriority w:val="99"/>
    <w:rsid w:val="00AF5D36"/>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b"/>
    <w:next w:val="2c"/>
    <w:uiPriority w:val="99"/>
    <w:rsid w:val="00AF5D36"/>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Объемная таблица 31"/>
    <w:basedOn w:val="ab"/>
    <w:next w:val="36"/>
    <w:uiPriority w:val="99"/>
    <w:rsid w:val="00AF5D36"/>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
    <w:name w:val="Классическая таблица 11"/>
    <w:basedOn w:val="ab"/>
    <w:next w:val="14"/>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
    <w:name w:val="Классическая таблица 21"/>
    <w:basedOn w:val="ab"/>
    <w:next w:val="2d"/>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
    <w:name w:val="Классическая таблица 31"/>
    <w:basedOn w:val="ab"/>
    <w:next w:val="37"/>
    <w:uiPriority w:val="99"/>
    <w:rsid w:val="00AF5D36"/>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b"/>
    <w:next w:val="45"/>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3">
    <w:name w:val="Цветная таблица 11"/>
    <w:basedOn w:val="ab"/>
    <w:next w:val="15"/>
    <w:uiPriority w:val="99"/>
    <w:rsid w:val="00AF5D36"/>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5">
    <w:name w:val="Цветная таблица 21"/>
    <w:basedOn w:val="ab"/>
    <w:next w:val="2e"/>
    <w:uiPriority w:val="99"/>
    <w:rsid w:val="00AF5D36"/>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3">
    <w:name w:val="Цветная таблица 31"/>
    <w:basedOn w:val="ab"/>
    <w:next w:val="38"/>
    <w:uiPriority w:val="99"/>
    <w:rsid w:val="00AF5D36"/>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ab"/>
    <w:next w:val="16"/>
    <w:uiPriority w:val="99"/>
    <w:rsid w:val="00AF5D36"/>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6">
    <w:name w:val="Столбцы таблицы 21"/>
    <w:basedOn w:val="ab"/>
    <w:next w:val="2f"/>
    <w:uiPriority w:val="99"/>
    <w:rsid w:val="00AF5D36"/>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
    <w:name w:val="Столбцы таблицы 31"/>
    <w:basedOn w:val="ab"/>
    <w:next w:val="39"/>
    <w:uiPriority w:val="99"/>
    <w:rsid w:val="00AF5D36"/>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
    <w:name w:val="Столбцы таблицы 41"/>
    <w:basedOn w:val="ab"/>
    <w:next w:val="46"/>
    <w:uiPriority w:val="99"/>
    <w:rsid w:val="00AF5D36"/>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b"/>
    <w:next w:val="55"/>
    <w:uiPriority w:val="99"/>
    <w:rsid w:val="00AF5D36"/>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6">
    <w:name w:val="Современная таблица1"/>
    <w:basedOn w:val="ab"/>
    <w:next w:val="affff3"/>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7">
    <w:name w:val="Изысканная таблица1"/>
    <w:basedOn w:val="ab"/>
    <w:next w:val="affff4"/>
    <w:uiPriority w:val="99"/>
    <w:rsid w:val="00AF5D36"/>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
    <w:name w:val="Сетка таблицы 11"/>
    <w:basedOn w:val="ab"/>
    <w:next w:val="17"/>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7">
    <w:name w:val="Сетка таблицы 21"/>
    <w:basedOn w:val="ab"/>
    <w:next w:val="2f0"/>
    <w:uiPriority w:val="99"/>
    <w:rsid w:val="00AF5D36"/>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5">
    <w:name w:val="Сетка таблицы 31"/>
    <w:basedOn w:val="ab"/>
    <w:next w:val="3a"/>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7"/>
    <w:uiPriority w:val="99"/>
    <w:rsid w:val="00AF5D36"/>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6"/>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
    <w:name w:val="Сетка таблицы 61"/>
    <w:basedOn w:val="ab"/>
    <w:next w:val="61"/>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
    <w:name w:val="Сетка таблицы 71"/>
    <w:basedOn w:val="ab"/>
    <w:next w:val="71"/>
    <w:uiPriority w:val="99"/>
    <w:rsid w:val="00AF5D36"/>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0">
    <w:name w:val="Сетка таблицы 81"/>
    <w:basedOn w:val="ab"/>
    <w:next w:val="81"/>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
    <w:name w:val="Таблица-список 11"/>
    <w:basedOn w:val="ab"/>
    <w:next w:val="-1"/>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
    <w:name w:val="Таблица-список 21"/>
    <w:basedOn w:val="ab"/>
    <w:next w:val="-2"/>
    <w:uiPriority w:val="99"/>
    <w:rsid w:val="00AF5D36"/>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Таблица-список 31"/>
    <w:basedOn w:val="ab"/>
    <w:next w:val="-3"/>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8">
    <w:name w:val="Стандартная таблица1"/>
    <w:basedOn w:val="ab"/>
    <w:next w:val="affff5"/>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6">
    <w:name w:val="Простая таблица 11"/>
    <w:basedOn w:val="ab"/>
    <w:next w:val="18"/>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8">
    <w:name w:val="Простая таблица 21"/>
    <w:basedOn w:val="ab"/>
    <w:next w:val="2f1"/>
    <w:uiPriority w:val="99"/>
    <w:rsid w:val="00AF5D36"/>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b"/>
    <w:next w:val="3b"/>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7">
    <w:name w:val="Изящная таблица 11"/>
    <w:basedOn w:val="ab"/>
    <w:next w:val="19"/>
    <w:uiPriority w:val="99"/>
    <w:rsid w:val="00AF5D36"/>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b"/>
    <w:next w:val="2f2"/>
    <w:uiPriority w:val="99"/>
    <w:rsid w:val="00AF5D36"/>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9">
    <w:name w:val="Тема таблицы1"/>
    <w:basedOn w:val="ab"/>
    <w:next w:val="affff6"/>
    <w:uiPriority w:val="99"/>
    <w:rsid w:val="00AF5D3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b"/>
    <w:next w:val="-1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b"/>
    <w:next w:val="-3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3">
    <w:name w:val="1 / 1.1 / 1.1.13"/>
    <w:basedOn w:val="ac"/>
    <w:next w:val="111111"/>
    <w:uiPriority w:val="99"/>
    <w:semiHidden/>
    <w:unhideWhenUsed/>
    <w:rsid w:val="00AF5D36"/>
  </w:style>
  <w:style w:type="numbering" w:customStyle="1" w:styleId="1ai3">
    <w:name w:val="1 / a / i3"/>
    <w:basedOn w:val="ac"/>
    <w:next w:val="1ai"/>
    <w:uiPriority w:val="99"/>
    <w:semiHidden/>
    <w:unhideWhenUsed/>
    <w:rsid w:val="00AF5D36"/>
  </w:style>
  <w:style w:type="numbering" w:customStyle="1" w:styleId="NoList21">
    <w:name w:val="No List21"/>
    <w:next w:val="ac"/>
    <w:uiPriority w:val="99"/>
    <w:semiHidden/>
    <w:unhideWhenUsed/>
    <w:rsid w:val="00AF5D36"/>
  </w:style>
  <w:style w:type="table" w:customStyle="1" w:styleId="MLTable11">
    <w:name w:val="ML Table11"/>
    <w:basedOn w:val="af4"/>
    <w:semiHidden/>
    <w:rsid w:val="00AF5D36"/>
    <w:pPr>
      <w:spacing w:before="40" w:after="40"/>
    </w:pPr>
    <w:rPr>
      <w:rFonts w:ascii="Times New Roman" w:eastAsia="MS Mincho" w:hAnsi="Times New Roman" w:cs="Times New Roman"/>
      <w:sz w:val="20"/>
      <w:szCs w:val="20"/>
      <w:lang w:eastAsia="ru-RU"/>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210">
    <w:name w:val="Table Grid21"/>
    <w:basedOn w:val="ab"/>
    <w:next w:val="af4"/>
    <w:uiPriority w:val="39"/>
    <w:rsid w:val="00AF5D3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ab"/>
    <w:next w:val="13"/>
    <w:uiPriority w:val="99"/>
    <w:rsid w:val="00AF5D36"/>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ab"/>
    <w:next w:val="2c"/>
    <w:uiPriority w:val="99"/>
    <w:rsid w:val="00AF5D36"/>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1">
    <w:name w:val="Table 3D effects 311"/>
    <w:basedOn w:val="ab"/>
    <w:next w:val="36"/>
    <w:uiPriority w:val="99"/>
    <w:rsid w:val="00AF5D36"/>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1">
    <w:name w:val="Table Classic 111"/>
    <w:basedOn w:val="ab"/>
    <w:next w:val="14"/>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1">
    <w:name w:val="Table Classic 211"/>
    <w:basedOn w:val="ab"/>
    <w:next w:val="2d"/>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1">
    <w:name w:val="Table Classic 311"/>
    <w:basedOn w:val="ab"/>
    <w:next w:val="37"/>
    <w:uiPriority w:val="99"/>
    <w:rsid w:val="00AF5D36"/>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1">
    <w:name w:val="Table Classic 411"/>
    <w:basedOn w:val="ab"/>
    <w:next w:val="45"/>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1">
    <w:name w:val="Table Colorful 111"/>
    <w:basedOn w:val="ab"/>
    <w:next w:val="15"/>
    <w:uiPriority w:val="99"/>
    <w:rsid w:val="00AF5D36"/>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1">
    <w:name w:val="Table Colorful 211"/>
    <w:basedOn w:val="ab"/>
    <w:next w:val="2e"/>
    <w:uiPriority w:val="99"/>
    <w:rsid w:val="00AF5D36"/>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1">
    <w:name w:val="Table Colorful 311"/>
    <w:basedOn w:val="ab"/>
    <w:next w:val="38"/>
    <w:uiPriority w:val="99"/>
    <w:rsid w:val="00AF5D36"/>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ab"/>
    <w:next w:val="16"/>
    <w:uiPriority w:val="99"/>
    <w:rsid w:val="00AF5D36"/>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1">
    <w:name w:val="Table Columns 211"/>
    <w:basedOn w:val="ab"/>
    <w:next w:val="2f"/>
    <w:uiPriority w:val="99"/>
    <w:rsid w:val="00AF5D36"/>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1">
    <w:name w:val="Table Columns 311"/>
    <w:basedOn w:val="ab"/>
    <w:next w:val="39"/>
    <w:uiPriority w:val="99"/>
    <w:rsid w:val="00AF5D36"/>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1">
    <w:name w:val="Table Columns 411"/>
    <w:basedOn w:val="ab"/>
    <w:next w:val="46"/>
    <w:uiPriority w:val="99"/>
    <w:rsid w:val="00AF5D36"/>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1">
    <w:name w:val="Table Columns 511"/>
    <w:basedOn w:val="ab"/>
    <w:next w:val="55"/>
    <w:uiPriority w:val="99"/>
    <w:rsid w:val="00AF5D36"/>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1">
    <w:name w:val="Table Contemporary11"/>
    <w:basedOn w:val="ab"/>
    <w:next w:val="affff3"/>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ab"/>
    <w:next w:val="affff4"/>
    <w:uiPriority w:val="99"/>
    <w:rsid w:val="00AF5D36"/>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1">
    <w:name w:val="Table Grid 111"/>
    <w:basedOn w:val="ab"/>
    <w:next w:val="17"/>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1">
    <w:name w:val="Table Grid 211"/>
    <w:basedOn w:val="ab"/>
    <w:next w:val="2f0"/>
    <w:uiPriority w:val="99"/>
    <w:rsid w:val="00AF5D36"/>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1">
    <w:name w:val="Table Grid 311"/>
    <w:basedOn w:val="ab"/>
    <w:next w:val="3a"/>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1">
    <w:name w:val="Table Grid 411"/>
    <w:basedOn w:val="ab"/>
    <w:next w:val="47"/>
    <w:uiPriority w:val="99"/>
    <w:rsid w:val="00AF5D36"/>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1">
    <w:name w:val="Table Grid 511"/>
    <w:basedOn w:val="ab"/>
    <w:next w:val="56"/>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1">
    <w:name w:val="Table Grid 611"/>
    <w:basedOn w:val="ab"/>
    <w:next w:val="61"/>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1">
    <w:name w:val="Table Grid 711"/>
    <w:basedOn w:val="ab"/>
    <w:next w:val="71"/>
    <w:uiPriority w:val="99"/>
    <w:rsid w:val="00AF5D36"/>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1">
    <w:name w:val="Table Grid 811"/>
    <w:basedOn w:val="ab"/>
    <w:next w:val="81"/>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1">
    <w:name w:val="Table List 111"/>
    <w:basedOn w:val="ab"/>
    <w:next w:val="-1"/>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1">
    <w:name w:val="Table List 211"/>
    <w:basedOn w:val="ab"/>
    <w:next w:val="-2"/>
    <w:uiPriority w:val="99"/>
    <w:rsid w:val="00AF5D36"/>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1">
    <w:name w:val="Table List 311"/>
    <w:basedOn w:val="ab"/>
    <w:next w:val="-3"/>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1">
    <w:name w:val="Table List 411"/>
    <w:basedOn w:val="ab"/>
    <w:next w:val="-4"/>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ab"/>
    <w:next w:val="-5"/>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1">
    <w:name w:val="Table List 611"/>
    <w:basedOn w:val="ab"/>
    <w:next w:val="-6"/>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1">
    <w:name w:val="Table List 711"/>
    <w:basedOn w:val="ab"/>
    <w:next w:val="-7"/>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1">
    <w:name w:val="Table List 811"/>
    <w:basedOn w:val="ab"/>
    <w:next w:val="-8"/>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ab"/>
    <w:next w:val="affff5"/>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ab"/>
    <w:next w:val="18"/>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1">
    <w:name w:val="Table Simple 211"/>
    <w:basedOn w:val="ab"/>
    <w:next w:val="2f1"/>
    <w:uiPriority w:val="99"/>
    <w:rsid w:val="00AF5D36"/>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ab"/>
    <w:next w:val="3b"/>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ab"/>
    <w:next w:val="19"/>
    <w:uiPriority w:val="99"/>
    <w:rsid w:val="00AF5D36"/>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1">
    <w:name w:val="Table Subtle 211"/>
    <w:basedOn w:val="ab"/>
    <w:next w:val="2f2"/>
    <w:uiPriority w:val="99"/>
    <w:rsid w:val="00AF5D36"/>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1">
    <w:name w:val="Table Theme11"/>
    <w:basedOn w:val="ab"/>
    <w:next w:val="affff6"/>
    <w:uiPriority w:val="99"/>
    <w:rsid w:val="00AF5D3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ab"/>
    <w:next w:val="-1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1">
    <w:name w:val="Table Web 211"/>
    <w:basedOn w:val="ab"/>
    <w:next w:val="-2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1">
    <w:name w:val="Table Web 311"/>
    <w:basedOn w:val="ab"/>
    <w:next w:val="-3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11">
    <w:name w:val="1 / 1.1 / 1.1.111"/>
    <w:basedOn w:val="ac"/>
    <w:next w:val="111111"/>
    <w:uiPriority w:val="99"/>
    <w:semiHidden/>
    <w:unhideWhenUsed/>
    <w:rsid w:val="00AF5D36"/>
  </w:style>
  <w:style w:type="numbering" w:customStyle="1" w:styleId="1ai11">
    <w:name w:val="1 / a / i11"/>
    <w:basedOn w:val="ac"/>
    <w:next w:val="1ai"/>
    <w:uiPriority w:val="99"/>
    <w:semiHidden/>
    <w:unhideWhenUsed/>
    <w:rsid w:val="00AF5D36"/>
  </w:style>
  <w:style w:type="numbering" w:customStyle="1" w:styleId="NoList31">
    <w:name w:val="No List31"/>
    <w:next w:val="ac"/>
    <w:uiPriority w:val="99"/>
    <w:semiHidden/>
    <w:unhideWhenUsed/>
    <w:rsid w:val="00AF5D36"/>
  </w:style>
  <w:style w:type="table" w:customStyle="1" w:styleId="MLTable21">
    <w:name w:val="ML Table21"/>
    <w:basedOn w:val="af4"/>
    <w:semiHidden/>
    <w:rsid w:val="00AF5D36"/>
    <w:pPr>
      <w:spacing w:before="40" w:after="40"/>
    </w:pPr>
    <w:rPr>
      <w:rFonts w:ascii="Times New Roman" w:eastAsia="MS Mincho" w:hAnsi="Times New Roman" w:cs="Times New Roman"/>
      <w:sz w:val="20"/>
      <w:szCs w:val="20"/>
      <w:lang w:eastAsia="ru-RU"/>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TableGrid310">
    <w:name w:val="Table Grid31"/>
    <w:basedOn w:val="ab"/>
    <w:next w:val="af4"/>
    <w:uiPriority w:val="39"/>
    <w:rsid w:val="00AF5D3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ab"/>
    <w:next w:val="13"/>
    <w:uiPriority w:val="99"/>
    <w:rsid w:val="00AF5D36"/>
    <w:pPr>
      <w:spacing w:after="0" w:line="240" w:lineRule="auto"/>
    </w:pPr>
    <w:rPr>
      <w:rFonts w:ascii="Times New Roman" w:eastAsia="MS Mincho"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ab"/>
    <w:next w:val="2c"/>
    <w:uiPriority w:val="99"/>
    <w:rsid w:val="00AF5D36"/>
    <w:pPr>
      <w:spacing w:after="0" w:line="240" w:lineRule="auto"/>
    </w:pPr>
    <w:rPr>
      <w:rFonts w:ascii="Times New Roman" w:eastAsia="MS Mincho"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1">
    <w:name w:val="Table 3D effects 321"/>
    <w:basedOn w:val="ab"/>
    <w:next w:val="36"/>
    <w:uiPriority w:val="99"/>
    <w:rsid w:val="00AF5D36"/>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1">
    <w:name w:val="Table Classic 121"/>
    <w:basedOn w:val="ab"/>
    <w:next w:val="14"/>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1">
    <w:name w:val="Table Classic 221"/>
    <w:basedOn w:val="ab"/>
    <w:next w:val="2d"/>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1">
    <w:name w:val="Table Classic 321"/>
    <w:basedOn w:val="ab"/>
    <w:next w:val="37"/>
    <w:uiPriority w:val="99"/>
    <w:rsid w:val="00AF5D36"/>
    <w:pPr>
      <w:spacing w:after="0" w:line="240" w:lineRule="auto"/>
    </w:pPr>
    <w:rPr>
      <w:rFonts w:ascii="Times New Roman" w:eastAsia="MS Mincho"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1">
    <w:name w:val="Table Classic 421"/>
    <w:basedOn w:val="ab"/>
    <w:next w:val="45"/>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1">
    <w:name w:val="Table Colorful 121"/>
    <w:basedOn w:val="ab"/>
    <w:next w:val="15"/>
    <w:uiPriority w:val="99"/>
    <w:rsid w:val="00AF5D36"/>
    <w:pPr>
      <w:spacing w:after="0" w:line="240" w:lineRule="auto"/>
    </w:pPr>
    <w:rPr>
      <w:rFonts w:ascii="Times New Roman" w:eastAsia="MS Mincho"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1">
    <w:name w:val="Table Colorful 221"/>
    <w:basedOn w:val="ab"/>
    <w:next w:val="2e"/>
    <w:uiPriority w:val="99"/>
    <w:rsid w:val="00AF5D36"/>
    <w:pPr>
      <w:spacing w:after="0" w:line="240" w:lineRule="auto"/>
    </w:pPr>
    <w:rPr>
      <w:rFonts w:ascii="Times New Roman" w:eastAsia="MS Mincho"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1">
    <w:name w:val="Table Colorful 321"/>
    <w:basedOn w:val="ab"/>
    <w:next w:val="38"/>
    <w:uiPriority w:val="99"/>
    <w:rsid w:val="00AF5D36"/>
    <w:pPr>
      <w:spacing w:after="0" w:line="240" w:lineRule="auto"/>
    </w:pPr>
    <w:rPr>
      <w:rFonts w:ascii="Times New Roman" w:eastAsia="MS Mincho"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ab"/>
    <w:next w:val="16"/>
    <w:uiPriority w:val="99"/>
    <w:rsid w:val="00AF5D36"/>
    <w:pPr>
      <w:spacing w:after="0" w:line="240" w:lineRule="auto"/>
    </w:pPr>
    <w:rPr>
      <w:rFonts w:ascii="Times New Roman" w:eastAsia="MS Mincho"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1">
    <w:name w:val="Table Columns 221"/>
    <w:basedOn w:val="ab"/>
    <w:next w:val="2f"/>
    <w:uiPriority w:val="99"/>
    <w:rsid w:val="00AF5D36"/>
    <w:pPr>
      <w:spacing w:after="0" w:line="240" w:lineRule="auto"/>
    </w:pPr>
    <w:rPr>
      <w:rFonts w:ascii="Times New Roman" w:eastAsia="MS Mincho"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1">
    <w:name w:val="Table Columns 321"/>
    <w:basedOn w:val="ab"/>
    <w:next w:val="39"/>
    <w:uiPriority w:val="99"/>
    <w:rsid w:val="00AF5D36"/>
    <w:pPr>
      <w:spacing w:after="0" w:line="240" w:lineRule="auto"/>
    </w:pPr>
    <w:rPr>
      <w:rFonts w:ascii="Times New Roman" w:eastAsia="MS Mincho"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1">
    <w:name w:val="Table Columns 421"/>
    <w:basedOn w:val="ab"/>
    <w:next w:val="46"/>
    <w:uiPriority w:val="99"/>
    <w:rsid w:val="00AF5D36"/>
    <w:pPr>
      <w:spacing w:after="0" w:line="240" w:lineRule="auto"/>
    </w:pPr>
    <w:rPr>
      <w:rFonts w:ascii="Times New Roman" w:eastAsia="MS Mincho"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1">
    <w:name w:val="Table Columns 521"/>
    <w:basedOn w:val="ab"/>
    <w:next w:val="55"/>
    <w:uiPriority w:val="99"/>
    <w:rsid w:val="00AF5D36"/>
    <w:pPr>
      <w:spacing w:after="0" w:line="240" w:lineRule="auto"/>
    </w:pPr>
    <w:rPr>
      <w:rFonts w:ascii="Times New Roman" w:eastAsia="MS Mincho"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1">
    <w:name w:val="Table Contemporary21"/>
    <w:basedOn w:val="ab"/>
    <w:next w:val="affff3"/>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ab"/>
    <w:next w:val="affff4"/>
    <w:uiPriority w:val="99"/>
    <w:rsid w:val="00AF5D36"/>
    <w:pPr>
      <w:spacing w:after="0" w:line="240" w:lineRule="auto"/>
    </w:pPr>
    <w:rPr>
      <w:rFonts w:ascii="Times New Roman" w:eastAsia="MS Mincho"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1">
    <w:name w:val="Table Grid 121"/>
    <w:basedOn w:val="ab"/>
    <w:next w:val="17"/>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1">
    <w:name w:val="Table Grid 221"/>
    <w:basedOn w:val="ab"/>
    <w:next w:val="2f0"/>
    <w:uiPriority w:val="99"/>
    <w:rsid w:val="00AF5D36"/>
    <w:pPr>
      <w:spacing w:after="0" w:line="240" w:lineRule="auto"/>
    </w:pPr>
    <w:rPr>
      <w:rFonts w:ascii="Times New Roman" w:eastAsia="MS Mincho"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1">
    <w:name w:val="Table Grid 321"/>
    <w:basedOn w:val="ab"/>
    <w:next w:val="3a"/>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1">
    <w:name w:val="Table Grid 421"/>
    <w:basedOn w:val="ab"/>
    <w:next w:val="47"/>
    <w:uiPriority w:val="99"/>
    <w:rsid w:val="00AF5D36"/>
    <w:pPr>
      <w:spacing w:after="0" w:line="240" w:lineRule="auto"/>
    </w:pPr>
    <w:rPr>
      <w:rFonts w:ascii="Times New Roman" w:eastAsia="MS Mincho"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1">
    <w:name w:val="Table Grid 521"/>
    <w:basedOn w:val="ab"/>
    <w:next w:val="56"/>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1">
    <w:name w:val="Table Grid 621"/>
    <w:basedOn w:val="ab"/>
    <w:next w:val="61"/>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1">
    <w:name w:val="Table Grid 721"/>
    <w:basedOn w:val="ab"/>
    <w:next w:val="71"/>
    <w:uiPriority w:val="99"/>
    <w:rsid w:val="00AF5D36"/>
    <w:pPr>
      <w:spacing w:after="0" w:line="240" w:lineRule="auto"/>
    </w:pPr>
    <w:rPr>
      <w:rFonts w:ascii="Times New Roman" w:eastAsia="MS Mincho"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1">
    <w:name w:val="Table Grid 821"/>
    <w:basedOn w:val="ab"/>
    <w:next w:val="81"/>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1">
    <w:name w:val="Table List 121"/>
    <w:basedOn w:val="ab"/>
    <w:next w:val="-1"/>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21">
    <w:name w:val="Table List 221"/>
    <w:basedOn w:val="ab"/>
    <w:next w:val="-2"/>
    <w:uiPriority w:val="99"/>
    <w:rsid w:val="00AF5D36"/>
    <w:pPr>
      <w:spacing w:after="0" w:line="240" w:lineRule="auto"/>
    </w:pPr>
    <w:rPr>
      <w:rFonts w:ascii="Times New Roman" w:eastAsia="MS Mincho"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21">
    <w:name w:val="Table List 321"/>
    <w:basedOn w:val="ab"/>
    <w:next w:val="-3"/>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1">
    <w:name w:val="Table List 421"/>
    <w:basedOn w:val="ab"/>
    <w:next w:val="-4"/>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ab"/>
    <w:next w:val="-5"/>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1">
    <w:name w:val="Table List 621"/>
    <w:basedOn w:val="ab"/>
    <w:next w:val="-6"/>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1">
    <w:name w:val="Table List 721"/>
    <w:basedOn w:val="ab"/>
    <w:next w:val="-7"/>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1">
    <w:name w:val="Table List 821"/>
    <w:basedOn w:val="ab"/>
    <w:next w:val="-8"/>
    <w:uiPriority w:val="99"/>
    <w:rsid w:val="00AF5D36"/>
    <w:pPr>
      <w:spacing w:after="0" w:line="240" w:lineRule="auto"/>
    </w:pPr>
    <w:rPr>
      <w:rFonts w:ascii="Times New Roman" w:eastAsia="MS Mincho"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ab"/>
    <w:next w:val="affff5"/>
    <w:uiPriority w:val="99"/>
    <w:rsid w:val="00AF5D36"/>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ab"/>
    <w:next w:val="18"/>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1">
    <w:name w:val="Table Simple 221"/>
    <w:basedOn w:val="ab"/>
    <w:next w:val="2f1"/>
    <w:uiPriority w:val="99"/>
    <w:rsid w:val="00AF5D36"/>
    <w:pPr>
      <w:spacing w:after="0" w:line="240" w:lineRule="auto"/>
    </w:pPr>
    <w:rPr>
      <w:rFonts w:ascii="Times New Roman" w:eastAsia="MS Mincho"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ab"/>
    <w:next w:val="3b"/>
    <w:uiPriority w:val="99"/>
    <w:rsid w:val="00AF5D36"/>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ab"/>
    <w:next w:val="19"/>
    <w:uiPriority w:val="99"/>
    <w:rsid w:val="00AF5D36"/>
    <w:pPr>
      <w:spacing w:after="0" w:line="240" w:lineRule="auto"/>
    </w:pPr>
    <w:rPr>
      <w:rFonts w:ascii="Times New Roman" w:eastAsia="MS Mincho"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1">
    <w:name w:val="Table Subtle 221"/>
    <w:basedOn w:val="ab"/>
    <w:next w:val="2f2"/>
    <w:uiPriority w:val="99"/>
    <w:rsid w:val="00AF5D36"/>
    <w:pPr>
      <w:spacing w:after="0" w:line="240" w:lineRule="auto"/>
    </w:pPr>
    <w:rPr>
      <w:rFonts w:ascii="Times New Roman" w:eastAsia="MS Mincho"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21">
    <w:name w:val="Table Theme21"/>
    <w:basedOn w:val="ab"/>
    <w:next w:val="affff6"/>
    <w:uiPriority w:val="99"/>
    <w:rsid w:val="00AF5D36"/>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ab"/>
    <w:next w:val="-1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1">
    <w:name w:val="Table Web 221"/>
    <w:basedOn w:val="ab"/>
    <w:next w:val="-2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1">
    <w:name w:val="Table Web 321"/>
    <w:basedOn w:val="ab"/>
    <w:next w:val="-30"/>
    <w:uiPriority w:val="99"/>
    <w:rsid w:val="00AF5D36"/>
    <w:pPr>
      <w:spacing w:after="0" w:line="240" w:lineRule="auto"/>
    </w:pPr>
    <w:rPr>
      <w:rFonts w:ascii="Times New Roman" w:eastAsia="MS Mincho"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1">
    <w:name w:val="1 / 1.1 / 1.1.121"/>
    <w:basedOn w:val="ac"/>
    <w:next w:val="111111"/>
    <w:uiPriority w:val="99"/>
    <w:semiHidden/>
    <w:unhideWhenUsed/>
    <w:rsid w:val="00AF5D36"/>
  </w:style>
  <w:style w:type="numbering" w:customStyle="1" w:styleId="1ai21">
    <w:name w:val="1 / a / i21"/>
    <w:basedOn w:val="ac"/>
    <w:next w:val="1ai"/>
    <w:uiPriority w:val="99"/>
    <w:semiHidden/>
    <w:unhideWhenUsed/>
    <w:rsid w:val="00AF5D36"/>
  </w:style>
  <w:style w:type="numbering" w:customStyle="1" w:styleId="2fb">
    <w:name w:val="Д_Стиль2"/>
    <w:rsid w:val="00AF5D36"/>
  </w:style>
  <w:style w:type="numbering" w:customStyle="1" w:styleId="NoList41">
    <w:name w:val="No List41"/>
    <w:next w:val="ac"/>
    <w:uiPriority w:val="99"/>
    <w:semiHidden/>
    <w:unhideWhenUsed/>
    <w:rsid w:val="00AF5D36"/>
  </w:style>
  <w:style w:type="numbering" w:customStyle="1" w:styleId="118">
    <w:name w:val="Нет списка11"/>
    <w:next w:val="ac"/>
    <w:uiPriority w:val="99"/>
    <w:semiHidden/>
    <w:unhideWhenUsed/>
    <w:rsid w:val="00AF5D36"/>
  </w:style>
  <w:style w:type="table" w:customStyle="1" w:styleId="119">
    <w:name w:val="Сетка таблицы11"/>
    <w:basedOn w:val="ab"/>
    <w:next w:val="af4"/>
    <w:uiPriority w:val="59"/>
    <w:rsid w:val="00AF5D3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a">
    <w:name w:val="Д_Стиль11"/>
    <w:rsid w:val="00AF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9032">
      <w:bodyDiv w:val="1"/>
      <w:marLeft w:val="0"/>
      <w:marRight w:val="0"/>
      <w:marTop w:val="0"/>
      <w:marBottom w:val="0"/>
      <w:divBdr>
        <w:top w:val="none" w:sz="0" w:space="0" w:color="auto"/>
        <w:left w:val="none" w:sz="0" w:space="0" w:color="auto"/>
        <w:bottom w:val="none" w:sz="0" w:space="0" w:color="auto"/>
        <w:right w:val="none" w:sz="0" w:space="0" w:color="auto"/>
      </w:divBdr>
    </w:div>
    <w:div w:id="274024267">
      <w:bodyDiv w:val="1"/>
      <w:marLeft w:val="0"/>
      <w:marRight w:val="0"/>
      <w:marTop w:val="0"/>
      <w:marBottom w:val="0"/>
      <w:divBdr>
        <w:top w:val="none" w:sz="0" w:space="0" w:color="auto"/>
        <w:left w:val="none" w:sz="0" w:space="0" w:color="auto"/>
        <w:bottom w:val="none" w:sz="0" w:space="0" w:color="auto"/>
        <w:right w:val="none" w:sz="0" w:space="0" w:color="auto"/>
      </w:divBdr>
    </w:div>
    <w:div w:id="280038925">
      <w:bodyDiv w:val="1"/>
      <w:marLeft w:val="0"/>
      <w:marRight w:val="0"/>
      <w:marTop w:val="0"/>
      <w:marBottom w:val="0"/>
      <w:divBdr>
        <w:top w:val="none" w:sz="0" w:space="0" w:color="auto"/>
        <w:left w:val="none" w:sz="0" w:space="0" w:color="auto"/>
        <w:bottom w:val="none" w:sz="0" w:space="0" w:color="auto"/>
        <w:right w:val="none" w:sz="0" w:space="0" w:color="auto"/>
      </w:divBdr>
    </w:div>
    <w:div w:id="289169208">
      <w:bodyDiv w:val="1"/>
      <w:marLeft w:val="0"/>
      <w:marRight w:val="0"/>
      <w:marTop w:val="0"/>
      <w:marBottom w:val="0"/>
      <w:divBdr>
        <w:top w:val="none" w:sz="0" w:space="0" w:color="auto"/>
        <w:left w:val="none" w:sz="0" w:space="0" w:color="auto"/>
        <w:bottom w:val="none" w:sz="0" w:space="0" w:color="auto"/>
        <w:right w:val="none" w:sz="0" w:space="0" w:color="auto"/>
      </w:divBdr>
    </w:div>
    <w:div w:id="392430116">
      <w:bodyDiv w:val="1"/>
      <w:marLeft w:val="0"/>
      <w:marRight w:val="0"/>
      <w:marTop w:val="0"/>
      <w:marBottom w:val="0"/>
      <w:divBdr>
        <w:top w:val="none" w:sz="0" w:space="0" w:color="auto"/>
        <w:left w:val="none" w:sz="0" w:space="0" w:color="auto"/>
        <w:bottom w:val="none" w:sz="0" w:space="0" w:color="auto"/>
        <w:right w:val="none" w:sz="0" w:space="0" w:color="auto"/>
      </w:divBdr>
    </w:div>
    <w:div w:id="400519818">
      <w:bodyDiv w:val="1"/>
      <w:marLeft w:val="0"/>
      <w:marRight w:val="0"/>
      <w:marTop w:val="0"/>
      <w:marBottom w:val="0"/>
      <w:divBdr>
        <w:top w:val="none" w:sz="0" w:space="0" w:color="auto"/>
        <w:left w:val="none" w:sz="0" w:space="0" w:color="auto"/>
        <w:bottom w:val="none" w:sz="0" w:space="0" w:color="auto"/>
        <w:right w:val="none" w:sz="0" w:space="0" w:color="auto"/>
      </w:divBdr>
    </w:div>
    <w:div w:id="639111956">
      <w:bodyDiv w:val="1"/>
      <w:marLeft w:val="0"/>
      <w:marRight w:val="0"/>
      <w:marTop w:val="0"/>
      <w:marBottom w:val="0"/>
      <w:divBdr>
        <w:top w:val="none" w:sz="0" w:space="0" w:color="auto"/>
        <w:left w:val="none" w:sz="0" w:space="0" w:color="auto"/>
        <w:bottom w:val="none" w:sz="0" w:space="0" w:color="auto"/>
        <w:right w:val="none" w:sz="0" w:space="0" w:color="auto"/>
      </w:divBdr>
    </w:div>
    <w:div w:id="646057539">
      <w:bodyDiv w:val="1"/>
      <w:marLeft w:val="0"/>
      <w:marRight w:val="0"/>
      <w:marTop w:val="0"/>
      <w:marBottom w:val="0"/>
      <w:divBdr>
        <w:top w:val="none" w:sz="0" w:space="0" w:color="auto"/>
        <w:left w:val="none" w:sz="0" w:space="0" w:color="auto"/>
        <w:bottom w:val="none" w:sz="0" w:space="0" w:color="auto"/>
        <w:right w:val="none" w:sz="0" w:space="0" w:color="auto"/>
      </w:divBdr>
    </w:div>
    <w:div w:id="673144500">
      <w:bodyDiv w:val="1"/>
      <w:marLeft w:val="0"/>
      <w:marRight w:val="0"/>
      <w:marTop w:val="0"/>
      <w:marBottom w:val="0"/>
      <w:divBdr>
        <w:top w:val="none" w:sz="0" w:space="0" w:color="auto"/>
        <w:left w:val="none" w:sz="0" w:space="0" w:color="auto"/>
        <w:bottom w:val="none" w:sz="0" w:space="0" w:color="auto"/>
        <w:right w:val="none" w:sz="0" w:space="0" w:color="auto"/>
      </w:divBdr>
    </w:div>
    <w:div w:id="846478880">
      <w:bodyDiv w:val="1"/>
      <w:marLeft w:val="0"/>
      <w:marRight w:val="0"/>
      <w:marTop w:val="0"/>
      <w:marBottom w:val="0"/>
      <w:divBdr>
        <w:top w:val="none" w:sz="0" w:space="0" w:color="auto"/>
        <w:left w:val="none" w:sz="0" w:space="0" w:color="auto"/>
        <w:bottom w:val="none" w:sz="0" w:space="0" w:color="auto"/>
        <w:right w:val="none" w:sz="0" w:space="0" w:color="auto"/>
      </w:divBdr>
    </w:div>
    <w:div w:id="864561374">
      <w:bodyDiv w:val="1"/>
      <w:marLeft w:val="0"/>
      <w:marRight w:val="0"/>
      <w:marTop w:val="0"/>
      <w:marBottom w:val="0"/>
      <w:divBdr>
        <w:top w:val="none" w:sz="0" w:space="0" w:color="auto"/>
        <w:left w:val="none" w:sz="0" w:space="0" w:color="auto"/>
        <w:bottom w:val="none" w:sz="0" w:space="0" w:color="auto"/>
        <w:right w:val="none" w:sz="0" w:space="0" w:color="auto"/>
      </w:divBdr>
    </w:div>
    <w:div w:id="916212497">
      <w:bodyDiv w:val="1"/>
      <w:marLeft w:val="0"/>
      <w:marRight w:val="0"/>
      <w:marTop w:val="0"/>
      <w:marBottom w:val="0"/>
      <w:divBdr>
        <w:top w:val="none" w:sz="0" w:space="0" w:color="auto"/>
        <w:left w:val="none" w:sz="0" w:space="0" w:color="auto"/>
        <w:bottom w:val="none" w:sz="0" w:space="0" w:color="auto"/>
        <w:right w:val="none" w:sz="0" w:space="0" w:color="auto"/>
      </w:divBdr>
    </w:div>
    <w:div w:id="961887182">
      <w:bodyDiv w:val="1"/>
      <w:marLeft w:val="0"/>
      <w:marRight w:val="0"/>
      <w:marTop w:val="0"/>
      <w:marBottom w:val="0"/>
      <w:divBdr>
        <w:top w:val="none" w:sz="0" w:space="0" w:color="auto"/>
        <w:left w:val="none" w:sz="0" w:space="0" w:color="auto"/>
        <w:bottom w:val="none" w:sz="0" w:space="0" w:color="auto"/>
        <w:right w:val="none" w:sz="0" w:space="0" w:color="auto"/>
      </w:divBdr>
    </w:div>
    <w:div w:id="996105357">
      <w:bodyDiv w:val="1"/>
      <w:marLeft w:val="0"/>
      <w:marRight w:val="0"/>
      <w:marTop w:val="0"/>
      <w:marBottom w:val="0"/>
      <w:divBdr>
        <w:top w:val="none" w:sz="0" w:space="0" w:color="auto"/>
        <w:left w:val="none" w:sz="0" w:space="0" w:color="auto"/>
        <w:bottom w:val="none" w:sz="0" w:space="0" w:color="auto"/>
        <w:right w:val="none" w:sz="0" w:space="0" w:color="auto"/>
      </w:divBdr>
    </w:div>
    <w:div w:id="1006323543">
      <w:bodyDiv w:val="1"/>
      <w:marLeft w:val="0"/>
      <w:marRight w:val="0"/>
      <w:marTop w:val="0"/>
      <w:marBottom w:val="0"/>
      <w:divBdr>
        <w:top w:val="none" w:sz="0" w:space="0" w:color="auto"/>
        <w:left w:val="none" w:sz="0" w:space="0" w:color="auto"/>
        <w:bottom w:val="none" w:sz="0" w:space="0" w:color="auto"/>
        <w:right w:val="none" w:sz="0" w:space="0" w:color="auto"/>
      </w:divBdr>
    </w:div>
    <w:div w:id="1007904874">
      <w:bodyDiv w:val="1"/>
      <w:marLeft w:val="0"/>
      <w:marRight w:val="0"/>
      <w:marTop w:val="0"/>
      <w:marBottom w:val="0"/>
      <w:divBdr>
        <w:top w:val="none" w:sz="0" w:space="0" w:color="auto"/>
        <w:left w:val="none" w:sz="0" w:space="0" w:color="auto"/>
        <w:bottom w:val="none" w:sz="0" w:space="0" w:color="auto"/>
        <w:right w:val="none" w:sz="0" w:space="0" w:color="auto"/>
      </w:divBdr>
    </w:div>
    <w:div w:id="1035429213">
      <w:bodyDiv w:val="1"/>
      <w:marLeft w:val="0"/>
      <w:marRight w:val="0"/>
      <w:marTop w:val="0"/>
      <w:marBottom w:val="0"/>
      <w:divBdr>
        <w:top w:val="none" w:sz="0" w:space="0" w:color="auto"/>
        <w:left w:val="none" w:sz="0" w:space="0" w:color="auto"/>
        <w:bottom w:val="none" w:sz="0" w:space="0" w:color="auto"/>
        <w:right w:val="none" w:sz="0" w:space="0" w:color="auto"/>
      </w:divBdr>
    </w:div>
    <w:div w:id="1058671101">
      <w:bodyDiv w:val="1"/>
      <w:marLeft w:val="0"/>
      <w:marRight w:val="0"/>
      <w:marTop w:val="0"/>
      <w:marBottom w:val="0"/>
      <w:divBdr>
        <w:top w:val="none" w:sz="0" w:space="0" w:color="auto"/>
        <w:left w:val="none" w:sz="0" w:space="0" w:color="auto"/>
        <w:bottom w:val="none" w:sz="0" w:space="0" w:color="auto"/>
        <w:right w:val="none" w:sz="0" w:space="0" w:color="auto"/>
      </w:divBdr>
    </w:div>
    <w:div w:id="1130634678">
      <w:bodyDiv w:val="1"/>
      <w:marLeft w:val="0"/>
      <w:marRight w:val="0"/>
      <w:marTop w:val="0"/>
      <w:marBottom w:val="0"/>
      <w:divBdr>
        <w:top w:val="none" w:sz="0" w:space="0" w:color="auto"/>
        <w:left w:val="none" w:sz="0" w:space="0" w:color="auto"/>
        <w:bottom w:val="none" w:sz="0" w:space="0" w:color="auto"/>
        <w:right w:val="none" w:sz="0" w:space="0" w:color="auto"/>
      </w:divBdr>
    </w:div>
    <w:div w:id="1187673904">
      <w:bodyDiv w:val="1"/>
      <w:marLeft w:val="0"/>
      <w:marRight w:val="0"/>
      <w:marTop w:val="0"/>
      <w:marBottom w:val="0"/>
      <w:divBdr>
        <w:top w:val="none" w:sz="0" w:space="0" w:color="auto"/>
        <w:left w:val="none" w:sz="0" w:space="0" w:color="auto"/>
        <w:bottom w:val="none" w:sz="0" w:space="0" w:color="auto"/>
        <w:right w:val="none" w:sz="0" w:space="0" w:color="auto"/>
      </w:divBdr>
    </w:div>
    <w:div w:id="1331059517">
      <w:bodyDiv w:val="1"/>
      <w:marLeft w:val="0"/>
      <w:marRight w:val="0"/>
      <w:marTop w:val="0"/>
      <w:marBottom w:val="0"/>
      <w:divBdr>
        <w:top w:val="none" w:sz="0" w:space="0" w:color="auto"/>
        <w:left w:val="none" w:sz="0" w:space="0" w:color="auto"/>
        <w:bottom w:val="none" w:sz="0" w:space="0" w:color="auto"/>
        <w:right w:val="none" w:sz="0" w:space="0" w:color="auto"/>
      </w:divBdr>
    </w:div>
    <w:div w:id="1523009774">
      <w:bodyDiv w:val="1"/>
      <w:marLeft w:val="0"/>
      <w:marRight w:val="0"/>
      <w:marTop w:val="0"/>
      <w:marBottom w:val="0"/>
      <w:divBdr>
        <w:top w:val="none" w:sz="0" w:space="0" w:color="auto"/>
        <w:left w:val="none" w:sz="0" w:space="0" w:color="auto"/>
        <w:bottom w:val="none" w:sz="0" w:space="0" w:color="auto"/>
        <w:right w:val="none" w:sz="0" w:space="0" w:color="auto"/>
      </w:divBdr>
    </w:div>
    <w:div w:id="1552813782">
      <w:bodyDiv w:val="1"/>
      <w:marLeft w:val="0"/>
      <w:marRight w:val="0"/>
      <w:marTop w:val="0"/>
      <w:marBottom w:val="0"/>
      <w:divBdr>
        <w:top w:val="none" w:sz="0" w:space="0" w:color="auto"/>
        <w:left w:val="none" w:sz="0" w:space="0" w:color="auto"/>
        <w:bottom w:val="none" w:sz="0" w:space="0" w:color="auto"/>
        <w:right w:val="none" w:sz="0" w:space="0" w:color="auto"/>
      </w:divBdr>
    </w:div>
    <w:div w:id="1645700527">
      <w:bodyDiv w:val="1"/>
      <w:marLeft w:val="0"/>
      <w:marRight w:val="0"/>
      <w:marTop w:val="0"/>
      <w:marBottom w:val="0"/>
      <w:divBdr>
        <w:top w:val="none" w:sz="0" w:space="0" w:color="auto"/>
        <w:left w:val="none" w:sz="0" w:space="0" w:color="auto"/>
        <w:bottom w:val="none" w:sz="0" w:space="0" w:color="auto"/>
        <w:right w:val="none" w:sz="0" w:space="0" w:color="auto"/>
      </w:divBdr>
    </w:div>
    <w:div w:id="1787501217">
      <w:bodyDiv w:val="1"/>
      <w:marLeft w:val="0"/>
      <w:marRight w:val="0"/>
      <w:marTop w:val="0"/>
      <w:marBottom w:val="0"/>
      <w:divBdr>
        <w:top w:val="none" w:sz="0" w:space="0" w:color="auto"/>
        <w:left w:val="none" w:sz="0" w:space="0" w:color="auto"/>
        <w:bottom w:val="none" w:sz="0" w:space="0" w:color="auto"/>
        <w:right w:val="none" w:sz="0" w:space="0" w:color="auto"/>
      </w:divBdr>
    </w:div>
    <w:div w:id="209003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783" TargetMode="External"/><Relationship Id="rId13" Type="http://schemas.openxmlformats.org/officeDocument/2006/relationships/hyperlink" Target="consultantplus://offline/ref=90CDA0029CE0189BBFB2470CE15F1626F8D7D26A2F14455A1C53BD21E60DAA297D5E839131304DFCB4SFI" TargetMode="External"/><Relationship Id="rId18" Type="http://schemas.openxmlformats.org/officeDocument/2006/relationships/hyperlink" Target="http://www.e-disclosure.ru/portal/company.aspx?id=8783" TargetMode="External"/><Relationship Id="rId3" Type="http://schemas.openxmlformats.org/officeDocument/2006/relationships/styles" Target="styles.xml"/><Relationship Id="rId21" Type="http://schemas.openxmlformats.org/officeDocument/2006/relationships/hyperlink" Target="http://www.transfin-m.ru/" TargetMode="External"/><Relationship Id="rId7" Type="http://schemas.openxmlformats.org/officeDocument/2006/relationships/endnotes" Target="endnotes.xml"/><Relationship Id="rId12" Type="http://schemas.openxmlformats.org/officeDocument/2006/relationships/hyperlink" Target="http://www.e-disclosure.ru/portal/company.aspx?id=8783"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ansfin-m.ru/investors/4/" TargetMode="External"/><Relationship Id="rId20" Type="http://schemas.openxmlformats.org/officeDocument/2006/relationships/hyperlink" Target="http://www.e-disclosure.ru/portal/company.aspx?id=87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fin-m.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9F7627C8969A1A2BF6AA1F87BDCEB704933F9917481CD3F7D9F8E0677C0BFE10AD465155BFA9341z8jDP" TargetMode="External"/><Relationship Id="rId23" Type="http://schemas.openxmlformats.org/officeDocument/2006/relationships/hyperlink" Target="consultantplus://offline/ref=A77F08C6C0E4674B26F2AB2802D2AABBE7BB666A2B0B2F4708EE8795F9EEGEN" TargetMode="External"/><Relationship Id="rId10" Type="http://schemas.openxmlformats.org/officeDocument/2006/relationships/hyperlink" Target="mailto:tfm@transfin-m.ru" TargetMode="External"/><Relationship Id="rId19" Type="http://schemas.openxmlformats.org/officeDocument/2006/relationships/hyperlink" Target="http://www.transfin-m.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ref=F9F7627C8969A1A2BF6AA1F87BDCEB704933F9917481CD3F7D9F8E0677C0BFE10AD465155BFA9342z8jCP" TargetMode="External"/><Relationship Id="rId22" Type="http://schemas.openxmlformats.org/officeDocument/2006/relationships/hyperlink" Target="http://www.rusrating.ru/images/stories/doc/metodika-kompan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4C52-17D2-4762-936E-5C328667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129390</Words>
  <Characters>737526</Characters>
  <Application>Microsoft Office Word</Application>
  <DocSecurity>0</DocSecurity>
  <Lines>6146</Lines>
  <Paragraphs>1730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865186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Komova, Anna</dc:creator>
  <cp:lastModifiedBy>Shishkanova</cp:lastModifiedBy>
  <cp:revision>2</cp:revision>
  <cp:lastPrinted>2016-04-15T10:10:00Z</cp:lastPrinted>
  <dcterms:created xsi:type="dcterms:W3CDTF">2016-10-19T12:42:00Z</dcterms:created>
  <dcterms:modified xsi:type="dcterms:W3CDTF">2016-10-19T12:42:00Z</dcterms:modified>
</cp:coreProperties>
</file>