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28" w:type="dxa"/>
          <w:right w:w="28" w:type="dxa"/>
        </w:tblCellMar>
        <w:tblLook w:val="0000" w:firstRow="0" w:lastRow="0" w:firstColumn="0" w:lastColumn="0" w:noHBand="0" w:noVBand="0"/>
      </w:tblPr>
      <w:tblGrid>
        <w:gridCol w:w="1378"/>
        <w:gridCol w:w="397"/>
        <w:gridCol w:w="227"/>
        <w:gridCol w:w="1361"/>
        <w:gridCol w:w="369"/>
        <w:gridCol w:w="397"/>
        <w:gridCol w:w="340"/>
        <w:gridCol w:w="2240"/>
        <w:gridCol w:w="397"/>
        <w:gridCol w:w="227"/>
        <w:gridCol w:w="1361"/>
        <w:gridCol w:w="369"/>
        <w:gridCol w:w="397"/>
        <w:gridCol w:w="340"/>
      </w:tblGrid>
      <w:tr w:rsidR="000570F1" w:rsidRPr="000570F1" w14:paraId="66AD713B" w14:textId="77777777" w:rsidTr="00F87263">
        <w:trPr>
          <w:cantSplit/>
        </w:trPr>
        <w:tc>
          <w:tcPr>
            <w:tcW w:w="1378" w:type="dxa"/>
            <w:tcBorders>
              <w:top w:val="nil"/>
              <w:left w:val="nil"/>
              <w:bottom w:val="nil"/>
              <w:right w:val="nil"/>
            </w:tcBorders>
            <w:vAlign w:val="bottom"/>
          </w:tcPr>
          <w:p w14:paraId="40CBE231" w14:textId="77777777" w:rsidR="00CC7093" w:rsidRPr="000570F1" w:rsidRDefault="00CC7093" w:rsidP="00CC7093">
            <w:pPr>
              <w:autoSpaceDE w:val="0"/>
              <w:autoSpaceDN w:val="0"/>
              <w:spacing w:after="0" w:line="240" w:lineRule="auto"/>
              <w:rPr>
                <w:rFonts w:ascii="Times New Roman" w:eastAsiaTheme="minorEastAsia" w:hAnsi="Times New Roman" w:cs="Times New Roman"/>
                <w:sz w:val="24"/>
                <w:szCs w:val="24"/>
                <w:lang w:eastAsia="ru-RU"/>
              </w:rPr>
            </w:pPr>
            <w:bookmarkStart w:id="0" w:name="_GoBack"/>
            <w:bookmarkEnd w:id="0"/>
            <w:r w:rsidRPr="000570F1">
              <w:rPr>
                <w:rFonts w:ascii="Times New Roman" w:eastAsiaTheme="minorEastAsia" w:hAnsi="Times New Roman" w:cs="Times New Roman"/>
                <w:sz w:val="24"/>
                <w:szCs w:val="24"/>
                <w:lang w:eastAsia="ru-RU"/>
              </w:rPr>
              <w:t>Утвержден “</w:t>
            </w:r>
          </w:p>
        </w:tc>
        <w:tc>
          <w:tcPr>
            <w:tcW w:w="397" w:type="dxa"/>
            <w:tcBorders>
              <w:top w:val="nil"/>
              <w:left w:val="nil"/>
              <w:bottom w:val="single" w:sz="4" w:space="0" w:color="auto"/>
              <w:right w:val="nil"/>
            </w:tcBorders>
            <w:vAlign w:val="bottom"/>
          </w:tcPr>
          <w:p w14:paraId="68B144E5" w14:textId="38C8B590" w:rsidR="00CC7093" w:rsidRPr="000570F1" w:rsidRDefault="009C774E" w:rsidP="009C774E">
            <w:pPr>
              <w:autoSpaceDE w:val="0"/>
              <w:autoSpaceDN w:val="0"/>
              <w:spacing w:after="0" w:line="240"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23</w:t>
            </w:r>
          </w:p>
        </w:tc>
        <w:tc>
          <w:tcPr>
            <w:tcW w:w="227" w:type="dxa"/>
            <w:tcBorders>
              <w:top w:val="nil"/>
              <w:left w:val="nil"/>
              <w:bottom w:val="nil"/>
              <w:right w:val="nil"/>
            </w:tcBorders>
            <w:vAlign w:val="bottom"/>
          </w:tcPr>
          <w:p w14:paraId="73ACEFE3" w14:textId="77777777" w:rsidR="00CC7093" w:rsidRPr="000570F1" w:rsidRDefault="00CC7093" w:rsidP="00CC7093">
            <w:pPr>
              <w:autoSpaceDE w:val="0"/>
              <w:autoSpaceDN w:val="0"/>
              <w:spacing w:after="0" w:line="240" w:lineRule="auto"/>
              <w:rPr>
                <w:rFonts w:ascii="Times New Roman" w:eastAsiaTheme="minorEastAsia" w:hAnsi="Times New Roman" w:cs="Times New Roman"/>
                <w:sz w:val="24"/>
                <w:szCs w:val="24"/>
                <w:lang w:eastAsia="ru-RU"/>
              </w:rPr>
            </w:pPr>
            <w:r w:rsidRPr="000570F1">
              <w:rPr>
                <w:rFonts w:ascii="Times New Roman" w:eastAsiaTheme="minorEastAsia"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4C7BCA7B" w14:textId="6239702A" w:rsidR="00CC7093" w:rsidRPr="000570F1" w:rsidRDefault="009C774E" w:rsidP="009C774E">
            <w:pPr>
              <w:autoSpaceDE w:val="0"/>
              <w:autoSpaceDN w:val="0"/>
              <w:spacing w:after="0" w:line="240"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январ</w:t>
            </w:r>
            <w:r w:rsidR="00AE4BAF" w:rsidRPr="000570F1">
              <w:rPr>
                <w:rFonts w:ascii="Times New Roman" w:eastAsiaTheme="minorEastAsia" w:hAnsi="Times New Roman" w:cs="Times New Roman"/>
                <w:b/>
                <w:sz w:val="24"/>
                <w:szCs w:val="24"/>
                <w:lang w:eastAsia="ru-RU"/>
              </w:rPr>
              <w:t>я</w:t>
            </w:r>
          </w:p>
        </w:tc>
        <w:tc>
          <w:tcPr>
            <w:tcW w:w="369" w:type="dxa"/>
            <w:tcBorders>
              <w:top w:val="nil"/>
              <w:left w:val="nil"/>
              <w:bottom w:val="nil"/>
              <w:right w:val="nil"/>
            </w:tcBorders>
            <w:vAlign w:val="bottom"/>
          </w:tcPr>
          <w:p w14:paraId="4413A3A1" w14:textId="77777777" w:rsidR="00CC7093" w:rsidRPr="000570F1" w:rsidRDefault="00CC7093" w:rsidP="00CC7093">
            <w:pPr>
              <w:autoSpaceDE w:val="0"/>
              <w:autoSpaceDN w:val="0"/>
              <w:spacing w:after="0" w:line="240" w:lineRule="auto"/>
              <w:jc w:val="right"/>
              <w:rPr>
                <w:rFonts w:ascii="Times New Roman" w:eastAsiaTheme="minorEastAsia" w:hAnsi="Times New Roman" w:cs="Times New Roman"/>
                <w:sz w:val="24"/>
                <w:szCs w:val="24"/>
                <w:lang w:eastAsia="ru-RU"/>
              </w:rPr>
            </w:pPr>
            <w:r w:rsidRPr="000570F1">
              <w:rPr>
                <w:rFonts w:ascii="Times New Roman" w:eastAsiaTheme="minorEastAsia"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40793440" w14:textId="653EF2CA" w:rsidR="00CC7093" w:rsidRPr="000570F1" w:rsidRDefault="004922CF" w:rsidP="009C774E">
            <w:pPr>
              <w:autoSpaceDE w:val="0"/>
              <w:autoSpaceDN w:val="0"/>
              <w:spacing w:after="0" w:line="240" w:lineRule="auto"/>
              <w:rPr>
                <w:rFonts w:ascii="Times New Roman" w:eastAsiaTheme="minorEastAsia" w:hAnsi="Times New Roman" w:cs="Times New Roman"/>
                <w:b/>
                <w:sz w:val="24"/>
                <w:szCs w:val="24"/>
                <w:lang w:eastAsia="ru-RU"/>
              </w:rPr>
            </w:pPr>
            <w:r w:rsidRPr="000570F1">
              <w:rPr>
                <w:rFonts w:ascii="Times New Roman" w:eastAsiaTheme="minorEastAsia" w:hAnsi="Times New Roman" w:cs="Times New Roman"/>
                <w:b/>
                <w:sz w:val="24"/>
                <w:szCs w:val="24"/>
                <w:lang w:eastAsia="ru-RU"/>
              </w:rPr>
              <w:t>1</w:t>
            </w:r>
            <w:r w:rsidR="009C774E">
              <w:rPr>
                <w:rFonts w:ascii="Times New Roman" w:eastAsiaTheme="minorEastAsia" w:hAnsi="Times New Roman" w:cs="Times New Roman"/>
                <w:b/>
                <w:sz w:val="24"/>
                <w:szCs w:val="24"/>
                <w:lang w:eastAsia="ru-RU"/>
              </w:rPr>
              <w:t>7</w:t>
            </w:r>
          </w:p>
        </w:tc>
        <w:tc>
          <w:tcPr>
            <w:tcW w:w="340" w:type="dxa"/>
            <w:tcBorders>
              <w:top w:val="nil"/>
              <w:left w:val="nil"/>
              <w:bottom w:val="nil"/>
              <w:right w:val="nil"/>
            </w:tcBorders>
            <w:vAlign w:val="bottom"/>
          </w:tcPr>
          <w:p w14:paraId="04D65026" w14:textId="77777777" w:rsidR="00CC7093" w:rsidRPr="000570F1" w:rsidRDefault="00CC7093" w:rsidP="00CC7093">
            <w:pPr>
              <w:autoSpaceDE w:val="0"/>
              <w:autoSpaceDN w:val="0"/>
              <w:spacing w:after="0" w:line="240" w:lineRule="auto"/>
              <w:ind w:left="57"/>
              <w:rPr>
                <w:rFonts w:ascii="Times New Roman" w:eastAsiaTheme="minorEastAsia" w:hAnsi="Times New Roman" w:cs="Times New Roman"/>
                <w:sz w:val="24"/>
                <w:szCs w:val="24"/>
                <w:lang w:eastAsia="ru-RU"/>
              </w:rPr>
            </w:pPr>
            <w:r w:rsidRPr="000570F1">
              <w:rPr>
                <w:rFonts w:ascii="Times New Roman" w:eastAsiaTheme="minorEastAsia" w:hAnsi="Times New Roman" w:cs="Times New Roman"/>
                <w:sz w:val="24"/>
                <w:szCs w:val="24"/>
                <w:lang w:eastAsia="ru-RU"/>
              </w:rPr>
              <w:t>г.</w:t>
            </w:r>
          </w:p>
        </w:tc>
        <w:tc>
          <w:tcPr>
            <w:tcW w:w="2240" w:type="dxa"/>
            <w:tcBorders>
              <w:top w:val="nil"/>
              <w:left w:val="nil"/>
              <w:bottom w:val="nil"/>
              <w:right w:val="nil"/>
            </w:tcBorders>
            <w:vAlign w:val="bottom"/>
          </w:tcPr>
          <w:p w14:paraId="2CCD6D90" w14:textId="77777777" w:rsidR="00CC7093" w:rsidRPr="000570F1" w:rsidRDefault="00CC7093" w:rsidP="00CC7093">
            <w:pPr>
              <w:autoSpaceDE w:val="0"/>
              <w:autoSpaceDN w:val="0"/>
              <w:spacing w:after="0" w:line="240" w:lineRule="auto"/>
              <w:jc w:val="right"/>
              <w:rPr>
                <w:rFonts w:ascii="Times New Roman" w:eastAsiaTheme="minorEastAsia" w:hAnsi="Times New Roman" w:cs="Times New Roman"/>
                <w:sz w:val="24"/>
                <w:szCs w:val="24"/>
                <w:lang w:eastAsia="ru-RU"/>
              </w:rPr>
            </w:pPr>
            <w:r w:rsidRPr="000570F1">
              <w:rPr>
                <w:rFonts w:ascii="Times New Roman" w:eastAsiaTheme="minorEastAsia" w:hAnsi="Times New Roman" w:cs="Times New Roman"/>
                <w:sz w:val="24"/>
                <w:szCs w:val="24"/>
                <w:lang w:eastAsia="ru-RU"/>
              </w:rPr>
              <w:t>Зарегистрирован</w:t>
            </w:r>
            <w:r w:rsidRPr="000570F1">
              <w:rPr>
                <w:rFonts w:ascii="Times New Roman" w:eastAsiaTheme="minorEastAsia" w:hAnsi="Times New Roman" w:cs="Times New Roman"/>
                <w:sz w:val="24"/>
                <w:szCs w:val="24"/>
                <w:lang w:val="en-US" w:eastAsia="ru-RU"/>
              </w:rPr>
              <w:t xml:space="preserve"> </w:t>
            </w:r>
            <w:r w:rsidRPr="000570F1">
              <w:rPr>
                <w:rFonts w:ascii="Times New Roman" w:eastAsiaTheme="minorEastAsia" w:hAnsi="Times New Roman" w:cs="Times New Roman"/>
                <w:sz w:val="24"/>
                <w:szCs w:val="24"/>
                <w:lang w:eastAsia="ru-RU"/>
              </w:rPr>
              <w:t xml:space="preserve"> “</w:t>
            </w:r>
          </w:p>
        </w:tc>
        <w:tc>
          <w:tcPr>
            <w:tcW w:w="397" w:type="dxa"/>
            <w:tcBorders>
              <w:top w:val="nil"/>
              <w:left w:val="nil"/>
              <w:bottom w:val="single" w:sz="4" w:space="0" w:color="auto"/>
              <w:right w:val="nil"/>
            </w:tcBorders>
            <w:vAlign w:val="bottom"/>
          </w:tcPr>
          <w:p w14:paraId="5FF10A26" w14:textId="77777777" w:rsidR="00CC7093" w:rsidRPr="000570F1" w:rsidRDefault="00CC7093" w:rsidP="00CC7093">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27" w:type="dxa"/>
            <w:tcBorders>
              <w:top w:val="nil"/>
              <w:left w:val="nil"/>
              <w:bottom w:val="nil"/>
              <w:right w:val="nil"/>
            </w:tcBorders>
            <w:vAlign w:val="bottom"/>
          </w:tcPr>
          <w:p w14:paraId="3D1F2FAB" w14:textId="77777777" w:rsidR="00CC7093" w:rsidRPr="000570F1" w:rsidRDefault="00CC7093" w:rsidP="00CC7093">
            <w:pPr>
              <w:autoSpaceDE w:val="0"/>
              <w:autoSpaceDN w:val="0"/>
              <w:spacing w:after="0" w:line="240" w:lineRule="auto"/>
              <w:rPr>
                <w:rFonts w:ascii="Times New Roman" w:eastAsiaTheme="minorEastAsia" w:hAnsi="Times New Roman" w:cs="Times New Roman"/>
                <w:sz w:val="24"/>
                <w:szCs w:val="24"/>
                <w:lang w:eastAsia="ru-RU"/>
              </w:rPr>
            </w:pPr>
            <w:r w:rsidRPr="000570F1">
              <w:rPr>
                <w:rFonts w:ascii="Times New Roman" w:eastAsiaTheme="minorEastAsia"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7074811E" w14:textId="77777777" w:rsidR="00CC7093" w:rsidRPr="000570F1" w:rsidRDefault="00CC7093" w:rsidP="00CC7093">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69" w:type="dxa"/>
            <w:tcBorders>
              <w:top w:val="nil"/>
              <w:left w:val="nil"/>
              <w:bottom w:val="nil"/>
              <w:right w:val="nil"/>
            </w:tcBorders>
            <w:vAlign w:val="bottom"/>
          </w:tcPr>
          <w:p w14:paraId="408A5F79" w14:textId="77777777" w:rsidR="00CC7093" w:rsidRPr="000570F1" w:rsidRDefault="00CC7093" w:rsidP="00CC7093">
            <w:pPr>
              <w:autoSpaceDE w:val="0"/>
              <w:autoSpaceDN w:val="0"/>
              <w:spacing w:after="0" w:line="240" w:lineRule="auto"/>
              <w:jc w:val="right"/>
              <w:rPr>
                <w:rFonts w:ascii="Times New Roman" w:eastAsiaTheme="minorEastAsia" w:hAnsi="Times New Roman" w:cs="Times New Roman"/>
                <w:sz w:val="24"/>
                <w:szCs w:val="24"/>
                <w:lang w:eastAsia="ru-RU"/>
              </w:rPr>
            </w:pPr>
            <w:r w:rsidRPr="000570F1">
              <w:rPr>
                <w:rFonts w:ascii="Times New Roman" w:eastAsiaTheme="minorEastAsia"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177D7D4D" w14:textId="77777777" w:rsidR="00CC7093" w:rsidRPr="000570F1" w:rsidRDefault="00CC7093" w:rsidP="00CC7093">
            <w:pPr>
              <w:autoSpaceDE w:val="0"/>
              <w:autoSpaceDN w:val="0"/>
              <w:spacing w:after="0" w:line="240" w:lineRule="auto"/>
              <w:rPr>
                <w:rFonts w:ascii="Times New Roman" w:eastAsiaTheme="minorEastAsia" w:hAnsi="Times New Roman" w:cs="Times New Roman"/>
                <w:sz w:val="24"/>
                <w:szCs w:val="24"/>
                <w:lang w:eastAsia="ru-RU"/>
              </w:rPr>
            </w:pPr>
          </w:p>
        </w:tc>
        <w:tc>
          <w:tcPr>
            <w:tcW w:w="340" w:type="dxa"/>
            <w:tcBorders>
              <w:top w:val="nil"/>
              <w:left w:val="nil"/>
              <w:bottom w:val="nil"/>
              <w:right w:val="nil"/>
            </w:tcBorders>
            <w:vAlign w:val="bottom"/>
          </w:tcPr>
          <w:p w14:paraId="443CAC5E" w14:textId="77777777" w:rsidR="00CC7093" w:rsidRPr="000570F1" w:rsidRDefault="00CC7093" w:rsidP="00CC7093">
            <w:pPr>
              <w:autoSpaceDE w:val="0"/>
              <w:autoSpaceDN w:val="0"/>
              <w:spacing w:after="0" w:line="240" w:lineRule="auto"/>
              <w:ind w:left="57"/>
              <w:rPr>
                <w:rFonts w:ascii="Times New Roman" w:eastAsiaTheme="minorEastAsia" w:hAnsi="Times New Roman" w:cs="Times New Roman"/>
                <w:sz w:val="24"/>
                <w:szCs w:val="24"/>
                <w:lang w:eastAsia="ru-RU"/>
              </w:rPr>
            </w:pPr>
            <w:r w:rsidRPr="000570F1">
              <w:rPr>
                <w:rFonts w:ascii="Times New Roman" w:eastAsiaTheme="minorEastAsia" w:hAnsi="Times New Roman" w:cs="Times New Roman"/>
                <w:sz w:val="24"/>
                <w:szCs w:val="24"/>
                <w:lang w:eastAsia="ru-RU"/>
              </w:rPr>
              <w:t>г.</w:t>
            </w:r>
          </w:p>
        </w:tc>
      </w:tr>
    </w:tbl>
    <w:p w14:paraId="26DDD188" w14:textId="77777777" w:rsidR="00CC7093" w:rsidRPr="000570F1" w:rsidRDefault="00CC7093" w:rsidP="00CC7093">
      <w:pPr>
        <w:autoSpaceDE w:val="0"/>
        <w:autoSpaceDN w:val="0"/>
        <w:spacing w:after="40" w:line="240" w:lineRule="auto"/>
        <w:ind w:left="4621"/>
        <w:rPr>
          <w:rFonts w:ascii="Times New Roman" w:eastAsiaTheme="minorEastAsia" w:hAnsi="Times New Roman" w:cs="Times New Roman"/>
          <w:sz w:val="24"/>
          <w:szCs w:val="24"/>
          <w:lang w:eastAsia="ru-RU"/>
        </w:rPr>
      </w:pPr>
      <w:r w:rsidRPr="000570F1">
        <w:rPr>
          <w:rFonts w:ascii="Times New Roman" w:eastAsiaTheme="minorEastAsia" w:hAnsi="Times New Roman" w:cs="Times New Roman"/>
          <w:sz w:val="24"/>
          <w:szCs w:val="24"/>
          <w:lang w:eastAsia="ru-RU"/>
        </w:rPr>
        <w:t>Государственный регистрационный номер</w:t>
      </w:r>
    </w:p>
    <w:tbl>
      <w:tblPr>
        <w:tblW w:w="9953" w:type="dxa"/>
        <w:tblLayout w:type="fixed"/>
        <w:tblCellMar>
          <w:left w:w="28" w:type="dxa"/>
          <w:right w:w="28" w:type="dxa"/>
        </w:tblCellMar>
        <w:tblLook w:val="0000" w:firstRow="0" w:lastRow="0" w:firstColumn="0" w:lastColumn="0" w:noHBand="0" w:noVBand="0"/>
      </w:tblPr>
      <w:tblGrid>
        <w:gridCol w:w="4309"/>
        <w:gridCol w:w="340"/>
        <w:gridCol w:w="312"/>
        <w:gridCol w:w="312"/>
        <w:gridCol w:w="312"/>
        <w:gridCol w:w="312"/>
        <w:gridCol w:w="312"/>
        <w:gridCol w:w="312"/>
        <w:gridCol w:w="312"/>
        <w:gridCol w:w="312"/>
        <w:gridCol w:w="312"/>
        <w:gridCol w:w="312"/>
        <w:gridCol w:w="312"/>
        <w:gridCol w:w="312"/>
        <w:gridCol w:w="312"/>
        <w:gridCol w:w="312"/>
        <w:gridCol w:w="312"/>
        <w:gridCol w:w="312"/>
        <w:gridCol w:w="312"/>
      </w:tblGrid>
      <w:tr w:rsidR="000570F1" w:rsidRPr="000570F1" w14:paraId="78DB35F1" w14:textId="77777777" w:rsidTr="002D5913">
        <w:trPr>
          <w:trHeight w:hRule="exact" w:val="360"/>
        </w:trPr>
        <w:tc>
          <w:tcPr>
            <w:tcW w:w="4309" w:type="dxa"/>
            <w:tcBorders>
              <w:top w:val="nil"/>
              <w:left w:val="nil"/>
              <w:bottom w:val="single" w:sz="4" w:space="0" w:color="auto"/>
              <w:right w:val="nil"/>
            </w:tcBorders>
            <w:vAlign w:val="bottom"/>
          </w:tcPr>
          <w:p w14:paraId="26BC13DE" w14:textId="21028F16" w:rsidR="00CC7093" w:rsidRPr="000570F1" w:rsidRDefault="004922CF" w:rsidP="004922CF">
            <w:pPr>
              <w:autoSpaceDE w:val="0"/>
              <w:autoSpaceDN w:val="0"/>
              <w:spacing w:after="0" w:line="240" w:lineRule="auto"/>
              <w:jc w:val="center"/>
              <w:rPr>
                <w:rFonts w:ascii="Times New Roman" w:eastAsiaTheme="minorEastAsia" w:hAnsi="Times New Roman" w:cs="Times New Roman"/>
                <w:sz w:val="24"/>
                <w:szCs w:val="24"/>
                <w:lang w:eastAsia="ru-RU"/>
              </w:rPr>
            </w:pPr>
            <w:r w:rsidRPr="000570F1">
              <w:rPr>
                <w:rFonts w:ascii="Times New Roman" w:eastAsiaTheme="minorEastAsia" w:hAnsi="Times New Roman" w:cs="Times New Roman"/>
                <w:b/>
                <w:sz w:val="24"/>
                <w:szCs w:val="24"/>
                <w:lang w:eastAsia="ru-RU"/>
              </w:rPr>
              <w:t xml:space="preserve">Единственный участник </w:t>
            </w:r>
          </w:p>
        </w:tc>
        <w:tc>
          <w:tcPr>
            <w:tcW w:w="340" w:type="dxa"/>
            <w:tcBorders>
              <w:top w:val="nil"/>
              <w:left w:val="nil"/>
              <w:bottom w:val="nil"/>
              <w:right w:val="nil"/>
            </w:tcBorders>
            <w:vAlign w:val="bottom"/>
          </w:tcPr>
          <w:p w14:paraId="1852EDBD" w14:textId="77777777" w:rsidR="00CC7093" w:rsidRPr="000570F1" w:rsidRDefault="00CC7093" w:rsidP="00CC7093">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center"/>
          </w:tcPr>
          <w:p w14:paraId="40772714" w14:textId="77777777" w:rsidR="00CC7093" w:rsidRPr="000570F1" w:rsidRDefault="00CC7093" w:rsidP="00CC7093">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12" w:type="dxa"/>
            <w:tcBorders>
              <w:top w:val="nil"/>
              <w:left w:val="nil"/>
              <w:bottom w:val="nil"/>
              <w:right w:val="nil"/>
            </w:tcBorders>
            <w:vAlign w:val="center"/>
          </w:tcPr>
          <w:p w14:paraId="362305AE" w14:textId="77777777" w:rsidR="00CC7093" w:rsidRPr="000570F1" w:rsidRDefault="00CC7093" w:rsidP="00CC7093">
            <w:pPr>
              <w:autoSpaceDE w:val="0"/>
              <w:autoSpaceDN w:val="0"/>
              <w:spacing w:after="0" w:line="240" w:lineRule="auto"/>
              <w:jc w:val="center"/>
              <w:rPr>
                <w:rFonts w:ascii="Times New Roman" w:eastAsiaTheme="minorEastAsia" w:hAnsi="Times New Roman" w:cs="Times New Roman"/>
                <w:sz w:val="24"/>
                <w:szCs w:val="24"/>
                <w:lang w:eastAsia="ru-RU"/>
              </w:rPr>
            </w:pPr>
            <w:r w:rsidRPr="000570F1">
              <w:rPr>
                <w:rFonts w:ascii="Times New Roman" w:eastAsiaTheme="minorEastAsia" w:hAnsi="Times New Roman" w:cs="Times New Roman"/>
                <w:sz w:val="24"/>
                <w:szCs w:val="24"/>
                <w:lang w:eastAsia="ru-RU"/>
              </w:rPr>
              <w:t>-</w:t>
            </w:r>
          </w:p>
        </w:tc>
        <w:tc>
          <w:tcPr>
            <w:tcW w:w="312" w:type="dxa"/>
            <w:tcBorders>
              <w:top w:val="single" w:sz="4" w:space="0" w:color="auto"/>
              <w:left w:val="single" w:sz="4" w:space="0" w:color="auto"/>
              <w:bottom w:val="single" w:sz="4" w:space="0" w:color="auto"/>
              <w:right w:val="single" w:sz="4" w:space="0" w:color="auto"/>
            </w:tcBorders>
            <w:vAlign w:val="center"/>
          </w:tcPr>
          <w:p w14:paraId="789DAEC3" w14:textId="77777777" w:rsidR="00CC7093" w:rsidRPr="000570F1" w:rsidRDefault="00CC7093" w:rsidP="00CC7093">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12" w:type="dxa"/>
            <w:tcBorders>
              <w:top w:val="single" w:sz="4" w:space="0" w:color="auto"/>
              <w:left w:val="nil"/>
              <w:bottom w:val="single" w:sz="4" w:space="0" w:color="auto"/>
              <w:right w:val="single" w:sz="4" w:space="0" w:color="auto"/>
            </w:tcBorders>
            <w:vAlign w:val="center"/>
          </w:tcPr>
          <w:p w14:paraId="544664C7" w14:textId="77777777" w:rsidR="00CC7093" w:rsidRPr="000570F1" w:rsidRDefault="00CC7093" w:rsidP="00CC7093">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12" w:type="dxa"/>
            <w:tcBorders>
              <w:top w:val="nil"/>
              <w:left w:val="nil"/>
              <w:bottom w:val="nil"/>
              <w:right w:val="nil"/>
            </w:tcBorders>
            <w:vAlign w:val="center"/>
          </w:tcPr>
          <w:p w14:paraId="2B94FC89" w14:textId="77777777" w:rsidR="00CC7093" w:rsidRPr="000570F1" w:rsidRDefault="00CC7093" w:rsidP="00CC7093">
            <w:pPr>
              <w:autoSpaceDE w:val="0"/>
              <w:autoSpaceDN w:val="0"/>
              <w:spacing w:after="0" w:line="240" w:lineRule="auto"/>
              <w:jc w:val="center"/>
              <w:rPr>
                <w:rFonts w:ascii="Times New Roman" w:eastAsiaTheme="minorEastAsia" w:hAnsi="Times New Roman" w:cs="Times New Roman"/>
                <w:sz w:val="24"/>
                <w:szCs w:val="24"/>
                <w:lang w:eastAsia="ru-RU"/>
              </w:rPr>
            </w:pPr>
            <w:r w:rsidRPr="000570F1">
              <w:rPr>
                <w:rFonts w:ascii="Times New Roman" w:eastAsiaTheme="minorEastAsia" w:hAnsi="Times New Roman" w:cs="Times New Roman"/>
                <w:sz w:val="24"/>
                <w:szCs w:val="24"/>
                <w:lang w:eastAsia="ru-RU"/>
              </w:rPr>
              <w:t>-</w:t>
            </w:r>
          </w:p>
        </w:tc>
        <w:tc>
          <w:tcPr>
            <w:tcW w:w="312" w:type="dxa"/>
            <w:tcBorders>
              <w:top w:val="single" w:sz="4" w:space="0" w:color="auto"/>
              <w:left w:val="single" w:sz="4" w:space="0" w:color="auto"/>
              <w:bottom w:val="single" w:sz="4" w:space="0" w:color="auto"/>
              <w:right w:val="single" w:sz="4" w:space="0" w:color="auto"/>
            </w:tcBorders>
            <w:vAlign w:val="center"/>
          </w:tcPr>
          <w:p w14:paraId="0DA8F03C" w14:textId="77777777" w:rsidR="00CC7093" w:rsidRPr="000570F1" w:rsidRDefault="00CC7093" w:rsidP="00CC7093">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center"/>
          </w:tcPr>
          <w:p w14:paraId="2514E6D2" w14:textId="77777777" w:rsidR="00CC7093" w:rsidRPr="000570F1" w:rsidRDefault="00CC7093" w:rsidP="00CC7093">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center"/>
          </w:tcPr>
          <w:p w14:paraId="2DE7C288" w14:textId="77777777" w:rsidR="00CC7093" w:rsidRPr="000570F1" w:rsidRDefault="00CC7093" w:rsidP="00CC7093">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center"/>
          </w:tcPr>
          <w:p w14:paraId="2F1EB6BF" w14:textId="77777777" w:rsidR="00CC7093" w:rsidRPr="000570F1" w:rsidRDefault="00CC7093" w:rsidP="00CC7093">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center"/>
          </w:tcPr>
          <w:p w14:paraId="485580F9" w14:textId="77777777" w:rsidR="00CC7093" w:rsidRPr="000570F1" w:rsidRDefault="00CC7093" w:rsidP="00CC7093">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12" w:type="dxa"/>
            <w:tcBorders>
              <w:top w:val="nil"/>
              <w:left w:val="nil"/>
              <w:bottom w:val="nil"/>
              <w:right w:val="nil"/>
            </w:tcBorders>
            <w:vAlign w:val="center"/>
          </w:tcPr>
          <w:p w14:paraId="1341A428" w14:textId="77777777" w:rsidR="00CC7093" w:rsidRPr="000570F1" w:rsidRDefault="00CC7093" w:rsidP="00CC7093">
            <w:pPr>
              <w:autoSpaceDE w:val="0"/>
              <w:autoSpaceDN w:val="0"/>
              <w:spacing w:after="0" w:line="240" w:lineRule="auto"/>
              <w:jc w:val="center"/>
              <w:rPr>
                <w:rFonts w:ascii="Times New Roman" w:eastAsiaTheme="minorEastAsia" w:hAnsi="Times New Roman" w:cs="Times New Roman"/>
                <w:sz w:val="24"/>
                <w:szCs w:val="24"/>
                <w:lang w:eastAsia="ru-RU"/>
              </w:rPr>
            </w:pPr>
            <w:r w:rsidRPr="000570F1">
              <w:rPr>
                <w:rFonts w:ascii="Times New Roman" w:eastAsiaTheme="minorEastAsia" w:hAnsi="Times New Roman" w:cs="Times New Roman"/>
                <w:sz w:val="24"/>
                <w:szCs w:val="24"/>
                <w:lang w:eastAsia="ru-RU"/>
              </w:rPr>
              <w:t>-</w:t>
            </w:r>
          </w:p>
        </w:tc>
        <w:tc>
          <w:tcPr>
            <w:tcW w:w="312" w:type="dxa"/>
            <w:tcBorders>
              <w:top w:val="single" w:sz="4" w:space="0" w:color="auto"/>
              <w:left w:val="single" w:sz="4" w:space="0" w:color="auto"/>
              <w:bottom w:val="single" w:sz="4" w:space="0" w:color="auto"/>
              <w:right w:val="single" w:sz="4" w:space="0" w:color="auto"/>
            </w:tcBorders>
            <w:vAlign w:val="center"/>
          </w:tcPr>
          <w:p w14:paraId="584341E3" w14:textId="77777777" w:rsidR="00CC7093" w:rsidRPr="000570F1" w:rsidRDefault="00CC7093" w:rsidP="00CC7093">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12" w:type="dxa"/>
            <w:tcBorders>
              <w:top w:val="nil"/>
              <w:left w:val="nil"/>
              <w:bottom w:val="nil"/>
              <w:right w:val="nil"/>
            </w:tcBorders>
            <w:vAlign w:val="center"/>
          </w:tcPr>
          <w:p w14:paraId="27437383" w14:textId="77777777" w:rsidR="00CC7093" w:rsidRPr="000570F1" w:rsidRDefault="00CC7093" w:rsidP="00CC7093">
            <w:pPr>
              <w:autoSpaceDE w:val="0"/>
              <w:autoSpaceDN w:val="0"/>
              <w:spacing w:after="0" w:line="240" w:lineRule="auto"/>
              <w:jc w:val="center"/>
              <w:rPr>
                <w:rFonts w:ascii="Times New Roman" w:eastAsiaTheme="minorEastAsia" w:hAnsi="Times New Roman" w:cs="Times New Roman"/>
                <w:sz w:val="24"/>
                <w:szCs w:val="24"/>
                <w:lang w:eastAsia="ru-RU"/>
              </w:rPr>
            </w:pPr>
            <w:r w:rsidRPr="000570F1">
              <w:rPr>
                <w:rFonts w:ascii="Times New Roman" w:eastAsiaTheme="minorEastAsia" w:hAnsi="Times New Roman" w:cs="Times New Roman"/>
                <w:sz w:val="24"/>
                <w:szCs w:val="24"/>
                <w:lang w:eastAsia="ru-RU"/>
              </w:rPr>
              <w:t>-</w:t>
            </w:r>
          </w:p>
        </w:tc>
        <w:tc>
          <w:tcPr>
            <w:tcW w:w="312" w:type="dxa"/>
            <w:tcBorders>
              <w:top w:val="single" w:sz="4" w:space="0" w:color="auto"/>
              <w:left w:val="single" w:sz="4" w:space="0" w:color="auto"/>
              <w:bottom w:val="single" w:sz="4" w:space="0" w:color="auto"/>
              <w:right w:val="single" w:sz="4" w:space="0" w:color="auto"/>
            </w:tcBorders>
            <w:vAlign w:val="center"/>
          </w:tcPr>
          <w:p w14:paraId="61B33E75" w14:textId="77777777" w:rsidR="00CC7093" w:rsidRPr="000570F1" w:rsidRDefault="00CC7093" w:rsidP="00CC7093">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center"/>
          </w:tcPr>
          <w:p w14:paraId="346FEE7D" w14:textId="77777777" w:rsidR="00CC7093" w:rsidRPr="000570F1" w:rsidRDefault="00CC7093" w:rsidP="00CC7093">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center"/>
          </w:tcPr>
          <w:p w14:paraId="451CFF09" w14:textId="77777777" w:rsidR="00CC7093" w:rsidRPr="000570F1" w:rsidRDefault="00CC7093" w:rsidP="00CC7093">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center"/>
          </w:tcPr>
          <w:p w14:paraId="0470DD02" w14:textId="77777777" w:rsidR="00CC7093" w:rsidRPr="000570F1" w:rsidRDefault="00CC7093" w:rsidP="00CC7093">
            <w:pPr>
              <w:autoSpaceDE w:val="0"/>
              <w:autoSpaceDN w:val="0"/>
              <w:spacing w:after="0" w:line="240" w:lineRule="auto"/>
              <w:jc w:val="center"/>
              <w:rPr>
                <w:rFonts w:ascii="Times New Roman" w:eastAsiaTheme="minorEastAsia" w:hAnsi="Times New Roman" w:cs="Times New Roman"/>
                <w:sz w:val="24"/>
                <w:szCs w:val="24"/>
                <w:lang w:eastAsia="ru-RU"/>
              </w:rPr>
            </w:pPr>
          </w:p>
        </w:tc>
      </w:tr>
      <w:tr w:rsidR="00CC7093" w:rsidRPr="000570F1" w14:paraId="79E8A55F" w14:textId="77777777" w:rsidTr="002D5913">
        <w:trPr>
          <w:cantSplit/>
        </w:trPr>
        <w:tc>
          <w:tcPr>
            <w:tcW w:w="4309" w:type="dxa"/>
            <w:tcBorders>
              <w:top w:val="nil"/>
              <w:left w:val="nil"/>
              <w:bottom w:val="nil"/>
              <w:right w:val="nil"/>
            </w:tcBorders>
          </w:tcPr>
          <w:p w14:paraId="0CB162CD" w14:textId="77777777" w:rsidR="00CC7093" w:rsidRPr="000570F1" w:rsidRDefault="00CC7093" w:rsidP="00CC7093">
            <w:pPr>
              <w:autoSpaceDE w:val="0"/>
              <w:autoSpaceDN w:val="0"/>
              <w:spacing w:after="0" w:line="240" w:lineRule="auto"/>
              <w:jc w:val="center"/>
              <w:rPr>
                <w:rFonts w:ascii="Times New Roman" w:eastAsiaTheme="minorEastAsia" w:hAnsi="Times New Roman" w:cs="Times New Roman"/>
                <w:sz w:val="18"/>
                <w:szCs w:val="18"/>
                <w:lang w:eastAsia="ru-RU"/>
              </w:rPr>
            </w:pPr>
            <w:r w:rsidRPr="000570F1">
              <w:rPr>
                <w:rFonts w:ascii="Times New Roman" w:eastAsiaTheme="minorEastAsia" w:hAnsi="Times New Roman" w:cs="Times New Roman"/>
                <w:sz w:val="18"/>
                <w:szCs w:val="18"/>
                <w:lang w:eastAsia="ru-RU"/>
              </w:rPr>
              <w:t>(орган эмитента, утвердивший проспект ценных бумаг)</w:t>
            </w:r>
          </w:p>
        </w:tc>
        <w:tc>
          <w:tcPr>
            <w:tcW w:w="5644" w:type="dxa"/>
            <w:gridSpan w:val="18"/>
            <w:tcBorders>
              <w:top w:val="nil"/>
              <w:left w:val="nil"/>
              <w:bottom w:val="nil"/>
              <w:right w:val="nil"/>
            </w:tcBorders>
          </w:tcPr>
          <w:p w14:paraId="0C281CE1" w14:textId="77777777" w:rsidR="00CC7093" w:rsidRPr="000570F1" w:rsidRDefault="00CC7093" w:rsidP="00CC7093">
            <w:pPr>
              <w:autoSpaceDE w:val="0"/>
              <w:autoSpaceDN w:val="0"/>
              <w:spacing w:after="0" w:line="240" w:lineRule="auto"/>
              <w:ind w:left="284"/>
              <w:jc w:val="center"/>
              <w:rPr>
                <w:rFonts w:ascii="Times New Roman" w:eastAsiaTheme="minorEastAsia" w:hAnsi="Times New Roman" w:cs="Times New Roman"/>
                <w:sz w:val="18"/>
                <w:szCs w:val="18"/>
                <w:lang w:eastAsia="ru-RU"/>
              </w:rPr>
            </w:pPr>
            <w:r w:rsidRPr="000570F1">
              <w:rPr>
                <w:rFonts w:ascii="Times New Roman" w:eastAsiaTheme="minorEastAsia" w:hAnsi="Times New Roman" w:cs="Times New Roman"/>
                <w:sz w:val="18"/>
                <w:szCs w:val="18"/>
                <w:lang w:eastAsia="ru-RU"/>
              </w:rPr>
              <w:t>(государственный регистрационный номер, присвоенный выпуску (дополнительному выпуску) ценных бумаг)</w:t>
            </w:r>
          </w:p>
        </w:tc>
      </w:tr>
    </w:tbl>
    <w:p w14:paraId="6D1D3235" w14:textId="53F475AF" w:rsidR="00CC7093" w:rsidRPr="002D5913" w:rsidRDefault="002D5913" w:rsidP="00CC7093">
      <w:pPr>
        <w:autoSpaceDE w:val="0"/>
        <w:autoSpaceDN w:val="0"/>
        <w:spacing w:after="0" w:line="240" w:lineRule="auto"/>
        <w:ind w:left="4649"/>
        <w:jc w:val="center"/>
        <w:rPr>
          <w:rFonts w:ascii="Times New Roman" w:eastAsiaTheme="minorEastAsia" w:hAnsi="Times New Roman" w:cs="Times New Roman"/>
          <w:sz w:val="24"/>
          <w:szCs w:val="24"/>
          <w:lang w:eastAsia="ru-RU"/>
        </w:rPr>
      </w:pPr>
      <w:r w:rsidRPr="002D5913">
        <w:rPr>
          <w:rFonts w:ascii="Times New Roman" w:eastAsiaTheme="minorEastAsia" w:hAnsi="Times New Roman" w:cs="Times New Roman"/>
          <w:sz w:val="24"/>
          <w:szCs w:val="24"/>
          <w:lang w:eastAsia="ru-RU"/>
        </w:rPr>
        <w:t>Северо-Западное главное управление Центрального банка Российской Федерации</w:t>
      </w:r>
    </w:p>
    <w:p w14:paraId="141C0F78" w14:textId="77777777" w:rsidR="00CC7093" w:rsidRPr="000570F1" w:rsidRDefault="00CC7093" w:rsidP="00CC7093">
      <w:pPr>
        <w:pBdr>
          <w:top w:val="single" w:sz="4" w:space="1" w:color="auto"/>
        </w:pBdr>
        <w:autoSpaceDE w:val="0"/>
        <w:autoSpaceDN w:val="0"/>
        <w:spacing w:after="0" w:line="240" w:lineRule="auto"/>
        <w:ind w:left="4649"/>
        <w:jc w:val="center"/>
        <w:rPr>
          <w:rFonts w:ascii="Times New Roman" w:eastAsiaTheme="minorEastAsia" w:hAnsi="Times New Roman" w:cs="Times New Roman"/>
          <w:sz w:val="18"/>
          <w:szCs w:val="18"/>
          <w:lang w:eastAsia="ru-RU"/>
        </w:rPr>
      </w:pPr>
      <w:r w:rsidRPr="000570F1">
        <w:rPr>
          <w:rFonts w:ascii="Times New Roman" w:eastAsiaTheme="minorEastAsia" w:hAnsi="Times New Roman" w:cs="Times New Roman"/>
          <w:sz w:val="18"/>
          <w:szCs w:val="18"/>
          <w:lang w:eastAsia="ru-RU"/>
        </w:rPr>
        <w:t>(наименование регистрирующего органа)</w:t>
      </w:r>
    </w:p>
    <w:tbl>
      <w:tblPr>
        <w:tblW w:w="0" w:type="auto"/>
        <w:tblLayout w:type="fixed"/>
        <w:tblCellMar>
          <w:left w:w="28" w:type="dxa"/>
          <w:right w:w="28" w:type="dxa"/>
        </w:tblCellMar>
        <w:tblLook w:val="0000" w:firstRow="0" w:lastRow="0" w:firstColumn="0" w:lastColumn="0" w:noHBand="0" w:noVBand="0"/>
      </w:tblPr>
      <w:tblGrid>
        <w:gridCol w:w="476"/>
        <w:gridCol w:w="391"/>
        <w:gridCol w:w="280"/>
        <w:gridCol w:w="265"/>
        <w:gridCol w:w="930"/>
        <w:gridCol w:w="340"/>
        <w:gridCol w:w="340"/>
        <w:gridCol w:w="179"/>
        <w:gridCol w:w="1449"/>
        <w:gridCol w:w="5330"/>
      </w:tblGrid>
      <w:tr w:rsidR="000570F1" w:rsidRPr="000570F1" w14:paraId="44C852A9" w14:textId="77777777" w:rsidTr="00F87263">
        <w:trPr>
          <w:cantSplit/>
        </w:trPr>
        <w:tc>
          <w:tcPr>
            <w:tcW w:w="1412" w:type="dxa"/>
            <w:gridSpan w:val="4"/>
            <w:tcBorders>
              <w:top w:val="nil"/>
              <w:left w:val="nil"/>
              <w:bottom w:val="nil"/>
              <w:right w:val="nil"/>
            </w:tcBorders>
            <w:vAlign w:val="bottom"/>
          </w:tcPr>
          <w:p w14:paraId="138A3DF2" w14:textId="140FCDAC" w:rsidR="00CC7093" w:rsidRPr="000570F1" w:rsidRDefault="00CA3B79" w:rsidP="00CA3B79">
            <w:pPr>
              <w:autoSpaceDE w:val="0"/>
              <w:autoSpaceDN w:val="0"/>
              <w:spacing w:after="0" w:line="240" w:lineRule="auto"/>
              <w:rPr>
                <w:rFonts w:ascii="Times New Roman" w:eastAsiaTheme="minorEastAsia" w:hAnsi="Times New Roman" w:cs="Times New Roman"/>
                <w:sz w:val="24"/>
                <w:szCs w:val="24"/>
                <w:lang w:eastAsia="ru-RU"/>
              </w:rPr>
            </w:pPr>
            <w:r w:rsidRPr="000570F1">
              <w:rPr>
                <w:rFonts w:ascii="Times New Roman" w:eastAsiaTheme="minorEastAsia" w:hAnsi="Times New Roman" w:cs="Times New Roman"/>
                <w:sz w:val="24"/>
                <w:szCs w:val="24"/>
                <w:lang w:eastAsia="ru-RU"/>
              </w:rPr>
              <w:t>Решение</w:t>
            </w:r>
            <w:r w:rsidR="00CC7093" w:rsidRPr="000570F1">
              <w:rPr>
                <w:rFonts w:ascii="Times New Roman" w:eastAsiaTheme="minorEastAsia" w:hAnsi="Times New Roman" w:cs="Times New Roman"/>
                <w:sz w:val="24"/>
                <w:szCs w:val="24"/>
                <w:lang w:eastAsia="ru-RU"/>
              </w:rPr>
              <w:t xml:space="preserve"> №</w:t>
            </w:r>
          </w:p>
        </w:tc>
        <w:tc>
          <w:tcPr>
            <w:tcW w:w="1789" w:type="dxa"/>
            <w:gridSpan w:val="4"/>
            <w:tcBorders>
              <w:top w:val="nil"/>
              <w:left w:val="nil"/>
              <w:bottom w:val="single" w:sz="4" w:space="0" w:color="auto"/>
              <w:right w:val="nil"/>
            </w:tcBorders>
            <w:vAlign w:val="bottom"/>
          </w:tcPr>
          <w:p w14:paraId="39772E1A" w14:textId="36C98288" w:rsidR="00CC7093" w:rsidRPr="000570F1" w:rsidRDefault="004922CF" w:rsidP="00CC7093">
            <w:pPr>
              <w:autoSpaceDE w:val="0"/>
              <w:autoSpaceDN w:val="0"/>
              <w:spacing w:after="0" w:line="240" w:lineRule="auto"/>
              <w:jc w:val="center"/>
              <w:rPr>
                <w:rFonts w:ascii="Times New Roman" w:eastAsiaTheme="minorEastAsia" w:hAnsi="Times New Roman" w:cs="Times New Roman"/>
                <w:b/>
                <w:sz w:val="24"/>
                <w:szCs w:val="24"/>
                <w:lang w:eastAsia="ru-RU"/>
              </w:rPr>
            </w:pPr>
            <w:r w:rsidRPr="000570F1">
              <w:rPr>
                <w:rFonts w:ascii="Times New Roman" w:eastAsiaTheme="minorEastAsia" w:hAnsi="Times New Roman" w:cs="Times New Roman"/>
                <w:b/>
                <w:sz w:val="24"/>
                <w:szCs w:val="24"/>
                <w:lang w:eastAsia="ru-RU"/>
              </w:rPr>
              <w:t>б/н</w:t>
            </w:r>
          </w:p>
        </w:tc>
        <w:tc>
          <w:tcPr>
            <w:tcW w:w="1449" w:type="dxa"/>
            <w:tcBorders>
              <w:top w:val="nil"/>
              <w:left w:val="nil"/>
              <w:bottom w:val="nil"/>
              <w:right w:val="nil"/>
            </w:tcBorders>
            <w:vAlign w:val="bottom"/>
          </w:tcPr>
          <w:p w14:paraId="2C307656" w14:textId="77777777" w:rsidR="00CC7093" w:rsidRPr="000570F1" w:rsidRDefault="00CC7093" w:rsidP="00CC7093">
            <w:pPr>
              <w:autoSpaceDE w:val="0"/>
              <w:autoSpaceDN w:val="0"/>
              <w:spacing w:after="0" w:line="240" w:lineRule="auto"/>
              <w:rPr>
                <w:rFonts w:ascii="Times New Roman" w:eastAsiaTheme="minorEastAsia" w:hAnsi="Times New Roman" w:cs="Times New Roman"/>
                <w:sz w:val="24"/>
                <w:szCs w:val="24"/>
                <w:lang w:eastAsia="ru-RU"/>
              </w:rPr>
            </w:pPr>
          </w:p>
        </w:tc>
        <w:tc>
          <w:tcPr>
            <w:tcW w:w="5330" w:type="dxa"/>
            <w:tcBorders>
              <w:top w:val="nil"/>
              <w:left w:val="nil"/>
              <w:bottom w:val="single" w:sz="4" w:space="0" w:color="auto"/>
              <w:right w:val="nil"/>
            </w:tcBorders>
            <w:vAlign w:val="bottom"/>
          </w:tcPr>
          <w:p w14:paraId="5A388161" w14:textId="77777777" w:rsidR="00CC7093" w:rsidRPr="000570F1" w:rsidRDefault="00CC7093" w:rsidP="00CC7093">
            <w:pPr>
              <w:autoSpaceDE w:val="0"/>
              <w:autoSpaceDN w:val="0"/>
              <w:spacing w:after="0" w:line="240" w:lineRule="auto"/>
              <w:jc w:val="center"/>
              <w:rPr>
                <w:rFonts w:ascii="Times New Roman" w:eastAsiaTheme="minorEastAsia" w:hAnsi="Times New Roman" w:cs="Times New Roman"/>
                <w:sz w:val="24"/>
                <w:szCs w:val="24"/>
                <w:lang w:eastAsia="ru-RU"/>
              </w:rPr>
            </w:pPr>
          </w:p>
        </w:tc>
      </w:tr>
      <w:tr w:rsidR="000570F1" w:rsidRPr="000570F1" w14:paraId="2ABB9458" w14:textId="77777777" w:rsidTr="00F87263">
        <w:trPr>
          <w:cantSplit/>
        </w:trPr>
        <w:tc>
          <w:tcPr>
            <w:tcW w:w="476" w:type="dxa"/>
            <w:tcBorders>
              <w:top w:val="nil"/>
              <w:left w:val="nil"/>
              <w:bottom w:val="nil"/>
              <w:right w:val="nil"/>
            </w:tcBorders>
            <w:vAlign w:val="bottom"/>
          </w:tcPr>
          <w:p w14:paraId="5417F0DD" w14:textId="77777777" w:rsidR="00CC7093" w:rsidRPr="000570F1" w:rsidRDefault="00CC7093" w:rsidP="00CC7093">
            <w:pPr>
              <w:autoSpaceDE w:val="0"/>
              <w:autoSpaceDN w:val="0"/>
              <w:spacing w:after="0" w:line="240" w:lineRule="auto"/>
              <w:rPr>
                <w:rFonts w:ascii="Times New Roman" w:eastAsiaTheme="minorEastAsia" w:hAnsi="Times New Roman" w:cs="Times New Roman"/>
                <w:sz w:val="24"/>
                <w:szCs w:val="24"/>
                <w:lang w:eastAsia="ru-RU"/>
              </w:rPr>
            </w:pPr>
            <w:r w:rsidRPr="000570F1">
              <w:rPr>
                <w:rFonts w:ascii="Times New Roman" w:eastAsiaTheme="minorEastAsia" w:hAnsi="Times New Roman" w:cs="Times New Roman"/>
                <w:sz w:val="24"/>
                <w:szCs w:val="24"/>
                <w:lang w:eastAsia="ru-RU"/>
              </w:rPr>
              <w:t>от “</w:t>
            </w:r>
          </w:p>
        </w:tc>
        <w:tc>
          <w:tcPr>
            <w:tcW w:w="391" w:type="dxa"/>
            <w:tcBorders>
              <w:top w:val="nil"/>
              <w:left w:val="nil"/>
              <w:bottom w:val="single" w:sz="4" w:space="0" w:color="auto"/>
              <w:right w:val="nil"/>
            </w:tcBorders>
            <w:vAlign w:val="bottom"/>
          </w:tcPr>
          <w:p w14:paraId="35803576" w14:textId="090C9354" w:rsidR="00CC7093" w:rsidRPr="000570F1" w:rsidRDefault="009C774E" w:rsidP="009C774E">
            <w:pPr>
              <w:autoSpaceDE w:val="0"/>
              <w:autoSpaceDN w:val="0"/>
              <w:spacing w:after="0" w:line="240"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23</w:t>
            </w:r>
          </w:p>
        </w:tc>
        <w:tc>
          <w:tcPr>
            <w:tcW w:w="280" w:type="dxa"/>
            <w:tcBorders>
              <w:top w:val="nil"/>
              <w:left w:val="nil"/>
              <w:bottom w:val="nil"/>
              <w:right w:val="nil"/>
            </w:tcBorders>
            <w:vAlign w:val="bottom"/>
          </w:tcPr>
          <w:p w14:paraId="128FCE48" w14:textId="77777777" w:rsidR="00CC7093" w:rsidRPr="000570F1" w:rsidRDefault="00CC7093" w:rsidP="00CC7093">
            <w:pPr>
              <w:autoSpaceDE w:val="0"/>
              <w:autoSpaceDN w:val="0"/>
              <w:spacing w:after="0" w:line="240" w:lineRule="auto"/>
              <w:rPr>
                <w:rFonts w:ascii="Times New Roman" w:eastAsiaTheme="minorEastAsia" w:hAnsi="Times New Roman" w:cs="Times New Roman"/>
                <w:sz w:val="24"/>
                <w:szCs w:val="24"/>
                <w:lang w:eastAsia="ru-RU"/>
              </w:rPr>
            </w:pPr>
            <w:r w:rsidRPr="000570F1">
              <w:rPr>
                <w:rFonts w:ascii="Times New Roman" w:eastAsiaTheme="minorEastAsia" w:hAnsi="Times New Roman" w:cs="Times New Roman"/>
                <w:sz w:val="24"/>
                <w:szCs w:val="24"/>
                <w:lang w:eastAsia="ru-RU"/>
              </w:rPr>
              <w:t>”</w:t>
            </w:r>
          </w:p>
        </w:tc>
        <w:tc>
          <w:tcPr>
            <w:tcW w:w="1195" w:type="dxa"/>
            <w:gridSpan w:val="2"/>
            <w:tcBorders>
              <w:top w:val="nil"/>
              <w:left w:val="nil"/>
              <w:bottom w:val="single" w:sz="4" w:space="0" w:color="auto"/>
              <w:right w:val="nil"/>
            </w:tcBorders>
            <w:vAlign w:val="bottom"/>
          </w:tcPr>
          <w:p w14:paraId="31E94E8A" w14:textId="46621DA4" w:rsidR="00CC7093" w:rsidRPr="000570F1" w:rsidRDefault="009C774E" w:rsidP="009C774E">
            <w:pPr>
              <w:autoSpaceDE w:val="0"/>
              <w:autoSpaceDN w:val="0"/>
              <w:spacing w:after="0" w:line="240"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янва</w:t>
            </w:r>
            <w:r w:rsidR="00AE4BAF" w:rsidRPr="000570F1">
              <w:rPr>
                <w:rFonts w:ascii="Times New Roman" w:eastAsiaTheme="minorEastAsia" w:hAnsi="Times New Roman" w:cs="Times New Roman"/>
                <w:b/>
                <w:sz w:val="24"/>
                <w:szCs w:val="24"/>
                <w:lang w:eastAsia="ru-RU"/>
              </w:rPr>
              <w:t>ря</w:t>
            </w:r>
          </w:p>
        </w:tc>
        <w:tc>
          <w:tcPr>
            <w:tcW w:w="340" w:type="dxa"/>
            <w:tcBorders>
              <w:top w:val="nil"/>
              <w:left w:val="nil"/>
              <w:bottom w:val="nil"/>
              <w:right w:val="nil"/>
            </w:tcBorders>
            <w:vAlign w:val="bottom"/>
          </w:tcPr>
          <w:p w14:paraId="5E76C851" w14:textId="77777777" w:rsidR="00CC7093" w:rsidRPr="000570F1" w:rsidRDefault="00CC7093" w:rsidP="00CC7093">
            <w:pPr>
              <w:autoSpaceDE w:val="0"/>
              <w:autoSpaceDN w:val="0"/>
              <w:spacing w:after="0" w:line="240" w:lineRule="auto"/>
              <w:jc w:val="right"/>
              <w:rPr>
                <w:rFonts w:ascii="Times New Roman" w:eastAsiaTheme="minorEastAsia" w:hAnsi="Times New Roman" w:cs="Times New Roman"/>
                <w:sz w:val="24"/>
                <w:szCs w:val="24"/>
                <w:lang w:eastAsia="ru-RU"/>
              </w:rPr>
            </w:pPr>
            <w:r w:rsidRPr="000570F1">
              <w:rPr>
                <w:rFonts w:ascii="Times New Roman" w:eastAsiaTheme="minorEastAsia" w:hAnsi="Times New Roman" w:cs="Times New Roman"/>
                <w:sz w:val="24"/>
                <w:szCs w:val="24"/>
                <w:lang w:eastAsia="ru-RU"/>
              </w:rPr>
              <w:t>20</w:t>
            </w:r>
          </w:p>
        </w:tc>
        <w:tc>
          <w:tcPr>
            <w:tcW w:w="340" w:type="dxa"/>
            <w:tcBorders>
              <w:top w:val="single" w:sz="4" w:space="0" w:color="auto"/>
              <w:left w:val="nil"/>
              <w:bottom w:val="single" w:sz="4" w:space="0" w:color="auto"/>
              <w:right w:val="nil"/>
            </w:tcBorders>
            <w:vAlign w:val="bottom"/>
          </w:tcPr>
          <w:p w14:paraId="0DEFB082" w14:textId="3D17FB23" w:rsidR="00CC7093" w:rsidRPr="000570F1" w:rsidRDefault="00CC7093" w:rsidP="00CC7093">
            <w:pPr>
              <w:autoSpaceDE w:val="0"/>
              <w:autoSpaceDN w:val="0"/>
              <w:spacing w:after="0" w:line="240" w:lineRule="auto"/>
              <w:rPr>
                <w:rFonts w:ascii="Times New Roman" w:eastAsiaTheme="minorEastAsia" w:hAnsi="Times New Roman" w:cs="Times New Roman"/>
                <w:b/>
                <w:sz w:val="24"/>
                <w:szCs w:val="24"/>
                <w:lang w:eastAsia="ru-RU"/>
              </w:rPr>
            </w:pPr>
            <w:r w:rsidRPr="000570F1">
              <w:rPr>
                <w:rFonts w:ascii="Times New Roman" w:eastAsiaTheme="minorEastAsia" w:hAnsi="Times New Roman" w:cs="Times New Roman"/>
                <w:b/>
                <w:sz w:val="24"/>
                <w:szCs w:val="24"/>
                <w:lang w:eastAsia="ru-RU"/>
              </w:rPr>
              <w:t>1</w:t>
            </w:r>
            <w:r w:rsidR="009C774E">
              <w:rPr>
                <w:rFonts w:ascii="Times New Roman" w:eastAsiaTheme="minorEastAsia" w:hAnsi="Times New Roman" w:cs="Times New Roman"/>
                <w:b/>
                <w:sz w:val="24"/>
                <w:szCs w:val="24"/>
                <w:lang w:eastAsia="ru-RU"/>
              </w:rPr>
              <w:t>7</w:t>
            </w:r>
          </w:p>
        </w:tc>
        <w:tc>
          <w:tcPr>
            <w:tcW w:w="1628" w:type="dxa"/>
            <w:gridSpan w:val="2"/>
            <w:tcBorders>
              <w:top w:val="nil"/>
              <w:left w:val="nil"/>
              <w:bottom w:val="nil"/>
              <w:right w:val="nil"/>
            </w:tcBorders>
            <w:vAlign w:val="bottom"/>
          </w:tcPr>
          <w:p w14:paraId="3F531FFA" w14:textId="77777777" w:rsidR="00CC7093" w:rsidRPr="000570F1" w:rsidRDefault="00CC7093" w:rsidP="00CC7093">
            <w:pPr>
              <w:autoSpaceDE w:val="0"/>
              <w:autoSpaceDN w:val="0"/>
              <w:spacing w:after="0" w:line="240" w:lineRule="auto"/>
              <w:ind w:left="57"/>
              <w:rPr>
                <w:rFonts w:ascii="Times New Roman" w:eastAsiaTheme="minorEastAsia" w:hAnsi="Times New Roman" w:cs="Times New Roman"/>
                <w:sz w:val="24"/>
                <w:szCs w:val="24"/>
                <w:lang w:eastAsia="ru-RU"/>
              </w:rPr>
            </w:pPr>
            <w:r w:rsidRPr="000570F1">
              <w:rPr>
                <w:rFonts w:ascii="Times New Roman" w:eastAsiaTheme="minorEastAsia" w:hAnsi="Times New Roman" w:cs="Times New Roman"/>
                <w:sz w:val="24"/>
                <w:szCs w:val="24"/>
                <w:lang w:eastAsia="ru-RU"/>
              </w:rPr>
              <w:t>г.</w:t>
            </w:r>
          </w:p>
        </w:tc>
        <w:tc>
          <w:tcPr>
            <w:tcW w:w="5330" w:type="dxa"/>
            <w:vMerge w:val="restart"/>
            <w:tcBorders>
              <w:top w:val="nil"/>
              <w:left w:val="nil"/>
              <w:bottom w:val="nil"/>
              <w:right w:val="nil"/>
            </w:tcBorders>
          </w:tcPr>
          <w:p w14:paraId="72FE8EDC" w14:textId="77777777" w:rsidR="00CC7093" w:rsidRPr="000570F1" w:rsidRDefault="00CC7093" w:rsidP="00CC7093">
            <w:pPr>
              <w:autoSpaceDE w:val="0"/>
              <w:autoSpaceDN w:val="0"/>
              <w:spacing w:after="0" w:line="240" w:lineRule="auto"/>
              <w:jc w:val="center"/>
              <w:rPr>
                <w:rFonts w:ascii="Times New Roman" w:eastAsiaTheme="minorEastAsia" w:hAnsi="Times New Roman" w:cs="Times New Roman"/>
                <w:sz w:val="18"/>
                <w:szCs w:val="18"/>
                <w:lang w:eastAsia="ru-RU"/>
              </w:rPr>
            </w:pPr>
            <w:r w:rsidRPr="000570F1">
              <w:rPr>
                <w:rFonts w:ascii="Times New Roman" w:eastAsiaTheme="minorEastAsia" w:hAnsi="Times New Roman" w:cs="Times New Roman"/>
                <w:sz w:val="18"/>
                <w:szCs w:val="18"/>
                <w:lang w:eastAsia="ru-RU"/>
              </w:rPr>
              <w:t>(наименование должности и подпись уполномоченного</w:t>
            </w:r>
            <w:r w:rsidRPr="000570F1">
              <w:rPr>
                <w:rFonts w:ascii="Times New Roman" w:eastAsiaTheme="minorEastAsia" w:hAnsi="Times New Roman" w:cs="Times New Roman"/>
                <w:sz w:val="18"/>
                <w:szCs w:val="18"/>
                <w:lang w:eastAsia="ru-RU"/>
              </w:rPr>
              <w:br/>
              <w:t>лица регистрирующего органа)</w:t>
            </w:r>
          </w:p>
        </w:tc>
      </w:tr>
      <w:tr w:rsidR="000570F1" w:rsidRPr="000570F1" w14:paraId="05E8A1DF" w14:textId="77777777" w:rsidTr="00F87263">
        <w:trPr>
          <w:cantSplit/>
        </w:trPr>
        <w:tc>
          <w:tcPr>
            <w:tcW w:w="476" w:type="dxa"/>
            <w:tcBorders>
              <w:top w:val="nil"/>
              <w:left w:val="nil"/>
              <w:bottom w:val="nil"/>
              <w:right w:val="nil"/>
            </w:tcBorders>
          </w:tcPr>
          <w:p w14:paraId="7936C8B6" w14:textId="77777777" w:rsidR="00CC7093" w:rsidRPr="000570F1" w:rsidRDefault="00CC7093" w:rsidP="00CC7093">
            <w:pPr>
              <w:autoSpaceDE w:val="0"/>
              <w:autoSpaceDN w:val="0"/>
              <w:spacing w:after="0" w:line="240" w:lineRule="auto"/>
              <w:rPr>
                <w:rFonts w:ascii="Times New Roman" w:eastAsiaTheme="minorEastAsia" w:hAnsi="Times New Roman" w:cs="Times New Roman"/>
                <w:sz w:val="18"/>
                <w:szCs w:val="18"/>
                <w:lang w:eastAsia="ru-RU"/>
              </w:rPr>
            </w:pPr>
          </w:p>
        </w:tc>
        <w:tc>
          <w:tcPr>
            <w:tcW w:w="391" w:type="dxa"/>
            <w:tcBorders>
              <w:top w:val="nil"/>
              <w:left w:val="nil"/>
              <w:bottom w:val="nil"/>
              <w:right w:val="nil"/>
            </w:tcBorders>
          </w:tcPr>
          <w:p w14:paraId="45BED8AA" w14:textId="77777777" w:rsidR="00CC7093" w:rsidRPr="000570F1" w:rsidRDefault="00CC7093" w:rsidP="00CC7093">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280" w:type="dxa"/>
            <w:tcBorders>
              <w:top w:val="nil"/>
              <w:left w:val="nil"/>
              <w:bottom w:val="nil"/>
              <w:right w:val="nil"/>
            </w:tcBorders>
          </w:tcPr>
          <w:p w14:paraId="458AD6FC" w14:textId="77777777" w:rsidR="00CC7093" w:rsidRPr="000570F1" w:rsidRDefault="00CC7093" w:rsidP="00CC7093">
            <w:pPr>
              <w:autoSpaceDE w:val="0"/>
              <w:autoSpaceDN w:val="0"/>
              <w:spacing w:after="0" w:line="240" w:lineRule="auto"/>
              <w:rPr>
                <w:rFonts w:ascii="Times New Roman" w:eastAsiaTheme="minorEastAsia" w:hAnsi="Times New Roman" w:cs="Times New Roman"/>
                <w:sz w:val="18"/>
                <w:szCs w:val="18"/>
                <w:lang w:eastAsia="ru-RU"/>
              </w:rPr>
            </w:pPr>
          </w:p>
        </w:tc>
        <w:tc>
          <w:tcPr>
            <w:tcW w:w="1195" w:type="dxa"/>
            <w:gridSpan w:val="2"/>
            <w:tcBorders>
              <w:top w:val="nil"/>
              <w:left w:val="nil"/>
              <w:bottom w:val="nil"/>
              <w:right w:val="nil"/>
            </w:tcBorders>
          </w:tcPr>
          <w:p w14:paraId="7A666A98" w14:textId="77777777" w:rsidR="00CC7093" w:rsidRPr="000570F1" w:rsidRDefault="00CC7093" w:rsidP="00CC7093">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340" w:type="dxa"/>
            <w:tcBorders>
              <w:top w:val="nil"/>
              <w:left w:val="nil"/>
              <w:bottom w:val="nil"/>
              <w:right w:val="nil"/>
            </w:tcBorders>
          </w:tcPr>
          <w:p w14:paraId="46143C62" w14:textId="77777777" w:rsidR="00CC7093" w:rsidRPr="000570F1" w:rsidRDefault="00CC7093" w:rsidP="00CC7093">
            <w:pPr>
              <w:autoSpaceDE w:val="0"/>
              <w:autoSpaceDN w:val="0"/>
              <w:spacing w:after="0" w:line="240" w:lineRule="auto"/>
              <w:jc w:val="right"/>
              <w:rPr>
                <w:rFonts w:ascii="Times New Roman" w:eastAsiaTheme="minorEastAsia" w:hAnsi="Times New Roman" w:cs="Times New Roman"/>
                <w:sz w:val="18"/>
                <w:szCs w:val="18"/>
                <w:lang w:eastAsia="ru-RU"/>
              </w:rPr>
            </w:pPr>
          </w:p>
        </w:tc>
        <w:tc>
          <w:tcPr>
            <w:tcW w:w="340" w:type="dxa"/>
            <w:tcBorders>
              <w:top w:val="nil"/>
              <w:left w:val="nil"/>
              <w:bottom w:val="nil"/>
              <w:right w:val="nil"/>
            </w:tcBorders>
          </w:tcPr>
          <w:p w14:paraId="115D5C7D" w14:textId="77777777" w:rsidR="00CC7093" w:rsidRPr="000570F1" w:rsidRDefault="00CC7093" w:rsidP="00CC7093">
            <w:pPr>
              <w:autoSpaceDE w:val="0"/>
              <w:autoSpaceDN w:val="0"/>
              <w:spacing w:after="0" w:line="240" w:lineRule="auto"/>
              <w:rPr>
                <w:rFonts w:ascii="Times New Roman" w:eastAsiaTheme="minorEastAsia" w:hAnsi="Times New Roman" w:cs="Times New Roman"/>
                <w:sz w:val="18"/>
                <w:szCs w:val="18"/>
                <w:lang w:eastAsia="ru-RU"/>
              </w:rPr>
            </w:pPr>
          </w:p>
        </w:tc>
        <w:tc>
          <w:tcPr>
            <w:tcW w:w="1628" w:type="dxa"/>
            <w:gridSpan w:val="2"/>
            <w:tcBorders>
              <w:top w:val="nil"/>
              <w:left w:val="nil"/>
              <w:bottom w:val="nil"/>
              <w:right w:val="nil"/>
            </w:tcBorders>
          </w:tcPr>
          <w:p w14:paraId="45B1D591" w14:textId="77777777" w:rsidR="00CC7093" w:rsidRPr="000570F1" w:rsidRDefault="00CC7093" w:rsidP="00CC7093">
            <w:pPr>
              <w:autoSpaceDE w:val="0"/>
              <w:autoSpaceDN w:val="0"/>
              <w:spacing w:after="0" w:line="240" w:lineRule="auto"/>
              <w:ind w:left="57"/>
              <w:rPr>
                <w:rFonts w:ascii="Times New Roman" w:eastAsiaTheme="minorEastAsia" w:hAnsi="Times New Roman" w:cs="Times New Roman"/>
                <w:sz w:val="18"/>
                <w:szCs w:val="18"/>
                <w:lang w:eastAsia="ru-RU"/>
              </w:rPr>
            </w:pPr>
          </w:p>
        </w:tc>
        <w:tc>
          <w:tcPr>
            <w:tcW w:w="5330" w:type="dxa"/>
            <w:vMerge/>
            <w:tcBorders>
              <w:top w:val="nil"/>
              <w:left w:val="nil"/>
              <w:bottom w:val="nil"/>
              <w:right w:val="nil"/>
            </w:tcBorders>
          </w:tcPr>
          <w:p w14:paraId="525AF151" w14:textId="77777777" w:rsidR="00CC7093" w:rsidRPr="000570F1" w:rsidRDefault="00CC7093" w:rsidP="00CC7093">
            <w:pPr>
              <w:autoSpaceDE w:val="0"/>
              <w:autoSpaceDN w:val="0"/>
              <w:spacing w:after="0" w:line="240" w:lineRule="auto"/>
              <w:jc w:val="center"/>
              <w:rPr>
                <w:rFonts w:ascii="Times New Roman" w:eastAsiaTheme="minorEastAsia" w:hAnsi="Times New Roman" w:cs="Times New Roman"/>
                <w:sz w:val="18"/>
                <w:szCs w:val="18"/>
                <w:lang w:eastAsia="ru-RU"/>
              </w:rPr>
            </w:pPr>
          </w:p>
        </w:tc>
      </w:tr>
    </w:tbl>
    <w:p w14:paraId="48969BA3" w14:textId="77777777" w:rsidR="00CC7093" w:rsidRPr="000D78FE" w:rsidRDefault="00CC7093" w:rsidP="00CC7093">
      <w:pPr>
        <w:autoSpaceDE w:val="0"/>
        <w:autoSpaceDN w:val="0"/>
        <w:spacing w:before="240" w:after="0" w:line="240" w:lineRule="auto"/>
        <w:ind w:left="4649"/>
        <w:jc w:val="center"/>
        <w:rPr>
          <w:rFonts w:ascii="Times New Roman" w:eastAsiaTheme="minorEastAsia" w:hAnsi="Times New Roman" w:cs="Times New Roman"/>
          <w:sz w:val="18"/>
          <w:szCs w:val="18"/>
          <w:lang w:eastAsia="ru-RU"/>
        </w:rPr>
      </w:pPr>
      <w:r w:rsidRPr="000D78FE">
        <w:rPr>
          <w:rFonts w:ascii="Times New Roman" w:eastAsiaTheme="minorEastAsia" w:hAnsi="Times New Roman" w:cs="Times New Roman"/>
          <w:sz w:val="18"/>
          <w:szCs w:val="18"/>
          <w:lang w:eastAsia="ru-RU"/>
        </w:rPr>
        <w:t>Печать регистрирующего органа</w:t>
      </w:r>
    </w:p>
    <w:p w14:paraId="54DD9BD3" w14:textId="77777777" w:rsidR="00CC7093" w:rsidRPr="000D78FE" w:rsidRDefault="00CC7093" w:rsidP="00CC7093">
      <w:pPr>
        <w:autoSpaceDE w:val="0"/>
        <w:autoSpaceDN w:val="0"/>
        <w:spacing w:before="480" w:after="0" w:line="240" w:lineRule="auto"/>
        <w:jc w:val="center"/>
        <w:rPr>
          <w:rFonts w:ascii="Times New Roman" w:eastAsiaTheme="minorEastAsia" w:hAnsi="Times New Roman" w:cs="Times New Roman"/>
          <w:b/>
          <w:bCs/>
          <w:sz w:val="32"/>
          <w:szCs w:val="32"/>
          <w:lang w:eastAsia="ru-RU"/>
        </w:rPr>
      </w:pPr>
      <w:r w:rsidRPr="000D78FE">
        <w:rPr>
          <w:rFonts w:ascii="Times New Roman" w:eastAsiaTheme="minorEastAsia" w:hAnsi="Times New Roman" w:cs="Times New Roman"/>
          <w:b/>
          <w:bCs/>
          <w:sz w:val="32"/>
          <w:szCs w:val="32"/>
          <w:lang w:eastAsia="ru-RU"/>
        </w:rPr>
        <w:t>ПРОСПЕКТ ЦЕННЫХ БУМАГ</w:t>
      </w:r>
    </w:p>
    <w:p w14:paraId="54AFBECC" w14:textId="77777777" w:rsidR="00CC7093" w:rsidRPr="000D78FE" w:rsidRDefault="00CC7093" w:rsidP="00CC7093">
      <w:pPr>
        <w:autoSpaceDE w:val="0"/>
        <w:autoSpaceDN w:val="0"/>
        <w:spacing w:after="0" w:line="240" w:lineRule="auto"/>
        <w:jc w:val="center"/>
        <w:rPr>
          <w:rFonts w:ascii="Times New Roman" w:eastAsiaTheme="minorEastAsia" w:hAnsi="Times New Roman" w:cs="Times New Roman"/>
          <w:sz w:val="24"/>
          <w:szCs w:val="24"/>
          <w:lang w:eastAsia="ru-RU"/>
        </w:rPr>
      </w:pPr>
      <w:r w:rsidRPr="000D78FE">
        <w:rPr>
          <w:rFonts w:ascii="Times New Roman" w:eastAsiaTheme="minorEastAsia" w:hAnsi="Times New Roman" w:cs="Times New Roman"/>
          <w:sz w:val="24"/>
          <w:szCs w:val="24"/>
          <w:lang w:eastAsia="ru-RU"/>
        </w:rPr>
        <w:t>Общество с ограниченной ответственностью «ГарантСтрой»</w:t>
      </w:r>
    </w:p>
    <w:p w14:paraId="75378D72" w14:textId="77777777" w:rsidR="00CC7093" w:rsidRPr="000D78FE" w:rsidRDefault="00CC7093" w:rsidP="00CC7093">
      <w:pPr>
        <w:pBdr>
          <w:top w:val="single" w:sz="4" w:space="1" w:color="auto"/>
        </w:pBdr>
        <w:autoSpaceDE w:val="0"/>
        <w:autoSpaceDN w:val="0"/>
        <w:spacing w:after="0" w:line="240" w:lineRule="auto"/>
        <w:jc w:val="center"/>
        <w:rPr>
          <w:rFonts w:ascii="Times New Roman" w:eastAsiaTheme="minorEastAsia" w:hAnsi="Times New Roman" w:cs="Times New Roman"/>
          <w:sz w:val="18"/>
          <w:szCs w:val="18"/>
          <w:lang w:eastAsia="ru-RU"/>
        </w:rPr>
      </w:pPr>
      <w:r w:rsidRPr="000D78FE">
        <w:rPr>
          <w:rFonts w:ascii="Times New Roman" w:eastAsiaTheme="minorEastAsia" w:hAnsi="Times New Roman" w:cs="Times New Roman"/>
          <w:sz w:val="18"/>
          <w:szCs w:val="18"/>
          <w:lang w:eastAsia="ru-RU"/>
        </w:rPr>
        <w:t>(полное фирменное наименование эмитента (для некоммерческой организации – наименование)</w:t>
      </w:r>
    </w:p>
    <w:p w14:paraId="6F3A397C" w14:textId="2F69B8BF" w:rsidR="00CC7093" w:rsidRPr="000D78FE" w:rsidRDefault="00CC7093" w:rsidP="00CC7093">
      <w:pPr>
        <w:autoSpaceDE w:val="0"/>
        <w:autoSpaceDN w:val="0"/>
        <w:spacing w:after="0" w:line="240" w:lineRule="auto"/>
        <w:jc w:val="center"/>
        <w:rPr>
          <w:rFonts w:ascii="Times New Roman" w:eastAsiaTheme="minorEastAsia" w:hAnsi="Times New Roman" w:cs="Times New Roman"/>
          <w:b/>
          <w:sz w:val="24"/>
          <w:szCs w:val="24"/>
          <w:lang w:eastAsia="ru-RU"/>
        </w:rPr>
      </w:pPr>
      <w:r w:rsidRPr="000D78FE">
        <w:rPr>
          <w:rFonts w:ascii="Times New Roman" w:eastAsiaTheme="minorEastAsia" w:hAnsi="Times New Roman" w:cs="Times New Roman"/>
          <w:b/>
          <w:sz w:val="24"/>
          <w:szCs w:val="24"/>
          <w:lang w:eastAsia="ru-RU"/>
        </w:rPr>
        <w:t>облигации процентные документарные неконвертируемые на предъявителя с обязательным централизованным хранением серии 01 с возможностью досрочного погашения по усмотрению эмитента в количестве 500 000 (Пятьсот</w:t>
      </w:r>
      <w:r w:rsidR="00234B48" w:rsidRPr="000D78FE">
        <w:rPr>
          <w:rFonts w:ascii="Times New Roman" w:eastAsiaTheme="minorEastAsia" w:hAnsi="Times New Roman" w:cs="Times New Roman"/>
          <w:b/>
          <w:sz w:val="24"/>
          <w:szCs w:val="24"/>
          <w:lang w:eastAsia="ru-RU"/>
        </w:rPr>
        <w:t xml:space="preserve"> тысяч</w:t>
      </w:r>
      <w:r w:rsidRPr="000D78FE">
        <w:rPr>
          <w:rFonts w:ascii="Times New Roman" w:eastAsiaTheme="minorEastAsia" w:hAnsi="Times New Roman" w:cs="Times New Roman"/>
          <w:b/>
          <w:sz w:val="24"/>
          <w:szCs w:val="24"/>
          <w:lang w:eastAsia="ru-RU"/>
        </w:rPr>
        <w:t xml:space="preserve">) штук номинальной стоимостью 1000 (Одна тысяча) рублей каждая со сроком погашения в  </w:t>
      </w:r>
    </w:p>
    <w:p w14:paraId="27BC399E" w14:textId="77777777" w:rsidR="00CC7093" w:rsidRPr="000D78FE" w:rsidRDefault="00CC7093" w:rsidP="00CC7093">
      <w:pPr>
        <w:autoSpaceDE w:val="0"/>
        <w:autoSpaceDN w:val="0"/>
        <w:spacing w:after="0" w:line="240" w:lineRule="auto"/>
        <w:jc w:val="center"/>
        <w:rPr>
          <w:rFonts w:ascii="Times New Roman" w:eastAsiaTheme="minorEastAsia" w:hAnsi="Times New Roman" w:cs="Times New Roman"/>
          <w:b/>
          <w:sz w:val="24"/>
          <w:szCs w:val="24"/>
          <w:lang w:eastAsia="ru-RU"/>
        </w:rPr>
      </w:pPr>
      <w:r w:rsidRPr="000D78FE">
        <w:rPr>
          <w:rFonts w:ascii="Times New Roman" w:eastAsiaTheme="minorEastAsia" w:hAnsi="Times New Roman" w:cs="Times New Roman"/>
          <w:b/>
          <w:sz w:val="24"/>
          <w:szCs w:val="24"/>
          <w:lang w:eastAsia="ru-RU"/>
        </w:rPr>
        <w:t xml:space="preserve">1 820-й (Одна тысяча восемьсот двадцатый) день с даты начала размещения </w:t>
      </w:r>
    </w:p>
    <w:p w14:paraId="7AFB27B4" w14:textId="77777777" w:rsidR="00CC7093" w:rsidRPr="000D78FE" w:rsidRDefault="00CC7093" w:rsidP="00CC7093">
      <w:pPr>
        <w:autoSpaceDE w:val="0"/>
        <w:autoSpaceDN w:val="0"/>
        <w:spacing w:after="0" w:line="240" w:lineRule="auto"/>
        <w:jc w:val="center"/>
        <w:rPr>
          <w:rFonts w:ascii="Times New Roman" w:eastAsiaTheme="minorEastAsia" w:hAnsi="Times New Roman" w:cs="Times New Roman"/>
          <w:sz w:val="24"/>
          <w:szCs w:val="24"/>
          <w:lang w:eastAsia="ru-RU"/>
        </w:rPr>
      </w:pPr>
      <w:r w:rsidRPr="000D78FE">
        <w:rPr>
          <w:rFonts w:ascii="Times New Roman" w:eastAsiaTheme="minorEastAsia" w:hAnsi="Times New Roman" w:cs="Times New Roman"/>
          <w:b/>
          <w:sz w:val="24"/>
          <w:szCs w:val="24"/>
          <w:lang w:eastAsia="ru-RU"/>
        </w:rPr>
        <w:t>облигаций выпуска, размещаемые путем закрытой подписки</w:t>
      </w:r>
    </w:p>
    <w:p w14:paraId="102F2545" w14:textId="77777777" w:rsidR="00CC7093" w:rsidRPr="000D78FE" w:rsidRDefault="00CC7093" w:rsidP="00CC7093">
      <w:pPr>
        <w:pBdr>
          <w:top w:val="single" w:sz="4" w:space="1" w:color="auto"/>
        </w:pBdr>
        <w:autoSpaceDE w:val="0"/>
        <w:autoSpaceDN w:val="0"/>
        <w:spacing w:after="0" w:line="240" w:lineRule="auto"/>
        <w:jc w:val="center"/>
        <w:rPr>
          <w:rFonts w:ascii="Times New Roman" w:eastAsiaTheme="minorEastAsia" w:hAnsi="Times New Roman" w:cs="Times New Roman"/>
          <w:sz w:val="24"/>
          <w:szCs w:val="24"/>
          <w:lang w:eastAsia="ru-RU"/>
        </w:rPr>
      </w:pPr>
      <w:r w:rsidRPr="000D78FE">
        <w:rPr>
          <w:rFonts w:ascii="Times New Roman" w:eastAsiaTheme="minorEastAsia" w:hAnsi="Times New Roman" w:cs="Times New Roman"/>
          <w:sz w:val="18"/>
          <w:szCs w:val="18"/>
          <w:lang w:eastAsia="ru-RU"/>
        </w:rPr>
        <w:t>(вид, категория (тип), форма ценных бумаг и их иные идентификационные признаки)</w:t>
      </w:r>
    </w:p>
    <w:p w14:paraId="7BB58BB9" w14:textId="77777777" w:rsidR="00CC7093" w:rsidRPr="000D78FE" w:rsidRDefault="00CC7093" w:rsidP="00CC7093">
      <w:pPr>
        <w:pBdr>
          <w:top w:val="single" w:sz="4" w:space="1" w:color="auto"/>
        </w:pBdr>
        <w:autoSpaceDE w:val="0"/>
        <w:autoSpaceDN w:val="0"/>
        <w:spacing w:after="360" w:line="240" w:lineRule="auto"/>
        <w:jc w:val="center"/>
        <w:rPr>
          <w:rFonts w:ascii="Times New Roman" w:eastAsiaTheme="minorEastAsia" w:hAnsi="Times New Roman" w:cs="Times New Roman"/>
          <w:sz w:val="18"/>
          <w:szCs w:val="18"/>
          <w:lang w:eastAsia="ru-RU"/>
        </w:rPr>
      </w:pPr>
      <w:r w:rsidRPr="000D78FE">
        <w:rPr>
          <w:rFonts w:ascii="Times New Roman" w:eastAsiaTheme="minorEastAsia" w:hAnsi="Times New Roman" w:cs="Times New Roman"/>
          <w:sz w:val="18"/>
          <w:szCs w:val="18"/>
          <w:lang w:eastAsia="ru-RU"/>
        </w:rPr>
        <w:t>(номинальная стоимость (если имеется) и количество ценных бумаг, для облигаций и опционов эмитента</w:t>
      </w:r>
      <w:r w:rsidRPr="000D78FE">
        <w:rPr>
          <w:rFonts w:ascii="Times New Roman" w:eastAsiaTheme="minorEastAsia" w:hAnsi="Times New Roman" w:cs="Times New Roman"/>
          <w:sz w:val="18"/>
          <w:szCs w:val="18"/>
          <w:lang w:eastAsia="ru-RU"/>
        </w:rPr>
        <w:br/>
        <w:t>также указывается срок погашения)</w:t>
      </w:r>
    </w:p>
    <w:p w14:paraId="7EBE393B" w14:textId="77777777" w:rsidR="00CC7093" w:rsidRPr="000D78FE" w:rsidRDefault="00CC7093" w:rsidP="00CC7093">
      <w:pPr>
        <w:autoSpaceDE w:val="0"/>
        <w:autoSpaceDN w:val="0"/>
        <w:spacing w:after="720" w:line="360" w:lineRule="auto"/>
        <w:ind w:firstLine="567"/>
        <w:jc w:val="center"/>
        <w:rPr>
          <w:rFonts w:ascii="Times New Roman" w:eastAsiaTheme="minorEastAsia" w:hAnsi="Times New Roman" w:cs="Times New Roman"/>
          <w:sz w:val="28"/>
          <w:szCs w:val="28"/>
          <w:lang w:eastAsia="ru-RU"/>
        </w:rPr>
      </w:pPr>
      <w:r w:rsidRPr="000D78FE">
        <w:rPr>
          <w:rFonts w:ascii="Times New Roman" w:eastAsiaTheme="minorEastAsia" w:hAnsi="Times New Roman" w:cs="Times New Roman"/>
          <w:sz w:val="28"/>
          <w:szCs w:val="28"/>
          <w:lang w:eastAsia="ru-RU"/>
        </w:rPr>
        <w:t>Информация, содержащаяся в настоящем проспекте ценных бумаг,</w:t>
      </w:r>
      <w:r w:rsidRPr="000D78FE">
        <w:rPr>
          <w:rFonts w:ascii="Times New Roman" w:eastAsiaTheme="minorEastAsia" w:hAnsi="Times New Roman" w:cs="Times New Roman"/>
          <w:sz w:val="28"/>
          <w:szCs w:val="28"/>
          <w:lang w:eastAsia="ru-RU"/>
        </w:rPr>
        <w:br/>
        <w:t>подлежит раскрытию в соответствии с законодательством</w:t>
      </w:r>
      <w:r w:rsidRPr="000D78FE">
        <w:rPr>
          <w:rFonts w:ascii="Times New Roman" w:eastAsiaTheme="minorEastAsia" w:hAnsi="Times New Roman" w:cs="Times New Roman"/>
          <w:sz w:val="28"/>
          <w:szCs w:val="28"/>
          <w:lang w:eastAsia="ru-RU"/>
        </w:rPr>
        <w:br/>
        <w:t>Российской Федерации о ценных бумагах.</w:t>
      </w:r>
    </w:p>
    <w:p w14:paraId="62A6848B" w14:textId="4D4DEF0D" w:rsidR="00CC7093" w:rsidRPr="000D78FE" w:rsidRDefault="00CC7093" w:rsidP="00CC7093">
      <w:pPr>
        <w:autoSpaceDE w:val="0"/>
        <w:autoSpaceDN w:val="0"/>
        <w:spacing w:after="120" w:line="360" w:lineRule="auto"/>
        <w:ind w:firstLine="567"/>
        <w:jc w:val="center"/>
        <w:rPr>
          <w:rFonts w:ascii="Times New Roman" w:eastAsiaTheme="minorEastAsia" w:hAnsi="Times New Roman" w:cs="Times New Roman"/>
          <w:sz w:val="28"/>
          <w:szCs w:val="28"/>
          <w:lang w:eastAsia="ru-RU"/>
        </w:rPr>
      </w:pPr>
      <w:r w:rsidRPr="000D78FE">
        <w:rPr>
          <w:rFonts w:ascii="Times New Roman" w:eastAsiaTheme="minorEastAsia" w:hAnsi="Times New Roman" w:cs="Times New Roman"/>
          <w:sz w:val="28"/>
          <w:szCs w:val="28"/>
          <w:lang w:eastAsia="ru-RU"/>
        </w:rPr>
        <w:t>Р</w:t>
      </w:r>
      <w:r w:rsidR="004922CF" w:rsidRPr="000D78FE">
        <w:rPr>
          <w:rFonts w:ascii="Times New Roman" w:eastAsiaTheme="minorEastAsia" w:hAnsi="Times New Roman" w:cs="Times New Roman"/>
          <w:sz w:val="28"/>
          <w:szCs w:val="28"/>
          <w:lang w:eastAsia="ru-RU"/>
        </w:rPr>
        <w:t>ЕГИСТРИРУЮЩИЙ ОРГАН НЕ ОТВЕЧАЕТ ЗА ДОСТОВЕРНОСТЬ ИНФОРМАЦИИ</w:t>
      </w:r>
      <w:r w:rsidR="000D5FA2" w:rsidRPr="000D78FE">
        <w:rPr>
          <w:rFonts w:ascii="Times New Roman" w:eastAsiaTheme="minorEastAsia" w:hAnsi="Times New Roman" w:cs="Times New Roman"/>
          <w:sz w:val="28"/>
          <w:szCs w:val="28"/>
          <w:lang w:eastAsia="ru-RU"/>
        </w:rPr>
        <w:t>, СОДЕРЖАЩЕЙСЯ В ДАННОМ ПРОСПЕКТЕ ЦЕННЫХ БУМАГ, И ФАКТОМ ЕГО РЕГИСТРАЦИИ НЕ ВЫРАЖАЕТ СВОЕГО ОТНОШЕНИЯ К РАЗМЕЩАЕМЫМ ЦЕННЫМ БУМАГАМ</w:t>
      </w:r>
    </w:p>
    <w:p w14:paraId="2937A8EE" w14:textId="77777777" w:rsidR="00CC7093" w:rsidRPr="000D78FE" w:rsidRDefault="00CC7093" w:rsidP="00CC7093">
      <w:pPr>
        <w:autoSpaceDE w:val="0"/>
        <w:autoSpaceDN w:val="0"/>
        <w:spacing w:after="0" w:line="240" w:lineRule="auto"/>
        <w:rPr>
          <w:rFonts w:ascii="Times New Roman" w:eastAsiaTheme="minorEastAsia"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142"/>
        <w:gridCol w:w="335"/>
        <w:gridCol w:w="238"/>
        <w:gridCol w:w="1559"/>
        <w:gridCol w:w="316"/>
        <w:gridCol w:w="321"/>
        <w:gridCol w:w="3043"/>
        <w:gridCol w:w="289"/>
        <w:gridCol w:w="1276"/>
        <w:gridCol w:w="283"/>
        <w:gridCol w:w="1843"/>
        <w:gridCol w:w="142"/>
      </w:tblGrid>
      <w:tr w:rsidR="000570F1" w:rsidRPr="000570F1" w14:paraId="61651E5F" w14:textId="77777777" w:rsidTr="00F87263">
        <w:trPr>
          <w:cantSplit/>
          <w:trHeight w:val="420"/>
        </w:trPr>
        <w:tc>
          <w:tcPr>
            <w:tcW w:w="170" w:type="dxa"/>
            <w:tcBorders>
              <w:bottom w:val="nil"/>
              <w:right w:val="nil"/>
            </w:tcBorders>
            <w:vAlign w:val="bottom"/>
          </w:tcPr>
          <w:p w14:paraId="57588388" w14:textId="77777777" w:rsidR="00CC7093" w:rsidRPr="000570F1" w:rsidRDefault="00CC7093" w:rsidP="00CC7093">
            <w:pPr>
              <w:autoSpaceDE w:val="0"/>
              <w:autoSpaceDN w:val="0"/>
              <w:spacing w:after="0" w:line="240" w:lineRule="auto"/>
              <w:ind w:left="57"/>
              <w:rPr>
                <w:rFonts w:ascii="Times New Roman" w:eastAsiaTheme="minorEastAsia" w:hAnsi="Times New Roman" w:cs="Times New Roman"/>
                <w:sz w:val="24"/>
                <w:szCs w:val="24"/>
                <w:lang w:eastAsia="ru-RU"/>
              </w:rPr>
            </w:pPr>
          </w:p>
        </w:tc>
        <w:tc>
          <w:tcPr>
            <w:tcW w:w="5954" w:type="dxa"/>
            <w:gridSpan w:val="7"/>
            <w:tcBorders>
              <w:left w:val="nil"/>
              <w:bottom w:val="nil"/>
              <w:right w:val="nil"/>
            </w:tcBorders>
            <w:vAlign w:val="bottom"/>
          </w:tcPr>
          <w:p w14:paraId="79BAE6C6" w14:textId="77777777" w:rsidR="00CC7093" w:rsidRPr="000570F1" w:rsidRDefault="00CC7093" w:rsidP="00CC7093">
            <w:pPr>
              <w:autoSpaceDE w:val="0"/>
              <w:autoSpaceDN w:val="0"/>
              <w:spacing w:after="0" w:line="240" w:lineRule="auto"/>
              <w:rPr>
                <w:rFonts w:ascii="Times New Roman" w:eastAsiaTheme="minorEastAsia" w:hAnsi="Times New Roman" w:cs="Times New Roman"/>
                <w:sz w:val="18"/>
                <w:szCs w:val="18"/>
                <w:lang w:eastAsia="ru-RU"/>
              </w:rPr>
            </w:pPr>
            <w:r w:rsidRPr="000570F1">
              <w:rPr>
                <w:rFonts w:ascii="Times New Roman" w:eastAsiaTheme="minorEastAsia" w:hAnsi="Times New Roman" w:cs="Times New Roman"/>
                <w:sz w:val="18"/>
                <w:szCs w:val="18"/>
                <w:lang w:eastAsia="ru-RU"/>
              </w:rPr>
              <w:t>Генеральный директор</w:t>
            </w:r>
          </w:p>
        </w:tc>
        <w:tc>
          <w:tcPr>
            <w:tcW w:w="283" w:type="dxa"/>
            <w:tcBorders>
              <w:left w:val="nil"/>
              <w:bottom w:val="nil"/>
              <w:right w:val="nil"/>
            </w:tcBorders>
            <w:vAlign w:val="bottom"/>
          </w:tcPr>
          <w:p w14:paraId="12342920" w14:textId="77777777" w:rsidR="00CC7093" w:rsidRPr="000570F1" w:rsidRDefault="00CC7093" w:rsidP="00CC7093">
            <w:pPr>
              <w:autoSpaceDE w:val="0"/>
              <w:autoSpaceDN w:val="0"/>
              <w:spacing w:after="0" w:line="240" w:lineRule="auto"/>
              <w:rPr>
                <w:rFonts w:ascii="Times New Roman" w:eastAsiaTheme="minorEastAsia" w:hAnsi="Times New Roman" w:cs="Times New Roman"/>
                <w:sz w:val="24"/>
                <w:szCs w:val="24"/>
                <w:lang w:eastAsia="ru-RU"/>
              </w:rPr>
            </w:pPr>
          </w:p>
        </w:tc>
        <w:tc>
          <w:tcPr>
            <w:tcW w:w="1276" w:type="dxa"/>
            <w:tcBorders>
              <w:left w:val="nil"/>
              <w:right w:val="nil"/>
            </w:tcBorders>
            <w:vAlign w:val="bottom"/>
          </w:tcPr>
          <w:p w14:paraId="761A7961" w14:textId="77777777" w:rsidR="00CC7093" w:rsidRPr="000570F1" w:rsidRDefault="00CC7093" w:rsidP="00CC7093">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83" w:type="dxa"/>
            <w:tcBorders>
              <w:left w:val="nil"/>
              <w:bottom w:val="nil"/>
              <w:right w:val="nil"/>
            </w:tcBorders>
            <w:vAlign w:val="bottom"/>
          </w:tcPr>
          <w:p w14:paraId="70AF6663" w14:textId="77777777" w:rsidR="00CC7093" w:rsidRPr="000570F1" w:rsidRDefault="00CC7093" w:rsidP="00CC7093">
            <w:pPr>
              <w:autoSpaceDE w:val="0"/>
              <w:autoSpaceDN w:val="0"/>
              <w:spacing w:after="0" w:line="240" w:lineRule="auto"/>
              <w:rPr>
                <w:rFonts w:ascii="Times New Roman" w:eastAsiaTheme="minorEastAsia" w:hAnsi="Times New Roman" w:cs="Times New Roman"/>
                <w:sz w:val="24"/>
                <w:szCs w:val="24"/>
                <w:lang w:eastAsia="ru-RU"/>
              </w:rPr>
            </w:pPr>
          </w:p>
        </w:tc>
        <w:tc>
          <w:tcPr>
            <w:tcW w:w="1843" w:type="dxa"/>
            <w:tcBorders>
              <w:left w:val="nil"/>
              <w:right w:val="nil"/>
            </w:tcBorders>
            <w:vAlign w:val="bottom"/>
          </w:tcPr>
          <w:p w14:paraId="13F7D064" w14:textId="3B71FE0F" w:rsidR="00CC7093" w:rsidRPr="000570F1" w:rsidRDefault="000A3D71" w:rsidP="00CC7093">
            <w:pPr>
              <w:autoSpaceDE w:val="0"/>
              <w:autoSpaceDN w:val="0"/>
              <w:spacing w:after="0" w:line="240" w:lineRule="auto"/>
              <w:jc w:val="center"/>
              <w:rPr>
                <w:rFonts w:ascii="Times New Roman" w:eastAsiaTheme="minorEastAsia" w:hAnsi="Times New Roman" w:cs="Times New Roman"/>
                <w:sz w:val="24"/>
                <w:szCs w:val="24"/>
                <w:lang w:eastAsia="ru-RU"/>
              </w:rPr>
            </w:pPr>
            <w:r w:rsidRPr="000570F1">
              <w:rPr>
                <w:rFonts w:ascii="Times New Roman" w:eastAsiaTheme="minorEastAsia" w:hAnsi="Times New Roman" w:cs="Times New Roman"/>
                <w:sz w:val="24"/>
                <w:szCs w:val="24"/>
                <w:lang w:eastAsia="ru-RU"/>
              </w:rPr>
              <w:t>Е.В. Мамаев</w:t>
            </w:r>
          </w:p>
        </w:tc>
        <w:tc>
          <w:tcPr>
            <w:tcW w:w="142" w:type="dxa"/>
            <w:tcBorders>
              <w:left w:val="nil"/>
              <w:bottom w:val="nil"/>
            </w:tcBorders>
            <w:vAlign w:val="bottom"/>
          </w:tcPr>
          <w:p w14:paraId="25023983" w14:textId="77777777" w:rsidR="00CC7093" w:rsidRPr="000570F1" w:rsidRDefault="00CC7093" w:rsidP="00CC7093">
            <w:pPr>
              <w:autoSpaceDE w:val="0"/>
              <w:autoSpaceDN w:val="0"/>
              <w:spacing w:after="0" w:line="240" w:lineRule="auto"/>
              <w:rPr>
                <w:rFonts w:ascii="Times New Roman" w:eastAsiaTheme="minorEastAsia" w:hAnsi="Times New Roman" w:cs="Times New Roman"/>
                <w:sz w:val="24"/>
                <w:szCs w:val="24"/>
                <w:lang w:eastAsia="ru-RU"/>
              </w:rPr>
            </w:pPr>
          </w:p>
        </w:tc>
      </w:tr>
      <w:tr w:rsidR="000570F1" w:rsidRPr="000570F1" w14:paraId="5E68A80F" w14:textId="77777777" w:rsidTr="00F87263">
        <w:trPr>
          <w:cantSplit/>
        </w:trPr>
        <w:tc>
          <w:tcPr>
            <w:tcW w:w="308" w:type="dxa"/>
            <w:gridSpan w:val="2"/>
            <w:tcBorders>
              <w:top w:val="nil"/>
              <w:bottom w:val="nil"/>
              <w:right w:val="nil"/>
            </w:tcBorders>
            <w:vAlign w:val="bottom"/>
          </w:tcPr>
          <w:p w14:paraId="7F4AFCCC" w14:textId="77777777" w:rsidR="00CC7093" w:rsidRPr="000570F1" w:rsidRDefault="00CC7093" w:rsidP="00CC7093">
            <w:pPr>
              <w:autoSpaceDE w:val="0"/>
              <w:autoSpaceDN w:val="0"/>
              <w:spacing w:after="0" w:line="240" w:lineRule="auto"/>
              <w:ind w:left="57"/>
              <w:jc w:val="right"/>
              <w:rPr>
                <w:rFonts w:ascii="Times New Roman" w:eastAsiaTheme="minorEastAsia" w:hAnsi="Times New Roman" w:cs="Times New Roman"/>
                <w:sz w:val="20"/>
                <w:szCs w:val="20"/>
                <w:lang w:eastAsia="ru-RU"/>
              </w:rPr>
            </w:pPr>
            <w:r w:rsidRPr="000570F1">
              <w:rPr>
                <w:rFonts w:ascii="Times New Roman" w:eastAsiaTheme="minorEastAsia" w:hAnsi="Times New Roman" w:cs="Times New Roman"/>
                <w:sz w:val="20"/>
                <w:szCs w:val="20"/>
                <w:lang w:eastAsia="ru-RU"/>
              </w:rPr>
              <w:t>“</w:t>
            </w:r>
          </w:p>
        </w:tc>
        <w:tc>
          <w:tcPr>
            <w:tcW w:w="335" w:type="dxa"/>
            <w:tcBorders>
              <w:top w:val="nil"/>
              <w:left w:val="nil"/>
              <w:right w:val="nil"/>
            </w:tcBorders>
            <w:vAlign w:val="bottom"/>
          </w:tcPr>
          <w:p w14:paraId="7AD11997" w14:textId="7B0CEDE7" w:rsidR="00CC7093" w:rsidRPr="000570F1" w:rsidRDefault="000C3A69" w:rsidP="000C3A69">
            <w:pPr>
              <w:autoSpaceDE w:val="0"/>
              <w:autoSpaceDN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w:t>
            </w:r>
            <w:r w:rsidR="009C774E">
              <w:rPr>
                <w:rFonts w:ascii="Times New Roman" w:eastAsiaTheme="minorEastAsia" w:hAnsi="Times New Roman" w:cs="Times New Roman"/>
                <w:sz w:val="20"/>
                <w:szCs w:val="20"/>
                <w:lang w:eastAsia="ru-RU"/>
              </w:rPr>
              <w:t>4</w:t>
            </w:r>
          </w:p>
        </w:tc>
        <w:tc>
          <w:tcPr>
            <w:tcW w:w="238" w:type="dxa"/>
            <w:tcBorders>
              <w:top w:val="nil"/>
              <w:left w:val="nil"/>
              <w:bottom w:val="nil"/>
              <w:right w:val="nil"/>
            </w:tcBorders>
            <w:vAlign w:val="bottom"/>
          </w:tcPr>
          <w:p w14:paraId="42CF9CE2" w14:textId="77777777" w:rsidR="00CC7093" w:rsidRPr="000570F1" w:rsidRDefault="00CC7093" w:rsidP="00CC7093">
            <w:pPr>
              <w:autoSpaceDE w:val="0"/>
              <w:autoSpaceDN w:val="0"/>
              <w:spacing w:after="0" w:line="240" w:lineRule="auto"/>
              <w:rPr>
                <w:rFonts w:ascii="Times New Roman" w:eastAsiaTheme="minorEastAsia" w:hAnsi="Times New Roman" w:cs="Times New Roman"/>
                <w:sz w:val="20"/>
                <w:szCs w:val="20"/>
                <w:lang w:eastAsia="ru-RU"/>
              </w:rPr>
            </w:pPr>
            <w:r w:rsidRPr="000570F1">
              <w:rPr>
                <w:rFonts w:ascii="Times New Roman" w:eastAsiaTheme="minorEastAsia" w:hAnsi="Times New Roman" w:cs="Times New Roman"/>
                <w:sz w:val="20"/>
                <w:szCs w:val="20"/>
                <w:lang w:eastAsia="ru-RU"/>
              </w:rPr>
              <w:t>”</w:t>
            </w:r>
          </w:p>
        </w:tc>
        <w:tc>
          <w:tcPr>
            <w:tcW w:w="1557" w:type="dxa"/>
            <w:tcBorders>
              <w:top w:val="nil"/>
              <w:left w:val="nil"/>
              <w:right w:val="nil"/>
            </w:tcBorders>
            <w:vAlign w:val="bottom"/>
          </w:tcPr>
          <w:p w14:paraId="31C25AA7" w14:textId="04CC1639" w:rsidR="00CC7093" w:rsidRPr="000570F1" w:rsidRDefault="009C774E" w:rsidP="009C774E">
            <w:pPr>
              <w:autoSpaceDE w:val="0"/>
              <w:autoSpaceDN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янва</w:t>
            </w:r>
            <w:r w:rsidR="00CA145B" w:rsidRPr="000570F1">
              <w:rPr>
                <w:rFonts w:ascii="Times New Roman" w:eastAsiaTheme="minorEastAsia" w:hAnsi="Times New Roman" w:cs="Times New Roman"/>
                <w:sz w:val="20"/>
                <w:szCs w:val="20"/>
                <w:lang w:eastAsia="ru-RU"/>
              </w:rPr>
              <w:t>ря</w:t>
            </w:r>
          </w:p>
        </w:tc>
        <w:tc>
          <w:tcPr>
            <w:tcW w:w="316" w:type="dxa"/>
            <w:tcBorders>
              <w:top w:val="nil"/>
              <w:left w:val="nil"/>
              <w:bottom w:val="nil"/>
              <w:right w:val="nil"/>
            </w:tcBorders>
            <w:vAlign w:val="bottom"/>
          </w:tcPr>
          <w:p w14:paraId="081C7643" w14:textId="77777777" w:rsidR="00CC7093" w:rsidRPr="000570F1" w:rsidRDefault="00CC7093" w:rsidP="00CC7093">
            <w:pPr>
              <w:autoSpaceDE w:val="0"/>
              <w:autoSpaceDN w:val="0"/>
              <w:spacing w:after="0" w:line="240" w:lineRule="auto"/>
              <w:jc w:val="right"/>
              <w:rPr>
                <w:rFonts w:ascii="Times New Roman" w:eastAsiaTheme="minorEastAsia" w:hAnsi="Times New Roman" w:cs="Times New Roman"/>
                <w:sz w:val="20"/>
                <w:szCs w:val="20"/>
                <w:lang w:eastAsia="ru-RU"/>
              </w:rPr>
            </w:pPr>
            <w:r w:rsidRPr="000570F1">
              <w:rPr>
                <w:rFonts w:ascii="Times New Roman" w:eastAsiaTheme="minorEastAsia" w:hAnsi="Times New Roman" w:cs="Times New Roman"/>
                <w:sz w:val="20"/>
                <w:szCs w:val="20"/>
                <w:lang w:eastAsia="ru-RU"/>
              </w:rPr>
              <w:t>20</w:t>
            </w:r>
          </w:p>
        </w:tc>
        <w:tc>
          <w:tcPr>
            <w:tcW w:w="321" w:type="dxa"/>
            <w:tcBorders>
              <w:top w:val="nil"/>
              <w:left w:val="nil"/>
              <w:right w:val="nil"/>
            </w:tcBorders>
            <w:vAlign w:val="bottom"/>
          </w:tcPr>
          <w:p w14:paraId="46F1A7A7" w14:textId="247D45B3" w:rsidR="00CC7093" w:rsidRPr="000570F1" w:rsidRDefault="00CC7093" w:rsidP="009C774E">
            <w:pPr>
              <w:autoSpaceDE w:val="0"/>
              <w:autoSpaceDN w:val="0"/>
              <w:spacing w:after="0" w:line="240" w:lineRule="auto"/>
              <w:rPr>
                <w:rFonts w:ascii="Times New Roman" w:eastAsiaTheme="minorEastAsia" w:hAnsi="Times New Roman" w:cs="Times New Roman"/>
                <w:sz w:val="20"/>
                <w:szCs w:val="20"/>
                <w:lang w:eastAsia="ru-RU"/>
              </w:rPr>
            </w:pPr>
            <w:r w:rsidRPr="000570F1">
              <w:rPr>
                <w:rFonts w:ascii="Times New Roman" w:eastAsiaTheme="minorEastAsia" w:hAnsi="Times New Roman" w:cs="Times New Roman"/>
                <w:sz w:val="20"/>
                <w:szCs w:val="20"/>
                <w:lang w:eastAsia="ru-RU"/>
              </w:rPr>
              <w:t>1</w:t>
            </w:r>
            <w:r w:rsidR="009C774E">
              <w:rPr>
                <w:rFonts w:ascii="Times New Roman" w:eastAsiaTheme="minorEastAsia" w:hAnsi="Times New Roman" w:cs="Times New Roman"/>
                <w:sz w:val="20"/>
                <w:szCs w:val="20"/>
                <w:lang w:eastAsia="ru-RU"/>
              </w:rPr>
              <w:t>7</w:t>
            </w:r>
          </w:p>
        </w:tc>
        <w:tc>
          <w:tcPr>
            <w:tcW w:w="3332" w:type="dxa"/>
            <w:gridSpan w:val="2"/>
            <w:tcBorders>
              <w:top w:val="nil"/>
              <w:left w:val="nil"/>
              <w:bottom w:val="nil"/>
              <w:right w:val="nil"/>
            </w:tcBorders>
            <w:vAlign w:val="bottom"/>
          </w:tcPr>
          <w:p w14:paraId="3FB99E2A" w14:textId="77777777" w:rsidR="00CC7093" w:rsidRPr="000570F1" w:rsidRDefault="00CC7093" w:rsidP="00CC7093">
            <w:pPr>
              <w:autoSpaceDE w:val="0"/>
              <w:autoSpaceDN w:val="0"/>
              <w:spacing w:after="0" w:line="240" w:lineRule="auto"/>
              <w:ind w:left="57"/>
              <w:rPr>
                <w:rFonts w:ascii="Times New Roman" w:eastAsiaTheme="minorEastAsia" w:hAnsi="Times New Roman" w:cs="Times New Roman"/>
                <w:sz w:val="20"/>
                <w:szCs w:val="20"/>
                <w:lang w:eastAsia="ru-RU"/>
              </w:rPr>
            </w:pPr>
            <w:r w:rsidRPr="000570F1">
              <w:rPr>
                <w:rFonts w:ascii="Times New Roman" w:eastAsiaTheme="minorEastAsia" w:hAnsi="Times New Roman" w:cs="Times New Roman"/>
                <w:sz w:val="20"/>
                <w:szCs w:val="20"/>
                <w:lang w:eastAsia="ru-RU"/>
              </w:rPr>
              <w:t>г.</w:t>
            </w:r>
          </w:p>
        </w:tc>
        <w:tc>
          <w:tcPr>
            <w:tcW w:w="1276" w:type="dxa"/>
            <w:tcBorders>
              <w:left w:val="nil"/>
              <w:bottom w:val="nil"/>
              <w:right w:val="nil"/>
            </w:tcBorders>
          </w:tcPr>
          <w:p w14:paraId="4EF58BB2" w14:textId="77777777" w:rsidR="00CC7093" w:rsidRPr="000570F1" w:rsidRDefault="00CC7093" w:rsidP="00CC7093">
            <w:pPr>
              <w:autoSpaceDE w:val="0"/>
              <w:autoSpaceDN w:val="0"/>
              <w:spacing w:after="0" w:line="240" w:lineRule="auto"/>
              <w:jc w:val="center"/>
              <w:rPr>
                <w:rFonts w:ascii="Times New Roman" w:eastAsiaTheme="minorEastAsia" w:hAnsi="Times New Roman" w:cs="Times New Roman"/>
                <w:sz w:val="18"/>
                <w:szCs w:val="18"/>
                <w:lang w:eastAsia="ru-RU"/>
              </w:rPr>
            </w:pPr>
            <w:r w:rsidRPr="000570F1">
              <w:rPr>
                <w:rFonts w:ascii="Times New Roman" w:eastAsiaTheme="minorEastAsia" w:hAnsi="Times New Roman" w:cs="Times New Roman"/>
                <w:sz w:val="18"/>
                <w:szCs w:val="18"/>
                <w:lang w:eastAsia="ru-RU"/>
              </w:rPr>
              <w:t>подпись</w:t>
            </w:r>
          </w:p>
        </w:tc>
        <w:tc>
          <w:tcPr>
            <w:tcW w:w="283" w:type="dxa"/>
            <w:tcBorders>
              <w:top w:val="nil"/>
              <w:left w:val="nil"/>
              <w:bottom w:val="nil"/>
              <w:right w:val="nil"/>
            </w:tcBorders>
          </w:tcPr>
          <w:p w14:paraId="3CFD0EB8" w14:textId="77777777" w:rsidR="00CC7093" w:rsidRPr="000570F1" w:rsidRDefault="00CC7093" w:rsidP="00CC7093">
            <w:pPr>
              <w:autoSpaceDE w:val="0"/>
              <w:autoSpaceDN w:val="0"/>
              <w:spacing w:after="0" w:line="240" w:lineRule="auto"/>
              <w:rPr>
                <w:rFonts w:ascii="Times New Roman" w:eastAsiaTheme="minorEastAsia" w:hAnsi="Times New Roman" w:cs="Times New Roman"/>
                <w:sz w:val="18"/>
                <w:szCs w:val="18"/>
                <w:lang w:eastAsia="ru-RU"/>
              </w:rPr>
            </w:pPr>
          </w:p>
        </w:tc>
        <w:tc>
          <w:tcPr>
            <w:tcW w:w="1843" w:type="dxa"/>
            <w:tcBorders>
              <w:left w:val="nil"/>
              <w:bottom w:val="nil"/>
              <w:right w:val="nil"/>
            </w:tcBorders>
          </w:tcPr>
          <w:p w14:paraId="532A87A1" w14:textId="77777777" w:rsidR="00CC7093" w:rsidRPr="000570F1" w:rsidRDefault="00CC7093" w:rsidP="00CC7093">
            <w:pPr>
              <w:autoSpaceDE w:val="0"/>
              <w:autoSpaceDN w:val="0"/>
              <w:spacing w:after="0" w:line="240" w:lineRule="auto"/>
              <w:jc w:val="center"/>
              <w:rPr>
                <w:rFonts w:ascii="Times New Roman" w:eastAsiaTheme="minorEastAsia" w:hAnsi="Times New Roman" w:cs="Times New Roman"/>
                <w:sz w:val="18"/>
                <w:szCs w:val="18"/>
                <w:lang w:eastAsia="ru-RU"/>
              </w:rPr>
            </w:pPr>
            <w:r w:rsidRPr="000570F1">
              <w:rPr>
                <w:rFonts w:ascii="Times New Roman" w:eastAsiaTheme="minorEastAsia" w:hAnsi="Times New Roman" w:cs="Times New Roman"/>
                <w:sz w:val="18"/>
                <w:szCs w:val="18"/>
                <w:lang w:eastAsia="ru-RU"/>
              </w:rPr>
              <w:t>И.О. Фамилия</w:t>
            </w:r>
          </w:p>
        </w:tc>
        <w:tc>
          <w:tcPr>
            <w:tcW w:w="142" w:type="dxa"/>
            <w:tcBorders>
              <w:top w:val="nil"/>
              <w:left w:val="nil"/>
              <w:bottom w:val="nil"/>
            </w:tcBorders>
            <w:vAlign w:val="bottom"/>
          </w:tcPr>
          <w:p w14:paraId="21A1FCB6" w14:textId="77777777" w:rsidR="00CC7093" w:rsidRPr="000570F1" w:rsidRDefault="00CC7093" w:rsidP="00CC7093">
            <w:pPr>
              <w:autoSpaceDE w:val="0"/>
              <w:autoSpaceDN w:val="0"/>
              <w:spacing w:after="0" w:line="240" w:lineRule="auto"/>
              <w:rPr>
                <w:rFonts w:ascii="Times New Roman" w:eastAsiaTheme="minorEastAsia" w:hAnsi="Times New Roman" w:cs="Times New Roman"/>
                <w:sz w:val="20"/>
                <w:szCs w:val="20"/>
                <w:lang w:eastAsia="ru-RU"/>
              </w:rPr>
            </w:pPr>
          </w:p>
        </w:tc>
      </w:tr>
      <w:tr w:rsidR="000570F1" w:rsidRPr="000570F1" w14:paraId="71975E92" w14:textId="77777777" w:rsidTr="00F87263">
        <w:trPr>
          <w:cantSplit/>
          <w:trHeight w:val="420"/>
        </w:trPr>
        <w:tc>
          <w:tcPr>
            <w:tcW w:w="170" w:type="dxa"/>
            <w:tcBorders>
              <w:top w:val="nil"/>
              <w:bottom w:val="nil"/>
              <w:right w:val="nil"/>
            </w:tcBorders>
            <w:vAlign w:val="bottom"/>
          </w:tcPr>
          <w:p w14:paraId="70042E66" w14:textId="77777777" w:rsidR="00CC7093" w:rsidRPr="000570F1" w:rsidRDefault="00CC7093" w:rsidP="00CC7093">
            <w:pPr>
              <w:autoSpaceDE w:val="0"/>
              <w:autoSpaceDN w:val="0"/>
              <w:spacing w:after="0" w:line="240" w:lineRule="auto"/>
              <w:ind w:left="57"/>
              <w:rPr>
                <w:rFonts w:ascii="Times New Roman" w:eastAsiaTheme="minorEastAsia" w:hAnsi="Times New Roman" w:cs="Times New Roman"/>
                <w:sz w:val="24"/>
                <w:szCs w:val="24"/>
                <w:lang w:eastAsia="ru-RU"/>
              </w:rPr>
            </w:pPr>
          </w:p>
        </w:tc>
        <w:tc>
          <w:tcPr>
            <w:tcW w:w="5954" w:type="dxa"/>
            <w:gridSpan w:val="7"/>
            <w:tcBorders>
              <w:top w:val="nil"/>
              <w:left w:val="nil"/>
              <w:bottom w:val="nil"/>
              <w:right w:val="nil"/>
            </w:tcBorders>
            <w:vAlign w:val="bottom"/>
          </w:tcPr>
          <w:p w14:paraId="6B74EEEC" w14:textId="77777777" w:rsidR="00CC7093" w:rsidRPr="000570F1" w:rsidRDefault="00CC7093" w:rsidP="00CC7093">
            <w:pPr>
              <w:autoSpaceDE w:val="0"/>
              <w:autoSpaceDN w:val="0"/>
              <w:spacing w:after="0" w:line="240" w:lineRule="auto"/>
              <w:rPr>
                <w:rFonts w:ascii="Times New Roman" w:eastAsiaTheme="minorEastAsia" w:hAnsi="Times New Roman" w:cs="Times New Roman"/>
                <w:sz w:val="18"/>
                <w:szCs w:val="18"/>
                <w:lang w:eastAsia="ru-RU"/>
              </w:rPr>
            </w:pPr>
            <w:r w:rsidRPr="000570F1">
              <w:rPr>
                <w:rFonts w:ascii="Times New Roman" w:eastAsiaTheme="minorEastAsia" w:hAnsi="Times New Roman" w:cs="Times New Roman"/>
                <w:sz w:val="18"/>
                <w:szCs w:val="18"/>
                <w:lang w:eastAsia="ru-RU"/>
              </w:rPr>
              <w:t>Главный бухгалтер</w:t>
            </w:r>
          </w:p>
        </w:tc>
        <w:tc>
          <w:tcPr>
            <w:tcW w:w="283" w:type="dxa"/>
            <w:tcBorders>
              <w:top w:val="nil"/>
              <w:left w:val="nil"/>
              <w:bottom w:val="nil"/>
              <w:right w:val="nil"/>
            </w:tcBorders>
            <w:vAlign w:val="bottom"/>
          </w:tcPr>
          <w:p w14:paraId="7FFEB4EA" w14:textId="77777777" w:rsidR="00CC7093" w:rsidRPr="000570F1" w:rsidRDefault="00CC7093" w:rsidP="00CC7093">
            <w:pPr>
              <w:autoSpaceDE w:val="0"/>
              <w:autoSpaceDN w:val="0"/>
              <w:spacing w:after="0" w:line="240" w:lineRule="auto"/>
              <w:rPr>
                <w:rFonts w:ascii="Times New Roman" w:eastAsiaTheme="minorEastAsia" w:hAnsi="Times New Roman" w:cs="Times New Roman"/>
                <w:sz w:val="24"/>
                <w:szCs w:val="24"/>
                <w:lang w:eastAsia="ru-RU"/>
              </w:rPr>
            </w:pPr>
          </w:p>
        </w:tc>
        <w:tc>
          <w:tcPr>
            <w:tcW w:w="1276" w:type="dxa"/>
            <w:tcBorders>
              <w:top w:val="nil"/>
              <w:left w:val="nil"/>
              <w:right w:val="nil"/>
            </w:tcBorders>
            <w:vAlign w:val="bottom"/>
          </w:tcPr>
          <w:p w14:paraId="696F6579" w14:textId="77777777" w:rsidR="00CC7093" w:rsidRPr="000570F1" w:rsidRDefault="00CC7093" w:rsidP="00CC7093">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83" w:type="dxa"/>
            <w:tcBorders>
              <w:top w:val="nil"/>
              <w:left w:val="nil"/>
              <w:bottom w:val="nil"/>
              <w:right w:val="nil"/>
            </w:tcBorders>
            <w:vAlign w:val="bottom"/>
          </w:tcPr>
          <w:p w14:paraId="7194C585" w14:textId="77777777" w:rsidR="00CC7093" w:rsidRPr="000570F1" w:rsidRDefault="00CC7093" w:rsidP="00CC7093">
            <w:pPr>
              <w:autoSpaceDE w:val="0"/>
              <w:autoSpaceDN w:val="0"/>
              <w:spacing w:after="0" w:line="240" w:lineRule="auto"/>
              <w:rPr>
                <w:rFonts w:ascii="Times New Roman" w:eastAsiaTheme="minorEastAsia" w:hAnsi="Times New Roman" w:cs="Times New Roman"/>
                <w:sz w:val="24"/>
                <w:szCs w:val="24"/>
                <w:lang w:eastAsia="ru-RU"/>
              </w:rPr>
            </w:pPr>
          </w:p>
        </w:tc>
        <w:tc>
          <w:tcPr>
            <w:tcW w:w="1843" w:type="dxa"/>
            <w:tcBorders>
              <w:top w:val="nil"/>
              <w:left w:val="nil"/>
              <w:right w:val="nil"/>
            </w:tcBorders>
            <w:vAlign w:val="bottom"/>
          </w:tcPr>
          <w:p w14:paraId="736A751A" w14:textId="77777777" w:rsidR="00CC7093" w:rsidRPr="000570F1" w:rsidRDefault="00CC7093" w:rsidP="00CC7093">
            <w:pPr>
              <w:autoSpaceDE w:val="0"/>
              <w:autoSpaceDN w:val="0"/>
              <w:spacing w:after="0" w:line="240" w:lineRule="auto"/>
              <w:jc w:val="center"/>
              <w:rPr>
                <w:rFonts w:ascii="Times New Roman" w:eastAsiaTheme="minorEastAsia" w:hAnsi="Times New Roman" w:cs="Times New Roman"/>
                <w:sz w:val="24"/>
                <w:szCs w:val="24"/>
                <w:lang w:eastAsia="ru-RU"/>
              </w:rPr>
            </w:pPr>
            <w:r w:rsidRPr="000570F1">
              <w:rPr>
                <w:rFonts w:ascii="Times New Roman" w:eastAsiaTheme="minorEastAsia" w:hAnsi="Times New Roman" w:cs="Times New Roman"/>
                <w:sz w:val="24"/>
                <w:szCs w:val="24"/>
                <w:lang w:eastAsia="ru-RU"/>
              </w:rPr>
              <w:t>А.В. Берг</w:t>
            </w:r>
          </w:p>
        </w:tc>
        <w:tc>
          <w:tcPr>
            <w:tcW w:w="142" w:type="dxa"/>
            <w:tcBorders>
              <w:top w:val="nil"/>
              <w:left w:val="nil"/>
              <w:bottom w:val="nil"/>
            </w:tcBorders>
            <w:vAlign w:val="bottom"/>
          </w:tcPr>
          <w:p w14:paraId="561B54F7" w14:textId="77777777" w:rsidR="00CC7093" w:rsidRPr="000570F1" w:rsidRDefault="00CC7093" w:rsidP="00CC7093">
            <w:pPr>
              <w:autoSpaceDE w:val="0"/>
              <w:autoSpaceDN w:val="0"/>
              <w:spacing w:after="0" w:line="240" w:lineRule="auto"/>
              <w:rPr>
                <w:rFonts w:ascii="Times New Roman" w:eastAsiaTheme="minorEastAsia" w:hAnsi="Times New Roman" w:cs="Times New Roman"/>
                <w:sz w:val="24"/>
                <w:szCs w:val="24"/>
                <w:lang w:eastAsia="ru-RU"/>
              </w:rPr>
            </w:pPr>
          </w:p>
        </w:tc>
      </w:tr>
      <w:tr w:rsidR="000570F1" w:rsidRPr="000570F1" w14:paraId="59F9E9A4" w14:textId="77777777" w:rsidTr="00F87263">
        <w:trPr>
          <w:cantSplit/>
        </w:trPr>
        <w:tc>
          <w:tcPr>
            <w:tcW w:w="170" w:type="dxa"/>
            <w:tcBorders>
              <w:top w:val="nil"/>
              <w:bottom w:val="nil"/>
              <w:right w:val="nil"/>
            </w:tcBorders>
            <w:vAlign w:val="bottom"/>
          </w:tcPr>
          <w:p w14:paraId="5713F4E2" w14:textId="77777777" w:rsidR="00CC7093" w:rsidRPr="000570F1" w:rsidRDefault="00CC7093" w:rsidP="00CC7093">
            <w:pPr>
              <w:autoSpaceDE w:val="0"/>
              <w:autoSpaceDN w:val="0"/>
              <w:spacing w:after="0" w:line="240" w:lineRule="auto"/>
              <w:ind w:left="57"/>
              <w:rPr>
                <w:rFonts w:ascii="Times New Roman" w:eastAsiaTheme="minorEastAsia" w:hAnsi="Times New Roman" w:cs="Times New Roman"/>
                <w:sz w:val="18"/>
                <w:szCs w:val="18"/>
                <w:lang w:eastAsia="ru-RU"/>
              </w:rPr>
            </w:pPr>
          </w:p>
        </w:tc>
        <w:tc>
          <w:tcPr>
            <w:tcW w:w="5954" w:type="dxa"/>
            <w:gridSpan w:val="7"/>
            <w:tcBorders>
              <w:top w:val="nil"/>
              <w:left w:val="nil"/>
              <w:bottom w:val="nil"/>
              <w:right w:val="nil"/>
            </w:tcBorders>
          </w:tcPr>
          <w:p w14:paraId="33A66708" w14:textId="77777777" w:rsidR="00CC7093" w:rsidRPr="000570F1" w:rsidRDefault="00CC7093" w:rsidP="00CC7093">
            <w:pPr>
              <w:autoSpaceDE w:val="0"/>
              <w:autoSpaceDN w:val="0"/>
              <w:spacing w:after="0" w:line="240" w:lineRule="auto"/>
              <w:rPr>
                <w:rFonts w:ascii="Times New Roman" w:eastAsiaTheme="minorEastAsia" w:hAnsi="Times New Roman" w:cs="Times New Roman"/>
                <w:sz w:val="18"/>
                <w:szCs w:val="18"/>
                <w:lang w:eastAsia="ru-RU"/>
              </w:rPr>
            </w:pPr>
          </w:p>
        </w:tc>
        <w:tc>
          <w:tcPr>
            <w:tcW w:w="283" w:type="dxa"/>
            <w:tcBorders>
              <w:top w:val="nil"/>
              <w:left w:val="nil"/>
              <w:bottom w:val="nil"/>
              <w:right w:val="nil"/>
            </w:tcBorders>
          </w:tcPr>
          <w:p w14:paraId="11CB6B16" w14:textId="77777777" w:rsidR="00CC7093" w:rsidRPr="000570F1" w:rsidRDefault="00CC7093" w:rsidP="00CC7093">
            <w:pPr>
              <w:autoSpaceDE w:val="0"/>
              <w:autoSpaceDN w:val="0"/>
              <w:spacing w:after="0" w:line="240" w:lineRule="auto"/>
              <w:rPr>
                <w:rFonts w:ascii="Times New Roman" w:eastAsiaTheme="minorEastAsia" w:hAnsi="Times New Roman" w:cs="Times New Roman"/>
                <w:sz w:val="18"/>
                <w:szCs w:val="18"/>
                <w:lang w:eastAsia="ru-RU"/>
              </w:rPr>
            </w:pPr>
          </w:p>
        </w:tc>
        <w:tc>
          <w:tcPr>
            <w:tcW w:w="1276" w:type="dxa"/>
            <w:tcBorders>
              <w:top w:val="nil"/>
              <w:left w:val="nil"/>
              <w:bottom w:val="nil"/>
              <w:right w:val="nil"/>
            </w:tcBorders>
          </w:tcPr>
          <w:p w14:paraId="43D7E1EA" w14:textId="77777777" w:rsidR="00CC7093" w:rsidRPr="000570F1" w:rsidRDefault="00CC7093" w:rsidP="00CC7093">
            <w:pPr>
              <w:autoSpaceDE w:val="0"/>
              <w:autoSpaceDN w:val="0"/>
              <w:spacing w:after="0" w:line="240" w:lineRule="auto"/>
              <w:jc w:val="center"/>
              <w:rPr>
                <w:rFonts w:ascii="Times New Roman" w:eastAsiaTheme="minorEastAsia" w:hAnsi="Times New Roman" w:cs="Times New Roman"/>
                <w:sz w:val="18"/>
                <w:szCs w:val="18"/>
                <w:lang w:eastAsia="ru-RU"/>
              </w:rPr>
            </w:pPr>
            <w:r w:rsidRPr="000570F1">
              <w:rPr>
                <w:rFonts w:ascii="Times New Roman" w:eastAsiaTheme="minorEastAsia" w:hAnsi="Times New Roman" w:cs="Times New Roman"/>
                <w:sz w:val="18"/>
                <w:szCs w:val="18"/>
                <w:lang w:eastAsia="ru-RU"/>
              </w:rPr>
              <w:t>подпись</w:t>
            </w:r>
          </w:p>
        </w:tc>
        <w:tc>
          <w:tcPr>
            <w:tcW w:w="283" w:type="dxa"/>
            <w:tcBorders>
              <w:top w:val="nil"/>
              <w:left w:val="nil"/>
              <w:bottom w:val="nil"/>
              <w:right w:val="nil"/>
            </w:tcBorders>
          </w:tcPr>
          <w:p w14:paraId="4C02AD51" w14:textId="77777777" w:rsidR="00CC7093" w:rsidRPr="000570F1" w:rsidRDefault="00CC7093" w:rsidP="00CC7093">
            <w:pPr>
              <w:autoSpaceDE w:val="0"/>
              <w:autoSpaceDN w:val="0"/>
              <w:spacing w:after="0" w:line="240" w:lineRule="auto"/>
              <w:rPr>
                <w:rFonts w:ascii="Times New Roman" w:eastAsiaTheme="minorEastAsia" w:hAnsi="Times New Roman" w:cs="Times New Roman"/>
                <w:sz w:val="18"/>
                <w:szCs w:val="18"/>
                <w:lang w:eastAsia="ru-RU"/>
              </w:rPr>
            </w:pPr>
          </w:p>
        </w:tc>
        <w:tc>
          <w:tcPr>
            <w:tcW w:w="1843" w:type="dxa"/>
            <w:tcBorders>
              <w:top w:val="nil"/>
              <w:left w:val="nil"/>
              <w:bottom w:val="nil"/>
              <w:right w:val="nil"/>
            </w:tcBorders>
          </w:tcPr>
          <w:p w14:paraId="1DBFD811" w14:textId="77777777" w:rsidR="00CC7093" w:rsidRPr="000570F1" w:rsidRDefault="00CC7093" w:rsidP="00CC7093">
            <w:pPr>
              <w:autoSpaceDE w:val="0"/>
              <w:autoSpaceDN w:val="0"/>
              <w:spacing w:after="0" w:line="240" w:lineRule="auto"/>
              <w:jc w:val="center"/>
              <w:rPr>
                <w:rFonts w:ascii="Times New Roman" w:eastAsiaTheme="minorEastAsia" w:hAnsi="Times New Roman" w:cs="Times New Roman"/>
                <w:sz w:val="18"/>
                <w:szCs w:val="18"/>
                <w:lang w:eastAsia="ru-RU"/>
              </w:rPr>
            </w:pPr>
            <w:r w:rsidRPr="000570F1">
              <w:rPr>
                <w:rFonts w:ascii="Times New Roman" w:eastAsiaTheme="minorEastAsia" w:hAnsi="Times New Roman" w:cs="Times New Roman"/>
                <w:sz w:val="18"/>
                <w:szCs w:val="18"/>
                <w:lang w:eastAsia="ru-RU"/>
              </w:rPr>
              <w:t>И.О. Фамилия</w:t>
            </w:r>
          </w:p>
        </w:tc>
        <w:tc>
          <w:tcPr>
            <w:tcW w:w="142" w:type="dxa"/>
            <w:tcBorders>
              <w:top w:val="nil"/>
              <w:left w:val="nil"/>
              <w:bottom w:val="nil"/>
            </w:tcBorders>
          </w:tcPr>
          <w:p w14:paraId="63D0BD45" w14:textId="77777777" w:rsidR="00CC7093" w:rsidRPr="000570F1" w:rsidRDefault="00CC7093" w:rsidP="00CC7093">
            <w:pPr>
              <w:autoSpaceDE w:val="0"/>
              <w:autoSpaceDN w:val="0"/>
              <w:spacing w:after="0" w:line="240" w:lineRule="auto"/>
              <w:rPr>
                <w:rFonts w:ascii="Times New Roman" w:eastAsiaTheme="minorEastAsia" w:hAnsi="Times New Roman" w:cs="Times New Roman"/>
                <w:sz w:val="18"/>
                <w:szCs w:val="18"/>
                <w:lang w:eastAsia="ru-RU"/>
              </w:rPr>
            </w:pPr>
          </w:p>
        </w:tc>
      </w:tr>
      <w:tr w:rsidR="000570F1" w:rsidRPr="000570F1" w14:paraId="0CAFA905" w14:textId="77777777" w:rsidTr="00F87263">
        <w:trPr>
          <w:cantSplit/>
        </w:trPr>
        <w:tc>
          <w:tcPr>
            <w:tcW w:w="312" w:type="dxa"/>
            <w:gridSpan w:val="2"/>
            <w:tcBorders>
              <w:top w:val="nil"/>
              <w:bottom w:val="nil"/>
              <w:right w:val="nil"/>
            </w:tcBorders>
            <w:vAlign w:val="bottom"/>
          </w:tcPr>
          <w:p w14:paraId="63850FCB" w14:textId="77777777" w:rsidR="00CC7093" w:rsidRPr="000570F1" w:rsidRDefault="00CC7093" w:rsidP="00CC7093">
            <w:pPr>
              <w:autoSpaceDE w:val="0"/>
              <w:autoSpaceDN w:val="0"/>
              <w:spacing w:after="0" w:line="240" w:lineRule="auto"/>
              <w:ind w:left="57"/>
              <w:jc w:val="right"/>
              <w:rPr>
                <w:rFonts w:ascii="Times New Roman" w:eastAsiaTheme="minorEastAsia" w:hAnsi="Times New Roman" w:cs="Times New Roman"/>
                <w:sz w:val="20"/>
                <w:szCs w:val="20"/>
                <w:lang w:eastAsia="ru-RU"/>
              </w:rPr>
            </w:pPr>
            <w:r w:rsidRPr="000570F1">
              <w:rPr>
                <w:rFonts w:ascii="Times New Roman" w:eastAsiaTheme="minorEastAsia" w:hAnsi="Times New Roman" w:cs="Times New Roman"/>
                <w:sz w:val="20"/>
                <w:szCs w:val="20"/>
                <w:lang w:eastAsia="ru-RU"/>
              </w:rPr>
              <w:t>“</w:t>
            </w:r>
          </w:p>
        </w:tc>
        <w:tc>
          <w:tcPr>
            <w:tcW w:w="331" w:type="dxa"/>
            <w:tcBorders>
              <w:top w:val="nil"/>
              <w:left w:val="nil"/>
              <w:right w:val="nil"/>
            </w:tcBorders>
            <w:vAlign w:val="bottom"/>
          </w:tcPr>
          <w:p w14:paraId="02BBC913" w14:textId="74E7B852" w:rsidR="00CC7093" w:rsidRPr="000570F1" w:rsidRDefault="000C3A69" w:rsidP="009C774E">
            <w:pPr>
              <w:autoSpaceDE w:val="0"/>
              <w:autoSpaceDN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w:t>
            </w:r>
            <w:r w:rsidR="009C774E">
              <w:rPr>
                <w:rFonts w:ascii="Times New Roman" w:eastAsiaTheme="minorEastAsia" w:hAnsi="Times New Roman" w:cs="Times New Roman"/>
                <w:sz w:val="20"/>
                <w:szCs w:val="20"/>
                <w:lang w:eastAsia="ru-RU"/>
              </w:rPr>
              <w:t>4</w:t>
            </w:r>
          </w:p>
        </w:tc>
        <w:tc>
          <w:tcPr>
            <w:tcW w:w="236" w:type="dxa"/>
            <w:tcBorders>
              <w:top w:val="nil"/>
              <w:left w:val="nil"/>
              <w:bottom w:val="nil"/>
              <w:right w:val="nil"/>
            </w:tcBorders>
            <w:vAlign w:val="bottom"/>
          </w:tcPr>
          <w:p w14:paraId="791D87B6" w14:textId="77777777" w:rsidR="00CC7093" w:rsidRPr="000570F1" w:rsidRDefault="00CC7093" w:rsidP="00CC7093">
            <w:pPr>
              <w:autoSpaceDE w:val="0"/>
              <w:autoSpaceDN w:val="0"/>
              <w:spacing w:after="0" w:line="240" w:lineRule="auto"/>
              <w:rPr>
                <w:rFonts w:ascii="Times New Roman" w:eastAsiaTheme="minorEastAsia" w:hAnsi="Times New Roman" w:cs="Times New Roman"/>
                <w:sz w:val="20"/>
                <w:szCs w:val="20"/>
                <w:lang w:eastAsia="ru-RU"/>
              </w:rPr>
            </w:pPr>
            <w:r w:rsidRPr="000570F1">
              <w:rPr>
                <w:rFonts w:ascii="Times New Roman" w:eastAsiaTheme="minorEastAsia" w:hAnsi="Times New Roman" w:cs="Times New Roman"/>
                <w:sz w:val="20"/>
                <w:szCs w:val="20"/>
                <w:lang w:eastAsia="ru-RU"/>
              </w:rPr>
              <w:t>”</w:t>
            </w:r>
          </w:p>
        </w:tc>
        <w:tc>
          <w:tcPr>
            <w:tcW w:w="1559" w:type="dxa"/>
            <w:tcBorders>
              <w:top w:val="nil"/>
              <w:left w:val="nil"/>
              <w:right w:val="nil"/>
            </w:tcBorders>
            <w:vAlign w:val="bottom"/>
          </w:tcPr>
          <w:p w14:paraId="7CEC3898" w14:textId="553CEA45" w:rsidR="00CC7093" w:rsidRPr="000570F1" w:rsidRDefault="009C774E" w:rsidP="009C774E">
            <w:pPr>
              <w:autoSpaceDE w:val="0"/>
              <w:autoSpaceDN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янва</w:t>
            </w:r>
            <w:r w:rsidR="00AE4BAF" w:rsidRPr="000570F1">
              <w:rPr>
                <w:rFonts w:ascii="Times New Roman" w:eastAsiaTheme="minorEastAsia" w:hAnsi="Times New Roman" w:cs="Times New Roman"/>
                <w:sz w:val="20"/>
                <w:szCs w:val="20"/>
                <w:lang w:eastAsia="ru-RU"/>
              </w:rPr>
              <w:t>ря</w:t>
            </w:r>
          </w:p>
        </w:tc>
        <w:tc>
          <w:tcPr>
            <w:tcW w:w="316" w:type="dxa"/>
            <w:tcBorders>
              <w:top w:val="nil"/>
              <w:left w:val="nil"/>
              <w:bottom w:val="nil"/>
              <w:right w:val="nil"/>
            </w:tcBorders>
            <w:vAlign w:val="bottom"/>
          </w:tcPr>
          <w:p w14:paraId="0D440A25" w14:textId="77777777" w:rsidR="00CC7093" w:rsidRPr="000570F1" w:rsidRDefault="00CC7093" w:rsidP="00CC7093">
            <w:pPr>
              <w:autoSpaceDE w:val="0"/>
              <w:autoSpaceDN w:val="0"/>
              <w:spacing w:after="0" w:line="240" w:lineRule="auto"/>
              <w:jc w:val="right"/>
              <w:rPr>
                <w:rFonts w:ascii="Times New Roman" w:eastAsiaTheme="minorEastAsia" w:hAnsi="Times New Roman" w:cs="Times New Roman"/>
                <w:sz w:val="20"/>
                <w:szCs w:val="20"/>
                <w:lang w:eastAsia="ru-RU"/>
              </w:rPr>
            </w:pPr>
            <w:r w:rsidRPr="000570F1">
              <w:rPr>
                <w:rFonts w:ascii="Times New Roman" w:eastAsiaTheme="minorEastAsia" w:hAnsi="Times New Roman" w:cs="Times New Roman"/>
                <w:sz w:val="20"/>
                <w:szCs w:val="20"/>
                <w:lang w:eastAsia="ru-RU"/>
              </w:rPr>
              <w:t>20</w:t>
            </w:r>
          </w:p>
        </w:tc>
        <w:tc>
          <w:tcPr>
            <w:tcW w:w="321" w:type="dxa"/>
            <w:tcBorders>
              <w:top w:val="nil"/>
              <w:left w:val="nil"/>
              <w:right w:val="nil"/>
            </w:tcBorders>
            <w:vAlign w:val="bottom"/>
          </w:tcPr>
          <w:p w14:paraId="0645E8B7" w14:textId="1CF43202" w:rsidR="00CC7093" w:rsidRPr="000570F1" w:rsidRDefault="00CC7093" w:rsidP="00CC7093">
            <w:pPr>
              <w:autoSpaceDE w:val="0"/>
              <w:autoSpaceDN w:val="0"/>
              <w:spacing w:after="0" w:line="240" w:lineRule="auto"/>
              <w:rPr>
                <w:rFonts w:ascii="Times New Roman" w:eastAsiaTheme="minorEastAsia" w:hAnsi="Times New Roman" w:cs="Times New Roman"/>
                <w:sz w:val="20"/>
                <w:szCs w:val="20"/>
                <w:lang w:eastAsia="ru-RU"/>
              </w:rPr>
            </w:pPr>
            <w:r w:rsidRPr="000570F1">
              <w:rPr>
                <w:rFonts w:ascii="Times New Roman" w:eastAsiaTheme="minorEastAsia" w:hAnsi="Times New Roman" w:cs="Times New Roman"/>
                <w:sz w:val="20"/>
                <w:szCs w:val="20"/>
                <w:lang w:eastAsia="ru-RU"/>
              </w:rPr>
              <w:t>1</w:t>
            </w:r>
            <w:r w:rsidR="009C774E">
              <w:rPr>
                <w:rFonts w:ascii="Times New Roman" w:eastAsiaTheme="minorEastAsia" w:hAnsi="Times New Roman" w:cs="Times New Roman"/>
                <w:sz w:val="20"/>
                <w:szCs w:val="20"/>
                <w:lang w:eastAsia="ru-RU"/>
              </w:rPr>
              <w:t>7</w:t>
            </w:r>
          </w:p>
        </w:tc>
        <w:tc>
          <w:tcPr>
            <w:tcW w:w="6876" w:type="dxa"/>
            <w:gridSpan w:val="6"/>
            <w:tcBorders>
              <w:top w:val="nil"/>
              <w:left w:val="nil"/>
              <w:bottom w:val="nil"/>
            </w:tcBorders>
            <w:vAlign w:val="bottom"/>
          </w:tcPr>
          <w:p w14:paraId="42FD5B98" w14:textId="77777777" w:rsidR="00CC7093" w:rsidRPr="000570F1" w:rsidRDefault="00CC7093" w:rsidP="00CC7093">
            <w:pPr>
              <w:tabs>
                <w:tab w:val="left" w:pos="3799"/>
              </w:tabs>
              <w:autoSpaceDE w:val="0"/>
              <w:autoSpaceDN w:val="0"/>
              <w:spacing w:after="0" w:line="240" w:lineRule="auto"/>
              <w:ind w:left="57"/>
              <w:rPr>
                <w:rFonts w:ascii="Times New Roman" w:eastAsiaTheme="minorEastAsia" w:hAnsi="Times New Roman" w:cs="Times New Roman"/>
                <w:sz w:val="20"/>
                <w:szCs w:val="20"/>
                <w:lang w:eastAsia="ru-RU"/>
              </w:rPr>
            </w:pPr>
            <w:r w:rsidRPr="000570F1">
              <w:rPr>
                <w:rFonts w:ascii="Times New Roman" w:eastAsiaTheme="minorEastAsia" w:hAnsi="Times New Roman" w:cs="Times New Roman"/>
                <w:sz w:val="20"/>
                <w:szCs w:val="20"/>
                <w:lang w:eastAsia="ru-RU"/>
              </w:rPr>
              <w:t>г.</w:t>
            </w:r>
            <w:r w:rsidRPr="000570F1">
              <w:rPr>
                <w:rFonts w:ascii="Times New Roman" w:eastAsiaTheme="minorEastAsia" w:hAnsi="Times New Roman" w:cs="Times New Roman"/>
                <w:sz w:val="20"/>
                <w:szCs w:val="20"/>
                <w:lang w:eastAsia="ru-RU"/>
              </w:rPr>
              <w:tab/>
            </w:r>
            <w:r w:rsidRPr="000570F1">
              <w:rPr>
                <w:rFonts w:ascii="Times New Roman" w:eastAsiaTheme="minorEastAsia" w:hAnsi="Times New Roman" w:cs="Times New Roman"/>
                <w:sz w:val="18"/>
                <w:szCs w:val="18"/>
                <w:lang w:eastAsia="ru-RU"/>
              </w:rPr>
              <w:t>М.П.</w:t>
            </w:r>
          </w:p>
        </w:tc>
      </w:tr>
      <w:tr w:rsidR="000570F1" w:rsidRPr="000570F1" w14:paraId="2916F9EE" w14:textId="77777777" w:rsidTr="00F87263">
        <w:tblPrEx>
          <w:tblBorders>
            <w:top w:val="none" w:sz="0" w:space="0" w:color="auto"/>
            <w:insideH w:val="none" w:sz="0" w:space="0" w:color="auto"/>
            <w:insideV w:val="none" w:sz="0" w:space="0" w:color="auto"/>
          </w:tblBorders>
        </w:tblPrEx>
        <w:trPr>
          <w:cantSplit/>
        </w:trPr>
        <w:tc>
          <w:tcPr>
            <w:tcW w:w="9951" w:type="dxa"/>
            <w:gridSpan w:val="13"/>
            <w:tcBorders>
              <w:top w:val="nil"/>
              <w:bottom w:val="single" w:sz="4" w:space="0" w:color="auto"/>
            </w:tcBorders>
            <w:vAlign w:val="bottom"/>
          </w:tcPr>
          <w:p w14:paraId="49F3CD47" w14:textId="77777777" w:rsidR="00CC7093" w:rsidRPr="000570F1" w:rsidRDefault="00CC7093" w:rsidP="00CC7093">
            <w:pPr>
              <w:autoSpaceDE w:val="0"/>
              <w:autoSpaceDN w:val="0"/>
              <w:spacing w:after="0" w:line="240" w:lineRule="auto"/>
              <w:rPr>
                <w:rFonts w:ascii="Times New Roman" w:eastAsiaTheme="minorEastAsia" w:hAnsi="Times New Roman" w:cs="Times New Roman"/>
                <w:sz w:val="24"/>
                <w:szCs w:val="24"/>
                <w:lang w:eastAsia="ru-RU"/>
              </w:rPr>
            </w:pPr>
          </w:p>
        </w:tc>
      </w:tr>
    </w:tbl>
    <w:p w14:paraId="717EF0D5" w14:textId="77777777" w:rsidR="00CC7093" w:rsidRPr="000D78FE" w:rsidRDefault="00CC7093" w:rsidP="00CC7093">
      <w:pPr>
        <w:autoSpaceDE w:val="0"/>
        <w:autoSpaceDN w:val="0"/>
        <w:spacing w:after="0" w:line="240" w:lineRule="auto"/>
        <w:rPr>
          <w:rFonts w:ascii="Times New Roman" w:eastAsiaTheme="minorEastAsia" w:hAnsi="Times New Roman" w:cs="Times New Roman"/>
          <w:sz w:val="24"/>
          <w:szCs w:val="24"/>
          <w:lang w:eastAsia="ru-RU"/>
        </w:rPr>
      </w:pPr>
    </w:p>
    <w:p w14:paraId="2DE9FF42" w14:textId="77777777" w:rsidR="00CC7093" w:rsidRPr="000D78FE" w:rsidRDefault="00CC7093" w:rsidP="00CC7093">
      <w:pPr>
        <w:autoSpaceDE w:val="0"/>
        <w:autoSpaceDN w:val="0"/>
        <w:spacing w:after="0" w:line="240" w:lineRule="auto"/>
        <w:rPr>
          <w:rFonts w:ascii="Times New Roman" w:eastAsiaTheme="minorEastAsia" w:hAnsi="Times New Roman" w:cs="Times New Roman"/>
          <w:sz w:val="20"/>
          <w:szCs w:val="20"/>
          <w:lang w:eastAsia="ru-RU"/>
        </w:rPr>
      </w:pPr>
    </w:p>
    <w:p w14:paraId="04F265C4" w14:textId="77777777" w:rsidR="00CC7093" w:rsidRPr="000D78FE" w:rsidRDefault="00CC7093" w:rsidP="00CC7093">
      <w:pPr>
        <w:autoSpaceDE w:val="0"/>
        <w:autoSpaceDN w:val="0"/>
        <w:spacing w:after="0" w:line="240" w:lineRule="auto"/>
        <w:rPr>
          <w:rFonts w:ascii="Times New Roman" w:eastAsiaTheme="minorEastAsia" w:hAnsi="Times New Roman" w:cs="Times New Roman"/>
          <w:sz w:val="20"/>
          <w:szCs w:val="20"/>
          <w:lang w:eastAsia="ru-RU"/>
        </w:rPr>
      </w:pPr>
    </w:p>
    <w:p w14:paraId="6236BB0F" w14:textId="77777777" w:rsidR="00CC7093" w:rsidRPr="000D78FE" w:rsidRDefault="00CC7093" w:rsidP="00CC7093">
      <w:pPr>
        <w:autoSpaceDE w:val="0"/>
        <w:autoSpaceDN w:val="0"/>
        <w:spacing w:after="0" w:line="240" w:lineRule="auto"/>
        <w:rPr>
          <w:rFonts w:ascii="Times New Roman" w:eastAsiaTheme="minorEastAsia" w:hAnsi="Times New Roman" w:cs="Times New Roman"/>
          <w:sz w:val="20"/>
          <w:szCs w:val="20"/>
          <w:lang w:eastAsia="ru-RU"/>
        </w:rPr>
      </w:pPr>
    </w:p>
    <w:p w14:paraId="68B32AC1" w14:textId="77777777" w:rsidR="00CC7093" w:rsidRPr="000D78FE" w:rsidRDefault="00CC7093" w:rsidP="00CC7093">
      <w:pPr>
        <w:autoSpaceDE w:val="0"/>
        <w:autoSpaceDN w:val="0"/>
        <w:spacing w:after="0" w:line="240" w:lineRule="auto"/>
        <w:rPr>
          <w:rFonts w:ascii="Times New Roman" w:eastAsiaTheme="minorEastAsia" w:hAnsi="Times New Roman" w:cs="Times New Roman"/>
          <w:sz w:val="20"/>
          <w:szCs w:val="20"/>
          <w:lang w:eastAsia="ru-RU"/>
        </w:rPr>
      </w:pPr>
    </w:p>
    <w:p w14:paraId="3C7C1511" w14:textId="77777777" w:rsidR="00CC7093" w:rsidRPr="000D78FE" w:rsidRDefault="00CC7093" w:rsidP="00CC7093">
      <w:pPr>
        <w:autoSpaceDE w:val="0"/>
        <w:autoSpaceDN w:val="0"/>
        <w:spacing w:after="0" w:line="240" w:lineRule="auto"/>
        <w:rPr>
          <w:rFonts w:ascii="Times New Roman" w:eastAsiaTheme="minorEastAsia" w:hAnsi="Times New Roman" w:cs="Times New Roman"/>
          <w:sz w:val="20"/>
          <w:szCs w:val="20"/>
          <w:lang w:eastAsia="ru-RU"/>
        </w:rPr>
      </w:pPr>
    </w:p>
    <w:sdt>
      <w:sdtPr>
        <w:rPr>
          <w:rFonts w:asciiTheme="minorHAnsi" w:eastAsiaTheme="minorHAnsi" w:hAnsiTheme="minorHAnsi" w:cstheme="minorBidi"/>
          <w:color w:val="auto"/>
          <w:sz w:val="22"/>
          <w:szCs w:val="22"/>
          <w:lang w:eastAsia="en-US"/>
        </w:rPr>
        <w:id w:val="716163145"/>
        <w:docPartObj>
          <w:docPartGallery w:val="Table of Contents"/>
          <w:docPartUnique/>
        </w:docPartObj>
      </w:sdtPr>
      <w:sdtEndPr>
        <w:rPr>
          <w:b/>
          <w:bCs/>
          <w:i/>
        </w:rPr>
      </w:sdtEndPr>
      <w:sdtContent>
        <w:p w14:paraId="58A1D470" w14:textId="77777777" w:rsidR="00951C63" w:rsidRPr="000D78FE" w:rsidRDefault="00951C63" w:rsidP="00951C63">
          <w:pPr>
            <w:pStyle w:val="a3"/>
            <w:jc w:val="center"/>
            <w:rPr>
              <w:rFonts w:ascii="Times New Roman" w:hAnsi="Times New Roman" w:cs="Times New Roman"/>
              <w:b/>
              <w:i/>
              <w:color w:val="auto"/>
              <w:sz w:val="28"/>
              <w:szCs w:val="28"/>
            </w:rPr>
          </w:pPr>
          <w:r w:rsidRPr="000D78FE">
            <w:rPr>
              <w:rFonts w:ascii="Times New Roman" w:hAnsi="Times New Roman" w:cs="Times New Roman"/>
              <w:b/>
              <w:i/>
              <w:color w:val="auto"/>
              <w:sz w:val="28"/>
              <w:szCs w:val="28"/>
            </w:rPr>
            <w:t>ОГЛАВЛЕНИЕ</w:t>
          </w:r>
        </w:p>
        <w:p w14:paraId="03E57C71" w14:textId="399F7E69" w:rsidR="0032302E" w:rsidRDefault="00951C63" w:rsidP="0032302E">
          <w:pPr>
            <w:pStyle w:val="11"/>
            <w:spacing w:line="240" w:lineRule="auto"/>
            <w:rPr>
              <w:rFonts w:eastAsiaTheme="minorEastAsia"/>
              <w:noProof/>
              <w:lang w:eastAsia="ru-RU"/>
            </w:rPr>
          </w:pPr>
          <w:r w:rsidRPr="000D78FE">
            <w:rPr>
              <w:b/>
              <w:i/>
            </w:rPr>
            <w:fldChar w:fldCharType="begin"/>
          </w:r>
          <w:r w:rsidRPr="000D78FE">
            <w:rPr>
              <w:b/>
              <w:i/>
            </w:rPr>
            <w:instrText xml:space="preserve"> TOC \o "1-3" \h \z \u </w:instrText>
          </w:r>
          <w:r w:rsidRPr="000D78FE">
            <w:rPr>
              <w:b/>
              <w:i/>
            </w:rPr>
            <w:fldChar w:fldCharType="separate"/>
          </w:r>
          <w:hyperlink w:anchor="_Toc467491351" w:history="1">
            <w:r w:rsidR="0032302E" w:rsidRPr="008A7BF8">
              <w:rPr>
                <w:rStyle w:val="a4"/>
                <w:rFonts w:ascii="Times New Roman" w:hAnsi="Times New Roman" w:cs="Times New Roman"/>
                <w:b/>
                <w:i/>
                <w:noProof/>
              </w:rPr>
              <w:t>Введение</w:t>
            </w:r>
            <w:r w:rsidR="0032302E">
              <w:rPr>
                <w:noProof/>
                <w:webHidden/>
              </w:rPr>
              <w:tab/>
            </w:r>
            <w:r w:rsidR="0032302E">
              <w:rPr>
                <w:noProof/>
                <w:webHidden/>
              </w:rPr>
              <w:fldChar w:fldCharType="begin"/>
            </w:r>
            <w:r w:rsidR="0032302E">
              <w:rPr>
                <w:noProof/>
                <w:webHidden/>
              </w:rPr>
              <w:instrText xml:space="preserve"> PAGEREF _Toc467491351 \h </w:instrText>
            </w:r>
            <w:r w:rsidR="0032302E">
              <w:rPr>
                <w:noProof/>
                <w:webHidden/>
              </w:rPr>
            </w:r>
            <w:r w:rsidR="0032302E">
              <w:rPr>
                <w:noProof/>
                <w:webHidden/>
              </w:rPr>
              <w:fldChar w:fldCharType="separate"/>
            </w:r>
            <w:r w:rsidR="00ED77E5">
              <w:rPr>
                <w:noProof/>
                <w:webHidden/>
              </w:rPr>
              <w:t>7</w:t>
            </w:r>
            <w:r w:rsidR="0032302E">
              <w:rPr>
                <w:noProof/>
                <w:webHidden/>
              </w:rPr>
              <w:fldChar w:fldCharType="end"/>
            </w:r>
          </w:hyperlink>
        </w:p>
        <w:p w14:paraId="15E3B68C" w14:textId="513541B4" w:rsidR="0032302E" w:rsidRDefault="00E8348D" w:rsidP="0032302E">
          <w:pPr>
            <w:pStyle w:val="11"/>
            <w:spacing w:line="240" w:lineRule="auto"/>
            <w:rPr>
              <w:rFonts w:eastAsiaTheme="minorEastAsia"/>
              <w:noProof/>
              <w:lang w:eastAsia="ru-RU"/>
            </w:rPr>
          </w:pPr>
          <w:hyperlink w:anchor="_Toc467491352" w:history="1">
            <w:r w:rsidR="0032302E" w:rsidRPr="008A7BF8">
              <w:rPr>
                <w:rStyle w:val="a4"/>
                <w:rFonts w:ascii="Times New Roman" w:hAnsi="Times New Roman" w:cs="Times New Roman"/>
                <w:b/>
                <w:i/>
                <w:noProof/>
              </w:rPr>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r w:rsidR="0032302E">
              <w:rPr>
                <w:noProof/>
                <w:webHidden/>
              </w:rPr>
              <w:tab/>
            </w:r>
            <w:r w:rsidR="0032302E">
              <w:rPr>
                <w:noProof/>
                <w:webHidden/>
              </w:rPr>
              <w:fldChar w:fldCharType="begin"/>
            </w:r>
            <w:r w:rsidR="0032302E">
              <w:rPr>
                <w:noProof/>
                <w:webHidden/>
              </w:rPr>
              <w:instrText xml:space="preserve"> PAGEREF _Toc467491352 \h </w:instrText>
            </w:r>
            <w:r w:rsidR="0032302E">
              <w:rPr>
                <w:noProof/>
                <w:webHidden/>
              </w:rPr>
            </w:r>
            <w:r w:rsidR="0032302E">
              <w:rPr>
                <w:noProof/>
                <w:webHidden/>
              </w:rPr>
              <w:fldChar w:fldCharType="separate"/>
            </w:r>
            <w:r w:rsidR="00ED77E5">
              <w:rPr>
                <w:noProof/>
                <w:webHidden/>
              </w:rPr>
              <w:t>11</w:t>
            </w:r>
            <w:r w:rsidR="0032302E">
              <w:rPr>
                <w:noProof/>
                <w:webHidden/>
              </w:rPr>
              <w:fldChar w:fldCharType="end"/>
            </w:r>
          </w:hyperlink>
        </w:p>
        <w:p w14:paraId="5BDED4E0" w14:textId="77445B3A" w:rsidR="0032302E" w:rsidRDefault="00E8348D" w:rsidP="0032302E">
          <w:pPr>
            <w:pStyle w:val="11"/>
            <w:spacing w:line="240" w:lineRule="auto"/>
            <w:rPr>
              <w:rFonts w:eastAsiaTheme="minorEastAsia"/>
              <w:noProof/>
              <w:lang w:eastAsia="ru-RU"/>
            </w:rPr>
          </w:pPr>
          <w:hyperlink w:anchor="_Toc467491353" w:history="1">
            <w:r w:rsidR="0032302E" w:rsidRPr="008A7BF8">
              <w:rPr>
                <w:rStyle w:val="a4"/>
                <w:rFonts w:ascii="Times New Roman" w:hAnsi="Times New Roman" w:cs="Times New Roman"/>
                <w:b/>
                <w:i/>
                <w:noProof/>
              </w:rPr>
              <w:t>1.1. Сведения о банковских счетах эмитента</w:t>
            </w:r>
            <w:r w:rsidR="0032302E">
              <w:rPr>
                <w:noProof/>
                <w:webHidden/>
              </w:rPr>
              <w:tab/>
            </w:r>
            <w:r w:rsidR="0032302E">
              <w:rPr>
                <w:noProof/>
                <w:webHidden/>
              </w:rPr>
              <w:fldChar w:fldCharType="begin"/>
            </w:r>
            <w:r w:rsidR="0032302E">
              <w:rPr>
                <w:noProof/>
                <w:webHidden/>
              </w:rPr>
              <w:instrText xml:space="preserve"> PAGEREF _Toc467491353 \h </w:instrText>
            </w:r>
            <w:r w:rsidR="0032302E">
              <w:rPr>
                <w:noProof/>
                <w:webHidden/>
              </w:rPr>
            </w:r>
            <w:r w:rsidR="0032302E">
              <w:rPr>
                <w:noProof/>
                <w:webHidden/>
              </w:rPr>
              <w:fldChar w:fldCharType="separate"/>
            </w:r>
            <w:r w:rsidR="00ED77E5">
              <w:rPr>
                <w:noProof/>
                <w:webHidden/>
              </w:rPr>
              <w:t>11</w:t>
            </w:r>
            <w:r w:rsidR="0032302E">
              <w:rPr>
                <w:noProof/>
                <w:webHidden/>
              </w:rPr>
              <w:fldChar w:fldCharType="end"/>
            </w:r>
          </w:hyperlink>
        </w:p>
        <w:p w14:paraId="0E99822D" w14:textId="2C18FAAC" w:rsidR="0032302E" w:rsidRDefault="00E8348D" w:rsidP="0032302E">
          <w:pPr>
            <w:pStyle w:val="11"/>
            <w:spacing w:line="240" w:lineRule="auto"/>
            <w:rPr>
              <w:rFonts w:eastAsiaTheme="minorEastAsia"/>
              <w:noProof/>
              <w:lang w:eastAsia="ru-RU"/>
            </w:rPr>
          </w:pPr>
          <w:hyperlink w:anchor="_Toc467491354" w:history="1">
            <w:r w:rsidR="0032302E" w:rsidRPr="008A7BF8">
              <w:rPr>
                <w:rStyle w:val="a4"/>
                <w:rFonts w:ascii="Times New Roman" w:hAnsi="Times New Roman" w:cs="Times New Roman"/>
                <w:b/>
                <w:i/>
                <w:noProof/>
              </w:rPr>
              <w:t>1.2. Сведения об аудиторе (аудиторской организации) эмитента</w:t>
            </w:r>
            <w:r w:rsidR="0032302E">
              <w:rPr>
                <w:noProof/>
                <w:webHidden/>
              </w:rPr>
              <w:tab/>
            </w:r>
            <w:r w:rsidR="0032302E">
              <w:rPr>
                <w:noProof/>
                <w:webHidden/>
              </w:rPr>
              <w:fldChar w:fldCharType="begin"/>
            </w:r>
            <w:r w:rsidR="0032302E">
              <w:rPr>
                <w:noProof/>
                <w:webHidden/>
              </w:rPr>
              <w:instrText xml:space="preserve"> PAGEREF _Toc467491354 \h </w:instrText>
            </w:r>
            <w:r w:rsidR="0032302E">
              <w:rPr>
                <w:noProof/>
                <w:webHidden/>
              </w:rPr>
            </w:r>
            <w:r w:rsidR="0032302E">
              <w:rPr>
                <w:noProof/>
                <w:webHidden/>
              </w:rPr>
              <w:fldChar w:fldCharType="separate"/>
            </w:r>
            <w:r w:rsidR="00ED77E5">
              <w:rPr>
                <w:noProof/>
                <w:webHidden/>
              </w:rPr>
              <w:t>11</w:t>
            </w:r>
            <w:r w:rsidR="0032302E">
              <w:rPr>
                <w:noProof/>
                <w:webHidden/>
              </w:rPr>
              <w:fldChar w:fldCharType="end"/>
            </w:r>
          </w:hyperlink>
        </w:p>
        <w:p w14:paraId="3223A1EF" w14:textId="4674F556" w:rsidR="0032302E" w:rsidRDefault="00E8348D" w:rsidP="0032302E">
          <w:pPr>
            <w:pStyle w:val="11"/>
            <w:spacing w:line="240" w:lineRule="auto"/>
            <w:rPr>
              <w:rFonts w:eastAsiaTheme="minorEastAsia"/>
              <w:noProof/>
              <w:lang w:eastAsia="ru-RU"/>
            </w:rPr>
          </w:pPr>
          <w:hyperlink w:anchor="_Toc467491355" w:history="1">
            <w:r w:rsidR="0032302E" w:rsidRPr="008A7BF8">
              <w:rPr>
                <w:rStyle w:val="a4"/>
                <w:rFonts w:ascii="Times New Roman" w:hAnsi="Times New Roman" w:cs="Times New Roman"/>
                <w:b/>
                <w:i/>
                <w:noProof/>
              </w:rPr>
              <w:t>1.3. Сведения об оценщике эмитента</w:t>
            </w:r>
            <w:r w:rsidR="0032302E">
              <w:rPr>
                <w:noProof/>
                <w:webHidden/>
              </w:rPr>
              <w:tab/>
            </w:r>
            <w:r w:rsidR="0032302E">
              <w:rPr>
                <w:noProof/>
                <w:webHidden/>
              </w:rPr>
              <w:fldChar w:fldCharType="begin"/>
            </w:r>
            <w:r w:rsidR="0032302E">
              <w:rPr>
                <w:noProof/>
                <w:webHidden/>
              </w:rPr>
              <w:instrText xml:space="preserve"> PAGEREF _Toc467491355 \h </w:instrText>
            </w:r>
            <w:r w:rsidR="0032302E">
              <w:rPr>
                <w:noProof/>
                <w:webHidden/>
              </w:rPr>
            </w:r>
            <w:r w:rsidR="0032302E">
              <w:rPr>
                <w:noProof/>
                <w:webHidden/>
              </w:rPr>
              <w:fldChar w:fldCharType="separate"/>
            </w:r>
            <w:r w:rsidR="00ED77E5">
              <w:rPr>
                <w:noProof/>
                <w:webHidden/>
              </w:rPr>
              <w:t>14</w:t>
            </w:r>
            <w:r w:rsidR="0032302E">
              <w:rPr>
                <w:noProof/>
                <w:webHidden/>
              </w:rPr>
              <w:fldChar w:fldCharType="end"/>
            </w:r>
          </w:hyperlink>
        </w:p>
        <w:p w14:paraId="1C082066" w14:textId="3DE1BE22" w:rsidR="0032302E" w:rsidRDefault="00E8348D" w:rsidP="0032302E">
          <w:pPr>
            <w:pStyle w:val="11"/>
            <w:spacing w:line="240" w:lineRule="auto"/>
            <w:rPr>
              <w:rFonts w:eastAsiaTheme="minorEastAsia"/>
              <w:noProof/>
              <w:lang w:eastAsia="ru-RU"/>
            </w:rPr>
          </w:pPr>
          <w:hyperlink w:anchor="_Toc467491356" w:history="1">
            <w:r w:rsidR="0032302E" w:rsidRPr="008A7BF8">
              <w:rPr>
                <w:rStyle w:val="a4"/>
                <w:rFonts w:ascii="Times New Roman" w:hAnsi="Times New Roman" w:cs="Times New Roman"/>
                <w:b/>
                <w:i/>
                <w:noProof/>
              </w:rPr>
              <w:t>1.4. Сведения о консультантах эмитента</w:t>
            </w:r>
            <w:r w:rsidR="0032302E">
              <w:rPr>
                <w:noProof/>
                <w:webHidden/>
              </w:rPr>
              <w:tab/>
            </w:r>
            <w:r w:rsidR="0032302E">
              <w:rPr>
                <w:noProof/>
                <w:webHidden/>
              </w:rPr>
              <w:fldChar w:fldCharType="begin"/>
            </w:r>
            <w:r w:rsidR="0032302E">
              <w:rPr>
                <w:noProof/>
                <w:webHidden/>
              </w:rPr>
              <w:instrText xml:space="preserve"> PAGEREF _Toc467491356 \h </w:instrText>
            </w:r>
            <w:r w:rsidR="0032302E">
              <w:rPr>
                <w:noProof/>
                <w:webHidden/>
              </w:rPr>
            </w:r>
            <w:r w:rsidR="0032302E">
              <w:rPr>
                <w:noProof/>
                <w:webHidden/>
              </w:rPr>
              <w:fldChar w:fldCharType="separate"/>
            </w:r>
            <w:r w:rsidR="00ED77E5">
              <w:rPr>
                <w:noProof/>
                <w:webHidden/>
              </w:rPr>
              <w:t>15</w:t>
            </w:r>
            <w:r w:rsidR="0032302E">
              <w:rPr>
                <w:noProof/>
                <w:webHidden/>
              </w:rPr>
              <w:fldChar w:fldCharType="end"/>
            </w:r>
          </w:hyperlink>
        </w:p>
        <w:p w14:paraId="7ECFA2F9" w14:textId="1C9BDAE1" w:rsidR="0032302E" w:rsidRDefault="00E8348D" w:rsidP="0032302E">
          <w:pPr>
            <w:pStyle w:val="11"/>
            <w:spacing w:line="240" w:lineRule="auto"/>
            <w:rPr>
              <w:rFonts w:eastAsiaTheme="minorEastAsia"/>
              <w:noProof/>
              <w:lang w:eastAsia="ru-RU"/>
            </w:rPr>
          </w:pPr>
          <w:hyperlink w:anchor="_Toc467491357" w:history="1">
            <w:r w:rsidR="0032302E" w:rsidRPr="008A7BF8">
              <w:rPr>
                <w:rStyle w:val="a4"/>
                <w:rFonts w:ascii="Times New Roman" w:hAnsi="Times New Roman" w:cs="Times New Roman"/>
                <w:b/>
                <w:i/>
                <w:noProof/>
              </w:rPr>
              <w:t>1.5. Сведения об иных лицах, подписавших проспект ценных бумаг</w:t>
            </w:r>
            <w:r w:rsidR="0032302E">
              <w:rPr>
                <w:noProof/>
                <w:webHidden/>
              </w:rPr>
              <w:tab/>
            </w:r>
            <w:r w:rsidR="0032302E">
              <w:rPr>
                <w:noProof/>
                <w:webHidden/>
              </w:rPr>
              <w:fldChar w:fldCharType="begin"/>
            </w:r>
            <w:r w:rsidR="0032302E">
              <w:rPr>
                <w:noProof/>
                <w:webHidden/>
              </w:rPr>
              <w:instrText xml:space="preserve"> PAGEREF _Toc467491357 \h </w:instrText>
            </w:r>
            <w:r w:rsidR="0032302E">
              <w:rPr>
                <w:noProof/>
                <w:webHidden/>
              </w:rPr>
            </w:r>
            <w:r w:rsidR="0032302E">
              <w:rPr>
                <w:noProof/>
                <w:webHidden/>
              </w:rPr>
              <w:fldChar w:fldCharType="separate"/>
            </w:r>
            <w:r w:rsidR="00ED77E5">
              <w:rPr>
                <w:noProof/>
                <w:webHidden/>
              </w:rPr>
              <w:t>15</w:t>
            </w:r>
            <w:r w:rsidR="0032302E">
              <w:rPr>
                <w:noProof/>
                <w:webHidden/>
              </w:rPr>
              <w:fldChar w:fldCharType="end"/>
            </w:r>
          </w:hyperlink>
        </w:p>
        <w:p w14:paraId="7EAC13F4" w14:textId="0E1256E7" w:rsidR="0032302E" w:rsidRDefault="00E8348D" w:rsidP="0032302E">
          <w:pPr>
            <w:pStyle w:val="11"/>
            <w:spacing w:line="240" w:lineRule="auto"/>
            <w:rPr>
              <w:rFonts w:eastAsiaTheme="minorEastAsia"/>
              <w:noProof/>
              <w:lang w:eastAsia="ru-RU"/>
            </w:rPr>
          </w:pPr>
          <w:hyperlink w:anchor="_Toc467491358" w:history="1">
            <w:r w:rsidR="0032302E" w:rsidRPr="008A7BF8">
              <w:rPr>
                <w:rStyle w:val="a4"/>
                <w:rFonts w:ascii="Times New Roman" w:hAnsi="Times New Roman" w:cs="Times New Roman"/>
                <w:b/>
                <w:i/>
                <w:noProof/>
              </w:rPr>
              <w:t>Раздел II. Основная информация о финансово-экономическом состоянии эмитента</w:t>
            </w:r>
            <w:r w:rsidR="0032302E">
              <w:rPr>
                <w:noProof/>
                <w:webHidden/>
              </w:rPr>
              <w:tab/>
            </w:r>
            <w:r w:rsidR="0032302E">
              <w:rPr>
                <w:noProof/>
                <w:webHidden/>
              </w:rPr>
              <w:fldChar w:fldCharType="begin"/>
            </w:r>
            <w:r w:rsidR="0032302E">
              <w:rPr>
                <w:noProof/>
                <w:webHidden/>
              </w:rPr>
              <w:instrText xml:space="preserve"> PAGEREF _Toc467491358 \h </w:instrText>
            </w:r>
            <w:r w:rsidR="0032302E">
              <w:rPr>
                <w:noProof/>
                <w:webHidden/>
              </w:rPr>
            </w:r>
            <w:r w:rsidR="0032302E">
              <w:rPr>
                <w:noProof/>
                <w:webHidden/>
              </w:rPr>
              <w:fldChar w:fldCharType="separate"/>
            </w:r>
            <w:r w:rsidR="00ED77E5">
              <w:rPr>
                <w:noProof/>
                <w:webHidden/>
              </w:rPr>
              <w:t>16</w:t>
            </w:r>
            <w:r w:rsidR="0032302E">
              <w:rPr>
                <w:noProof/>
                <w:webHidden/>
              </w:rPr>
              <w:fldChar w:fldCharType="end"/>
            </w:r>
          </w:hyperlink>
        </w:p>
        <w:p w14:paraId="2A866E41" w14:textId="40EE0A99" w:rsidR="0032302E" w:rsidRDefault="00E8348D" w:rsidP="0032302E">
          <w:pPr>
            <w:pStyle w:val="11"/>
            <w:spacing w:line="240" w:lineRule="auto"/>
            <w:rPr>
              <w:rFonts w:eastAsiaTheme="minorEastAsia"/>
              <w:noProof/>
              <w:lang w:eastAsia="ru-RU"/>
            </w:rPr>
          </w:pPr>
          <w:hyperlink w:anchor="_Toc467491359" w:history="1">
            <w:r w:rsidR="0032302E" w:rsidRPr="008A7BF8">
              <w:rPr>
                <w:rStyle w:val="a4"/>
                <w:rFonts w:ascii="Times New Roman" w:hAnsi="Times New Roman" w:cs="Times New Roman"/>
                <w:b/>
                <w:i/>
                <w:noProof/>
              </w:rPr>
              <w:t>2.1. Показатели финансово-экономической деятельности эмитента</w:t>
            </w:r>
            <w:r w:rsidR="0032302E">
              <w:rPr>
                <w:noProof/>
                <w:webHidden/>
              </w:rPr>
              <w:tab/>
            </w:r>
            <w:r w:rsidR="0032302E">
              <w:rPr>
                <w:noProof/>
                <w:webHidden/>
              </w:rPr>
              <w:fldChar w:fldCharType="begin"/>
            </w:r>
            <w:r w:rsidR="0032302E">
              <w:rPr>
                <w:noProof/>
                <w:webHidden/>
              </w:rPr>
              <w:instrText xml:space="preserve"> PAGEREF _Toc467491359 \h </w:instrText>
            </w:r>
            <w:r w:rsidR="0032302E">
              <w:rPr>
                <w:noProof/>
                <w:webHidden/>
              </w:rPr>
            </w:r>
            <w:r w:rsidR="0032302E">
              <w:rPr>
                <w:noProof/>
                <w:webHidden/>
              </w:rPr>
              <w:fldChar w:fldCharType="separate"/>
            </w:r>
            <w:r w:rsidR="00ED77E5">
              <w:rPr>
                <w:noProof/>
                <w:webHidden/>
              </w:rPr>
              <w:t>16</w:t>
            </w:r>
            <w:r w:rsidR="0032302E">
              <w:rPr>
                <w:noProof/>
                <w:webHidden/>
              </w:rPr>
              <w:fldChar w:fldCharType="end"/>
            </w:r>
          </w:hyperlink>
        </w:p>
        <w:p w14:paraId="02407BC6" w14:textId="7310FB5F" w:rsidR="0032302E" w:rsidRDefault="00E8348D" w:rsidP="0032302E">
          <w:pPr>
            <w:pStyle w:val="11"/>
            <w:spacing w:line="240" w:lineRule="auto"/>
            <w:rPr>
              <w:rFonts w:eastAsiaTheme="minorEastAsia"/>
              <w:noProof/>
              <w:lang w:eastAsia="ru-RU"/>
            </w:rPr>
          </w:pPr>
          <w:hyperlink w:anchor="_Toc467491360" w:history="1">
            <w:r w:rsidR="0032302E" w:rsidRPr="008A7BF8">
              <w:rPr>
                <w:rStyle w:val="a4"/>
                <w:rFonts w:ascii="Times New Roman" w:hAnsi="Times New Roman" w:cs="Times New Roman"/>
                <w:b/>
                <w:i/>
                <w:noProof/>
              </w:rPr>
              <w:t>2.2. Рыночная капитализация эмитента</w:t>
            </w:r>
            <w:r w:rsidR="0032302E">
              <w:rPr>
                <w:noProof/>
                <w:webHidden/>
              </w:rPr>
              <w:tab/>
            </w:r>
            <w:r w:rsidR="0032302E">
              <w:rPr>
                <w:noProof/>
                <w:webHidden/>
              </w:rPr>
              <w:fldChar w:fldCharType="begin"/>
            </w:r>
            <w:r w:rsidR="0032302E">
              <w:rPr>
                <w:noProof/>
                <w:webHidden/>
              </w:rPr>
              <w:instrText xml:space="preserve"> PAGEREF _Toc467491360 \h </w:instrText>
            </w:r>
            <w:r w:rsidR="0032302E">
              <w:rPr>
                <w:noProof/>
                <w:webHidden/>
              </w:rPr>
            </w:r>
            <w:r w:rsidR="0032302E">
              <w:rPr>
                <w:noProof/>
                <w:webHidden/>
              </w:rPr>
              <w:fldChar w:fldCharType="separate"/>
            </w:r>
            <w:r w:rsidR="00ED77E5">
              <w:rPr>
                <w:noProof/>
                <w:webHidden/>
              </w:rPr>
              <w:t>18</w:t>
            </w:r>
            <w:r w:rsidR="0032302E">
              <w:rPr>
                <w:noProof/>
                <w:webHidden/>
              </w:rPr>
              <w:fldChar w:fldCharType="end"/>
            </w:r>
          </w:hyperlink>
        </w:p>
        <w:p w14:paraId="7ED90B54" w14:textId="2490A921" w:rsidR="0032302E" w:rsidRDefault="00E8348D" w:rsidP="0032302E">
          <w:pPr>
            <w:pStyle w:val="11"/>
            <w:spacing w:line="240" w:lineRule="auto"/>
            <w:rPr>
              <w:rFonts w:eastAsiaTheme="minorEastAsia"/>
              <w:noProof/>
              <w:lang w:eastAsia="ru-RU"/>
            </w:rPr>
          </w:pPr>
          <w:hyperlink w:anchor="_Toc467491361" w:history="1">
            <w:r w:rsidR="0032302E" w:rsidRPr="008A7BF8">
              <w:rPr>
                <w:rStyle w:val="a4"/>
                <w:rFonts w:ascii="Times New Roman" w:hAnsi="Times New Roman" w:cs="Times New Roman"/>
                <w:b/>
                <w:i/>
                <w:noProof/>
              </w:rPr>
              <w:t>2.3. Обязательства эмитента</w:t>
            </w:r>
            <w:r w:rsidR="0032302E">
              <w:rPr>
                <w:noProof/>
                <w:webHidden/>
              </w:rPr>
              <w:tab/>
            </w:r>
            <w:r w:rsidR="0032302E">
              <w:rPr>
                <w:noProof/>
                <w:webHidden/>
              </w:rPr>
              <w:fldChar w:fldCharType="begin"/>
            </w:r>
            <w:r w:rsidR="0032302E">
              <w:rPr>
                <w:noProof/>
                <w:webHidden/>
              </w:rPr>
              <w:instrText xml:space="preserve"> PAGEREF _Toc467491361 \h </w:instrText>
            </w:r>
            <w:r w:rsidR="0032302E">
              <w:rPr>
                <w:noProof/>
                <w:webHidden/>
              </w:rPr>
            </w:r>
            <w:r w:rsidR="0032302E">
              <w:rPr>
                <w:noProof/>
                <w:webHidden/>
              </w:rPr>
              <w:fldChar w:fldCharType="separate"/>
            </w:r>
            <w:r w:rsidR="00ED77E5">
              <w:rPr>
                <w:noProof/>
                <w:webHidden/>
              </w:rPr>
              <w:t>18</w:t>
            </w:r>
            <w:r w:rsidR="0032302E">
              <w:rPr>
                <w:noProof/>
                <w:webHidden/>
              </w:rPr>
              <w:fldChar w:fldCharType="end"/>
            </w:r>
          </w:hyperlink>
        </w:p>
        <w:p w14:paraId="6794A2C1" w14:textId="28AFC548" w:rsidR="0032302E" w:rsidRDefault="00E8348D" w:rsidP="0032302E">
          <w:pPr>
            <w:pStyle w:val="11"/>
            <w:spacing w:line="240" w:lineRule="auto"/>
            <w:rPr>
              <w:rFonts w:eastAsiaTheme="minorEastAsia"/>
              <w:noProof/>
              <w:lang w:eastAsia="ru-RU"/>
            </w:rPr>
          </w:pPr>
          <w:hyperlink w:anchor="_Toc467491362" w:history="1">
            <w:r w:rsidR="0032302E" w:rsidRPr="008A7BF8">
              <w:rPr>
                <w:rStyle w:val="a4"/>
                <w:rFonts w:ascii="Times New Roman" w:hAnsi="Times New Roman" w:cs="Times New Roman"/>
                <w:b/>
                <w:i/>
                <w:noProof/>
              </w:rPr>
              <w:t>2.3.1. Заемные средства и кредиторская задолженность</w:t>
            </w:r>
            <w:r w:rsidR="0032302E">
              <w:rPr>
                <w:noProof/>
                <w:webHidden/>
              </w:rPr>
              <w:tab/>
            </w:r>
            <w:r w:rsidR="0032302E">
              <w:rPr>
                <w:noProof/>
                <w:webHidden/>
              </w:rPr>
              <w:fldChar w:fldCharType="begin"/>
            </w:r>
            <w:r w:rsidR="0032302E">
              <w:rPr>
                <w:noProof/>
                <w:webHidden/>
              </w:rPr>
              <w:instrText xml:space="preserve"> PAGEREF _Toc467491362 \h </w:instrText>
            </w:r>
            <w:r w:rsidR="0032302E">
              <w:rPr>
                <w:noProof/>
                <w:webHidden/>
              </w:rPr>
            </w:r>
            <w:r w:rsidR="0032302E">
              <w:rPr>
                <w:noProof/>
                <w:webHidden/>
              </w:rPr>
              <w:fldChar w:fldCharType="separate"/>
            </w:r>
            <w:r w:rsidR="00ED77E5">
              <w:rPr>
                <w:noProof/>
                <w:webHidden/>
              </w:rPr>
              <w:t>18</w:t>
            </w:r>
            <w:r w:rsidR="0032302E">
              <w:rPr>
                <w:noProof/>
                <w:webHidden/>
              </w:rPr>
              <w:fldChar w:fldCharType="end"/>
            </w:r>
          </w:hyperlink>
        </w:p>
        <w:p w14:paraId="4C34C604" w14:textId="26512D9B" w:rsidR="0032302E" w:rsidRDefault="00E8348D" w:rsidP="0032302E">
          <w:pPr>
            <w:pStyle w:val="11"/>
            <w:spacing w:line="240" w:lineRule="auto"/>
            <w:rPr>
              <w:rFonts w:eastAsiaTheme="minorEastAsia"/>
              <w:noProof/>
              <w:lang w:eastAsia="ru-RU"/>
            </w:rPr>
          </w:pPr>
          <w:hyperlink w:anchor="_Toc467491363" w:history="1">
            <w:r w:rsidR="0032302E" w:rsidRPr="008A7BF8">
              <w:rPr>
                <w:rStyle w:val="a4"/>
                <w:rFonts w:ascii="Times New Roman" w:hAnsi="Times New Roman" w:cs="Times New Roman"/>
                <w:b/>
                <w:i/>
                <w:noProof/>
              </w:rPr>
              <w:t>2.3.2. Кредитная история эмитента</w:t>
            </w:r>
            <w:r w:rsidR="0032302E">
              <w:rPr>
                <w:noProof/>
                <w:webHidden/>
              </w:rPr>
              <w:tab/>
            </w:r>
            <w:r w:rsidR="0032302E">
              <w:rPr>
                <w:noProof/>
                <w:webHidden/>
              </w:rPr>
              <w:fldChar w:fldCharType="begin"/>
            </w:r>
            <w:r w:rsidR="0032302E">
              <w:rPr>
                <w:noProof/>
                <w:webHidden/>
              </w:rPr>
              <w:instrText xml:space="preserve"> PAGEREF _Toc467491363 \h </w:instrText>
            </w:r>
            <w:r w:rsidR="0032302E">
              <w:rPr>
                <w:noProof/>
                <w:webHidden/>
              </w:rPr>
            </w:r>
            <w:r w:rsidR="0032302E">
              <w:rPr>
                <w:noProof/>
                <w:webHidden/>
              </w:rPr>
              <w:fldChar w:fldCharType="separate"/>
            </w:r>
            <w:r w:rsidR="00ED77E5">
              <w:rPr>
                <w:noProof/>
                <w:webHidden/>
              </w:rPr>
              <w:t>22</w:t>
            </w:r>
            <w:r w:rsidR="0032302E">
              <w:rPr>
                <w:noProof/>
                <w:webHidden/>
              </w:rPr>
              <w:fldChar w:fldCharType="end"/>
            </w:r>
          </w:hyperlink>
        </w:p>
        <w:p w14:paraId="1F9D639E" w14:textId="63B75A8D" w:rsidR="0032302E" w:rsidRDefault="00E8348D" w:rsidP="0032302E">
          <w:pPr>
            <w:pStyle w:val="11"/>
            <w:spacing w:line="240" w:lineRule="auto"/>
            <w:rPr>
              <w:rFonts w:eastAsiaTheme="minorEastAsia"/>
              <w:noProof/>
              <w:lang w:eastAsia="ru-RU"/>
            </w:rPr>
          </w:pPr>
          <w:hyperlink w:anchor="_Toc467491364" w:history="1">
            <w:r w:rsidR="0032302E" w:rsidRPr="008A7BF8">
              <w:rPr>
                <w:rStyle w:val="a4"/>
                <w:rFonts w:ascii="Times New Roman" w:hAnsi="Times New Roman" w:cs="Times New Roman"/>
                <w:b/>
                <w:i/>
                <w:noProof/>
              </w:rPr>
              <w:t>2.3.3. Обязательства эмитента из предоставленного им обеспечения</w:t>
            </w:r>
            <w:r w:rsidR="0032302E">
              <w:rPr>
                <w:noProof/>
                <w:webHidden/>
              </w:rPr>
              <w:tab/>
            </w:r>
            <w:r w:rsidR="0032302E">
              <w:rPr>
                <w:noProof/>
                <w:webHidden/>
              </w:rPr>
              <w:fldChar w:fldCharType="begin"/>
            </w:r>
            <w:r w:rsidR="0032302E">
              <w:rPr>
                <w:noProof/>
                <w:webHidden/>
              </w:rPr>
              <w:instrText xml:space="preserve"> PAGEREF _Toc467491364 \h </w:instrText>
            </w:r>
            <w:r w:rsidR="0032302E">
              <w:rPr>
                <w:noProof/>
                <w:webHidden/>
              </w:rPr>
            </w:r>
            <w:r w:rsidR="0032302E">
              <w:rPr>
                <w:noProof/>
                <w:webHidden/>
              </w:rPr>
              <w:fldChar w:fldCharType="separate"/>
            </w:r>
            <w:r w:rsidR="00ED77E5">
              <w:rPr>
                <w:noProof/>
                <w:webHidden/>
              </w:rPr>
              <w:t>22</w:t>
            </w:r>
            <w:r w:rsidR="0032302E">
              <w:rPr>
                <w:noProof/>
                <w:webHidden/>
              </w:rPr>
              <w:fldChar w:fldCharType="end"/>
            </w:r>
          </w:hyperlink>
        </w:p>
        <w:p w14:paraId="740367E8" w14:textId="533BAC03" w:rsidR="0032302E" w:rsidRDefault="00E8348D" w:rsidP="0032302E">
          <w:pPr>
            <w:pStyle w:val="11"/>
            <w:spacing w:line="240" w:lineRule="auto"/>
            <w:rPr>
              <w:rFonts w:eastAsiaTheme="minorEastAsia"/>
              <w:noProof/>
              <w:lang w:eastAsia="ru-RU"/>
            </w:rPr>
          </w:pPr>
          <w:hyperlink w:anchor="_Toc467491365" w:history="1">
            <w:r w:rsidR="0032302E" w:rsidRPr="008A7BF8">
              <w:rPr>
                <w:rStyle w:val="a4"/>
                <w:rFonts w:ascii="Times New Roman" w:hAnsi="Times New Roman" w:cs="Times New Roman"/>
                <w:b/>
                <w:i/>
                <w:noProof/>
              </w:rPr>
              <w:t>2.3.4. Прочие обязательства эмитента</w:t>
            </w:r>
            <w:r w:rsidR="0032302E">
              <w:rPr>
                <w:noProof/>
                <w:webHidden/>
              </w:rPr>
              <w:tab/>
            </w:r>
            <w:r w:rsidR="0032302E">
              <w:rPr>
                <w:noProof/>
                <w:webHidden/>
              </w:rPr>
              <w:fldChar w:fldCharType="begin"/>
            </w:r>
            <w:r w:rsidR="0032302E">
              <w:rPr>
                <w:noProof/>
                <w:webHidden/>
              </w:rPr>
              <w:instrText xml:space="preserve"> PAGEREF _Toc467491365 \h </w:instrText>
            </w:r>
            <w:r w:rsidR="0032302E">
              <w:rPr>
                <w:noProof/>
                <w:webHidden/>
              </w:rPr>
            </w:r>
            <w:r w:rsidR="0032302E">
              <w:rPr>
                <w:noProof/>
                <w:webHidden/>
              </w:rPr>
              <w:fldChar w:fldCharType="separate"/>
            </w:r>
            <w:r w:rsidR="00ED77E5">
              <w:rPr>
                <w:noProof/>
                <w:webHidden/>
              </w:rPr>
              <w:t>22</w:t>
            </w:r>
            <w:r w:rsidR="0032302E">
              <w:rPr>
                <w:noProof/>
                <w:webHidden/>
              </w:rPr>
              <w:fldChar w:fldCharType="end"/>
            </w:r>
          </w:hyperlink>
        </w:p>
        <w:p w14:paraId="41B6225F" w14:textId="28227618" w:rsidR="0032302E" w:rsidRDefault="00E8348D" w:rsidP="0032302E">
          <w:pPr>
            <w:pStyle w:val="11"/>
            <w:spacing w:line="240" w:lineRule="auto"/>
            <w:rPr>
              <w:rFonts w:eastAsiaTheme="minorEastAsia"/>
              <w:noProof/>
              <w:lang w:eastAsia="ru-RU"/>
            </w:rPr>
          </w:pPr>
          <w:hyperlink w:anchor="_Toc467491366" w:history="1">
            <w:r w:rsidR="0032302E" w:rsidRPr="008A7BF8">
              <w:rPr>
                <w:rStyle w:val="a4"/>
                <w:rFonts w:ascii="Times New Roman" w:hAnsi="Times New Roman" w:cs="Times New Roman"/>
                <w:b/>
                <w:i/>
                <w:noProof/>
              </w:rPr>
              <w:t>2.4. Цели эмиссии и направления использования средств, полученных в результате размещения эмиссионных ценных бумаг</w:t>
            </w:r>
            <w:r w:rsidR="0032302E">
              <w:rPr>
                <w:noProof/>
                <w:webHidden/>
              </w:rPr>
              <w:tab/>
            </w:r>
            <w:r w:rsidR="0032302E">
              <w:rPr>
                <w:noProof/>
                <w:webHidden/>
              </w:rPr>
              <w:fldChar w:fldCharType="begin"/>
            </w:r>
            <w:r w:rsidR="0032302E">
              <w:rPr>
                <w:noProof/>
                <w:webHidden/>
              </w:rPr>
              <w:instrText xml:space="preserve"> PAGEREF _Toc467491366 \h </w:instrText>
            </w:r>
            <w:r w:rsidR="0032302E">
              <w:rPr>
                <w:noProof/>
                <w:webHidden/>
              </w:rPr>
            </w:r>
            <w:r w:rsidR="0032302E">
              <w:rPr>
                <w:noProof/>
                <w:webHidden/>
              </w:rPr>
              <w:fldChar w:fldCharType="separate"/>
            </w:r>
            <w:r w:rsidR="00ED77E5">
              <w:rPr>
                <w:noProof/>
                <w:webHidden/>
              </w:rPr>
              <w:t>22</w:t>
            </w:r>
            <w:r w:rsidR="0032302E">
              <w:rPr>
                <w:noProof/>
                <w:webHidden/>
              </w:rPr>
              <w:fldChar w:fldCharType="end"/>
            </w:r>
          </w:hyperlink>
        </w:p>
        <w:p w14:paraId="0351705B" w14:textId="5DBEA06F" w:rsidR="0032302E" w:rsidRDefault="00E8348D" w:rsidP="0032302E">
          <w:pPr>
            <w:pStyle w:val="11"/>
            <w:spacing w:line="240" w:lineRule="auto"/>
            <w:rPr>
              <w:rFonts w:eastAsiaTheme="minorEastAsia"/>
              <w:noProof/>
              <w:lang w:eastAsia="ru-RU"/>
            </w:rPr>
          </w:pPr>
          <w:hyperlink w:anchor="_Toc467491367" w:history="1">
            <w:r w:rsidR="0032302E" w:rsidRPr="008A7BF8">
              <w:rPr>
                <w:rStyle w:val="a4"/>
                <w:rFonts w:ascii="Times New Roman" w:hAnsi="Times New Roman" w:cs="Times New Roman"/>
                <w:b/>
                <w:i/>
                <w:noProof/>
              </w:rPr>
              <w:t>2.5. Риски, связанные с приобретением размещаемых эмиссионных ценных бумаг</w:t>
            </w:r>
            <w:r w:rsidR="0032302E">
              <w:rPr>
                <w:noProof/>
                <w:webHidden/>
              </w:rPr>
              <w:tab/>
            </w:r>
            <w:r w:rsidR="0032302E">
              <w:rPr>
                <w:noProof/>
                <w:webHidden/>
              </w:rPr>
              <w:fldChar w:fldCharType="begin"/>
            </w:r>
            <w:r w:rsidR="0032302E">
              <w:rPr>
                <w:noProof/>
                <w:webHidden/>
              </w:rPr>
              <w:instrText xml:space="preserve"> PAGEREF _Toc467491367 \h </w:instrText>
            </w:r>
            <w:r w:rsidR="0032302E">
              <w:rPr>
                <w:noProof/>
                <w:webHidden/>
              </w:rPr>
            </w:r>
            <w:r w:rsidR="0032302E">
              <w:rPr>
                <w:noProof/>
                <w:webHidden/>
              </w:rPr>
              <w:fldChar w:fldCharType="separate"/>
            </w:r>
            <w:r w:rsidR="00ED77E5">
              <w:rPr>
                <w:noProof/>
                <w:webHidden/>
              </w:rPr>
              <w:t>23</w:t>
            </w:r>
            <w:r w:rsidR="0032302E">
              <w:rPr>
                <w:noProof/>
                <w:webHidden/>
              </w:rPr>
              <w:fldChar w:fldCharType="end"/>
            </w:r>
          </w:hyperlink>
        </w:p>
        <w:p w14:paraId="664FFE5D" w14:textId="0BB7CC09" w:rsidR="0032302E" w:rsidRDefault="00E8348D" w:rsidP="0032302E">
          <w:pPr>
            <w:pStyle w:val="11"/>
            <w:spacing w:line="240" w:lineRule="auto"/>
            <w:rPr>
              <w:rFonts w:eastAsiaTheme="minorEastAsia"/>
              <w:noProof/>
              <w:lang w:eastAsia="ru-RU"/>
            </w:rPr>
          </w:pPr>
          <w:hyperlink w:anchor="_Toc467491368" w:history="1">
            <w:r w:rsidR="0032302E" w:rsidRPr="008A7BF8">
              <w:rPr>
                <w:rStyle w:val="a4"/>
                <w:rFonts w:ascii="Times New Roman" w:hAnsi="Times New Roman" w:cs="Times New Roman"/>
                <w:b/>
                <w:i/>
                <w:noProof/>
              </w:rPr>
              <w:t>2.5.1. Отраслевые риски</w:t>
            </w:r>
            <w:r w:rsidR="0032302E">
              <w:rPr>
                <w:noProof/>
                <w:webHidden/>
              </w:rPr>
              <w:tab/>
            </w:r>
            <w:r w:rsidR="0032302E">
              <w:rPr>
                <w:noProof/>
                <w:webHidden/>
              </w:rPr>
              <w:fldChar w:fldCharType="begin"/>
            </w:r>
            <w:r w:rsidR="0032302E">
              <w:rPr>
                <w:noProof/>
                <w:webHidden/>
              </w:rPr>
              <w:instrText xml:space="preserve"> PAGEREF _Toc467491368 \h </w:instrText>
            </w:r>
            <w:r w:rsidR="0032302E">
              <w:rPr>
                <w:noProof/>
                <w:webHidden/>
              </w:rPr>
            </w:r>
            <w:r w:rsidR="0032302E">
              <w:rPr>
                <w:noProof/>
                <w:webHidden/>
              </w:rPr>
              <w:fldChar w:fldCharType="separate"/>
            </w:r>
            <w:r w:rsidR="00ED77E5">
              <w:rPr>
                <w:noProof/>
                <w:webHidden/>
              </w:rPr>
              <w:t>23</w:t>
            </w:r>
            <w:r w:rsidR="0032302E">
              <w:rPr>
                <w:noProof/>
                <w:webHidden/>
              </w:rPr>
              <w:fldChar w:fldCharType="end"/>
            </w:r>
          </w:hyperlink>
        </w:p>
        <w:p w14:paraId="25DE358B" w14:textId="213E534C" w:rsidR="0032302E" w:rsidRDefault="00E8348D" w:rsidP="0032302E">
          <w:pPr>
            <w:pStyle w:val="11"/>
            <w:spacing w:line="240" w:lineRule="auto"/>
            <w:rPr>
              <w:rFonts w:eastAsiaTheme="minorEastAsia"/>
              <w:noProof/>
              <w:lang w:eastAsia="ru-RU"/>
            </w:rPr>
          </w:pPr>
          <w:hyperlink w:anchor="_Toc467491369" w:history="1">
            <w:r w:rsidR="0032302E" w:rsidRPr="008A7BF8">
              <w:rPr>
                <w:rStyle w:val="a4"/>
                <w:rFonts w:ascii="Times New Roman" w:hAnsi="Times New Roman" w:cs="Times New Roman"/>
                <w:b/>
                <w:i/>
                <w:noProof/>
              </w:rPr>
              <w:t>2.5.2. Страновые и региональные риски</w:t>
            </w:r>
            <w:r w:rsidR="0032302E">
              <w:rPr>
                <w:noProof/>
                <w:webHidden/>
              </w:rPr>
              <w:tab/>
            </w:r>
            <w:r w:rsidR="0032302E">
              <w:rPr>
                <w:noProof/>
                <w:webHidden/>
              </w:rPr>
              <w:fldChar w:fldCharType="begin"/>
            </w:r>
            <w:r w:rsidR="0032302E">
              <w:rPr>
                <w:noProof/>
                <w:webHidden/>
              </w:rPr>
              <w:instrText xml:space="preserve"> PAGEREF _Toc467491369 \h </w:instrText>
            </w:r>
            <w:r w:rsidR="0032302E">
              <w:rPr>
                <w:noProof/>
                <w:webHidden/>
              </w:rPr>
            </w:r>
            <w:r w:rsidR="0032302E">
              <w:rPr>
                <w:noProof/>
                <w:webHidden/>
              </w:rPr>
              <w:fldChar w:fldCharType="separate"/>
            </w:r>
            <w:r w:rsidR="00ED77E5">
              <w:rPr>
                <w:noProof/>
                <w:webHidden/>
              </w:rPr>
              <w:t>26</w:t>
            </w:r>
            <w:r w:rsidR="0032302E">
              <w:rPr>
                <w:noProof/>
                <w:webHidden/>
              </w:rPr>
              <w:fldChar w:fldCharType="end"/>
            </w:r>
          </w:hyperlink>
        </w:p>
        <w:p w14:paraId="58B8D45C" w14:textId="1402BA8B" w:rsidR="0032302E" w:rsidRDefault="00E8348D" w:rsidP="0032302E">
          <w:pPr>
            <w:pStyle w:val="11"/>
            <w:spacing w:line="240" w:lineRule="auto"/>
            <w:rPr>
              <w:rFonts w:eastAsiaTheme="minorEastAsia"/>
              <w:noProof/>
              <w:lang w:eastAsia="ru-RU"/>
            </w:rPr>
          </w:pPr>
          <w:hyperlink w:anchor="_Toc467491370" w:history="1">
            <w:r w:rsidR="0032302E" w:rsidRPr="008A7BF8">
              <w:rPr>
                <w:rStyle w:val="a4"/>
                <w:rFonts w:ascii="Times New Roman" w:hAnsi="Times New Roman" w:cs="Times New Roman"/>
                <w:b/>
                <w:i/>
                <w:noProof/>
              </w:rPr>
              <w:t>2.5.3. Финансовые риски</w:t>
            </w:r>
            <w:r w:rsidR="0032302E">
              <w:rPr>
                <w:noProof/>
                <w:webHidden/>
              </w:rPr>
              <w:tab/>
            </w:r>
            <w:r w:rsidR="0032302E">
              <w:rPr>
                <w:noProof/>
                <w:webHidden/>
              </w:rPr>
              <w:fldChar w:fldCharType="begin"/>
            </w:r>
            <w:r w:rsidR="0032302E">
              <w:rPr>
                <w:noProof/>
                <w:webHidden/>
              </w:rPr>
              <w:instrText xml:space="preserve"> PAGEREF _Toc467491370 \h </w:instrText>
            </w:r>
            <w:r w:rsidR="0032302E">
              <w:rPr>
                <w:noProof/>
                <w:webHidden/>
              </w:rPr>
            </w:r>
            <w:r w:rsidR="0032302E">
              <w:rPr>
                <w:noProof/>
                <w:webHidden/>
              </w:rPr>
              <w:fldChar w:fldCharType="separate"/>
            </w:r>
            <w:r w:rsidR="00ED77E5">
              <w:rPr>
                <w:noProof/>
                <w:webHidden/>
              </w:rPr>
              <w:t>28</w:t>
            </w:r>
            <w:r w:rsidR="0032302E">
              <w:rPr>
                <w:noProof/>
                <w:webHidden/>
              </w:rPr>
              <w:fldChar w:fldCharType="end"/>
            </w:r>
          </w:hyperlink>
        </w:p>
        <w:p w14:paraId="45B7B679" w14:textId="6EE34282" w:rsidR="0032302E" w:rsidRDefault="00E8348D" w:rsidP="0032302E">
          <w:pPr>
            <w:pStyle w:val="11"/>
            <w:spacing w:line="240" w:lineRule="auto"/>
            <w:rPr>
              <w:rFonts w:eastAsiaTheme="minorEastAsia"/>
              <w:noProof/>
              <w:lang w:eastAsia="ru-RU"/>
            </w:rPr>
          </w:pPr>
          <w:hyperlink w:anchor="_Toc467491371" w:history="1">
            <w:r w:rsidR="0032302E" w:rsidRPr="008A7BF8">
              <w:rPr>
                <w:rStyle w:val="a4"/>
                <w:rFonts w:ascii="Times New Roman" w:hAnsi="Times New Roman" w:cs="Times New Roman"/>
                <w:b/>
                <w:i/>
                <w:noProof/>
              </w:rPr>
              <w:t>2.5.4. Правовые риски</w:t>
            </w:r>
            <w:r w:rsidR="0032302E">
              <w:rPr>
                <w:noProof/>
                <w:webHidden/>
              </w:rPr>
              <w:tab/>
            </w:r>
            <w:r w:rsidR="0032302E">
              <w:rPr>
                <w:noProof/>
                <w:webHidden/>
              </w:rPr>
              <w:fldChar w:fldCharType="begin"/>
            </w:r>
            <w:r w:rsidR="0032302E">
              <w:rPr>
                <w:noProof/>
                <w:webHidden/>
              </w:rPr>
              <w:instrText xml:space="preserve"> PAGEREF _Toc467491371 \h </w:instrText>
            </w:r>
            <w:r w:rsidR="0032302E">
              <w:rPr>
                <w:noProof/>
                <w:webHidden/>
              </w:rPr>
            </w:r>
            <w:r w:rsidR="0032302E">
              <w:rPr>
                <w:noProof/>
                <w:webHidden/>
              </w:rPr>
              <w:fldChar w:fldCharType="separate"/>
            </w:r>
            <w:r w:rsidR="00ED77E5">
              <w:rPr>
                <w:noProof/>
                <w:webHidden/>
              </w:rPr>
              <w:t>30</w:t>
            </w:r>
            <w:r w:rsidR="0032302E">
              <w:rPr>
                <w:noProof/>
                <w:webHidden/>
              </w:rPr>
              <w:fldChar w:fldCharType="end"/>
            </w:r>
          </w:hyperlink>
        </w:p>
        <w:p w14:paraId="33E00CC2" w14:textId="5B1EB3B2" w:rsidR="0032302E" w:rsidRDefault="00E8348D" w:rsidP="0032302E">
          <w:pPr>
            <w:pStyle w:val="11"/>
            <w:spacing w:line="240" w:lineRule="auto"/>
            <w:rPr>
              <w:rFonts w:eastAsiaTheme="minorEastAsia"/>
              <w:noProof/>
              <w:lang w:eastAsia="ru-RU"/>
            </w:rPr>
          </w:pPr>
          <w:hyperlink w:anchor="_Toc467491372" w:history="1">
            <w:r w:rsidR="0032302E" w:rsidRPr="008A7BF8">
              <w:rPr>
                <w:rStyle w:val="a4"/>
                <w:rFonts w:ascii="Times New Roman" w:hAnsi="Times New Roman" w:cs="Times New Roman"/>
                <w:b/>
                <w:i/>
                <w:noProof/>
              </w:rPr>
              <w:t>2.5.5. Риск потери деловой репутации (репутационный риск)</w:t>
            </w:r>
            <w:r w:rsidR="0032302E">
              <w:rPr>
                <w:noProof/>
                <w:webHidden/>
              </w:rPr>
              <w:tab/>
            </w:r>
            <w:r w:rsidR="0032302E">
              <w:rPr>
                <w:noProof/>
                <w:webHidden/>
              </w:rPr>
              <w:fldChar w:fldCharType="begin"/>
            </w:r>
            <w:r w:rsidR="0032302E">
              <w:rPr>
                <w:noProof/>
                <w:webHidden/>
              </w:rPr>
              <w:instrText xml:space="preserve"> PAGEREF _Toc467491372 \h </w:instrText>
            </w:r>
            <w:r w:rsidR="0032302E">
              <w:rPr>
                <w:noProof/>
                <w:webHidden/>
              </w:rPr>
            </w:r>
            <w:r w:rsidR="0032302E">
              <w:rPr>
                <w:noProof/>
                <w:webHidden/>
              </w:rPr>
              <w:fldChar w:fldCharType="separate"/>
            </w:r>
            <w:r w:rsidR="00ED77E5">
              <w:rPr>
                <w:noProof/>
                <w:webHidden/>
              </w:rPr>
              <w:t>32</w:t>
            </w:r>
            <w:r w:rsidR="0032302E">
              <w:rPr>
                <w:noProof/>
                <w:webHidden/>
              </w:rPr>
              <w:fldChar w:fldCharType="end"/>
            </w:r>
          </w:hyperlink>
        </w:p>
        <w:p w14:paraId="35564F49" w14:textId="180346A7" w:rsidR="0032302E" w:rsidRDefault="00E8348D" w:rsidP="0032302E">
          <w:pPr>
            <w:pStyle w:val="11"/>
            <w:spacing w:line="240" w:lineRule="auto"/>
            <w:rPr>
              <w:rFonts w:eastAsiaTheme="minorEastAsia"/>
              <w:noProof/>
              <w:lang w:eastAsia="ru-RU"/>
            </w:rPr>
          </w:pPr>
          <w:hyperlink w:anchor="_Toc467491373" w:history="1">
            <w:r w:rsidR="0032302E" w:rsidRPr="008A7BF8">
              <w:rPr>
                <w:rStyle w:val="a4"/>
                <w:rFonts w:ascii="Times New Roman" w:hAnsi="Times New Roman" w:cs="Times New Roman"/>
                <w:b/>
                <w:i/>
                <w:noProof/>
              </w:rPr>
              <w:t>2.5.6. Стратегический риск</w:t>
            </w:r>
            <w:r w:rsidR="0032302E">
              <w:rPr>
                <w:noProof/>
                <w:webHidden/>
              </w:rPr>
              <w:tab/>
            </w:r>
            <w:r w:rsidR="0032302E">
              <w:rPr>
                <w:noProof/>
                <w:webHidden/>
              </w:rPr>
              <w:fldChar w:fldCharType="begin"/>
            </w:r>
            <w:r w:rsidR="0032302E">
              <w:rPr>
                <w:noProof/>
                <w:webHidden/>
              </w:rPr>
              <w:instrText xml:space="preserve"> PAGEREF _Toc467491373 \h </w:instrText>
            </w:r>
            <w:r w:rsidR="0032302E">
              <w:rPr>
                <w:noProof/>
                <w:webHidden/>
              </w:rPr>
            </w:r>
            <w:r w:rsidR="0032302E">
              <w:rPr>
                <w:noProof/>
                <w:webHidden/>
              </w:rPr>
              <w:fldChar w:fldCharType="separate"/>
            </w:r>
            <w:r w:rsidR="00ED77E5">
              <w:rPr>
                <w:noProof/>
                <w:webHidden/>
              </w:rPr>
              <w:t>32</w:t>
            </w:r>
            <w:r w:rsidR="0032302E">
              <w:rPr>
                <w:noProof/>
                <w:webHidden/>
              </w:rPr>
              <w:fldChar w:fldCharType="end"/>
            </w:r>
          </w:hyperlink>
        </w:p>
        <w:p w14:paraId="4B2C7112" w14:textId="100A8BF9" w:rsidR="0032302E" w:rsidRDefault="00E8348D" w:rsidP="0032302E">
          <w:pPr>
            <w:pStyle w:val="11"/>
            <w:spacing w:line="240" w:lineRule="auto"/>
            <w:rPr>
              <w:rFonts w:eastAsiaTheme="minorEastAsia"/>
              <w:noProof/>
              <w:lang w:eastAsia="ru-RU"/>
            </w:rPr>
          </w:pPr>
          <w:hyperlink w:anchor="_Toc467491374" w:history="1">
            <w:r w:rsidR="0032302E" w:rsidRPr="008A7BF8">
              <w:rPr>
                <w:rStyle w:val="a4"/>
                <w:rFonts w:ascii="Times New Roman" w:hAnsi="Times New Roman" w:cs="Times New Roman"/>
                <w:b/>
                <w:i/>
                <w:noProof/>
              </w:rPr>
              <w:t>2.5.7. Риски, связанные с деятельностью эмитента</w:t>
            </w:r>
            <w:r w:rsidR="0032302E">
              <w:rPr>
                <w:noProof/>
                <w:webHidden/>
              </w:rPr>
              <w:tab/>
            </w:r>
            <w:r w:rsidR="0032302E">
              <w:rPr>
                <w:noProof/>
                <w:webHidden/>
              </w:rPr>
              <w:fldChar w:fldCharType="begin"/>
            </w:r>
            <w:r w:rsidR="0032302E">
              <w:rPr>
                <w:noProof/>
                <w:webHidden/>
              </w:rPr>
              <w:instrText xml:space="preserve"> PAGEREF _Toc467491374 \h </w:instrText>
            </w:r>
            <w:r w:rsidR="0032302E">
              <w:rPr>
                <w:noProof/>
                <w:webHidden/>
              </w:rPr>
            </w:r>
            <w:r w:rsidR="0032302E">
              <w:rPr>
                <w:noProof/>
                <w:webHidden/>
              </w:rPr>
              <w:fldChar w:fldCharType="separate"/>
            </w:r>
            <w:r w:rsidR="00ED77E5">
              <w:rPr>
                <w:noProof/>
                <w:webHidden/>
              </w:rPr>
              <w:t>33</w:t>
            </w:r>
            <w:r w:rsidR="0032302E">
              <w:rPr>
                <w:noProof/>
                <w:webHidden/>
              </w:rPr>
              <w:fldChar w:fldCharType="end"/>
            </w:r>
          </w:hyperlink>
        </w:p>
        <w:p w14:paraId="02FA994F" w14:textId="7CDF5193" w:rsidR="0032302E" w:rsidRDefault="00E8348D" w:rsidP="0032302E">
          <w:pPr>
            <w:pStyle w:val="11"/>
            <w:spacing w:line="240" w:lineRule="auto"/>
            <w:rPr>
              <w:rFonts w:eastAsiaTheme="minorEastAsia"/>
              <w:noProof/>
              <w:lang w:eastAsia="ru-RU"/>
            </w:rPr>
          </w:pPr>
          <w:hyperlink w:anchor="_Toc467491375" w:history="1">
            <w:r w:rsidR="0032302E" w:rsidRPr="008A7BF8">
              <w:rPr>
                <w:rStyle w:val="a4"/>
                <w:rFonts w:ascii="Times New Roman" w:eastAsia="Times New Roman" w:hAnsi="Times New Roman" w:cs="Times New Roman"/>
                <w:b/>
                <w:i/>
                <w:noProof/>
                <w:lang w:eastAsia="ru-RU"/>
              </w:rPr>
              <w:t>2.5.8. Банковские риски</w:t>
            </w:r>
            <w:r w:rsidR="0032302E">
              <w:rPr>
                <w:noProof/>
                <w:webHidden/>
              </w:rPr>
              <w:tab/>
            </w:r>
            <w:r w:rsidR="0032302E">
              <w:rPr>
                <w:noProof/>
                <w:webHidden/>
              </w:rPr>
              <w:fldChar w:fldCharType="begin"/>
            </w:r>
            <w:r w:rsidR="0032302E">
              <w:rPr>
                <w:noProof/>
                <w:webHidden/>
              </w:rPr>
              <w:instrText xml:space="preserve"> PAGEREF _Toc467491375 \h </w:instrText>
            </w:r>
            <w:r w:rsidR="0032302E">
              <w:rPr>
                <w:noProof/>
                <w:webHidden/>
              </w:rPr>
            </w:r>
            <w:r w:rsidR="0032302E">
              <w:rPr>
                <w:noProof/>
                <w:webHidden/>
              </w:rPr>
              <w:fldChar w:fldCharType="separate"/>
            </w:r>
            <w:r w:rsidR="00ED77E5">
              <w:rPr>
                <w:noProof/>
                <w:webHidden/>
              </w:rPr>
              <w:t>34</w:t>
            </w:r>
            <w:r w:rsidR="0032302E">
              <w:rPr>
                <w:noProof/>
                <w:webHidden/>
              </w:rPr>
              <w:fldChar w:fldCharType="end"/>
            </w:r>
          </w:hyperlink>
        </w:p>
        <w:p w14:paraId="62D8100A" w14:textId="002B512B" w:rsidR="0032302E" w:rsidRDefault="00E8348D" w:rsidP="0032302E">
          <w:pPr>
            <w:pStyle w:val="11"/>
            <w:spacing w:line="240" w:lineRule="auto"/>
            <w:rPr>
              <w:rFonts w:eastAsiaTheme="minorEastAsia"/>
              <w:noProof/>
              <w:lang w:eastAsia="ru-RU"/>
            </w:rPr>
          </w:pPr>
          <w:hyperlink w:anchor="_Toc467491376" w:history="1">
            <w:r w:rsidR="0032302E" w:rsidRPr="008A7BF8">
              <w:rPr>
                <w:rStyle w:val="a4"/>
                <w:rFonts w:ascii="Times New Roman" w:hAnsi="Times New Roman" w:cs="Times New Roman"/>
                <w:b/>
                <w:i/>
                <w:noProof/>
              </w:rPr>
              <w:t>Раздел III. Подробная информация об эмитенте</w:t>
            </w:r>
            <w:r w:rsidR="0032302E">
              <w:rPr>
                <w:noProof/>
                <w:webHidden/>
              </w:rPr>
              <w:tab/>
            </w:r>
            <w:r w:rsidR="0032302E">
              <w:rPr>
                <w:noProof/>
                <w:webHidden/>
              </w:rPr>
              <w:fldChar w:fldCharType="begin"/>
            </w:r>
            <w:r w:rsidR="0032302E">
              <w:rPr>
                <w:noProof/>
                <w:webHidden/>
              </w:rPr>
              <w:instrText xml:space="preserve"> PAGEREF _Toc467491376 \h </w:instrText>
            </w:r>
            <w:r w:rsidR="0032302E">
              <w:rPr>
                <w:noProof/>
                <w:webHidden/>
              </w:rPr>
            </w:r>
            <w:r w:rsidR="0032302E">
              <w:rPr>
                <w:noProof/>
                <w:webHidden/>
              </w:rPr>
              <w:fldChar w:fldCharType="separate"/>
            </w:r>
            <w:r w:rsidR="00ED77E5">
              <w:rPr>
                <w:noProof/>
                <w:webHidden/>
              </w:rPr>
              <w:t>35</w:t>
            </w:r>
            <w:r w:rsidR="0032302E">
              <w:rPr>
                <w:noProof/>
                <w:webHidden/>
              </w:rPr>
              <w:fldChar w:fldCharType="end"/>
            </w:r>
          </w:hyperlink>
        </w:p>
        <w:p w14:paraId="15EC2D26" w14:textId="526CD09C" w:rsidR="0032302E" w:rsidRDefault="00E8348D" w:rsidP="0032302E">
          <w:pPr>
            <w:pStyle w:val="11"/>
            <w:spacing w:line="240" w:lineRule="auto"/>
            <w:rPr>
              <w:rFonts w:eastAsiaTheme="minorEastAsia"/>
              <w:noProof/>
              <w:lang w:eastAsia="ru-RU"/>
            </w:rPr>
          </w:pPr>
          <w:hyperlink w:anchor="_Toc467491377" w:history="1">
            <w:r w:rsidR="0032302E" w:rsidRPr="008A7BF8">
              <w:rPr>
                <w:rStyle w:val="a4"/>
                <w:rFonts w:ascii="Times New Roman" w:hAnsi="Times New Roman" w:cs="Times New Roman"/>
                <w:b/>
                <w:i/>
                <w:noProof/>
              </w:rPr>
              <w:t>3.1. История создания и развитие эмитента</w:t>
            </w:r>
            <w:r w:rsidR="0032302E">
              <w:rPr>
                <w:noProof/>
                <w:webHidden/>
              </w:rPr>
              <w:tab/>
            </w:r>
            <w:r w:rsidR="0032302E">
              <w:rPr>
                <w:noProof/>
                <w:webHidden/>
              </w:rPr>
              <w:fldChar w:fldCharType="begin"/>
            </w:r>
            <w:r w:rsidR="0032302E">
              <w:rPr>
                <w:noProof/>
                <w:webHidden/>
              </w:rPr>
              <w:instrText xml:space="preserve"> PAGEREF _Toc467491377 \h </w:instrText>
            </w:r>
            <w:r w:rsidR="0032302E">
              <w:rPr>
                <w:noProof/>
                <w:webHidden/>
              </w:rPr>
            </w:r>
            <w:r w:rsidR="0032302E">
              <w:rPr>
                <w:noProof/>
                <w:webHidden/>
              </w:rPr>
              <w:fldChar w:fldCharType="separate"/>
            </w:r>
            <w:r w:rsidR="00ED77E5">
              <w:rPr>
                <w:noProof/>
                <w:webHidden/>
              </w:rPr>
              <w:t>35</w:t>
            </w:r>
            <w:r w:rsidR="0032302E">
              <w:rPr>
                <w:noProof/>
                <w:webHidden/>
              </w:rPr>
              <w:fldChar w:fldCharType="end"/>
            </w:r>
          </w:hyperlink>
        </w:p>
        <w:p w14:paraId="208CC94C" w14:textId="17DDDB0B" w:rsidR="0032302E" w:rsidRDefault="00E8348D" w:rsidP="0032302E">
          <w:pPr>
            <w:pStyle w:val="11"/>
            <w:spacing w:line="240" w:lineRule="auto"/>
            <w:rPr>
              <w:rFonts w:eastAsiaTheme="minorEastAsia"/>
              <w:noProof/>
              <w:lang w:eastAsia="ru-RU"/>
            </w:rPr>
          </w:pPr>
          <w:hyperlink w:anchor="_Toc467491378" w:history="1">
            <w:r w:rsidR="0032302E" w:rsidRPr="008A7BF8">
              <w:rPr>
                <w:rStyle w:val="a4"/>
                <w:rFonts w:ascii="Times New Roman" w:hAnsi="Times New Roman" w:cs="Times New Roman"/>
                <w:b/>
                <w:i/>
                <w:noProof/>
              </w:rPr>
              <w:t>3.1.1. Данные о фирменном наименовании (наименовании) эмитента</w:t>
            </w:r>
            <w:r w:rsidR="0032302E">
              <w:rPr>
                <w:noProof/>
                <w:webHidden/>
              </w:rPr>
              <w:tab/>
            </w:r>
            <w:r w:rsidR="0032302E">
              <w:rPr>
                <w:noProof/>
                <w:webHidden/>
              </w:rPr>
              <w:fldChar w:fldCharType="begin"/>
            </w:r>
            <w:r w:rsidR="0032302E">
              <w:rPr>
                <w:noProof/>
                <w:webHidden/>
              </w:rPr>
              <w:instrText xml:space="preserve"> PAGEREF _Toc467491378 \h </w:instrText>
            </w:r>
            <w:r w:rsidR="0032302E">
              <w:rPr>
                <w:noProof/>
                <w:webHidden/>
              </w:rPr>
            </w:r>
            <w:r w:rsidR="0032302E">
              <w:rPr>
                <w:noProof/>
                <w:webHidden/>
              </w:rPr>
              <w:fldChar w:fldCharType="separate"/>
            </w:r>
            <w:r w:rsidR="00ED77E5">
              <w:rPr>
                <w:noProof/>
                <w:webHidden/>
              </w:rPr>
              <w:t>35</w:t>
            </w:r>
            <w:r w:rsidR="0032302E">
              <w:rPr>
                <w:noProof/>
                <w:webHidden/>
              </w:rPr>
              <w:fldChar w:fldCharType="end"/>
            </w:r>
          </w:hyperlink>
        </w:p>
        <w:p w14:paraId="54132ED1" w14:textId="00D51451" w:rsidR="0032302E" w:rsidRDefault="00E8348D" w:rsidP="0032302E">
          <w:pPr>
            <w:pStyle w:val="11"/>
            <w:spacing w:line="240" w:lineRule="auto"/>
            <w:rPr>
              <w:rFonts w:eastAsiaTheme="minorEastAsia"/>
              <w:noProof/>
              <w:lang w:eastAsia="ru-RU"/>
            </w:rPr>
          </w:pPr>
          <w:hyperlink w:anchor="_Toc467491379" w:history="1">
            <w:r w:rsidR="0032302E" w:rsidRPr="008A7BF8">
              <w:rPr>
                <w:rStyle w:val="a4"/>
                <w:rFonts w:ascii="Times New Roman" w:hAnsi="Times New Roman" w:cs="Times New Roman"/>
                <w:b/>
                <w:i/>
                <w:noProof/>
              </w:rPr>
              <w:t>3.1.2. Сведения о государственной регистрации эмитента</w:t>
            </w:r>
            <w:r w:rsidR="0032302E">
              <w:rPr>
                <w:noProof/>
                <w:webHidden/>
              </w:rPr>
              <w:tab/>
            </w:r>
            <w:r w:rsidR="0032302E">
              <w:rPr>
                <w:noProof/>
                <w:webHidden/>
              </w:rPr>
              <w:fldChar w:fldCharType="begin"/>
            </w:r>
            <w:r w:rsidR="0032302E">
              <w:rPr>
                <w:noProof/>
                <w:webHidden/>
              </w:rPr>
              <w:instrText xml:space="preserve"> PAGEREF _Toc467491379 \h </w:instrText>
            </w:r>
            <w:r w:rsidR="0032302E">
              <w:rPr>
                <w:noProof/>
                <w:webHidden/>
              </w:rPr>
            </w:r>
            <w:r w:rsidR="0032302E">
              <w:rPr>
                <w:noProof/>
                <w:webHidden/>
              </w:rPr>
              <w:fldChar w:fldCharType="separate"/>
            </w:r>
            <w:r w:rsidR="00ED77E5">
              <w:rPr>
                <w:noProof/>
                <w:webHidden/>
              </w:rPr>
              <w:t>35</w:t>
            </w:r>
            <w:r w:rsidR="0032302E">
              <w:rPr>
                <w:noProof/>
                <w:webHidden/>
              </w:rPr>
              <w:fldChar w:fldCharType="end"/>
            </w:r>
          </w:hyperlink>
        </w:p>
        <w:p w14:paraId="7EF7E954" w14:textId="07F28B9C" w:rsidR="0032302E" w:rsidRDefault="00E8348D" w:rsidP="0032302E">
          <w:pPr>
            <w:pStyle w:val="11"/>
            <w:spacing w:line="240" w:lineRule="auto"/>
            <w:rPr>
              <w:rFonts w:eastAsiaTheme="minorEastAsia"/>
              <w:noProof/>
              <w:lang w:eastAsia="ru-RU"/>
            </w:rPr>
          </w:pPr>
          <w:hyperlink w:anchor="_Toc467491380" w:history="1">
            <w:r w:rsidR="0032302E" w:rsidRPr="008A7BF8">
              <w:rPr>
                <w:rStyle w:val="a4"/>
                <w:rFonts w:ascii="Times New Roman" w:hAnsi="Times New Roman" w:cs="Times New Roman"/>
                <w:b/>
                <w:i/>
                <w:noProof/>
              </w:rPr>
              <w:t>3.1.3. Сведения о создании и развитии эмитента</w:t>
            </w:r>
            <w:r w:rsidR="0032302E">
              <w:rPr>
                <w:noProof/>
                <w:webHidden/>
              </w:rPr>
              <w:tab/>
            </w:r>
            <w:r w:rsidR="0032302E">
              <w:rPr>
                <w:noProof/>
                <w:webHidden/>
              </w:rPr>
              <w:fldChar w:fldCharType="begin"/>
            </w:r>
            <w:r w:rsidR="0032302E">
              <w:rPr>
                <w:noProof/>
                <w:webHidden/>
              </w:rPr>
              <w:instrText xml:space="preserve"> PAGEREF _Toc467491380 \h </w:instrText>
            </w:r>
            <w:r w:rsidR="0032302E">
              <w:rPr>
                <w:noProof/>
                <w:webHidden/>
              </w:rPr>
            </w:r>
            <w:r w:rsidR="0032302E">
              <w:rPr>
                <w:noProof/>
                <w:webHidden/>
              </w:rPr>
              <w:fldChar w:fldCharType="separate"/>
            </w:r>
            <w:r w:rsidR="00ED77E5">
              <w:rPr>
                <w:noProof/>
                <w:webHidden/>
              </w:rPr>
              <w:t>36</w:t>
            </w:r>
            <w:r w:rsidR="0032302E">
              <w:rPr>
                <w:noProof/>
                <w:webHidden/>
              </w:rPr>
              <w:fldChar w:fldCharType="end"/>
            </w:r>
          </w:hyperlink>
        </w:p>
        <w:p w14:paraId="07BF40D1" w14:textId="555AB8BB" w:rsidR="0032302E" w:rsidRDefault="00E8348D" w:rsidP="0032302E">
          <w:pPr>
            <w:pStyle w:val="11"/>
            <w:spacing w:line="240" w:lineRule="auto"/>
            <w:rPr>
              <w:rFonts w:eastAsiaTheme="minorEastAsia"/>
              <w:noProof/>
              <w:lang w:eastAsia="ru-RU"/>
            </w:rPr>
          </w:pPr>
          <w:hyperlink w:anchor="_Toc467491381" w:history="1">
            <w:r w:rsidR="0032302E" w:rsidRPr="008A7BF8">
              <w:rPr>
                <w:rStyle w:val="a4"/>
                <w:rFonts w:ascii="Times New Roman" w:hAnsi="Times New Roman" w:cs="Times New Roman"/>
                <w:b/>
                <w:i/>
                <w:noProof/>
              </w:rPr>
              <w:t>3.1.4. Контактная информация</w:t>
            </w:r>
            <w:r w:rsidR="0032302E">
              <w:rPr>
                <w:noProof/>
                <w:webHidden/>
              </w:rPr>
              <w:tab/>
            </w:r>
            <w:r w:rsidR="0032302E">
              <w:rPr>
                <w:noProof/>
                <w:webHidden/>
              </w:rPr>
              <w:fldChar w:fldCharType="begin"/>
            </w:r>
            <w:r w:rsidR="0032302E">
              <w:rPr>
                <w:noProof/>
                <w:webHidden/>
              </w:rPr>
              <w:instrText xml:space="preserve"> PAGEREF _Toc467491381 \h </w:instrText>
            </w:r>
            <w:r w:rsidR="0032302E">
              <w:rPr>
                <w:noProof/>
                <w:webHidden/>
              </w:rPr>
            </w:r>
            <w:r w:rsidR="0032302E">
              <w:rPr>
                <w:noProof/>
                <w:webHidden/>
              </w:rPr>
              <w:fldChar w:fldCharType="separate"/>
            </w:r>
            <w:r w:rsidR="00ED77E5">
              <w:rPr>
                <w:noProof/>
                <w:webHidden/>
              </w:rPr>
              <w:t>36</w:t>
            </w:r>
            <w:r w:rsidR="0032302E">
              <w:rPr>
                <w:noProof/>
                <w:webHidden/>
              </w:rPr>
              <w:fldChar w:fldCharType="end"/>
            </w:r>
          </w:hyperlink>
        </w:p>
        <w:p w14:paraId="4F264ACC" w14:textId="50697604" w:rsidR="0032302E" w:rsidRDefault="00E8348D" w:rsidP="0032302E">
          <w:pPr>
            <w:pStyle w:val="11"/>
            <w:spacing w:line="240" w:lineRule="auto"/>
            <w:rPr>
              <w:rFonts w:eastAsiaTheme="minorEastAsia"/>
              <w:noProof/>
              <w:lang w:eastAsia="ru-RU"/>
            </w:rPr>
          </w:pPr>
          <w:hyperlink w:anchor="_Toc467491382" w:history="1">
            <w:r w:rsidR="0032302E" w:rsidRPr="008A7BF8">
              <w:rPr>
                <w:rStyle w:val="a4"/>
                <w:rFonts w:ascii="Times New Roman" w:hAnsi="Times New Roman" w:cs="Times New Roman"/>
                <w:b/>
                <w:i/>
                <w:noProof/>
              </w:rPr>
              <w:t>3.1.5. Идентификационный номер налогоплательщика</w:t>
            </w:r>
            <w:r w:rsidR="0032302E">
              <w:rPr>
                <w:noProof/>
                <w:webHidden/>
              </w:rPr>
              <w:tab/>
            </w:r>
            <w:r w:rsidR="0032302E">
              <w:rPr>
                <w:noProof/>
                <w:webHidden/>
              </w:rPr>
              <w:fldChar w:fldCharType="begin"/>
            </w:r>
            <w:r w:rsidR="0032302E">
              <w:rPr>
                <w:noProof/>
                <w:webHidden/>
              </w:rPr>
              <w:instrText xml:space="preserve"> PAGEREF _Toc467491382 \h </w:instrText>
            </w:r>
            <w:r w:rsidR="0032302E">
              <w:rPr>
                <w:noProof/>
                <w:webHidden/>
              </w:rPr>
            </w:r>
            <w:r w:rsidR="0032302E">
              <w:rPr>
                <w:noProof/>
                <w:webHidden/>
              </w:rPr>
              <w:fldChar w:fldCharType="separate"/>
            </w:r>
            <w:r w:rsidR="00ED77E5">
              <w:rPr>
                <w:noProof/>
                <w:webHidden/>
              </w:rPr>
              <w:t>37</w:t>
            </w:r>
            <w:r w:rsidR="0032302E">
              <w:rPr>
                <w:noProof/>
                <w:webHidden/>
              </w:rPr>
              <w:fldChar w:fldCharType="end"/>
            </w:r>
          </w:hyperlink>
        </w:p>
        <w:p w14:paraId="0B1048C8" w14:textId="760CC685" w:rsidR="0032302E" w:rsidRDefault="00E8348D" w:rsidP="0032302E">
          <w:pPr>
            <w:pStyle w:val="11"/>
            <w:spacing w:line="240" w:lineRule="auto"/>
            <w:rPr>
              <w:rFonts w:eastAsiaTheme="minorEastAsia"/>
              <w:noProof/>
              <w:lang w:eastAsia="ru-RU"/>
            </w:rPr>
          </w:pPr>
          <w:hyperlink w:anchor="_Toc467491383" w:history="1">
            <w:r w:rsidR="0032302E" w:rsidRPr="008A7BF8">
              <w:rPr>
                <w:rStyle w:val="a4"/>
                <w:rFonts w:ascii="Times New Roman" w:hAnsi="Times New Roman" w:cs="Times New Roman"/>
                <w:b/>
                <w:i/>
                <w:noProof/>
              </w:rPr>
              <w:t>3.1.6. Филиалы и представительства эмитента</w:t>
            </w:r>
            <w:r w:rsidR="0032302E">
              <w:rPr>
                <w:noProof/>
                <w:webHidden/>
              </w:rPr>
              <w:tab/>
            </w:r>
            <w:r w:rsidR="0032302E">
              <w:rPr>
                <w:noProof/>
                <w:webHidden/>
              </w:rPr>
              <w:fldChar w:fldCharType="begin"/>
            </w:r>
            <w:r w:rsidR="0032302E">
              <w:rPr>
                <w:noProof/>
                <w:webHidden/>
              </w:rPr>
              <w:instrText xml:space="preserve"> PAGEREF _Toc467491383 \h </w:instrText>
            </w:r>
            <w:r w:rsidR="0032302E">
              <w:rPr>
                <w:noProof/>
                <w:webHidden/>
              </w:rPr>
            </w:r>
            <w:r w:rsidR="0032302E">
              <w:rPr>
                <w:noProof/>
                <w:webHidden/>
              </w:rPr>
              <w:fldChar w:fldCharType="separate"/>
            </w:r>
            <w:r w:rsidR="00ED77E5">
              <w:rPr>
                <w:noProof/>
                <w:webHidden/>
              </w:rPr>
              <w:t>37</w:t>
            </w:r>
            <w:r w:rsidR="0032302E">
              <w:rPr>
                <w:noProof/>
                <w:webHidden/>
              </w:rPr>
              <w:fldChar w:fldCharType="end"/>
            </w:r>
          </w:hyperlink>
        </w:p>
        <w:p w14:paraId="0AC4DDE0" w14:textId="3075B984" w:rsidR="0032302E" w:rsidRDefault="00E8348D" w:rsidP="0032302E">
          <w:pPr>
            <w:pStyle w:val="11"/>
            <w:spacing w:line="240" w:lineRule="auto"/>
            <w:rPr>
              <w:rFonts w:eastAsiaTheme="minorEastAsia"/>
              <w:noProof/>
              <w:lang w:eastAsia="ru-RU"/>
            </w:rPr>
          </w:pPr>
          <w:hyperlink w:anchor="_Toc467491384" w:history="1">
            <w:r w:rsidR="0032302E" w:rsidRPr="008A7BF8">
              <w:rPr>
                <w:rStyle w:val="a4"/>
                <w:rFonts w:ascii="Times New Roman" w:hAnsi="Times New Roman" w:cs="Times New Roman"/>
                <w:b/>
                <w:i/>
                <w:noProof/>
              </w:rPr>
              <w:t>3.2. Основная хозяйственная деятельность эмитента</w:t>
            </w:r>
            <w:r w:rsidR="0032302E">
              <w:rPr>
                <w:noProof/>
                <w:webHidden/>
              </w:rPr>
              <w:tab/>
            </w:r>
            <w:r w:rsidR="0032302E">
              <w:rPr>
                <w:noProof/>
                <w:webHidden/>
              </w:rPr>
              <w:fldChar w:fldCharType="begin"/>
            </w:r>
            <w:r w:rsidR="0032302E">
              <w:rPr>
                <w:noProof/>
                <w:webHidden/>
              </w:rPr>
              <w:instrText xml:space="preserve"> PAGEREF _Toc467491384 \h </w:instrText>
            </w:r>
            <w:r w:rsidR="0032302E">
              <w:rPr>
                <w:noProof/>
                <w:webHidden/>
              </w:rPr>
            </w:r>
            <w:r w:rsidR="0032302E">
              <w:rPr>
                <w:noProof/>
                <w:webHidden/>
              </w:rPr>
              <w:fldChar w:fldCharType="separate"/>
            </w:r>
            <w:r w:rsidR="00ED77E5">
              <w:rPr>
                <w:noProof/>
                <w:webHidden/>
              </w:rPr>
              <w:t>37</w:t>
            </w:r>
            <w:r w:rsidR="0032302E">
              <w:rPr>
                <w:noProof/>
                <w:webHidden/>
              </w:rPr>
              <w:fldChar w:fldCharType="end"/>
            </w:r>
          </w:hyperlink>
        </w:p>
        <w:p w14:paraId="3D809D36" w14:textId="47264700" w:rsidR="0032302E" w:rsidRDefault="00E8348D" w:rsidP="0032302E">
          <w:pPr>
            <w:pStyle w:val="11"/>
            <w:spacing w:line="240" w:lineRule="auto"/>
            <w:rPr>
              <w:rFonts w:eastAsiaTheme="minorEastAsia"/>
              <w:noProof/>
              <w:lang w:eastAsia="ru-RU"/>
            </w:rPr>
          </w:pPr>
          <w:hyperlink w:anchor="_Toc467491385" w:history="1">
            <w:r w:rsidR="0032302E" w:rsidRPr="008A7BF8">
              <w:rPr>
                <w:rStyle w:val="a4"/>
                <w:rFonts w:ascii="Times New Roman" w:hAnsi="Times New Roman" w:cs="Times New Roman"/>
                <w:b/>
                <w:i/>
                <w:noProof/>
              </w:rPr>
              <w:t>3.2.1. Основные виды экономической деятельности эмитента</w:t>
            </w:r>
            <w:r w:rsidR="0032302E">
              <w:rPr>
                <w:noProof/>
                <w:webHidden/>
              </w:rPr>
              <w:tab/>
            </w:r>
            <w:r w:rsidR="0032302E">
              <w:rPr>
                <w:noProof/>
                <w:webHidden/>
              </w:rPr>
              <w:fldChar w:fldCharType="begin"/>
            </w:r>
            <w:r w:rsidR="0032302E">
              <w:rPr>
                <w:noProof/>
                <w:webHidden/>
              </w:rPr>
              <w:instrText xml:space="preserve"> PAGEREF _Toc467491385 \h </w:instrText>
            </w:r>
            <w:r w:rsidR="0032302E">
              <w:rPr>
                <w:noProof/>
                <w:webHidden/>
              </w:rPr>
            </w:r>
            <w:r w:rsidR="0032302E">
              <w:rPr>
                <w:noProof/>
                <w:webHidden/>
              </w:rPr>
              <w:fldChar w:fldCharType="separate"/>
            </w:r>
            <w:r w:rsidR="00ED77E5">
              <w:rPr>
                <w:noProof/>
                <w:webHidden/>
              </w:rPr>
              <w:t>37</w:t>
            </w:r>
            <w:r w:rsidR="0032302E">
              <w:rPr>
                <w:noProof/>
                <w:webHidden/>
              </w:rPr>
              <w:fldChar w:fldCharType="end"/>
            </w:r>
          </w:hyperlink>
        </w:p>
        <w:p w14:paraId="0A1BFB5C" w14:textId="709D713B" w:rsidR="0032302E" w:rsidRDefault="00E8348D" w:rsidP="0032302E">
          <w:pPr>
            <w:pStyle w:val="11"/>
            <w:spacing w:line="240" w:lineRule="auto"/>
            <w:rPr>
              <w:rFonts w:eastAsiaTheme="minorEastAsia"/>
              <w:noProof/>
              <w:lang w:eastAsia="ru-RU"/>
            </w:rPr>
          </w:pPr>
          <w:hyperlink w:anchor="_Toc467491386" w:history="1">
            <w:r w:rsidR="0032302E" w:rsidRPr="008A7BF8">
              <w:rPr>
                <w:rStyle w:val="a4"/>
                <w:rFonts w:ascii="Times New Roman" w:hAnsi="Times New Roman" w:cs="Times New Roman"/>
                <w:b/>
                <w:i/>
                <w:noProof/>
              </w:rPr>
              <w:t>3.2.2. Основная хозяйственная деятельность эмитента</w:t>
            </w:r>
            <w:r w:rsidR="0032302E">
              <w:rPr>
                <w:noProof/>
                <w:webHidden/>
              </w:rPr>
              <w:tab/>
            </w:r>
            <w:r w:rsidR="0032302E">
              <w:rPr>
                <w:noProof/>
                <w:webHidden/>
              </w:rPr>
              <w:fldChar w:fldCharType="begin"/>
            </w:r>
            <w:r w:rsidR="0032302E">
              <w:rPr>
                <w:noProof/>
                <w:webHidden/>
              </w:rPr>
              <w:instrText xml:space="preserve"> PAGEREF _Toc467491386 \h </w:instrText>
            </w:r>
            <w:r w:rsidR="0032302E">
              <w:rPr>
                <w:noProof/>
                <w:webHidden/>
              </w:rPr>
            </w:r>
            <w:r w:rsidR="0032302E">
              <w:rPr>
                <w:noProof/>
                <w:webHidden/>
              </w:rPr>
              <w:fldChar w:fldCharType="separate"/>
            </w:r>
            <w:r w:rsidR="00ED77E5">
              <w:rPr>
                <w:noProof/>
                <w:webHidden/>
              </w:rPr>
              <w:t>38</w:t>
            </w:r>
            <w:r w:rsidR="0032302E">
              <w:rPr>
                <w:noProof/>
                <w:webHidden/>
              </w:rPr>
              <w:fldChar w:fldCharType="end"/>
            </w:r>
          </w:hyperlink>
        </w:p>
        <w:p w14:paraId="6E86AA9F" w14:textId="248DCF9F" w:rsidR="0032302E" w:rsidRDefault="00E8348D" w:rsidP="0032302E">
          <w:pPr>
            <w:pStyle w:val="11"/>
            <w:spacing w:line="240" w:lineRule="auto"/>
            <w:rPr>
              <w:rFonts w:eastAsiaTheme="minorEastAsia"/>
              <w:noProof/>
              <w:lang w:eastAsia="ru-RU"/>
            </w:rPr>
          </w:pPr>
          <w:hyperlink w:anchor="_Toc467491387" w:history="1">
            <w:r w:rsidR="0032302E" w:rsidRPr="008A7BF8">
              <w:rPr>
                <w:rStyle w:val="a4"/>
                <w:rFonts w:ascii="Times New Roman" w:hAnsi="Times New Roman" w:cs="Times New Roman"/>
                <w:b/>
                <w:i/>
                <w:noProof/>
              </w:rPr>
              <w:t>3.2.3. Материалы, товары (сырье) и поставщики эмитента</w:t>
            </w:r>
            <w:r w:rsidR="0032302E">
              <w:rPr>
                <w:noProof/>
                <w:webHidden/>
              </w:rPr>
              <w:tab/>
            </w:r>
            <w:r w:rsidR="0032302E">
              <w:rPr>
                <w:noProof/>
                <w:webHidden/>
              </w:rPr>
              <w:fldChar w:fldCharType="begin"/>
            </w:r>
            <w:r w:rsidR="0032302E">
              <w:rPr>
                <w:noProof/>
                <w:webHidden/>
              </w:rPr>
              <w:instrText xml:space="preserve"> PAGEREF _Toc467491387 \h </w:instrText>
            </w:r>
            <w:r w:rsidR="0032302E">
              <w:rPr>
                <w:noProof/>
                <w:webHidden/>
              </w:rPr>
            </w:r>
            <w:r w:rsidR="0032302E">
              <w:rPr>
                <w:noProof/>
                <w:webHidden/>
              </w:rPr>
              <w:fldChar w:fldCharType="separate"/>
            </w:r>
            <w:r w:rsidR="00ED77E5">
              <w:rPr>
                <w:noProof/>
                <w:webHidden/>
              </w:rPr>
              <w:t>40</w:t>
            </w:r>
            <w:r w:rsidR="0032302E">
              <w:rPr>
                <w:noProof/>
                <w:webHidden/>
              </w:rPr>
              <w:fldChar w:fldCharType="end"/>
            </w:r>
          </w:hyperlink>
        </w:p>
        <w:p w14:paraId="3F4C8A6D" w14:textId="3A16A1C1" w:rsidR="0032302E" w:rsidRDefault="00E8348D" w:rsidP="0032302E">
          <w:pPr>
            <w:pStyle w:val="11"/>
            <w:spacing w:line="240" w:lineRule="auto"/>
            <w:rPr>
              <w:rFonts w:eastAsiaTheme="minorEastAsia"/>
              <w:noProof/>
              <w:lang w:eastAsia="ru-RU"/>
            </w:rPr>
          </w:pPr>
          <w:hyperlink w:anchor="_Toc467491388" w:history="1">
            <w:r w:rsidR="0032302E" w:rsidRPr="008A7BF8">
              <w:rPr>
                <w:rStyle w:val="a4"/>
                <w:rFonts w:ascii="Times New Roman" w:hAnsi="Times New Roman" w:cs="Times New Roman"/>
                <w:b/>
                <w:i/>
                <w:noProof/>
              </w:rPr>
              <w:t>3.2.4. Рынки сбыта продукции (работ, услуг) эмитента</w:t>
            </w:r>
            <w:r w:rsidR="0032302E">
              <w:rPr>
                <w:noProof/>
                <w:webHidden/>
              </w:rPr>
              <w:tab/>
            </w:r>
            <w:r w:rsidR="0032302E">
              <w:rPr>
                <w:noProof/>
                <w:webHidden/>
              </w:rPr>
              <w:fldChar w:fldCharType="begin"/>
            </w:r>
            <w:r w:rsidR="0032302E">
              <w:rPr>
                <w:noProof/>
                <w:webHidden/>
              </w:rPr>
              <w:instrText xml:space="preserve"> PAGEREF _Toc467491388 \h </w:instrText>
            </w:r>
            <w:r w:rsidR="0032302E">
              <w:rPr>
                <w:noProof/>
                <w:webHidden/>
              </w:rPr>
            </w:r>
            <w:r w:rsidR="0032302E">
              <w:rPr>
                <w:noProof/>
                <w:webHidden/>
              </w:rPr>
              <w:fldChar w:fldCharType="separate"/>
            </w:r>
            <w:r w:rsidR="00ED77E5">
              <w:rPr>
                <w:noProof/>
                <w:webHidden/>
              </w:rPr>
              <w:t>41</w:t>
            </w:r>
            <w:r w:rsidR="0032302E">
              <w:rPr>
                <w:noProof/>
                <w:webHidden/>
              </w:rPr>
              <w:fldChar w:fldCharType="end"/>
            </w:r>
          </w:hyperlink>
        </w:p>
        <w:p w14:paraId="76674A64" w14:textId="1BE72032" w:rsidR="0032302E" w:rsidRDefault="00E8348D" w:rsidP="0032302E">
          <w:pPr>
            <w:pStyle w:val="11"/>
            <w:spacing w:line="240" w:lineRule="auto"/>
            <w:rPr>
              <w:rFonts w:eastAsiaTheme="minorEastAsia"/>
              <w:noProof/>
              <w:lang w:eastAsia="ru-RU"/>
            </w:rPr>
          </w:pPr>
          <w:hyperlink w:anchor="_Toc467491389" w:history="1">
            <w:r w:rsidR="0032302E" w:rsidRPr="008A7BF8">
              <w:rPr>
                <w:rStyle w:val="a4"/>
                <w:rFonts w:ascii="Times New Roman" w:hAnsi="Times New Roman" w:cs="Times New Roman"/>
                <w:b/>
                <w:i/>
                <w:noProof/>
              </w:rPr>
              <w:t>3.2.5. Сведения о наличии у эмитента разрешений (лицензий) или допусков к отдельным видам работ</w:t>
            </w:r>
            <w:r w:rsidR="0032302E">
              <w:rPr>
                <w:noProof/>
                <w:webHidden/>
              </w:rPr>
              <w:tab/>
            </w:r>
            <w:r w:rsidR="0032302E">
              <w:rPr>
                <w:noProof/>
                <w:webHidden/>
              </w:rPr>
              <w:fldChar w:fldCharType="begin"/>
            </w:r>
            <w:r w:rsidR="0032302E">
              <w:rPr>
                <w:noProof/>
                <w:webHidden/>
              </w:rPr>
              <w:instrText xml:space="preserve"> PAGEREF _Toc467491389 \h </w:instrText>
            </w:r>
            <w:r w:rsidR="0032302E">
              <w:rPr>
                <w:noProof/>
                <w:webHidden/>
              </w:rPr>
            </w:r>
            <w:r w:rsidR="0032302E">
              <w:rPr>
                <w:noProof/>
                <w:webHidden/>
              </w:rPr>
              <w:fldChar w:fldCharType="separate"/>
            </w:r>
            <w:r w:rsidR="00ED77E5">
              <w:rPr>
                <w:noProof/>
                <w:webHidden/>
              </w:rPr>
              <w:t>41</w:t>
            </w:r>
            <w:r w:rsidR="0032302E">
              <w:rPr>
                <w:noProof/>
                <w:webHidden/>
              </w:rPr>
              <w:fldChar w:fldCharType="end"/>
            </w:r>
          </w:hyperlink>
        </w:p>
        <w:p w14:paraId="739DD383" w14:textId="5D0FC448" w:rsidR="0032302E" w:rsidRDefault="00E8348D" w:rsidP="0032302E">
          <w:pPr>
            <w:pStyle w:val="11"/>
            <w:spacing w:line="240" w:lineRule="auto"/>
            <w:rPr>
              <w:rFonts w:eastAsiaTheme="minorEastAsia"/>
              <w:noProof/>
              <w:lang w:eastAsia="ru-RU"/>
            </w:rPr>
          </w:pPr>
          <w:hyperlink w:anchor="_Toc467491390" w:history="1">
            <w:r w:rsidR="0032302E" w:rsidRPr="008A7BF8">
              <w:rPr>
                <w:rStyle w:val="a4"/>
                <w:rFonts w:ascii="Times New Roman" w:hAnsi="Times New Roman" w:cs="Times New Roman"/>
                <w:b/>
                <w:i/>
                <w:noProof/>
              </w:rPr>
              <w:t>3.2.6. Сведения о деятельности отдельных категорий эмитентов эмиссионных ценных бумаг</w:t>
            </w:r>
            <w:r w:rsidR="0032302E">
              <w:rPr>
                <w:noProof/>
                <w:webHidden/>
              </w:rPr>
              <w:tab/>
            </w:r>
            <w:r w:rsidR="0032302E">
              <w:rPr>
                <w:noProof/>
                <w:webHidden/>
              </w:rPr>
              <w:fldChar w:fldCharType="begin"/>
            </w:r>
            <w:r w:rsidR="0032302E">
              <w:rPr>
                <w:noProof/>
                <w:webHidden/>
              </w:rPr>
              <w:instrText xml:space="preserve"> PAGEREF _Toc467491390 \h </w:instrText>
            </w:r>
            <w:r w:rsidR="0032302E">
              <w:rPr>
                <w:noProof/>
                <w:webHidden/>
              </w:rPr>
            </w:r>
            <w:r w:rsidR="0032302E">
              <w:rPr>
                <w:noProof/>
                <w:webHidden/>
              </w:rPr>
              <w:fldChar w:fldCharType="separate"/>
            </w:r>
            <w:r w:rsidR="00ED77E5">
              <w:rPr>
                <w:noProof/>
                <w:webHidden/>
              </w:rPr>
              <w:t>42</w:t>
            </w:r>
            <w:r w:rsidR="0032302E">
              <w:rPr>
                <w:noProof/>
                <w:webHidden/>
              </w:rPr>
              <w:fldChar w:fldCharType="end"/>
            </w:r>
          </w:hyperlink>
        </w:p>
        <w:p w14:paraId="08C84C18" w14:textId="684949B3" w:rsidR="0032302E" w:rsidRDefault="00E8348D" w:rsidP="0032302E">
          <w:pPr>
            <w:pStyle w:val="11"/>
            <w:spacing w:line="240" w:lineRule="auto"/>
            <w:rPr>
              <w:rFonts w:eastAsiaTheme="minorEastAsia"/>
              <w:noProof/>
              <w:lang w:eastAsia="ru-RU"/>
            </w:rPr>
          </w:pPr>
          <w:hyperlink w:anchor="_Toc467491391" w:history="1">
            <w:r w:rsidR="0032302E" w:rsidRPr="008A7BF8">
              <w:rPr>
                <w:rStyle w:val="a4"/>
                <w:rFonts w:ascii="Times New Roman" w:hAnsi="Times New Roman" w:cs="Times New Roman"/>
                <w:b/>
                <w:i/>
                <w:noProof/>
              </w:rPr>
              <w:t>3.2.7. Дополнительные сведения об эмитентах, основной деятельностью которых является добыча полезных ископаемых</w:t>
            </w:r>
            <w:r w:rsidR="0032302E">
              <w:rPr>
                <w:noProof/>
                <w:webHidden/>
              </w:rPr>
              <w:tab/>
            </w:r>
            <w:r w:rsidR="0032302E">
              <w:rPr>
                <w:noProof/>
                <w:webHidden/>
              </w:rPr>
              <w:fldChar w:fldCharType="begin"/>
            </w:r>
            <w:r w:rsidR="0032302E">
              <w:rPr>
                <w:noProof/>
                <w:webHidden/>
              </w:rPr>
              <w:instrText xml:space="preserve"> PAGEREF _Toc467491391 \h </w:instrText>
            </w:r>
            <w:r w:rsidR="0032302E">
              <w:rPr>
                <w:noProof/>
                <w:webHidden/>
              </w:rPr>
            </w:r>
            <w:r w:rsidR="0032302E">
              <w:rPr>
                <w:noProof/>
                <w:webHidden/>
              </w:rPr>
              <w:fldChar w:fldCharType="separate"/>
            </w:r>
            <w:r w:rsidR="00ED77E5">
              <w:rPr>
                <w:noProof/>
                <w:webHidden/>
              </w:rPr>
              <w:t>42</w:t>
            </w:r>
            <w:r w:rsidR="0032302E">
              <w:rPr>
                <w:noProof/>
                <w:webHidden/>
              </w:rPr>
              <w:fldChar w:fldCharType="end"/>
            </w:r>
          </w:hyperlink>
        </w:p>
        <w:p w14:paraId="071BDFCE" w14:textId="53B0B3BA" w:rsidR="0032302E" w:rsidRDefault="00E8348D" w:rsidP="0032302E">
          <w:pPr>
            <w:pStyle w:val="11"/>
            <w:spacing w:line="240" w:lineRule="auto"/>
            <w:rPr>
              <w:rFonts w:eastAsiaTheme="minorEastAsia"/>
              <w:noProof/>
              <w:lang w:eastAsia="ru-RU"/>
            </w:rPr>
          </w:pPr>
          <w:hyperlink w:anchor="_Toc467491392" w:history="1">
            <w:r w:rsidR="0032302E" w:rsidRPr="008A7BF8">
              <w:rPr>
                <w:rStyle w:val="a4"/>
                <w:rFonts w:ascii="Times New Roman" w:hAnsi="Times New Roman" w:cs="Times New Roman"/>
                <w:b/>
                <w:i/>
                <w:noProof/>
              </w:rPr>
              <w:t>3.2.8. Дополнительные сведения об эмитентах, основной деятельностью которых является оказание услуг связи</w:t>
            </w:r>
            <w:r w:rsidR="0032302E">
              <w:rPr>
                <w:noProof/>
                <w:webHidden/>
              </w:rPr>
              <w:tab/>
            </w:r>
            <w:r w:rsidR="0032302E">
              <w:rPr>
                <w:noProof/>
                <w:webHidden/>
              </w:rPr>
              <w:fldChar w:fldCharType="begin"/>
            </w:r>
            <w:r w:rsidR="0032302E">
              <w:rPr>
                <w:noProof/>
                <w:webHidden/>
              </w:rPr>
              <w:instrText xml:space="preserve"> PAGEREF _Toc467491392 \h </w:instrText>
            </w:r>
            <w:r w:rsidR="0032302E">
              <w:rPr>
                <w:noProof/>
                <w:webHidden/>
              </w:rPr>
            </w:r>
            <w:r w:rsidR="0032302E">
              <w:rPr>
                <w:noProof/>
                <w:webHidden/>
              </w:rPr>
              <w:fldChar w:fldCharType="separate"/>
            </w:r>
            <w:r w:rsidR="00ED77E5">
              <w:rPr>
                <w:noProof/>
                <w:webHidden/>
              </w:rPr>
              <w:t>42</w:t>
            </w:r>
            <w:r w:rsidR="0032302E">
              <w:rPr>
                <w:noProof/>
                <w:webHidden/>
              </w:rPr>
              <w:fldChar w:fldCharType="end"/>
            </w:r>
          </w:hyperlink>
        </w:p>
        <w:p w14:paraId="5365A652" w14:textId="3DE1EF8E" w:rsidR="0032302E" w:rsidRDefault="00E8348D" w:rsidP="0032302E">
          <w:pPr>
            <w:pStyle w:val="11"/>
            <w:spacing w:line="240" w:lineRule="auto"/>
            <w:rPr>
              <w:rFonts w:eastAsiaTheme="minorEastAsia"/>
              <w:noProof/>
              <w:lang w:eastAsia="ru-RU"/>
            </w:rPr>
          </w:pPr>
          <w:hyperlink w:anchor="_Toc467491393" w:history="1">
            <w:r w:rsidR="0032302E" w:rsidRPr="008A7BF8">
              <w:rPr>
                <w:rStyle w:val="a4"/>
                <w:rFonts w:ascii="Times New Roman" w:hAnsi="Times New Roman" w:cs="Times New Roman"/>
                <w:b/>
                <w:i/>
                <w:noProof/>
              </w:rPr>
              <w:t>3.3. Планы будущей деятельности эмитента</w:t>
            </w:r>
            <w:r w:rsidR="0032302E">
              <w:rPr>
                <w:noProof/>
                <w:webHidden/>
              </w:rPr>
              <w:tab/>
            </w:r>
            <w:r w:rsidR="0032302E">
              <w:rPr>
                <w:noProof/>
                <w:webHidden/>
              </w:rPr>
              <w:fldChar w:fldCharType="begin"/>
            </w:r>
            <w:r w:rsidR="0032302E">
              <w:rPr>
                <w:noProof/>
                <w:webHidden/>
              </w:rPr>
              <w:instrText xml:space="preserve"> PAGEREF _Toc467491393 \h </w:instrText>
            </w:r>
            <w:r w:rsidR="0032302E">
              <w:rPr>
                <w:noProof/>
                <w:webHidden/>
              </w:rPr>
            </w:r>
            <w:r w:rsidR="0032302E">
              <w:rPr>
                <w:noProof/>
                <w:webHidden/>
              </w:rPr>
              <w:fldChar w:fldCharType="separate"/>
            </w:r>
            <w:r w:rsidR="00ED77E5">
              <w:rPr>
                <w:noProof/>
                <w:webHidden/>
              </w:rPr>
              <w:t>42</w:t>
            </w:r>
            <w:r w:rsidR="0032302E">
              <w:rPr>
                <w:noProof/>
                <w:webHidden/>
              </w:rPr>
              <w:fldChar w:fldCharType="end"/>
            </w:r>
          </w:hyperlink>
        </w:p>
        <w:p w14:paraId="7DAA7260" w14:textId="3B665519" w:rsidR="0032302E" w:rsidRDefault="00E8348D" w:rsidP="0032302E">
          <w:pPr>
            <w:pStyle w:val="11"/>
            <w:spacing w:line="240" w:lineRule="auto"/>
            <w:rPr>
              <w:rFonts w:eastAsiaTheme="minorEastAsia"/>
              <w:noProof/>
              <w:lang w:eastAsia="ru-RU"/>
            </w:rPr>
          </w:pPr>
          <w:hyperlink w:anchor="_Toc467491394" w:history="1">
            <w:r w:rsidR="0032302E" w:rsidRPr="008A7BF8">
              <w:rPr>
                <w:rStyle w:val="a4"/>
                <w:rFonts w:ascii="Times New Roman" w:hAnsi="Times New Roman" w:cs="Times New Roman"/>
                <w:b/>
                <w:i/>
                <w:noProof/>
              </w:rPr>
              <w:t>3.4. Участие эмитента в банковских группах, банковских холдингах, холдингах и ассоциациях</w:t>
            </w:r>
            <w:r w:rsidR="0032302E">
              <w:rPr>
                <w:noProof/>
                <w:webHidden/>
              </w:rPr>
              <w:tab/>
            </w:r>
            <w:r w:rsidR="0032302E">
              <w:rPr>
                <w:noProof/>
                <w:webHidden/>
              </w:rPr>
              <w:fldChar w:fldCharType="begin"/>
            </w:r>
            <w:r w:rsidR="0032302E">
              <w:rPr>
                <w:noProof/>
                <w:webHidden/>
              </w:rPr>
              <w:instrText xml:space="preserve"> PAGEREF _Toc467491394 \h </w:instrText>
            </w:r>
            <w:r w:rsidR="0032302E">
              <w:rPr>
                <w:noProof/>
                <w:webHidden/>
              </w:rPr>
            </w:r>
            <w:r w:rsidR="0032302E">
              <w:rPr>
                <w:noProof/>
                <w:webHidden/>
              </w:rPr>
              <w:fldChar w:fldCharType="separate"/>
            </w:r>
            <w:r w:rsidR="00ED77E5">
              <w:rPr>
                <w:noProof/>
                <w:webHidden/>
              </w:rPr>
              <w:t>42</w:t>
            </w:r>
            <w:r w:rsidR="0032302E">
              <w:rPr>
                <w:noProof/>
                <w:webHidden/>
              </w:rPr>
              <w:fldChar w:fldCharType="end"/>
            </w:r>
          </w:hyperlink>
        </w:p>
        <w:p w14:paraId="0EF2BDDF" w14:textId="02C15A53" w:rsidR="0032302E" w:rsidRDefault="00E8348D" w:rsidP="0032302E">
          <w:pPr>
            <w:pStyle w:val="11"/>
            <w:spacing w:line="240" w:lineRule="auto"/>
            <w:rPr>
              <w:rFonts w:eastAsiaTheme="minorEastAsia"/>
              <w:noProof/>
              <w:lang w:eastAsia="ru-RU"/>
            </w:rPr>
          </w:pPr>
          <w:hyperlink w:anchor="_Toc467491395" w:history="1">
            <w:r w:rsidR="0032302E" w:rsidRPr="008A7BF8">
              <w:rPr>
                <w:rStyle w:val="a4"/>
                <w:rFonts w:ascii="Times New Roman" w:hAnsi="Times New Roman" w:cs="Times New Roman"/>
                <w:b/>
                <w:i/>
                <w:noProof/>
              </w:rPr>
              <w:t>3.5. Дочерние и зависимые хозяйственные общества эмитента</w:t>
            </w:r>
            <w:r w:rsidR="0032302E">
              <w:rPr>
                <w:noProof/>
                <w:webHidden/>
              </w:rPr>
              <w:tab/>
            </w:r>
            <w:r w:rsidR="0032302E">
              <w:rPr>
                <w:noProof/>
                <w:webHidden/>
              </w:rPr>
              <w:fldChar w:fldCharType="begin"/>
            </w:r>
            <w:r w:rsidR="0032302E">
              <w:rPr>
                <w:noProof/>
                <w:webHidden/>
              </w:rPr>
              <w:instrText xml:space="preserve"> PAGEREF _Toc467491395 \h </w:instrText>
            </w:r>
            <w:r w:rsidR="0032302E">
              <w:rPr>
                <w:noProof/>
                <w:webHidden/>
              </w:rPr>
            </w:r>
            <w:r w:rsidR="0032302E">
              <w:rPr>
                <w:noProof/>
                <w:webHidden/>
              </w:rPr>
              <w:fldChar w:fldCharType="separate"/>
            </w:r>
            <w:r w:rsidR="00ED77E5">
              <w:rPr>
                <w:noProof/>
                <w:webHidden/>
              </w:rPr>
              <w:t>42</w:t>
            </w:r>
            <w:r w:rsidR="0032302E">
              <w:rPr>
                <w:noProof/>
                <w:webHidden/>
              </w:rPr>
              <w:fldChar w:fldCharType="end"/>
            </w:r>
          </w:hyperlink>
        </w:p>
        <w:p w14:paraId="116AC432" w14:textId="3B7B6D07" w:rsidR="0032302E" w:rsidRDefault="00E8348D" w:rsidP="0032302E">
          <w:pPr>
            <w:pStyle w:val="11"/>
            <w:spacing w:line="240" w:lineRule="auto"/>
            <w:rPr>
              <w:rFonts w:eastAsiaTheme="minorEastAsia"/>
              <w:noProof/>
              <w:lang w:eastAsia="ru-RU"/>
            </w:rPr>
          </w:pPr>
          <w:hyperlink w:anchor="_Toc467491396" w:history="1">
            <w:r w:rsidR="0032302E" w:rsidRPr="008A7BF8">
              <w:rPr>
                <w:rStyle w:val="a4"/>
                <w:rFonts w:ascii="Times New Roman" w:hAnsi="Times New Roman" w:cs="Times New Roman"/>
                <w:b/>
                <w:i/>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0032302E">
              <w:rPr>
                <w:noProof/>
                <w:webHidden/>
              </w:rPr>
              <w:tab/>
            </w:r>
            <w:r w:rsidR="0032302E">
              <w:rPr>
                <w:noProof/>
                <w:webHidden/>
              </w:rPr>
              <w:fldChar w:fldCharType="begin"/>
            </w:r>
            <w:r w:rsidR="0032302E">
              <w:rPr>
                <w:noProof/>
                <w:webHidden/>
              </w:rPr>
              <w:instrText xml:space="preserve"> PAGEREF _Toc467491396 \h </w:instrText>
            </w:r>
            <w:r w:rsidR="0032302E">
              <w:rPr>
                <w:noProof/>
                <w:webHidden/>
              </w:rPr>
            </w:r>
            <w:r w:rsidR="0032302E">
              <w:rPr>
                <w:noProof/>
                <w:webHidden/>
              </w:rPr>
              <w:fldChar w:fldCharType="separate"/>
            </w:r>
            <w:r w:rsidR="00ED77E5">
              <w:rPr>
                <w:noProof/>
                <w:webHidden/>
              </w:rPr>
              <w:t>43</w:t>
            </w:r>
            <w:r w:rsidR="0032302E">
              <w:rPr>
                <w:noProof/>
                <w:webHidden/>
              </w:rPr>
              <w:fldChar w:fldCharType="end"/>
            </w:r>
          </w:hyperlink>
        </w:p>
        <w:p w14:paraId="47F55DC6" w14:textId="2617FF7E" w:rsidR="0032302E" w:rsidRDefault="00E8348D" w:rsidP="0032302E">
          <w:pPr>
            <w:pStyle w:val="11"/>
            <w:spacing w:line="240" w:lineRule="auto"/>
            <w:rPr>
              <w:rFonts w:eastAsiaTheme="minorEastAsia"/>
              <w:noProof/>
              <w:lang w:eastAsia="ru-RU"/>
            </w:rPr>
          </w:pPr>
          <w:hyperlink w:anchor="_Toc467491397" w:history="1">
            <w:r w:rsidR="0032302E" w:rsidRPr="008A7BF8">
              <w:rPr>
                <w:rStyle w:val="a4"/>
                <w:rFonts w:ascii="Times New Roman" w:hAnsi="Times New Roman" w:cs="Times New Roman"/>
                <w:b/>
                <w:i/>
                <w:noProof/>
              </w:rPr>
              <w:t>3.7. Подконтрольные эмитенту организации, имеющие для него существенное значение</w:t>
            </w:r>
            <w:r w:rsidR="0032302E">
              <w:rPr>
                <w:noProof/>
                <w:webHidden/>
              </w:rPr>
              <w:tab/>
            </w:r>
            <w:r w:rsidR="0032302E">
              <w:rPr>
                <w:noProof/>
                <w:webHidden/>
              </w:rPr>
              <w:fldChar w:fldCharType="begin"/>
            </w:r>
            <w:r w:rsidR="0032302E">
              <w:rPr>
                <w:noProof/>
                <w:webHidden/>
              </w:rPr>
              <w:instrText xml:space="preserve"> PAGEREF _Toc467491397 \h </w:instrText>
            </w:r>
            <w:r w:rsidR="0032302E">
              <w:rPr>
                <w:noProof/>
                <w:webHidden/>
              </w:rPr>
            </w:r>
            <w:r w:rsidR="0032302E">
              <w:rPr>
                <w:noProof/>
                <w:webHidden/>
              </w:rPr>
              <w:fldChar w:fldCharType="separate"/>
            </w:r>
            <w:r w:rsidR="00ED77E5">
              <w:rPr>
                <w:noProof/>
                <w:webHidden/>
              </w:rPr>
              <w:t>44</w:t>
            </w:r>
            <w:r w:rsidR="0032302E">
              <w:rPr>
                <w:noProof/>
                <w:webHidden/>
              </w:rPr>
              <w:fldChar w:fldCharType="end"/>
            </w:r>
          </w:hyperlink>
        </w:p>
        <w:p w14:paraId="2B1B43D5" w14:textId="06DBE005" w:rsidR="0032302E" w:rsidRDefault="00E8348D" w:rsidP="0032302E">
          <w:pPr>
            <w:pStyle w:val="11"/>
            <w:spacing w:line="240" w:lineRule="auto"/>
            <w:rPr>
              <w:rFonts w:eastAsiaTheme="minorEastAsia"/>
              <w:noProof/>
              <w:lang w:eastAsia="ru-RU"/>
            </w:rPr>
          </w:pPr>
          <w:hyperlink w:anchor="_Toc467491398" w:history="1">
            <w:r w:rsidR="0032302E" w:rsidRPr="008A7BF8">
              <w:rPr>
                <w:rStyle w:val="a4"/>
                <w:rFonts w:ascii="Times New Roman" w:hAnsi="Times New Roman" w:cs="Times New Roman"/>
                <w:b/>
                <w:i/>
                <w:noProof/>
              </w:rPr>
              <w:t>Раздел IV. Сведения о финансово-хозяйственной деятельности эмитента</w:t>
            </w:r>
            <w:r w:rsidR="0032302E">
              <w:rPr>
                <w:noProof/>
                <w:webHidden/>
              </w:rPr>
              <w:tab/>
            </w:r>
            <w:r w:rsidR="0032302E">
              <w:rPr>
                <w:noProof/>
                <w:webHidden/>
              </w:rPr>
              <w:fldChar w:fldCharType="begin"/>
            </w:r>
            <w:r w:rsidR="0032302E">
              <w:rPr>
                <w:noProof/>
                <w:webHidden/>
              </w:rPr>
              <w:instrText xml:space="preserve"> PAGEREF _Toc467491398 \h </w:instrText>
            </w:r>
            <w:r w:rsidR="0032302E">
              <w:rPr>
                <w:noProof/>
                <w:webHidden/>
              </w:rPr>
            </w:r>
            <w:r w:rsidR="0032302E">
              <w:rPr>
                <w:noProof/>
                <w:webHidden/>
              </w:rPr>
              <w:fldChar w:fldCharType="separate"/>
            </w:r>
            <w:r w:rsidR="00ED77E5">
              <w:rPr>
                <w:noProof/>
                <w:webHidden/>
              </w:rPr>
              <w:t>45</w:t>
            </w:r>
            <w:r w:rsidR="0032302E">
              <w:rPr>
                <w:noProof/>
                <w:webHidden/>
              </w:rPr>
              <w:fldChar w:fldCharType="end"/>
            </w:r>
          </w:hyperlink>
        </w:p>
        <w:p w14:paraId="5006001F" w14:textId="466B9D43" w:rsidR="0032302E" w:rsidRDefault="00E8348D" w:rsidP="0032302E">
          <w:pPr>
            <w:pStyle w:val="11"/>
            <w:spacing w:line="240" w:lineRule="auto"/>
            <w:rPr>
              <w:rFonts w:eastAsiaTheme="minorEastAsia"/>
              <w:noProof/>
              <w:lang w:eastAsia="ru-RU"/>
            </w:rPr>
          </w:pPr>
          <w:hyperlink w:anchor="_Toc467491399" w:history="1">
            <w:r w:rsidR="0032302E" w:rsidRPr="008A7BF8">
              <w:rPr>
                <w:rStyle w:val="a4"/>
                <w:rFonts w:ascii="Times New Roman" w:hAnsi="Times New Roman" w:cs="Times New Roman"/>
                <w:b/>
                <w:i/>
                <w:noProof/>
              </w:rPr>
              <w:t>4.1. Результаты финансово-хозяйственной деятельности эмитента</w:t>
            </w:r>
            <w:r w:rsidR="0032302E">
              <w:rPr>
                <w:noProof/>
                <w:webHidden/>
              </w:rPr>
              <w:tab/>
            </w:r>
            <w:r w:rsidR="0032302E">
              <w:rPr>
                <w:noProof/>
                <w:webHidden/>
              </w:rPr>
              <w:fldChar w:fldCharType="begin"/>
            </w:r>
            <w:r w:rsidR="0032302E">
              <w:rPr>
                <w:noProof/>
                <w:webHidden/>
              </w:rPr>
              <w:instrText xml:space="preserve"> PAGEREF _Toc467491399 \h </w:instrText>
            </w:r>
            <w:r w:rsidR="0032302E">
              <w:rPr>
                <w:noProof/>
                <w:webHidden/>
              </w:rPr>
            </w:r>
            <w:r w:rsidR="0032302E">
              <w:rPr>
                <w:noProof/>
                <w:webHidden/>
              </w:rPr>
              <w:fldChar w:fldCharType="separate"/>
            </w:r>
            <w:r w:rsidR="00ED77E5">
              <w:rPr>
                <w:noProof/>
                <w:webHidden/>
              </w:rPr>
              <w:t>45</w:t>
            </w:r>
            <w:r w:rsidR="0032302E">
              <w:rPr>
                <w:noProof/>
                <w:webHidden/>
              </w:rPr>
              <w:fldChar w:fldCharType="end"/>
            </w:r>
          </w:hyperlink>
        </w:p>
        <w:p w14:paraId="113F7284" w14:textId="3AAEF7D9" w:rsidR="0032302E" w:rsidRDefault="00E8348D" w:rsidP="0032302E">
          <w:pPr>
            <w:pStyle w:val="11"/>
            <w:spacing w:line="240" w:lineRule="auto"/>
            <w:rPr>
              <w:rFonts w:eastAsiaTheme="minorEastAsia"/>
              <w:noProof/>
              <w:lang w:eastAsia="ru-RU"/>
            </w:rPr>
          </w:pPr>
          <w:hyperlink w:anchor="_Toc467491400" w:history="1">
            <w:r w:rsidR="0032302E" w:rsidRPr="008A7BF8">
              <w:rPr>
                <w:rStyle w:val="a4"/>
                <w:rFonts w:ascii="Times New Roman" w:hAnsi="Times New Roman" w:cs="Times New Roman"/>
                <w:b/>
                <w:i/>
                <w:noProof/>
              </w:rPr>
              <w:t>4.2. Ликвидность эмитента, достаточность капитала и оборотных средств</w:t>
            </w:r>
            <w:r w:rsidR="0032302E">
              <w:rPr>
                <w:noProof/>
                <w:webHidden/>
              </w:rPr>
              <w:tab/>
            </w:r>
            <w:r w:rsidR="0032302E">
              <w:rPr>
                <w:noProof/>
                <w:webHidden/>
              </w:rPr>
              <w:fldChar w:fldCharType="begin"/>
            </w:r>
            <w:r w:rsidR="0032302E">
              <w:rPr>
                <w:noProof/>
                <w:webHidden/>
              </w:rPr>
              <w:instrText xml:space="preserve"> PAGEREF _Toc467491400 \h </w:instrText>
            </w:r>
            <w:r w:rsidR="0032302E">
              <w:rPr>
                <w:noProof/>
                <w:webHidden/>
              </w:rPr>
            </w:r>
            <w:r w:rsidR="0032302E">
              <w:rPr>
                <w:noProof/>
                <w:webHidden/>
              </w:rPr>
              <w:fldChar w:fldCharType="separate"/>
            </w:r>
            <w:r w:rsidR="00ED77E5">
              <w:rPr>
                <w:noProof/>
                <w:webHidden/>
              </w:rPr>
              <w:t>46</w:t>
            </w:r>
            <w:r w:rsidR="0032302E">
              <w:rPr>
                <w:noProof/>
                <w:webHidden/>
              </w:rPr>
              <w:fldChar w:fldCharType="end"/>
            </w:r>
          </w:hyperlink>
        </w:p>
        <w:p w14:paraId="4A18EFD8" w14:textId="3C14D267" w:rsidR="0032302E" w:rsidRDefault="00E8348D" w:rsidP="0032302E">
          <w:pPr>
            <w:pStyle w:val="11"/>
            <w:spacing w:line="240" w:lineRule="auto"/>
            <w:rPr>
              <w:rFonts w:eastAsiaTheme="minorEastAsia"/>
              <w:noProof/>
              <w:lang w:eastAsia="ru-RU"/>
            </w:rPr>
          </w:pPr>
          <w:hyperlink w:anchor="_Toc467491401" w:history="1">
            <w:r w:rsidR="0032302E" w:rsidRPr="008A7BF8">
              <w:rPr>
                <w:rStyle w:val="a4"/>
                <w:rFonts w:ascii="Times New Roman" w:hAnsi="Times New Roman" w:cs="Times New Roman"/>
                <w:b/>
                <w:i/>
                <w:noProof/>
              </w:rPr>
              <w:t>4.3. Размер и структура капитала и оборотных средств эмитента</w:t>
            </w:r>
            <w:r w:rsidR="0032302E">
              <w:rPr>
                <w:noProof/>
                <w:webHidden/>
              </w:rPr>
              <w:tab/>
            </w:r>
            <w:r w:rsidR="0032302E">
              <w:rPr>
                <w:noProof/>
                <w:webHidden/>
              </w:rPr>
              <w:fldChar w:fldCharType="begin"/>
            </w:r>
            <w:r w:rsidR="0032302E">
              <w:rPr>
                <w:noProof/>
                <w:webHidden/>
              </w:rPr>
              <w:instrText xml:space="preserve"> PAGEREF _Toc467491401 \h </w:instrText>
            </w:r>
            <w:r w:rsidR="0032302E">
              <w:rPr>
                <w:noProof/>
                <w:webHidden/>
              </w:rPr>
            </w:r>
            <w:r w:rsidR="0032302E">
              <w:rPr>
                <w:noProof/>
                <w:webHidden/>
              </w:rPr>
              <w:fldChar w:fldCharType="separate"/>
            </w:r>
            <w:r w:rsidR="00ED77E5">
              <w:rPr>
                <w:noProof/>
                <w:webHidden/>
              </w:rPr>
              <w:t>48</w:t>
            </w:r>
            <w:r w:rsidR="0032302E">
              <w:rPr>
                <w:noProof/>
                <w:webHidden/>
              </w:rPr>
              <w:fldChar w:fldCharType="end"/>
            </w:r>
          </w:hyperlink>
        </w:p>
        <w:p w14:paraId="39B60CA8" w14:textId="6028E190" w:rsidR="0032302E" w:rsidRDefault="00E8348D" w:rsidP="0032302E">
          <w:pPr>
            <w:pStyle w:val="11"/>
            <w:spacing w:line="240" w:lineRule="auto"/>
            <w:rPr>
              <w:rFonts w:eastAsiaTheme="minorEastAsia"/>
              <w:noProof/>
              <w:lang w:eastAsia="ru-RU"/>
            </w:rPr>
          </w:pPr>
          <w:hyperlink w:anchor="_Toc467491402" w:history="1">
            <w:r w:rsidR="0032302E" w:rsidRPr="008A7BF8">
              <w:rPr>
                <w:rStyle w:val="a4"/>
                <w:rFonts w:ascii="Times New Roman" w:hAnsi="Times New Roman" w:cs="Times New Roman"/>
                <w:b/>
                <w:i/>
                <w:noProof/>
              </w:rPr>
              <w:t>4.3.1. Размер и структура капитала и оборотных средств эмитента</w:t>
            </w:r>
            <w:r w:rsidR="0032302E">
              <w:rPr>
                <w:noProof/>
                <w:webHidden/>
              </w:rPr>
              <w:tab/>
            </w:r>
            <w:r w:rsidR="0032302E">
              <w:rPr>
                <w:noProof/>
                <w:webHidden/>
              </w:rPr>
              <w:fldChar w:fldCharType="begin"/>
            </w:r>
            <w:r w:rsidR="0032302E">
              <w:rPr>
                <w:noProof/>
                <w:webHidden/>
              </w:rPr>
              <w:instrText xml:space="preserve"> PAGEREF _Toc467491402 \h </w:instrText>
            </w:r>
            <w:r w:rsidR="0032302E">
              <w:rPr>
                <w:noProof/>
                <w:webHidden/>
              </w:rPr>
            </w:r>
            <w:r w:rsidR="0032302E">
              <w:rPr>
                <w:noProof/>
                <w:webHidden/>
              </w:rPr>
              <w:fldChar w:fldCharType="separate"/>
            </w:r>
            <w:r w:rsidR="00ED77E5">
              <w:rPr>
                <w:noProof/>
                <w:webHidden/>
              </w:rPr>
              <w:t>48</w:t>
            </w:r>
            <w:r w:rsidR="0032302E">
              <w:rPr>
                <w:noProof/>
                <w:webHidden/>
              </w:rPr>
              <w:fldChar w:fldCharType="end"/>
            </w:r>
          </w:hyperlink>
        </w:p>
        <w:p w14:paraId="1810650C" w14:textId="2085C430" w:rsidR="0032302E" w:rsidRDefault="00E8348D" w:rsidP="0032302E">
          <w:pPr>
            <w:pStyle w:val="11"/>
            <w:spacing w:line="240" w:lineRule="auto"/>
            <w:rPr>
              <w:rFonts w:eastAsiaTheme="minorEastAsia"/>
              <w:noProof/>
              <w:lang w:eastAsia="ru-RU"/>
            </w:rPr>
          </w:pPr>
          <w:hyperlink w:anchor="_Toc467491403" w:history="1">
            <w:r w:rsidR="0032302E" w:rsidRPr="008A7BF8">
              <w:rPr>
                <w:rStyle w:val="a4"/>
                <w:rFonts w:ascii="Times New Roman" w:hAnsi="Times New Roman" w:cs="Times New Roman"/>
                <w:b/>
                <w:i/>
                <w:noProof/>
              </w:rPr>
              <w:t>4.3.2. Финансовые вложения эмитента</w:t>
            </w:r>
            <w:r w:rsidR="0032302E">
              <w:rPr>
                <w:noProof/>
                <w:webHidden/>
              </w:rPr>
              <w:tab/>
            </w:r>
            <w:r w:rsidR="0032302E">
              <w:rPr>
                <w:noProof/>
                <w:webHidden/>
              </w:rPr>
              <w:fldChar w:fldCharType="begin"/>
            </w:r>
            <w:r w:rsidR="0032302E">
              <w:rPr>
                <w:noProof/>
                <w:webHidden/>
              </w:rPr>
              <w:instrText xml:space="preserve"> PAGEREF _Toc467491403 \h </w:instrText>
            </w:r>
            <w:r w:rsidR="0032302E">
              <w:rPr>
                <w:noProof/>
                <w:webHidden/>
              </w:rPr>
            </w:r>
            <w:r w:rsidR="0032302E">
              <w:rPr>
                <w:noProof/>
                <w:webHidden/>
              </w:rPr>
              <w:fldChar w:fldCharType="separate"/>
            </w:r>
            <w:r w:rsidR="00ED77E5">
              <w:rPr>
                <w:noProof/>
                <w:webHidden/>
              </w:rPr>
              <w:t>51</w:t>
            </w:r>
            <w:r w:rsidR="0032302E">
              <w:rPr>
                <w:noProof/>
                <w:webHidden/>
              </w:rPr>
              <w:fldChar w:fldCharType="end"/>
            </w:r>
          </w:hyperlink>
        </w:p>
        <w:p w14:paraId="480132EF" w14:textId="6CAED2A9" w:rsidR="0032302E" w:rsidRDefault="00E8348D" w:rsidP="0032302E">
          <w:pPr>
            <w:pStyle w:val="11"/>
            <w:spacing w:line="240" w:lineRule="auto"/>
            <w:rPr>
              <w:rFonts w:eastAsiaTheme="minorEastAsia"/>
              <w:noProof/>
              <w:lang w:eastAsia="ru-RU"/>
            </w:rPr>
          </w:pPr>
          <w:hyperlink w:anchor="_Toc467491404" w:history="1">
            <w:r w:rsidR="0032302E" w:rsidRPr="008A7BF8">
              <w:rPr>
                <w:rStyle w:val="a4"/>
                <w:rFonts w:ascii="Times New Roman" w:hAnsi="Times New Roman" w:cs="Times New Roman"/>
                <w:b/>
                <w:i/>
                <w:noProof/>
              </w:rPr>
              <w:t>4.3.3. Нематериальные активы эмитента</w:t>
            </w:r>
            <w:r w:rsidR="0032302E">
              <w:rPr>
                <w:noProof/>
                <w:webHidden/>
              </w:rPr>
              <w:tab/>
            </w:r>
            <w:r w:rsidR="0032302E">
              <w:rPr>
                <w:noProof/>
                <w:webHidden/>
              </w:rPr>
              <w:fldChar w:fldCharType="begin"/>
            </w:r>
            <w:r w:rsidR="0032302E">
              <w:rPr>
                <w:noProof/>
                <w:webHidden/>
              </w:rPr>
              <w:instrText xml:space="preserve"> PAGEREF _Toc467491404 \h </w:instrText>
            </w:r>
            <w:r w:rsidR="0032302E">
              <w:rPr>
                <w:noProof/>
                <w:webHidden/>
              </w:rPr>
            </w:r>
            <w:r w:rsidR="0032302E">
              <w:rPr>
                <w:noProof/>
                <w:webHidden/>
              </w:rPr>
              <w:fldChar w:fldCharType="separate"/>
            </w:r>
            <w:r w:rsidR="00ED77E5">
              <w:rPr>
                <w:noProof/>
                <w:webHidden/>
              </w:rPr>
              <w:t>52</w:t>
            </w:r>
            <w:r w:rsidR="0032302E">
              <w:rPr>
                <w:noProof/>
                <w:webHidden/>
              </w:rPr>
              <w:fldChar w:fldCharType="end"/>
            </w:r>
          </w:hyperlink>
        </w:p>
        <w:p w14:paraId="710BCFCA" w14:textId="38D1F4D1" w:rsidR="0032302E" w:rsidRDefault="00E8348D" w:rsidP="0032302E">
          <w:pPr>
            <w:pStyle w:val="11"/>
            <w:spacing w:line="240" w:lineRule="auto"/>
            <w:rPr>
              <w:rFonts w:eastAsiaTheme="minorEastAsia"/>
              <w:noProof/>
              <w:lang w:eastAsia="ru-RU"/>
            </w:rPr>
          </w:pPr>
          <w:hyperlink w:anchor="_Toc467491405" w:history="1">
            <w:r w:rsidR="0032302E" w:rsidRPr="008A7BF8">
              <w:rPr>
                <w:rStyle w:val="a4"/>
                <w:rFonts w:ascii="Times New Roman" w:hAnsi="Times New Roman" w:cs="Times New Roman"/>
                <w:b/>
                <w:i/>
                <w:noProof/>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r w:rsidR="0032302E">
              <w:rPr>
                <w:noProof/>
                <w:webHidden/>
              </w:rPr>
              <w:tab/>
            </w:r>
            <w:r w:rsidR="0032302E">
              <w:rPr>
                <w:noProof/>
                <w:webHidden/>
              </w:rPr>
              <w:fldChar w:fldCharType="begin"/>
            </w:r>
            <w:r w:rsidR="0032302E">
              <w:rPr>
                <w:noProof/>
                <w:webHidden/>
              </w:rPr>
              <w:instrText xml:space="preserve"> PAGEREF _Toc467491405 \h </w:instrText>
            </w:r>
            <w:r w:rsidR="0032302E">
              <w:rPr>
                <w:noProof/>
                <w:webHidden/>
              </w:rPr>
            </w:r>
            <w:r w:rsidR="0032302E">
              <w:rPr>
                <w:noProof/>
                <w:webHidden/>
              </w:rPr>
              <w:fldChar w:fldCharType="separate"/>
            </w:r>
            <w:r w:rsidR="00ED77E5">
              <w:rPr>
                <w:noProof/>
                <w:webHidden/>
              </w:rPr>
              <w:t>52</w:t>
            </w:r>
            <w:r w:rsidR="0032302E">
              <w:rPr>
                <w:noProof/>
                <w:webHidden/>
              </w:rPr>
              <w:fldChar w:fldCharType="end"/>
            </w:r>
          </w:hyperlink>
        </w:p>
        <w:p w14:paraId="6D2F77D5" w14:textId="33497BBB" w:rsidR="0032302E" w:rsidRDefault="00E8348D" w:rsidP="0032302E">
          <w:pPr>
            <w:pStyle w:val="11"/>
            <w:spacing w:line="240" w:lineRule="auto"/>
            <w:rPr>
              <w:rFonts w:eastAsiaTheme="minorEastAsia"/>
              <w:noProof/>
              <w:lang w:eastAsia="ru-RU"/>
            </w:rPr>
          </w:pPr>
          <w:hyperlink w:anchor="_Toc467491406" w:history="1">
            <w:r w:rsidR="0032302E" w:rsidRPr="008A7BF8">
              <w:rPr>
                <w:rStyle w:val="a4"/>
                <w:rFonts w:ascii="Times New Roman" w:hAnsi="Times New Roman" w:cs="Times New Roman"/>
                <w:b/>
                <w:i/>
                <w:noProof/>
              </w:rPr>
              <w:t>4.5. Анализ тенденций развития в сфере основной деятельности эмитента</w:t>
            </w:r>
            <w:r w:rsidR="0032302E">
              <w:rPr>
                <w:noProof/>
                <w:webHidden/>
              </w:rPr>
              <w:tab/>
            </w:r>
            <w:r w:rsidR="0032302E">
              <w:rPr>
                <w:noProof/>
                <w:webHidden/>
              </w:rPr>
              <w:fldChar w:fldCharType="begin"/>
            </w:r>
            <w:r w:rsidR="0032302E">
              <w:rPr>
                <w:noProof/>
                <w:webHidden/>
              </w:rPr>
              <w:instrText xml:space="preserve"> PAGEREF _Toc467491406 \h </w:instrText>
            </w:r>
            <w:r w:rsidR="0032302E">
              <w:rPr>
                <w:noProof/>
                <w:webHidden/>
              </w:rPr>
            </w:r>
            <w:r w:rsidR="0032302E">
              <w:rPr>
                <w:noProof/>
                <w:webHidden/>
              </w:rPr>
              <w:fldChar w:fldCharType="separate"/>
            </w:r>
            <w:r w:rsidR="00ED77E5">
              <w:rPr>
                <w:noProof/>
                <w:webHidden/>
              </w:rPr>
              <w:t>53</w:t>
            </w:r>
            <w:r w:rsidR="0032302E">
              <w:rPr>
                <w:noProof/>
                <w:webHidden/>
              </w:rPr>
              <w:fldChar w:fldCharType="end"/>
            </w:r>
          </w:hyperlink>
        </w:p>
        <w:p w14:paraId="51152588" w14:textId="4F232734" w:rsidR="0032302E" w:rsidRDefault="00E8348D" w:rsidP="0032302E">
          <w:pPr>
            <w:pStyle w:val="11"/>
            <w:spacing w:line="240" w:lineRule="auto"/>
            <w:rPr>
              <w:rFonts w:eastAsiaTheme="minorEastAsia"/>
              <w:noProof/>
              <w:lang w:eastAsia="ru-RU"/>
            </w:rPr>
          </w:pPr>
          <w:hyperlink w:anchor="_Toc467491407" w:history="1">
            <w:r w:rsidR="0032302E" w:rsidRPr="008A7BF8">
              <w:rPr>
                <w:rStyle w:val="a4"/>
                <w:rFonts w:ascii="Times New Roman" w:hAnsi="Times New Roman" w:cs="Times New Roman"/>
                <w:b/>
                <w:i/>
                <w:noProof/>
              </w:rPr>
              <w:t>4.6. Анализ факторов и условий, влияющих на деятельность эмитента</w:t>
            </w:r>
            <w:r w:rsidR="0032302E">
              <w:rPr>
                <w:noProof/>
                <w:webHidden/>
              </w:rPr>
              <w:tab/>
            </w:r>
            <w:r w:rsidR="0032302E">
              <w:rPr>
                <w:noProof/>
                <w:webHidden/>
              </w:rPr>
              <w:fldChar w:fldCharType="begin"/>
            </w:r>
            <w:r w:rsidR="0032302E">
              <w:rPr>
                <w:noProof/>
                <w:webHidden/>
              </w:rPr>
              <w:instrText xml:space="preserve"> PAGEREF _Toc467491407 \h </w:instrText>
            </w:r>
            <w:r w:rsidR="0032302E">
              <w:rPr>
                <w:noProof/>
                <w:webHidden/>
              </w:rPr>
            </w:r>
            <w:r w:rsidR="0032302E">
              <w:rPr>
                <w:noProof/>
                <w:webHidden/>
              </w:rPr>
              <w:fldChar w:fldCharType="separate"/>
            </w:r>
            <w:r w:rsidR="00ED77E5">
              <w:rPr>
                <w:noProof/>
                <w:webHidden/>
              </w:rPr>
              <w:t>56</w:t>
            </w:r>
            <w:r w:rsidR="0032302E">
              <w:rPr>
                <w:noProof/>
                <w:webHidden/>
              </w:rPr>
              <w:fldChar w:fldCharType="end"/>
            </w:r>
          </w:hyperlink>
        </w:p>
        <w:p w14:paraId="334DB5B0" w14:textId="3087B491" w:rsidR="0032302E" w:rsidRDefault="00E8348D" w:rsidP="0032302E">
          <w:pPr>
            <w:pStyle w:val="11"/>
            <w:spacing w:line="240" w:lineRule="auto"/>
            <w:rPr>
              <w:rFonts w:eastAsiaTheme="minorEastAsia"/>
              <w:noProof/>
              <w:lang w:eastAsia="ru-RU"/>
            </w:rPr>
          </w:pPr>
          <w:hyperlink w:anchor="_Toc467491408" w:history="1">
            <w:r w:rsidR="0032302E" w:rsidRPr="008A7BF8">
              <w:rPr>
                <w:rStyle w:val="a4"/>
                <w:rFonts w:ascii="Times New Roman" w:hAnsi="Times New Roman" w:cs="Times New Roman"/>
                <w:b/>
                <w:i/>
                <w:noProof/>
              </w:rPr>
              <w:t>4.7. Конкуренты эмитента</w:t>
            </w:r>
            <w:r w:rsidR="0032302E">
              <w:rPr>
                <w:noProof/>
                <w:webHidden/>
              </w:rPr>
              <w:tab/>
            </w:r>
            <w:r w:rsidR="0032302E">
              <w:rPr>
                <w:noProof/>
                <w:webHidden/>
              </w:rPr>
              <w:fldChar w:fldCharType="begin"/>
            </w:r>
            <w:r w:rsidR="0032302E">
              <w:rPr>
                <w:noProof/>
                <w:webHidden/>
              </w:rPr>
              <w:instrText xml:space="preserve"> PAGEREF _Toc467491408 \h </w:instrText>
            </w:r>
            <w:r w:rsidR="0032302E">
              <w:rPr>
                <w:noProof/>
                <w:webHidden/>
              </w:rPr>
            </w:r>
            <w:r w:rsidR="0032302E">
              <w:rPr>
                <w:noProof/>
                <w:webHidden/>
              </w:rPr>
              <w:fldChar w:fldCharType="separate"/>
            </w:r>
            <w:r w:rsidR="00ED77E5">
              <w:rPr>
                <w:noProof/>
                <w:webHidden/>
              </w:rPr>
              <w:t>58</w:t>
            </w:r>
            <w:r w:rsidR="0032302E">
              <w:rPr>
                <w:noProof/>
                <w:webHidden/>
              </w:rPr>
              <w:fldChar w:fldCharType="end"/>
            </w:r>
          </w:hyperlink>
        </w:p>
        <w:p w14:paraId="473FEE43" w14:textId="2AD742A4" w:rsidR="0032302E" w:rsidRDefault="00E8348D" w:rsidP="0032302E">
          <w:pPr>
            <w:pStyle w:val="11"/>
            <w:spacing w:line="240" w:lineRule="auto"/>
            <w:rPr>
              <w:rFonts w:eastAsiaTheme="minorEastAsia"/>
              <w:noProof/>
              <w:lang w:eastAsia="ru-RU"/>
            </w:rPr>
          </w:pPr>
          <w:hyperlink w:anchor="_Toc467491409" w:history="1">
            <w:r w:rsidR="0032302E" w:rsidRPr="008A7BF8">
              <w:rPr>
                <w:rStyle w:val="a4"/>
                <w:rFonts w:ascii="Times New Roman" w:hAnsi="Times New Roman" w:cs="Times New Roman"/>
                <w:b/>
                <w:i/>
                <w:noProof/>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sidR="0032302E">
              <w:rPr>
                <w:noProof/>
                <w:webHidden/>
              </w:rPr>
              <w:tab/>
            </w:r>
            <w:r w:rsidR="0032302E">
              <w:rPr>
                <w:noProof/>
                <w:webHidden/>
              </w:rPr>
              <w:fldChar w:fldCharType="begin"/>
            </w:r>
            <w:r w:rsidR="0032302E">
              <w:rPr>
                <w:noProof/>
                <w:webHidden/>
              </w:rPr>
              <w:instrText xml:space="preserve"> PAGEREF _Toc467491409 \h </w:instrText>
            </w:r>
            <w:r w:rsidR="0032302E">
              <w:rPr>
                <w:noProof/>
                <w:webHidden/>
              </w:rPr>
            </w:r>
            <w:r w:rsidR="0032302E">
              <w:rPr>
                <w:noProof/>
                <w:webHidden/>
              </w:rPr>
              <w:fldChar w:fldCharType="separate"/>
            </w:r>
            <w:r w:rsidR="00ED77E5">
              <w:rPr>
                <w:noProof/>
                <w:webHidden/>
              </w:rPr>
              <w:t>59</w:t>
            </w:r>
            <w:r w:rsidR="0032302E">
              <w:rPr>
                <w:noProof/>
                <w:webHidden/>
              </w:rPr>
              <w:fldChar w:fldCharType="end"/>
            </w:r>
          </w:hyperlink>
        </w:p>
        <w:p w14:paraId="7AA46B8F" w14:textId="50E87954" w:rsidR="0032302E" w:rsidRDefault="00E8348D" w:rsidP="0032302E">
          <w:pPr>
            <w:pStyle w:val="11"/>
            <w:spacing w:line="240" w:lineRule="auto"/>
            <w:rPr>
              <w:rFonts w:eastAsiaTheme="minorEastAsia"/>
              <w:noProof/>
              <w:lang w:eastAsia="ru-RU"/>
            </w:rPr>
          </w:pPr>
          <w:hyperlink w:anchor="_Toc467491410" w:history="1">
            <w:r w:rsidR="0032302E" w:rsidRPr="008A7BF8">
              <w:rPr>
                <w:rStyle w:val="a4"/>
                <w:rFonts w:ascii="Times New Roman" w:hAnsi="Times New Roman" w:cs="Times New Roman"/>
                <w:b/>
                <w:i/>
                <w:noProof/>
              </w:rPr>
              <w:t>5.1. Сведения о структуре и компетенции органов управления эмитента</w:t>
            </w:r>
            <w:r w:rsidR="0032302E">
              <w:rPr>
                <w:noProof/>
                <w:webHidden/>
              </w:rPr>
              <w:tab/>
            </w:r>
            <w:r w:rsidR="0032302E">
              <w:rPr>
                <w:noProof/>
                <w:webHidden/>
              </w:rPr>
              <w:fldChar w:fldCharType="begin"/>
            </w:r>
            <w:r w:rsidR="0032302E">
              <w:rPr>
                <w:noProof/>
                <w:webHidden/>
              </w:rPr>
              <w:instrText xml:space="preserve"> PAGEREF _Toc467491410 \h </w:instrText>
            </w:r>
            <w:r w:rsidR="0032302E">
              <w:rPr>
                <w:noProof/>
                <w:webHidden/>
              </w:rPr>
            </w:r>
            <w:r w:rsidR="0032302E">
              <w:rPr>
                <w:noProof/>
                <w:webHidden/>
              </w:rPr>
              <w:fldChar w:fldCharType="separate"/>
            </w:r>
            <w:r w:rsidR="00ED77E5">
              <w:rPr>
                <w:noProof/>
                <w:webHidden/>
              </w:rPr>
              <w:t>59</w:t>
            </w:r>
            <w:r w:rsidR="0032302E">
              <w:rPr>
                <w:noProof/>
                <w:webHidden/>
              </w:rPr>
              <w:fldChar w:fldCharType="end"/>
            </w:r>
          </w:hyperlink>
        </w:p>
        <w:p w14:paraId="10BF4A62" w14:textId="2B43E9AB" w:rsidR="0032302E" w:rsidRDefault="00E8348D" w:rsidP="0032302E">
          <w:pPr>
            <w:pStyle w:val="11"/>
            <w:spacing w:line="240" w:lineRule="auto"/>
            <w:rPr>
              <w:rFonts w:eastAsiaTheme="minorEastAsia"/>
              <w:noProof/>
              <w:lang w:eastAsia="ru-RU"/>
            </w:rPr>
          </w:pPr>
          <w:hyperlink w:anchor="_Toc467491411" w:history="1">
            <w:r w:rsidR="0032302E" w:rsidRPr="008A7BF8">
              <w:rPr>
                <w:rStyle w:val="a4"/>
                <w:rFonts w:ascii="Times New Roman" w:hAnsi="Times New Roman" w:cs="Times New Roman"/>
                <w:b/>
                <w:i/>
                <w:noProof/>
              </w:rPr>
              <w:t>5.2. Информация о лицах, входящих в состав органов управления эмитента</w:t>
            </w:r>
            <w:r w:rsidR="0032302E">
              <w:rPr>
                <w:noProof/>
                <w:webHidden/>
              </w:rPr>
              <w:tab/>
            </w:r>
            <w:r w:rsidR="0032302E">
              <w:rPr>
                <w:noProof/>
                <w:webHidden/>
              </w:rPr>
              <w:fldChar w:fldCharType="begin"/>
            </w:r>
            <w:r w:rsidR="0032302E">
              <w:rPr>
                <w:noProof/>
                <w:webHidden/>
              </w:rPr>
              <w:instrText xml:space="preserve"> PAGEREF _Toc467491411 \h </w:instrText>
            </w:r>
            <w:r w:rsidR="0032302E">
              <w:rPr>
                <w:noProof/>
                <w:webHidden/>
              </w:rPr>
            </w:r>
            <w:r w:rsidR="0032302E">
              <w:rPr>
                <w:noProof/>
                <w:webHidden/>
              </w:rPr>
              <w:fldChar w:fldCharType="separate"/>
            </w:r>
            <w:r w:rsidR="00ED77E5">
              <w:rPr>
                <w:noProof/>
                <w:webHidden/>
              </w:rPr>
              <w:t>62</w:t>
            </w:r>
            <w:r w:rsidR="0032302E">
              <w:rPr>
                <w:noProof/>
                <w:webHidden/>
              </w:rPr>
              <w:fldChar w:fldCharType="end"/>
            </w:r>
          </w:hyperlink>
        </w:p>
        <w:p w14:paraId="159547C7" w14:textId="1E9E55E2" w:rsidR="0032302E" w:rsidRDefault="00E8348D" w:rsidP="0032302E">
          <w:pPr>
            <w:pStyle w:val="11"/>
            <w:spacing w:line="240" w:lineRule="auto"/>
            <w:rPr>
              <w:rFonts w:eastAsiaTheme="minorEastAsia"/>
              <w:noProof/>
              <w:lang w:eastAsia="ru-RU"/>
            </w:rPr>
          </w:pPr>
          <w:hyperlink w:anchor="_Toc467491412" w:history="1">
            <w:r w:rsidR="0032302E" w:rsidRPr="008A7BF8">
              <w:rPr>
                <w:rStyle w:val="a4"/>
                <w:rFonts w:ascii="Times New Roman" w:hAnsi="Times New Roman" w:cs="Times New Roman"/>
                <w:b/>
                <w:i/>
                <w:noProof/>
              </w:rPr>
              <w:t>5.3. Сведения о размере вознаграждения, льгот и (или) компенсации расходов по каждому органу управления эмитента</w:t>
            </w:r>
            <w:r w:rsidR="0032302E">
              <w:rPr>
                <w:noProof/>
                <w:webHidden/>
              </w:rPr>
              <w:tab/>
            </w:r>
            <w:r w:rsidR="0032302E">
              <w:rPr>
                <w:noProof/>
                <w:webHidden/>
              </w:rPr>
              <w:fldChar w:fldCharType="begin"/>
            </w:r>
            <w:r w:rsidR="0032302E">
              <w:rPr>
                <w:noProof/>
                <w:webHidden/>
              </w:rPr>
              <w:instrText xml:space="preserve"> PAGEREF _Toc467491412 \h </w:instrText>
            </w:r>
            <w:r w:rsidR="0032302E">
              <w:rPr>
                <w:noProof/>
                <w:webHidden/>
              </w:rPr>
            </w:r>
            <w:r w:rsidR="0032302E">
              <w:rPr>
                <w:noProof/>
                <w:webHidden/>
              </w:rPr>
              <w:fldChar w:fldCharType="separate"/>
            </w:r>
            <w:r w:rsidR="00ED77E5">
              <w:rPr>
                <w:noProof/>
                <w:webHidden/>
              </w:rPr>
              <w:t>64</w:t>
            </w:r>
            <w:r w:rsidR="0032302E">
              <w:rPr>
                <w:noProof/>
                <w:webHidden/>
              </w:rPr>
              <w:fldChar w:fldCharType="end"/>
            </w:r>
          </w:hyperlink>
        </w:p>
        <w:p w14:paraId="1AEF5D49" w14:textId="3F32431A" w:rsidR="0032302E" w:rsidRDefault="00E8348D" w:rsidP="0032302E">
          <w:pPr>
            <w:pStyle w:val="11"/>
            <w:spacing w:line="240" w:lineRule="auto"/>
            <w:rPr>
              <w:rFonts w:eastAsiaTheme="minorEastAsia"/>
              <w:noProof/>
              <w:lang w:eastAsia="ru-RU"/>
            </w:rPr>
          </w:pPr>
          <w:hyperlink w:anchor="_Toc467491413" w:history="1">
            <w:r w:rsidR="0032302E" w:rsidRPr="008A7BF8">
              <w:rPr>
                <w:rStyle w:val="a4"/>
                <w:rFonts w:ascii="Times New Roman" w:hAnsi="Times New Roman" w:cs="Times New Roman"/>
                <w:b/>
                <w:i/>
                <w:noProof/>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sidR="0032302E">
              <w:rPr>
                <w:noProof/>
                <w:webHidden/>
              </w:rPr>
              <w:tab/>
            </w:r>
            <w:r w:rsidR="0032302E">
              <w:rPr>
                <w:noProof/>
                <w:webHidden/>
              </w:rPr>
              <w:fldChar w:fldCharType="begin"/>
            </w:r>
            <w:r w:rsidR="0032302E">
              <w:rPr>
                <w:noProof/>
                <w:webHidden/>
              </w:rPr>
              <w:instrText xml:space="preserve"> PAGEREF _Toc467491413 \h </w:instrText>
            </w:r>
            <w:r w:rsidR="0032302E">
              <w:rPr>
                <w:noProof/>
                <w:webHidden/>
              </w:rPr>
            </w:r>
            <w:r w:rsidR="0032302E">
              <w:rPr>
                <w:noProof/>
                <w:webHidden/>
              </w:rPr>
              <w:fldChar w:fldCharType="separate"/>
            </w:r>
            <w:r w:rsidR="00ED77E5">
              <w:rPr>
                <w:noProof/>
                <w:webHidden/>
              </w:rPr>
              <w:t>64</w:t>
            </w:r>
            <w:r w:rsidR="0032302E">
              <w:rPr>
                <w:noProof/>
                <w:webHidden/>
              </w:rPr>
              <w:fldChar w:fldCharType="end"/>
            </w:r>
          </w:hyperlink>
        </w:p>
        <w:p w14:paraId="6BDA71A3" w14:textId="21DF726E" w:rsidR="0032302E" w:rsidRDefault="00E8348D" w:rsidP="0032302E">
          <w:pPr>
            <w:pStyle w:val="11"/>
            <w:spacing w:line="240" w:lineRule="auto"/>
            <w:rPr>
              <w:rFonts w:eastAsiaTheme="minorEastAsia"/>
              <w:noProof/>
              <w:lang w:eastAsia="ru-RU"/>
            </w:rPr>
          </w:pPr>
          <w:hyperlink w:anchor="_Toc467491414" w:history="1">
            <w:r w:rsidR="0032302E" w:rsidRPr="008A7BF8">
              <w:rPr>
                <w:rStyle w:val="a4"/>
                <w:rFonts w:ascii="Times New Roman" w:hAnsi="Times New Roman" w:cs="Times New Roman"/>
                <w:b/>
                <w:i/>
                <w:noProof/>
              </w:rPr>
              <w:t>5.5. Информация о лицах, входящих в состав органов контроля за финансово-хозяйственной деятельностью эмитента</w:t>
            </w:r>
            <w:r w:rsidR="0032302E">
              <w:rPr>
                <w:noProof/>
                <w:webHidden/>
              </w:rPr>
              <w:tab/>
            </w:r>
            <w:r w:rsidR="0032302E">
              <w:rPr>
                <w:noProof/>
                <w:webHidden/>
              </w:rPr>
              <w:fldChar w:fldCharType="begin"/>
            </w:r>
            <w:r w:rsidR="0032302E">
              <w:rPr>
                <w:noProof/>
                <w:webHidden/>
              </w:rPr>
              <w:instrText xml:space="preserve"> PAGEREF _Toc467491414 \h </w:instrText>
            </w:r>
            <w:r w:rsidR="0032302E">
              <w:rPr>
                <w:noProof/>
                <w:webHidden/>
              </w:rPr>
            </w:r>
            <w:r w:rsidR="0032302E">
              <w:rPr>
                <w:noProof/>
                <w:webHidden/>
              </w:rPr>
              <w:fldChar w:fldCharType="separate"/>
            </w:r>
            <w:r w:rsidR="00ED77E5">
              <w:rPr>
                <w:noProof/>
                <w:webHidden/>
              </w:rPr>
              <w:t>65</w:t>
            </w:r>
            <w:r w:rsidR="0032302E">
              <w:rPr>
                <w:noProof/>
                <w:webHidden/>
              </w:rPr>
              <w:fldChar w:fldCharType="end"/>
            </w:r>
          </w:hyperlink>
        </w:p>
        <w:p w14:paraId="36467C4B" w14:textId="6812866F" w:rsidR="0032302E" w:rsidRDefault="00E8348D" w:rsidP="0032302E">
          <w:pPr>
            <w:pStyle w:val="11"/>
            <w:spacing w:line="240" w:lineRule="auto"/>
            <w:rPr>
              <w:rFonts w:eastAsiaTheme="minorEastAsia"/>
              <w:noProof/>
              <w:lang w:eastAsia="ru-RU"/>
            </w:rPr>
          </w:pPr>
          <w:hyperlink w:anchor="_Toc467491415" w:history="1">
            <w:r w:rsidR="0032302E" w:rsidRPr="008A7BF8">
              <w:rPr>
                <w:rStyle w:val="a4"/>
                <w:rFonts w:ascii="Times New Roman" w:hAnsi="Times New Roman" w:cs="Times New Roman"/>
                <w:b/>
                <w:i/>
                <w:noProof/>
              </w:rPr>
              <w:t>5.6. Сведения о размере вознаграждения и (или) компенсации расходов по органу контроля за финансово-хозяйственной деятельностью эмитента</w:t>
            </w:r>
            <w:r w:rsidR="0032302E">
              <w:rPr>
                <w:noProof/>
                <w:webHidden/>
              </w:rPr>
              <w:tab/>
            </w:r>
            <w:r w:rsidR="0032302E">
              <w:rPr>
                <w:noProof/>
                <w:webHidden/>
              </w:rPr>
              <w:fldChar w:fldCharType="begin"/>
            </w:r>
            <w:r w:rsidR="0032302E">
              <w:rPr>
                <w:noProof/>
                <w:webHidden/>
              </w:rPr>
              <w:instrText xml:space="preserve"> PAGEREF _Toc467491415 \h </w:instrText>
            </w:r>
            <w:r w:rsidR="0032302E">
              <w:rPr>
                <w:noProof/>
                <w:webHidden/>
              </w:rPr>
            </w:r>
            <w:r w:rsidR="0032302E">
              <w:rPr>
                <w:noProof/>
                <w:webHidden/>
              </w:rPr>
              <w:fldChar w:fldCharType="separate"/>
            </w:r>
            <w:r w:rsidR="00ED77E5">
              <w:rPr>
                <w:noProof/>
                <w:webHidden/>
              </w:rPr>
              <w:t>66</w:t>
            </w:r>
            <w:r w:rsidR="0032302E">
              <w:rPr>
                <w:noProof/>
                <w:webHidden/>
              </w:rPr>
              <w:fldChar w:fldCharType="end"/>
            </w:r>
          </w:hyperlink>
        </w:p>
        <w:p w14:paraId="491B094F" w14:textId="35FA58C8" w:rsidR="0032302E" w:rsidRDefault="00E8348D" w:rsidP="0032302E">
          <w:pPr>
            <w:pStyle w:val="11"/>
            <w:spacing w:line="240" w:lineRule="auto"/>
            <w:rPr>
              <w:rFonts w:eastAsiaTheme="minorEastAsia"/>
              <w:noProof/>
              <w:lang w:eastAsia="ru-RU"/>
            </w:rPr>
          </w:pPr>
          <w:hyperlink w:anchor="_Toc467491416" w:history="1">
            <w:r w:rsidR="0032302E" w:rsidRPr="008A7BF8">
              <w:rPr>
                <w:rStyle w:val="a4"/>
                <w:rFonts w:ascii="Times New Roman" w:hAnsi="Times New Roman" w:cs="Times New Roman"/>
                <w:b/>
                <w:i/>
                <w:noProof/>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sidR="0032302E">
              <w:rPr>
                <w:noProof/>
                <w:webHidden/>
              </w:rPr>
              <w:tab/>
            </w:r>
            <w:r w:rsidR="0032302E">
              <w:rPr>
                <w:noProof/>
                <w:webHidden/>
              </w:rPr>
              <w:fldChar w:fldCharType="begin"/>
            </w:r>
            <w:r w:rsidR="0032302E">
              <w:rPr>
                <w:noProof/>
                <w:webHidden/>
              </w:rPr>
              <w:instrText xml:space="preserve"> PAGEREF _Toc467491416 \h </w:instrText>
            </w:r>
            <w:r w:rsidR="0032302E">
              <w:rPr>
                <w:noProof/>
                <w:webHidden/>
              </w:rPr>
            </w:r>
            <w:r w:rsidR="0032302E">
              <w:rPr>
                <w:noProof/>
                <w:webHidden/>
              </w:rPr>
              <w:fldChar w:fldCharType="separate"/>
            </w:r>
            <w:r w:rsidR="00ED77E5">
              <w:rPr>
                <w:noProof/>
                <w:webHidden/>
              </w:rPr>
              <w:t>66</w:t>
            </w:r>
            <w:r w:rsidR="0032302E">
              <w:rPr>
                <w:noProof/>
                <w:webHidden/>
              </w:rPr>
              <w:fldChar w:fldCharType="end"/>
            </w:r>
          </w:hyperlink>
        </w:p>
        <w:p w14:paraId="2D410127" w14:textId="2D594A3D" w:rsidR="0032302E" w:rsidRDefault="00E8348D" w:rsidP="0032302E">
          <w:pPr>
            <w:pStyle w:val="11"/>
            <w:spacing w:line="240" w:lineRule="auto"/>
            <w:rPr>
              <w:rFonts w:eastAsiaTheme="minorEastAsia"/>
              <w:noProof/>
              <w:lang w:eastAsia="ru-RU"/>
            </w:rPr>
          </w:pPr>
          <w:hyperlink w:anchor="_Toc467491417" w:history="1">
            <w:r w:rsidR="0032302E" w:rsidRPr="008A7BF8">
              <w:rPr>
                <w:rStyle w:val="a4"/>
                <w:rFonts w:ascii="Times New Roman" w:hAnsi="Times New Roman" w:cs="Times New Roman"/>
                <w:b/>
                <w:i/>
                <w:noProof/>
              </w:rPr>
              <w:t>5.8. Сведения о любых обязательствах эмитента перед сотрудниками (работниками), касающихся возможности их участия в уставном капитале эмитента</w:t>
            </w:r>
            <w:r w:rsidR="0032302E">
              <w:rPr>
                <w:noProof/>
                <w:webHidden/>
              </w:rPr>
              <w:tab/>
            </w:r>
            <w:r w:rsidR="0032302E">
              <w:rPr>
                <w:noProof/>
                <w:webHidden/>
              </w:rPr>
              <w:fldChar w:fldCharType="begin"/>
            </w:r>
            <w:r w:rsidR="0032302E">
              <w:rPr>
                <w:noProof/>
                <w:webHidden/>
              </w:rPr>
              <w:instrText xml:space="preserve"> PAGEREF _Toc467491417 \h </w:instrText>
            </w:r>
            <w:r w:rsidR="0032302E">
              <w:rPr>
                <w:noProof/>
                <w:webHidden/>
              </w:rPr>
            </w:r>
            <w:r w:rsidR="0032302E">
              <w:rPr>
                <w:noProof/>
                <w:webHidden/>
              </w:rPr>
              <w:fldChar w:fldCharType="separate"/>
            </w:r>
            <w:r w:rsidR="00ED77E5">
              <w:rPr>
                <w:noProof/>
                <w:webHidden/>
              </w:rPr>
              <w:t>67</w:t>
            </w:r>
            <w:r w:rsidR="0032302E">
              <w:rPr>
                <w:noProof/>
                <w:webHidden/>
              </w:rPr>
              <w:fldChar w:fldCharType="end"/>
            </w:r>
          </w:hyperlink>
        </w:p>
        <w:p w14:paraId="31D60CC3" w14:textId="6FE8EF49" w:rsidR="0032302E" w:rsidRDefault="00E8348D" w:rsidP="0032302E">
          <w:pPr>
            <w:pStyle w:val="11"/>
            <w:spacing w:line="240" w:lineRule="auto"/>
            <w:rPr>
              <w:rFonts w:eastAsiaTheme="minorEastAsia"/>
              <w:noProof/>
              <w:lang w:eastAsia="ru-RU"/>
            </w:rPr>
          </w:pPr>
          <w:hyperlink w:anchor="_Toc467491418" w:history="1">
            <w:r w:rsidR="0032302E" w:rsidRPr="008A7BF8">
              <w:rPr>
                <w:rStyle w:val="a4"/>
                <w:rFonts w:ascii="Times New Roman" w:hAnsi="Times New Roman" w:cs="Times New Roman"/>
                <w:b/>
                <w:i/>
                <w:noProof/>
              </w:rPr>
              <w:t>Раздел VI. Сведения об участниках (акционерах) эмитента и о совершенных эмитентом сделках, в совершении которых имелась заинтересованность</w:t>
            </w:r>
            <w:r w:rsidR="0032302E">
              <w:rPr>
                <w:noProof/>
                <w:webHidden/>
              </w:rPr>
              <w:tab/>
            </w:r>
            <w:r w:rsidR="0032302E">
              <w:rPr>
                <w:noProof/>
                <w:webHidden/>
              </w:rPr>
              <w:fldChar w:fldCharType="begin"/>
            </w:r>
            <w:r w:rsidR="0032302E">
              <w:rPr>
                <w:noProof/>
                <w:webHidden/>
              </w:rPr>
              <w:instrText xml:space="preserve"> PAGEREF _Toc467491418 \h </w:instrText>
            </w:r>
            <w:r w:rsidR="0032302E">
              <w:rPr>
                <w:noProof/>
                <w:webHidden/>
              </w:rPr>
            </w:r>
            <w:r w:rsidR="0032302E">
              <w:rPr>
                <w:noProof/>
                <w:webHidden/>
              </w:rPr>
              <w:fldChar w:fldCharType="separate"/>
            </w:r>
            <w:r w:rsidR="00ED77E5">
              <w:rPr>
                <w:noProof/>
                <w:webHidden/>
              </w:rPr>
              <w:t>67</w:t>
            </w:r>
            <w:r w:rsidR="0032302E">
              <w:rPr>
                <w:noProof/>
                <w:webHidden/>
              </w:rPr>
              <w:fldChar w:fldCharType="end"/>
            </w:r>
          </w:hyperlink>
        </w:p>
        <w:p w14:paraId="7BB45546" w14:textId="2572DD2B" w:rsidR="0032302E" w:rsidRDefault="00E8348D" w:rsidP="0032302E">
          <w:pPr>
            <w:pStyle w:val="11"/>
            <w:spacing w:line="240" w:lineRule="auto"/>
            <w:rPr>
              <w:rFonts w:eastAsiaTheme="minorEastAsia"/>
              <w:noProof/>
              <w:lang w:eastAsia="ru-RU"/>
            </w:rPr>
          </w:pPr>
          <w:hyperlink w:anchor="_Toc467491419" w:history="1">
            <w:r w:rsidR="0032302E" w:rsidRPr="008A7BF8">
              <w:rPr>
                <w:rStyle w:val="a4"/>
                <w:rFonts w:ascii="Times New Roman" w:hAnsi="Times New Roman" w:cs="Times New Roman"/>
                <w:b/>
                <w:i/>
                <w:noProof/>
              </w:rPr>
              <w:t>6.1. Сведения об общем количестве акционеров (участников) эмитента</w:t>
            </w:r>
            <w:r w:rsidR="0032302E">
              <w:rPr>
                <w:noProof/>
                <w:webHidden/>
              </w:rPr>
              <w:tab/>
            </w:r>
            <w:r w:rsidR="0032302E">
              <w:rPr>
                <w:noProof/>
                <w:webHidden/>
              </w:rPr>
              <w:fldChar w:fldCharType="begin"/>
            </w:r>
            <w:r w:rsidR="0032302E">
              <w:rPr>
                <w:noProof/>
                <w:webHidden/>
              </w:rPr>
              <w:instrText xml:space="preserve"> PAGEREF _Toc467491419 \h </w:instrText>
            </w:r>
            <w:r w:rsidR="0032302E">
              <w:rPr>
                <w:noProof/>
                <w:webHidden/>
              </w:rPr>
            </w:r>
            <w:r w:rsidR="0032302E">
              <w:rPr>
                <w:noProof/>
                <w:webHidden/>
              </w:rPr>
              <w:fldChar w:fldCharType="separate"/>
            </w:r>
            <w:r w:rsidR="00ED77E5">
              <w:rPr>
                <w:noProof/>
                <w:webHidden/>
              </w:rPr>
              <w:t>67</w:t>
            </w:r>
            <w:r w:rsidR="0032302E">
              <w:rPr>
                <w:noProof/>
                <w:webHidden/>
              </w:rPr>
              <w:fldChar w:fldCharType="end"/>
            </w:r>
          </w:hyperlink>
        </w:p>
        <w:p w14:paraId="503866B9" w14:textId="639E7B6E" w:rsidR="0032302E" w:rsidRDefault="00E8348D" w:rsidP="0032302E">
          <w:pPr>
            <w:pStyle w:val="11"/>
            <w:spacing w:line="240" w:lineRule="auto"/>
            <w:rPr>
              <w:rFonts w:eastAsiaTheme="minorEastAsia"/>
              <w:noProof/>
              <w:lang w:eastAsia="ru-RU"/>
            </w:rPr>
          </w:pPr>
          <w:hyperlink w:anchor="_Toc467491420" w:history="1">
            <w:r w:rsidR="0032302E" w:rsidRPr="008A7BF8">
              <w:rPr>
                <w:rStyle w:val="a4"/>
                <w:rFonts w:ascii="Times New Roman" w:hAnsi="Times New Roman" w:cs="Times New Roman"/>
                <w:b/>
                <w:i/>
                <w:noProof/>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r w:rsidR="0032302E">
              <w:rPr>
                <w:noProof/>
                <w:webHidden/>
              </w:rPr>
              <w:tab/>
            </w:r>
            <w:r w:rsidR="0032302E">
              <w:rPr>
                <w:noProof/>
                <w:webHidden/>
              </w:rPr>
              <w:fldChar w:fldCharType="begin"/>
            </w:r>
            <w:r w:rsidR="0032302E">
              <w:rPr>
                <w:noProof/>
                <w:webHidden/>
              </w:rPr>
              <w:instrText xml:space="preserve"> PAGEREF _Toc467491420 \h </w:instrText>
            </w:r>
            <w:r w:rsidR="0032302E">
              <w:rPr>
                <w:noProof/>
                <w:webHidden/>
              </w:rPr>
            </w:r>
            <w:r w:rsidR="0032302E">
              <w:rPr>
                <w:noProof/>
                <w:webHidden/>
              </w:rPr>
              <w:fldChar w:fldCharType="separate"/>
            </w:r>
            <w:r w:rsidR="00ED77E5">
              <w:rPr>
                <w:noProof/>
                <w:webHidden/>
              </w:rPr>
              <w:t>68</w:t>
            </w:r>
            <w:r w:rsidR="0032302E">
              <w:rPr>
                <w:noProof/>
                <w:webHidden/>
              </w:rPr>
              <w:fldChar w:fldCharType="end"/>
            </w:r>
          </w:hyperlink>
        </w:p>
        <w:p w14:paraId="1EC9B0A2" w14:textId="4CB1DE04" w:rsidR="0032302E" w:rsidRDefault="00E8348D" w:rsidP="0032302E">
          <w:pPr>
            <w:pStyle w:val="11"/>
            <w:spacing w:line="240" w:lineRule="auto"/>
            <w:rPr>
              <w:rFonts w:eastAsiaTheme="minorEastAsia"/>
              <w:noProof/>
              <w:lang w:eastAsia="ru-RU"/>
            </w:rPr>
          </w:pPr>
          <w:hyperlink w:anchor="_Toc467491421" w:history="1">
            <w:r w:rsidR="0032302E" w:rsidRPr="008A7BF8">
              <w:rPr>
                <w:rStyle w:val="a4"/>
                <w:rFonts w:ascii="Times New Roman" w:hAnsi="Times New Roman" w:cs="Times New Roman"/>
                <w:b/>
                <w:i/>
                <w:noProof/>
              </w:rPr>
              <w:t>6.3. Сведения о доле участия государства или муниципального образования в уставном капитале эмитента, наличии специального права ("золотой акции")</w:t>
            </w:r>
            <w:r w:rsidR="0032302E">
              <w:rPr>
                <w:noProof/>
                <w:webHidden/>
              </w:rPr>
              <w:tab/>
            </w:r>
            <w:r w:rsidR="0032302E">
              <w:rPr>
                <w:noProof/>
                <w:webHidden/>
              </w:rPr>
              <w:fldChar w:fldCharType="begin"/>
            </w:r>
            <w:r w:rsidR="0032302E">
              <w:rPr>
                <w:noProof/>
                <w:webHidden/>
              </w:rPr>
              <w:instrText xml:space="preserve"> PAGEREF _Toc467491421 \h </w:instrText>
            </w:r>
            <w:r w:rsidR="0032302E">
              <w:rPr>
                <w:noProof/>
                <w:webHidden/>
              </w:rPr>
            </w:r>
            <w:r w:rsidR="0032302E">
              <w:rPr>
                <w:noProof/>
                <w:webHidden/>
              </w:rPr>
              <w:fldChar w:fldCharType="separate"/>
            </w:r>
            <w:r w:rsidR="00ED77E5">
              <w:rPr>
                <w:noProof/>
                <w:webHidden/>
              </w:rPr>
              <w:t>68</w:t>
            </w:r>
            <w:r w:rsidR="0032302E">
              <w:rPr>
                <w:noProof/>
                <w:webHidden/>
              </w:rPr>
              <w:fldChar w:fldCharType="end"/>
            </w:r>
          </w:hyperlink>
        </w:p>
        <w:p w14:paraId="3A8A0022" w14:textId="17EACBCF" w:rsidR="0032302E" w:rsidRDefault="00E8348D" w:rsidP="0032302E">
          <w:pPr>
            <w:pStyle w:val="11"/>
            <w:spacing w:line="240" w:lineRule="auto"/>
            <w:rPr>
              <w:rFonts w:eastAsiaTheme="minorEastAsia"/>
              <w:noProof/>
              <w:lang w:eastAsia="ru-RU"/>
            </w:rPr>
          </w:pPr>
          <w:hyperlink w:anchor="_Toc467491422" w:history="1">
            <w:r w:rsidR="0032302E" w:rsidRPr="008A7BF8">
              <w:rPr>
                <w:rStyle w:val="a4"/>
                <w:rFonts w:ascii="Times New Roman" w:hAnsi="Times New Roman" w:cs="Times New Roman"/>
                <w:b/>
                <w:i/>
                <w:noProof/>
              </w:rPr>
              <w:t>6.4. Сведения об ограничениях на участие в уставном капитале эмитента</w:t>
            </w:r>
            <w:r w:rsidR="0032302E">
              <w:rPr>
                <w:noProof/>
                <w:webHidden/>
              </w:rPr>
              <w:tab/>
            </w:r>
            <w:r w:rsidR="0032302E">
              <w:rPr>
                <w:noProof/>
                <w:webHidden/>
              </w:rPr>
              <w:fldChar w:fldCharType="begin"/>
            </w:r>
            <w:r w:rsidR="0032302E">
              <w:rPr>
                <w:noProof/>
                <w:webHidden/>
              </w:rPr>
              <w:instrText xml:space="preserve"> PAGEREF _Toc467491422 \h </w:instrText>
            </w:r>
            <w:r w:rsidR="0032302E">
              <w:rPr>
                <w:noProof/>
                <w:webHidden/>
              </w:rPr>
            </w:r>
            <w:r w:rsidR="0032302E">
              <w:rPr>
                <w:noProof/>
                <w:webHidden/>
              </w:rPr>
              <w:fldChar w:fldCharType="separate"/>
            </w:r>
            <w:r w:rsidR="00ED77E5">
              <w:rPr>
                <w:noProof/>
                <w:webHidden/>
              </w:rPr>
              <w:t>68</w:t>
            </w:r>
            <w:r w:rsidR="0032302E">
              <w:rPr>
                <w:noProof/>
                <w:webHidden/>
              </w:rPr>
              <w:fldChar w:fldCharType="end"/>
            </w:r>
          </w:hyperlink>
        </w:p>
        <w:p w14:paraId="5B33E48D" w14:textId="0EAD35B3" w:rsidR="0032302E" w:rsidRDefault="00E8348D" w:rsidP="0032302E">
          <w:pPr>
            <w:pStyle w:val="11"/>
            <w:spacing w:line="240" w:lineRule="auto"/>
            <w:rPr>
              <w:rFonts w:eastAsiaTheme="minorEastAsia"/>
              <w:noProof/>
              <w:lang w:eastAsia="ru-RU"/>
            </w:rPr>
          </w:pPr>
          <w:hyperlink w:anchor="_Toc467491423" w:history="1">
            <w:r w:rsidR="0032302E" w:rsidRPr="008A7BF8">
              <w:rPr>
                <w:rStyle w:val="a4"/>
                <w:rFonts w:ascii="Times New Roman" w:hAnsi="Times New Roman" w:cs="Times New Roman"/>
                <w:b/>
                <w:i/>
                <w:noProof/>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r w:rsidR="0032302E">
              <w:rPr>
                <w:noProof/>
                <w:webHidden/>
              </w:rPr>
              <w:tab/>
            </w:r>
            <w:r w:rsidR="0032302E">
              <w:rPr>
                <w:noProof/>
                <w:webHidden/>
              </w:rPr>
              <w:fldChar w:fldCharType="begin"/>
            </w:r>
            <w:r w:rsidR="0032302E">
              <w:rPr>
                <w:noProof/>
                <w:webHidden/>
              </w:rPr>
              <w:instrText xml:space="preserve"> PAGEREF _Toc467491423 \h </w:instrText>
            </w:r>
            <w:r w:rsidR="0032302E">
              <w:rPr>
                <w:noProof/>
                <w:webHidden/>
              </w:rPr>
            </w:r>
            <w:r w:rsidR="0032302E">
              <w:rPr>
                <w:noProof/>
                <w:webHidden/>
              </w:rPr>
              <w:fldChar w:fldCharType="separate"/>
            </w:r>
            <w:r w:rsidR="00ED77E5">
              <w:rPr>
                <w:noProof/>
                <w:webHidden/>
              </w:rPr>
              <w:t>69</w:t>
            </w:r>
            <w:r w:rsidR="0032302E">
              <w:rPr>
                <w:noProof/>
                <w:webHidden/>
              </w:rPr>
              <w:fldChar w:fldCharType="end"/>
            </w:r>
          </w:hyperlink>
        </w:p>
        <w:p w14:paraId="70D3EB02" w14:textId="48D58225" w:rsidR="0032302E" w:rsidRDefault="00E8348D" w:rsidP="0032302E">
          <w:pPr>
            <w:pStyle w:val="11"/>
            <w:spacing w:line="240" w:lineRule="auto"/>
            <w:rPr>
              <w:rFonts w:eastAsiaTheme="minorEastAsia"/>
              <w:noProof/>
              <w:lang w:eastAsia="ru-RU"/>
            </w:rPr>
          </w:pPr>
          <w:hyperlink w:anchor="_Toc467491424" w:history="1">
            <w:r w:rsidR="0032302E" w:rsidRPr="008A7BF8">
              <w:rPr>
                <w:rStyle w:val="a4"/>
                <w:rFonts w:ascii="Times New Roman" w:hAnsi="Times New Roman" w:cs="Times New Roman"/>
                <w:b/>
                <w:i/>
                <w:noProof/>
              </w:rPr>
              <w:t>6.6. Сведения о совершенных эмитентом сделках, в совершении которых имелась заинтересованность</w:t>
            </w:r>
            <w:r w:rsidR="0032302E">
              <w:rPr>
                <w:noProof/>
                <w:webHidden/>
              </w:rPr>
              <w:tab/>
            </w:r>
            <w:r w:rsidR="0032302E">
              <w:rPr>
                <w:noProof/>
                <w:webHidden/>
              </w:rPr>
              <w:fldChar w:fldCharType="begin"/>
            </w:r>
            <w:r w:rsidR="0032302E">
              <w:rPr>
                <w:noProof/>
                <w:webHidden/>
              </w:rPr>
              <w:instrText xml:space="preserve"> PAGEREF _Toc467491424 \h </w:instrText>
            </w:r>
            <w:r w:rsidR="0032302E">
              <w:rPr>
                <w:noProof/>
                <w:webHidden/>
              </w:rPr>
            </w:r>
            <w:r w:rsidR="0032302E">
              <w:rPr>
                <w:noProof/>
                <w:webHidden/>
              </w:rPr>
              <w:fldChar w:fldCharType="separate"/>
            </w:r>
            <w:r w:rsidR="00ED77E5">
              <w:rPr>
                <w:noProof/>
                <w:webHidden/>
              </w:rPr>
              <w:t>70</w:t>
            </w:r>
            <w:r w:rsidR="0032302E">
              <w:rPr>
                <w:noProof/>
                <w:webHidden/>
              </w:rPr>
              <w:fldChar w:fldCharType="end"/>
            </w:r>
          </w:hyperlink>
        </w:p>
        <w:p w14:paraId="0CEB9A40" w14:textId="7B8F313F" w:rsidR="0032302E" w:rsidRDefault="00E8348D" w:rsidP="0032302E">
          <w:pPr>
            <w:pStyle w:val="11"/>
            <w:spacing w:line="240" w:lineRule="auto"/>
            <w:rPr>
              <w:rFonts w:eastAsiaTheme="minorEastAsia"/>
              <w:noProof/>
              <w:lang w:eastAsia="ru-RU"/>
            </w:rPr>
          </w:pPr>
          <w:hyperlink w:anchor="_Toc467491425" w:history="1">
            <w:r w:rsidR="0032302E" w:rsidRPr="008A7BF8">
              <w:rPr>
                <w:rStyle w:val="a4"/>
                <w:rFonts w:ascii="Times New Roman" w:hAnsi="Times New Roman" w:cs="Times New Roman"/>
                <w:b/>
                <w:i/>
                <w:noProof/>
              </w:rPr>
              <w:t>6.7. Сведения о размере дебиторской задолженности</w:t>
            </w:r>
            <w:r w:rsidR="0032302E">
              <w:rPr>
                <w:noProof/>
                <w:webHidden/>
              </w:rPr>
              <w:tab/>
            </w:r>
            <w:r w:rsidR="0032302E">
              <w:rPr>
                <w:noProof/>
                <w:webHidden/>
              </w:rPr>
              <w:fldChar w:fldCharType="begin"/>
            </w:r>
            <w:r w:rsidR="0032302E">
              <w:rPr>
                <w:noProof/>
                <w:webHidden/>
              </w:rPr>
              <w:instrText xml:space="preserve"> PAGEREF _Toc467491425 \h </w:instrText>
            </w:r>
            <w:r w:rsidR="0032302E">
              <w:rPr>
                <w:noProof/>
                <w:webHidden/>
              </w:rPr>
            </w:r>
            <w:r w:rsidR="0032302E">
              <w:rPr>
                <w:noProof/>
                <w:webHidden/>
              </w:rPr>
              <w:fldChar w:fldCharType="separate"/>
            </w:r>
            <w:r w:rsidR="00ED77E5">
              <w:rPr>
                <w:noProof/>
                <w:webHidden/>
              </w:rPr>
              <w:t>70</w:t>
            </w:r>
            <w:r w:rsidR="0032302E">
              <w:rPr>
                <w:noProof/>
                <w:webHidden/>
              </w:rPr>
              <w:fldChar w:fldCharType="end"/>
            </w:r>
          </w:hyperlink>
        </w:p>
        <w:p w14:paraId="458939BB" w14:textId="0EEB7D73" w:rsidR="0032302E" w:rsidRDefault="00E8348D" w:rsidP="0032302E">
          <w:pPr>
            <w:pStyle w:val="11"/>
            <w:spacing w:line="240" w:lineRule="auto"/>
            <w:rPr>
              <w:rFonts w:eastAsiaTheme="minorEastAsia"/>
              <w:noProof/>
              <w:lang w:eastAsia="ru-RU"/>
            </w:rPr>
          </w:pPr>
          <w:hyperlink w:anchor="_Toc467491426" w:history="1">
            <w:r w:rsidR="0032302E" w:rsidRPr="008A7BF8">
              <w:rPr>
                <w:rStyle w:val="a4"/>
                <w:rFonts w:ascii="Times New Roman" w:hAnsi="Times New Roman" w:cs="Times New Roman"/>
                <w:b/>
                <w:i/>
                <w:noProof/>
              </w:rPr>
              <w:t>Раздел VII. Бухгалтерская (финансовая) отчетность эмитента и иная финансовая информация</w:t>
            </w:r>
            <w:r w:rsidR="0032302E">
              <w:rPr>
                <w:noProof/>
                <w:webHidden/>
              </w:rPr>
              <w:tab/>
            </w:r>
            <w:r w:rsidR="0032302E">
              <w:rPr>
                <w:noProof/>
                <w:webHidden/>
              </w:rPr>
              <w:fldChar w:fldCharType="begin"/>
            </w:r>
            <w:r w:rsidR="0032302E">
              <w:rPr>
                <w:noProof/>
                <w:webHidden/>
              </w:rPr>
              <w:instrText xml:space="preserve"> PAGEREF _Toc467491426 \h </w:instrText>
            </w:r>
            <w:r w:rsidR="0032302E">
              <w:rPr>
                <w:noProof/>
                <w:webHidden/>
              </w:rPr>
            </w:r>
            <w:r w:rsidR="0032302E">
              <w:rPr>
                <w:noProof/>
                <w:webHidden/>
              </w:rPr>
              <w:fldChar w:fldCharType="separate"/>
            </w:r>
            <w:r w:rsidR="00ED77E5">
              <w:rPr>
                <w:noProof/>
                <w:webHidden/>
              </w:rPr>
              <w:t>78</w:t>
            </w:r>
            <w:r w:rsidR="0032302E">
              <w:rPr>
                <w:noProof/>
                <w:webHidden/>
              </w:rPr>
              <w:fldChar w:fldCharType="end"/>
            </w:r>
          </w:hyperlink>
        </w:p>
        <w:p w14:paraId="3C78826A" w14:textId="3DAC8F9E" w:rsidR="0032302E" w:rsidRDefault="00E8348D" w:rsidP="0032302E">
          <w:pPr>
            <w:pStyle w:val="11"/>
            <w:spacing w:line="240" w:lineRule="auto"/>
            <w:rPr>
              <w:rFonts w:eastAsiaTheme="minorEastAsia"/>
              <w:noProof/>
              <w:lang w:eastAsia="ru-RU"/>
            </w:rPr>
          </w:pPr>
          <w:hyperlink w:anchor="_Toc467491427" w:history="1">
            <w:r w:rsidR="0032302E" w:rsidRPr="008A7BF8">
              <w:rPr>
                <w:rStyle w:val="a4"/>
                <w:rFonts w:ascii="Times New Roman" w:hAnsi="Times New Roman" w:cs="Times New Roman"/>
                <w:b/>
                <w:i/>
                <w:noProof/>
              </w:rPr>
              <w:t>7.1. Годовая бухгалтерская (финансовая) отчетность эмитента</w:t>
            </w:r>
            <w:r w:rsidR="0032302E">
              <w:rPr>
                <w:noProof/>
                <w:webHidden/>
              </w:rPr>
              <w:tab/>
            </w:r>
            <w:r w:rsidR="0032302E">
              <w:rPr>
                <w:noProof/>
                <w:webHidden/>
              </w:rPr>
              <w:fldChar w:fldCharType="begin"/>
            </w:r>
            <w:r w:rsidR="0032302E">
              <w:rPr>
                <w:noProof/>
                <w:webHidden/>
              </w:rPr>
              <w:instrText xml:space="preserve"> PAGEREF _Toc467491427 \h </w:instrText>
            </w:r>
            <w:r w:rsidR="0032302E">
              <w:rPr>
                <w:noProof/>
                <w:webHidden/>
              </w:rPr>
            </w:r>
            <w:r w:rsidR="0032302E">
              <w:rPr>
                <w:noProof/>
                <w:webHidden/>
              </w:rPr>
              <w:fldChar w:fldCharType="separate"/>
            </w:r>
            <w:r w:rsidR="00ED77E5">
              <w:rPr>
                <w:noProof/>
                <w:webHidden/>
              </w:rPr>
              <w:t>78</w:t>
            </w:r>
            <w:r w:rsidR="0032302E">
              <w:rPr>
                <w:noProof/>
                <w:webHidden/>
              </w:rPr>
              <w:fldChar w:fldCharType="end"/>
            </w:r>
          </w:hyperlink>
        </w:p>
        <w:p w14:paraId="76300149" w14:textId="685CF1D8" w:rsidR="0032302E" w:rsidRDefault="00E8348D" w:rsidP="0032302E">
          <w:pPr>
            <w:pStyle w:val="11"/>
            <w:spacing w:line="240" w:lineRule="auto"/>
            <w:rPr>
              <w:rFonts w:eastAsiaTheme="minorEastAsia"/>
              <w:noProof/>
              <w:lang w:eastAsia="ru-RU"/>
            </w:rPr>
          </w:pPr>
          <w:hyperlink w:anchor="_Toc467491428" w:history="1">
            <w:r w:rsidR="0032302E" w:rsidRPr="008A7BF8">
              <w:rPr>
                <w:rStyle w:val="a4"/>
                <w:rFonts w:ascii="Times New Roman" w:hAnsi="Times New Roman" w:cs="Times New Roman"/>
                <w:b/>
                <w:i/>
                <w:noProof/>
              </w:rPr>
              <w:t>7.2. Промежуточная бухгалтерская (финансовая) отчетность эмитента</w:t>
            </w:r>
            <w:r w:rsidR="0032302E">
              <w:rPr>
                <w:noProof/>
                <w:webHidden/>
              </w:rPr>
              <w:tab/>
            </w:r>
            <w:r w:rsidR="0032302E">
              <w:rPr>
                <w:noProof/>
                <w:webHidden/>
              </w:rPr>
              <w:fldChar w:fldCharType="begin"/>
            </w:r>
            <w:r w:rsidR="0032302E">
              <w:rPr>
                <w:noProof/>
                <w:webHidden/>
              </w:rPr>
              <w:instrText xml:space="preserve"> PAGEREF _Toc467491428 \h </w:instrText>
            </w:r>
            <w:r w:rsidR="0032302E">
              <w:rPr>
                <w:noProof/>
                <w:webHidden/>
              </w:rPr>
            </w:r>
            <w:r w:rsidR="0032302E">
              <w:rPr>
                <w:noProof/>
                <w:webHidden/>
              </w:rPr>
              <w:fldChar w:fldCharType="separate"/>
            </w:r>
            <w:r w:rsidR="00ED77E5">
              <w:rPr>
                <w:noProof/>
                <w:webHidden/>
              </w:rPr>
              <w:t>79</w:t>
            </w:r>
            <w:r w:rsidR="0032302E">
              <w:rPr>
                <w:noProof/>
                <w:webHidden/>
              </w:rPr>
              <w:fldChar w:fldCharType="end"/>
            </w:r>
          </w:hyperlink>
        </w:p>
        <w:p w14:paraId="2AAE3320" w14:textId="12E98944" w:rsidR="0032302E" w:rsidRDefault="00E8348D" w:rsidP="0032302E">
          <w:pPr>
            <w:pStyle w:val="11"/>
            <w:spacing w:line="240" w:lineRule="auto"/>
            <w:rPr>
              <w:rFonts w:eastAsiaTheme="minorEastAsia"/>
              <w:noProof/>
              <w:lang w:eastAsia="ru-RU"/>
            </w:rPr>
          </w:pPr>
          <w:hyperlink w:anchor="_Toc467491429" w:history="1">
            <w:r w:rsidR="0032302E" w:rsidRPr="008A7BF8">
              <w:rPr>
                <w:rStyle w:val="a4"/>
                <w:rFonts w:ascii="Times New Roman" w:hAnsi="Times New Roman" w:cs="Times New Roman"/>
                <w:b/>
                <w:i/>
                <w:noProof/>
              </w:rPr>
              <w:t>7.3. Консолидированная финансовая отчетность эмитента</w:t>
            </w:r>
            <w:r w:rsidR="0032302E">
              <w:rPr>
                <w:noProof/>
                <w:webHidden/>
              </w:rPr>
              <w:tab/>
            </w:r>
            <w:r w:rsidR="0032302E">
              <w:rPr>
                <w:noProof/>
                <w:webHidden/>
              </w:rPr>
              <w:fldChar w:fldCharType="begin"/>
            </w:r>
            <w:r w:rsidR="0032302E">
              <w:rPr>
                <w:noProof/>
                <w:webHidden/>
              </w:rPr>
              <w:instrText xml:space="preserve"> PAGEREF _Toc467491429 \h </w:instrText>
            </w:r>
            <w:r w:rsidR="0032302E">
              <w:rPr>
                <w:noProof/>
                <w:webHidden/>
              </w:rPr>
            </w:r>
            <w:r w:rsidR="0032302E">
              <w:rPr>
                <w:noProof/>
                <w:webHidden/>
              </w:rPr>
              <w:fldChar w:fldCharType="separate"/>
            </w:r>
            <w:r w:rsidR="00ED77E5">
              <w:rPr>
                <w:noProof/>
                <w:webHidden/>
              </w:rPr>
              <w:t>79</w:t>
            </w:r>
            <w:r w:rsidR="0032302E">
              <w:rPr>
                <w:noProof/>
                <w:webHidden/>
              </w:rPr>
              <w:fldChar w:fldCharType="end"/>
            </w:r>
          </w:hyperlink>
        </w:p>
        <w:p w14:paraId="77EC11C9" w14:textId="52E65992" w:rsidR="0032302E" w:rsidRDefault="00E8348D" w:rsidP="0032302E">
          <w:pPr>
            <w:pStyle w:val="11"/>
            <w:spacing w:line="240" w:lineRule="auto"/>
            <w:rPr>
              <w:rFonts w:eastAsiaTheme="minorEastAsia"/>
              <w:noProof/>
              <w:lang w:eastAsia="ru-RU"/>
            </w:rPr>
          </w:pPr>
          <w:hyperlink w:anchor="_Toc467491430" w:history="1">
            <w:r w:rsidR="0032302E" w:rsidRPr="008A7BF8">
              <w:rPr>
                <w:rStyle w:val="a4"/>
                <w:rFonts w:ascii="Times New Roman" w:hAnsi="Times New Roman" w:cs="Times New Roman"/>
                <w:b/>
                <w:i/>
                <w:noProof/>
              </w:rPr>
              <w:t>7.4. Сведения об учетной политике эмитента</w:t>
            </w:r>
            <w:r w:rsidR="0032302E">
              <w:rPr>
                <w:noProof/>
                <w:webHidden/>
              </w:rPr>
              <w:tab/>
            </w:r>
            <w:r w:rsidR="0032302E">
              <w:rPr>
                <w:noProof/>
                <w:webHidden/>
              </w:rPr>
              <w:fldChar w:fldCharType="begin"/>
            </w:r>
            <w:r w:rsidR="0032302E">
              <w:rPr>
                <w:noProof/>
                <w:webHidden/>
              </w:rPr>
              <w:instrText xml:space="preserve"> PAGEREF _Toc467491430 \h </w:instrText>
            </w:r>
            <w:r w:rsidR="0032302E">
              <w:rPr>
                <w:noProof/>
                <w:webHidden/>
              </w:rPr>
            </w:r>
            <w:r w:rsidR="0032302E">
              <w:rPr>
                <w:noProof/>
                <w:webHidden/>
              </w:rPr>
              <w:fldChar w:fldCharType="separate"/>
            </w:r>
            <w:r w:rsidR="00ED77E5">
              <w:rPr>
                <w:noProof/>
                <w:webHidden/>
              </w:rPr>
              <w:t>81</w:t>
            </w:r>
            <w:r w:rsidR="0032302E">
              <w:rPr>
                <w:noProof/>
                <w:webHidden/>
              </w:rPr>
              <w:fldChar w:fldCharType="end"/>
            </w:r>
          </w:hyperlink>
        </w:p>
        <w:p w14:paraId="367350F1" w14:textId="2EC1DC57" w:rsidR="0032302E" w:rsidRDefault="00E8348D" w:rsidP="0032302E">
          <w:pPr>
            <w:pStyle w:val="11"/>
            <w:spacing w:line="240" w:lineRule="auto"/>
            <w:rPr>
              <w:rFonts w:eastAsiaTheme="minorEastAsia"/>
              <w:noProof/>
              <w:lang w:eastAsia="ru-RU"/>
            </w:rPr>
          </w:pPr>
          <w:hyperlink w:anchor="_Toc467491431" w:history="1">
            <w:r w:rsidR="0032302E" w:rsidRPr="008A7BF8">
              <w:rPr>
                <w:rStyle w:val="a4"/>
                <w:rFonts w:ascii="Times New Roman" w:hAnsi="Times New Roman" w:cs="Times New Roman"/>
                <w:b/>
                <w:i/>
                <w:noProof/>
              </w:rPr>
              <w:t>7.5. Сведения об общей сумме экспорта, а также о доле, которую составляет экспорт в общем объеме продаж</w:t>
            </w:r>
            <w:r w:rsidR="0032302E">
              <w:rPr>
                <w:noProof/>
                <w:webHidden/>
              </w:rPr>
              <w:tab/>
            </w:r>
            <w:r w:rsidR="0032302E">
              <w:rPr>
                <w:noProof/>
                <w:webHidden/>
              </w:rPr>
              <w:fldChar w:fldCharType="begin"/>
            </w:r>
            <w:r w:rsidR="0032302E">
              <w:rPr>
                <w:noProof/>
                <w:webHidden/>
              </w:rPr>
              <w:instrText xml:space="preserve"> PAGEREF _Toc467491431 \h </w:instrText>
            </w:r>
            <w:r w:rsidR="0032302E">
              <w:rPr>
                <w:noProof/>
                <w:webHidden/>
              </w:rPr>
            </w:r>
            <w:r w:rsidR="0032302E">
              <w:rPr>
                <w:noProof/>
                <w:webHidden/>
              </w:rPr>
              <w:fldChar w:fldCharType="separate"/>
            </w:r>
            <w:r w:rsidR="00ED77E5">
              <w:rPr>
                <w:noProof/>
                <w:webHidden/>
              </w:rPr>
              <w:t>82</w:t>
            </w:r>
            <w:r w:rsidR="0032302E">
              <w:rPr>
                <w:noProof/>
                <w:webHidden/>
              </w:rPr>
              <w:fldChar w:fldCharType="end"/>
            </w:r>
          </w:hyperlink>
        </w:p>
        <w:p w14:paraId="00F51063" w14:textId="41190548" w:rsidR="0032302E" w:rsidRDefault="00E8348D" w:rsidP="0032302E">
          <w:pPr>
            <w:pStyle w:val="11"/>
            <w:spacing w:line="240" w:lineRule="auto"/>
            <w:rPr>
              <w:rFonts w:eastAsiaTheme="minorEastAsia"/>
              <w:noProof/>
              <w:lang w:eastAsia="ru-RU"/>
            </w:rPr>
          </w:pPr>
          <w:hyperlink w:anchor="_Toc467491432" w:history="1">
            <w:r w:rsidR="0032302E" w:rsidRPr="008A7BF8">
              <w:rPr>
                <w:rStyle w:val="a4"/>
                <w:rFonts w:ascii="Times New Roman" w:hAnsi="Times New Roman" w:cs="Times New Roman"/>
                <w:b/>
                <w:i/>
                <w:noProof/>
              </w:rPr>
              <w:t>7.6. Сведения о существенных изменениях, произошедших в составе имущества эмитента после даты окончания последнего завершенного отчетного года</w:t>
            </w:r>
            <w:r w:rsidR="0032302E">
              <w:rPr>
                <w:noProof/>
                <w:webHidden/>
              </w:rPr>
              <w:tab/>
            </w:r>
            <w:r w:rsidR="0032302E">
              <w:rPr>
                <w:noProof/>
                <w:webHidden/>
              </w:rPr>
              <w:fldChar w:fldCharType="begin"/>
            </w:r>
            <w:r w:rsidR="0032302E">
              <w:rPr>
                <w:noProof/>
                <w:webHidden/>
              </w:rPr>
              <w:instrText xml:space="preserve"> PAGEREF _Toc467491432 \h </w:instrText>
            </w:r>
            <w:r w:rsidR="0032302E">
              <w:rPr>
                <w:noProof/>
                <w:webHidden/>
              </w:rPr>
            </w:r>
            <w:r w:rsidR="0032302E">
              <w:rPr>
                <w:noProof/>
                <w:webHidden/>
              </w:rPr>
              <w:fldChar w:fldCharType="separate"/>
            </w:r>
            <w:r w:rsidR="00ED77E5">
              <w:rPr>
                <w:noProof/>
                <w:webHidden/>
              </w:rPr>
              <w:t>82</w:t>
            </w:r>
            <w:r w:rsidR="0032302E">
              <w:rPr>
                <w:noProof/>
                <w:webHidden/>
              </w:rPr>
              <w:fldChar w:fldCharType="end"/>
            </w:r>
          </w:hyperlink>
        </w:p>
        <w:p w14:paraId="5482497B" w14:textId="448DB51A" w:rsidR="0032302E" w:rsidRDefault="00E8348D" w:rsidP="0032302E">
          <w:pPr>
            <w:pStyle w:val="11"/>
            <w:spacing w:line="240" w:lineRule="auto"/>
            <w:rPr>
              <w:rFonts w:eastAsiaTheme="minorEastAsia"/>
              <w:noProof/>
              <w:lang w:eastAsia="ru-RU"/>
            </w:rPr>
          </w:pPr>
          <w:hyperlink w:anchor="_Toc467491433" w:history="1">
            <w:r w:rsidR="0032302E" w:rsidRPr="008A7BF8">
              <w:rPr>
                <w:rStyle w:val="a4"/>
                <w:rFonts w:ascii="Times New Roman" w:hAnsi="Times New Roman" w:cs="Times New Roman"/>
                <w:b/>
                <w:i/>
                <w:noProof/>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0032302E">
              <w:rPr>
                <w:noProof/>
                <w:webHidden/>
              </w:rPr>
              <w:tab/>
            </w:r>
            <w:r w:rsidR="0032302E">
              <w:rPr>
                <w:noProof/>
                <w:webHidden/>
              </w:rPr>
              <w:fldChar w:fldCharType="begin"/>
            </w:r>
            <w:r w:rsidR="0032302E">
              <w:rPr>
                <w:noProof/>
                <w:webHidden/>
              </w:rPr>
              <w:instrText xml:space="preserve"> PAGEREF _Toc467491433 \h </w:instrText>
            </w:r>
            <w:r w:rsidR="0032302E">
              <w:rPr>
                <w:noProof/>
                <w:webHidden/>
              </w:rPr>
            </w:r>
            <w:r w:rsidR="0032302E">
              <w:rPr>
                <w:noProof/>
                <w:webHidden/>
              </w:rPr>
              <w:fldChar w:fldCharType="separate"/>
            </w:r>
            <w:r w:rsidR="00ED77E5">
              <w:rPr>
                <w:noProof/>
                <w:webHidden/>
              </w:rPr>
              <w:t>82</w:t>
            </w:r>
            <w:r w:rsidR="0032302E">
              <w:rPr>
                <w:noProof/>
                <w:webHidden/>
              </w:rPr>
              <w:fldChar w:fldCharType="end"/>
            </w:r>
          </w:hyperlink>
        </w:p>
        <w:p w14:paraId="2549D146" w14:textId="6B202E88" w:rsidR="0032302E" w:rsidRDefault="00E8348D" w:rsidP="0032302E">
          <w:pPr>
            <w:pStyle w:val="11"/>
            <w:spacing w:line="240" w:lineRule="auto"/>
            <w:rPr>
              <w:rFonts w:eastAsiaTheme="minorEastAsia"/>
              <w:noProof/>
              <w:lang w:eastAsia="ru-RU"/>
            </w:rPr>
          </w:pPr>
          <w:hyperlink w:anchor="_Toc467491434" w:history="1">
            <w:r w:rsidR="0032302E" w:rsidRPr="008A7BF8">
              <w:rPr>
                <w:rStyle w:val="a4"/>
                <w:rFonts w:ascii="Times New Roman" w:hAnsi="Times New Roman" w:cs="Times New Roman"/>
                <w:b/>
                <w:i/>
                <w:noProof/>
              </w:rPr>
              <w:t>Раздел VIII. Сведения о размещаемых эмиссионных ценных бумагах, а также об объеме, о сроке, об условиях и о порядке их размещения</w:t>
            </w:r>
            <w:r w:rsidR="0032302E">
              <w:rPr>
                <w:noProof/>
                <w:webHidden/>
              </w:rPr>
              <w:tab/>
            </w:r>
            <w:r w:rsidR="0032302E">
              <w:rPr>
                <w:noProof/>
                <w:webHidden/>
              </w:rPr>
              <w:fldChar w:fldCharType="begin"/>
            </w:r>
            <w:r w:rsidR="0032302E">
              <w:rPr>
                <w:noProof/>
                <w:webHidden/>
              </w:rPr>
              <w:instrText xml:space="preserve"> PAGEREF _Toc467491434 \h </w:instrText>
            </w:r>
            <w:r w:rsidR="0032302E">
              <w:rPr>
                <w:noProof/>
                <w:webHidden/>
              </w:rPr>
            </w:r>
            <w:r w:rsidR="0032302E">
              <w:rPr>
                <w:noProof/>
                <w:webHidden/>
              </w:rPr>
              <w:fldChar w:fldCharType="separate"/>
            </w:r>
            <w:r w:rsidR="00ED77E5">
              <w:rPr>
                <w:noProof/>
                <w:webHidden/>
              </w:rPr>
              <w:t>82</w:t>
            </w:r>
            <w:r w:rsidR="0032302E">
              <w:rPr>
                <w:noProof/>
                <w:webHidden/>
              </w:rPr>
              <w:fldChar w:fldCharType="end"/>
            </w:r>
          </w:hyperlink>
        </w:p>
        <w:p w14:paraId="1BEE245A" w14:textId="18F063ED" w:rsidR="0032302E" w:rsidRDefault="00E8348D" w:rsidP="0032302E">
          <w:pPr>
            <w:pStyle w:val="11"/>
            <w:spacing w:line="240" w:lineRule="auto"/>
            <w:rPr>
              <w:rFonts w:eastAsiaTheme="minorEastAsia"/>
              <w:noProof/>
              <w:lang w:eastAsia="ru-RU"/>
            </w:rPr>
          </w:pPr>
          <w:hyperlink w:anchor="_Toc467491435" w:history="1">
            <w:r w:rsidR="0032302E" w:rsidRPr="008A7BF8">
              <w:rPr>
                <w:rStyle w:val="a4"/>
                <w:rFonts w:ascii="Times New Roman" w:hAnsi="Times New Roman" w:cs="Times New Roman"/>
                <w:b/>
                <w:i/>
                <w:noProof/>
              </w:rPr>
              <w:t>8.1. Вид, категория (тип) ценных бумаг</w:t>
            </w:r>
            <w:r w:rsidR="0032302E">
              <w:rPr>
                <w:noProof/>
                <w:webHidden/>
              </w:rPr>
              <w:tab/>
            </w:r>
            <w:r w:rsidR="0032302E">
              <w:rPr>
                <w:noProof/>
                <w:webHidden/>
              </w:rPr>
              <w:fldChar w:fldCharType="begin"/>
            </w:r>
            <w:r w:rsidR="0032302E">
              <w:rPr>
                <w:noProof/>
                <w:webHidden/>
              </w:rPr>
              <w:instrText xml:space="preserve"> PAGEREF _Toc467491435 \h </w:instrText>
            </w:r>
            <w:r w:rsidR="0032302E">
              <w:rPr>
                <w:noProof/>
                <w:webHidden/>
              </w:rPr>
            </w:r>
            <w:r w:rsidR="0032302E">
              <w:rPr>
                <w:noProof/>
                <w:webHidden/>
              </w:rPr>
              <w:fldChar w:fldCharType="separate"/>
            </w:r>
            <w:r w:rsidR="00ED77E5">
              <w:rPr>
                <w:noProof/>
                <w:webHidden/>
              </w:rPr>
              <w:t>82</w:t>
            </w:r>
            <w:r w:rsidR="0032302E">
              <w:rPr>
                <w:noProof/>
                <w:webHidden/>
              </w:rPr>
              <w:fldChar w:fldCharType="end"/>
            </w:r>
          </w:hyperlink>
        </w:p>
        <w:p w14:paraId="19F553D5" w14:textId="0DD97842" w:rsidR="0032302E" w:rsidRDefault="00E8348D" w:rsidP="0032302E">
          <w:pPr>
            <w:pStyle w:val="11"/>
            <w:spacing w:line="240" w:lineRule="auto"/>
            <w:rPr>
              <w:rFonts w:eastAsiaTheme="minorEastAsia"/>
              <w:noProof/>
              <w:lang w:eastAsia="ru-RU"/>
            </w:rPr>
          </w:pPr>
          <w:hyperlink w:anchor="_Toc467491436" w:history="1">
            <w:r w:rsidR="0032302E" w:rsidRPr="008A7BF8">
              <w:rPr>
                <w:rStyle w:val="a4"/>
                <w:rFonts w:ascii="Times New Roman" w:hAnsi="Times New Roman" w:cs="Times New Roman"/>
                <w:b/>
                <w:i/>
                <w:noProof/>
              </w:rPr>
              <w:t>8.2. Форма ценных бумаг</w:t>
            </w:r>
            <w:r w:rsidR="0032302E">
              <w:rPr>
                <w:noProof/>
                <w:webHidden/>
              </w:rPr>
              <w:tab/>
            </w:r>
            <w:r w:rsidR="0032302E">
              <w:rPr>
                <w:noProof/>
                <w:webHidden/>
              </w:rPr>
              <w:fldChar w:fldCharType="begin"/>
            </w:r>
            <w:r w:rsidR="0032302E">
              <w:rPr>
                <w:noProof/>
                <w:webHidden/>
              </w:rPr>
              <w:instrText xml:space="preserve"> PAGEREF _Toc467491436 \h </w:instrText>
            </w:r>
            <w:r w:rsidR="0032302E">
              <w:rPr>
                <w:noProof/>
                <w:webHidden/>
              </w:rPr>
            </w:r>
            <w:r w:rsidR="0032302E">
              <w:rPr>
                <w:noProof/>
                <w:webHidden/>
              </w:rPr>
              <w:fldChar w:fldCharType="separate"/>
            </w:r>
            <w:r w:rsidR="00ED77E5">
              <w:rPr>
                <w:noProof/>
                <w:webHidden/>
              </w:rPr>
              <w:t>83</w:t>
            </w:r>
            <w:r w:rsidR="0032302E">
              <w:rPr>
                <w:noProof/>
                <w:webHidden/>
              </w:rPr>
              <w:fldChar w:fldCharType="end"/>
            </w:r>
          </w:hyperlink>
        </w:p>
        <w:p w14:paraId="739DE2A0" w14:textId="459DBE13" w:rsidR="0032302E" w:rsidRDefault="00E8348D" w:rsidP="0032302E">
          <w:pPr>
            <w:pStyle w:val="11"/>
            <w:spacing w:line="240" w:lineRule="auto"/>
            <w:rPr>
              <w:rFonts w:eastAsiaTheme="minorEastAsia"/>
              <w:noProof/>
              <w:lang w:eastAsia="ru-RU"/>
            </w:rPr>
          </w:pPr>
          <w:hyperlink w:anchor="_Toc467491437" w:history="1">
            <w:r w:rsidR="0032302E" w:rsidRPr="008A7BF8">
              <w:rPr>
                <w:rStyle w:val="a4"/>
                <w:rFonts w:ascii="Times New Roman" w:hAnsi="Times New Roman" w:cs="Times New Roman"/>
                <w:b/>
                <w:i/>
                <w:noProof/>
              </w:rPr>
              <w:t>8.3. Указание на обязательное централизованное хранение</w:t>
            </w:r>
            <w:r w:rsidR="0032302E">
              <w:rPr>
                <w:noProof/>
                <w:webHidden/>
              </w:rPr>
              <w:tab/>
            </w:r>
            <w:r w:rsidR="0032302E">
              <w:rPr>
                <w:noProof/>
                <w:webHidden/>
              </w:rPr>
              <w:fldChar w:fldCharType="begin"/>
            </w:r>
            <w:r w:rsidR="0032302E">
              <w:rPr>
                <w:noProof/>
                <w:webHidden/>
              </w:rPr>
              <w:instrText xml:space="preserve"> PAGEREF _Toc467491437 \h </w:instrText>
            </w:r>
            <w:r w:rsidR="0032302E">
              <w:rPr>
                <w:noProof/>
                <w:webHidden/>
              </w:rPr>
            </w:r>
            <w:r w:rsidR="0032302E">
              <w:rPr>
                <w:noProof/>
                <w:webHidden/>
              </w:rPr>
              <w:fldChar w:fldCharType="separate"/>
            </w:r>
            <w:r w:rsidR="00ED77E5">
              <w:rPr>
                <w:noProof/>
                <w:webHidden/>
              </w:rPr>
              <w:t>83</w:t>
            </w:r>
            <w:r w:rsidR="0032302E">
              <w:rPr>
                <w:noProof/>
                <w:webHidden/>
              </w:rPr>
              <w:fldChar w:fldCharType="end"/>
            </w:r>
          </w:hyperlink>
        </w:p>
        <w:p w14:paraId="0B0C0293" w14:textId="2549589C" w:rsidR="0032302E" w:rsidRDefault="00E8348D" w:rsidP="0032302E">
          <w:pPr>
            <w:pStyle w:val="11"/>
            <w:spacing w:line="240" w:lineRule="auto"/>
            <w:rPr>
              <w:rFonts w:eastAsiaTheme="minorEastAsia"/>
              <w:noProof/>
              <w:lang w:eastAsia="ru-RU"/>
            </w:rPr>
          </w:pPr>
          <w:hyperlink w:anchor="_Toc467491438" w:history="1">
            <w:r w:rsidR="0032302E" w:rsidRPr="008A7BF8">
              <w:rPr>
                <w:rStyle w:val="a4"/>
                <w:rFonts w:ascii="Times New Roman" w:hAnsi="Times New Roman" w:cs="Times New Roman"/>
                <w:b/>
                <w:i/>
                <w:noProof/>
              </w:rPr>
              <w:t>8.4. Номинальная стоимость каждой ценной бумаги выпуска (дополнительного выпуска)</w:t>
            </w:r>
            <w:r w:rsidR="0032302E">
              <w:rPr>
                <w:noProof/>
                <w:webHidden/>
              </w:rPr>
              <w:tab/>
            </w:r>
            <w:r w:rsidR="0032302E">
              <w:rPr>
                <w:noProof/>
                <w:webHidden/>
              </w:rPr>
              <w:fldChar w:fldCharType="begin"/>
            </w:r>
            <w:r w:rsidR="0032302E">
              <w:rPr>
                <w:noProof/>
                <w:webHidden/>
              </w:rPr>
              <w:instrText xml:space="preserve"> PAGEREF _Toc467491438 \h </w:instrText>
            </w:r>
            <w:r w:rsidR="0032302E">
              <w:rPr>
                <w:noProof/>
                <w:webHidden/>
              </w:rPr>
            </w:r>
            <w:r w:rsidR="0032302E">
              <w:rPr>
                <w:noProof/>
                <w:webHidden/>
              </w:rPr>
              <w:fldChar w:fldCharType="separate"/>
            </w:r>
            <w:r w:rsidR="00ED77E5">
              <w:rPr>
                <w:noProof/>
                <w:webHidden/>
              </w:rPr>
              <w:t>84</w:t>
            </w:r>
            <w:r w:rsidR="0032302E">
              <w:rPr>
                <w:noProof/>
                <w:webHidden/>
              </w:rPr>
              <w:fldChar w:fldCharType="end"/>
            </w:r>
          </w:hyperlink>
        </w:p>
        <w:p w14:paraId="66CB6AFC" w14:textId="6A34B720" w:rsidR="0032302E" w:rsidRDefault="00E8348D" w:rsidP="0032302E">
          <w:pPr>
            <w:pStyle w:val="11"/>
            <w:spacing w:line="240" w:lineRule="auto"/>
            <w:rPr>
              <w:rFonts w:eastAsiaTheme="minorEastAsia"/>
              <w:noProof/>
              <w:lang w:eastAsia="ru-RU"/>
            </w:rPr>
          </w:pPr>
          <w:hyperlink w:anchor="_Toc467491439" w:history="1">
            <w:r w:rsidR="0032302E" w:rsidRPr="008A7BF8">
              <w:rPr>
                <w:rStyle w:val="a4"/>
                <w:rFonts w:ascii="Times New Roman" w:hAnsi="Times New Roman" w:cs="Times New Roman"/>
                <w:b/>
                <w:i/>
                <w:noProof/>
              </w:rPr>
              <w:t>8.5. Количество ценных бумаг выпуска (дополнительного выпуска)</w:t>
            </w:r>
            <w:r w:rsidR="0032302E">
              <w:rPr>
                <w:noProof/>
                <w:webHidden/>
              </w:rPr>
              <w:tab/>
            </w:r>
            <w:r w:rsidR="0032302E">
              <w:rPr>
                <w:noProof/>
                <w:webHidden/>
              </w:rPr>
              <w:fldChar w:fldCharType="begin"/>
            </w:r>
            <w:r w:rsidR="0032302E">
              <w:rPr>
                <w:noProof/>
                <w:webHidden/>
              </w:rPr>
              <w:instrText xml:space="preserve"> PAGEREF _Toc467491439 \h </w:instrText>
            </w:r>
            <w:r w:rsidR="0032302E">
              <w:rPr>
                <w:noProof/>
                <w:webHidden/>
              </w:rPr>
            </w:r>
            <w:r w:rsidR="0032302E">
              <w:rPr>
                <w:noProof/>
                <w:webHidden/>
              </w:rPr>
              <w:fldChar w:fldCharType="separate"/>
            </w:r>
            <w:r w:rsidR="00ED77E5">
              <w:rPr>
                <w:noProof/>
                <w:webHidden/>
              </w:rPr>
              <w:t>84</w:t>
            </w:r>
            <w:r w:rsidR="0032302E">
              <w:rPr>
                <w:noProof/>
                <w:webHidden/>
              </w:rPr>
              <w:fldChar w:fldCharType="end"/>
            </w:r>
          </w:hyperlink>
        </w:p>
        <w:p w14:paraId="24D43E7C" w14:textId="693BE79A" w:rsidR="0032302E" w:rsidRDefault="00E8348D" w:rsidP="0032302E">
          <w:pPr>
            <w:pStyle w:val="11"/>
            <w:spacing w:line="240" w:lineRule="auto"/>
            <w:rPr>
              <w:rFonts w:eastAsiaTheme="minorEastAsia"/>
              <w:noProof/>
              <w:lang w:eastAsia="ru-RU"/>
            </w:rPr>
          </w:pPr>
          <w:hyperlink w:anchor="_Toc467491440" w:history="1">
            <w:r w:rsidR="0032302E" w:rsidRPr="008A7BF8">
              <w:rPr>
                <w:rStyle w:val="a4"/>
                <w:rFonts w:ascii="Times New Roman" w:hAnsi="Times New Roman" w:cs="Times New Roman"/>
                <w:b/>
                <w:i/>
                <w:noProof/>
              </w:rPr>
              <w:t>8.6. Общее количество ценных бумаг данного выпуска, размещенных ранее</w:t>
            </w:r>
            <w:r w:rsidR="0032302E">
              <w:rPr>
                <w:noProof/>
                <w:webHidden/>
              </w:rPr>
              <w:tab/>
            </w:r>
            <w:r w:rsidR="0032302E">
              <w:rPr>
                <w:noProof/>
                <w:webHidden/>
              </w:rPr>
              <w:fldChar w:fldCharType="begin"/>
            </w:r>
            <w:r w:rsidR="0032302E">
              <w:rPr>
                <w:noProof/>
                <w:webHidden/>
              </w:rPr>
              <w:instrText xml:space="preserve"> PAGEREF _Toc467491440 \h </w:instrText>
            </w:r>
            <w:r w:rsidR="0032302E">
              <w:rPr>
                <w:noProof/>
                <w:webHidden/>
              </w:rPr>
            </w:r>
            <w:r w:rsidR="0032302E">
              <w:rPr>
                <w:noProof/>
                <w:webHidden/>
              </w:rPr>
              <w:fldChar w:fldCharType="separate"/>
            </w:r>
            <w:r w:rsidR="00ED77E5">
              <w:rPr>
                <w:noProof/>
                <w:webHidden/>
              </w:rPr>
              <w:t>84</w:t>
            </w:r>
            <w:r w:rsidR="0032302E">
              <w:rPr>
                <w:noProof/>
                <w:webHidden/>
              </w:rPr>
              <w:fldChar w:fldCharType="end"/>
            </w:r>
          </w:hyperlink>
        </w:p>
        <w:p w14:paraId="7D6DD4F7" w14:textId="04ADA6FF" w:rsidR="0032302E" w:rsidRDefault="00E8348D" w:rsidP="0032302E">
          <w:pPr>
            <w:pStyle w:val="11"/>
            <w:spacing w:line="240" w:lineRule="auto"/>
            <w:rPr>
              <w:rFonts w:eastAsiaTheme="minorEastAsia"/>
              <w:noProof/>
              <w:lang w:eastAsia="ru-RU"/>
            </w:rPr>
          </w:pPr>
          <w:hyperlink w:anchor="_Toc467491441" w:history="1">
            <w:r w:rsidR="0032302E" w:rsidRPr="008A7BF8">
              <w:rPr>
                <w:rStyle w:val="a4"/>
                <w:rFonts w:ascii="Times New Roman" w:hAnsi="Times New Roman" w:cs="Times New Roman"/>
                <w:b/>
                <w:i/>
                <w:noProof/>
              </w:rPr>
              <w:t>8.7. Права владельца каждой ценной бумаги выпуска (дополнительного выпуска)</w:t>
            </w:r>
            <w:r w:rsidR="0032302E">
              <w:rPr>
                <w:noProof/>
                <w:webHidden/>
              </w:rPr>
              <w:tab/>
            </w:r>
            <w:r w:rsidR="0032302E">
              <w:rPr>
                <w:noProof/>
                <w:webHidden/>
              </w:rPr>
              <w:fldChar w:fldCharType="begin"/>
            </w:r>
            <w:r w:rsidR="0032302E">
              <w:rPr>
                <w:noProof/>
                <w:webHidden/>
              </w:rPr>
              <w:instrText xml:space="preserve"> PAGEREF _Toc467491441 \h </w:instrText>
            </w:r>
            <w:r w:rsidR="0032302E">
              <w:rPr>
                <w:noProof/>
                <w:webHidden/>
              </w:rPr>
            </w:r>
            <w:r w:rsidR="0032302E">
              <w:rPr>
                <w:noProof/>
                <w:webHidden/>
              </w:rPr>
              <w:fldChar w:fldCharType="separate"/>
            </w:r>
            <w:r w:rsidR="00ED77E5">
              <w:rPr>
                <w:noProof/>
                <w:webHidden/>
              </w:rPr>
              <w:t>85</w:t>
            </w:r>
            <w:r w:rsidR="0032302E">
              <w:rPr>
                <w:noProof/>
                <w:webHidden/>
              </w:rPr>
              <w:fldChar w:fldCharType="end"/>
            </w:r>
          </w:hyperlink>
        </w:p>
        <w:p w14:paraId="798FF13A" w14:textId="4798A688" w:rsidR="0032302E" w:rsidRDefault="00E8348D" w:rsidP="0032302E">
          <w:pPr>
            <w:pStyle w:val="11"/>
            <w:spacing w:line="240" w:lineRule="auto"/>
            <w:rPr>
              <w:rFonts w:eastAsiaTheme="minorEastAsia"/>
              <w:noProof/>
              <w:lang w:eastAsia="ru-RU"/>
            </w:rPr>
          </w:pPr>
          <w:hyperlink w:anchor="_Toc467491442" w:history="1">
            <w:r w:rsidR="0032302E" w:rsidRPr="008A7BF8">
              <w:rPr>
                <w:rStyle w:val="a4"/>
                <w:rFonts w:ascii="Times New Roman" w:hAnsi="Times New Roman" w:cs="Times New Roman"/>
                <w:b/>
                <w:i/>
                <w:noProof/>
              </w:rPr>
              <w:t>8.8. Условия и порядок размещения ценных бумаг выпуска (дополнительного выпуска)</w:t>
            </w:r>
            <w:r w:rsidR="0032302E">
              <w:rPr>
                <w:noProof/>
                <w:webHidden/>
              </w:rPr>
              <w:tab/>
            </w:r>
            <w:r w:rsidR="0032302E">
              <w:rPr>
                <w:noProof/>
                <w:webHidden/>
              </w:rPr>
              <w:fldChar w:fldCharType="begin"/>
            </w:r>
            <w:r w:rsidR="0032302E">
              <w:rPr>
                <w:noProof/>
                <w:webHidden/>
              </w:rPr>
              <w:instrText xml:space="preserve"> PAGEREF _Toc467491442 \h </w:instrText>
            </w:r>
            <w:r w:rsidR="0032302E">
              <w:rPr>
                <w:noProof/>
                <w:webHidden/>
              </w:rPr>
            </w:r>
            <w:r w:rsidR="0032302E">
              <w:rPr>
                <w:noProof/>
                <w:webHidden/>
              </w:rPr>
              <w:fldChar w:fldCharType="separate"/>
            </w:r>
            <w:r w:rsidR="00ED77E5">
              <w:rPr>
                <w:noProof/>
                <w:webHidden/>
              </w:rPr>
              <w:t>85</w:t>
            </w:r>
            <w:r w:rsidR="0032302E">
              <w:rPr>
                <w:noProof/>
                <w:webHidden/>
              </w:rPr>
              <w:fldChar w:fldCharType="end"/>
            </w:r>
          </w:hyperlink>
        </w:p>
        <w:p w14:paraId="222634AF" w14:textId="2853078F" w:rsidR="0032302E" w:rsidRDefault="00E8348D" w:rsidP="0032302E">
          <w:pPr>
            <w:pStyle w:val="11"/>
            <w:spacing w:line="240" w:lineRule="auto"/>
            <w:rPr>
              <w:rFonts w:eastAsiaTheme="minorEastAsia"/>
              <w:noProof/>
              <w:lang w:eastAsia="ru-RU"/>
            </w:rPr>
          </w:pPr>
          <w:hyperlink w:anchor="_Toc467491443" w:history="1">
            <w:r w:rsidR="0032302E" w:rsidRPr="008A7BF8">
              <w:rPr>
                <w:rStyle w:val="a4"/>
                <w:rFonts w:ascii="Times New Roman" w:hAnsi="Times New Roman" w:cs="Times New Roman"/>
                <w:b/>
                <w:i/>
                <w:noProof/>
              </w:rPr>
              <w:t>8.8.1. Способ размещения ценных бумаг</w:t>
            </w:r>
            <w:r w:rsidR="0032302E">
              <w:rPr>
                <w:noProof/>
                <w:webHidden/>
              </w:rPr>
              <w:tab/>
            </w:r>
            <w:r w:rsidR="0032302E">
              <w:rPr>
                <w:noProof/>
                <w:webHidden/>
              </w:rPr>
              <w:fldChar w:fldCharType="begin"/>
            </w:r>
            <w:r w:rsidR="0032302E">
              <w:rPr>
                <w:noProof/>
                <w:webHidden/>
              </w:rPr>
              <w:instrText xml:space="preserve"> PAGEREF _Toc467491443 \h </w:instrText>
            </w:r>
            <w:r w:rsidR="0032302E">
              <w:rPr>
                <w:noProof/>
                <w:webHidden/>
              </w:rPr>
            </w:r>
            <w:r w:rsidR="0032302E">
              <w:rPr>
                <w:noProof/>
                <w:webHidden/>
              </w:rPr>
              <w:fldChar w:fldCharType="separate"/>
            </w:r>
            <w:r w:rsidR="00ED77E5">
              <w:rPr>
                <w:noProof/>
                <w:webHidden/>
              </w:rPr>
              <w:t>85</w:t>
            </w:r>
            <w:r w:rsidR="0032302E">
              <w:rPr>
                <w:noProof/>
                <w:webHidden/>
              </w:rPr>
              <w:fldChar w:fldCharType="end"/>
            </w:r>
          </w:hyperlink>
        </w:p>
        <w:p w14:paraId="2EBFE5BB" w14:textId="3B7321D5" w:rsidR="0032302E" w:rsidRDefault="00E8348D" w:rsidP="0032302E">
          <w:pPr>
            <w:pStyle w:val="11"/>
            <w:spacing w:line="240" w:lineRule="auto"/>
            <w:rPr>
              <w:rFonts w:eastAsiaTheme="minorEastAsia"/>
              <w:noProof/>
              <w:lang w:eastAsia="ru-RU"/>
            </w:rPr>
          </w:pPr>
          <w:hyperlink w:anchor="_Toc467491444" w:history="1">
            <w:r w:rsidR="0032302E" w:rsidRPr="008A7BF8">
              <w:rPr>
                <w:rStyle w:val="a4"/>
                <w:rFonts w:ascii="Times New Roman" w:hAnsi="Times New Roman" w:cs="Times New Roman"/>
                <w:b/>
                <w:i/>
                <w:noProof/>
              </w:rPr>
              <w:t>8.8.2. Срок размещения ценных бумаг</w:t>
            </w:r>
            <w:r w:rsidR="0032302E">
              <w:rPr>
                <w:noProof/>
                <w:webHidden/>
              </w:rPr>
              <w:tab/>
            </w:r>
            <w:r w:rsidR="0032302E">
              <w:rPr>
                <w:noProof/>
                <w:webHidden/>
              </w:rPr>
              <w:fldChar w:fldCharType="begin"/>
            </w:r>
            <w:r w:rsidR="0032302E">
              <w:rPr>
                <w:noProof/>
                <w:webHidden/>
              </w:rPr>
              <w:instrText xml:space="preserve"> PAGEREF _Toc467491444 \h </w:instrText>
            </w:r>
            <w:r w:rsidR="0032302E">
              <w:rPr>
                <w:noProof/>
                <w:webHidden/>
              </w:rPr>
            </w:r>
            <w:r w:rsidR="0032302E">
              <w:rPr>
                <w:noProof/>
                <w:webHidden/>
              </w:rPr>
              <w:fldChar w:fldCharType="separate"/>
            </w:r>
            <w:r w:rsidR="00ED77E5">
              <w:rPr>
                <w:noProof/>
                <w:webHidden/>
              </w:rPr>
              <w:t>86</w:t>
            </w:r>
            <w:r w:rsidR="0032302E">
              <w:rPr>
                <w:noProof/>
                <w:webHidden/>
              </w:rPr>
              <w:fldChar w:fldCharType="end"/>
            </w:r>
          </w:hyperlink>
        </w:p>
        <w:p w14:paraId="12DD0DB4" w14:textId="693C4854" w:rsidR="0032302E" w:rsidRDefault="00E8348D" w:rsidP="0032302E">
          <w:pPr>
            <w:pStyle w:val="11"/>
            <w:spacing w:line="240" w:lineRule="auto"/>
            <w:rPr>
              <w:rFonts w:eastAsiaTheme="minorEastAsia"/>
              <w:noProof/>
              <w:lang w:eastAsia="ru-RU"/>
            </w:rPr>
          </w:pPr>
          <w:hyperlink w:anchor="_Toc467491445" w:history="1">
            <w:r w:rsidR="0032302E" w:rsidRPr="008A7BF8">
              <w:rPr>
                <w:rStyle w:val="a4"/>
                <w:rFonts w:ascii="Times New Roman" w:hAnsi="Times New Roman" w:cs="Times New Roman"/>
                <w:b/>
                <w:i/>
                <w:noProof/>
              </w:rPr>
              <w:t>8.8.3. Порядок размещения ценных бумаг</w:t>
            </w:r>
            <w:r w:rsidR="0032302E">
              <w:rPr>
                <w:noProof/>
                <w:webHidden/>
              </w:rPr>
              <w:tab/>
            </w:r>
            <w:r w:rsidR="0032302E">
              <w:rPr>
                <w:noProof/>
                <w:webHidden/>
              </w:rPr>
              <w:fldChar w:fldCharType="begin"/>
            </w:r>
            <w:r w:rsidR="0032302E">
              <w:rPr>
                <w:noProof/>
                <w:webHidden/>
              </w:rPr>
              <w:instrText xml:space="preserve"> PAGEREF _Toc467491445 \h </w:instrText>
            </w:r>
            <w:r w:rsidR="0032302E">
              <w:rPr>
                <w:noProof/>
                <w:webHidden/>
              </w:rPr>
            </w:r>
            <w:r w:rsidR="0032302E">
              <w:rPr>
                <w:noProof/>
                <w:webHidden/>
              </w:rPr>
              <w:fldChar w:fldCharType="separate"/>
            </w:r>
            <w:r w:rsidR="00ED77E5">
              <w:rPr>
                <w:noProof/>
                <w:webHidden/>
              </w:rPr>
              <w:t>88</w:t>
            </w:r>
            <w:r w:rsidR="0032302E">
              <w:rPr>
                <w:noProof/>
                <w:webHidden/>
              </w:rPr>
              <w:fldChar w:fldCharType="end"/>
            </w:r>
          </w:hyperlink>
        </w:p>
        <w:p w14:paraId="456372E7" w14:textId="1482E094" w:rsidR="0032302E" w:rsidRDefault="00E8348D" w:rsidP="0032302E">
          <w:pPr>
            <w:pStyle w:val="11"/>
            <w:spacing w:line="240" w:lineRule="auto"/>
            <w:rPr>
              <w:rFonts w:eastAsiaTheme="minorEastAsia"/>
              <w:noProof/>
              <w:lang w:eastAsia="ru-RU"/>
            </w:rPr>
          </w:pPr>
          <w:hyperlink w:anchor="_Toc467491446" w:history="1">
            <w:r w:rsidR="0032302E" w:rsidRPr="008A7BF8">
              <w:rPr>
                <w:rStyle w:val="a4"/>
                <w:rFonts w:ascii="Times New Roman" w:hAnsi="Times New Roman" w:cs="Times New Roman"/>
                <w:b/>
                <w:i/>
                <w:noProof/>
              </w:rPr>
              <w:t>8.8.4. Цена (цены) или порядок определения цены размещения ценных бумаг</w:t>
            </w:r>
            <w:r w:rsidR="0032302E">
              <w:rPr>
                <w:noProof/>
                <w:webHidden/>
              </w:rPr>
              <w:tab/>
            </w:r>
            <w:r w:rsidR="0032302E">
              <w:rPr>
                <w:noProof/>
                <w:webHidden/>
              </w:rPr>
              <w:fldChar w:fldCharType="begin"/>
            </w:r>
            <w:r w:rsidR="0032302E">
              <w:rPr>
                <w:noProof/>
                <w:webHidden/>
              </w:rPr>
              <w:instrText xml:space="preserve"> PAGEREF _Toc467491446 \h </w:instrText>
            </w:r>
            <w:r w:rsidR="0032302E">
              <w:rPr>
                <w:noProof/>
                <w:webHidden/>
              </w:rPr>
            </w:r>
            <w:r w:rsidR="0032302E">
              <w:rPr>
                <w:noProof/>
                <w:webHidden/>
              </w:rPr>
              <w:fldChar w:fldCharType="separate"/>
            </w:r>
            <w:r w:rsidR="00ED77E5">
              <w:rPr>
                <w:noProof/>
                <w:webHidden/>
              </w:rPr>
              <w:t>92</w:t>
            </w:r>
            <w:r w:rsidR="0032302E">
              <w:rPr>
                <w:noProof/>
                <w:webHidden/>
              </w:rPr>
              <w:fldChar w:fldCharType="end"/>
            </w:r>
          </w:hyperlink>
        </w:p>
        <w:p w14:paraId="133BF0D2" w14:textId="7DA8C06F" w:rsidR="0032302E" w:rsidRDefault="00E8348D" w:rsidP="0032302E">
          <w:pPr>
            <w:pStyle w:val="11"/>
            <w:spacing w:line="240" w:lineRule="auto"/>
            <w:rPr>
              <w:rFonts w:eastAsiaTheme="minorEastAsia"/>
              <w:noProof/>
              <w:lang w:eastAsia="ru-RU"/>
            </w:rPr>
          </w:pPr>
          <w:hyperlink w:anchor="_Toc467491447" w:history="1">
            <w:r w:rsidR="0032302E" w:rsidRPr="008A7BF8">
              <w:rPr>
                <w:rStyle w:val="a4"/>
                <w:rFonts w:ascii="Times New Roman" w:hAnsi="Times New Roman" w:cs="Times New Roman"/>
                <w:b/>
                <w:i/>
                <w:noProof/>
              </w:rPr>
              <w:t>8.8.5. Порядок осуществления преимущественного права приобретения размещаемых ценных бумаг</w:t>
            </w:r>
            <w:r w:rsidR="0032302E">
              <w:rPr>
                <w:noProof/>
                <w:webHidden/>
              </w:rPr>
              <w:tab/>
            </w:r>
            <w:r w:rsidR="0032302E">
              <w:rPr>
                <w:noProof/>
                <w:webHidden/>
              </w:rPr>
              <w:fldChar w:fldCharType="begin"/>
            </w:r>
            <w:r w:rsidR="0032302E">
              <w:rPr>
                <w:noProof/>
                <w:webHidden/>
              </w:rPr>
              <w:instrText xml:space="preserve"> PAGEREF _Toc467491447 \h </w:instrText>
            </w:r>
            <w:r w:rsidR="0032302E">
              <w:rPr>
                <w:noProof/>
                <w:webHidden/>
              </w:rPr>
            </w:r>
            <w:r w:rsidR="0032302E">
              <w:rPr>
                <w:noProof/>
                <w:webHidden/>
              </w:rPr>
              <w:fldChar w:fldCharType="separate"/>
            </w:r>
            <w:r w:rsidR="00ED77E5">
              <w:rPr>
                <w:noProof/>
                <w:webHidden/>
              </w:rPr>
              <w:t>93</w:t>
            </w:r>
            <w:r w:rsidR="0032302E">
              <w:rPr>
                <w:noProof/>
                <w:webHidden/>
              </w:rPr>
              <w:fldChar w:fldCharType="end"/>
            </w:r>
          </w:hyperlink>
        </w:p>
        <w:p w14:paraId="7D926727" w14:textId="5A3B2645" w:rsidR="0032302E" w:rsidRDefault="00E8348D" w:rsidP="0032302E">
          <w:pPr>
            <w:pStyle w:val="11"/>
            <w:spacing w:line="240" w:lineRule="auto"/>
            <w:rPr>
              <w:rFonts w:eastAsiaTheme="minorEastAsia"/>
              <w:noProof/>
              <w:lang w:eastAsia="ru-RU"/>
            </w:rPr>
          </w:pPr>
          <w:hyperlink w:anchor="_Toc467491448" w:history="1">
            <w:r w:rsidR="0032302E" w:rsidRPr="008A7BF8">
              <w:rPr>
                <w:rStyle w:val="a4"/>
                <w:rFonts w:ascii="Times New Roman" w:hAnsi="Times New Roman" w:cs="Times New Roman"/>
                <w:b/>
                <w:i/>
                <w:noProof/>
              </w:rPr>
              <w:t>8.8.6. Условия и порядок оплаты ценных бумаг</w:t>
            </w:r>
            <w:r w:rsidR="0032302E">
              <w:rPr>
                <w:noProof/>
                <w:webHidden/>
              </w:rPr>
              <w:tab/>
            </w:r>
            <w:r w:rsidR="0032302E">
              <w:rPr>
                <w:noProof/>
                <w:webHidden/>
              </w:rPr>
              <w:fldChar w:fldCharType="begin"/>
            </w:r>
            <w:r w:rsidR="0032302E">
              <w:rPr>
                <w:noProof/>
                <w:webHidden/>
              </w:rPr>
              <w:instrText xml:space="preserve"> PAGEREF _Toc467491448 \h </w:instrText>
            </w:r>
            <w:r w:rsidR="0032302E">
              <w:rPr>
                <w:noProof/>
                <w:webHidden/>
              </w:rPr>
            </w:r>
            <w:r w:rsidR="0032302E">
              <w:rPr>
                <w:noProof/>
                <w:webHidden/>
              </w:rPr>
              <w:fldChar w:fldCharType="separate"/>
            </w:r>
            <w:r w:rsidR="00ED77E5">
              <w:rPr>
                <w:noProof/>
                <w:webHidden/>
              </w:rPr>
              <w:t>93</w:t>
            </w:r>
            <w:r w:rsidR="0032302E">
              <w:rPr>
                <w:noProof/>
                <w:webHidden/>
              </w:rPr>
              <w:fldChar w:fldCharType="end"/>
            </w:r>
          </w:hyperlink>
        </w:p>
        <w:p w14:paraId="748C2C37" w14:textId="457C4AF0" w:rsidR="0032302E" w:rsidRDefault="00E8348D" w:rsidP="0032302E">
          <w:pPr>
            <w:pStyle w:val="11"/>
            <w:spacing w:line="240" w:lineRule="auto"/>
            <w:rPr>
              <w:rFonts w:eastAsiaTheme="minorEastAsia"/>
              <w:noProof/>
              <w:lang w:eastAsia="ru-RU"/>
            </w:rPr>
          </w:pPr>
          <w:hyperlink w:anchor="_Toc467491449" w:history="1">
            <w:r w:rsidR="0032302E" w:rsidRPr="008A7BF8">
              <w:rPr>
                <w:rStyle w:val="a4"/>
                <w:rFonts w:ascii="Times New Roman" w:hAnsi="Times New Roman" w:cs="Times New Roman"/>
                <w:b/>
                <w:i/>
                <w:noProof/>
              </w:rPr>
              <w:t>8.8.7. Сведения о документе, содержащем фактические итоги размещения ценных бумаг, который представляется после завершения размещения ценных бумаг</w:t>
            </w:r>
            <w:r w:rsidR="0032302E">
              <w:rPr>
                <w:noProof/>
                <w:webHidden/>
              </w:rPr>
              <w:tab/>
            </w:r>
            <w:r w:rsidR="0032302E">
              <w:rPr>
                <w:noProof/>
                <w:webHidden/>
              </w:rPr>
              <w:fldChar w:fldCharType="begin"/>
            </w:r>
            <w:r w:rsidR="0032302E">
              <w:rPr>
                <w:noProof/>
                <w:webHidden/>
              </w:rPr>
              <w:instrText xml:space="preserve"> PAGEREF _Toc467491449 \h </w:instrText>
            </w:r>
            <w:r w:rsidR="0032302E">
              <w:rPr>
                <w:noProof/>
                <w:webHidden/>
              </w:rPr>
            </w:r>
            <w:r w:rsidR="0032302E">
              <w:rPr>
                <w:noProof/>
                <w:webHidden/>
              </w:rPr>
              <w:fldChar w:fldCharType="separate"/>
            </w:r>
            <w:r w:rsidR="00ED77E5">
              <w:rPr>
                <w:noProof/>
                <w:webHidden/>
              </w:rPr>
              <w:t>94</w:t>
            </w:r>
            <w:r w:rsidR="0032302E">
              <w:rPr>
                <w:noProof/>
                <w:webHidden/>
              </w:rPr>
              <w:fldChar w:fldCharType="end"/>
            </w:r>
          </w:hyperlink>
        </w:p>
        <w:p w14:paraId="40892D4C" w14:textId="439D32FB" w:rsidR="0032302E" w:rsidRDefault="00E8348D" w:rsidP="0032302E">
          <w:pPr>
            <w:pStyle w:val="11"/>
            <w:spacing w:line="240" w:lineRule="auto"/>
            <w:rPr>
              <w:rFonts w:eastAsiaTheme="minorEastAsia"/>
              <w:noProof/>
              <w:lang w:eastAsia="ru-RU"/>
            </w:rPr>
          </w:pPr>
          <w:hyperlink w:anchor="_Toc467491450" w:history="1">
            <w:r w:rsidR="0032302E" w:rsidRPr="008A7BF8">
              <w:rPr>
                <w:rStyle w:val="a4"/>
                <w:rFonts w:ascii="Times New Roman" w:hAnsi="Times New Roman" w:cs="Times New Roman"/>
                <w:b/>
                <w:i/>
                <w:noProof/>
              </w:rPr>
              <w:t>8.9. Порядок и условия погашения и выплаты доходов по облигациям</w:t>
            </w:r>
            <w:r w:rsidR="0032302E">
              <w:rPr>
                <w:noProof/>
                <w:webHidden/>
              </w:rPr>
              <w:tab/>
            </w:r>
            <w:r w:rsidR="0032302E">
              <w:rPr>
                <w:noProof/>
                <w:webHidden/>
              </w:rPr>
              <w:fldChar w:fldCharType="begin"/>
            </w:r>
            <w:r w:rsidR="0032302E">
              <w:rPr>
                <w:noProof/>
                <w:webHidden/>
              </w:rPr>
              <w:instrText xml:space="preserve"> PAGEREF _Toc467491450 \h </w:instrText>
            </w:r>
            <w:r w:rsidR="0032302E">
              <w:rPr>
                <w:noProof/>
                <w:webHidden/>
              </w:rPr>
            </w:r>
            <w:r w:rsidR="0032302E">
              <w:rPr>
                <w:noProof/>
                <w:webHidden/>
              </w:rPr>
              <w:fldChar w:fldCharType="separate"/>
            </w:r>
            <w:r w:rsidR="00ED77E5">
              <w:rPr>
                <w:noProof/>
                <w:webHidden/>
              </w:rPr>
              <w:t>94</w:t>
            </w:r>
            <w:r w:rsidR="0032302E">
              <w:rPr>
                <w:noProof/>
                <w:webHidden/>
              </w:rPr>
              <w:fldChar w:fldCharType="end"/>
            </w:r>
          </w:hyperlink>
        </w:p>
        <w:p w14:paraId="699B8510" w14:textId="6B7A5F53" w:rsidR="0032302E" w:rsidRDefault="00E8348D" w:rsidP="0032302E">
          <w:pPr>
            <w:pStyle w:val="11"/>
            <w:spacing w:line="240" w:lineRule="auto"/>
            <w:rPr>
              <w:rFonts w:eastAsiaTheme="minorEastAsia"/>
              <w:noProof/>
              <w:lang w:eastAsia="ru-RU"/>
            </w:rPr>
          </w:pPr>
          <w:hyperlink w:anchor="_Toc467491451" w:history="1">
            <w:r w:rsidR="0032302E" w:rsidRPr="008A7BF8">
              <w:rPr>
                <w:rStyle w:val="a4"/>
                <w:rFonts w:ascii="Times New Roman" w:hAnsi="Times New Roman" w:cs="Times New Roman"/>
                <w:b/>
                <w:i/>
                <w:noProof/>
              </w:rPr>
              <w:t>8.9.1. Форма погашения облигаций</w:t>
            </w:r>
            <w:r w:rsidR="0032302E">
              <w:rPr>
                <w:noProof/>
                <w:webHidden/>
              </w:rPr>
              <w:tab/>
            </w:r>
            <w:r w:rsidR="0032302E">
              <w:rPr>
                <w:noProof/>
                <w:webHidden/>
              </w:rPr>
              <w:fldChar w:fldCharType="begin"/>
            </w:r>
            <w:r w:rsidR="0032302E">
              <w:rPr>
                <w:noProof/>
                <w:webHidden/>
              </w:rPr>
              <w:instrText xml:space="preserve"> PAGEREF _Toc467491451 \h </w:instrText>
            </w:r>
            <w:r w:rsidR="0032302E">
              <w:rPr>
                <w:noProof/>
                <w:webHidden/>
              </w:rPr>
            </w:r>
            <w:r w:rsidR="0032302E">
              <w:rPr>
                <w:noProof/>
                <w:webHidden/>
              </w:rPr>
              <w:fldChar w:fldCharType="separate"/>
            </w:r>
            <w:r w:rsidR="00ED77E5">
              <w:rPr>
                <w:noProof/>
                <w:webHidden/>
              </w:rPr>
              <w:t>94</w:t>
            </w:r>
            <w:r w:rsidR="0032302E">
              <w:rPr>
                <w:noProof/>
                <w:webHidden/>
              </w:rPr>
              <w:fldChar w:fldCharType="end"/>
            </w:r>
          </w:hyperlink>
        </w:p>
        <w:p w14:paraId="0E4CA975" w14:textId="5466BBD5" w:rsidR="0032302E" w:rsidRDefault="00E8348D" w:rsidP="0032302E">
          <w:pPr>
            <w:pStyle w:val="11"/>
            <w:spacing w:line="240" w:lineRule="auto"/>
            <w:rPr>
              <w:rFonts w:eastAsiaTheme="minorEastAsia"/>
              <w:noProof/>
              <w:lang w:eastAsia="ru-RU"/>
            </w:rPr>
          </w:pPr>
          <w:hyperlink w:anchor="_Toc467491452" w:history="1">
            <w:r w:rsidR="0032302E" w:rsidRPr="008A7BF8">
              <w:rPr>
                <w:rStyle w:val="a4"/>
                <w:rFonts w:ascii="Times New Roman" w:hAnsi="Times New Roman" w:cs="Times New Roman"/>
                <w:b/>
                <w:i/>
                <w:noProof/>
              </w:rPr>
              <w:t>8.9.2. Порядок и условия погашения облигаций</w:t>
            </w:r>
            <w:r w:rsidR="0032302E">
              <w:rPr>
                <w:noProof/>
                <w:webHidden/>
              </w:rPr>
              <w:tab/>
            </w:r>
            <w:r w:rsidR="0032302E">
              <w:rPr>
                <w:noProof/>
                <w:webHidden/>
              </w:rPr>
              <w:fldChar w:fldCharType="begin"/>
            </w:r>
            <w:r w:rsidR="0032302E">
              <w:rPr>
                <w:noProof/>
                <w:webHidden/>
              </w:rPr>
              <w:instrText xml:space="preserve"> PAGEREF _Toc467491452 \h </w:instrText>
            </w:r>
            <w:r w:rsidR="0032302E">
              <w:rPr>
                <w:noProof/>
                <w:webHidden/>
              </w:rPr>
            </w:r>
            <w:r w:rsidR="0032302E">
              <w:rPr>
                <w:noProof/>
                <w:webHidden/>
              </w:rPr>
              <w:fldChar w:fldCharType="separate"/>
            </w:r>
            <w:r w:rsidR="00ED77E5">
              <w:rPr>
                <w:noProof/>
                <w:webHidden/>
              </w:rPr>
              <w:t>95</w:t>
            </w:r>
            <w:r w:rsidR="0032302E">
              <w:rPr>
                <w:noProof/>
                <w:webHidden/>
              </w:rPr>
              <w:fldChar w:fldCharType="end"/>
            </w:r>
          </w:hyperlink>
        </w:p>
        <w:p w14:paraId="2E0D9D89" w14:textId="418AF74D" w:rsidR="0032302E" w:rsidRDefault="00E8348D" w:rsidP="0032302E">
          <w:pPr>
            <w:pStyle w:val="11"/>
            <w:spacing w:line="240" w:lineRule="auto"/>
            <w:rPr>
              <w:rFonts w:eastAsiaTheme="minorEastAsia"/>
              <w:noProof/>
              <w:lang w:eastAsia="ru-RU"/>
            </w:rPr>
          </w:pPr>
          <w:hyperlink w:anchor="_Toc467491453" w:history="1">
            <w:r w:rsidR="0032302E" w:rsidRPr="008A7BF8">
              <w:rPr>
                <w:rStyle w:val="a4"/>
                <w:rFonts w:ascii="Times New Roman" w:hAnsi="Times New Roman" w:cs="Times New Roman"/>
                <w:b/>
                <w:i/>
                <w:noProof/>
              </w:rPr>
              <w:t>8.9.3. Порядок определения дохода, выплачиваемого по каждой облигации</w:t>
            </w:r>
            <w:r w:rsidR="0032302E">
              <w:rPr>
                <w:noProof/>
                <w:webHidden/>
              </w:rPr>
              <w:tab/>
            </w:r>
            <w:r w:rsidR="0032302E">
              <w:rPr>
                <w:noProof/>
                <w:webHidden/>
              </w:rPr>
              <w:fldChar w:fldCharType="begin"/>
            </w:r>
            <w:r w:rsidR="0032302E">
              <w:rPr>
                <w:noProof/>
                <w:webHidden/>
              </w:rPr>
              <w:instrText xml:space="preserve"> PAGEREF _Toc467491453 \h </w:instrText>
            </w:r>
            <w:r w:rsidR="0032302E">
              <w:rPr>
                <w:noProof/>
                <w:webHidden/>
              </w:rPr>
            </w:r>
            <w:r w:rsidR="0032302E">
              <w:rPr>
                <w:noProof/>
                <w:webHidden/>
              </w:rPr>
              <w:fldChar w:fldCharType="separate"/>
            </w:r>
            <w:r w:rsidR="00ED77E5">
              <w:rPr>
                <w:noProof/>
                <w:webHidden/>
              </w:rPr>
              <w:t>96</w:t>
            </w:r>
            <w:r w:rsidR="0032302E">
              <w:rPr>
                <w:noProof/>
                <w:webHidden/>
              </w:rPr>
              <w:fldChar w:fldCharType="end"/>
            </w:r>
          </w:hyperlink>
        </w:p>
        <w:p w14:paraId="5B6154CE" w14:textId="67A714F3" w:rsidR="0032302E" w:rsidRDefault="00E8348D" w:rsidP="0032302E">
          <w:pPr>
            <w:pStyle w:val="11"/>
            <w:spacing w:line="240" w:lineRule="auto"/>
            <w:rPr>
              <w:rFonts w:eastAsiaTheme="minorEastAsia"/>
              <w:noProof/>
              <w:lang w:eastAsia="ru-RU"/>
            </w:rPr>
          </w:pPr>
          <w:hyperlink w:anchor="_Toc467491454" w:history="1">
            <w:r w:rsidR="0032302E" w:rsidRPr="008A7BF8">
              <w:rPr>
                <w:rStyle w:val="a4"/>
                <w:rFonts w:ascii="Times New Roman" w:hAnsi="Times New Roman" w:cs="Times New Roman"/>
                <w:b/>
                <w:i/>
                <w:noProof/>
              </w:rPr>
              <w:t>8.9.4. Порядок и срок выплаты дохода по облигациям</w:t>
            </w:r>
            <w:r w:rsidR="0032302E">
              <w:rPr>
                <w:noProof/>
                <w:webHidden/>
              </w:rPr>
              <w:tab/>
            </w:r>
            <w:r w:rsidR="0032302E">
              <w:rPr>
                <w:noProof/>
                <w:webHidden/>
              </w:rPr>
              <w:fldChar w:fldCharType="begin"/>
            </w:r>
            <w:r w:rsidR="0032302E">
              <w:rPr>
                <w:noProof/>
                <w:webHidden/>
              </w:rPr>
              <w:instrText xml:space="preserve"> PAGEREF _Toc467491454 \h </w:instrText>
            </w:r>
            <w:r w:rsidR="0032302E">
              <w:rPr>
                <w:noProof/>
                <w:webHidden/>
              </w:rPr>
            </w:r>
            <w:r w:rsidR="0032302E">
              <w:rPr>
                <w:noProof/>
                <w:webHidden/>
              </w:rPr>
              <w:fldChar w:fldCharType="separate"/>
            </w:r>
            <w:r w:rsidR="00ED77E5">
              <w:rPr>
                <w:noProof/>
                <w:webHidden/>
              </w:rPr>
              <w:t>102</w:t>
            </w:r>
            <w:r w:rsidR="0032302E">
              <w:rPr>
                <w:noProof/>
                <w:webHidden/>
              </w:rPr>
              <w:fldChar w:fldCharType="end"/>
            </w:r>
          </w:hyperlink>
        </w:p>
        <w:p w14:paraId="3FFF39FA" w14:textId="780F69E1" w:rsidR="0032302E" w:rsidRDefault="00E8348D" w:rsidP="0032302E">
          <w:pPr>
            <w:pStyle w:val="11"/>
            <w:spacing w:line="240" w:lineRule="auto"/>
            <w:rPr>
              <w:rFonts w:eastAsiaTheme="minorEastAsia"/>
              <w:noProof/>
              <w:lang w:eastAsia="ru-RU"/>
            </w:rPr>
          </w:pPr>
          <w:hyperlink w:anchor="_Toc467491455" w:history="1">
            <w:r w:rsidR="0032302E" w:rsidRPr="008A7BF8">
              <w:rPr>
                <w:rStyle w:val="a4"/>
                <w:rFonts w:ascii="Times New Roman" w:hAnsi="Times New Roman" w:cs="Times New Roman"/>
                <w:b/>
                <w:i/>
                <w:noProof/>
              </w:rPr>
              <w:t>8.9.5. Порядок и условия досрочного погашения облигаций</w:t>
            </w:r>
            <w:r w:rsidR="0032302E">
              <w:rPr>
                <w:noProof/>
                <w:webHidden/>
              </w:rPr>
              <w:tab/>
            </w:r>
            <w:r w:rsidR="0032302E">
              <w:rPr>
                <w:noProof/>
                <w:webHidden/>
              </w:rPr>
              <w:fldChar w:fldCharType="begin"/>
            </w:r>
            <w:r w:rsidR="0032302E">
              <w:rPr>
                <w:noProof/>
                <w:webHidden/>
              </w:rPr>
              <w:instrText xml:space="preserve"> PAGEREF _Toc467491455 \h </w:instrText>
            </w:r>
            <w:r w:rsidR="0032302E">
              <w:rPr>
                <w:noProof/>
                <w:webHidden/>
              </w:rPr>
            </w:r>
            <w:r w:rsidR="0032302E">
              <w:rPr>
                <w:noProof/>
                <w:webHidden/>
              </w:rPr>
              <w:fldChar w:fldCharType="separate"/>
            </w:r>
            <w:r w:rsidR="00ED77E5">
              <w:rPr>
                <w:noProof/>
                <w:webHidden/>
              </w:rPr>
              <w:t>104</w:t>
            </w:r>
            <w:r w:rsidR="0032302E">
              <w:rPr>
                <w:noProof/>
                <w:webHidden/>
              </w:rPr>
              <w:fldChar w:fldCharType="end"/>
            </w:r>
          </w:hyperlink>
        </w:p>
        <w:p w14:paraId="3D600F2D" w14:textId="67256D88" w:rsidR="0032302E" w:rsidRDefault="00E8348D" w:rsidP="0032302E">
          <w:pPr>
            <w:pStyle w:val="11"/>
            <w:spacing w:line="240" w:lineRule="auto"/>
            <w:rPr>
              <w:rFonts w:eastAsiaTheme="minorEastAsia"/>
              <w:noProof/>
              <w:lang w:eastAsia="ru-RU"/>
            </w:rPr>
          </w:pPr>
          <w:hyperlink w:anchor="_Toc467491456" w:history="1">
            <w:r w:rsidR="0032302E" w:rsidRPr="008A7BF8">
              <w:rPr>
                <w:rStyle w:val="a4"/>
                <w:rFonts w:ascii="Times New Roman" w:hAnsi="Times New Roman" w:cs="Times New Roman"/>
                <w:b/>
                <w:i/>
                <w:noProof/>
              </w:rPr>
              <w:t>8.9.6. Сведения о платежных агентах по облигациям</w:t>
            </w:r>
            <w:r w:rsidR="0032302E">
              <w:rPr>
                <w:noProof/>
                <w:webHidden/>
              </w:rPr>
              <w:tab/>
            </w:r>
            <w:r w:rsidR="0032302E">
              <w:rPr>
                <w:noProof/>
                <w:webHidden/>
              </w:rPr>
              <w:fldChar w:fldCharType="begin"/>
            </w:r>
            <w:r w:rsidR="0032302E">
              <w:rPr>
                <w:noProof/>
                <w:webHidden/>
              </w:rPr>
              <w:instrText xml:space="preserve"> PAGEREF _Toc467491456 \h </w:instrText>
            </w:r>
            <w:r w:rsidR="0032302E">
              <w:rPr>
                <w:noProof/>
                <w:webHidden/>
              </w:rPr>
            </w:r>
            <w:r w:rsidR="0032302E">
              <w:rPr>
                <w:noProof/>
                <w:webHidden/>
              </w:rPr>
              <w:fldChar w:fldCharType="separate"/>
            </w:r>
            <w:r w:rsidR="00ED77E5">
              <w:rPr>
                <w:noProof/>
                <w:webHidden/>
              </w:rPr>
              <w:t>107</w:t>
            </w:r>
            <w:r w:rsidR="0032302E">
              <w:rPr>
                <w:noProof/>
                <w:webHidden/>
              </w:rPr>
              <w:fldChar w:fldCharType="end"/>
            </w:r>
          </w:hyperlink>
        </w:p>
        <w:p w14:paraId="293305A5" w14:textId="53CB0DE0" w:rsidR="0032302E" w:rsidRDefault="00E8348D" w:rsidP="0032302E">
          <w:pPr>
            <w:pStyle w:val="11"/>
            <w:spacing w:line="240" w:lineRule="auto"/>
            <w:rPr>
              <w:rFonts w:eastAsiaTheme="minorEastAsia"/>
              <w:noProof/>
              <w:lang w:eastAsia="ru-RU"/>
            </w:rPr>
          </w:pPr>
          <w:hyperlink w:anchor="_Toc467491457" w:history="1">
            <w:r w:rsidR="0032302E" w:rsidRPr="008A7BF8">
              <w:rPr>
                <w:rStyle w:val="a4"/>
                <w:rFonts w:ascii="Times New Roman" w:hAnsi="Times New Roman" w:cs="Times New Roman"/>
                <w:b/>
                <w:i/>
                <w:noProof/>
              </w:rPr>
              <w:t>8.9.7. Сведения о действиях владельцев облигаций и порядке раскрытия информации в случае дефолта по облигациям</w:t>
            </w:r>
            <w:r w:rsidR="0032302E">
              <w:rPr>
                <w:noProof/>
                <w:webHidden/>
              </w:rPr>
              <w:tab/>
            </w:r>
            <w:r w:rsidR="0032302E">
              <w:rPr>
                <w:noProof/>
                <w:webHidden/>
              </w:rPr>
              <w:fldChar w:fldCharType="begin"/>
            </w:r>
            <w:r w:rsidR="0032302E">
              <w:rPr>
                <w:noProof/>
                <w:webHidden/>
              </w:rPr>
              <w:instrText xml:space="preserve"> PAGEREF _Toc467491457 \h </w:instrText>
            </w:r>
            <w:r w:rsidR="0032302E">
              <w:rPr>
                <w:noProof/>
                <w:webHidden/>
              </w:rPr>
            </w:r>
            <w:r w:rsidR="0032302E">
              <w:rPr>
                <w:noProof/>
                <w:webHidden/>
              </w:rPr>
              <w:fldChar w:fldCharType="separate"/>
            </w:r>
            <w:r w:rsidR="00ED77E5">
              <w:rPr>
                <w:noProof/>
                <w:webHidden/>
              </w:rPr>
              <w:t>108</w:t>
            </w:r>
            <w:r w:rsidR="0032302E">
              <w:rPr>
                <w:noProof/>
                <w:webHidden/>
              </w:rPr>
              <w:fldChar w:fldCharType="end"/>
            </w:r>
          </w:hyperlink>
        </w:p>
        <w:p w14:paraId="256C4BAE" w14:textId="50BFC3A3" w:rsidR="0032302E" w:rsidRDefault="00E8348D" w:rsidP="0032302E">
          <w:pPr>
            <w:pStyle w:val="11"/>
            <w:spacing w:line="240" w:lineRule="auto"/>
            <w:rPr>
              <w:rFonts w:eastAsiaTheme="minorEastAsia"/>
              <w:noProof/>
              <w:lang w:eastAsia="ru-RU"/>
            </w:rPr>
          </w:pPr>
          <w:hyperlink w:anchor="_Toc467491458" w:history="1">
            <w:r w:rsidR="0032302E" w:rsidRPr="008A7BF8">
              <w:rPr>
                <w:rStyle w:val="a4"/>
                <w:rFonts w:ascii="Times New Roman" w:hAnsi="Times New Roman" w:cs="Times New Roman"/>
                <w:b/>
                <w:i/>
                <w:noProof/>
              </w:rPr>
              <w:t>8.10. Сведения о приобретении облигаций</w:t>
            </w:r>
            <w:r w:rsidR="0032302E">
              <w:rPr>
                <w:noProof/>
                <w:webHidden/>
              </w:rPr>
              <w:tab/>
            </w:r>
            <w:r w:rsidR="0032302E">
              <w:rPr>
                <w:noProof/>
                <w:webHidden/>
              </w:rPr>
              <w:fldChar w:fldCharType="begin"/>
            </w:r>
            <w:r w:rsidR="0032302E">
              <w:rPr>
                <w:noProof/>
                <w:webHidden/>
              </w:rPr>
              <w:instrText xml:space="preserve"> PAGEREF _Toc467491458 \h </w:instrText>
            </w:r>
            <w:r w:rsidR="0032302E">
              <w:rPr>
                <w:noProof/>
                <w:webHidden/>
              </w:rPr>
            </w:r>
            <w:r w:rsidR="0032302E">
              <w:rPr>
                <w:noProof/>
                <w:webHidden/>
              </w:rPr>
              <w:fldChar w:fldCharType="separate"/>
            </w:r>
            <w:r w:rsidR="00ED77E5">
              <w:rPr>
                <w:noProof/>
                <w:webHidden/>
              </w:rPr>
              <w:t>112</w:t>
            </w:r>
            <w:r w:rsidR="0032302E">
              <w:rPr>
                <w:noProof/>
                <w:webHidden/>
              </w:rPr>
              <w:fldChar w:fldCharType="end"/>
            </w:r>
          </w:hyperlink>
        </w:p>
        <w:p w14:paraId="46A029A7" w14:textId="76B3705E" w:rsidR="0032302E" w:rsidRDefault="00E8348D" w:rsidP="0032302E">
          <w:pPr>
            <w:pStyle w:val="11"/>
            <w:spacing w:line="240" w:lineRule="auto"/>
            <w:rPr>
              <w:rFonts w:eastAsiaTheme="minorEastAsia"/>
              <w:noProof/>
              <w:lang w:eastAsia="ru-RU"/>
            </w:rPr>
          </w:pPr>
          <w:hyperlink w:anchor="_Toc467491459" w:history="1">
            <w:r w:rsidR="0032302E" w:rsidRPr="008A7BF8">
              <w:rPr>
                <w:rStyle w:val="a4"/>
                <w:rFonts w:ascii="Times New Roman" w:hAnsi="Times New Roman" w:cs="Times New Roman"/>
                <w:b/>
                <w:i/>
                <w:noProof/>
              </w:rPr>
              <w:t>8.11. Порядок раскрытия эмитентом информации о выпуске (дополнительном выпуске) ценных бумаг</w:t>
            </w:r>
            <w:r w:rsidR="0032302E">
              <w:rPr>
                <w:noProof/>
                <w:webHidden/>
              </w:rPr>
              <w:tab/>
            </w:r>
            <w:r w:rsidR="0032302E">
              <w:rPr>
                <w:noProof/>
                <w:webHidden/>
              </w:rPr>
              <w:fldChar w:fldCharType="begin"/>
            </w:r>
            <w:r w:rsidR="0032302E">
              <w:rPr>
                <w:noProof/>
                <w:webHidden/>
              </w:rPr>
              <w:instrText xml:space="preserve"> PAGEREF _Toc467491459 \h </w:instrText>
            </w:r>
            <w:r w:rsidR="0032302E">
              <w:rPr>
                <w:noProof/>
                <w:webHidden/>
              </w:rPr>
            </w:r>
            <w:r w:rsidR="0032302E">
              <w:rPr>
                <w:noProof/>
                <w:webHidden/>
              </w:rPr>
              <w:fldChar w:fldCharType="separate"/>
            </w:r>
            <w:r w:rsidR="00ED77E5">
              <w:rPr>
                <w:noProof/>
                <w:webHidden/>
              </w:rPr>
              <w:t>118</w:t>
            </w:r>
            <w:r w:rsidR="0032302E">
              <w:rPr>
                <w:noProof/>
                <w:webHidden/>
              </w:rPr>
              <w:fldChar w:fldCharType="end"/>
            </w:r>
          </w:hyperlink>
        </w:p>
        <w:p w14:paraId="096AC489" w14:textId="33DCB27C" w:rsidR="0032302E" w:rsidRDefault="00E8348D" w:rsidP="0032302E">
          <w:pPr>
            <w:pStyle w:val="11"/>
            <w:spacing w:line="240" w:lineRule="auto"/>
            <w:rPr>
              <w:rFonts w:eastAsiaTheme="minorEastAsia"/>
              <w:noProof/>
              <w:lang w:eastAsia="ru-RU"/>
            </w:rPr>
          </w:pPr>
          <w:hyperlink w:anchor="_Toc467491460" w:history="1">
            <w:r w:rsidR="0032302E" w:rsidRPr="008A7BF8">
              <w:rPr>
                <w:rStyle w:val="a4"/>
                <w:rFonts w:ascii="Times New Roman" w:hAnsi="Times New Roman" w:cs="Times New Roman"/>
                <w:b/>
                <w:i/>
                <w:noProof/>
              </w:rPr>
              <w:t>8.12. Сведения об обеспечении исполнения обязательств по облигациям выпуска (дополнительного выпуска)</w:t>
            </w:r>
            <w:r w:rsidR="0032302E">
              <w:rPr>
                <w:noProof/>
                <w:webHidden/>
              </w:rPr>
              <w:tab/>
            </w:r>
            <w:r w:rsidR="0032302E">
              <w:rPr>
                <w:noProof/>
                <w:webHidden/>
              </w:rPr>
              <w:fldChar w:fldCharType="begin"/>
            </w:r>
            <w:r w:rsidR="0032302E">
              <w:rPr>
                <w:noProof/>
                <w:webHidden/>
              </w:rPr>
              <w:instrText xml:space="preserve"> PAGEREF _Toc467491460 \h </w:instrText>
            </w:r>
            <w:r w:rsidR="0032302E">
              <w:rPr>
                <w:noProof/>
                <w:webHidden/>
              </w:rPr>
            </w:r>
            <w:r w:rsidR="0032302E">
              <w:rPr>
                <w:noProof/>
                <w:webHidden/>
              </w:rPr>
              <w:fldChar w:fldCharType="separate"/>
            </w:r>
            <w:r w:rsidR="00ED77E5">
              <w:rPr>
                <w:noProof/>
                <w:webHidden/>
              </w:rPr>
              <w:t>130</w:t>
            </w:r>
            <w:r w:rsidR="0032302E">
              <w:rPr>
                <w:noProof/>
                <w:webHidden/>
              </w:rPr>
              <w:fldChar w:fldCharType="end"/>
            </w:r>
          </w:hyperlink>
        </w:p>
        <w:p w14:paraId="60027F94" w14:textId="11EDD8B0" w:rsidR="0032302E" w:rsidRDefault="00E8348D" w:rsidP="0032302E">
          <w:pPr>
            <w:pStyle w:val="11"/>
            <w:spacing w:line="240" w:lineRule="auto"/>
            <w:rPr>
              <w:rFonts w:eastAsiaTheme="minorEastAsia"/>
              <w:noProof/>
              <w:lang w:eastAsia="ru-RU"/>
            </w:rPr>
          </w:pPr>
          <w:hyperlink w:anchor="_Toc467491461" w:history="1">
            <w:r w:rsidR="0032302E" w:rsidRPr="008A7BF8">
              <w:rPr>
                <w:rStyle w:val="a4"/>
                <w:rFonts w:ascii="Times New Roman" w:hAnsi="Times New Roman" w:cs="Times New Roman"/>
                <w:b/>
                <w:i/>
                <w:noProof/>
              </w:rPr>
              <w:t>8.12.1. Сведения о лице, предоставляющем обеспечение исполнения обязательств по облигациям</w:t>
            </w:r>
            <w:r w:rsidR="0032302E">
              <w:rPr>
                <w:noProof/>
                <w:webHidden/>
              </w:rPr>
              <w:tab/>
            </w:r>
            <w:r w:rsidR="0032302E">
              <w:rPr>
                <w:noProof/>
                <w:webHidden/>
              </w:rPr>
              <w:fldChar w:fldCharType="begin"/>
            </w:r>
            <w:r w:rsidR="0032302E">
              <w:rPr>
                <w:noProof/>
                <w:webHidden/>
              </w:rPr>
              <w:instrText xml:space="preserve"> PAGEREF _Toc467491461 \h </w:instrText>
            </w:r>
            <w:r w:rsidR="0032302E">
              <w:rPr>
                <w:noProof/>
                <w:webHidden/>
              </w:rPr>
            </w:r>
            <w:r w:rsidR="0032302E">
              <w:rPr>
                <w:noProof/>
                <w:webHidden/>
              </w:rPr>
              <w:fldChar w:fldCharType="separate"/>
            </w:r>
            <w:r w:rsidR="00ED77E5">
              <w:rPr>
                <w:noProof/>
                <w:webHidden/>
              </w:rPr>
              <w:t>130</w:t>
            </w:r>
            <w:r w:rsidR="0032302E">
              <w:rPr>
                <w:noProof/>
                <w:webHidden/>
              </w:rPr>
              <w:fldChar w:fldCharType="end"/>
            </w:r>
          </w:hyperlink>
        </w:p>
        <w:p w14:paraId="5AE5395D" w14:textId="1B3CFD53" w:rsidR="0032302E" w:rsidRDefault="00E8348D" w:rsidP="0032302E">
          <w:pPr>
            <w:pStyle w:val="11"/>
            <w:spacing w:line="240" w:lineRule="auto"/>
            <w:rPr>
              <w:rFonts w:eastAsiaTheme="minorEastAsia"/>
              <w:noProof/>
              <w:lang w:eastAsia="ru-RU"/>
            </w:rPr>
          </w:pPr>
          <w:hyperlink w:anchor="_Toc467491462" w:history="1">
            <w:r w:rsidR="0032302E" w:rsidRPr="008A7BF8">
              <w:rPr>
                <w:rStyle w:val="a4"/>
                <w:rFonts w:ascii="Times New Roman" w:hAnsi="Times New Roman" w:cs="Times New Roman"/>
                <w:b/>
                <w:i/>
                <w:noProof/>
              </w:rPr>
              <w:t>8.12.2. Условия обеспечения исполнения обязательств по облигациям</w:t>
            </w:r>
            <w:r w:rsidR="0032302E">
              <w:rPr>
                <w:noProof/>
                <w:webHidden/>
              </w:rPr>
              <w:tab/>
            </w:r>
            <w:r w:rsidR="0032302E">
              <w:rPr>
                <w:noProof/>
                <w:webHidden/>
              </w:rPr>
              <w:fldChar w:fldCharType="begin"/>
            </w:r>
            <w:r w:rsidR="0032302E">
              <w:rPr>
                <w:noProof/>
                <w:webHidden/>
              </w:rPr>
              <w:instrText xml:space="preserve"> PAGEREF _Toc467491462 \h </w:instrText>
            </w:r>
            <w:r w:rsidR="0032302E">
              <w:rPr>
                <w:noProof/>
                <w:webHidden/>
              </w:rPr>
            </w:r>
            <w:r w:rsidR="0032302E">
              <w:rPr>
                <w:noProof/>
                <w:webHidden/>
              </w:rPr>
              <w:fldChar w:fldCharType="separate"/>
            </w:r>
            <w:r w:rsidR="00ED77E5">
              <w:rPr>
                <w:noProof/>
                <w:webHidden/>
              </w:rPr>
              <w:t>130</w:t>
            </w:r>
            <w:r w:rsidR="0032302E">
              <w:rPr>
                <w:noProof/>
                <w:webHidden/>
              </w:rPr>
              <w:fldChar w:fldCharType="end"/>
            </w:r>
          </w:hyperlink>
        </w:p>
        <w:p w14:paraId="26D69481" w14:textId="5FF296CF" w:rsidR="0032302E" w:rsidRDefault="00E8348D" w:rsidP="0032302E">
          <w:pPr>
            <w:pStyle w:val="11"/>
            <w:spacing w:line="240" w:lineRule="auto"/>
            <w:rPr>
              <w:rFonts w:eastAsiaTheme="minorEastAsia"/>
              <w:noProof/>
              <w:lang w:eastAsia="ru-RU"/>
            </w:rPr>
          </w:pPr>
          <w:hyperlink w:anchor="_Toc467491463" w:history="1">
            <w:r w:rsidR="0032302E" w:rsidRPr="008A7BF8">
              <w:rPr>
                <w:rStyle w:val="a4"/>
                <w:rFonts w:ascii="Times New Roman" w:hAnsi="Times New Roman" w:cs="Times New Roman"/>
                <w:b/>
                <w:i/>
                <w:noProof/>
              </w:rPr>
              <w:t>8.13. Сведения о представителе владельцев облигаций</w:t>
            </w:r>
            <w:r w:rsidR="0032302E">
              <w:rPr>
                <w:noProof/>
                <w:webHidden/>
              </w:rPr>
              <w:tab/>
            </w:r>
            <w:r w:rsidR="0032302E">
              <w:rPr>
                <w:noProof/>
                <w:webHidden/>
              </w:rPr>
              <w:fldChar w:fldCharType="begin"/>
            </w:r>
            <w:r w:rsidR="0032302E">
              <w:rPr>
                <w:noProof/>
                <w:webHidden/>
              </w:rPr>
              <w:instrText xml:space="preserve"> PAGEREF _Toc467491463 \h </w:instrText>
            </w:r>
            <w:r w:rsidR="0032302E">
              <w:rPr>
                <w:noProof/>
                <w:webHidden/>
              </w:rPr>
            </w:r>
            <w:r w:rsidR="0032302E">
              <w:rPr>
                <w:noProof/>
                <w:webHidden/>
              </w:rPr>
              <w:fldChar w:fldCharType="separate"/>
            </w:r>
            <w:r w:rsidR="00ED77E5">
              <w:rPr>
                <w:noProof/>
                <w:webHidden/>
              </w:rPr>
              <w:t>130</w:t>
            </w:r>
            <w:r w:rsidR="0032302E">
              <w:rPr>
                <w:noProof/>
                <w:webHidden/>
              </w:rPr>
              <w:fldChar w:fldCharType="end"/>
            </w:r>
          </w:hyperlink>
        </w:p>
        <w:p w14:paraId="110BEC09" w14:textId="555F5987" w:rsidR="0032302E" w:rsidRDefault="00E8348D" w:rsidP="0032302E">
          <w:pPr>
            <w:pStyle w:val="11"/>
            <w:spacing w:line="240" w:lineRule="auto"/>
            <w:rPr>
              <w:rFonts w:eastAsiaTheme="minorEastAsia"/>
              <w:noProof/>
              <w:lang w:eastAsia="ru-RU"/>
            </w:rPr>
          </w:pPr>
          <w:hyperlink w:anchor="_Toc467491464" w:history="1">
            <w:r w:rsidR="0032302E" w:rsidRPr="008A7BF8">
              <w:rPr>
                <w:rStyle w:val="a4"/>
                <w:rFonts w:ascii="Times New Roman" w:hAnsi="Times New Roman" w:cs="Times New Roman"/>
                <w:b/>
                <w:i/>
                <w:noProof/>
              </w:rPr>
              <w:t>8.14. Сведения об отнесении приобретения облигаций к категории инвестиций с повышенным риском</w:t>
            </w:r>
            <w:r w:rsidR="0032302E">
              <w:rPr>
                <w:noProof/>
                <w:webHidden/>
              </w:rPr>
              <w:tab/>
            </w:r>
            <w:r w:rsidR="0032302E">
              <w:rPr>
                <w:noProof/>
                <w:webHidden/>
              </w:rPr>
              <w:fldChar w:fldCharType="begin"/>
            </w:r>
            <w:r w:rsidR="0032302E">
              <w:rPr>
                <w:noProof/>
                <w:webHidden/>
              </w:rPr>
              <w:instrText xml:space="preserve"> PAGEREF _Toc467491464 \h </w:instrText>
            </w:r>
            <w:r w:rsidR="0032302E">
              <w:rPr>
                <w:noProof/>
                <w:webHidden/>
              </w:rPr>
            </w:r>
            <w:r w:rsidR="0032302E">
              <w:rPr>
                <w:noProof/>
                <w:webHidden/>
              </w:rPr>
              <w:fldChar w:fldCharType="separate"/>
            </w:r>
            <w:r w:rsidR="00ED77E5">
              <w:rPr>
                <w:noProof/>
                <w:webHidden/>
              </w:rPr>
              <w:t>131</w:t>
            </w:r>
            <w:r w:rsidR="0032302E">
              <w:rPr>
                <w:noProof/>
                <w:webHidden/>
              </w:rPr>
              <w:fldChar w:fldCharType="end"/>
            </w:r>
          </w:hyperlink>
        </w:p>
        <w:p w14:paraId="116AE093" w14:textId="34B6BE03" w:rsidR="0032302E" w:rsidRDefault="00E8348D" w:rsidP="0032302E">
          <w:pPr>
            <w:pStyle w:val="11"/>
            <w:spacing w:line="240" w:lineRule="auto"/>
            <w:rPr>
              <w:rFonts w:eastAsiaTheme="minorEastAsia"/>
              <w:noProof/>
              <w:lang w:eastAsia="ru-RU"/>
            </w:rPr>
          </w:pPr>
          <w:hyperlink w:anchor="_Toc467491465" w:history="1">
            <w:r w:rsidR="0032302E" w:rsidRPr="008A7BF8">
              <w:rPr>
                <w:rStyle w:val="a4"/>
                <w:rFonts w:ascii="Times New Roman" w:hAnsi="Times New Roman" w:cs="Times New Roman"/>
                <w:b/>
                <w:i/>
                <w:noProof/>
              </w:rPr>
              <w:t>8.15. Дополнительные сведения о размещаемых российских депозитарных расписках</w:t>
            </w:r>
            <w:r w:rsidR="0032302E">
              <w:rPr>
                <w:noProof/>
                <w:webHidden/>
              </w:rPr>
              <w:tab/>
            </w:r>
            <w:r w:rsidR="0032302E">
              <w:rPr>
                <w:noProof/>
                <w:webHidden/>
              </w:rPr>
              <w:fldChar w:fldCharType="begin"/>
            </w:r>
            <w:r w:rsidR="0032302E">
              <w:rPr>
                <w:noProof/>
                <w:webHidden/>
              </w:rPr>
              <w:instrText xml:space="preserve"> PAGEREF _Toc467491465 \h </w:instrText>
            </w:r>
            <w:r w:rsidR="0032302E">
              <w:rPr>
                <w:noProof/>
                <w:webHidden/>
              </w:rPr>
            </w:r>
            <w:r w:rsidR="0032302E">
              <w:rPr>
                <w:noProof/>
                <w:webHidden/>
              </w:rPr>
              <w:fldChar w:fldCharType="separate"/>
            </w:r>
            <w:r w:rsidR="00ED77E5">
              <w:rPr>
                <w:noProof/>
                <w:webHidden/>
              </w:rPr>
              <w:t>131</w:t>
            </w:r>
            <w:r w:rsidR="0032302E">
              <w:rPr>
                <w:noProof/>
                <w:webHidden/>
              </w:rPr>
              <w:fldChar w:fldCharType="end"/>
            </w:r>
          </w:hyperlink>
        </w:p>
        <w:p w14:paraId="4C362FEF" w14:textId="788700B3" w:rsidR="0032302E" w:rsidRDefault="00E8348D" w:rsidP="0032302E">
          <w:pPr>
            <w:pStyle w:val="11"/>
            <w:spacing w:line="240" w:lineRule="auto"/>
            <w:rPr>
              <w:rFonts w:eastAsiaTheme="minorEastAsia"/>
              <w:noProof/>
              <w:lang w:eastAsia="ru-RU"/>
            </w:rPr>
          </w:pPr>
          <w:hyperlink w:anchor="_Toc467491466" w:history="1">
            <w:r w:rsidR="0032302E" w:rsidRPr="008A7BF8">
              <w:rPr>
                <w:rStyle w:val="a4"/>
                <w:rFonts w:ascii="Times New Roman" w:hAnsi="Times New Roman" w:cs="Times New Roman"/>
                <w:b/>
                <w:i/>
                <w:noProof/>
              </w:rPr>
              <w:t>8.16. Наличие ограничений на приобретение и обращение размещаемых эмиссионных ценных бумаг</w:t>
            </w:r>
            <w:r w:rsidR="0032302E">
              <w:rPr>
                <w:noProof/>
                <w:webHidden/>
              </w:rPr>
              <w:tab/>
            </w:r>
            <w:r w:rsidR="0032302E">
              <w:rPr>
                <w:noProof/>
                <w:webHidden/>
              </w:rPr>
              <w:fldChar w:fldCharType="begin"/>
            </w:r>
            <w:r w:rsidR="0032302E">
              <w:rPr>
                <w:noProof/>
                <w:webHidden/>
              </w:rPr>
              <w:instrText xml:space="preserve"> PAGEREF _Toc467491466 \h </w:instrText>
            </w:r>
            <w:r w:rsidR="0032302E">
              <w:rPr>
                <w:noProof/>
                <w:webHidden/>
              </w:rPr>
            </w:r>
            <w:r w:rsidR="0032302E">
              <w:rPr>
                <w:noProof/>
                <w:webHidden/>
              </w:rPr>
              <w:fldChar w:fldCharType="separate"/>
            </w:r>
            <w:r w:rsidR="00ED77E5">
              <w:rPr>
                <w:noProof/>
                <w:webHidden/>
              </w:rPr>
              <w:t>131</w:t>
            </w:r>
            <w:r w:rsidR="0032302E">
              <w:rPr>
                <w:noProof/>
                <w:webHidden/>
              </w:rPr>
              <w:fldChar w:fldCharType="end"/>
            </w:r>
          </w:hyperlink>
        </w:p>
        <w:p w14:paraId="55D9B712" w14:textId="2BDBF2D7" w:rsidR="0032302E" w:rsidRDefault="00E8348D" w:rsidP="0032302E">
          <w:pPr>
            <w:pStyle w:val="11"/>
            <w:spacing w:line="240" w:lineRule="auto"/>
            <w:rPr>
              <w:rFonts w:eastAsiaTheme="minorEastAsia"/>
              <w:noProof/>
              <w:lang w:eastAsia="ru-RU"/>
            </w:rPr>
          </w:pPr>
          <w:hyperlink w:anchor="_Toc467491467" w:history="1">
            <w:r w:rsidR="0032302E" w:rsidRPr="008A7BF8">
              <w:rPr>
                <w:rStyle w:val="a4"/>
                <w:rFonts w:ascii="Times New Roman" w:hAnsi="Times New Roman" w:cs="Times New Roman"/>
                <w:b/>
                <w:i/>
                <w:noProof/>
              </w:rPr>
              <w:t>8.17. Сведения о динамике изменения цен на эмиссионные ценные бумаги эмитента</w:t>
            </w:r>
            <w:r w:rsidR="0032302E">
              <w:rPr>
                <w:noProof/>
                <w:webHidden/>
              </w:rPr>
              <w:tab/>
            </w:r>
            <w:r w:rsidR="0032302E">
              <w:rPr>
                <w:noProof/>
                <w:webHidden/>
              </w:rPr>
              <w:fldChar w:fldCharType="begin"/>
            </w:r>
            <w:r w:rsidR="0032302E">
              <w:rPr>
                <w:noProof/>
                <w:webHidden/>
              </w:rPr>
              <w:instrText xml:space="preserve"> PAGEREF _Toc467491467 \h </w:instrText>
            </w:r>
            <w:r w:rsidR="0032302E">
              <w:rPr>
                <w:noProof/>
                <w:webHidden/>
              </w:rPr>
            </w:r>
            <w:r w:rsidR="0032302E">
              <w:rPr>
                <w:noProof/>
                <w:webHidden/>
              </w:rPr>
              <w:fldChar w:fldCharType="separate"/>
            </w:r>
            <w:r w:rsidR="00ED77E5">
              <w:rPr>
                <w:noProof/>
                <w:webHidden/>
              </w:rPr>
              <w:t>132</w:t>
            </w:r>
            <w:r w:rsidR="0032302E">
              <w:rPr>
                <w:noProof/>
                <w:webHidden/>
              </w:rPr>
              <w:fldChar w:fldCharType="end"/>
            </w:r>
          </w:hyperlink>
        </w:p>
        <w:p w14:paraId="1C50FFD0" w14:textId="2FE02560" w:rsidR="0032302E" w:rsidRDefault="00E8348D" w:rsidP="0032302E">
          <w:pPr>
            <w:pStyle w:val="11"/>
            <w:spacing w:line="240" w:lineRule="auto"/>
            <w:rPr>
              <w:rFonts w:eastAsiaTheme="minorEastAsia"/>
              <w:noProof/>
              <w:lang w:eastAsia="ru-RU"/>
            </w:rPr>
          </w:pPr>
          <w:hyperlink w:anchor="_Toc467491468" w:history="1">
            <w:r w:rsidR="0032302E" w:rsidRPr="008A7BF8">
              <w:rPr>
                <w:rStyle w:val="a4"/>
                <w:rFonts w:ascii="Times New Roman" w:hAnsi="Times New Roman" w:cs="Times New Roman"/>
                <w:b/>
                <w:i/>
                <w:noProof/>
              </w:rPr>
              <w:t>8.18. Сведения об организаторах торговли, на которых предполагается размещение и (или) обращение размещаемых эмиссионных ценных бумаг</w:t>
            </w:r>
            <w:r w:rsidR="0032302E">
              <w:rPr>
                <w:noProof/>
                <w:webHidden/>
              </w:rPr>
              <w:tab/>
            </w:r>
            <w:r w:rsidR="0032302E">
              <w:rPr>
                <w:noProof/>
                <w:webHidden/>
              </w:rPr>
              <w:fldChar w:fldCharType="begin"/>
            </w:r>
            <w:r w:rsidR="0032302E">
              <w:rPr>
                <w:noProof/>
                <w:webHidden/>
              </w:rPr>
              <w:instrText xml:space="preserve"> PAGEREF _Toc467491468 \h </w:instrText>
            </w:r>
            <w:r w:rsidR="0032302E">
              <w:rPr>
                <w:noProof/>
                <w:webHidden/>
              </w:rPr>
            </w:r>
            <w:r w:rsidR="0032302E">
              <w:rPr>
                <w:noProof/>
                <w:webHidden/>
              </w:rPr>
              <w:fldChar w:fldCharType="separate"/>
            </w:r>
            <w:r w:rsidR="00ED77E5">
              <w:rPr>
                <w:noProof/>
                <w:webHidden/>
              </w:rPr>
              <w:t>133</w:t>
            </w:r>
            <w:r w:rsidR="0032302E">
              <w:rPr>
                <w:noProof/>
                <w:webHidden/>
              </w:rPr>
              <w:fldChar w:fldCharType="end"/>
            </w:r>
          </w:hyperlink>
        </w:p>
        <w:p w14:paraId="6A7292F8" w14:textId="18E0C212" w:rsidR="0032302E" w:rsidRDefault="00E8348D" w:rsidP="0032302E">
          <w:pPr>
            <w:pStyle w:val="11"/>
            <w:spacing w:line="240" w:lineRule="auto"/>
            <w:rPr>
              <w:rFonts w:eastAsiaTheme="minorEastAsia"/>
              <w:noProof/>
              <w:lang w:eastAsia="ru-RU"/>
            </w:rPr>
          </w:pPr>
          <w:hyperlink w:anchor="_Toc467491469" w:history="1">
            <w:r w:rsidR="0032302E" w:rsidRPr="008A7BF8">
              <w:rPr>
                <w:rStyle w:val="a4"/>
                <w:rFonts w:ascii="Times New Roman" w:hAnsi="Times New Roman" w:cs="Times New Roman"/>
                <w:b/>
                <w:i/>
                <w:noProof/>
              </w:rPr>
              <w:t>8.19. Иные сведения о размещаемых ценных бумагах</w:t>
            </w:r>
            <w:r w:rsidR="0032302E">
              <w:rPr>
                <w:noProof/>
                <w:webHidden/>
              </w:rPr>
              <w:tab/>
            </w:r>
            <w:r w:rsidR="0032302E">
              <w:rPr>
                <w:noProof/>
                <w:webHidden/>
              </w:rPr>
              <w:fldChar w:fldCharType="begin"/>
            </w:r>
            <w:r w:rsidR="0032302E">
              <w:rPr>
                <w:noProof/>
                <w:webHidden/>
              </w:rPr>
              <w:instrText xml:space="preserve"> PAGEREF _Toc467491469 \h </w:instrText>
            </w:r>
            <w:r w:rsidR="0032302E">
              <w:rPr>
                <w:noProof/>
                <w:webHidden/>
              </w:rPr>
            </w:r>
            <w:r w:rsidR="0032302E">
              <w:rPr>
                <w:noProof/>
                <w:webHidden/>
              </w:rPr>
              <w:fldChar w:fldCharType="separate"/>
            </w:r>
            <w:r w:rsidR="00ED77E5">
              <w:rPr>
                <w:noProof/>
                <w:webHidden/>
              </w:rPr>
              <w:t>133</w:t>
            </w:r>
            <w:r w:rsidR="0032302E">
              <w:rPr>
                <w:noProof/>
                <w:webHidden/>
              </w:rPr>
              <w:fldChar w:fldCharType="end"/>
            </w:r>
          </w:hyperlink>
        </w:p>
        <w:p w14:paraId="487D2E14" w14:textId="715E89E3" w:rsidR="0032302E" w:rsidRDefault="00E8348D" w:rsidP="0032302E">
          <w:pPr>
            <w:pStyle w:val="11"/>
            <w:spacing w:line="240" w:lineRule="auto"/>
            <w:rPr>
              <w:rFonts w:eastAsiaTheme="minorEastAsia"/>
              <w:noProof/>
              <w:lang w:eastAsia="ru-RU"/>
            </w:rPr>
          </w:pPr>
          <w:hyperlink w:anchor="_Toc467491470" w:history="1">
            <w:r w:rsidR="0032302E" w:rsidRPr="008A7BF8">
              <w:rPr>
                <w:rStyle w:val="a4"/>
                <w:rFonts w:ascii="Times New Roman" w:hAnsi="Times New Roman" w:cs="Times New Roman"/>
                <w:b/>
                <w:i/>
                <w:noProof/>
              </w:rPr>
              <w:t>Раздел IX. Дополнительные сведения об эмитенте и о размещенных им эмиссионных ценных бумагах</w:t>
            </w:r>
            <w:r w:rsidR="0032302E">
              <w:rPr>
                <w:noProof/>
                <w:webHidden/>
              </w:rPr>
              <w:tab/>
            </w:r>
            <w:r w:rsidR="0032302E">
              <w:rPr>
                <w:noProof/>
                <w:webHidden/>
              </w:rPr>
              <w:fldChar w:fldCharType="begin"/>
            </w:r>
            <w:r w:rsidR="0032302E">
              <w:rPr>
                <w:noProof/>
                <w:webHidden/>
              </w:rPr>
              <w:instrText xml:space="preserve"> PAGEREF _Toc467491470 \h </w:instrText>
            </w:r>
            <w:r w:rsidR="0032302E">
              <w:rPr>
                <w:noProof/>
                <w:webHidden/>
              </w:rPr>
            </w:r>
            <w:r w:rsidR="0032302E">
              <w:rPr>
                <w:noProof/>
                <w:webHidden/>
              </w:rPr>
              <w:fldChar w:fldCharType="separate"/>
            </w:r>
            <w:r w:rsidR="00ED77E5">
              <w:rPr>
                <w:noProof/>
                <w:webHidden/>
              </w:rPr>
              <w:t>134</w:t>
            </w:r>
            <w:r w:rsidR="0032302E">
              <w:rPr>
                <w:noProof/>
                <w:webHidden/>
              </w:rPr>
              <w:fldChar w:fldCharType="end"/>
            </w:r>
          </w:hyperlink>
        </w:p>
        <w:p w14:paraId="055D8405" w14:textId="77A24B53" w:rsidR="0032302E" w:rsidRDefault="00E8348D" w:rsidP="0032302E">
          <w:pPr>
            <w:pStyle w:val="11"/>
            <w:spacing w:line="240" w:lineRule="auto"/>
            <w:rPr>
              <w:rFonts w:eastAsiaTheme="minorEastAsia"/>
              <w:noProof/>
              <w:lang w:eastAsia="ru-RU"/>
            </w:rPr>
          </w:pPr>
          <w:hyperlink w:anchor="_Toc467491471" w:history="1">
            <w:r w:rsidR="0032302E" w:rsidRPr="008A7BF8">
              <w:rPr>
                <w:rStyle w:val="a4"/>
                <w:rFonts w:ascii="Times New Roman" w:hAnsi="Times New Roman" w:cs="Times New Roman"/>
                <w:b/>
                <w:i/>
                <w:noProof/>
              </w:rPr>
              <w:t>9.1. Дополнительные сведения об эмитенте</w:t>
            </w:r>
            <w:r w:rsidR="0032302E">
              <w:rPr>
                <w:noProof/>
                <w:webHidden/>
              </w:rPr>
              <w:tab/>
            </w:r>
            <w:r w:rsidR="0032302E">
              <w:rPr>
                <w:noProof/>
                <w:webHidden/>
              </w:rPr>
              <w:fldChar w:fldCharType="begin"/>
            </w:r>
            <w:r w:rsidR="0032302E">
              <w:rPr>
                <w:noProof/>
                <w:webHidden/>
              </w:rPr>
              <w:instrText xml:space="preserve"> PAGEREF _Toc467491471 \h </w:instrText>
            </w:r>
            <w:r w:rsidR="0032302E">
              <w:rPr>
                <w:noProof/>
                <w:webHidden/>
              </w:rPr>
            </w:r>
            <w:r w:rsidR="0032302E">
              <w:rPr>
                <w:noProof/>
                <w:webHidden/>
              </w:rPr>
              <w:fldChar w:fldCharType="separate"/>
            </w:r>
            <w:r w:rsidR="00ED77E5">
              <w:rPr>
                <w:noProof/>
                <w:webHidden/>
              </w:rPr>
              <w:t>134</w:t>
            </w:r>
            <w:r w:rsidR="0032302E">
              <w:rPr>
                <w:noProof/>
                <w:webHidden/>
              </w:rPr>
              <w:fldChar w:fldCharType="end"/>
            </w:r>
          </w:hyperlink>
        </w:p>
        <w:p w14:paraId="6F9E639E" w14:textId="4506B1AF" w:rsidR="0032302E" w:rsidRDefault="00E8348D" w:rsidP="0032302E">
          <w:pPr>
            <w:pStyle w:val="11"/>
            <w:spacing w:line="240" w:lineRule="auto"/>
            <w:rPr>
              <w:rFonts w:eastAsiaTheme="minorEastAsia"/>
              <w:noProof/>
              <w:lang w:eastAsia="ru-RU"/>
            </w:rPr>
          </w:pPr>
          <w:hyperlink w:anchor="_Toc467491472" w:history="1">
            <w:r w:rsidR="0032302E" w:rsidRPr="008A7BF8">
              <w:rPr>
                <w:rStyle w:val="a4"/>
                <w:rFonts w:ascii="Times New Roman" w:hAnsi="Times New Roman" w:cs="Times New Roman"/>
                <w:b/>
                <w:i/>
                <w:noProof/>
              </w:rPr>
              <w:t>9.1.1. Сведения о размере, структуре уставного капитала эмитента</w:t>
            </w:r>
            <w:r w:rsidR="0032302E">
              <w:rPr>
                <w:noProof/>
                <w:webHidden/>
              </w:rPr>
              <w:tab/>
            </w:r>
            <w:r w:rsidR="0032302E">
              <w:rPr>
                <w:noProof/>
                <w:webHidden/>
              </w:rPr>
              <w:fldChar w:fldCharType="begin"/>
            </w:r>
            <w:r w:rsidR="0032302E">
              <w:rPr>
                <w:noProof/>
                <w:webHidden/>
              </w:rPr>
              <w:instrText xml:space="preserve"> PAGEREF _Toc467491472 \h </w:instrText>
            </w:r>
            <w:r w:rsidR="0032302E">
              <w:rPr>
                <w:noProof/>
                <w:webHidden/>
              </w:rPr>
            </w:r>
            <w:r w:rsidR="0032302E">
              <w:rPr>
                <w:noProof/>
                <w:webHidden/>
              </w:rPr>
              <w:fldChar w:fldCharType="separate"/>
            </w:r>
            <w:r w:rsidR="00ED77E5">
              <w:rPr>
                <w:noProof/>
                <w:webHidden/>
              </w:rPr>
              <w:t>135</w:t>
            </w:r>
            <w:r w:rsidR="0032302E">
              <w:rPr>
                <w:noProof/>
                <w:webHidden/>
              </w:rPr>
              <w:fldChar w:fldCharType="end"/>
            </w:r>
          </w:hyperlink>
        </w:p>
        <w:p w14:paraId="2A60A042" w14:textId="755C0F4C" w:rsidR="0032302E" w:rsidRDefault="00E8348D" w:rsidP="0032302E">
          <w:pPr>
            <w:pStyle w:val="11"/>
            <w:spacing w:line="240" w:lineRule="auto"/>
            <w:rPr>
              <w:rFonts w:eastAsiaTheme="minorEastAsia"/>
              <w:noProof/>
              <w:lang w:eastAsia="ru-RU"/>
            </w:rPr>
          </w:pPr>
          <w:hyperlink w:anchor="_Toc467491473" w:history="1">
            <w:r w:rsidR="0032302E" w:rsidRPr="008A7BF8">
              <w:rPr>
                <w:rStyle w:val="a4"/>
                <w:rFonts w:ascii="Times New Roman" w:hAnsi="Times New Roman" w:cs="Times New Roman"/>
                <w:b/>
                <w:i/>
                <w:noProof/>
              </w:rPr>
              <w:t>9.1.2. Сведения об изменении размера уставного капитала эмитента</w:t>
            </w:r>
            <w:r w:rsidR="0032302E">
              <w:rPr>
                <w:noProof/>
                <w:webHidden/>
              </w:rPr>
              <w:tab/>
            </w:r>
            <w:r w:rsidR="0032302E">
              <w:rPr>
                <w:noProof/>
                <w:webHidden/>
              </w:rPr>
              <w:fldChar w:fldCharType="begin"/>
            </w:r>
            <w:r w:rsidR="0032302E">
              <w:rPr>
                <w:noProof/>
                <w:webHidden/>
              </w:rPr>
              <w:instrText xml:space="preserve"> PAGEREF _Toc467491473 \h </w:instrText>
            </w:r>
            <w:r w:rsidR="0032302E">
              <w:rPr>
                <w:noProof/>
                <w:webHidden/>
              </w:rPr>
            </w:r>
            <w:r w:rsidR="0032302E">
              <w:rPr>
                <w:noProof/>
                <w:webHidden/>
              </w:rPr>
              <w:fldChar w:fldCharType="separate"/>
            </w:r>
            <w:r w:rsidR="00ED77E5">
              <w:rPr>
                <w:noProof/>
                <w:webHidden/>
              </w:rPr>
              <w:t>135</w:t>
            </w:r>
            <w:r w:rsidR="0032302E">
              <w:rPr>
                <w:noProof/>
                <w:webHidden/>
              </w:rPr>
              <w:fldChar w:fldCharType="end"/>
            </w:r>
          </w:hyperlink>
        </w:p>
        <w:p w14:paraId="57F0C131" w14:textId="5C8558CB" w:rsidR="0032302E" w:rsidRDefault="00E8348D" w:rsidP="0032302E">
          <w:pPr>
            <w:pStyle w:val="11"/>
            <w:spacing w:line="240" w:lineRule="auto"/>
            <w:rPr>
              <w:rFonts w:eastAsiaTheme="minorEastAsia"/>
              <w:noProof/>
              <w:lang w:eastAsia="ru-RU"/>
            </w:rPr>
          </w:pPr>
          <w:hyperlink w:anchor="_Toc467491474" w:history="1">
            <w:r w:rsidR="0032302E" w:rsidRPr="008A7BF8">
              <w:rPr>
                <w:rStyle w:val="a4"/>
                <w:rFonts w:ascii="Times New Roman" w:hAnsi="Times New Roman" w:cs="Times New Roman"/>
                <w:b/>
                <w:i/>
                <w:noProof/>
              </w:rPr>
              <w:t>9.1.3. Сведения о порядке созыва и проведения собрания (заседания) высшего органа управления эмитента</w:t>
            </w:r>
            <w:r w:rsidR="0032302E">
              <w:rPr>
                <w:noProof/>
                <w:webHidden/>
              </w:rPr>
              <w:tab/>
            </w:r>
            <w:r w:rsidR="0032302E">
              <w:rPr>
                <w:noProof/>
                <w:webHidden/>
              </w:rPr>
              <w:fldChar w:fldCharType="begin"/>
            </w:r>
            <w:r w:rsidR="0032302E">
              <w:rPr>
                <w:noProof/>
                <w:webHidden/>
              </w:rPr>
              <w:instrText xml:space="preserve"> PAGEREF _Toc467491474 \h </w:instrText>
            </w:r>
            <w:r w:rsidR="0032302E">
              <w:rPr>
                <w:noProof/>
                <w:webHidden/>
              </w:rPr>
            </w:r>
            <w:r w:rsidR="0032302E">
              <w:rPr>
                <w:noProof/>
                <w:webHidden/>
              </w:rPr>
              <w:fldChar w:fldCharType="separate"/>
            </w:r>
            <w:r w:rsidR="00ED77E5">
              <w:rPr>
                <w:noProof/>
                <w:webHidden/>
              </w:rPr>
              <w:t>135</w:t>
            </w:r>
            <w:r w:rsidR="0032302E">
              <w:rPr>
                <w:noProof/>
                <w:webHidden/>
              </w:rPr>
              <w:fldChar w:fldCharType="end"/>
            </w:r>
          </w:hyperlink>
        </w:p>
        <w:p w14:paraId="4A305E00" w14:textId="2891E953" w:rsidR="0032302E" w:rsidRDefault="00E8348D" w:rsidP="0032302E">
          <w:pPr>
            <w:pStyle w:val="11"/>
            <w:spacing w:line="240" w:lineRule="auto"/>
            <w:rPr>
              <w:rFonts w:eastAsiaTheme="minorEastAsia"/>
              <w:noProof/>
              <w:lang w:eastAsia="ru-RU"/>
            </w:rPr>
          </w:pPr>
          <w:hyperlink w:anchor="_Toc467491475" w:history="1">
            <w:r w:rsidR="0032302E" w:rsidRPr="008A7BF8">
              <w:rPr>
                <w:rStyle w:val="a4"/>
                <w:rFonts w:ascii="Times New Roman" w:hAnsi="Times New Roman" w:cs="Times New Roman"/>
                <w:b/>
                <w:i/>
                <w:noProof/>
              </w:rPr>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r w:rsidR="0032302E">
              <w:rPr>
                <w:noProof/>
                <w:webHidden/>
              </w:rPr>
              <w:tab/>
            </w:r>
            <w:r w:rsidR="0032302E">
              <w:rPr>
                <w:noProof/>
                <w:webHidden/>
              </w:rPr>
              <w:fldChar w:fldCharType="begin"/>
            </w:r>
            <w:r w:rsidR="0032302E">
              <w:rPr>
                <w:noProof/>
                <w:webHidden/>
              </w:rPr>
              <w:instrText xml:space="preserve"> PAGEREF _Toc467491475 \h </w:instrText>
            </w:r>
            <w:r w:rsidR="0032302E">
              <w:rPr>
                <w:noProof/>
                <w:webHidden/>
              </w:rPr>
            </w:r>
            <w:r w:rsidR="0032302E">
              <w:rPr>
                <w:noProof/>
                <w:webHidden/>
              </w:rPr>
              <w:fldChar w:fldCharType="separate"/>
            </w:r>
            <w:r w:rsidR="00ED77E5">
              <w:rPr>
                <w:noProof/>
                <w:webHidden/>
              </w:rPr>
              <w:t>137</w:t>
            </w:r>
            <w:r w:rsidR="0032302E">
              <w:rPr>
                <w:noProof/>
                <w:webHidden/>
              </w:rPr>
              <w:fldChar w:fldCharType="end"/>
            </w:r>
          </w:hyperlink>
        </w:p>
        <w:p w14:paraId="3C9300BD" w14:textId="1C57EB46" w:rsidR="0032302E" w:rsidRDefault="00E8348D" w:rsidP="0032302E">
          <w:pPr>
            <w:pStyle w:val="11"/>
            <w:spacing w:line="240" w:lineRule="auto"/>
            <w:rPr>
              <w:rFonts w:eastAsiaTheme="minorEastAsia"/>
              <w:noProof/>
              <w:lang w:eastAsia="ru-RU"/>
            </w:rPr>
          </w:pPr>
          <w:hyperlink w:anchor="_Toc467491476" w:history="1">
            <w:r w:rsidR="0032302E" w:rsidRPr="008A7BF8">
              <w:rPr>
                <w:rStyle w:val="a4"/>
                <w:rFonts w:ascii="Times New Roman" w:hAnsi="Times New Roman" w:cs="Times New Roman"/>
                <w:b/>
                <w:i/>
                <w:noProof/>
              </w:rPr>
              <w:t>9.1.5. Сведения о существенных сделках, совершенных эмитентом</w:t>
            </w:r>
            <w:r w:rsidR="0032302E">
              <w:rPr>
                <w:noProof/>
                <w:webHidden/>
              </w:rPr>
              <w:tab/>
            </w:r>
            <w:r w:rsidR="0032302E">
              <w:rPr>
                <w:noProof/>
                <w:webHidden/>
              </w:rPr>
              <w:fldChar w:fldCharType="begin"/>
            </w:r>
            <w:r w:rsidR="0032302E">
              <w:rPr>
                <w:noProof/>
                <w:webHidden/>
              </w:rPr>
              <w:instrText xml:space="preserve"> PAGEREF _Toc467491476 \h </w:instrText>
            </w:r>
            <w:r w:rsidR="0032302E">
              <w:rPr>
                <w:noProof/>
                <w:webHidden/>
              </w:rPr>
            </w:r>
            <w:r w:rsidR="0032302E">
              <w:rPr>
                <w:noProof/>
                <w:webHidden/>
              </w:rPr>
              <w:fldChar w:fldCharType="separate"/>
            </w:r>
            <w:r w:rsidR="00ED77E5">
              <w:rPr>
                <w:noProof/>
                <w:webHidden/>
              </w:rPr>
              <w:t>137</w:t>
            </w:r>
            <w:r w:rsidR="0032302E">
              <w:rPr>
                <w:noProof/>
                <w:webHidden/>
              </w:rPr>
              <w:fldChar w:fldCharType="end"/>
            </w:r>
          </w:hyperlink>
        </w:p>
        <w:p w14:paraId="6E902B39" w14:textId="63DAC217" w:rsidR="0032302E" w:rsidRDefault="00E8348D" w:rsidP="0032302E">
          <w:pPr>
            <w:pStyle w:val="11"/>
            <w:spacing w:line="240" w:lineRule="auto"/>
            <w:rPr>
              <w:rFonts w:eastAsiaTheme="minorEastAsia"/>
              <w:noProof/>
              <w:lang w:eastAsia="ru-RU"/>
            </w:rPr>
          </w:pPr>
          <w:hyperlink w:anchor="_Toc467491477" w:history="1">
            <w:r w:rsidR="0032302E" w:rsidRPr="008A7BF8">
              <w:rPr>
                <w:rStyle w:val="a4"/>
                <w:rFonts w:ascii="Times New Roman" w:hAnsi="Times New Roman" w:cs="Times New Roman"/>
                <w:b/>
                <w:i/>
                <w:noProof/>
              </w:rPr>
              <w:t>9.1.6. Сведения о кредитных рейтингах эмитента</w:t>
            </w:r>
            <w:r w:rsidR="0032302E">
              <w:rPr>
                <w:noProof/>
                <w:webHidden/>
              </w:rPr>
              <w:tab/>
            </w:r>
            <w:r w:rsidR="0032302E">
              <w:rPr>
                <w:noProof/>
                <w:webHidden/>
              </w:rPr>
              <w:fldChar w:fldCharType="begin"/>
            </w:r>
            <w:r w:rsidR="0032302E">
              <w:rPr>
                <w:noProof/>
                <w:webHidden/>
              </w:rPr>
              <w:instrText xml:space="preserve"> PAGEREF _Toc467491477 \h </w:instrText>
            </w:r>
            <w:r w:rsidR="0032302E">
              <w:rPr>
                <w:noProof/>
                <w:webHidden/>
              </w:rPr>
            </w:r>
            <w:r w:rsidR="0032302E">
              <w:rPr>
                <w:noProof/>
                <w:webHidden/>
              </w:rPr>
              <w:fldChar w:fldCharType="separate"/>
            </w:r>
            <w:r w:rsidR="00ED77E5">
              <w:rPr>
                <w:noProof/>
                <w:webHidden/>
              </w:rPr>
              <w:t>138</w:t>
            </w:r>
            <w:r w:rsidR="0032302E">
              <w:rPr>
                <w:noProof/>
                <w:webHidden/>
              </w:rPr>
              <w:fldChar w:fldCharType="end"/>
            </w:r>
          </w:hyperlink>
        </w:p>
        <w:p w14:paraId="2BD71E5F" w14:textId="01F0B615" w:rsidR="0032302E" w:rsidRDefault="00E8348D" w:rsidP="0032302E">
          <w:pPr>
            <w:pStyle w:val="11"/>
            <w:spacing w:line="240" w:lineRule="auto"/>
            <w:rPr>
              <w:rFonts w:eastAsiaTheme="minorEastAsia"/>
              <w:noProof/>
              <w:lang w:eastAsia="ru-RU"/>
            </w:rPr>
          </w:pPr>
          <w:hyperlink w:anchor="_Toc467491478" w:history="1">
            <w:r w:rsidR="0032302E" w:rsidRPr="008A7BF8">
              <w:rPr>
                <w:rStyle w:val="a4"/>
                <w:rFonts w:ascii="Times New Roman" w:hAnsi="Times New Roman" w:cs="Times New Roman"/>
                <w:b/>
                <w:i/>
                <w:noProof/>
              </w:rPr>
              <w:t>9.2. Сведения о каждой категории (типе) акций эмитента</w:t>
            </w:r>
            <w:r w:rsidR="0032302E">
              <w:rPr>
                <w:noProof/>
                <w:webHidden/>
              </w:rPr>
              <w:tab/>
            </w:r>
            <w:r w:rsidR="0032302E">
              <w:rPr>
                <w:noProof/>
                <w:webHidden/>
              </w:rPr>
              <w:fldChar w:fldCharType="begin"/>
            </w:r>
            <w:r w:rsidR="0032302E">
              <w:rPr>
                <w:noProof/>
                <w:webHidden/>
              </w:rPr>
              <w:instrText xml:space="preserve"> PAGEREF _Toc467491478 \h </w:instrText>
            </w:r>
            <w:r w:rsidR="0032302E">
              <w:rPr>
                <w:noProof/>
                <w:webHidden/>
              </w:rPr>
            </w:r>
            <w:r w:rsidR="0032302E">
              <w:rPr>
                <w:noProof/>
                <w:webHidden/>
              </w:rPr>
              <w:fldChar w:fldCharType="separate"/>
            </w:r>
            <w:r w:rsidR="00ED77E5">
              <w:rPr>
                <w:noProof/>
                <w:webHidden/>
              </w:rPr>
              <w:t>138</w:t>
            </w:r>
            <w:r w:rsidR="0032302E">
              <w:rPr>
                <w:noProof/>
                <w:webHidden/>
              </w:rPr>
              <w:fldChar w:fldCharType="end"/>
            </w:r>
          </w:hyperlink>
        </w:p>
        <w:p w14:paraId="76B4F54E" w14:textId="4DC4F6BF" w:rsidR="0032302E" w:rsidRDefault="00E8348D" w:rsidP="0032302E">
          <w:pPr>
            <w:pStyle w:val="11"/>
            <w:spacing w:line="240" w:lineRule="auto"/>
            <w:rPr>
              <w:rFonts w:eastAsiaTheme="minorEastAsia"/>
              <w:noProof/>
              <w:lang w:eastAsia="ru-RU"/>
            </w:rPr>
          </w:pPr>
          <w:hyperlink w:anchor="_Toc467491479" w:history="1">
            <w:r w:rsidR="0032302E" w:rsidRPr="008A7BF8">
              <w:rPr>
                <w:rStyle w:val="a4"/>
                <w:rFonts w:ascii="Times New Roman" w:hAnsi="Times New Roman" w:cs="Times New Roman"/>
                <w:b/>
                <w:i/>
                <w:noProof/>
              </w:rPr>
              <w:t>9.3. Сведения о предыдущих выпусках ценных бумаг эмитента, за исключением акций эмитента</w:t>
            </w:r>
            <w:r w:rsidR="0032302E">
              <w:rPr>
                <w:noProof/>
                <w:webHidden/>
              </w:rPr>
              <w:tab/>
            </w:r>
            <w:r w:rsidR="0032302E">
              <w:rPr>
                <w:noProof/>
                <w:webHidden/>
              </w:rPr>
              <w:fldChar w:fldCharType="begin"/>
            </w:r>
            <w:r w:rsidR="0032302E">
              <w:rPr>
                <w:noProof/>
                <w:webHidden/>
              </w:rPr>
              <w:instrText xml:space="preserve"> PAGEREF _Toc467491479 \h </w:instrText>
            </w:r>
            <w:r w:rsidR="0032302E">
              <w:rPr>
                <w:noProof/>
                <w:webHidden/>
              </w:rPr>
            </w:r>
            <w:r w:rsidR="0032302E">
              <w:rPr>
                <w:noProof/>
                <w:webHidden/>
              </w:rPr>
              <w:fldChar w:fldCharType="separate"/>
            </w:r>
            <w:r w:rsidR="00ED77E5">
              <w:rPr>
                <w:noProof/>
                <w:webHidden/>
              </w:rPr>
              <w:t>138</w:t>
            </w:r>
            <w:r w:rsidR="0032302E">
              <w:rPr>
                <w:noProof/>
                <w:webHidden/>
              </w:rPr>
              <w:fldChar w:fldCharType="end"/>
            </w:r>
          </w:hyperlink>
        </w:p>
        <w:p w14:paraId="1733A687" w14:textId="22C9F3F8" w:rsidR="0032302E" w:rsidRDefault="00E8348D" w:rsidP="0032302E">
          <w:pPr>
            <w:pStyle w:val="11"/>
            <w:spacing w:line="240" w:lineRule="auto"/>
            <w:rPr>
              <w:rFonts w:eastAsiaTheme="minorEastAsia"/>
              <w:noProof/>
              <w:lang w:eastAsia="ru-RU"/>
            </w:rPr>
          </w:pPr>
          <w:hyperlink w:anchor="_Toc467491480" w:history="1">
            <w:r w:rsidR="0032302E" w:rsidRPr="008A7BF8">
              <w:rPr>
                <w:rStyle w:val="a4"/>
                <w:rFonts w:ascii="Times New Roman" w:hAnsi="Times New Roman" w:cs="Times New Roman"/>
                <w:b/>
                <w:i/>
                <w:noProof/>
              </w:rPr>
              <w:t>9.3.1. Сведения о выпусках, все ценные бумаги которых погашены</w:t>
            </w:r>
            <w:r w:rsidR="0032302E">
              <w:rPr>
                <w:noProof/>
                <w:webHidden/>
              </w:rPr>
              <w:tab/>
            </w:r>
            <w:r w:rsidR="0032302E">
              <w:rPr>
                <w:noProof/>
                <w:webHidden/>
              </w:rPr>
              <w:fldChar w:fldCharType="begin"/>
            </w:r>
            <w:r w:rsidR="0032302E">
              <w:rPr>
                <w:noProof/>
                <w:webHidden/>
              </w:rPr>
              <w:instrText xml:space="preserve"> PAGEREF _Toc467491480 \h </w:instrText>
            </w:r>
            <w:r w:rsidR="0032302E">
              <w:rPr>
                <w:noProof/>
                <w:webHidden/>
              </w:rPr>
            </w:r>
            <w:r w:rsidR="0032302E">
              <w:rPr>
                <w:noProof/>
                <w:webHidden/>
              </w:rPr>
              <w:fldChar w:fldCharType="separate"/>
            </w:r>
            <w:r w:rsidR="00ED77E5">
              <w:rPr>
                <w:noProof/>
                <w:webHidden/>
              </w:rPr>
              <w:t>138</w:t>
            </w:r>
            <w:r w:rsidR="0032302E">
              <w:rPr>
                <w:noProof/>
                <w:webHidden/>
              </w:rPr>
              <w:fldChar w:fldCharType="end"/>
            </w:r>
          </w:hyperlink>
        </w:p>
        <w:p w14:paraId="33883FD1" w14:textId="197AA169" w:rsidR="0032302E" w:rsidRDefault="00E8348D" w:rsidP="0032302E">
          <w:pPr>
            <w:pStyle w:val="11"/>
            <w:spacing w:line="240" w:lineRule="auto"/>
            <w:rPr>
              <w:rFonts w:eastAsiaTheme="minorEastAsia"/>
              <w:noProof/>
              <w:lang w:eastAsia="ru-RU"/>
            </w:rPr>
          </w:pPr>
          <w:hyperlink w:anchor="_Toc467491481" w:history="1">
            <w:r w:rsidR="0032302E" w:rsidRPr="008A7BF8">
              <w:rPr>
                <w:rStyle w:val="a4"/>
                <w:rFonts w:ascii="Times New Roman" w:hAnsi="Times New Roman" w:cs="Times New Roman"/>
                <w:b/>
                <w:i/>
                <w:noProof/>
              </w:rPr>
              <w:t>9.3.2. Сведения о выпусках, ценные бумаги которых не являются погашенными</w:t>
            </w:r>
            <w:r w:rsidR="0032302E">
              <w:rPr>
                <w:noProof/>
                <w:webHidden/>
              </w:rPr>
              <w:tab/>
            </w:r>
            <w:r w:rsidR="0032302E">
              <w:rPr>
                <w:noProof/>
                <w:webHidden/>
              </w:rPr>
              <w:fldChar w:fldCharType="begin"/>
            </w:r>
            <w:r w:rsidR="0032302E">
              <w:rPr>
                <w:noProof/>
                <w:webHidden/>
              </w:rPr>
              <w:instrText xml:space="preserve"> PAGEREF _Toc467491481 \h </w:instrText>
            </w:r>
            <w:r w:rsidR="0032302E">
              <w:rPr>
                <w:noProof/>
                <w:webHidden/>
              </w:rPr>
            </w:r>
            <w:r w:rsidR="0032302E">
              <w:rPr>
                <w:noProof/>
                <w:webHidden/>
              </w:rPr>
              <w:fldChar w:fldCharType="separate"/>
            </w:r>
            <w:r w:rsidR="00ED77E5">
              <w:rPr>
                <w:noProof/>
                <w:webHidden/>
              </w:rPr>
              <w:t>139</w:t>
            </w:r>
            <w:r w:rsidR="0032302E">
              <w:rPr>
                <w:noProof/>
                <w:webHidden/>
              </w:rPr>
              <w:fldChar w:fldCharType="end"/>
            </w:r>
          </w:hyperlink>
        </w:p>
        <w:p w14:paraId="0D05064D" w14:textId="5973DAC4" w:rsidR="0032302E" w:rsidRDefault="00E8348D" w:rsidP="0032302E">
          <w:pPr>
            <w:pStyle w:val="11"/>
            <w:spacing w:line="240" w:lineRule="auto"/>
            <w:rPr>
              <w:rFonts w:eastAsiaTheme="minorEastAsia"/>
              <w:noProof/>
              <w:lang w:eastAsia="ru-RU"/>
            </w:rPr>
          </w:pPr>
          <w:hyperlink w:anchor="_Toc467491482" w:history="1">
            <w:r w:rsidR="0032302E" w:rsidRPr="008A7BF8">
              <w:rPr>
                <w:rStyle w:val="a4"/>
                <w:rFonts w:ascii="Times New Roman" w:hAnsi="Times New Roman" w:cs="Times New Roman"/>
                <w:b/>
                <w:i/>
                <w:noProof/>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32302E">
              <w:rPr>
                <w:noProof/>
                <w:webHidden/>
              </w:rPr>
              <w:tab/>
            </w:r>
            <w:r w:rsidR="0032302E">
              <w:rPr>
                <w:noProof/>
                <w:webHidden/>
              </w:rPr>
              <w:fldChar w:fldCharType="begin"/>
            </w:r>
            <w:r w:rsidR="0032302E">
              <w:rPr>
                <w:noProof/>
                <w:webHidden/>
              </w:rPr>
              <w:instrText xml:space="preserve"> PAGEREF _Toc467491482 \h </w:instrText>
            </w:r>
            <w:r w:rsidR="0032302E">
              <w:rPr>
                <w:noProof/>
                <w:webHidden/>
              </w:rPr>
            </w:r>
            <w:r w:rsidR="0032302E">
              <w:rPr>
                <w:noProof/>
                <w:webHidden/>
              </w:rPr>
              <w:fldChar w:fldCharType="separate"/>
            </w:r>
            <w:r w:rsidR="00ED77E5">
              <w:rPr>
                <w:noProof/>
                <w:webHidden/>
              </w:rPr>
              <w:t>139</w:t>
            </w:r>
            <w:r w:rsidR="0032302E">
              <w:rPr>
                <w:noProof/>
                <w:webHidden/>
              </w:rPr>
              <w:fldChar w:fldCharType="end"/>
            </w:r>
          </w:hyperlink>
        </w:p>
        <w:p w14:paraId="14CF757E" w14:textId="2702BF56" w:rsidR="0032302E" w:rsidRDefault="00E8348D" w:rsidP="0032302E">
          <w:pPr>
            <w:pStyle w:val="11"/>
            <w:spacing w:line="240" w:lineRule="auto"/>
            <w:rPr>
              <w:rFonts w:eastAsiaTheme="minorEastAsia"/>
              <w:noProof/>
              <w:lang w:eastAsia="ru-RU"/>
            </w:rPr>
          </w:pPr>
          <w:hyperlink w:anchor="_Toc467491483" w:history="1">
            <w:r w:rsidR="0032302E" w:rsidRPr="008A7BF8">
              <w:rPr>
                <w:rStyle w:val="a4"/>
                <w:rFonts w:ascii="Times New Roman" w:hAnsi="Times New Roman" w:cs="Times New Roman"/>
                <w:b/>
                <w:i/>
                <w:noProof/>
              </w:rPr>
              <w:t>9.4.1. Дополнительные сведения об ипотечном покрытии по облигациям эмитента с ипотечным покрытием</w:t>
            </w:r>
            <w:r w:rsidR="0032302E">
              <w:rPr>
                <w:noProof/>
                <w:webHidden/>
              </w:rPr>
              <w:tab/>
            </w:r>
            <w:r w:rsidR="0032302E">
              <w:rPr>
                <w:noProof/>
                <w:webHidden/>
              </w:rPr>
              <w:fldChar w:fldCharType="begin"/>
            </w:r>
            <w:r w:rsidR="0032302E">
              <w:rPr>
                <w:noProof/>
                <w:webHidden/>
              </w:rPr>
              <w:instrText xml:space="preserve"> PAGEREF _Toc467491483 \h </w:instrText>
            </w:r>
            <w:r w:rsidR="0032302E">
              <w:rPr>
                <w:noProof/>
                <w:webHidden/>
              </w:rPr>
            </w:r>
            <w:r w:rsidR="0032302E">
              <w:rPr>
                <w:noProof/>
                <w:webHidden/>
              </w:rPr>
              <w:fldChar w:fldCharType="separate"/>
            </w:r>
            <w:r w:rsidR="00ED77E5">
              <w:rPr>
                <w:noProof/>
                <w:webHidden/>
              </w:rPr>
              <w:t>139</w:t>
            </w:r>
            <w:r w:rsidR="0032302E">
              <w:rPr>
                <w:noProof/>
                <w:webHidden/>
              </w:rPr>
              <w:fldChar w:fldCharType="end"/>
            </w:r>
          </w:hyperlink>
        </w:p>
        <w:p w14:paraId="75DB1B1E" w14:textId="69F3ED3A" w:rsidR="0032302E" w:rsidRDefault="00E8348D" w:rsidP="0032302E">
          <w:pPr>
            <w:pStyle w:val="11"/>
            <w:spacing w:line="240" w:lineRule="auto"/>
            <w:rPr>
              <w:rFonts w:eastAsiaTheme="minorEastAsia"/>
              <w:noProof/>
              <w:lang w:eastAsia="ru-RU"/>
            </w:rPr>
          </w:pPr>
          <w:hyperlink w:anchor="_Toc467491484" w:history="1">
            <w:r w:rsidR="0032302E" w:rsidRPr="008A7BF8">
              <w:rPr>
                <w:rStyle w:val="a4"/>
                <w:rFonts w:ascii="Times New Roman" w:hAnsi="Times New Roman" w:cs="Times New Roman"/>
                <w:b/>
                <w:i/>
                <w:noProof/>
              </w:rPr>
              <w:t>9.4.2.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sidR="0032302E">
              <w:rPr>
                <w:noProof/>
                <w:webHidden/>
              </w:rPr>
              <w:tab/>
            </w:r>
            <w:r w:rsidR="0032302E">
              <w:rPr>
                <w:noProof/>
                <w:webHidden/>
              </w:rPr>
              <w:fldChar w:fldCharType="begin"/>
            </w:r>
            <w:r w:rsidR="0032302E">
              <w:rPr>
                <w:noProof/>
                <w:webHidden/>
              </w:rPr>
              <w:instrText xml:space="preserve"> PAGEREF _Toc467491484 \h </w:instrText>
            </w:r>
            <w:r w:rsidR="0032302E">
              <w:rPr>
                <w:noProof/>
                <w:webHidden/>
              </w:rPr>
            </w:r>
            <w:r w:rsidR="0032302E">
              <w:rPr>
                <w:noProof/>
                <w:webHidden/>
              </w:rPr>
              <w:fldChar w:fldCharType="separate"/>
            </w:r>
            <w:r w:rsidR="00ED77E5">
              <w:rPr>
                <w:noProof/>
                <w:webHidden/>
              </w:rPr>
              <w:t>139</w:t>
            </w:r>
            <w:r w:rsidR="0032302E">
              <w:rPr>
                <w:noProof/>
                <w:webHidden/>
              </w:rPr>
              <w:fldChar w:fldCharType="end"/>
            </w:r>
          </w:hyperlink>
        </w:p>
        <w:p w14:paraId="71AC3E83" w14:textId="427D9F75" w:rsidR="0032302E" w:rsidRDefault="00E8348D" w:rsidP="0032302E">
          <w:pPr>
            <w:pStyle w:val="11"/>
            <w:spacing w:line="240" w:lineRule="auto"/>
            <w:rPr>
              <w:rFonts w:eastAsiaTheme="minorEastAsia"/>
              <w:noProof/>
              <w:lang w:eastAsia="ru-RU"/>
            </w:rPr>
          </w:pPr>
          <w:hyperlink w:anchor="_Toc467491485" w:history="1">
            <w:r w:rsidR="0032302E" w:rsidRPr="008A7BF8">
              <w:rPr>
                <w:rStyle w:val="a4"/>
                <w:rFonts w:ascii="Times New Roman" w:hAnsi="Times New Roman" w:cs="Times New Roman"/>
                <w:b/>
                <w:i/>
                <w:noProof/>
              </w:rPr>
              <w:t>9.5. Сведения об организациях, осуществляющих учет прав на эмиссионные ценные бумаги эмитента</w:t>
            </w:r>
            <w:r w:rsidR="0032302E">
              <w:rPr>
                <w:noProof/>
                <w:webHidden/>
              </w:rPr>
              <w:tab/>
            </w:r>
            <w:r w:rsidR="0032302E">
              <w:rPr>
                <w:noProof/>
                <w:webHidden/>
              </w:rPr>
              <w:fldChar w:fldCharType="begin"/>
            </w:r>
            <w:r w:rsidR="0032302E">
              <w:rPr>
                <w:noProof/>
                <w:webHidden/>
              </w:rPr>
              <w:instrText xml:space="preserve"> PAGEREF _Toc467491485 \h </w:instrText>
            </w:r>
            <w:r w:rsidR="0032302E">
              <w:rPr>
                <w:noProof/>
                <w:webHidden/>
              </w:rPr>
            </w:r>
            <w:r w:rsidR="0032302E">
              <w:rPr>
                <w:noProof/>
                <w:webHidden/>
              </w:rPr>
              <w:fldChar w:fldCharType="separate"/>
            </w:r>
            <w:r w:rsidR="00ED77E5">
              <w:rPr>
                <w:noProof/>
                <w:webHidden/>
              </w:rPr>
              <w:t>139</w:t>
            </w:r>
            <w:r w:rsidR="0032302E">
              <w:rPr>
                <w:noProof/>
                <w:webHidden/>
              </w:rPr>
              <w:fldChar w:fldCharType="end"/>
            </w:r>
          </w:hyperlink>
        </w:p>
        <w:p w14:paraId="77E72817" w14:textId="0B331877" w:rsidR="0032302E" w:rsidRDefault="00E8348D" w:rsidP="0032302E">
          <w:pPr>
            <w:pStyle w:val="11"/>
            <w:spacing w:line="240" w:lineRule="auto"/>
            <w:rPr>
              <w:rFonts w:eastAsiaTheme="minorEastAsia"/>
              <w:noProof/>
              <w:lang w:eastAsia="ru-RU"/>
            </w:rPr>
          </w:pPr>
          <w:hyperlink w:anchor="_Toc467491486" w:history="1">
            <w:r w:rsidR="0032302E" w:rsidRPr="008A7BF8">
              <w:rPr>
                <w:rStyle w:val="a4"/>
                <w:rFonts w:ascii="Times New Roman" w:hAnsi="Times New Roman" w:cs="Times New Roman"/>
                <w:b/>
                <w:i/>
                <w:noProof/>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32302E">
              <w:rPr>
                <w:noProof/>
                <w:webHidden/>
              </w:rPr>
              <w:tab/>
            </w:r>
            <w:r w:rsidR="0032302E">
              <w:rPr>
                <w:noProof/>
                <w:webHidden/>
              </w:rPr>
              <w:fldChar w:fldCharType="begin"/>
            </w:r>
            <w:r w:rsidR="0032302E">
              <w:rPr>
                <w:noProof/>
                <w:webHidden/>
              </w:rPr>
              <w:instrText xml:space="preserve"> PAGEREF _Toc467491486 \h </w:instrText>
            </w:r>
            <w:r w:rsidR="0032302E">
              <w:rPr>
                <w:noProof/>
                <w:webHidden/>
              </w:rPr>
            </w:r>
            <w:r w:rsidR="0032302E">
              <w:rPr>
                <w:noProof/>
                <w:webHidden/>
              </w:rPr>
              <w:fldChar w:fldCharType="separate"/>
            </w:r>
            <w:r w:rsidR="00ED77E5">
              <w:rPr>
                <w:noProof/>
                <w:webHidden/>
              </w:rPr>
              <w:t>139</w:t>
            </w:r>
            <w:r w:rsidR="0032302E">
              <w:rPr>
                <w:noProof/>
                <w:webHidden/>
              </w:rPr>
              <w:fldChar w:fldCharType="end"/>
            </w:r>
          </w:hyperlink>
        </w:p>
        <w:p w14:paraId="79F9E7F9" w14:textId="683F9D31" w:rsidR="0032302E" w:rsidRDefault="00E8348D" w:rsidP="0032302E">
          <w:pPr>
            <w:pStyle w:val="11"/>
            <w:spacing w:line="240" w:lineRule="auto"/>
            <w:rPr>
              <w:rFonts w:eastAsiaTheme="minorEastAsia"/>
              <w:noProof/>
              <w:lang w:eastAsia="ru-RU"/>
            </w:rPr>
          </w:pPr>
          <w:hyperlink w:anchor="_Toc467491487" w:history="1">
            <w:r w:rsidR="0032302E" w:rsidRPr="008A7BF8">
              <w:rPr>
                <w:rStyle w:val="a4"/>
                <w:rFonts w:ascii="Times New Roman" w:hAnsi="Times New Roman" w:cs="Times New Roman"/>
                <w:b/>
                <w:i/>
                <w:noProof/>
              </w:rPr>
              <w:t>9.7. Сведения об объявленных (начисленных) и о выплаченных дивидендах по акциям эмитента, а также о доходах по облигациям эмитента</w:t>
            </w:r>
            <w:r w:rsidR="0032302E">
              <w:rPr>
                <w:noProof/>
                <w:webHidden/>
              </w:rPr>
              <w:tab/>
            </w:r>
            <w:r w:rsidR="0032302E">
              <w:rPr>
                <w:noProof/>
                <w:webHidden/>
              </w:rPr>
              <w:fldChar w:fldCharType="begin"/>
            </w:r>
            <w:r w:rsidR="0032302E">
              <w:rPr>
                <w:noProof/>
                <w:webHidden/>
              </w:rPr>
              <w:instrText xml:space="preserve"> PAGEREF _Toc467491487 \h </w:instrText>
            </w:r>
            <w:r w:rsidR="0032302E">
              <w:rPr>
                <w:noProof/>
                <w:webHidden/>
              </w:rPr>
            </w:r>
            <w:r w:rsidR="0032302E">
              <w:rPr>
                <w:noProof/>
                <w:webHidden/>
              </w:rPr>
              <w:fldChar w:fldCharType="separate"/>
            </w:r>
            <w:r w:rsidR="00ED77E5">
              <w:rPr>
                <w:noProof/>
                <w:webHidden/>
              </w:rPr>
              <w:t>140</w:t>
            </w:r>
            <w:r w:rsidR="0032302E">
              <w:rPr>
                <w:noProof/>
                <w:webHidden/>
              </w:rPr>
              <w:fldChar w:fldCharType="end"/>
            </w:r>
          </w:hyperlink>
        </w:p>
        <w:p w14:paraId="034531C6" w14:textId="690064AE" w:rsidR="0032302E" w:rsidRDefault="00E8348D" w:rsidP="0032302E">
          <w:pPr>
            <w:pStyle w:val="11"/>
            <w:spacing w:line="240" w:lineRule="auto"/>
            <w:rPr>
              <w:rFonts w:eastAsiaTheme="minorEastAsia"/>
              <w:noProof/>
              <w:lang w:eastAsia="ru-RU"/>
            </w:rPr>
          </w:pPr>
          <w:hyperlink w:anchor="_Toc467491488" w:history="1">
            <w:r w:rsidR="0032302E" w:rsidRPr="008A7BF8">
              <w:rPr>
                <w:rStyle w:val="a4"/>
                <w:rFonts w:ascii="Times New Roman" w:hAnsi="Times New Roman" w:cs="Times New Roman"/>
                <w:b/>
                <w:i/>
                <w:noProof/>
              </w:rPr>
              <w:t>9.7.1. Сведения об объявленных и о выплаченных дивидендах по акциям эмитента</w:t>
            </w:r>
            <w:r w:rsidR="0032302E">
              <w:rPr>
                <w:noProof/>
                <w:webHidden/>
              </w:rPr>
              <w:tab/>
            </w:r>
            <w:r w:rsidR="0032302E">
              <w:rPr>
                <w:noProof/>
                <w:webHidden/>
              </w:rPr>
              <w:fldChar w:fldCharType="begin"/>
            </w:r>
            <w:r w:rsidR="0032302E">
              <w:rPr>
                <w:noProof/>
                <w:webHidden/>
              </w:rPr>
              <w:instrText xml:space="preserve"> PAGEREF _Toc467491488 \h </w:instrText>
            </w:r>
            <w:r w:rsidR="0032302E">
              <w:rPr>
                <w:noProof/>
                <w:webHidden/>
              </w:rPr>
            </w:r>
            <w:r w:rsidR="0032302E">
              <w:rPr>
                <w:noProof/>
                <w:webHidden/>
              </w:rPr>
              <w:fldChar w:fldCharType="separate"/>
            </w:r>
            <w:r w:rsidR="00ED77E5">
              <w:rPr>
                <w:noProof/>
                <w:webHidden/>
              </w:rPr>
              <w:t>140</w:t>
            </w:r>
            <w:r w:rsidR="0032302E">
              <w:rPr>
                <w:noProof/>
                <w:webHidden/>
              </w:rPr>
              <w:fldChar w:fldCharType="end"/>
            </w:r>
          </w:hyperlink>
        </w:p>
        <w:p w14:paraId="10932537" w14:textId="1C31DFF5" w:rsidR="0032302E" w:rsidRDefault="00E8348D" w:rsidP="0032302E">
          <w:pPr>
            <w:pStyle w:val="11"/>
            <w:spacing w:line="240" w:lineRule="auto"/>
            <w:rPr>
              <w:rFonts w:eastAsiaTheme="minorEastAsia"/>
              <w:noProof/>
              <w:lang w:eastAsia="ru-RU"/>
            </w:rPr>
          </w:pPr>
          <w:hyperlink w:anchor="_Toc467491489" w:history="1">
            <w:r w:rsidR="0032302E" w:rsidRPr="008A7BF8">
              <w:rPr>
                <w:rStyle w:val="a4"/>
                <w:rFonts w:ascii="Times New Roman" w:hAnsi="Times New Roman" w:cs="Times New Roman"/>
                <w:b/>
                <w:i/>
                <w:noProof/>
              </w:rPr>
              <w:t>9.7.2. Сведения о начисленных и выплаченных доходах по облигациям эмитента</w:t>
            </w:r>
            <w:r w:rsidR="0032302E">
              <w:rPr>
                <w:noProof/>
                <w:webHidden/>
              </w:rPr>
              <w:tab/>
            </w:r>
            <w:r w:rsidR="0032302E">
              <w:rPr>
                <w:noProof/>
                <w:webHidden/>
              </w:rPr>
              <w:fldChar w:fldCharType="begin"/>
            </w:r>
            <w:r w:rsidR="0032302E">
              <w:rPr>
                <w:noProof/>
                <w:webHidden/>
              </w:rPr>
              <w:instrText xml:space="preserve"> PAGEREF _Toc467491489 \h </w:instrText>
            </w:r>
            <w:r w:rsidR="0032302E">
              <w:rPr>
                <w:noProof/>
                <w:webHidden/>
              </w:rPr>
            </w:r>
            <w:r w:rsidR="0032302E">
              <w:rPr>
                <w:noProof/>
                <w:webHidden/>
              </w:rPr>
              <w:fldChar w:fldCharType="separate"/>
            </w:r>
            <w:r w:rsidR="00ED77E5">
              <w:rPr>
                <w:noProof/>
                <w:webHidden/>
              </w:rPr>
              <w:t>140</w:t>
            </w:r>
            <w:r w:rsidR="0032302E">
              <w:rPr>
                <w:noProof/>
                <w:webHidden/>
              </w:rPr>
              <w:fldChar w:fldCharType="end"/>
            </w:r>
          </w:hyperlink>
        </w:p>
        <w:p w14:paraId="78076FDE" w14:textId="2B3D2F75" w:rsidR="0032302E" w:rsidRDefault="00E8348D" w:rsidP="0032302E">
          <w:pPr>
            <w:pStyle w:val="11"/>
            <w:spacing w:line="240" w:lineRule="auto"/>
            <w:rPr>
              <w:rFonts w:eastAsiaTheme="minorEastAsia"/>
              <w:noProof/>
              <w:lang w:eastAsia="ru-RU"/>
            </w:rPr>
          </w:pPr>
          <w:hyperlink w:anchor="_Toc467491490" w:history="1">
            <w:r w:rsidR="0032302E" w:rsidRPr="008A7BF8">
              <w:rPr>
                <w:rStyle w:val="a4"/>
                <w:rFonts w:ascii="Times New Roman" w:hAnsi="Times New Roman" w:cs="Times New Roman"/>
                <w:b/>
                <w:i/>
                <w:noProof/>
              </w:rPr>
              <w:t>9.8. Иные сведения</w:t>
            </w:r>
            <w:r w:rsidR="0032302E">
              <w:rPr>
                <w:noProof/>
                <w:webHidden/>
              </w:rPr>
              <w:tab/>
            </w:r>
            <w:r w:rsidR="0032302E">
              <w:rPr>
                <w:noProof/>
                <w:webHidden/>
              </w:rPr>
              <w:fldChar w:fldCharType="begin"/>
            </w:r>
            <w:r w:rsidR="0032302E">
              <w:rPr>
                <w:noProof/>
                <w:webHidden/>
              </w:rPr>
              <w:instrText xml:space="preserve"> PAGEREF _Toc467491490 \h </w:instrText>
            </w:r>
            <w:r w:rsidR="0032302E">
              <w:rPr>
                <w:noProof/>
                <w:webHidden/>
              </w:rPr>
            </w:r>
            <w:r w:rsidR="0032302E">
              <w:rPr>
                <w:noProof/>
                <w:webHidden/>
              </w:rPr>
              <w:fldChar w:fldCharType="separate"/>
            </w:r>
            <w:r w:rsidR="00ED77E5">
              <w:rPr>
                <w:noProof/>
                <w:webHidden/>
              </w:rPr>
              <w:t>140</w:t>
            </w:r>
            <w:r w:rsidR="0032302E">
              <w:rPr>
                <w:noProof/>
                <w:webHidden/>
              </w:rPr>
              <w:fldChar w:fldCharType="end"/>
            </w:r>
          </w:hyperlink>
        </w:p>
        <w:p w14:paraId="40DF12E7" w14:textId="162F2B30" w:rsidR="00951C63" w:rsidRPr="000D78FE" w:rsidRDefault="00951C63" w:rsidP="0032302E">
          <w:pPr>
            <w:spacing w:after="100" w:line="240" w:lineRule="auto"/>
            <w:rPr>
              <w:b/>
              <w:i/>
            </w:rPr>
          </w:pPr>
          <w:r w:rsidRPr="000D78FE">
            <w:rPr>
              <w:b/>
              <w:bCs/>
              <w:i/>
            </w:rPr>
            <w:fldChar w:fldCharType="end"/>
          </w:r>
        </w:p>
      </w:sdtContent>
    </w:sdt>
    <w:p w14:paraId="79DE0426" w14:textId="4538CF6C" w:rsidR="00D17B59" w:rsidRPr="000D78FE" w:rsidRDefault="00D17B59" w:rsidP="00D17B59">
      <w:pPr>
        <w:pStyle w:val="ConsPlusNormal"/>
        <w:spacing w:line="276" w:lineRule="auto"/>
        <w:jc w:val="both"/>
        <w:rPr>
          <w:rFonts w:ascii="Arial" w:hAnsi="Arial" w:cs="Arial"/>
          <w:sz w:val="20"/>
          <w:szCs w:val="24"/>
        </w:rPr>
      </w:pPr>
      <w:r w:rsidRPr="000D78FE">
        <w:rPr>
          <w:rFonts w:ascii="Times New Roman" w:hAnsi="Times New Roman" w:cs="Times New Roman"/>
          <w:b/>
          <w:i/>
          <w:sz w:val="24"/>
          <w:szCs w:val="24"/>
        </w:rPr>
        <w:t>Приложение 1. Бухгалтерская отчетность эмитента за 2013 год…………………..</w:t>
      </w:r>
      <w:r w:rsidRPr="000D78FE">
        <w:rPr>
          <w:rFonts w:ascii="Arial" w:hAnsi="Arial" w:cs="Arial"/>
          <w:sz w:val="20"/>
          <w:szCs w:val="24"/>
        </w:rPr>
        <w:t>141</w:t>
      </w:r>
    </w:p>
    <w:p w14:paraId="2FF55275" w14:textId="6D4D5C75" w:rsidR="00D17B59" w:rsidRPr="000D78FE" w:rsidRDefault="00D17B59" w:rsidP="00D17B59">
      <w:pPr>
        <w:pStyle w:val="ConsPlusNormal"/>
        <w:spacing w:line="276" w:lineRule="auto"/>
        <w:jc w:val="both"/>
        <w:rPr>
          <w:rFonts w:ascii="Arial" w:hAnsi="Arial" w:cs="Arial"/>
          <w:sz w:val="20"/>
          <w:szCs w:val="24"/>
        </w:rPr>
      </w:pPr>
      <w:r w:rsidRPr="000D78FE">
        <w:rPr>
          <w:rFonts w:ascii="Times New Roman" w:hAnsi="Times New Roman" w:cs="Times New Roman"/>
          <w:b/>
          <w:i/>
          <w:sz w:val="24"/>
          <w:szCs w:val="24"/>
        </w:rPr>
        <w:t>Приложение 2. Бухгалтерская отчетность эмитента за 2014 год…………….…….</w:t>
      </w:r>
      <w:r w:rsidRPr="000D78FE">
        <w:rPr>
          <w:rFonts w:ascii="Arial" w:hAnsi="Arial" w:cs="Arial"/>
          <w:sz w:val="20"/>
          <w:szCs w:val="24"/>
        </w:rPr>
        <w:t>156</w:t>
      </w:r>
    </w:p>
    <w:p w14:paraId="77F686E1" w14:textId="26654ECC" w:rsidR="00D17B59" w:rsidRPr="000D78FE" w:rsidRDefault="00D17B59" w:rsidP="00D17B59">
      <w:pPr>
        <w:pStyle w:val="ConsPlusNormal"/>
        <w:spacing w:line="276" w:lineRule="auto"/>
        <w:jc w:val="both"/>
        <w:rPr>
          <w:rFonts w:ascii="Times New Roman" w:hAnsi="Times New Roman" w:cs="Times New Roman"/>
          <w:b/>
          <w:i/>
          <w:szCs w:val="24"/>
        </w:rPr>
      </w:pPr>
      <w:r w:rsidRPr="000D78FE">
        <w:rPr>
          <w:rFonts w:ascii="Times New Roman" w:hAnsi="Times New Roman" w:cs="Times New Roman"/>
          <w:b/>
          <w:i/>
          <w:sz w:val="24"/>
          <w:szCs w:val="24"/>
        </w:rPr>
        <w:t>Приложение 3. Бухгалтерская отчетность эмитента за 2015 год………</w:t>
      </w:r>
      <w:r w:rsidR="001767A1" w:rsidRPr="000D78FE">
        <w:rPr>
          <w:rFonts w:ascii="Times New Roman" w:hAnsi="Times New Roman" w:cs="Times New Roman"/>
          <w:b/>
          <w:i/>
          <w:sz w:val="24"/>
          <w:szCs w:val="24"/>
        </w:rPr>
        <w:t>.</w:t>
      </w:r>
      <w:r w:rsidRPr="000D78FE">
        <w:rPr>
          <w:rFonts w:ascii="Times New Roman" w:hAnsi="Times New Roman" w:cs="Times New Roman"/>
          <w:b/>
          <w:i/>
          <w:sz w:val="24"/>
          <w:szCs w:val="24"/>
        </w:rPr>
        <w:t>………</w:t>
      </w:r>
      <w:r w:rsidR="001767A1" w:rsidRPr="000D78FE">
        <w:rPr>
          <w:rFonts w:ascii="Times New Roman" w:hAnsi="Times New Roman" w:cs="Times New Roman"/>
          <w:b/>
          <w:i/>
          <w:sz w:val="24"/>
          <w:szCs w:val="24"/>
        </w:rPr>
        <w:t>….</w:t>
      </w:r>
      <w:r w:rsidR="001767A1" w:rsidRPr="000D78FE">
        <w:rPr>
          <w:rFonts w:ascii="Arial" w:hAnsi="Arial" w:cs="Arial"/>
          <w:sz w:val="20"/>
          <w:szCs w:val="24"/>
        </w:rPr>
        <w:t>171</w:t>
      </w:r>
    </w:p>
    <w:p w14:paraId="389AE7E3" w14:textId="775F4799" w:rsidR="00D17B59" w:rsidRPr="00BB7913" w:rsidRDefault="00D17B59" w:rsidP="00D17B59">
      <w:pPr>
        <w:pStyle w:val="ConsPlusNormal"/>
        <w:spacing w:line="276" w:lineRule="auto"/>
        <w:jc w:val="both"/>
        <w:rPr>
          <w:rFonts w:ascii="Times New Roman" w:hAnsi="Times New Roman" w:cs="Times New Roman"/>
          <w:szCs w:val="24"/>
        </w:rPr>
      </w:pPr>
      <w:r w:rsidRPr="00BB7913">
        <w:rPr>
          <w:rFonts w:ascii="Times New Roman" w:hAnsi="Times New Roman" w:cs="Times New Roman"/>
          <w:b/>
          <w:i/>
          <w:sz w:val="24"/>
          <w:szCs w:val="24"/>
        </w:rPr>
        <w:t xml:space="preserve">Приложение 4. Бухгалтерская отчетность эмитента </w:t>
      </w:r>
      <w:r w:rsidR="001767A1" w:rsidRPr="00BB7913">
        <w:rPr>
          <w:rFonts w:ascii="Times New Roman" w:hAnsi="Times New Roman" w:cs="Times New Roman"/>
          <w:b/>
          <w:i/>
          <w:sz w:val="24"/>
          <w:szCs w:val="24"/>
        </w:rPr>
        <w:t>н</w:t>
      </w:r>
      <w:r w:rsidRPr="00BB7913">
        <w:rPr>
          <w:rFonts w:ascii="Times New Roman" w:hAnsi="Times New Roman" w:cs="Times New Roman"/>
          <w:b/>
          <w:i/>
          <w:sz w:val="24"/>
          <w:szCs w:val="24"/>
        </w:rPr>
        <w:t>а 30.0</w:t>
      </w:r>
      <w:r w:rsidR="00495755" w:rsidRPr="00BB7913">
        <w:rPr>
          <w:rFonts w:ascii="Times New Roman" w:hAnsi="Times New Roman" w:cs="Times New Roman"/>
          <w:b/>
          <w:i/>
          <w:sz w:val="24"/>
          <w:szCs w:val="24"/>
        </w:rPr>
        <w:t>9</w:t>
      </w:r>
      <w:r w:rsidRPr="00BB7913">
        <w:rPr>
          <w:rFonts w:ascii="Times New Roman" w:hAnsi="Times New Roman" w:cs="Times New Roman"/>
          <w:b/>
          <w:i/>
          <w:sz w:val="24"/>
          <w:szCs w:val="24"/>
        </w:rPr>
        <w:t>.2016 г</w:t>
      </w:r>
      <w:r w:rsidR="001767A1" w:rsidRPr="00BB7913">
        <w:rPr>
          <w:rFonts w:ascii="Times New Roman" w:hAnsi="Times New Roman" w:cs="Times New Roman"/>
          <w:b/>
          <w:i/>
          <w:sz w:val="24"/>
          <w:szCs w:val="24"/>
        </w:rPr>
        <w:t>………………</w:t>
      </w:r>
      <w:r w:rsidR="001767A1" w:rsidRPr="00BB7913">
        <w:rPr>
          <w:rFonts w:ascii="Arial" w:hAnsi="Arial" w:cs="Arial"/>
          <w:sz w:val="20"/>
          <w:szCs w:val="24"/>
        </w:rPr>
        <w:t>187</w:t>
      </w:r>
    </w:p>
    <w:p w14:paraId="57E62360" w14:textId="182FD939" w:rsidR="00D17B59" w:rsidRDefault="00D17B59" w:rsidP="0059696B">
      <w:pPr>
        <w:pStyle w:val="ConsPlusNormal"/>
        <w:spacing w:line="276" w:lineRule="auto"/>
        <w:jc w:val="both"/>
        <w:rPr>
          <w:rFonts w:ascii="Arial" w:hAnsi="Arial" w:cs="Arial"/>
          <w:sz w:val="20"/>
          <w:szCs w:val="24"/>
        </w:rPr>
      </w:pPr>
      <w:r w:rsidRPr="000D78FE">
        <w:rPr>
          <w:rFonts w:ascii="Times New Roman" w:hAnsi="Times New Roman" w:cs="Times New Roman"/>
          <w:b/>
          <w:i/>
          <w:sz w:val="24"/>
          <w:szCs w:val="24"/>
        </w:rPr>
        <w:t>Приложение 5. Учетная политика эмитента на 2013-2016гг</w:t>
      </w:r>
      <w:r w:rsidR="00B46FA0" w:rsidRPr="000D78FE">
        <w:rPr>
          <w:rFonts w:ascii="Times New Roman" w:hAnsi="Times New Roman" w:cs="Times New Roman"/>
          <w:b/>
          <w:i/>
          <w:sz w:val="24"/>
          <w:szCs w:val="24"/>
        </w:rPr>
        <w:t>…</w:t>
      </w:r>
      <w:r w:rsidR="0059696B" w:rsidRPr="000D78FE">
        <w:rPr>
          <w:rFonts w:ascii="Times New Roman" w:hAnsi="Times New Roman" w:cs="Times New Roman"/>
          <w:b/>
          <w:i/>
          <w:sz w:val="24"/>
          <w:szCs w:val="24"/>
        </w:rPr>
        <w:t>…</w:t>
      </w:r>
      <w:r w:rsidR="00413B38">
        <w:rPr>
          <w:rFonts w:ascii="Times New Roman" w:hAnsi="Times New Roman" w:cs="Times New Roman"/>
          <w:b/>
          <w:i/>
          <w:sz w:val="24"/>
          <w:szCs w:val="24"/>
        </w:rPr>
        <w:t>………</w:t>
      </w:r>
      <w:r w:rsidR="0059696B" w:rsidRPr="000D78FE">
        <w:rPr>
          <w:rFonts w:ascii="Times New Roman" w:hAnsi="Times New Roman" w:cs="Times New Roman"/>
          <w:b/>
          <w:i/>
          <w:sz w:val="24"/>
          <w:szCs w:val="24"/>
        </w:rPr>
        <w:t>……………</w:t>
      </w:r>
      <w:r w:rsidR="0059696B" w:rsidRPr="000D78FE">
        <w:rPr>
          <w:rFonts w:ascii="Arial" w:hAnsi="Arial" w:cs="Arial"/>
          <w:sz w:val="20"/>
          <w:szCs w:val="24"/>
        </w:rPr>
        <w:t>192</w:t>
      </w:r>
    </w:p>
    <w:p w14:paraId="68E19C1C" w14:textId="77777777" w:rsidR="00082CD0" w:rsidRDefault="00413B38" w:rsidP="00082CD0">
      <w:pPr>
        <w:pStyle w:val="ConsPlusNormal"/>
        <w:jc w:val="both"/>
        <w:outlineLvl w:val="0"/>
        <w:rPr>
          <w:rFonts w:ascii="Arial" w:hAnsi="Arial" w:cs="Arial"/>
          <w:sz w:val="20"/>
          <w:szCs w:val="24"/>
        </w:rPr>
        <w:sectPr w:rsidR="00082CD0" w:rsidSect="00DA460F">
          <w:footerReference w:type="default" r:id="rId8"/>
          <w:pgSz w:w="11905" w:h="16838"/>
          <w:pgMar w:top="1134" w:right="850" w:bottom="1134" w:left="1701" w:header="0" w:footer="0" w:gutter="0"/>
          <w:cols w:space="720"/>
          <w:titlePg/>
          <w:docGrid w:linePitch="299"/>
        </w:sectPr>
      </w:pPr>
      <w:r>
        <w:rPr>
          <w:rFonts w:ascii="Times New Roman" w:hAnsi="Times New Roman" w:cs="Times New Roman"/>
          <w:b/>
          <w:i/>
          <w:sz w:val="24"/>
          <w:szCs w:val="24"/>
        </w:rPr>
        <w:t>Приложение 6</w:t>
      </w:r>
      <w:r w:rsidRPr="000D78FE">
        <w:rPr>
          <w:rFonts w:ascii="Times New Roman" w:hAnsi="Times New Roman" w:cs="Times New Roman"/>
          <w:b/>
          <w:i/>
          <w:sz w:val="24"/>
          <w:szCs w:val="24"/>
        </w:rPr>
        <w:t xml:space="preserve">. </w:t>
      </w:r>
      <w:r>
        <w:rPr>
          <w:rFonts w:ascii="Times New Roman" w:hAnsi="Times New Roman" w:cs="Times New Roman"/>
          <w:b/>
          <w:i/>
          <w:sz w:val="24"/>
          <w:szCs w:val="24"/>
        </w:rPr>
        <w:t>Образец сертификата</w:t>
      </w:r>
      <w:r w:rsidR="00082CD0">
        <w:rPr>
          <w:rFonts w:ascii="Times New Roman" w:hAnsi="Times New Roman" w:cs="Times New Roman"/>
          <w:b/>
          <w:i/>
          <w:sz w:val="24"/>
          <w:szCs w:val="24"/>
        </w:rPr>
        <w:t xml:space="preserve"> ценных бумаг..........................</w:t>
      </w:r>
      <w:r>
        <w:rPr>
          <w:rFonts w:ascii="Times New Roman" w:hAnsi="Times New Roman" w:cs="Times New Roman"/>
          <w:b/>
          <w:i/>
          <w:sz w:val="24"/>
          <w:szCs w:val="24"/>
        </w:rPr>
        <w:t>…….</w:t>
      </w:r>
      <w:r w:rsidRPr="000D78FE">
        <w:rPr>
          <w:rFonts w:ascii="Times New Roman" w:hAnsi="Times New Roman" w:cs="Times New Roman"/>
          <w:b/>
          <w:i/>
          <w:sz w:val="24"/>
          <w:szCs w:val="24"/>
        </w:rPr>
        <w:t>……………</w:t>
      </w:r>
      <w:r>
        <w:rPr>
          <w:rFonts w:ascii="Arial" w:hAnsi="Arial" w:cs="Arial"/>
          <w:sz w:val="20"/>
          <w:szCs w:val="24"/>
        </w:rPr>
        <w:t>221</w:t>
      </w:r>
      <w:bookmarkStart w:id="1" w:name="_Toc467491351"/>
    </w:p>
    <w:p w14:paraId="12E353C6" w14:textId="79951F60" w:rsidR="00012F4D" w:rsidRPr="000D78FE" w:rsidRDefault="00012F4D" w:rsidP="00812735">
      <w:pPr>
        <w:pStyle w:val="ConsPlusNormal"/>
        <w:ind w:firstLine="567"/>
        <w:jc w:val="both"/>
        <w:outlineLvl w:val="0"/>
        <w:rPr>
          <w:rFonts w:ascii="Times New Roman" w:hAnsi="Times New Roman" w:cs="Times New Roman"/>
          <w:b/>
          <w:i/>
          <w:sz w:val="24"/>
          <w:szCs w:val="24"/>
        </w:rPr>
      </w:pPr>
      <w:r w:rsidRPr="000D78FE">
        <w:rPr>
          <w:rFonts w:ascii="Times New Roman" w:hAnsi="Times New Roman" w:cs="Times New Roman"/>
          <w:b/>
          <w:i/>
          <w:sz w:val="24"/>
          <w:szCs w:val="24"/>
        </w:rPr>
        <w:lastRenderedPageBreak/>
        <w:t>Введение</w:t>
      </w:r>
      <w:bookmarkEnd w:id="1"/>
    </w:p>
    <w:p w14:paraId="361197F1" w14:textId="77777777" w:rsidR="00924C6E" w:rsidRPr="000D78FE" w:rsidRDefault="00012F4D" w:rsidP="00812735">
      <w:pPr>
        <w:pStyle w:val="ConsPlusNormal"/>
        <w:ind w:firstLine="567"/>
        <w:jc w:val="both"/>
        <w:rPr>
          <w:rFonts w:ascii="Times New Roman" w:hAnsi="Times New Roman" w:cs="Times New Roman"/>
          <w:sz w:val="24"/>
          <w:szCs w:val="24"/>
        </w:rPr>
      </w:pPr>
      <w:r w:rsidRPr="000D78FE">
        <w:rPr>
          <w:rFonts w:ascii="Times New Roman" w:hAnsi="Times New Roman" w:cs="Times New Roman"/>
          <w:sz w:val="24"/>
          <w:szCs w:val="24"/>
        </w:rPr>
        <w:t>а) основные сведения об эмитенте:</w:t>
      </w:r>
    </w:p>
    <w:p w14:paraId="5BFEB731" w14:textId="77777777" w:rsidR="00924C6E" w:rsidRPr="000D78FE" w:rsidRDefault="00012F4D" w:rsidP="00812735">
      <w:pPr>
        <w:pStyle w:val="ConsPlusNormal"/>
        <w:ind w:firstLine="567"/>
        <w:jc w:val="both"/>
        <w:rPr>
          <w:rFonts w:ascii="Times New Roman" w:hAnsi="Times New Roman" w:cs="Times New Roman"/>
          <w:sz w:val="24"/>
          <w:szCs w:val="24"/>
        </w:rPr>
      </w:pPr>
      <w:r w:rsidRPr="000D78FE">
        <w:rPr>
          <w:rFonts w:ascii="Times New Roman" w:hAnsi="Times New Roman" w:cs="Times New Roman"/>
          <w:sz w:val="24"/>
          <w:szCs w:val="24"/>
        </w:rPr>
        <w:t>полное фирменн</w:t>
      </w:r>
      <w:r w:rsidR="00924C6E" w:rsidRPr="000D78FE">
        <w:rPr>
          <w:rFonts w:ascii="Times New Roman" w:hAnsi="Times New Roman" w:cs="Times New Roman"/>
          <w:sz w:val="24"/>
          <w:szCs w:val="24"/>
        </w:rPr>
        <w:t>о</w:t>
      </w:r>
      <w:r w:rsidRPr="000D78FE">
        <w:rPr>
          <w:rFonts w:ascii="Times New Roman" w:hAnsi="Times New Roman" w:cs="Times New Roman"/>
          <w:sz w:val="24"/>
          <w:szCs w:val="24"/>
        </w:rPr>
        <w:t>е наименовани</w:t>
      </w:r>
      <w:r w:rsidR="00924C6E" w:rsidRPr="000D78FE">
        <w:rPr>
          <w:rFonts w:ascii="Times New Roman" w:hAnsi="Times New Roman" w:cs="Times New Roman"/>
          <w:sz w:val="24"/>
          <w:szCs w:val="24"/>
        </w:rPr>
        <w:t xml:space="preserve">е эмитента: </w:t>
      </w:r>
    </w:p>
    <w:p w14:paraId="55C6A6F2" w14:textId="77777777" w:rsidR="00924C6E" w:rsidRPr="000D78FE" w:rsidRDefault="00924C6E" w:rsidP="00812735">
      <w:pPr>
        <w:pStyle w:val="ConsPlusNormal"/>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Общество с ограниченной ответственностью «ГарантСтрой»</w:t>
      </w:r>
    </w:p>
    <w:p w14:paraId="40FF6B14" w14:textId="77777777" w:rsidR="00924C6E" w:rsidRPr="000D78FE" w:rsidRDefault="00924C6E" w:rsidP="00812735">
      <w:pPr>
        <w:pStyle w:val="ConsPlusNormal"/>
        <w:ind w:firstLine="567"/>
        <w:jc w:val="both"/>
        <w:rPr>
          <w:rFonts w:ascii="Times New Roman" w:hAnsi="Times New Roman" w:cs="Times New Roman"/>
          <w:b/>
          <w:i/>
          <w:sz w:val="24"/>
          <w:szCs w:val="24"/>
        </w:rPr>
      </w:pPr>
      <w:r w:rsidRPr="000D78FE">
        <w:rPr>
          <w:rFonts w:ascii="Times New Roman" w:hAnsi="Times New Roman" w:cs="Times New Roman"/>
          <w:sz w:val="24"/>
          <w:szCs w:val="24"/>
        </w:rPr>
        <w:t xml:space="preserve">сокращенное фирменное наименование эмитента: </w:t>
      </w:r>
      <w:r w:rsidRPr="000D78FE">
        <w:rPr>
          <w:rFonts w:ascii="Times New Roman" w:hAnsi="Times New Roman" w:cs="Times New Roman"/>
          <w:b/>
          <w:i/>
          <w:sz w:val="24"/>
          <w:szCs w:val="24"/>
        </w:rPr>
        <w:t>ООО «ГарантСтрой»</w:t>
      </w:r>
    </w:p>
    <w:p w14:paraId="21BBBDF4" w14:textId="77777777" w:rsidR="00924C6E" w:rsidRPr="000D78FE" w:rsidRDefault="00012F4D" w:rsidP="00812735">
      <w:pPr>
        <w:pStyle w:val="ConsPlusNormal"/>
        <w:ind w:firstLine="567"/>
        <w:jc w:val="both"/>
        <w:rPr>
          <w:rFonts w:ascii="Times New Roman" w:hAnsi="Times New Roman" w:cs="Times New Roman"/>
          <w:b/>
          <w:i/>
          <w:sz w:val="24"/>
          <w:szCs w:val="24"/>
        </w:rPr>
      </w:pPr>
      <w:r w:rsidRPr="000D78FE">
        <w:rPr>
          <w:rFonts w:ascii="Times New Roman" w:hAnsi="Times New Roman" w:cs="Times New Roman"/>
          <w:sz w:val="24"/>
          <w:szCs w:val="24"/>
        </w:rPr>
        <w:t xml:space="preserve">ИНН </w:t>
      </w:r>
      <w:r w:rsidR="00924C6E" w:rsidRPr="000D78FE">
        <w:rPr>
          <w:rFonts w:ascii="Times New Roman" w:hAnsi="Times New Roman" w:cs="Times New Roman"/>
          <w:sz w:val="24"/>
          <w:szCs w:val="24"/>
        </w:rPr>
        <w:t xml:space="preserve">эмитента: </w:t>
      </w:r>
      <w:r w:rsidRPr="000D78FE">
        <w:rPr>
          <w:rFonts w:ascii="Times New Roman" w:hAnsi="Times New Roman" w:cs="Times New Roman"/>
          <w:sz w:val="24"/>
          <w:szCs w:val="24"/>
        </w:rPr>
        <w:t xml:space="preserve"> </w:t>
      </w:r>
      <w:r w:rsidR="00924C6E" w:rsidRPr="000D78FE">
        <w:rPr>
          <w:rFonts w:ascii="Times New Roman" w:hAnsi="Times New Roman" w:cs="Times New Roman"/>
          <w:b/>
          <w:i/>
          <w:sz w:val="24"/>
          <w:szCs w:val="24"/>
        </w:rPr>
        <w:t>7816435633</w:t>
      </w:r>
    </w:p>
    <w:p w14:paraId="3A72EB65" w14:textId="77777777" w:rsidR="00924C6E" w:rsidRPr="000D78FE" w:rsidRDefault="00012F4D" w:rsidP="00812735">
      <w:pPr>
        <w:pStyle w:val="ConsPlusNormal"/>
        <w:ind w:firstLine="567"/>
        <w:jc w:val="both"/>
        <w:rPr>
          <w:rFonts w:ascii="Times New Roman" w:hAnsi="Times New Roman" w:cs="Times New Roman"/>
          <w:b/>
          <w:i/>
          <w:sz w:val="24"/>
          <w:szCs w:val="24"/>
        </w:rPr>
      </w:pPr>
      <w:r w:rsidRPr="000D78FE">
        <w:rPr>
          <w:rFonts w:ascii="Times New Roman" w:hAnsi="Times New Roman" w:cs="Times New Roman"/>
          <w:sz w:val="24"/>
          <w:szCs w:val="24"/>
        </w:rPr>
        <w:t xml:space="preserve">ОГРН </w:t>
      </w:r>
      <w:r w:rsidR="00924C6E" w:rsidRPr="000D78FE">
        <w:rPr>
          <w:rFonts w:ascii="Times New Roman" w:hAnsi="Times New Roman" w:cs="Times New Roman"/>
          <w:sz w:val="24"/>
          <w:szCs w:val="24"/>
        </w:rPr>
        <w:t>эмитента:</w:t>
      </w:r>
      <w:r w:rsidRPr="000D78FE">
        <w:rPr>
          <w:rFonts w:ascii="Times New Roman" w:hAnsi="Times New Roman" w:cs="Times New Roman"/>
          <w:sz w:val="24"/>
          <w:szCs w:val="24"/>
        </w:rPr>
        <w:t xml:space="preserve"> </w:t>
      </w:r>
      <w:r w:rsidR="00924C6E" w:rsidRPr="000D78FE">
        <w:rPr>
          <w:rFonts w:ascii="Times New Roman" w:hAnsi="Times New Roman" w:cs="Times New Roman"/>
          <w:b/>
          <w:i/>
          <w:sz w:val="24"/>
          <w:szCs w:val="24"/>
        </w:rPr>
        <w:t>1089847077506</w:t>
      </w:r>
    </w:p>
    <w:p w14:paraId="65BD4C8B" w14:textId="78A37AA2" w:rsidR="00924C6E" w:rsidRPr="000D78FE" w:rsidRDefault="00D25E2C" w:rsidP="00812735">
      <w:pPr>
        <w:pStyle w:val="ConsPlusNormal"/>
        <w:ind w:firstLine="567"/>
        <w:jc w:val="both"/>
        <w:rPr>
          <w:rFonts w:ascii="Times New Roman" w:hAnsi="Times New Roman" w:cs="Times New Roman"/>
          <w:b/>
          <w:i/>
          <w:sz w:val="24"/>
          <w:szCs w:val="24"/>
        </w:rPr>
      </w:pPr>
      <w:r w:rsidRPr="000D78FE">
        <w:rPr>
          <w:rFonts w:ascii="Times New Roman" w:hAnsi="Times New Roman" w:cs="Times New Roman"/>
          <w:sz w:val="24"/>
          <w:szCs w:val="24"/>
        </w:rPr>
        <w:t>м</w:t>
      </w:r>
      <w:r w:rsidR="00254146" w:rsidRPr="000D78FE">
        <w:rPr>
          <w:rFonts w:ascii="Times New Roman" w:hAnsi="Times New Roman" w:cs="Times New Roman"/>
          <w:sz w:val="24"/>
          <w:szCs w:val="24"/>
        </w:rPr>
        <w:t>есто нахождения</w:t>
      </w:r>
      <w:r w:rsidR="008C740E" w:rsidRPr="000D78FE">
        <w:rPr>
          <w:rFonts w:ascii="Times New Roman" w:hAnsi="Times New Roman" w:cs="Times New Roman"/>
          <w:sz w:val="24"/>
          <w:szCs w:val="24"/>
        </w:rPr>
        <w:t xml:space="preserve"> эмитента</w:t>
      </w:r>
      <w:r w:rsidR="00254146" w:rsidRPr="000D78FE">
        <w:rPr>
          <w:rFonts w:ascii="Times New Roman" w:hAnsi="Times New Roman" w:cs="Times New Roman"/>
          <w:sz w:val="24"/>
          <w:szCs w:val="24"/>
        </w:rPr>
        <w:t>:</w:t>
      </w:r>
      <w:r w:rsidR="00DB6B2D" w:rsidRPr="000D78FE">
        <w:rPr>
          <w:rFonts w:ascii="Times New Roman" w:hAnsi="Times New Roman" w:cs="Times New Roman"/>
          <w:sz w:val="24"/>
          <w:szCs w:val="24"/>
        </w:rPr>
        <w:t xml:space="preserve"> </w:t>
      </w:r>
      <w:r w:rsidR="00D5390F" w:rsidRPr="000D78FE">
        <w:rPr>
          <w:rFonts w:ascii="Times New Roman" w:hAnsi="Times New Roman" w:cs="Times New Roman"/>
          <w:b/>
          <w:i/>
          <w:sz w:val="24"/>
          <w:szCs w:val="24"/>
        </w:rPr>
        <w:t xml:space="preserve">г. </w:t>
      </w:r>
      <w:r w:rsidR="00DB6B2D" w:rsidRPr="000D78FE">
        <w:rPr>
          <w:rFonts w:ascii="Times New Roman" w:hAnsi="Times New Roman" w:cs="Times New Roman"/>
          <w:b/>
          <w:i/>
          <w:sz w:val="24"/>
          <w:szCs w:val="24"/>
        </w:rPr>
        <w:t xml:space="preserve">Санкт-Петербург </w:t>
      </w:r>
    </w:p>
    <w:p w14:paraId="2A2E5BF2" w14:textId="5F9B6E92" w:rsidR="00924C6E" w:rsidRPr="000D78FE" w:rsidRDefault="00012F4D" w:rsidP="00812735">
      <w:pPr>
        <w:pStyle w:val="ConsPlusNormal"/>
        <w:ind w:firstLine="567"/>
        <w:jc w:val="both"/>
        <w:rPr>
          <w:rFonts w:ascii="Times New Roman" w:hAnsi="Times New Roman" w:cs="Times New Roman"/>
          <w:b/>
          <w:i/>
          <w:sz w:val="24"/>
          <w:szCs w:val="24"/>
        </w:rPr>
      </w:pPr>
      <w:r w:rsidRPr="000D78FE">
        <w:rPr>
          <w:rFonts w:ascii="Times New Roman" w:hAnsi="Times New Roman" w:cs="Times New Roman"/>
          <w:sz w:val="24"/>
          <w:szCs w:val="24"/>
        </w:rPr>
        <w:t>д</w:t>
      </w:r>
      <w:r w:rsidR="00D25E2C" w:rsidRPr="000D78FE">
        <w:rPr>
          <w:rFonts w:ascii="Times New Roman" w:hAnsi="Times New Roman" w:cs="Times New Roman"/>
          <w:sz w:val="24"/>
          <w:szCs w:val="24"/>
        </w:rPr>
        <w:t>ата государственной регистрации эмитента:</w:t>
      </w:r>
      <w:r w:rsidR="00C761AA" w:rsidRPr="000D78FE">
        <w:rPr>
          <w:rFonts w:ascii="Times New Roman" w:hAnsi="Times New Roman" w:cs="Times New Roman"/>
          <w:sz w:val="24"/>
          <w:szCs w:val="24"/>
        </w:rPr>
        <w:t xml:space="preserve"> </w:t>
      </w:r>
      <w:r w:rsidR="00C761AA" w:rsidRPr="000D78FE">
        <w:rPr>
          <w:rFonts w:ascii="Times New Roman" w:hAnsi="Times New Roman" w:cs="Times New Roman"/>
          <w:b/>
          <w:i/>
          <w:sz w:val="24"/>
          <w:szCs w:val="24"/>
        </w:rPr>
        <w:t>28.02.2008г.</w:t>
      </w:r>
    </w:p>
    <w:p w14:paraId="4F8A1886" w14:textId="77777777" w:rsidR="00845B5A" w:rsidRPr="000D78FE" w:rsidRDefault="00012F4D" w:rsidP="00812735">
      <w:pPr>
        <w:pStyle w:val="ConsPlusNormal"/>
        <w:ind w:firstLine="567"/>
        <w:jc w:val="both"/>
        <w:rPr>
          <w:rFonts w:ascii="Times New Roman" w:hAnsi="Times New Roman" w:cs="Times New Roman"/>
          <w:b/>
          <w:i/>
          <w:sz w:val="24"/>
          <w:szCs w:val="24"/>
        </w:rPr>
      </w:pPr>
      <w:r w:rsidRPr="000D78FE">
        <w:rPr>
          <w:rFonts w:ascii="Times New Roman" w:hAnsi="Times New Roman" w:cs="Times New Roman"/>
          <w:sz w:val="24"/>
          <w:szCs w:val="24"/>
        </w:rPr>
        <w:t>цели</w:t>
      </w:r>
      <w:r w:rsidR="008E5DF3" w:rsidRPr="000D78FE">
        <w:rPr>
          <w:rFonts w:ascii="Times New Roman" w:hAnsi="Times New Roman" w:cs="Times New Roman"/>
          <w:sz w:val="24"/>
          <w:szCs w:val="24"/>
        </w:rPr>
        <w:t xml:space="preserve"> создания эмитента:</w:t>
      </w:r>
      <w:r w:rsidR="003C559E" w:rsidRPr="000D78FE">
        <w:rPr>
          <w:rFonts w:ascii="Times New Roman" w:hAnsi="Times New Roman" w:cs="Times New Roman"/>
          <w:sz w:val="24"/>
          <w:szCs w:val="24"/>
        </w:rPr>
        <w:t xml:space="preserve"> </w:t>
      </w:r>
      <w:r w:rsidR="003C559E" w:rsidRPr="000D78FE">
        <w:rPr>
          <w:rFonts w:ascii="Times New Roman" w:hAnsi="Times New Roman" w:cs="Times New Roman"/>
          <w:b/>
          <w:i/>
          <w:sz w:val="24"/>
          <w:szCs w:val="24"/>
        </w:rPr>
        <w:t>осуществление хозяйственной деятельности в целях удовлетворения общественных потребностей в его продукции, товарах, работах, услугах и реализации на основе полученной прибыли экономических интересов участников и членов трудового коллектива Общества.</w:t>
      </w:r>
    </w:p>
    <w:p w14:paraId="7FDB9CB3" w14:textId="77777777" w:rsidR="00F1531D" w:rsidRPr="000D78FE" w:rsidRDefault="00012F4D" w:rsidP="00812735">
      <w:pPr>
        <w:pStyle w:val="ConsPlusNormal"/>
        <w:ind w:firstLine="567"/>
        <w:jc w:val="both"/>
        <w:rPr>
          <w:rFonts w:ascii="Times New Roman" w:hAnsi="Times New Roman" w:cs="Times New Roman"/>
          <w:b/>
          <w:i/>
          <w:sz w:val="24"/>
          <w:szCs w:val="24"/>
        </w:rPr>
      </w:pPr>
      <w:r w:rsidRPr="000D78FE">
        <w:rPr>
          <w:rFonts w:ascii="Times New Roman" w:hAnsi="Times New Roman" w:cs="Times New Roman"/>
          <w:sz w:val="24"/>
          <w:szCs w:val="24"/>
        </w:rPr>
        <w:t>основные виды хозя</w:t>
      </w:r>
      <w:r w:rsidR="00C761AA" w:rsidRPr="000D78FE">
        <w:rPr>
          <w:rFonts w:ascii="Times New Roman" w:hAnsi="Times New Roman" w:cs="Times New Roman"/>
          <w:sz w:val="24"/>
          <w:szCs w:val="24"/>
        </w:rPr>
        <w:t>йственной деятельности эмитента:</w:t>
      </w:r>
      <w:r w:rsidR="00791125" w:rsidRPr="000D78FE">
        <w:rPr>
          <w:rFonts w:ascii="Times New Roman" w:hAnsi="Times New Roman" w:cs="Times New Roman"/>
          <w:sz w:val="24"/>
          <w:szCs w:val="24"/>
        </w:rPr>
        <w:t xml:space="preserve"> </w:t>
      </w:r>
      <w:r w:rsidR="00F1531D" w:rsidRPr="000D78FE">
        <w:rPr>
          <w:rFonts w:ascii="Times New Roman" w:hAnsi="Times New Roman" w:cs="Times New Roman"/>
          <w:b/>
          <w:i/>
          <w:sz w:val="24"/>
          <w:szCs w:val="24"/>
        </w:rPr>
        <w:t>подготовка строительного участка</w:t>
      </w:r>
      <w:r w:rsidR="00791125" w:rsidRPr="000D78FE">
        <w:rPr>
          <w:rFonts w:ascii="Times New Roman" w:hAnsi="Times New Roman" w:cs="Times New Roman"/>
          <w:b/>
          <w:i/>
          <w:sz w:val="24"/>
          <w:szCs w:val="24"/>
        </w:rPr>
        <w:t>.</w:t>
      </w:r>
    </w:p>
    <w:p w14:paraId="27177EEF" w14:textId="77777777" w:rsidR="003C559E" w:rsidRPr="000D78FE" w:rsidRDefault="00012F4D" w:rsidP="00812735">
      <w:pPr>
        <w:pStyle w:val="ConsPlusNormal"/>
        <w:ind w:firstLine="567"/>
        <w:jc w:val="both"/>
        <w:rPr>
          <w:rFonts w:ascii="Times New Roman" w:hAnsi="Times New Roman" w:cs="Times New Roman"/>
          <w:sz w:val="24"/>
          <w:szCs w:val="24"/>
        </w:rPr>
      </w:pPr>
      <w:r w:rsidRPr="000D78FE">
        <w:rPr>
          <w:rFonts w:ascii="Times New Roman" w:hAnsi="Times New Roman" w:cs="Times New Roman"/>
          <w:sz w:val="24"/>
          <w:szCs w:val="24"/>
        </w:rPr>
        <w:t xml:space="preserve">б) основные сведения о размещаемых эмитентом ценных бумагах, в отношении которых осуществляется регистрация проспекта: </w:t>
      </w:r>
    </w:p>
    <w:p w14:paraId="4B6D4CB3" w14:textId="0B3E4214" w:rsidR="001D415B" w:rsidRPr="000D78FE" w:rsidRDefault="001D415B" w:rsidP="00812735">
      <w:pPr>
        <w:spacing w:after="5" w:line="249" w:lineRule="auto"/>
        <w:ind w:right="55" w:firstLine="567"/>
        <w:jc w:val="both"/>
        <w:rPr>
          <w:rFonts w:ascii="Times New Roman" w:eastAsia="Verdana" w:hAnsi="Times New Roman" w:cs="Times New Roman"/>
          <w:b/>
          <w:color w:val="000000"/>
          <w:sz w:val="24"/>
          <w:szCs w:val="24"/>
          <w:lang w:eastAsia="ru-RU"/>
        </w:rPr>
      </w:pPr>
      <w:r w:rsidRPr="000D78FE">
        <w:rPr>
          <w:rFonts w:ascii="Times New Roman" w:eastAsia="Verdana" w:hAnsi="Times New Roman" w:cs="Times New Roman"/>
          <w:color w:val="000000"/>
          <w:sz w:val="24"/>
          <w:szCs w:val="24"/>
          <w:lang w:eastAsia="ru-RU"/>
        </w:rPr>
        <w:t xml:space="preserve">Вид ценных бумаг: </w:t>
      </w:r>
      <w:r w:rsidRPr="000D78FE">
        <w:rPr>
          <w:rFonts w:ascii="Times New Roman" w:eastAsia="Verdana" w:hAnsi="Times New Roman" w:cs="Times New Roman"/>
          <w:b/>
          <w:i/>
          <w:color w:val="000000"/>
          <w:sz w:val="24"/>
          <w:szCs w:val="24"/>
          <w:lang w:eastAsia="ru-RU"/>
        </w:rPr>
        <w:t>облигации на предъявителя</w:t>
      </w:r>
      <w:r w:rsidRPr="000D78FE">
        <w:rPr>
          <w:rFonts w:ascii="Times New Roman" w:eastAsia="Verdana" w:hAnsi="Times New Roman" w:cs="Times New Roman"/>
          <w:b/>
          <w:color w:val="000000"/>
          <w:sz w:val="24"/>
          <w:szCs w:val="24"/>
          <w:lang w:eastAsia="ru-RU"/>
        </w:rPr>
        <w:t xml:space="preserve"> </w:t>
      </w:r>
    </w:p>
    <w:p w14:paraId="77BEF8D4" w14:textId="760C3C91" w:rsidR="00B81B1D" w:rsidRPr="000D78FE" w:rsidRDefault="001D415B" w:rsidP="00812735">
      <w:pPr>
        <w:spacing w:after="5" w:line="249" w:lineRule="auto"/>
        <w:ind w:right="55" w:firstLine="567"/>
        <w:jc w:val="both"/>
        <w:rPr>
          <w:rFonts w:ascii="Times New Roman" w:eastAsia="Verdana" w:hAnsi="Times New Roman" w:cs="Times New Roman"/>
          <w:i/>
          <w:color w:val="000000"/>
          <w:sz w:val="24"/>
          <w:szCs w:val="24"/>
          <w:lang w:eastAsia="ru-RU"/>
        </w:rPr>
      </w:pPr>
      <w:r w:rsidRPr="000D78FE">
        <w:rPr>
          <w:rFonts w:ascii="Times New Roman" w:eastAsia="Verdana" w:hAnsi="Times New Roman" w:cs="Times New Roman"/>
          <w:color w:val="000000"/>
          <w:sz w:val="24"/>
          <w:szCs w:val="24"/>
          <w:lang w:eastAsia="ru-RU"/>
        </w:rPr>
        <w:t xml:space="preserve">категория (тип) ценных бумаг: </w:t>
      </w:r>
      <w:r w:rsidR="00646D80" w:rsidRPr="000D78FE">
        <w:rPr>
          <w:rFonts w:ascii="Times New Roman" w:eastAsia="Verdana" w:hAnsi="Times New Roman" w:cs="Times New Roman"/>
          <w:b/>
          <w:i/>
          <w:color w:val="000000"/>
          <w:sz w:val="24"/>
          <w:szCs w:val="24"/>
          <w:lang w:eastAsia="ru-RU"/>
        </w:rPr>
        <w:t>не применимо для данного вида ценных бумаг</w:t>
      </w:r>
      <w:r w:rsidRPr="000D78FE">
        <w:rPr>
          <w:rFonts w:ascii="Times New Roman" w:eastAsia="Verdana" w:hAnsi="Times New Roman" w:cs="Times New Roman"/>
          <w:i/>
          <w:color w:val="000000"/>
          <w:sz w:val="24"/>
          <w:szCs w:val="24"/>
          <w:lang w:eastAsia="ru-RU"/>
        </w:rPr>
        <w:t xml:space="preserve"> </w:t>
      </w:r>
    </w:p>
    <w:p w14:paraId="745CDD97" w14:textId="4E53F125" w:rsidR="001D415B" w:rsidRPr="000D78FE" w:rsidRDefault="001D415B" w:rsidP="00812735">
      <w:pPr>
        <w:spacing w:after="5" w:line="249" w:lineRule="auto"/>
        <w:ind w:right="-2" w:firstLine="567"/>
        <w:jc w:val="both"/>
        <w:rPr>
          <w:rFonts w:ascii="Times New Roman" w:eastAsia="Verdana" w:hAnsi="Times New Roman" w:cs="Times New Roman"/>
          <w:b/>
          <w:color w:val="000000"/>
          <w:sz w:val="24"/>
          <w:szCs w:val="24"/>
          <w:lang w:eastAsia="ru-RU"/>
        </w:rPr>
      </w:pPr>
      <w:r w:rsidRPr="000D78FE">
        <w:rPr>
          <w:rFonts w:ascii="Times New Roman" w:eastAsia="Verdana" w:hAnsi="Times New Roman" w:cs="Times New Roman"/>
          <w:color w:val="000000"/>
          <w:sz w:val="24"/>
          <w:szCs w:val="24"/>
          <w:lang w:eastAsia="ru-RU"/>
        </w:rPr>
        <w:t>серия</w:t>
      </w:r>
      <w:r w:rsidR="00646D80" w:rsidRPr="000D78FE">
        <w:rPr>
          <w:rFonts w:ascii="Times New Roman" w:eastAsia="Verdana" w:hAnsi="Times New Roman" w:cs="Times New Roman"/>
          <w:color w:val="000000"/>
          <w:sz w:val="24"/>
          <w:szCs w:val="24"/>
          <w:lang w:eastAsia="ru-RU"/>
        </w:rPr>
        <w:t xml:space="preserve"> ценных бумаг</w:t>
      </w:r>
      <w:r w:rsidRPr="000D78FE">
        <w:rPr>
          <w:rFonts w:ascii="Times New Roman" w:eastAsia="Verdana" w:hAnsi="Times New Roman" w:cs="Times New Roman"/>
          <w:color w:val="000000"/>
          <w:sz w:val="24"/>
          <w:szCs w:val="24"/>
          <w:lang w:eastAsia="ru-RU"/>
        </w:rPr>
        <w:t xml:space="preserve">: </w:t>
      </w:r>
      <w:r w:rsidRPr="000D78FE">
        <w:rPr>
          <w:rFonts w:ascii="Times New Roman" w:eastAsia="Verdana" w:hAnsi="Times New Roman" w:cs="Times New Roman"/>
          <w:b/>
          <w:i/>
          <w:color w:val="000000"/>
          <w:sz w:val="24"/>
          <w:szCs w:val="24"/>
          <w:lang w:eastAsia="ru-RU"/>
        </w:rPr>
        <w:t>01</w:t>
      </w:r>
      <w:r w:rsidRPr="000D78FE">
        <w:rPr>
          <w:rFonts w:ascii="Times New Roman" w:eastAsia="Verdana" w:hAnsi="Times New Roman" w:cs="Times New Roman"/>
          <w:i/>
          <w:color w:val="000000"/>
          <w:sz w:val="24"/>
          <w:szCs w:val="24"/>
          <w:lang w:eastAsia="ru-RU"/>
        </w:rPr>
        <w:t xml:space="preserve"> </w:t>
      </w:r>
    </w:p>
    <w:p w14:paraId="29ADDE5F" w14:textId="379C42A4" w:rsidR="001D415B" w:rsidRPr="000D78FE" w:rsidRDefault="001D415B" w:rsidP="00812735">
      <w:pPr>
        <w:spacing w:after="5" w:line="249" w:lineRule="auto"/>
        <w:ind w:right="55" w:firstLine="567"/>
        <w:jc w:val="both"/>
        <w:rPr>
          <w:rFonts w:ascii="Times New Roman" w:eastAsia="Verdana" w:hAnsi="Times New Roman" w:cs="Times New Roman"/>
          <w:b/>
          <w:i/>
          <w:color w:val="000000"/>
          <w:sz w:val="24"/>
          <w:szCs w:val="24"/>
          <w:lang w:eastAsia="ru-RU"/>
        </w:rPr>
      </w:pPr>
      <w:r w:rsidRPr="000D78FE">
        <w:rPr>
          <w:rFonts w:ascii="Times New Roman" w:eastAsia="Verdana" w:hAnsi="Times New Roman" w:cs="Times New Roman"/>
          <w:color w:val="000000"/>
          <w:sz w:val="24"/>
          <w:szCs w:val="24"/>
          <w:lang w:eastAsia="ru-RU"/>
        </w:rPr>
        <w:t>иные идентификационные признаки</w:t>
      </w:r>
      <w:r w:rsidR="00646D80" w:rsidRPr="000D78FE">
        <w:rPr>
          <w:rFonts w:ascii="Times New Roman" w:eastAsia="Verdana" w:hAnsi="Times New Roman" w:cs="Times New Roman"/>
          <w:color w:val="000000"/>
          <w:sz w:val="24"/>
          <w:szCs w:val="24"/>
          <w:lang w:eastAsia="ru-RU"/>
        </w:rPr>
        <w:t xml:space="preserve"> ценных бумаг</w:t>
      </w:r>
      <w:r w:rsidRPr="000D78FE">
        <w:rPr>
          <w:rFonts w:ascii="Times New Roman" w:eastAsia="Verdana" w:hAnsi="Times New Roman" w:cs="Times New Roman"/>
          <w:color w:val="000000"/>
          <w:sz w:val="24"/>
          <w:szCs w:val="24"/>
          <w:lang w:eastAsia="ru-RU"/>
        </w:rPr>
        <w:t xml:space="preserve">: </w:t>
      </w:r>
      <w:r w:rsidRPr="000D78FE">
        <w:rPr>
          <w:rFonts w:ascii="Times New Roman" w:eastAsia="Verdana" w:hAnsi="Times New Roman" w:cs="Times New Roman"/>
          <w:b/>
          <w:i/>
          <w:color w:val="000000"/>
          <w:sz w:val="24"/>
          <w:szCs w:val="24"/>
          <w:lang w:eastAsia="ru-RU"/>
        </w:rPr>
        <w:t xml:space="preserve">процентные документарные неконвертируемые с обязательным централизованным хранением с возможностью досрочного погашения по усмотрению эмитента </w:t>
      </w:r>
      <w:r w:rsidR="00C408B6" w:rsidRPr="000D78FE">
        <w:rPr>
          <w:rFonts w:ascii="Times New Roman" w:eastAsia="Verdana" w:hAnsi="Times New Roman" w:cs="Times New Roman"/>
          <w:b/>
          <w:i/>
          <w:color w:val="000000"/>
          <w:sz w:val="24"/>
          <w:szCs w:val="24"/>
          <w:lang w:eastAsia="ru-RU"/>
        </w:rPr>
        <w:t>со сроком погашения в 1 820-й (Одна тысяча восемьсот двадцатый) день с даты начала размещения</w:t>
      </w:r>
      <w:r w:rsidR="00B05A25" w:rsidRPr="000D78FE">
        <w:rPr>
          <w:rFonts w:ascii="Times New Roman" w:eastAsia="Verdana" w:hAnsi="Times New Roman" w:cs="Times New Roman"/>
          <w:b/>
          <w:i/>
          <w:color w:val="000000"/>
          <w:sz w:val="24"/>
          <w:szCs w:val="24"/>
          <w:lang w:eastAsia="ru-RU"/>
        </w:rPr>
        <w:t xml:space="preserve"> </w:t>
      </w:r>
      <w:r w:rsidR="00405629" w:rsidRPr="000D78FE">
        <w:rPr>
          <w:rFonts w:ascii="Times New Roman" w:eastAsia="Verdana" w:hAnsi="Times New Roman" w:cs="Times New Roman"/>
          <w:b/>
          <w:i/>
          <w:color w:val="000000"/>
          <w:sz w:val="24"/>
          <w:szCs w:val="24"/>
          <w:lang w:eastAsia="ru-RU"/>
        </w:rPr>
        <w:t xml:space="preserve">облигаций </w:t>
      </w:r>
      <w:r w:rsidR="00B05A25" w:rsidRPr="000D78FE">
        <w:rPr>
          <w:rFonts w:ascii="Times New Roman" w:eastAsia="Verdana" w:hAnsi="Times New Roman" w:cs="Times New Roman"/>
          <w:b/>
          <w:i/>
          <w:color w:val="000000"/>
          <w:sz w:val="24"/>
          <w:szCs w:val="24"/>
          <w:lang w:eastAsia="ru-RU"/>
        </w:rPr>
        <w:t>выпуска, размещаемые путем закрытой подписки</w:t>
      </w:r>
      <w:r w:rsidR="00234B48" w:rsidRPr="000D78FE">
        <w:rPr>
          <w:rFonts w:ascii="Times New Roman" w:eastAsia="Verdana" w:hAnsi="Times New Roman" w:cs="Times New Roman"/>
          <w:b/>
          <w:i/>
          <w:color w:val="000000"/>
          <w:sz w:val="24"/>
          <w:szCs w:val="24"/>
          <w:lang w:eastAsia="ru-RU"/>
        </w:rPr>
        <w:t xml:space="preserve"> </w:t>
      </w:r>
      <w:r w:rsidRPr="000D78FE">
        <w:rPr>
          <w:rFonts w:ascii="Times New Roman" w:eastAsia="Verdana" w:hAnsi="Times New Roman" w:cs="Times New Roman"/>
          <w:b/>
          <w:i/>
          <w:color w:val="000000"/>
          <w:sz w:val="24"/>
          <w:szCs w:val="24"/>
          <w:lang w:eastAsia="ru-RU"/>
        </w:rPr>
        <w:t xml:space="preserve">(далее по тексту именуются совокупно «Облигации» или «Облигации выпуска» и по отдельности - «Облигация» или «Облигация выпуска»). </w:t>
      </w:r>
    </w:p>
    <w:p w14:paraId="0E38A760" w14:textId="4A8490B4" w:rsidR="001D415B" w:rsidRPr="000D78FE" w:rsidRDefault="001D415B" w:rsidP="00812735">
      <w:pPr>
        <w:spacing w:after="5" w:line="249" w:lineRule="auto"/>
        <w:ind w:right="55" w:firstLine="567"/>
        <w:jc w:val="both"/>
        <w:rPr>
          <w:rFonts w:ascii="Times New Roman" w:eastAsia="Verdana" w:hAnsi="Times New Roman" w:cs="Times New Roman"/>
          <w:i/>
          <w:color w:val="000000"/>
          <w:sz w:val="24"/>
          <w:szCs w:val="24"/>
          <w:lang w:eastAsia="ru-RU"/>
        </w:rPr>
      </w:pPr>
      <w:r w:rsidRPr="000D78FE">
        <w:rPr>
          <w:rFonts w:ascii="Times New Roman" w:eastAsia="Verdana" w:hAnsi="Times New Roman" w:cs="Times New Roman"/>
          <w:color w:val="000000"/>
          <w:sz w:val="24"/>
          <w:szCs w:val="24"/>
          <w:lang w:eastAsia="ru-RU"/>
        </w:rPr>
        <w:t xml:space="preserve">количество размещаемых ценных бумаг: </w:t>
      </w:r>
      <w:r w:rsidR="00177521" w:rsidRPr="000D78FE">
        <w:rPr>
          <w:rFonts w:ascii="Times New Roman" w:eastAsia="Verdana" w:hAnsi="Times New Roman" w:cs="Times New Roman"/>
          <w:b/>
          <w:i/>
          <w:color w:val="000000"/>
          <w:sz w:val="24"/>
          <w:szCs w:val="24"/>
          <w:lang w:eastAsia="ru-RU"/>
        </w:rPr>
        <w:t>5</w:t>
      </w:r>
      <w:r w:rsidRPr="000D78FE">
        <w:rPr>
          <w:rFonts w:ascii="Times New Roman" w:eastAsia="Verdana" w:hAnsi="Times New Roman" w:cs="Times New Roman"/>
          <w:b/>
          <w:i/>
          <w:color w:val="000000"/>
          <w:sz w:val="24"/>
          <w:szCs w:val="24"/>
          <w:lang w:eastAsia="ru-RU"/>
        </w:rPr>
        <w:t>00 000 (</w:t>
      </w:r>
      <w:r w:rsidR="00177521" w:rsidRPr="000D78FE">
        <w:rPr>
          <w:rFonts w:ascii="Times New Roman" w:eastAsia="Verdana" w:hAnsi="Times New Roman" w:cs="Times New Roman"/>
          <w:b/>
          <w:i/>
          <w:color w:val="000000"/>
          <w:sz w:val="24"/>
          <w:szCs w:val="24"/>
          <w:lang w:eastAsia="ru-RU"/>
        </w:rPr>
        <w:t>пятьсот</w:t>
      </w:r>
      <w:r w:rsidR="00234B48" w:rsidRPr="000D78FE">
        <w:rPr>
          <w:rFonts w:ascii="Times New Roman" w:eastAsia="Verdana" w:hAnsi="Times New Roman" w:cs="Times New Roman"/>
          <w:b/>
          <w:i/>
          <w:color w:val="000000"/>
          <w:sz w:val="24"/>
          <w:szCs w:val="24"/>
          <w:lang w:eastAsia="ru-RU"/>
        </w:rPr>
        <w:t xml:space="preserve"> тысяч</w:t>
      </w:r>
      <w:r w:rsidRPr="000D78FE">
        <w:rPr>
          <w:rFonts w:ascii="Times New Roman" w:eastAsia="Verdana" w:hAnsi="Times New Roman" w:cs="Times New Roman"/>
          <w:b/>
          <w:i/>
          <w:color w:val="000000"/>
          <w:sz w:val="24"/>
          <w:szCs w:val="24"/>
          <w:lang w:eastAsia="ru-RU"/>
        </w:rPr>
        <w:t>) штук</w:t>
      </w:r>
      <w:r w:rsidRPr="000D78FE">
        <w:rPr>
          <w:rFonts w:ascii="Times New Roman" w:eastAsia="Verdana" w:hAnsi="Times New Roman" w:cs="Times New Roman"/>
          <w:i/>
          <w:color w:val="000000"/>
          <w:sz w:val="24"/>
          <w:szCs w:val="24"/>
          <w:lang w:eastAsia="ru-RU"/>
        </w:rPr>
        <w:t xml:space="preserve"> </w:t>
      </w:r>
    </w:p>
    <w:p w14:paraId="2E79BE94" w14:textId="77777777" w:rsidR="001D415B" w:rsidRPr="000D78FE" w:rsidRDefault="001D415B" w:rsidP="00812735">
      <w:pPr>
        <w:spacing w:after="5" w:line="249" w:lineRule="auto"/>
        <w:ind w:right="55" w:firstLine="567"/>
        <w:jc w:val="both"/>
        <w:rPr>
          <w:rFonts w:ascii="Times New Roman" w:eastAsia="Verdana" w:hAnsi="Times New Roman" w:cs="Times New Roman"/>
          <w:b/>
          <w:color w:val="000000"/>
          <w:sz w:val="24"/>
          <w:szCs w:val="24"/>
          <w:lang w:eastAsia="ru-RU"/>
        </w:rPr>
      </w:pPr>
      <w:r w:rsidRPr="000D78FE">
        <w:rPr>
          <w:rFonts w:ascii="Times New Roman" w:eastAsia="Verdana" w:hAnsi="Times New Roman" w:cs="Times New Roman"/>
          <w:color w:val="000000"/>
          <w:sz w:val="24"/>
          <w:szCs w:val="24"/>
          <w:lang w:eastAsia="ru-RU"/>
        </w:rPr>
        <w:t xml:space="preserve">номинальная стоимость одной ценной бумаги: </w:t>
      </w:r>
      <w:r w:rsidRPr="000D78FE">
        <w:rPr>
          <w:rFonts w:ascii="Times New Roman" w:eastAsia="Verdana" w:hAnsi="Times New Roman" w:cs="Times New Roman"/>
          <w:b/>
          <w:i/>
          <w:color w:val="000000"/>
          <w:sz w:val="24"/>
          <w:szCs w:val="24"/>
          <w:lang w:eastAsia="ru-RU"/>
        </w:rPr>
        <w:t>1 000 (Одна тысяча) рублей каждая</w:t>
      </w:r>
    </w:p>
    <w:p w14:paraId="653A4EC4" w14:textId="53686CDB" w:rsidR="00F17F1A" w:rsidRPr="000D78FE" w:rsidRDefault="00F17F1A" w:rsidP="00812735">
      <w:pPr>
        <w:spacing w:after="5" w:line="250" w:lineRule="auto"/>
        <w:ind w:right="48" w:firstLine="567"/>
        <w:jc w:val="both"/>
        <w:rPr>
          <w:rFonts w:ascii="Times New Roman" w:eastAsia="Verdana" w:hAnsi="Times New Roman" w:cs="Times New Roman"/>
          <w:color w:val="000000"/>
          <w:sz w:val="24"/>
          <w:szCs w:val="24"/>
          <w:lang w:eastAsia="ru-RU"/>
        </w:rPr>
      </w:pPr>
      <w:r w:rsidRPr="000D78FE">
        <w:rPr>
          <w:rFonts w:ascii="Times New Roman" w:eastAsia="Verdana" w:hAnsi="Times New Roman" w:cs="Times New Roman"/>
          <w:color w:val="000000"/>
          <w:sz w:val="24"/>
          <w:szCs w:val="24"/>
          <w:lang w:eastAsia="ru-RU"/>
        </w:rPr>
        <w:t xml:space="preserve">порядок и сроки размещения (дата начала, дата окончания размещения или порядок их определения): </w:t>
      </w:r>
    </w:p>
    <w:p w14:paraId="6824F329" w14:textId="6C30E577" w:rsidR="00EF7290" w:rsidRPr="000D78FE" w:rsidRDefault="00EF7290" w:rsidP="00812735">
      <w:pPr>
        <w:spacing w:after="5" w:line="250" w:lineRule="auto"/>
        <w:ind w:right="48" w:firstLine="567"/>
        <w:jc w:val="both"/>
        <w:rPr>
          <w:rFonts w:ascii="Times New Roman" w:eastAsia="Verdana" w:hAnsi="Times New Roman" w:cs="Times New Roman"/>
          <w:color w:val="000000"/>
          <w:sz w:val="24"/>
          <w:szCs w:val="24"/>
          <w:lang w:eastAsia="ru-RU"/>
        </w:rPr>
      </w:pPr>
      <w:r w:rsidRPr="000D78FE">
        <w:rPr>
          <w:rFonts w:ascii="Times New Roman" w:eastAsia="Verdana" w:hAnsi="Times New Roman" w:cs="Times New Roman"/>
          <w:color w:val="000000"/>
          <w:sz w:val="24"/>
          <w:szCs w:val="24"/>
          <w:lang w:eastAsia="ru-RU"/>
        </w:rPr>
        <w:t>Порядок размещения:</w:t>
      </w:r>
    </w:p>
    <w:p w14:paraId="26D72D79" w14:textId="77777777" w:rsidR="00EF7290" w:rsidRPr="000D78FE" w:rsidRDefault="00EF7290" w:rsidP="00EF7290">
      <w:pPr>
        <w:spacing w:after="5" w:line="250" w:lineRule="auto"/>
        <w:ind w:right="48" w:firstLine="567"/>
        <w:jc w:val="both"/>
        <w:rPr>
          <w:rFonts w:ascii="Times New Roman" w:eastAsia="Verdana" w:hAnsi="Times New Roman" w:cs="Times New Roman"/>
          <w:b/>
          <w:i/>
          <w:color w:val="000000"/>
          <w:sz w:val="24"/>
          <w:szCs w:val="24"/>
          <w:lang w:eastAsia="ru-RU"/>
        </w:rPr>
      </w:pPr>
      <w:r w:rsidRPr="000D78FE">
        <w:rPr>
          <w:rFonts w:ascii="Times New Roman" w:eastAsia="Verdana" w:hAnsi="Times New Roman" w:cs="Times New Roman"/>
          <w:b/>
          <w:i/>
          <w:color w:val="000000"/>
          <w:sz w:val="24"/>
          <w:szCs w:val="24"/>
          <w:lang w:eastAsia="ru-RU"/>
        </w:rPr>
        <w:t>Размещение Облигаций осуществляется путем заключения и исполнения соответствующего договора на приобретение Облигаций (далее – Договор, Договор купли-продажи), заключаемого Эмитентом с каждым из приобретателей, указанных в п. 8.1 Решения о выпуске ценных бумаг и в п. 8.8.1 Проспекта ценных бумаг (далее – Приобретатели), в письменной форме путем составления документа в единой форме, подписанного сторонами, при условии достижения ими соглашения по всем существенным условиям такого Договора (момент заключения Договора).</w:t>
      </w:r>
    </w:p>
    <w:p w14:paraId="27F83C5F" w14:textId="77777777" w:rsidR="00EF7290" w:rsidRPr="000D78FE" w:rsidRDefault="00EF7290" w:rsidP="00EF7290">
      <w:pPr>
        <w:spacing w:after="5" w:line="250" w:lineRule="auto"/>
        <w:ind w:right="48" w:firstLine="567"/>
        <w:jc w:val="both"/>
        <w:rPr>
          <w:rFonts w:ascii="Times New Roman" w:eastAsia="Verdana" w:hAnsi="Times New Roman" w:cs="Times New Roman"/>
          <w:b/>
          <w:i/>
          <w:color w:val="000000"/>
          <w:sz w:val="24"/>
          <w:szCs w:val="24"/>
          <w:lang w:eastAsia="ru-RU"/>
        </w:rPr>
      </w:pPr>
      <w:r w:rsidRPr="000D78FE">
        <w:rPr>
          <w:rFonts w:ascii="Times New Roman" w:eastAsia="Verdana" w:hAnsi="Times New Roman" w:cs="Times New Roman"/>
          <w:b/>
          <w:i/>
          <w:color w:val="000000"/>
          <w:sz w:val="24"/>
          <w:szCs w:val="24"/>
          <w:lang w:eastAsia="ru-RU"/>
        </w:rPr>
        <w:t>Договор купли-продажи Облигаций от имени Эмитента подписывается профессиональным участником рынка ценных бумаг, оказывающим Эмитенту услуги по размещению Облигаций и  по организации размещения Облигаций, сведения о котором указаны ниже (далее - Брокер), действующим на основании доверенности.</w:t>
      </w:r>
    </w:p>
    <w:p w14:paraId="7930D1F0" w14:textId="3D39BC67" w:rsidR="00EF7290" w:rsidRPr="000D78FE" w:rsidRDefault="00EF7290" w:rsidP="00EF7290">
      <w:pPr>
        <w:spacing w:after="5" w:line="250" w:lineRule="auto"/>
        <w:ind w:right="48" w:firstLine="567"/>
        <w:jc w:val="both"/>
        <w:rPr>
          <w:rFonts w:ascii="Times New Roman" w:eastAsia="Verdana" w:hAnsi="Times New Roman" w:cs="Times New Roman"/>
          <w:b/>
          <w:i/>
          <w:color w:val="000000"/>
          <w:sz w:val="24"/>
          <w:szCs w:val="24"/>
          <w:lang w:eastAsia="ru-RU"/>
        </w:rPr>
      </w:pPr>
      <w:r w:rsidRPr="000D78FE">
        <w:rPr>
          <w:rFonts w:ascii="Times New Roman" w:eastAsia="Verdana" w:hAnsi="Times New Roman" w:cs="Times New Roman"/>
          <w:b/>
          <w:i/>
          <w:color w:val="000000"/>
          <w:sz w:val="24"/>
          <w:szCs w:val="24"/>
          <w:lang w:eastAsia="ru-RU"/>
        </w:rPr>
        <w:t xml:space="preserve">Заключение Договора купли-продажи производится в рабочие дни с 10-00 часов до 18-00 часов по следующему адресу: 123022, г. Москва, ул. Красная Пресня, д. 26, </w:t>
      </w:r>
      <w:r w:rsidR="00960633">
        <w:rPr>
          <w:rFonts w:ascii="Times New Roman" w:eastAsia="Verdana" w:hAnsi="Times New Roman" w:cs="Times New Roman"/>
          <w:b/>
          <w:i/>
          <w:color w:val="000000"/>
          <w:sz w:val="24"/>
          <w:szCs w:val="24"/>
          <w:lang w:eastAsia="ru-RU"/>
        </w:rPr>
        <w:t>стр</w:t>
      </w:r>
      <w:r w:rsidRPr="000D78FE">
        <w:rPr>
          <w:rFonts w:ascii="Times New Roman" w:eastAsia="Verdana" w:hAnsi="Times New Roman" w:cs="Times New Roman"/>
          <w:b/>
          <w:i/>
          <w:color w:val="000000"/>
          <w:sz w:val="24"/>
          <w:szCs w:val="24"/>
          <w:lang w:eastAsia="ru-RU"/>
        </w:rPr>
        <w:t>.2 (место заключения Договора купли-продажи Облигаций).</w:t>
      </w:r>
    </w:p>
    <w:p w14:paraId="60F2E4B0" w14:textId="77777777" w:rsidR="00EF7290" w:rsidRPr="000D78FE" w:rsidRDefault="00EF7290" w:rsidP="00EF7290">
      <w:pPr>
        <w:spacing w:after="5" w:line="250" w:lineRule="auto"/>
        <w:ind w:right="48" w:firstLine="567"/>
        <w:jc w:val="both"/>
        <w:rPr>
          <w:rFonts w:ascii="Times New Roman" w:eastAsia="Verdana" w:hAnsi="Times New Roman" w:cs="Times New Roman"/>
          <w:b/>
          <w:i/>
          <w:color w:val="000000"/>
          <w:sz w:val="24"/>
          <w:szCs w:val="24"/>
          <w:lang w:eastAsia="ru-RU"/>
        </w:rPr>
      </w:pPr>
      <w:r w:rsidRPr="000D78FE">
        <w:rPr>
          <w:rFonts w:ascii="Times New Roman" w:eastAsia="Verdana" w:hAnsi="Times New Roman" w:cs="Times New Roman"/>
          <w:b/>
          <w:i/>
          <w:color w:val="000000"/>
          <w:sz w:val="24"/>
          <w:szCs w:val="24"/>
          <w:lang w:eastAsia="ru-RU"/>
        </w:rPr>
        <w:t xml:space="preserve">Приобретаемые Облигации должны быть полностью оплачены в течение 5 рабочих дней с момента заключения Договора. Обязательство по оплате размещаемых Облигаций считается исполненным с момента поступления денежных средств на специальный брокерский счет Брокера, предусмотренный п. 8.6 Решения о выпуске ценных бумаг и п. 8.8.6 Проспекта ценных бумаг. В случае если в </w:t>
      </w:r>
      <w:r w:rsidRPr="000D78FE">
        <w:rPr>
          <w:rFonts w:ascii="Times New Roman" w:eastAsia="Verdana" w:hAnsi="Times New Roman" w:cs="Times New Roman"/>
          <w:b/>
          <w:i/>
          <w:color w:val="000000"/>
          <w:sz w:val="24"/>
          <w:szCs w:val="24"/>
          <w:lang w:eastAsia="ru-RU"/>
        </w:rPr>
        <w:lastRenderedPageBreak/>
        <w:t>указанный срок обязательство по оплате приобретаемых Облигаций не будет исполнено, Эмитент имеет право отказаться от исполнения встречного обязательства по передаче Облигаций потенциальному приобретателю.</w:t>
      </w:r>
    </w:p>
    <w:p w14:paraId="613C218E" w14:textId="77777777" w:rsidR="00EF7290" w:rsidRPr="000D78FE" w:rsidRDefault="00EF7290" w:rsidP="00EF7290">
      <w:pPr>
        <w:spacing w:after="5" w:line="250" w:lineRule="auto"/>
        <w:ind w:right="48" w:firstLine="567"/>
        <w:jc w:val="both"/>
        <w:rPr>
          <w:rFonts w:ascii="Times New Roman" w:eastAsia="Verdana" w:hAnsi="Times New Roman" w:cs="Times New Roman"/>
          <w:b/>
          <w:i/>
          <w:color w:val="000000"/>
          <w:sz w:val="24"/>
          <w:szCs w:val="24"/>
          <w:lang w:eastAsia="ru-RU"/>
        </w:rPr>
      </w:pPr>
      <w:r w:rsidRPr="000D78FE">
        <w:rPr>
          <w:rFonts w:ascii="Times New Roman" w:eastAsia="Verdana" w:hAnsi="Times New Roman" w:cs="Times New Roman"/>
          <w:b/>
          <w:i/>
          <w:color w:val="000000"/>
          <w:sz w:val="24"/>
          <w:szCs w:val="24"/>
          <w:lang w:eastAsia="ru-RU"/>
        </w:rPr>
        <w:t>Изменение и/или расторжение Договоров, заключенных при размещении Облигаций, осуществляется по основаниям и в порядке, предусмотренном гл. 29 Гражданского кодекса РФ.</w:t>
      </w:r>
    </w:p>
    <w:p w14:paraId="5AE03AD2" w14:textId="77777777" w:rsidR="00EF7290" w:rsidRPr="000D78FE" w:rsidRDefault="00EF7290" w:rsidP="00EF7290">
      <w:pPr>
        <w:spacing w:after="5" w:line="250" w:lineRule="auto"/>
        <w:ind w:right="48" w:firstLine="567"/>
        <w:jc w:val="both"/>
        <w:rPr>
          <w:rFonts w:ascii="Times New Roman" w:eastAsia="Verdana" w:hAnsi="Times New Roman" w:cs="Times New Roman"/>
          <w:b/>
          <w:i/>
          <w:color w:val="000000"/>
          <w:sz w:val="24"/>
          <w:szCs w:val="24"/>
          <w:lang w:eastAsia="ru-RU"/>
        </w:rPr>
      </w:pPr>
      <w:r w:rsidRPr="000D78FE">
        <w:rPr>
          <w:rFonts w:ascii="Times New Roman" w:eastAsia="Verdana" w:hAnsi="Times New Roman" w:cs="Times New Roman"/>
          <w:b/>
          <w:i/>
          <w:color w:val="000000"/>
          <w:sz w:val="24"/>
          <w:szCs w:val="24"/>
          <w:lang w:eastAsia="ru-RU"/>
        </w:rPr>
        <w:t>Для совершения сделки купли-продажи Облигаций при их размещении потенциальный покупатель обязан заранее (до даты начала размещения Облигаций) открыть соответствующий счёт депо в НРД, осуществляющем централизованное хранение Облигаций выпуска, или в другом Депозитарии. Порядок и сроки открытия счетов депо определяются положениями регламентов соответствующих депозитариев.</w:t>
      </w:r>
    </w:p>
    <w:p w14:paraId="7F8119FF" w14:textId="77777777" w:rsidR="00EF7290" w:rsidRPr="000D78FE" w:rsidRDefault="00EF7290" w:rsidP="00812735">
      <w:pPr>
        <w:spacing w:after="5" w:line="250" w:lineRule="auto"/>
        <w:ind w:right="48" w:firstLine="567"/>
        <w:jc w:val="both"/>
        <w:rPr>
          <w:rFonts w:ascii="Times New Roman" w:eastAsia="Verdana" w:hAnsi="Times New Roman" w:cs="Times New Roman"/>
          <w:b/>
          <w:color w:val="000000"/>
          <w:sz w:val="24"/>
          <w:szCs w:val="24"/>
          <w:lang w:eastAsia="ru-RU"/>
        </w:rPr>
      </w:pPr>
    </w:p>
    <w:p w14:paraId="536A4662" w14:textId="77777777" w:rsidR="0032302E" w:rsidRDefault="00F17F1A" w:rsidP="00812735">
      <w:pPr>
        <w:spacing w:after="5" w:line="249" w:lineRule="auto"/>
        <w:ind w:left="5" w:right="55" w:firstLine="567"/>
        <w:jc w:val="both"/>
        <w:rPr>
          <w:rFonts w:ascii="Times New Roman" w:eastAsia="Verdana" w:hAnsi="Times New Roman" w:cs="Times New Roman"/>
          <w:color w:val="000000"/>
          <w:sz w:val="24"/>
          <w:szCs w:val="24"/>
          <w:lang w:eastAsia="ru-RU"/>
        </w:rPr>
      </w:pPr>
      <w:r w:rsidRPr="000D78FE">
        <w:rPr>
          <w:rFonts w:ascii="Times New Roman" w:eastAsia="Verdana" w:hAnsi="Times New Roman" w:cs="Times New Roman"/>
          <w:color w:val="000000"/>
          <w:sz w:val="24"/>
          <w:szCs w:val="24"/>
          <w:lang w:eastAsia="ru-RU"/>
        </w:rPr>
        <w:t xml:space="preserve">Порядок определения даты начала размещения: </w:t>
      </w:r>
    </w:p>
    <w:p w14:paraId="7B2EE61F" w14:textId="77777777" w:rsidR="0032302E" w:rsidRPr="0032302E" w:rsidRDefault="0032302E" w:rsidP="0032302E">
      <w:pPr>
        <w:spacing w:after="5" w:line="249" w:lineRule="auto"/>
        <w:ind w:left="5" w:right="55" w:firstLine="567"/>
        <w:jc w:val="both"/>
        <w:rPr>
          <w:rFonts w:ascii="Times New Roman" w:eastAsia="Verdana" w:hAnsi="Times New Roman" w:cs="Times New Roman"/>
          <w:b/>
          <w:i/>
          <w:color w:val="000000"/>
          <w:sz w:val="24"/>
          <w:szCs w:val="24"/>
          <w:lang w:eastAsia="ru-RU"/>
        </w:rPr>
      </w:pPr>
      <w:r w:rsidRPr="0032302E">
        <w:rPr>
          <w:rFonts w:ascii="Times New Roman" w:eastAsia="Verdana" w:hAnsi="Times New Roman" w:cs="Times New Roman"/>
          <w:b/>
          <w:i/>
          <w:color w:val="000000"/>
          <w:sz w:val="24"/>
          <w:szCs w:val="24"/>
          <w:lang w:eastAsia="ru-RU"/>
        </w:rPr>
        <w:t>Размещение Облигаций может быть начато не ранее даты, с которой Эмитент предоставляет доступ к Проспекту ценных бумаг в соответствии с законодательством Российской Федерации и порядком раскрытия информации, указанным в п. 11 Решения о выпуске ценных бумаг.</w:t>
      </w:r>
    </w:p>
    <w:p w14:paraId="5773BCED" w14:textId="77777777" w:rsidR="00020832" w:rsidRPr="00020832" w:rsidRDefault="00020832" w:rsidP="00020832">
      <w:pPr>
        <w:spacing w:after="5" w:line="249" w:lineRule="auto"/>
        <w:ind w:left="5" w:right="55" w:firstLine="567"/>
        <w:jc w:val="both"/>
        <w:rPr>
          <w:rFonts w:ascii="Times New Roman" w:eastAsia="Verdana" w:hAnsi="Times New Roman" w:cs="Times New Roman"/>
          <w:b/>
          <w:bCs/>
          <w:i/>
          <w:iCs/>
          <w:color w:val="000000"/>
          <w:sz w:val="24"/>
          <w:szCs w:val="24"/>
          <w:lang w:eastAsia="ru-RU"/>
        </w:rPr>
      </w:pPr>
      <w:r w:rsidRPr="00020832">
        <w:rPr>
          <w:rFonts w:ascii="Times New Roman" w:eastAsia="Verdana" w:hAnsi="Times New Roman" w:cs="Times New Roman"/>
          <w:b/>
          <w:bCs/>
          <w:i/>
          <w:iCs/>
          <w:color w:val="000000"/>
          <w:sz w:val="24"/>
          <w:szCs w:val="24"/>
          <w:lang w:eastAsia="ru-RU"/>
        </w:rPr>
        <w:t>Дата начала размещения Облигаций устанавливается единоличным исполнительным органом Эмитента после государственной регистрации выпуска Облигаций и доводится до сведения всех заинтересованных лиц в соответствии с законодательством Российской Федерации и порядком раскрытия информации, указанном в п. 11. Решения о выпуске ценных бумаг.</w:t>
      </w:r>
    </w:p>
    <w:p w14:paraId="43F07F4B" w14:textId="77777777" w:rsidR="0032302E" w:rsidRDefault="0032302E" w:rsidP="00812735">
      <w:pPr>
        <w:spacing w:after="5" w:line="249" w:lineRule="auto"/>
        <w:ind w:left="5" w:right="55" w:firstLine="567"/>
        <w:jc w:val="both"/>
        <w:rPr>
          <w:rFonts w:ascii="Times New Roman" w:eastAsia="Verdana" w:hAnsi="Times New Roman" w:cs="Times New Roman"/>
          <w:b/>
          <w:i/>
          <w:color w:val="000000"/>
          <w:sz w:val="24"/>
          <w:szCs w:val="24"/>
          <w:lang w:eastAsia="ru-RU"/>
        </w:rPr>
      </w:pPr>
      <w:r w:rsidRPr="0032302E">
        <w:rPr>
          <w:rFonts w:ascii="Times New Roman" w:eastAsia="Verdana" w:hAnsi="Times New Roman" w:cs="Times New Roman"/>
          <w:b/>
          <w:i/>
          <w:color w:val="000000"/>
          <w:sz w:val="24"/>
          <w:szCs w:val="24"/>
          <w:lang w:eastAsia="ru-RU"/>
        </w:rPr>
        <w:t>Раскрытие сообщения о государственной регистрации выпуска Облигаций и о порядке доступа всех заинтересованных лиц к информации, содержащейся в Проспекте ценных бумаг, осуществляется Эмитентом в порядке и сроки, указанные в п. 11 Решения о выпуске ценных бумаг.</w:t>
      </w:r>
    </w:p>
    <w:p w14:paraId="4C24A087" w14:textId="77777777" w:rsidR="00020832" w:rsidRPr="00020832" w:rsidRDefault="00020832" w:rsidP="00020832">
      <w:pPr>
        <w:spacing w:after="5" w:line="249" w:lineRule="auto"/>
        <w:ind w:left="5" w:right="55" w:firstLine="567"/>
        <w:jc w:val="both"/>
        <w:rPr>
          <w:rFonts w:ascii="Times New Roman" w:eastAsia="Verdana" w:hAnsi="Times New Roman" w:cs="Times New Roman"/>
          <w:b/>
          <w:bCs/>
          <w:i/>
          <w:iCs/>
          <w:color w:val="000000"/>
          <w:sz w:val="24"/>
          <w:lang w:eastAsia="ru-RU"/>
        </w:rPr>
      </w:pPr>
      <w:r w:rsidRPr="00020832">
        <w:rPr>
          <w:rFonts w:ascii="Times New Roman" w:eastAsia="Verdana" w:hAnsi="Times New Roman" w:cs="Times New Roman"/>
          <w:b/>
          <w:bCs/>
          <w:i/>
          <w:iCs/>
          <w:color w:val="000000"/>
          <w:sz w:val="24"/>
          <w:lang w:eastAsia="ru-RU"/>
        </w:rPr>
        <w:t>Дата начала размещения Облигаций, установленная единоличным исполнительным органом Эмитента, может быть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Облигаций, предусмотренному законодательством Российской Федерации, Решением о выпуске ценных бумаг и Проспектом ценных бумаг.</w:t>
      </w:r>
    </w:p>
    <w:p w14:paraId="7F0427D6" w14:textId="6D0DFB63" w:rsidR="009B762F" w:rsidRPr="000D78FE" w:rsidRDefault="00BD77FD" w:rsidP="00812735">
      <w:pPr>
        <w:spacing w:after="5" w:line="249" w:lineRule="auto"/>
        <w:ind w:left="5" w:right="55" w:firstLine="567"/>
        <w:jc w:val="both"/>
        <w:rPr>
          <w:rFonts w:ascii="Times New Roman" w:eastAsia="Verdana" w:hAnsi="Times New Roman" w:cs="Times New Roman"/>
          <w:color w:val="000000"/>
          <w:sz w:val="24"/>
          <w:lang w:eastAsia="ru-RU"/>
        </w:rPr>
      </w:pPr>
      <w:r w:rsidRPr="000D78FE">
        <w:rPr>
          <w:rFonts w:ascii="Times New Roman" w:eastAsia="Verdana" w:hAnsi="Times New Roman" w:cs="Times New Roman"/>
          <w:color w:val="000000"/>
          <w:sz w:val="24"/>
          <w:lang w:eastAsia="ru-RU"/>
        </w:rPr>
        <w:t xml:space="preserve">Порядок определения даты окончания размещения: </w:t>
      </w:r>
    </w:p>
    <w:p w14:paraId="4AE15DE3" w14:textId="77777777" w:rsidR="0032302E" w:rsidRPr="0032302E" w:rsidRDefault="0032302E" w:rsidP="0032302E">
      <w:pPr>
        <w:spacing w:after="5" w:line="249" w:lineRule="auto"/>
        <w:ind w:left="5" w:right="55" w:firstLine="567"/>
        <w:jc w:val="both"/>
        <w:rPr>
          <w:rFonts w:ascii="Times New Roman" w:eastAsia="Verdana" w:hAnsi="Times New Roman" w:cs="Times New Roman"/>
          <w:b/>
          <w:i/>
          <w:sz w:val="24"/>
          <w:lang w:eastAsia="ru-RU"/>
        </w:rPr>
      </w:pPr>
      <w:r w:rsidRPr="0032302E">
        <w:rPr>
          <w:rFonts w:ascii="Times New Roman" w:eastAsia="Verdana" w:hAnsi="Times New Roman" w:cs="Times New Roman"/>
          <w:b/>
          <w:i/>
          <w:sz w:val="24"/>
          <w:lang w:eastAsia="ru-RU"/>
        </w:rPr>
        <w:t>Дата окончания размещения определяется как более ранняя из следующих дат:</w:t>
      </w:r>
    </w:p>
    <w:p w14:paraId="42DBA851" w14:textId="77777777" w:rsidR="0032302E" w:rsidRPr="0032302E" w:rsidRDefault="0032302E" w:rsidP="0032302E">
      <w:pPr>
        <w:spacing w:after="5" w:line="249" w:lineRule="auto"/>
        <w:ind w:left="5" w:right="55" w:firstLine="567"/>
        <w:jc w:val="both"/>
        <w:rPr>
          <w:rFonts w:ascii="Times New Roman" w:eastAsia="Verdana" w:hAnsi="Times New Roman" w:cs="Times New Roman"/>
          <w:b/>
          <w:i/>
          <w:sz w:val="24"/>
          <w:lang w:eastAsia="ru-RU"/>
        </w:rPr>
      </w:pPr>
      <w:r w:rsidRPr="0032302E">
        <w:rPr>
          <w:rFonts w:ascii="Times New Roman" w:eastAsia="Verdana" w:hAnsi="Times New Roman" w:cs="Times New Roman"/>
          <w:b/>
          <w:i/>
          <w:sz w:val="24"/>
          <w:lang w:eastAsia="ru-RU"/>
        </w:rPr>
        <w:t xml:space="preserve">а) 30 (Тридцатый) день, начиная с даты, следующей за датой начала размещения Облигаций; </w:t>
      </w:r>
    </w:p>
    <w:p w14:paraId="7FD4FB4C" w14:textId="77777777" w:rsidR="0032302E" w:rsidRPr="0032302E" w:rsidRDefault="0032302E" w:rsidP="0032302E">
      <w:pPr>
        <w:spacing w:after="5" w:line="249" w:lineRule="auto"/>
        <w:ind w:left="5" w:right="55" w:firstLine="567"/>
        <w:jc w:val="both"/>
        <w:rPr>
          <w:rFonts w:ascii="Times New Roman" w:eastAsia="Verdana" w:hAnsi="Times New Roman" w:cs="Times New Roman"/>
          <w:b/>
          <w:i/>
          <w:sz w:val="24"/>
          <w:lang w:eastAsia="ru-RU"/>
        </w:rPr>
      </w:pPr>
      <w:r w:rsidRPr="0032302E">
        <w:rPr>
          <w:rFonts w:ascii="Times New Roman" w:eastAsia="Verdana" w:hAnsi="Times New Roman" w:cs="Times New Roman"/>
          <w:b/>
          <w:i/>
          <w:sz w:val="24"/>
          <w:lang w:eastAsia="ru-RU"/>
        </w:rPr>
        <w:t>б) дата размещения последней Облигации выпуска.</w:t>
      </w:r>
    </w:p>
    <w:p w14:paraId="28B98494" w14:textId="77777777" w:rsidR="0032302E" w:rsidRPr="0032302E" w:rsidRDefault="0032302E" w:rsidP="0032302E">
      <w:pPr>
        <w:spacing w:after="5" w:line="249" w:lineRule="auto"/>
        <w:ind w:left="5" w:right="55" w:firstLine="567"/>
        <w:jc w:val="both"/>
        <w:rPr>
          <w:rFonts w:ascii="Times New Roman" w:eastAsia="Verdana" w:hAnsi="Times New Roman" w:cs="Times New Roman"/>
          <w:b/>
          <w:i/>
          <w:sz w:val="24"/>
          <w:lang w:eastAsia="ru-RU"/>
        </w:rPr>
      </w:pPr>
      <w:r w:rsidRPr="0032302E">
        <w:rPr>
          <w:rFonts w:ascii="Times New Roman" w:eastAsia="Verdana" w:hAnsi="Times New Roman" w:cs="Times New Roman"/>
          <w:b/>
          <w:i/>
          <w:sz w:val="24"/>
          <w:lang w:eastAsia="ru-RU"/>
        </w:rPr>
        <w:t>При этом срок размещения облигаций не может составлять более одного года с даты государственной регистрации выпуска Облигаций.</w:t>
      </w:r>
    </w:p>
    <w:p w14:paraId="32DAB3B4" w14:textId="77777777" w:rsidR="0032302E" w:rsidRDefault="0032302E" w:rsidP="0032302E">
      <w:pPr>
        <w:spacing w:after="5" w:line="249" w:lineRule="auto"/>
        <w:ind w:left="5" w:right="55" w:firstLine="567"/>
        <w:jc w:val="both"/>
        <w:rPr>
          <w:rFonts w:ascii="Times New Roman" w:eastAsia="Verdana" w:hAnsi="Times New Roman" w:cs="Times New Roman"/>
          <w:b/>
          <w:i/>
          <w:sz w:val="24"/>
          <w:lang w:eastAsia="ru-RU"/>
        </w:rPr>
      </w:pPr>
      <w:r w:rsidRPr="0032302E">
        <w:rPr>
          <w:rFonts w:ascii="Times New Roman" w:eastAsia="Verdana" w:hAnsi="Times New Roman" w:cs="Times New Roman"/>
          <w:b/>
          <w:i/>
          <w:sz w:val="24"/>
          <w:lang w:eastAsia="ru-RU"/>
        </w:rPr>
        <w:t xml:space="preserve"> Эмитент вправе продлить указанный срок путем внесения соответствующих изменений в решение о выпуске ценных бумаг. При этом каждое продление срока размещения Облигаций не может составлять более одного года, а общий срок размещения Облигаций с учетом его продления - более трех лет с даты государственной регистрации их выпуска.</w:t>
      </w:r>
    </w:p>
    <w:p w14:paraId="5DE3B6F4" w14:textId="77777777" w:rsidR="00BD77FD" w:rsidRPr="000D78FE" w:rsidRDefault="00BD77FD" w:rsidP="00AC62B6">
      <w:pPr>
        <w:spacing w:after="5" w:line="250" w:lineRule="auto"/>
        <w:ind w:right="48" w:firstLine="567"/>
        <w:jc w:val="both"/>
        <w:rPr>
          <w:rFonts w:ascii="Times New Roman" w:eastAsia="Verdana" w:hAnsi="Times New Roman" w:cs="Times New Roman"/>
          <w:b/>
          <w:color w:val="000000"/>
          <w:sz w:val="24"/>
          <w:lang w:eastAsia="ru-RU"/>
        </w:rPr>
      </w:pPr>
      <w:r w:rsidRPr="000D78FE">
        <w:rPr>
          <w:rFonts w:ascii="Times New Roman" w:eastAsia="Verdana" w:hAnsi="Times New Roman" w:cs="Times New Roman"/>
          <w:color w:val="000000"/>
          <w:sz w:val="24"/>
          <w:lang w:eastAsia="ru-RU"/>
        </w:rPr>
        <w:t>цена размещения или порядок ее определения:</w:t>
      </w:r>
    </w:p>
    <w:p w14:paraId="03EE8782" w14:textId="77777777" w:rsidR="00BD77FD" w:rsidRPr="000D78FE" w:rsidRDefault="00BD77FD" w:rsidP="00812735">
      <w:pPr>
        <w:spacing w:after="5" w:line="249" w:lineRule="auto"/>
        <w:ind w:left="5" w:right="55" w:firstLine="567"/>
        <w:jc w:val="both"/>
        <w:rPr>
          <w:rFonts w:ascii="Times New Roman" w:eastAsia="Verdana" w:hAnsi="Times New Roman" w:cs="Times New Roman"/>
          <w:b/>
          <w:i/>
          <w:color w:val="000000"/>
          <w:sz w:val="24"/>
          <w:lang w:eastAsia="ru-RU"/>
        </w:rPr>
      </w:pPr>
      <w:r w:rsidRPr="000D78FE">
        <w:rPr>
          <w:rFonts w:ascii="Times New Roman" w:eastAsia="Verdana" w:hAnsi="Times New Roman" w:cs="Times New Roman"/>
          <w:b/>
          <w:i/>
          <w:color w:val="000000"/>
          <w:sz w:val="24"/>
          <w:lang w:eastAsia="ru-RU"/>
        </w:rPr>
        <w:t xml:space="preserve">Облигации размещаются по цене 1 000 (Одна тысяча) рублей за одну Облигацию (100% (Сто процентов) от номинальной стоимости Облигации). </w:t>
      </w:r>
    </w:p>
    <w:p w14:paraId="70D14A09" w14:textId="77777777" w:rsidR="00BD77FD" w:rsidRPr="000D78FE" w:rsidRDefault="00BD77FD" w:rsidP="00812735">
      <w:pPr>
        <w:spacing w:after="5" w:line="249" w:lineRule="auto"/>
        <w:ind w:left="5" w:right="55" w:firstLine="567"/>
        <w:jc w:val="both"/>
        <w:rPr>
          <w:rFonts w:ascii="Times New Roman" w:eastAsia="Verdana" w:hAnsi="Times New Roman" w:cs="Times New Roman"/>
          <w:b/>
          <w:i/>
          <w:color w:val="000000"/>
          <w:sz w:val="24"/>
          <w:lang w:eastAsia="ru-RU"/>
        </w:rPr>
      </w:pPr>
      <w:r w:rsidRPr="000D78FE">
        <w:rPr>
          <w:rFonts w:ascii="Times New Roman" w:eastAsia="Verdana" w:hAnsi="Times New Roman" w:cs="Times New Roman"/>
          <w:b/>
          <w:i/>
          <w:color w:val="000000"/>
          <w:sz w:val="24"/>
          <w:lang w:eastAsia="ru-RU"/>
        </w:rPr>
        <w:t xml:space="preserve">Начиная со второго дня размещения Облигаций, покупатель при приобретении Облигаций также уплачивает накопленный купонный доход за соответствующее </w:t>
      </w:r>
      <w:r w:rsidRPr="000D78FE">
        <w:rPr>
          <w:rFonts w:ascii="Times New Roman" w:eastAsia="Verdana" w:hAnsi="Times New Roman" w:cs="Times New Roman"/>
          <w:b/>
          <w:i/>
          <w:color w:val="000000"/>
          <w:sz w:val="24"/>
          <w:lang w:eastAsia="ru-RU"/>
        </w:rPr>
        <w:lastRenderedPageBreak/>
        <w:t xml:space="preserve">число дней. Накопленный купонный доход (далее – «НКД») на одну Облигацию рассчитывается по следующей формуле: </w:t>
      </w:r>
    </w:p>
    <w:p w14:paraId="281223DF" w14:textId="77777777" w:rsidR="00BD77FD" w:rsidRPr="000D78FE" w:rsidRDefault="00BD77FD" w:rsidP="00AC62B6">
      <w:pPr>
        <w:spacing w:after="5" w:line="249" w:lineRule="auto"/>
        <w:ind w:right="55" w:firstLine="567"/>
        <w:jc w:val="both"/>
        <w:rPr>
          <w:rFonts w:ascii="Times New Roman" w:eastAsia="Verdana" w:hAnsi="Times New Roman" w:cs="Times New Roman"/>
          <w:b/>
          <w:i/>
          <w:color w:val="000000"/>
          <w:sz w:val="24"/>
          <w:lang w:eastAsia="ru-RU"/>
        </w:rPr>
      </w:pPr>
      <w:r w:rsidRPr="000D78FE">
        <w:rPr>
          <w:rFonts w:ascii="Times New Roman" w:eastAsia="Verdana" w:hAnsi="Times New Roman" w:cs="Times New Roman"/>
          <w:b/>
          <w:i/>
          <w:color w:val="000000"/>
          <w:sz w:val="24"/>
          <w:lang w:eastAsia="ru-RU"/>
        </w:rPr>
        <w:t xml:space="preserve">НКД = Nom * C * ((T - T0)/ 365)/ 100 %, где </w:t>
      </w:r>
    </w:p>
    <w:p w14:paraId="5AF6EB5D" w14:textId="77777777" w:rsidR="00BD77FD" w:rsidRPr="000D78FE" w:rsidRDefault="00BD77FD" w:rsidP="00AC62B6">
      <w:pPr>
        <w:spacing w:after="5" w:line="249" w:lineRule="auto"/>
        <w:ind w:right="55" w:firstLine="567"/>
        <w:jc w:val="both"/>
        <w:rPr>
          <w:rFonts w:ascii="Times New Roman" w:eastAsia="Verdana" w:hAnsi="Times New Roman" w:cs="Times New Roman"/>
          <w:b/>
          <w:i/>
          <w:color w:val="000000"/>
          <w:sz w:val="24"/>
          <w:lang w:eastAsia="ru-RU"/>
        </w:rPr>
      </w:pPr>
      <w:r w:rsidRPr="000D78FE">
        <w:rPr>
          <w:rFonts w:ascii="Times New Roman" w:eastAsia="Verdana" w:hAnsi="Times New Roman" w:cs="Times New Roman"/>
          <w:b/>
          <w:i/>
          <w:color w:val="000000"/>
          <w:sz w:val="24"/>
          <w:lang w:eastAsia="ru-RU"/>
        </w:rPr>
        <w:t xml:space="preserve">Nom - номинальная стоимость одной Облигации, </w:t>
      </w:r>
    </w:p>
    <w:p w14:paraId="4DB04851" w14:textId="77777777" w:rsidR="00BD77FD" w:rsidRPr="000D78FE" w:rsidRDefault="00BD77FD" w:rsidP="00AC62B6">
      <w:pPr>
        <w:spacing w:after="5" w:line="249" w:lineRule="auto"/>
        <w:ind w:right="55" w:firstLine="567"/>
        <w:jc w:val="both"/>
        <w:rPr>
          <w:rFonts w:ascii="Times New Roman" w:eastAsia="Verdana" w:hAnsi="Times New Roman" w:cs="Times New Roman"/>
          <w:b/>
          <w:i/>
          <w:color w:val="000000"/>
          <w:sz w:val="24"/>
          <w:lang w:eastAsia="ru-RU"/>
        </w:rPr>
      </w:pPr>
      <w:r w:rsidRPr="000D78FE">
        <w:rPr>
          <w:rFonts w:ascii="Times New Roman" w:eastAsia="Verdana" w:hAnsi="Times New Roman" w:cs="Times New Roman"/>
          <w:b/>
          <w:i/>
          <w:color w:val="000000"/>
          <w:sz w:val="24"/>
          <w:lang w:eastAsia="ru-RU"/>
        </w:rPr>
        <w:t xml:space="preserve">C - величина процентной ставки первого купона (в процентах годовых), </w:t>
      </w:r>
    </w:p>
    <w:p w14:paraId="7ED33D17" w14:textId="77777777" w:rsidR="00BD77FD" w:rsidRPr="000D78FE" w:rsidRDefault="00BD77FD" w:rsidP="00AC62B6">
      <w:pPr>
        <w:spacing w:after="5" w:line="249" w:lineRule="auto"/>
        <w:ind w:right="55" w:firstLine="567"/>
        <w:jc w:val="both"/>
        <w:rPr>
          <w:rFonts w:ascii="Times New Roman" w:eastAsia="Verdana" w:hAnsi="Times New Roman" w:cs="Times New Roman"/>
          <w:b/>
          <w:i/>
          <w:color w:val="000000"/>
          <w:sz w:val="24"/>
          <w:lang w:eastAsia="ru-RU"/>
        </w:rPr>
      </w:pPr>
      <w:r w:rsidRPr="000D78FE">
        <w:rPr>
          <w:rFonts w:ascii="Times New Roman" w:eastAsia="Verdana" w:hAnsi="Times New Roman" w:cs="Times New Roman"/>
          <w:b/>
          <w:i/>
          <w:color w:val="000000"/>
          <w:sz w:val="24"/>
          <w:lang w:eastAsia="ru-RU"/>
        </w:rPr>
        <w:t xml:space="preserve">T – дата размещения Облигаций; </w:t>
      </w:r>
    </w:p>
    <w:p w14:paraId="08DB8A41" w14:textId="77777777" w:rsidR="00BD77FD" w:rsidRPr="000D78FE" w:rsidRDefault="00BD77FD" w:rsidP="00AC62B6">
      <w:pPr>
        <w:spacing w:after="5" w:line="249" w:lineRule="auto"/>
        <w:ind w:right="55" w:firstLine="567"/>
        <w:jc w:val="both"/>
        <w:rPr>
          <w:rFonts w:ascii="Times New Roman" w:eastAsia="Verdana" w:hAnsi="Times New Roman" w:cs="Times New Roman"/>
          <w:b/>
          <w:i/>
          <w:color w:val="000000"/>
          <w:sz w:val="24"/>
          <w:lang w:eastAsia="ru-RU"/>
        </w:rPr>
      </w:pPr>
      <w:r w:rsidRPr="000D78FE">
        <w:rPr>
          <w:rFonts w:ascii="Times New Roman" w:eastAsia="Verdana" w:hAnsi="Times New Roman" w:cs="Times New Roman"/>
          <w:b/>
          <w:i/>
          <w:color w:val="000000"/>
          <w:sz w:val="24"/>
          <w:lang w:eastAsia="ru-RU"/>
        </w:rPr>
        <w:t xml:space="preserve">T0 - дата начала размещения Облигаций. </w:t>
      </w:r>
    </w:p>
    <w:p w14:paraId="69538C7E" w14:textId="77777777" w:rsidR="00BD77FD" w:rsidRPr="000D78FE" w:rsidRDefault="00BD77FD" w:rsidP="00812735">
      <w:pPr>
        <w:spacing w:after="5" w:line="249" w:lineRule="auto"/>
        <w:ind w:left="5" w:right="55" w:firstLine="567"/>
        <w:jc w:val="both"/>
        <w:rPr>
          <w:rFonts w:ascii="Times New Roman" w:eastAsia="Verdana" w:hAnsi="Times New Roman" w:cs="Times New Roman"/>
          <w:b/>
          <w:i/>
          <w:color w:val="000000"/>
          <w:sz w:val="24"/>
          <w:lang w:eastAsia="ru-RU"/>
        </w:rPr>
      </w:pPr>
      <w:r w:rsidRPr="000D78FE">
        <w:rPr>
          <w:rFonts w:ascii="Times New Roman" w:eastAsia="Verdana" w:hAnsi="Times New Roman" w:cs="Times New Roman"/>
          <w:b/>
          <w:i/>
          <w:color w:val="000000"/>
          <w:sz w:val="24"/>
          <w:lang w:eastAsia="ru-RU"/>
        </w:rPr>
        <w:t xml:space="preserve">Величина накопленного купонного дохода рассчитывается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 </w:t>
      </w:r>
    </w:p>
    <w:p w14:paraId="1AD532D3" w14:textId="549D048A" w:rsidR="003360D9" w:rsidRPr="000D78FE" w:rsidRDefault="003360D9" w:rsidP="00812735">
      <w:pPr>
        <w:spacing w:after="5" w:line="249" w:lineRule="auto"/>
        <w:ind w:left="5" w:right="55" w:firstLine="567"/>
        <w:jc w:val="both"/>
        <w:rPr>
          <w:rFonts w:ascii="Times New Roman" w:eastAsia="Verdana" w:hAnsi="Times New Roman" w:cs="Times New Roman"/>
          <w:b/>
          <w:i/>
          <w:color w:val="000000"/>
          <w:sz w:val="24"/>
          <w:lang w:eastAsia="ru-RU"/>
        </w:rPr>
      </w:pPr>
      <w:r w:rsidRPr="000D78FE">
        <w:rPr>
          <w:rFonts w:ascii="Times New Roman" w:eastAsia="Verdana" w:hAnsi="Times New Roman" w:cs="Times New Roman"/>
          <w:b/>
          <w:i/>
          <w:color w:val="000000"/>
          <w:sz w:val="24"/>
          <w:lang w:eastAsia="ru-RU"/>
        </w:rPr>
        <w:t>Размещаемые облигации не являются облигациями с обеспечением.</w:t>
      </w:r>
    </w:p>
    <w:p w14:paraId="000B8293" w14:textId="46366F52" w:rsidR="003360D9" w:rsidRPr="000D78FE" w:rsidRDefault="003360D9" w:rsidP="00812735">
      <w:pPr>
        <w:spacing w:after="5" w:line="249" w:lineRule="auto"/>
        <w:ind w:left="5" w:right="55" w:firstLine="567"/>
        <w:jc w:val="both"/>
        <w:rPr>
          <w:rFonts w:ascii="Times New Roman" w:eastAsia="Verdana" w:hAnsi="Times New Roman" w:cs="Times New Roman"/>
          <w:b/>
          <w:i/>
          <w:color w:val="000000"/>
          <w:sz w:val="24"/>
          <w:lang w:eastAsia="ru-RU"/>
        </w:rPr>
      </w:pPr>
      <w:r w:rsidRPr="000D78FE">
        <w:rPr>
          <w:rFonts w:ascii="Times New Roman" w:eastAsia="Verdana" w:hAnsi="Times New Roman" w:cs="Times New Roman"/>
          <w:b/>
          <w:i/>
          <w:color w:val="000000"/>
          <w:sz w:val="24"/>
          <w:lang w:eastAsia="ru-RU"/>
        </w:rPr>
        <w:t>Размещаемые облигации не являются конвертируемыми ценными бумагами.</w:t>
      </w:r>
    </w:p>
    <w:p w14:paraId="26C3F262" w14:textId="77777777" w:rsidR="003360D9" w:rsidRPr="000D78FE" w:rsidRDefault="003360D9" w:rsidP="00812735">
      <w:pPr>
        <w:spacing w:after="5" w:line="249" w:lineRule="auto"/>
        <w:ind w:left="5" w:right="55" w:firstLine="567"/>
        <w:jc w:val="both"/>
        <w:rPr>
          <w:rFonts w:ascii="Times New Roman" w:eastAsia="Verdana" w:hAnsi="Times New Roman" w:cs="Times New Roman"/>
          <w:b/>
          <w:i/>
          <w:color w:val="000000"/>
          <w:sz w:val="24"/>
          <w:lang w:eastAsia="ru-RU"/>
        </w:rPr>
      </w:pPr>
    </w:p>
    <w:p w14:paraId="4541B668" w14:textId="77777777" w:rsidR="00012F4D" w:rsidRPr="000D78FE" w:rsidRDefault="00012F4D" w:rsidP="00812735">
      <w:pPr>
        <w:pStyle w:val="ConsPlusNormal"/>
        <w:ind w:firstLine="567"/>
        <w:jc w:val="both"/>
        <w:rPr>
          <w:rFonts w:ascii="Times New Roman" w:hAnsi="Times New Roman" w:cs="Times New Roman"/>
          <w:sz w:val="24"/>
          <w:szCs w:val="24"/>
        </w:rPr>
      </w:pPr>
      <w:r w:rsidRPr="000D78FE">
        <w:rPr>
          <w:rFonts w:ascii="Times New Roman" w:hAnsi="Times New Roman" w:cs="Times New Roman"/>
          <w:sz w:val="24"/>
          <w:szCs w:val="24"/>
        </w:rPr>
        <w:t>в) основные сведения о размещенных эмитентом ценных бумагах, в отношении которых осуществляется регистрация проспекта (в случае регистрации проспекта ценных бумаг впоследствии (после государственной регистрации отчета (представления уведомления) об итогах выпуска (дополнительного выпуска) ценных бумаг): вид, категория (тип), серия (для облигаций) и иные идентификационные признаки ценных бумаг, количество размещенных ценных бумаг, номинальная стоимость (в случае если наличие номинальной стоимости предусмотрено законодательством Российской Федерации), условия обеспечения (для облигаций с обеспечением), условия конвертации (д</w:t>
      </w:r>
      <w:r w:rsidR="002F0DB8" w:rsidRPr="000D78FE">
        <w:rPr>
          <w:rFonts w:ascii="Times New Roman" w:hAnsi="Times New Roman" w:cs="Times New Roman"/>
          <w:sz w:val="24"/>
          <w:szCs w:val="24"/>
        </w:rPr>
        <w:t>ля конвертируемых ценных бумаг):</w:t>
      </w:r>
    </w:p>
    <w:p w14:paraId="04FF9E8F" w14:textId="77777777" w:rsidR="002F0DB8" w:rsidRPr="000D78FE" w:rsidRDefault="002F0DB8" w:rsidP="00812735">
      <w:pPr>
        <w:spacing w:after="5" w:line="249" w:lineRule="auto"/>
        <w:ind w:left="5" w:right="55" w:firstLine="567"/>
        <w:jc w:val="both"/>
        <w:rPr>
          <w:rFonts w:ascii="Times New Roman" w:eastAsia="Verdana" w:hAnsi="Times New Roman" w:cs="Times New Roman"/>
          <w:b/>
          <w:i/>
          <w:color w:val="000000"/>
          <w:sz w:val="24"/>
          <w:lang w:eastAsia="ru-RU"/>
        </w:rPr>
      </w:pPr>
      <w:r w:rsidRPr="000D78FE">
        <w:rPr>
          <w:rFonts w:ascii="Times New Roman" w:eastAsia="Verdana" w:hAnsi="Times New Roman" w:cs="Times New Roman"/>
          <w:b/>
          <w:i/>
          <w:color w:val="000000"/>
          <w:sz w:val="24"/>
          <w:lang w:eastAsia="ru-RU"/>
        </w:rPr>
        <w:t xml:space="preserve">Проспект ценных бумаг регистрируется одновременно с государственной регистрацией выпуска этих ценных бумаг. </w:t>
      </w:r>
    </w:p>
    <w:p w14:paraId="5D728134" w14:textId="77777777" w:rsidR="00012F4D" w:rsidRPr="000D78FE" w:rsidRDefault="00012F4D" w:rsidP="00812735">
      <w:pPr>
        <w:pStyle w:val="ConsPlusNormal"/>
        <w:ind w:firstLine="567"/>
        <w:jc w:val="both"/>
        <w:rPr>
          <w:rFonts w:ascii="Times New Roman" w:hAnsi="Times New Roman" w:cs="Times New Roman"/>
          <w:sz w:val="24"/>
          <w:szCs w:val="24"/>
        </w:rPr>
      </w:pPr>
      <w:r w:rsidRPr="000D78FE">
        <w:rPr>
          <w:rFonts w:ascii="Times New Roman" w:hAnsi="Times New Roman" w:cs="Times New Roman"/>
          <w:sz w:val="24"/>
          <w:szCs w:val="24"/>
        </w:rPr>
        <w:t>г) основные цели эмиссии и направления использования средств, полученных в результате размещения ценных бумаг, в случае если регистрация проспекта осуществляется в отношении ценных бумаг, размещаемых путем</w:t>
      </w:r>
      <w:r w:rsidR="002F0DB8" w:rsidRPr="000D78FE">
        <w:rPr>
          <w:rFonts w:ascii="Times New Roman" w:hAnsi="Times New Roman" w:cs="Times New Roman"/>
          <w:sz w:val="24"/>
          <w:szCs w:val="24"/>
        </w:rPr>
        <w:t xml:space="preserve"> открытой или закрытой подписки:</w:t>
      </w:r>
    </w:p>
    <w:p w14:paraId="0CD39D02" w14:textId="221E410D" w:rsidR="002F0DB8" w:rsidRPr="000D78FE" w:rsidRDefault="002F0DB8" w:rsidP="00812735">
      <w:pPr>
        <w:spacing w:after="5" w:line="249" w:lineRule="auto"/>
        <w:ind w:left="5" w:right="55" w:firstLine="567"/>
        <w:jc w:val="both"/>
        <w:rPr>
          <w:rFonts w:ascii="Times New Roman" w:eastAsia="Verdana" w:hAnsi="Times New Roman" w:cs="Times New Roman"/>
          <w:b/>
          <w:i/>
          <w:color w:val="000000"/>
          <w:sz w:val="24"/>
          <w:lang w:eastAsia="ru-RU"/>
        </w:rPr>
      </w:pPr>
      <w:r w:rsidRPr="000D78FE">
        <w:rPr>
          <w:rFonts w:ascii="Times New Roman" w:eastAsia="Verdana" w:hAnsi="Times New Roman" w:cs="Times New Roman"/>
          <w:b/>
          <w:i/>
          <w:color w:val="000000"/>
          <w:sz w:val="24"/>
          <w:lang w:eastAsia="ru-RU"/>
        </w:rPr>
        <w:t xml:space="preserve">Целями эмиссии и направления использования средств, полученных в результате размещения ценных бумаг, являются: </w:t>
      </w:r>
    </w:p>
    <w:p w14:paraId="2D3B0588" w14:textId="77777777" w:rsidR="002F0DB8" w:rsidRPr="000D78FE" w:rsidRDefault="002F0DB8" w:rsidP="00812735">
      <w:pPr>
        <w:spacing w:after="5" w:line="249" w:lineRule="auto"/>
        <w:ind w:right="55" w:firstLine="567"/>
        <w:jc w:val="both"/>
        <w:rPr>
          <w:rFonts w:ascii="Times New Roman" w:eastAsia="Verdana" w:hAnsi="Times New Roman" w:cs="Times New Roman"/>
          <w:b/>
          <w:i/>
          <w:color w:val="000000"/>
          <w:sz w:val="24"/>
          <w:lang w:eastAsia="ru-RU"/>
        </w:rPr>
      </w:pPr>
      <w:r w:rsidRPr="000D78FE">
        <w:rPr>
          <w:rFonts w:ascii="Times New Roman" w:eastAsia="Verdana" w:hAnsi="Times New Roman" w:cs="Times New Roman"/>
          <w:b/>
          <w:i/>
          <w:color w:val="000000"/>
          <w:sz w:val="24"/>
          <w:lang w:eastAsia="ru-RU"/>
        </w:rPr>
        <w:t xml:space="preserve">Реализация общекорпоративных задач Общества, в т.ч.: </w:t>
      </w:r>
    </w:p>
    <w:p w14:paraId="4C5007E6" w14:textId="77777777" w:rsidR="002F0DB8" w:rsidRPr="000D78FE" w:rsidRDefault="002F0DB8" w:rsidP="00812735">
      <w:pPr>
        <w:spacing w:after="5" w:line="249" w:lineRule="auto"/>
        <w:ind w:right="55" w:firstLine="567"/>
        <w:jc w:val="both"/>
        <w:rPr>
          <w:rFonts w:ascii="Times New Roman" w:eastAsia="Verdana" w:hAnsi="Times New Roman" w:cs="Times New Roman"/>
          <w:b/>
          <w:i/>
          <w:color w:val="000000"/>
          <w:sz w:val="24"/>
          <w:lang w:eastAsia="ru-RU"/>
        </w:rPr>
      </w:pPr>
      <w:r w:rsidRPr="000D78FE">
        <w:rPr>
          <w:rFonts w:ascii="Times New Roman" w:eastAsia="Segoe UI Symbol" w:hAnsi="Times New Roman" w:cs="Times New Roman"/>
          <w:i/>
          <w:color w:val="000000"/>
          <w:sz w:val="24"/>
          <w:lang w:eastAsia="ru-RU"/>
        </w:rPr>
        <w:t>−</w:t>
      </w:r>
      <w:r w:rsidRPr="000D78FE">
        <w:rPr>
          <w:rFonts w:ascii="Times New Roman" w:eastAsia="Arial" w:hAnsi="Times New Roman" w:cs="Times New Roman"/>
          <w:i/>
          <w:color w:val="000000"/>
          <w:sz w:val="24"/>
          <w:lang w:eastAsia="ru-RU"/>
        </w:rPr>
        <w:t xml:space="preserve"> </w:t>
      </w:r>
      <w:r w:rsidRPr="000D78FE">
        <w:rPr>
          <w:rFonts w:ascii="Times New Roman" w:eastAsia="Verdana" w:hAnsi="Times New Roman" w:cs="Times New Roman"/>
          <w:b/>
          <w:i/>
          <w:color w:val="000000"/>
          <w:sz w:val="24"/>
          <w:lang w:eastAsia="ru-RU"/>
        </w:rPr>
        <w:t xml:space="preserve">Оптимизация структуры баланса; </w:t>
      </w:r>
    </w:p>
    <w:p w14:paraId="354BE60F" w14:textId="77777777" w:rsidR="002F0DB8" w:rsidRPr="000D78FE" w:rsidRDefault="002F0DB8" w:rsidP="00812735">
      <w:pPr>
        <w:spacing w:after="5" w:line="249" w:lineRule="auto"/>
        <w:ind w:right="55" w:firstLine="567"/>
        <w:jc w:val="both"/>
        <w:rPr>
          <w:rFonts w:ascii="Times New Roman" w:eastAsia="Verdana" w:hAnsi="Times New Roman" w:cs="Times New Roman"/>
          <w:b/>
          <w:i/>
          <w:color w:val="000000"/>
          <w:sz w:val="24"/>
          <w:lang w:eastAsia="ru-RU"/>
        </w:rPr>
      </w:pPr>
      <w:r w:rsidRPr="000D78FE">
        <w:rPr>
          <w:rFonts w:ascii="Times New Roman" w:eastAsia="Segoe UI Symbol" w:hAnsi="Times New Roman" w:cs="Times New Roman"/>
          <w:i/>
          <w:color w:val="000000"/>
          <w:sz w:val="24"/>
          <w:lang w:eastAsia="ru-RU"/>
        </w:rPr>
        <w:t>−</w:t>
      </w:r>
      <w:r w:rsidRPr="000D78FE">
        <w:rPr>
          <w:rFonts w:ascii="Times New Roman" w:eastAsia="Arial" w:hAnsi="Times New Roman" w:cs="Times New Roman"/>
          <w:i/>
          <w:color w:val="000000"/>
          <w:sz w:val="24"/>
          <w:lang w:eastAsia="ru-RU"/>
        </w:rPr>
        <w:t xml:space="preserve"> </w:t>
      </w:r>
      <w:r w:rsidRPr="000D78FE">
        <w:rPr>
          <w:rFonts w:ascii="Times New Roman" w:eastAsia="Verdana" w:hAnsi="Times New Roman" w:cs="Times New Roman"/>
          <w:b/>
          <w:i/>
          <w:color w:val="000000"/>
          <w:sz w:val="24"/>
          <w:lang w:eastAsia="ru-RU"/>
        </w:rPr>
        <w:t xml:space="preserve">Замещение краткосрочных источников финансирования долгосрочными; </w:t>
      </w:r>
    </w:p>
    <w:p w14:paraId="3BC5AFAE" w14:textId="77777777" w:rsidR="002F0DB8" w:rsidRPr="000D78FE" w:rsidRDefault="002F0DB8" w:rsidP="00812735">
      <w:pPr>
        <w:spacing w:after="5" w:line="249" w:lineRule="auto"/>
        <w:ind w:left="5" w:right="55" w:firstLine="567"/>
        <w:jc w:val="both"/>
        <w:rPr>
          <w:rFonts w:ascii="Times New Roman" w:eastAsia="Verdana" w:hAnsi="Times New Roman" w:cs="Times New Roman"/>
          <w:b/>
          <w:i/>
          <w:color w:val="000000"/>
          <w:sz w:val="24"/>
          <w:lang w:eastAsia="ru-RU"/>
        </w:rPr>
      </w:pPr>
      <w:r w:rsidRPr="000D78FE">
        <w:rPr>
          <w:rFonts w:ascii="Times New Roman" w:eastAsia="Segoe UI Symbol" w:hAnsi="Times New Roman" w:cs="Times New Roman"/>
          <w:i/>
          <w:color w:val="000000"/>
          <w:sz w:val="24"/>
          <w:lang w:eastAsia="ru-RU"/>
        </w:rPr>
        <w:t>−</w:t>
      </w:r>
      <w:r w:rsidRPr="000D78FE">
        <w:rPr>
          <w:rFonts w:ascii="Times New Roman" w:eastAsia="Arial" w:hAnsi="Times New Roman" w:cs="Times New Roman"/>
          <w:i/>
          <w:color w:val="000000"/>
          <w:sz w:val="24"/>
          <w:lang w:eastAsia="ru-RU"/>
        </w:rPr>
        <w:t xml:space="preserve"> </w:t>
      </w:r>
      <w:r w:rsidRPr="000D78FE">
        <w:rPr>
          <w:rFonts w:ascii="Times New Roman" w:eastAsia="Verdana" w:hAnsi="Times New Roman" w:cs="Times New Roman"/>
          <w:b/>
          <w:i/>
          <w:color w:val="000000"/>
          <w:sz w:val="24"/>
          <w:lang w:eastAsia="ru-RU"/>
        </w:rPr>
        <w:t xml:space="preserve">Реализация ряда программ, связанных с перспективным развитием предприятия. </w:t>
      </w:r>
    </w:p>
    <w:p w14:paraId="29F18512" w14:textId="3DB23D23" w:rsidR="002F0DB8" w:rsidRPr="000D78FE" w:rsidRDefault="002F0DB8" w:rsidP="00812735">
      <w:pPr>
        <w:spacing w:after="5" w:line="249" w:lineRule="auto"/>
        <w:ind w:left="5" w:right="55" w:firstLine="567"/>
        <w:jc w:val="both"/>
        <w:rPr>
          <w:rFonts w:ascii="Times New Roman" w:eastAsia="Verdana" w:hAnsi="Times New Roman" w:cs="Times New Roman"/>
          <w:b/>
          <w:i/>
          <w:color w:val="000000"/>
          <w:sz w:val="24"/>
          <w:lang w:eastAsia="ru-RU"/>
        </w:rPr>
      </w:pPr>
    </w:p>
    <w:p w14:paraId="318ADBBB" w14:textId="77777777" w:rsidR="008730B4" w:rsidRPr="000D78FE" w:rsidRDefault="008730B4" w:rsidP="00812735">
      <w:pPr>
        <w:pStyle w:val="ConsPlusNormal"/>
        <w:ind w:firstLine="567"/>
        <w:jc w:val="both"/>
        <w:rPr>
          <w:rFonts w:ascii="Times New Roman" w:eastAsia="Verdana" w:hAnsi="Times New Roman" w:cs="Times New Roman"/>
          <w:color w:val="000000"/>
          <w:sz w:val="24"/>
          <w:szCs w:val="24"/>
        </w:rPr>
      </w:pPr>
      <w:r w:rsidRPr="000D78FE">
        <w:rPr>
          <w:rFonts w:ascii="Times New Roman" w:hAnsi="Times New Roman" w:cs="Times New Roman"/>
          <w:sz w:val="24"/>
          <w:szCs w:val="24"/>
        </w:rPr>
        <w:t xml:space="preserve">д) </w:t>
      </w:r>
      <w:r w:rsidRPr="000D78FE">
        <w:rPr>
          <w:rFonts w:ascii="Times New Roman" w:eastAsia="Verdana" w:hAnsi="Times New Roman" w:cs="Times New Roman"/>
          <w:color w:val="000000"/>
          <w:sz w:val="24"/>
          <w:szCs w:val="24"/>
        </w:rPr>
        <w:t>иная информация:</w:t>
      </w:r>
      <w:r w:rsidR="005430F8" w:rsidRPr="000D78FE">
        <w:rPr>
          <w:rFonts w:ascii="Times New Roman" w:eastAsia="Verdana" w:hAnsi="Times New Roman" w:cs="Times New Roman"/>
          <w:color w:val="000000"/>
          <w:sz w:val="24"/>
          <w:szCs w:val="24"/>
        </w:rPr>
        <w:t xml:space="preserve"> выше и далее по тексту настоящего Проспекта ценных бумаг термины «Общество» и/или «Эмитент» являются идентичными и относятся к Обществу с ограниченной ответственностью «ГарантСтрой» (ООО «ГарантСтрой»).</w:t>
      </w:r>
    </w:p>
    <w:p w14:paraId="5F5653A1" w14:textId="4B4DB7B8" w:rsidR="00812735" w:rsidRPr="000D78FE" w:rsidRDefault="00812735" w:rsidP="00812735">
      <w:pPr>
        <w:spacing w:after="0"/>
        <w:ind w:firstLine="567"/>
        <w:jc w:val="both"/>
        <w:rPr>
          <w:rFonts w:ascii="Times New Roman" w:hAnsi="Times New Roman" w:cs="Times New Roman"/>
          <w:sz w:val="24"/>
          <w:szCs w:val="17"/>
          <w:shd w:val="clear" w:color="auto" w:fill="FFFFFF"/>
        </w:rPr>
      </w:pPr>
      <w:r w:rsidRPr="000D78FE">
        <w:rPr>
          <w:rFonts w:ascii="Times New Roman" w:hAnsi="Times New Roman" w:cs="Times New Roman"/>
          <w:sz w:val="24"/>
          <w:szCs w:val="17"/>
          <w:shd w:val="clear" w:color="auto" w:fill="FFFFFF"/>
        </w:rPr>
        <w:t xml:space="preserve">ООО «ГарантСтрой» работает на рынке промышленного и гражданского строительства с 2008 года. Изначально компания специализировалась на капитальном ремонте объектов транспортной инфраструктуры. На сегодняшний день ООО «ГарантСтрой» способно выполнить полный комплекс работ по строительству промышленных и гражданских объектов недвижимости от нулевого цикла до кровли, включая монтаж внутренних и наружных инженерных сетей, технологического оборудования и пуско-наладочные работы, а также осуществление послегарантийного </w:t>
      </w:r>
      <w:r w:rsidRPr="000D78FE">
        <w:rPr>
          <w:rFonts w:ascii="Times New Roman" w:hAnsi="Times New Roman" w:cs="Times New Roman"/>
          <w:sz w:val="24"/>
          <w:szCs w:val="17"/>
          <w:shd w:val="clear" w:color="auto" w:fill="FFFFFF"/>
        </w:rPr>
        <w:lastRenderedPageBreak/>
        <w:t>обслуживания инженерных систем. Компания имеет все необходимые для данной деятельности допуски и лицензии, в том числе лицензию на производство работ по монтажу, ремонту и обслуживанию средств пожарной безопасности зданий и сооружений.</w:t>
      </w:r>
    </w:p>
    <w:p w14:paraId="371C66C2" w14:textId="7F46EF46" w:rsidR="00053506" w:rsidRPr="000D78FE" w:rsidRDefault="006F6E5D" w:rsidP="00812735">
      <w:pPr>
        <w:spacing w:after="0"/>
        <w:ind w:firstLine="567"/>
        <w:jc w:val="both"/>
        <w:rPr>
          <w:rFonts w:ascii="Verdana" w:eastAsia="Times New Roman" w:hAnsi="Verdana" w:cs="Times New Roman"/>
          <w:b/>
          <w:i/>
          <w:sz w:val="20"/>
          <w:szCs w:val="20"/>
          <w:lang w:eastAsia="ru-RU"/>
        </w:rPr>
      </w:pPr>
      <w:r w:rsidRPr="000D78FE">
        <w:rPr>
          <w:rFonts w:ascii="Times New Roman" w:eastAsia="Verdana" w:hAnsi="Times New Roman" w:cs="Times New Roman"/>
          <w:sz w:val="24"/>
          <w:szCs w:val="24"/>
        </w:rPr>
        <w:t>Адрес страницы Эмитента в сети Интернет:</w:t>
      </w:r>
      <w:r w:rsidR="00053506" w:rsidRPr="000D78FE">
        <w:t xml:space="preserve">  </w:t>
      </w:r>
      <w:hyperlink r:id="rId9" w:tgtFrame="_blank" w:history="1">
        <w:r w:rsidR="00053506" w:rsidRPr="000D78FE">
          <w:rPr>
            <w:rFonts w:ascii="Times New Roman" w:eastAsia="Times New Roman" w:hAnsi="Times New Roman" w:cs="Times New Roman"/>
            <w:b/>
            <w:i/>
            <w:sz w:val="24"/>
            <w:szCs w:val="24"/>
            <w:u w:val="single"/>
            <w:lang w:eastAsia="ru-RU"/>
          </w:rPr>
          <w:t>http://www.garantstroyspb.ru</w:t>
        </w:r>
      </w:hyperlink>
    </w:p>
    <w:p w14:paraId="579EE170" w14:textId="77777777" w:rsidR="005430F8" w:rsidRPr="000D78FE" w:rsidRDefault="005430F8" w:rsidP="008730B4">
      <w:pPr>
        <w:pStyle w:val="ConsPlusNormal"/>
        <w:ind w:firstLine="709"/>
        <w:jc w:val="both"/>
        <w:rPr>
          <w:rFonts w:ascii="Times New Roman" w:eastAsia="Verdana" w:hAnsi="Times New Roman" w:cs="Times New Roman"/>
          <w:color w:val="FF0000"/>
          <w:sz w:val="24"/>
          <w:szCs w:val="24"/>
        </w:rPr>
      </w:pPr>
    </w:p>
    <w:p w14:paraId="053B720A" w14:textId="0F27DB34" w:rsidR="00012F4D" w:rsidRPr="000D78FE" w:rsidRDefault="00012F4D" w:rsidP="00AC62B6">
      <w:pPr>
        <w:pStyle w:val="ConsPlusNormal"/>
        <w:ind w:firstLine="567"/>
        <w:jc w:val="both"/>
        <w:rPr>
          <w:rFonts w:ascii="Times New Roman" w:hAnsi="Times New Roman" w:cs="Times New Roman"/>
          <w:sz w:val="24"/>
          <w:szCs w:val="24"/>
        </w:rPr>
      </w:pPr>
      <w:r w:rsidRPr="000D78FE">
        <w:rPr>
          <w:rFonts w:ascii="Times New Roman" w:hAnsi="Times New Roman" w:cs="Times New Roman"/>
          <w:sz w:val="24"/>
          <w:szCs w:val="24"/>
        </w:rPr>
        <w:t>Настоящий проспект ценных бумаг содержит оценки и прогнозы уполномоченных органов управления эмитента касательно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его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проспекте ценных бумаг.</w:t>
      </w:r>
    </w:p>
    <w:p w14:paraId="54928FC5" w14:textId="77777777" w:rsidR="00012F4D" w:rsidRPr="000D78FE" w:rsidRDefault="00012F4D" w:rsidP="00AC62B6">
      <w:pPr>
        <w:pStyle w:val="ConsPlusNormal"/>
        <w:ind w:firstLine="567"/>
        <w:jc w:val="both"/>
        <w:rPr>
          <w:rFonts w:ascii="Times New Roman" w:hAnsi="Times New Roman" w:cs="Times New Roman"/>
          <w:sz w:val="24"/>
          <w:szCs w:val="24"/>
        </w:rPr>
      </w:pPr>
    </w:p>
    <w:p w14:paraId="15A263DE" w14:textId="77777777" w:rsidR="00951C63" w:rsidRPr="000D78FE" w:rsidRDefault="00951C63">
      <w:pPr>
        <w:pStyle w:val="ConsPlusNormal"/>
        <w:ind w:firstLine="540"/>
        <w:jc w:val="both"/>
        <w:rPr>
          <w:rFonts w:ascii="Times New Roman" w:hAnsi="Times New Roman" w:cs="Times New Roman"/>
          <w:sz w:val="24"/>
          <w:szCs w:val="24"/>
        </w:rPr>
        <w:sectPr w:rsidR="00951C63" w:rsidRPr="000D78FE">
          <w:pgSz w:w="11905" w:h="16838"/>
          <w:pgMar w:top="1134" w:right="850" w:bottom="1134" w:left="1701" w:header="0" w:footer="0" w:gutter="0"/>
          <w:cols w:space="720"/>
        </w:sectPr>
      </w:pPr>
      <w:bookmarkStart w:id="2" w:name="P2690"/>
      <w:bookmarkEnd w:id="2"/>
    </w:p>
    <w:p w14:paraId="11DDF353" w14:textId="151B876C" w:rsidR="00012F4D" w:rsidRPr="000D78FE" w:rsidRDefault="00012F4D" w:rsidP="00951C63">
      <w:pPr>
        <w:pStyle w:val="ConsPlusNormal"/>
        <w:ind w:firstLine="540"/>
        <w:jc w:val="both"/>
        <w:outlineLvl w:val="0"/>
        <w:rPr>
          <w:rFonts w:ascii="Times New Roman" w:hAnsi="Times New Roman" w:cs="Times New Roman"/>
          <w:b/>
          <w:i/>
          <w:sz w:val="24"/>
          <w:szCs w:val="24"/>
        </w:rPr>
      </w:pPr>
      <w:bookmarkStart w:id="3" w:name="_Toc467491352"/>
      <w:r w:rsidRPr="000D78FE">
        <w:rPr>
          <w:rFonts w:ascii="Times New Roman" w:hAnsi="Times New Roman" w:cs="Times New Roman"/>
          <w:b/>
          <w:i/>
          <w:sz w:val="24"/>
          <w:szCs w:val="24"/>
        </w:rPr>
        <w:lastRenderedPageBreak/>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bookmarkEnd w:id="3"/>
    </w:p>
    <w:p w14:paraId="0ACC690F" w14:textId="77777777" w:rsidR="00012F4D" w:rsidRPr="000D78FE" w:rsidRDefault="00012F4D">
      <w:pPr>
        <w:pStyle w:val="ConsPlusNormal"/>
        <w:jc w:val="both"/>
        <w:rPr>
          <w:rFonts w:ascii="Times New Roman" w:hAnsi="Times New Roman" w:cs="Times New Roman"/>
          <w:b/>
          <w:i/>
          <w:sz w:val="24"/>
          <w:szCs w:val="24"/>
        </w:rPr>
      </w:pPr>
    </w:p>
    <w:p w14:paraId="5EE716E0" w14:textId="77777777" w:rsidR="00012F4D" w:rsidRPr="000D78FE" w:rsidRDefault="00012F4D" w:rsidP="00951C63">
      <w:pPr>
        <w:pStyle w:val="ConsPlusNormal"/>
        <w:ind w:firstLine="540"/>
        <w:jc w:val="both"/>
        <w:outlineLvl w:val="0"/>
        <w:rPr>
          <w:rFonts w:ascii="Times New Roman" w:hAnsi="Times New Roman" w:cs="Times New Roman"/>
          <w:b/>
          <w:i/>
          <w:sz w:val="24"/>
          <w:szCs w:val="24"/>
        </w:rPr>
      </w:pPr>
      <w:bookmarkStart w:id="4" w:name="P2692"/>
      <w:bookmarkStart w:id="5" w:name="_Toc467491353"/>
      <w:bookmarkEnd w:id="4"/>
      <w:r w:rsidRPr="000D78FE">
        <w:rPr>
          <w:rFonts w:ascii="Times New Roman" w:hAnsi="Times New Roman" w:cs="Times New Roman"/>
          <w:b/>
          <w:i/>
          <w:sz w:val="24"/>
          <w:szCs w:val="24"/>
        </w:rPr>
        <w:t>1.1. Сведения о банковских счетах эмитента</w:t>
      </w:r>
      <w:bookmarkEnd w:id="5"/>
    </w:p>
    <w:p w14:paraId="20353555" w14:textId="4F753727" w:rsidR="00CC3F39" w:rsidRPr="000D78FE" w:rsidRDefault="00CC3F39" w:rsidP="00951C63">
      <w:pPr>
        <w:pStyle w:val="ConsPlusNormal"/>
        <w:ind w:firstLine="540"/>
        <w:jc w:val="both"/>
        <w:outlineLvl w:val="0"/>
        <w:rPr>
          <w:rFonts w:ascii="Times New Roman" w:hAnsi="Times New Roman" w:cs="Times New Roman"/>
          <w:b/>
          <w:i/>
          <w:sz w:val="24"/>
          <w:szCs w:val="24"/>
        </w:rPr>
      </w:pPr>
    </w:p>
    <w:tbl>
      <w:tblPr>
        <w:tblpPr w:leftFromText="180" w:rightFromText="180" w:vertAnchor="page" w:horzAnchor="page" w:tblpX="1246" w:tblpY="2941"/>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
        <w:gridCol w:w="1870"/>
        <w:gridCol w:w="1421"/>
        <w:gridCol w:w="1322"/>
        <w:gridCol w:w="1009"/>
        <w:gridCol w:w="900"/>
        <w:gridCol w:w="714"/>
        <w:gridCol w:w="6"/>
        <w:gridCol w:w="1188"/>
        <w:gridCol w:w="1443"/>
      </w:tblGrid>
      <w:tr w:rsidR="00B80E51" w:rsidRPr="000D78FE" w14:paraId="1ECF9D6B" w14:textId="77777777" w:rsidTr="00B80E51">
        <w:trPr>
          <w:trHeight w:val="1298"/>
        </w:trPr>
        <w:tc>
          <w:tcPr>
            <w:tcW w:w="537" w:type="dxa"/>
            <w:vAlign w:val="center"/>
          </w:tcPr>
          <w:p w14:paraId="108AFE4D" w14:textId="77777777" w:rsidR="00B80E51" w:rsidRPr="000D78FE" w:rsidRDefault="00B80E51" w:rsidP="00B80E51">
            <w:pPr>
              <w:spacing w:after="0" w:line="240" w:lineRule="auto"/>
              <w:jc w:val="both"/>
              <w:rPr>
                <w:rFonts w:ascii="Verdana" w:eastAsia="Times New Roman" w:hAnsi="Verdana" w:cs="Times New Roman"/>
                <w:b/>
                <w:sz w:val="16"/>
                <w:szCs w:val="16"/>
                <w:lang w:eastAsia="ru-RU"/>
              </w:rPr>
            </w:pPr>
            <w:r w:rsidRPr="000D78FE">
              <w:rPr>
                <w:rFonts w:ascii="Verdana" w:eastAsia="Times New Roman" w:hAnsi="Verdana" w:cs="Times New Roman"/>
                <w:b/>
                <w:sz w:val="16"/>
                <w:szCs w:val="16"/>
                <w:lang w:eastAsia="ru-RU"/>
              </w:rPr>
              <w:t>№п/п</w:t>
            </w:r>
          </w:p>
        </w:tc>
        <w:tc>
          <w:tcPr>
            <w:tcW w:w="1870" w:type="dxa"/>
            <w:vAlign w:val="center"/>
          </w:tcPr>
          <w:p w14:paraId="3F4A97E7" w14:textId="77777777" w:rsidR="00B80E51" w:rsidRPr="000D78FE" w:rsidRDefault="00B80E51" w:rsidP="00B80E51">
            <w:pPr>
              <w:spacing w:after="0" w:line="240" w:lineRule="auto"/>
              <w:jc w:val="both"/>
              <w:rPr>
                <w:rFonts w:ascii="Verdana" w:eastAsia="Times New Roman" w:hAnsi="Verdana" w:cs="Times New Roman"/>
                <w:b/>
                <w:sz w:val="16"/>
                <w:szCs w:val="16"/>
                <w:lang w:eastAsia="ru-RU"/>
              </w:rPr>
            </w:pPr>
            <w:r w:rsidRPr="000D78FE">
              <w:rPr>
                <w:rFonts w:ascii="Verdana" w:eastAsia="Times New Roman" w:hAnsi="Verdana" w:cs="Times New Roman"/>
                <w:b/>
                <w:sz w:val="16"/>
                <w:szCs w:val="16"/>
                <w:lang w:eastAsia="ru-RU"/>
              </w:rPr>
              <w:t>Полное и сокращенное фирменное наименование</w:t>
            </w:r>
          </w:p>
          <w:p w14:paraId="2BB26125" w14:textId="77777777" w:rsidR="00B80E51" w:rsidRPr="000D78FE" w:rsidRDefault="00B80E51" w:rsidP="00B80E51">
            <w:pPr>
              <w:spacing w:after="0" w:line="240" w:lineRule="auto"/>
              <w:jc w:val="both"/>
              <w:rPr>
                <w:rFonts w:ascii="Verdana" w:eastAsia="Times New Roman" w:hAnsi="Verdana" w:cs="Times New Roman"/>
                <w:b/>
                <w:sz w:val="16"/>
                <w:szCs w:val="16"/>
                <w:lang w:eastAsia="ru-RU"/>
              </w:rPr>
            </w:pPr>
            <w:r w:rsidRPr="000D78FE">
              <w:rPr>
                <w:rFonts w:ascii="Verdana" w:eastAsia="Times New Roman" w:hAnsi="Verdana" w:cs="Times New Roman"/>
                <w:b/>
                <w:sz w:val="16"/>
                <w:szCs w:val="16"/>
                <w:lang w:eastAsia="ru-RU"/>
              </w:rPr>
              <w:t>кредитной организации</w:t>
            </w:r>
          </w:p>
        </w:tc>
        <w:tc>
          <w:tcPr>
            <w:tcW w:w="1421" w:type="dxa"/>
            <w:vAlign w:val="center"/>
          </w:tcPr>
          <w:p w14:paraId="75459551" w14:textId="77777777" w:rsidR="00B80E51" w:rsidRPr="000D78FE" w:rsidRDefault="00B80E51" w:rsidP="00B80E51">
            <w:pPr>
              <w:spacing w:after="0" w:line="240" w:lineRule="auto"/>
              <w:jc w:val="both"/>
              <w:rPr>
                <w:rFonts w:ascii="Verdana" w:eastAsia="Times New Roman" w:hAnsi="Verdana" w:cs="Times New Roman"/>
                <w:b/>
                <w:sz w:val="16"/>
                <w:szCs w:val="16"/>
                <w:lang w:eastAsia="ru-RU"/>
              </w:rPr>
            </w:pPr>
            <w:r w:rsidRPr="000D78FE">
              <w:rPr>
                <w:rFonts w:ascii="Verdana" w:eastAsia="Times New Roman" w:hAnsi="Verdana" w:cs="Times New Roman"/>
                <w:b/>
                <w:sz w:val="16"/>
                <w:szCs w:val="16"/>
                <w:lang w:eastAsia="ru-RU"/>
              </w:rPr>
              <w:t>Место нахождения кредитной организации</w:t>
            </w:r>
          </w:p>
        </w:tc>
        <w:tc>
          <w:tcPr>
            <w:tcW w:w="1322" w:type="dxa"/>
            <w:vAlign w:val="center"/>
          </w:tcPr>
          <w:p w14:paraId="097E2C35" w14:textId="77777777" w:rsidR="00B80E51" w:rsidRPr="000D78FE" w:rsidRDefault="00B80E51" w:rsidP="00B80E51">
            <w:pPr>
              <w:spacing w:after="0" w:line="240" w:lineRule="auto"/>
              <w:jc w:val="both"/>
              <w:rPr>
                <w:rFonts w:ascii="Verdana" w:eastAsia="Times New Roman" w:hAnsi="Verdana" w:cs="Times New Roman"/>
                <w:b/>
                <w:sz w:val="16"/>
                <w:szCs w:val="16"/>
                <w:lang w:eastAsia="ru-RU"/>
              </w:rPr>
            </w:pPr>
            <w:r w:rsidRPr="000D78FE">
              <w:rPr>
                <w:rFonts w:ascii="Verdana" w:eastAsia="Times New Roman" w:hAnsi="Verdana" w:cs="Times New Roman"/>
                <w:b/>
                <w:sz w:val="16"/>
                <w:szCs w:val="16"/>
                <w:lang w:eastAsia="ru-RU"/>
              </w:rPr>
              <w:t>ИНН кредитной организации</w:t>
            </w:r>
          </w:p>
        </w:tc>
        <w:tc>
          <w:tcPr>
            <w:tcW w:w="1009" w:type="dxa"/>
            <w:vAlign w:val="center"/>
          </w:tcPr>
          <w:p w14:paraId="48729065" w14:textId="77777777" w:rsidR="00B80E51" w:rsidRPr="000D78FE" w:rsidRDefault="00B80E51" w:rsidP="00B80E51">
            <w:pPr>
              <w:spacing w:after="0" w:line="240" w:lineRule="auto"/>
              <w:jc w:val="both"/>
              <w:rPr>
                <w:rFonts w:ascii="Verdana" w:eastAsia="Times New Roman" w:hAnsi="Verdana" w:cs="Times New Roman"/>
                <w:b/>
                <w:sz w:val="16"/>
                <w:szCs w:val="16"/>
                <w:lang w:eastAsia="ru-RU"/>
              </w:rPr>
            </w:pPr>
            <w:r w:rsidRPr="000D78FE">
              <w:rPr>
                <w:rFonts w:ascii="Verdana" w:eastAsia="Times New Roman" w:hAnsi="Verdana" w:cs="Times New Roman"/>
                <w:b/>
                <w:sz w:val="16"/>
                <w:szCs w:val="16"/>
                <w:lang w:eastAsia="ru-RU"/>
              </w:rPr>
              <w:t>Номер счета эмитента</w:t>
            </w:r>
          </w:p>
        </w:tc>
        <w:tc>
          <w:tcPr>
            <w:tcW w:w="900" w:type="dxa"/>
            <w:vAlign w:val="center"/>
          </w:tcPr>
          <w:p w14:paraId="6E1A53CC" w14:textId="77777777" w:rsidR="00B80E51" w:rsidRPr="000D78FE" w:rsidRDefault="00B80E51" w:rsidP="00B80E51">
            <w:pPr>
              <w:spacing w:after="0" w:line="240" w:lineRule="auto"/>
              <w:jc w:val="both"/>
              <w:rPr>
                <w:rFonts w:ascii="Verdana" w:eastAsia="Times New Roman" w:hAnsi="Verdana" w:cs="Times New Roman"/>
                <w:b/>
                <w:sz w:val="16"/>
                <w:szCs w:val="16"/>
                <w:lang w:eastAsia="ru-RU"/>
              </w:rPr>
            </w:pPr>
            <w:r w:rsidRPr="000D78FE">
              <w:rPr>
                <w:rFonts w:ascii="Verdana" w:eastAsia="Times New Roman" w:hAnsi="Verdana" w:cs="Times New Roman"/>
                <w:b/>
                <w:sz w:val="16"/>
                <w:szCs w:val="16"/>
                <w:lang w:eastAsia="ru-RU"/>
              </w:rPr>
              <w:t>Тип счета эмитента</w:t>
            </w:r>
          </w:p>
        </w:tc>
        <w:tc>
          <w:tcPr>
            <w:tcW w:w="714" w:type="dxa"/>
            <w:vAlign w:val="center"/>
          </w:tcPr>
          <w:p w14:paraId="030DA28A" w14:textId="77777777" w:rsidR="00B80E51" w:rsidRPr="000D78FE" w:rsidRDefault="00B80E51" w:rsidP="00B80E51">
            <w:pPr>
              <w:spacing w:after="0" w:line="240" w:lineRule="auto"/>
              <w:jc w:val="both"/>
              <w:rPr>
                <w:rFonts w:ascii="Verdana" w:eastAsia="Times New Roman" w:hAnsi="Verdana" w:cs="Times New Roman"/>
                <w:b/>
                <w:sz w:val="16"/>
                <w:szCs w:val="16"/>
                <w:lang w:eastAsia="ru-RU"/>
              </w:rPr>
            </w:pPr>
            <w:r w:rsidRPr="000D78FE">
              <w:rPr>
                <w:rFonts w:ascii="Verdana" w:eastAsia="Times New Roman" w:hAnsi="Verdana" w:cs="Times New Roman"/>
                <w:b/>
                <w:sz w:val="16"/>
                <w:szCs w:val="16"/>
                <w:lang w:eastAsia="ru-RU"/>
              </w:rPr>
              <w:t>Валюта счета</w:t>
            </w:r>
          </w:p>
        </w:tc>
        <w:tc>
          <w:tcPr>
            <w:tcW w:w="1194" w:type="dxa"/>
            <w:gridSpan w:val="2"/>
            <w:vAlign w:val="center"/>
          </w:tcPr>
          <w:p w14:paraId="3D212B20" w14:textId="77777777" w:rsidR="00B80E51" w:rsidRPr="000D78FE" w:rsidRDefault="00B80E51" w:rsidP="00B80E51">
            <w:pPr>
              <w:spacing w:after="0" w:line="240" w:lineRule="auto"/>
              <w:jc w:val="both"/>
              <w:rPr>
                <w:rFonts w:ascii="Verdana" w:eastAsia="Times New Roman" w:hAnsi="Verdana" w:cs="Times New Roman"/>
                <w:b/>
                <w:sz w:val="16"/>
                <w:szCs w:val="16"/>
                <w:lang w:eastAsia="ru-RU"/>
              </w:rPr>
            </w:pPr>
            <w:r w:rsidRPr="000D78FE">
              <w:rPr>
                <w:rFonts w:ascii="Verdana" w:eastAsia="Times New Roman" w:hAnsi="Verdana" w:cs="Times New Roman"/>
                <w:b/>
                <w:sz w:val="16"/>
                <w:szCs w:val="16"/>
                <w:lang w:eastAsia="ru-RU"/>
              </w:rPr>
              <w:t>БИК кредитной организации</w:t>
            </w:r>
          </w:p>
        </w:tc>
        <w:tc>
          <w:tcPr>
            <w:tcW w:w="1443" w:type="dxa"/>
            <w:vAlign w:val="center"/>
          </w:tcPr>
          <w:p w14:paraId="3C803DCC" w14:textId="77777777" w:rsidR="00B80E51" w:rsidRPr="000D78FE" w:rsidRDefault="00B80E51" w:rsidP="00B80E51">
            <w:pPr>
              <w:spacing w:after="0" w:line="240" w:lineRule="auto"/>
              <w:jc w:val="both"/>
              <w:rPr>
                <w:rFonts w:ascii="Verdana" w:eastAsia="Times New Roman" w:hAnsi="Verdana" w:cs="Times New Roman"/>
                <w:b/>
                <w:sz w:val="16"/>
                <w:szCs w:val="16"/>
                <w:lang w:eastAsia="ru-RU"/>
              </w:rPr>
            </w:pPr>
            <w:r w:rsidRPr="000D78FE">
              <w:rPr>
                <w:rFonts w:ascii="Verdana" w:eastAsia="Times New Roman" w:hAnsi="Verdana" w:cs="Times New Roman"/>
                <w:b/>
                <w:sz w:val="16"/>
                <w:szCs w:val="16"/>
                <w:lang w:eastAsia="ru-RU"/>
              </w:rPr>
              <w:t>Корреспондентский счет кредитной организации</w:t>
            </w:r>
          </w:p>
        </w:tc>
      </w:tr>
      <w:tr w:rsidR="00B80E51" w:rsidRPr="000D78FE" w14:paraId="42FD5853" w14:textId="77777777" w:rsidTr="00B80E51">
        <w:tc>
          <w:tcPr>
            <w:tcW w:w="537" w:type="dxa"/>
          </w:tcPr>
          <w:p w14:paraId="1DD6D156" w14:textId="77777777" w:rsidR="00B80E51" w:rsidRPr="000D78FE" w:rsidRDefault="00B80E51" w:rsidP="00B80E51">
            <w:pPr>
              <w:spacing w:after="0" w:line="240" w:lineRule="auto"/>
              <w:jc w:val="both"/>
              <w:rPr>
                <w:rFonts w:ascii="Verdana" w:eastAsia="Times New Roman" w:hAnsi="Verdana" w:cs="Times New Roman"/>
                <w:sz w:val="16"/>
                <w:szCs w:val="16"/>
                <w:lang w:eastAsia="ru-RU"/>
              </w:rPr>
            </w:pPr>
            <w:r w:rsidRPr="000D78FE">
              <w:rPr>
                <w:rFonts w:ascii="Verdana" w:eastAsia="Times New Roman" w:hAnsi="Verdana" w:cs="Times New Roman"/>
                <w:sz w:val="16"/>
                <w:szCs w:val="16"/>
                <w:lang w:eastAsia="ru-RU"/>
              </w:rPr>
              <w:t>1</w:t>
            </w:r>
          </w:p>
        </w:tc>
        <w:tc>
          <w:tcPr>
            <w:tcW w:w="1870" w:type="dxa"/>
          </w:tcPr>
          <w:p w14:paraId="5529A450" w14:textId="77777777" w:rsidR="00B80E51" w:rsidRPr="000D78FE" w:rsidRDefault="00B80E51" w:rsidP="00B80E51">
            <w:pPr>
              <w:spacing w:after="200" w:line="276" w:lineRule="auto"/>
              <w:contextualSpacing/>
              <w:rPr>
                <w:rFonts w:ascii="Times New Roman" w:eastAsia="Calibri" w:hAnsi="Times New Roman" w:cs="Times New Roman"/>
              </w:rPr>
            </w:pPr>
            <w:r w:rsidRPr="000D78FE">
              <w:rPr>
                <w:rFonts w:ascii="Times New Roman" w:eastAsia="Calibri" w:hAnsi="Times New Roman" w:cs="Times New Roman"/>
              </w:rPr>
              <w:t>Филиал Петровский Публичного акционерного общества Банка «Финансовая Корпорация Открытие»/Филиал Петровский ПАО Банка «ФК Открытие»</w:t>
            </w:r>
          </w:p>
        </w:tc>
        <w:tc>
          <w:tcPr>
            <w:tcW w:w="1421" w:type="dxa"/>
          </w:tcPr>
          <w:p w14:paraId="39916342" w14:textId="16025327" w:rsidR="00B80E51" w:rsidRPr="000D78FE" w:rsidRDefault="00955BE5" w:rsidP="00955BE5">
            <w:pPr>
              <w:spacing w:after="200" w:line="276" w:lineRule="auto"/>
              <w:contextualSpacing/>
              <w:rPr>
                <w:rFonts w:ascii="Times New Roman" w:eastAsia="Calibri" w:hAnsi="Times New Roman" w:cs="Times New Roman"/>
              </w:rPr>
            </w:pPr>
            <w:r>
              <w:rPr>
                <w:rFonts w:ascii="Times New Roman" w:eastAsia="Calibri" w:hAnsi="Times New Roman" w:cs="Times New Roman"/>
              </w:rPr>
              <w:t xml:space="preserve">Российская Федерация, </w:t>
            </w:r>
            <w:r w:rsidR="00B80E51" w:rsidRPr="000D78FE">
              <w:rPr>
                <w:rFonts w:ascii="Times New Roman" w:eastAsia="Calibri" w:hAnsi="Times New Roman" w:cs="Times New Roman"/>
              </w:rPr>
              <w:t>191186, г</w:t>
            </w:r>
            <w:r>
              <w:rPr>
                <w:rFonts w:ascii="Times New Roman" w:eastAsia="Calibri" w:hAnsi="Times New Roman" w:cs="Times New Roman"/>
              </w:rPr>
              <w:t>ород</w:t>
            </w:r>
            <w:r w:rsidR="00B80E51" w:rsidRPr="000D78FE">
              <w:rPr>
                <w:rFonts w:ascii="Times New Roman" w:eastAsia="Calibri" w:hAnsi="Times New Roman" w:cs="Times New Roman"/>
              </w:rPr>
              <w:t xml:space="preserve"> Санкт-Петербург, Невский пр</w:t>
            </w:r>
            <w:r>
              <w:rPr>
                <w:rFonts w:ascii="Times New Roman" w:eastAsia="Calibri" w:hAnsi="Times New Roman" w:cs="Times New Roman"/>
              </w:rPr>
              <w:t>оспект</w:t>
            </w:r>
            <w:r w:rsidR="00B80E51" w:rsidRPr="000D78FE">
              <w:rPr>
                <w:rFonts w:ascii="Times New Roman" w:eastAsia="Calibri" w:hAnsi="Times New Roman" w:cs="Times New Roman"/>
              </w:rPr>
              <w:t xml:space="preserve">, </w:t>
            </w:r>
            <w:r w:rsidR="007256BA" w:rsidRPr="000D78FE">
              <w:rPr>
                <w:rFonts w:ascii="Times New Roman" w:eastAsia="Calibri" w:hAnsi="Times New Roman" w:cs="Times New Roman"/>
              </w:rPr>
              <w:t>д</w:t>
            </w:r>
            <w:r>
              <w:rPr>
                <w:rFonts w:ascii="Times New Roman" w:eastAsia="Calibri" w:hAnsi="Times New Roman" w:cs="Times New Roman"/>
              </w:rPr>
              <w:t xml:space="preserve">ом </w:t>
            </w:r>
            <w:r w:rsidR="00B80E51" w:rsidRPr="000D78FE">
              <w:rPr>
                <w:rFonts w:ascii="Times New Roman" w:eastAsia="Calibri" w:hAnsi="Times New Roman" w:cs="Times New Roman"/>
              </w:rPr>
              <w:t>26</w:t>
            </w:r>
          </w:p>
        </w:tc>
        <w:tc>
          <w:tcPr>
            <w:tcW w:w="1322" w:type="dxa"/>
            <w:vAlign w:val="center"/>
          </w:tcPr>
          <w:p w14:paraId="1999BEC9" w14:textId="56058E0B" w:rsidR="00B80E51" w:rsidRPr="000D78FE" w:rsidRDefault="00091BA6" w:rsidP="00396AB4">
            <w:pPr>
              <w:spacing w:after="200" w:line="276" w:lineRule="auto"/>
              <w:contextualSpacing/>
              <w:jc w:val="center"/>
              <w:rPr>
                <w:rFonts w:ascii="Times New Roman" w:eastAsia="Calibri" w:hAnsi="Times New Roman" w:cs="Times New Roman"/>
              </w:rPr>
            </w:pPr>
            <w:r w:rsidRPr="000D78FE">
              <w:rPr>
                <w:rFonts w:ascii="Times New Roman" w:hAnsi="Times New Roman" w:cs="Times New Roman"/>
                <w:shd w:val="clear" w:color="auto" w:fill="FFFFFF"/>
              </w:rPr>
              <w:t>7706092528</w:t>
            </w:r>
          </w:p>
        </w:tc>
        <w:tc>
          <w:tcPr>
            <w:tcW w:w="1009" w:type="dxa"/>
            <w:vAlign w:val="center"/>
          </w:tcPr>
          <w:p w14:paraId="3A38D666" w14:textId="77777777" w:rsidR="00B80E51" w:rsidRPr="000D78FE" w:rsidRDefault="00B80E51" w:rsidP="00B80E51">
            <w:pPr>
              <w:spacing w:after="200" w:line="276" w:lineRule="auto"/>
              <w:contextualSpacing/>
              <w:jc w:val="center"/>
              <w:rPr>
                <w:rFonts w:ascii="Times New Roman" w:eastAsia="Calibri" w:hAnsi="Times New Roman" w:cs="Times New Roman"/>
              </w:rPr>
            </w:pPr>
            <w:r w:rsidRPr="000D78FE">
              <w:rPr>
                <w:rFonts w:ascii="Times New Roman" w:eastAsia="Calibri" w:hAnsi="Times New Roman" w:cs="Times New Roman"/>
              </w:rPr>
              <w:t>40702810303200000984</w:t>
            </w:r>
          </w:p>
        </w:tc>
        <w:tc>
          <w:tcPr>
            <w:tcW w:w="900" w:type="dxa"/>
            <w:vAlign w:val="center"/>
          </w:tcPr>
          <w:p w14:paraId="3185D56E" w14:textId="77777777" w:rsidR="00B80E51" w:rsidRPr="000D78FE" w:rsidRDefault="00B80E51" w:rsidP="00B80E51">
            <w:pPr>
              <w:spacing w:after="200" w:line="276" w:lineRule="auto"/>
              <w:contextualSpacing/>
              <w:jc w:val="center"/>
              <w:rPr>
                <w:rFonts w:ascii="Times New Roman" w:eastAsia="Calibri" w:hAnsi="Times New Roman" w:cs="Times New Roman"/>
              </w:rPr>
            </w:pPr>
            <w:r w:rsidRPr="000D78FE">
              <w:rPr>
                <w:rFonts w:ascii="Times New Roman" w:eastAsia="Calibri" w:hAnsi="Times New Roman" w:cs="Times New Roman"/>
              </w:rPr>
              <w:t>Расчетный</w:t>
            </w:r>
          </w:p>
        </w:tc>
        <w:tc>
          <w:tcPr>
            <w:tcW w:w="720" w:type="dxa"/>
            <w:gridSpan w:val="2"/>
            <w:vAlign w:val="center"/>
          </w:tcPr>
          <w:p w14:paraId="7659B6A6" w14:textId="77777777" w:rsidR="00B80E51" w:rsidRPr="000D78FE" w:rsidRDefault="00B80E51" w:rsidP="00B80E51">
            <w:pPr>
              <w:spacing w:after="200" w:line="276" w:lineRule="auto"/>
              <w:contextualSpacing/>
              <w:jc w:val="center"/>
              <w:rPr>
                <w:rFonts w:ascii="Times New Roman" w:eastAsia="Calibri" w:hAnsi="Times New Roman" w:cs="Times New Roman"/>
              </w:rPr>
            </w:pPr>
            <w:r w:rsidRPr="000D78FE">
              <w:rPr>
                <w:rFonts w:ascii="Times New Roman" w:eastAsia="Calibri" w:hAnsi="Times New Roman" w:cs="Times New Roman"/>
              </w:rPr>
              <w:t>РУБ</w:t>
            </w:r>
          </w:p>
        </w:tc>
        <w:tc>
          <w:tcPr>
            <w:tcW w:w="1188" w:type="dxa"/>
            <w:vAlign w:val="center"/>
          </w:tcPr>
          <w:p w14:paraId="6AC0E867" w14:textId="05E16082" w:rsidR="00B80E51" w:rsidRPr="000D78FE" w:rsidRDefault="00477DD4" w:rsidP="00396AB4">
            <w:pPr>
              <w:spacing w:after="200" w:line="276" w:lineRule="auto"/>
              <w:contextualSpacing/>
              <w:jc w:val="center"/>
              <w:rPr>
                <w:rFonts w:ascii="Times New Roman" w:eastAsia="Calibri" w:hAnsi="Times New Roman" w:cs="Times New Roman"/>
              </w:rPr>
            </w:pPr>
            <w:r w:rsidRPr="000D78FE">
              <w:rPr>
                <w:rFonts w:ascii="Times New Roman" w:hAnsi="Times New Roman" w:cs="Times New Roman"/>
                <w:sz w:val="20"/>
                <w:shd w:val="clear" w:color="auto" w:fill="FFFFFF"/>
              </w:rPr>
              <w:t>044030795</w:t>
            </w:r>
          </w:p>
        </w:tc>
        <w:tc>
          <w:tcPr>
            <w:tcW w:w="1443" w:type="dxa"/>
            <w:vAlign w:val="center"/>
          </w:tcPr>
          <w:p w14:paraId="7D1C5532" w14:textId="0D8D4702" w:rsidR="00B80E51" w:rsidRPr="000D78FE" w:rsidRDefault="00966BBB" w:rsidP="00B80E51">
            <w:pPr>
              <w:spacing w:after="200" w:line="276" w:lineRule="auto"/>
              <w:contextualSpacing/>
              <w:jc w:val="center"/>
              <w:rPr>
                <w:rFonts w:ascii="Times New Roman" w:eastAsia="Calibri" w:hAnsi="Times New Roman" w:cs="Times New Roman"/>
              </w:rPr>
            </w:pPr>
            <w:r w:rsidRPr="000D78FE">
              <w:rPr>
                <w:rFonts w:ascii="Times New Roman" w:eastAsia="Calibri" w:hAnsi="Times New Roman" w:cs="Times New Roman"/>
              </w:rPr>
              <w:t>30101810540300000795</w:t>
            </w:r>
            <w:r w:rsidR="00955BE5">
              <w:rPr>
                <w:rFonts w:ascii="Times New Roman" w:eastAsia="Calibri" w:hAnsi="Times New Roman" w:cs="Times New Roman"/>
              </w:rPr>
              <w:t xml:space="preserve"> в Северо-Западном ГУ Банка России</w:t>
            </w:r>
          </w:p>
        </w:tc>
      </w:tr>
      <w:tr w:rsidR="00B80E51" w:rsidRPr="000D78FE" w14:paraId="36D6AB47" w14:textId="77777777" w:rsidTr="00B80E51">
        <w:tc>
          <w:tcPr>
            <w:tcW w:w="537" w:type="dxa"/>
          </w:tcPr>
          <w:p w14:paraId="12205C8B" w14:textId="77DC97A4" w:rsidR="00B80E51" w:rsidRPr="000D78FE" w:rsidRDefault="00AA038E" w:rsidP="00B80E51">
            <w:pPr>
              <w:spacing w:after="0" w:line="240" w:lineRule="auto"/>
              <w:jc w:val="both"/>
              <w:rPr>
                <w:rFonts w:ascii="Verdana" w:eastAsia="Times New Roman" w:hAnsi="Verdana" w:cs="Times New Roman"/>
                <w:sz w:val="16"/>
                <w:szCs w:val="16"/>
                <w:lang w:eastAsia="ru-RU"/>
              </w:rPr>
            </w:pPr>
            <w:r>
              <w:rPr>
                <w:rFonts w:ascii="Verdana" w:eastAsia="Times New Roman" w:hAnsi="Verdana" w:cs="Times New Roman"/>
                <w:sz w:val="16"/>
                <w:szCs w:val="16"/>
                <w:lang w:eastAsia="ru-RU"/>
              </w:rPr>
              <w:t>2</w:t>
            </w:r>
          </w:p>
        </w:tc>
        <w:tc>
          <w:tcPr>
            <w:tcW w:w="1870" w:type="dxa"/>
          </w:tcPr>
          <w:p w14:paraId="7E8AEC1A" w14:textId="0481686F" w:rsidR="00B80E51" w:rsidRPr="000D78FE" w:rsidRDefault="002336D8" w:rsidP="00BC0378">
            <w:pPr>
              <w:spacing w:after="0" w:line="240" w:lineRule="auto"/>
              <w:rPr>
                <w:rFonts w:ascii="Times New Roman" w:eastAsia="Times New Roman" w:hAnsi="Times New Roman" w:cs="Times New Roman"/>
                <w:sz w:val="24"/>
                <w:szCs w:val="24"/>
                <w:lang w:eastAsia="ru-RU"/>
              </w:rPr>
            </w:pPr>
            <w:r w:rsidRPr="000D78FE">
              <w:rPr>
                <w:rFonts w:ascii="Times New Roman" w:eastAsia="Times New Roman" w:hAnsi="Times New Roman" w:cs="Times New Roman"/>
                <w:sz w:val="24"/>
                <w:szCs w:val="24"/>
                <w:lang w:eastAsia="ru-RU"/>
              </w:rPr>
              <w:t>Филиал «Санкт-Петербург» Акционерн</w:t>
            </w:r>
            <w:r w:rsidR="00BC0378">
              <w:rPr>
                <w:rFonts w:ascii="Times New Roman" w:eastAsia="Times New Roman" w:hAnsi="Times New Roman" w:cs="Times New Roman"/>
                <w:sz w:val="24"/>
                <w:szCs w:val="24"/>
                <w:lang w:eastAsia="ru-RU"/>
              </w:rPr>
              <w:t>ого</w:t>
            </w:r>
            <w:r w:rsidRPr="000D78FE">
              <w:rPr>
                <w:rFonts w:ascii="Times New Roman" w:eastAsia="Times New Roman" w:hAnsi="Times New Roman" w:cs="Times New Roman"/>
                <w:sz w:val="24"/>
                <w:szCs w:val="24"/>
                <w:lang w:eastAsia="ru-RU"/>
              </w:rPr>
              <w:t xml:space="preserve"> </w:t>
            </w:r>
            <w:r w:rsidR="007B6F97" w:rsidRPr="000D78FE">
              <w:rPr>
                <w:rFonts w:ascii="Times New Roman" w:eastAsia="Times New Roman" w:hAnsi="Times New Roman" w:cs="Times New Roman"/>
                <w:sz w:val="24"/>
                <w:szCs w:val="24"/>
                <w:lang w:eastAsia="ru-RU"/>
              </w:rPr>
              <w:t>к</w:t>
            </w:r>
            <w:r w:rsidRPr="000D78FE">
              <w:rPr>
                <w:rFonts w:ascii="Times New Roman" w:eastAsia="Times New Roman" w:hAnsi="Times New Roman" w:cs="Times New Roman"/>
                <w:sz w:val="24"/>
                <w:szCs w:val="24"/>
                <w:lang w:eastAsia="ru-RU"/>
              </w:rPr>
              <w:t>оммерческ</w:t>
            </w:r>
            <w:r w:rsidR="00BC0378">
              <w:rPr>
                <w:rFonts w:ascii="Times New Roman" w:eastAsia="Times New Roman" w:hAnsi="Times New Roman" w:cs="Times New Roman"/>
                <w:sz w:val="24"/>
                <w:szCs w:val="24"/>
                <w:lang w:eastAsia="ru-RU"/>
              </w:rPr>
              <w:t>ого</w:t>
            </w:r>
            <w:r w:rsidRPr="000D78FE">
              <w:rPr>
                <w:rFonts w:ascii="Times New Roman" w:eastAsia="Times New Roman" w:hAnsi="Times New Roman" w:cs="Times New Roman"/>
                <w:sz w:val="24"/>
                <w:szCs w:val="24"/>
                <w:lang w:eastAsia="ru-RU"/>
              </w:rPr>
              <w:t xml:space="preserve"> </w:t>
            </w:r>
            <w:r w:rsidR="007B6F97" w:rsidRPr="000D78FE">
              <w:rPr>
                <w:rFonts w:ascii="Times New Roman" w:eastAsia="Times New Roman" w:hAnsi="Times New Roman" w:cs="Times New Roman"/>
                <w:sz w:val="24"/>
                <w:szCs w:val="24"/>
                <w:lang w:eastAsia="ru-RU"/>
              </w:rPr>
              <w:t>б</w:t>
            </w:r>
            <w:r w:rsidRPr="000D78FE">
              <w:rPr>
                <w:rFonts w:ascii="Times New Roman" w:eastAsia="Times New Roman" w:hAnsi="Times New Roman" w:cs="Times New Roman"/>
                <w:sz w:val="24"/>
                <w:szCs w:val="24"/>
                <w:lang w:eastAsia="ru-RU"/>
              </w:rPr>
              <w:t>анк</w:t>
            </w:r>
            <w:r w:rsidR="00BC0378">
              <w:rPr>
                <w:rFonts w:ascii="Times New Roman" w:eastAsia="Times New Roman" w:hAnsi="Times New Roman" w:cs="Times New Roman"/>
                <w:sz w:val="24"/>
                <w:szCs w:val="24"/>
                <w:lang w:eastAsia="ru-RU"/>
              </w:rPr>
              <w:t>а</w:t>
            </w:r>
            <w:r w:rsidRPr="000D78FE">
              <w:rPr>
                <w:rFonts w:ascii="Times New Roman" w:eastAsia="Times New Roman" w:hAnsi="Times New Roman" w:cs="Times New Roman"/>
                <w:sz w:val="24"/>
                <w:szCs w:val="24"/>
                <w:lang w:eastAsia="ru-RU"/>
              </w:rPr>
              <w:t xml:space="preserve"> «РосЕвроБанк» (</w:t>
            </w:r>
            <w:r w:rsidR="00287458" w:rsidRPr="000D78FE">
              <w:rPr>
                <w:rFonts w:ascii="Times New Roman" w:eastAsia="Times New Roman" w:hAnsi="Times New Roman" w:cs="Times New Roman"/>
                <w:sz w:val="24"/>
                <w:szCs w:val="24"/>
                <w:lang w:eastAsia="ru-RU"/>
              </w:rPr>
              <w:t>а</w:t>
            </w:r>
            <w:r w:rsidRPr="000D78FE">
              <w:rPr>
                <w:rFonts w:ascii="Times New Roman" w:eastAsia="Times New Roman" w:hAnsi="Times New Roman" w:cs="Times New Roman"/>
                <w:sz w:val="24"/>
                <w:szCs w:val="24"/>
                <w:lang w:eastAsia="ru-RU"/>
              </w:rPr>
              <w:t>кционерное общество)/</w:t>
            </w:r>
            <w:r w:rsidR="00B80E51" w:rsidRPr="000D78FE">
              <w:rPr>
                <w:rFonts w:ascii="Times New Roman" w:eastAsia="Times New Roman" w:hAnsi="Times New Roman" w:cs="Times New Roman"/>
                <w:sz w:val="24"/>
                <w:szCs w:val="24"/>
                <w:lang w:eastAsia="ru-RU"/>
              </w:rPr>
              <w:t>Ф</w:t>
            </w:r>
            <w:r w:rsidR="00BC0378">
              <w:rPr>
                <w:rFonts w:ascii="Times New Roman" w:eastAsia="Times New Roman" w:hAnsi="Times New Roman" w:cs="Times New Roman"/>
                <w:sz w:val="24"/>
                <w:szCs w:val="24"/>
                <w:lang w:eastAsia="ru-RU"/>
              </w:rPr>
              <w:t>-</w:t>
            </w:r>
            <w:r w:rsidR="00B80E51" w:rsidRPr="000D78FE">
              <w:rPr>
                <w:rFonts w:ascii="Times New Roman" w:eastAsia="Times New Roman" w:hAnsi="Times New Roman" w:cs="Times New Roman"/>
                <w:sz w:val="24"/>
                <w:szCs w:val="24"/>
                <w:lang w:eastAsia="ru-RU"/>
              </w:rPr>
              <w:t xml:space="preserve">л «Санкт-Петербург» АКБ «РосЕвроБанк» (АО) </w:t>
            </w:r>
          </w:p>
        </w:tc>
        <w:tc>
          <w:tcPr>
            <w:tcW w:w="1421" w:type="dxa"/>
          </w:tcPr>
          <w:p w14:paraId="329096B6" w14:textId="733E23B2" w:rsidR="00B80E51" w:rsidRPr="000D78FE" w:rsidRDefault="00B80E51" w:rsidP="00927AF4">
            <w:pPr>
              <w:spacing w:after="200" w:line="276" w:lineRule="auto"/>
              <w:contextualSpacing/>
              <w:rPr>
                <w:rFonts w:ascii="Times New Roman" w:eastAsia="Calibri" w:hAnsi="Times New Roman" w:cs="Times New Roman"/>
              </w:rPr>
            </w:pPr>
            <w:r w:rsidRPr="000D78FE">
              <w:rPr>
                <w:rFonts w:ascii="Times New Roman" w:eastAsia="Calibri" w:hAnsi="Times New Roman" w:cs="Times New Roman"/>
              </w:rPr>
              <w:t>197198, г</w:t>
            </w:r>
            <w:r w:rsidR="00B91184" w:rsidRPr="000D78FE">
              <w:rPr>
                <w:rFonts w:ascii="Times New Roman" w:eastAsia="Calibri" w:hAnsi="Times New Roman" w:cs="Times New Roman"/>
              </w:rPr>
              <w:t>ород</w:t>
            </w:r>
            <w:r w:rsidRPr="000D78FE">
              <w:rPr>
                <w:rFonts w:ascii="Times New Roman" w:eastAsia="Calibri" w:hAnsi="Times New Roman" w:cs="Times New Roman"/>
              </w:rPr>
              <w:t xml:space="preserve"> Санкт-Петербург, Малый проспект П.С., д</w:t>
            </w:r>
            <w:r w:rsidR="00927AF4">
              <w:rPr>
                <w:rFonts w:ascii="Times New Roman" w:eastAsia="Calibri" w:hAnsi="Times New Roman" w:cs="Times New Roman"/>
              </w:rPr>
              <w:t>ом</w:t>
            </w:r>
            <w:r w:rsidRPr="000D78FE">
              <w:rPr>
                <w:rFonts w:ascii="Times New Roman" w:eastAsia="Calibri" w:hAnsi="Times New Roman" w:cs="Times New Roman"/>
              </w:rPr>
              <w:t xml:space="preserve"> 7а, лит</w:t>
            </w:r>
            <w:r w:rsidR="00B91184" w:rsidRPr="000D78FE">
              <w:rPr>
                <w:rFonts w:ascii="Times New Roman" w:eastAsia="Calibri" w:hAnsi="Times New Roman" w:cs="Times New Roman"/>
              </w:rPr>
              <w:t>ер</w:t>
            </w:r>
            <w:r w:rsidRPr="000D78FE">
              <w:rPr>
                <w:rFonts w:ascii="Times New Roman" w:eastAsia="Calibri" w:hAnsi="Times New Roman" w:cs="Times New Roman"/>
              </w:rPr>
              <w:t xml:space="preserve"> А</w:t>
            </w:r>
          </w:p>
        </w:tc>
        <w:tc>
          <w:tcPr>
            <w:tcW w:w="1322" w:type="dxa"/>
            <w:vAlign w:val="center"/>
          </w:tcPr>
          <w:p w14:paraId="6FF281EE" w14:textId="77777777" w:rsidR="00B80E51" w:rsidRPr="000D78FE" w:rsidRDefault="00B80E51" w:rsidP="00B80E51">
            <w:pPr>
              <w:spacing w:after="200" w:line="276" w:lineRule="auto"/>
              <w:contextualSpacing/>
              <w:jc w:val="center"/>
              <w:rPr>
                <w:rFonts w:ascii="Times New Roman" w:eastAsia="Calibri" w:hAnsi="Times New Roman" w:cs="Times New Roman"/>
                <w:sz w:val="20"/>
              </w:rPr>
            </w:pPr>
            <w:r w:rsidRPr="000D78FE">
              <w:rPr>
                <w:rFonts w:ascii="Times New Roman" w:eastAsia="Calibri" w:hAnsi="Times New Roman" w:cs="Times New Roman"/>
                <w:sz w:val="20"/>
              </w:rPr>
              <w:t>7701219266</w:t>
            </w:r>
          </w:p>
        </w:tc>
        <w:tc>
          <w:tcPr>
            <w:tcW w:w="1009" w:type="dxa"/>
            <w:vAlign w:val="center"/>
          </w:tcPr>
          <w:p w14:paraId="456F820B" w14:textId="77777777" w:rsidR="00B80E51" w:rsidRPr="000D78FE" w:rsidRDefault="00B80E51" w:rsidP="00B80E51">
            <w:pPr>
              <w:spacing w:after="200" w:line="276" w:lineRule="auto"/>
              <w:contextualSpacing/>
              <w:jc w:val="center"/>
              <w:rPr>
                <w:rFonts w:ascii="Times New Roman" w:eastAsia="Calibri" w:hAnsi="Times New Roman" w:cs="Times New Roman"/>
              </w:rPr>
            </w:pPr>
            <w:r w:rsidRPr="000D78FE">
              <w:rPr>
                <w:rFonts w:ascii="Times New Roman" w:eastAsia="Calibri" w:hAnsi="Times New Roman" w:cs="Times New Roman"/>
              </w:rPr>
              <w:t>40702810480010020312</w:t>
            </w:r>
          </w:p>
        </w:tc>
        <w:tc>
          <w:tcPr>
            <w:tcW w:w="900" w:type="dxa"/>
            <w:vAlign w:val="center"/>
          </w:tcPr>
          <w:p w14:paraId="61DCC021" w14:textId="77777777" w:rsidR="00B80E51" w:rsidRPr="000D78FE" w:rsidRDefault="00B80E51" w:rsidP="00B80E51">
            <w:pPr>
              <w:spacing w:after="200" w:line="276" w:lineRule="auto"/>
              <w:contextualSpacing/>
              <w:jc w:val="center"/>
              <w:rPr>
                <w:rFonts w:ascii="Times New Roman" w:eastAsia="Calibri" w:hAnsi="Times New Roman" w:cs="Times New Roman"/>
              </w:rPr>
            </w:pPr>
            <w:r w:rsidRPr="000D78FE">
              <w:rPr>
                <w:rFonts w:ascii="Times New Roman" w:eastAsia="Calibri" w:hAnsi="Times New Roman" w:cs="Times New Roman"/>
              </w:rPr>
              <w:t>Расчетный</w:t>
            </w:r>
          </w:p>
        </w:tc>
        <w:tc>
          <w:tcPr>
            <w:tcW w:w="720" w:type="dxa"/>
            <w:gridSpan w:val="2"/>
            <w:vAlign w:val="center"/>
          </w:tcPr>
          <w:p w14:paraId="6CC38D8C" w14:textId="77777777" w:rsidR="00B80E51" w:rsidRPr="000D78FE" w:rsidRDefault="00B80E51" w:rsidP="00B80E51">
            <w:pPr>
              <w:spacing w:after="200" w:line="276" w:lineRule="auto"/>
              <w:contextualSpacing/>
              <w:jc w:val="center"/>
              <w:rPr>
                <w:rFonts w:ascii="Times New Roman" w:eastAsia="Calibri" w:hAnsi="Times New Roman" w:cs="Times New Roman"/>
              </w:rPr>
            </w:pPr>
            <w:r w:rsidRPr="000D78FE">
              <w:rPr>
                <w:rFonts w:ascii="Times New Roman" w:eastAsia="Calibri" w:hAnsi="Times New Roman" w:cs="Times New Roman"/>
              </w:rPr>
              <w:t>РУБ</w:t>
            </w:r>
          </w:p>
        </w:tc>
        <w:tc>
          <w:tcPr>
            <w:tcW w:w="1188" w:type="dxa"/>
            <w:vAlign w:val="center"/>
          </w:tcPr>
          <w:p w14:paraId="251A32B7" w14:textId="77777777" w:rsidR="00B80E51" w:rsidRPr="000D78FE" w:rsidRDefault="00B80E51" w:rsidP="00B80E51">
            <w:pPr>
              <w:spacing w:after="200" w:line="276" w:lineRule="auto"/>
              <w:contextualSpacing/>
              <w:jc w:val="center"/>
              <w:rPr>
                <w:rFonts w:ascii="Times New Roman" w:eastAsia="Calibri" w:hAnsi="Times New Roman" w:cs="Times New Roman"/>
                <w:sz w:val="20"/>
              </w:rPr>
            </w:pPr>
            <w:r w:rsidRPr="000D78FE">
              <w:rPr>
                <w:rFonts w:ascii="Times New Roman" w:eastAsia="Calibri" w:hAnsi="Times New Roman" w:cs="Times New Roman"/>
                <w:sz w:val="20"/>
              </w:rPr>
              <w:t>044030762</w:t>
            </w:r>
          </w:p>
        </w:tc>
        <w:tc>
          <w:tcPr>
            <w:tcW w:w="1443" w:type="dxa"/>
            <w:vAlign w:val="center"/>
          </w:tcPr>
          <w:p w14:paraId="79185DE2" w14:textId="33118594" w:rsidR="00B80E51" w:rsidRPr="000D78FE" w:rsidRDefault="00B80E51" w:rsidP="00B80E51">
            <w:pPr>
              <w:spacing w:after="200" w:line="276" w:lineRule="auto"/>
              <w:contextualSpacing/>
              <w:jc w:val="center"/>
              <w:rPr>
                <w:rFonts w:ascii="Times New Roman" w:eastAsia="Calibri" w:hAnsi="Times New Roman" w:cs="Times New Roman"/>
              </w:rPr>
            </w:pPr>
            <w:r w:rsidRPr="000D78FE">
              <w:rPr>
                <w:rFonts w:ascii="Times New Roman" w:eastAsia="Calibri" w:hAnsi="Times New Roman" w:cs="Times New Roman"/>
              </w:rPr>
              <w:t>30101810200000000762</w:t>
            </w:r>
            <w:r w:rsidR="00927AF4">
              <w:t xml:space="preserve"> </w:t>
            </w:r>
            <w:r w:rsidR="00927AF4" w:rsidRPr="00927AF4">
              <w:rPr>
                <w:rFonts w:ascii="Times New Roman" w:eastAsia="Calibri" w:hAnsi="Times New Roman" w:cs="Times New Roman"/>
              </w:rPr>
              <w:t>в Северо-Западном ГУ Банка России</w:t>
            </w:r>
          </w:p>
        </w:tc>
      </w:tr>
    </w:tbl>
    <w:p w14:paraId="5ED1A5E3" w14:textId="7DCAD6CE" w:rsidR="00B80E51" w:rsidRPr="000D78FE" w:rsidRDefault="00B80E51" w:rsidP="00951C63">
      <w:pPr>
        <w:pStyle w:val="ConsPlusNormal"/>
        <w:ind w:firstLine="540"/>
        <w:jc w:val="both"/>
        <w:outlineLvl w:val="0"/>
        <w:rPr>
          <w:rFonts w:ascii="Times New Roman" w:hAnsi="Times New Roman" w:cs="Times New Roman"/>
          <w:b/>
          <w:i/>
          <w:sz w:val="24"/>
          <w:szCs w:val="24"/>
        </w:rPr>
      </w:pPr>
    </w:p>
    <w:p w14:paraId="06521CE2" w14:textId="77777777" w:rsidR="00AA038E" w:rsidRPr="000D78FE" w:rsidRDefault="00AA038E" w:rsidP="00951C63">
      <w:pPr>
        <w:pStyle w:val="ConsPlusNormal"/>
        <w:ind w:firstLine="540"/>
        <w:jc w:val="both"/>
        <w:outlineLvl w:val="0"/>
        <w:rPr>
          <w:rFonts w:ascii="Times New Roman" w:hAnsi="Times New Roman" w:cs="Times New Roman"/>
          <w:b/>
          <w:i/>
          <w:sz w:val="24"/>
          <w:szCs w:val="24"/>
        </w:rPr>
      </w:pPr>
    </w:p>
    <w:p w14:paraId="52D1B8BF" w14:textId="37A3C123" w:rsidR="00012F4D" w:rsidRPr="000D78FE" w:rsidRDefault="00012F4D" w:rsidP="00951C63">
      <w:pPr>
        <w:pStyle w:val="ConsPlusNormal"/>
        <w:ind w:firstLine="540"/>
        <w:jc w:val="both"/>
        <w:outlineLvl w:val="0"/>
        <w:rPr>
          <w:rFonts w:ascii="Times New Roman" w:hAnsi="Times New Roman" w:cs="Times New Roman"/>
          <w:b/>
          <w:i/>
          <w:sz w:val="24"/>
          <w:szCs w:val="24"/>
        </w:rPr>
      </w:pPr>
      <w:bookmarkStart w:id="6" w:name="_Toc467491354"/>
      <w:r w:rsidRPr="000D78FE">
        <w:rPr>
          <w:rFonts w:ascii="Times New Roman" w:hAnsi="Times New Roman" w:cs="Times New Roman"/>
          <w:b/>
          <w:i/>
          <w:sz w:val="24"/>
          <w:szCs w:val="24"/>
        </w:rPr>
        <w:t>1.2. Сведения об аудиторе (аудиторской организации) эмитента</w:t>
      </w:r>
      <w:bookmarkEnd w:id="6"/>
    </w:p>
    <w:p w14:paraId="07A2014E" w14:textId="77777777" w:rsidR="000C41A7" w:rsidRPr="000D78FE" w:rsidRDefault="000C41A7" w:rsidP="000C41A7">
      <w:pPr>
        <w:adjustRightInd w:val="0"/>
        <w:ind w:firstLine="567"/>
        <w:jc w:val="both"/>
        <w:rPr>
          <w:rFonts w:ascii="Times New Roman" w:hAnsi="Times New Roman" w:cs="Times New Roman"/>
          <w:sz w:val="24"/>
          <w:szCs w:val="24"/>
        </w:rPr>
      </w:pPr>
      <w:r w:rsidRPr="000D78FE">
        <w:rPr>
          <w:rFonts w:ascii="Times New Roman" w:hAnsi="Times New Roman" w:cs="Times New Roman"/>
          <w:sz w:val="24"/>
        </w:rPr>
        <w:t>Информация приводится в отношении аудитора (аудиторской организации), осуществившего (осуществившей) независимую проверку бухгалтерской (финансовой) отчетности эмитента, а также консолидированной финансовой отчетности эмитента, входящей в состав проспекта ценных бумаг, за три последних завершенных отчетных года или за каждый завершенный отчетный год, если эмитент осуществляет свою деятельность менее трех лет,</w:t>
      </w:r>
      <w:r w:rsidRPr="000D78FE">
        <w:rPr>
          <w:rFonts w:ascii="Times New Roman" w:hAnsi="Times New Roman" w:cs="Times New Roman"/>
          <w:color w:val="2E74B5" w:themeColor="accent1" w:themeShade="BF"/>
          <w:sz w:val="24"/>
          <w:szCs w:val="24"/>
        </w:rPr>
        <w:t xml:space="preserve"> </w:t>
      </w:r>
      <w:r w:rsidRPr="000D78FE">
        <w:rPr>
          <w:rFonts w:ascii="Times New Roman" w:hAnsi="Times New Roman" w:cs="Times New Roman"/>
          <w:sz w:val="24"/>
          <w:szCs w:val="24"/>
        </w:rPr>
        <w:t xml:space="preserve">а в случае, если срок представления бухгалтерской (финансовой) отчетности эмитента за первый отчетный год еще не истек, - осуществившего независимую проверку вступительной бухгалтерской (финансовой) отчетности эмитента или квартальной бухгалтерской (финансовой) отчетности эмитента (если на дату утверждения проспекта ценных бумаг истек установленный срок представления квартальной бухгалтерской (финансовой) отчетности эмитента либо такая квартальная </w:t>
      </w:r>
      <w:r w:rsidRPr="000D78FE">
        <w:rPr>
          <w:rFonts w:ascii="Times New Roman" w:hAnsi="Times New Roman" w:cs="Times New Roman"/>
          <w:sz w:val="24"/>
          <w:szCs w:val="24"/>
        </w:rPr>
        <w:lastRenderedPageBreak/>
        <w:t>бухгалтерская (финансовая) отчетность эмитента составлена до истечения указанного срока), и составившего (составившей) соответствующие аудиторские заключения, содержащиеся в проспекте ценных бумаг</w:t>
      </w:r>
    </w:p>
    <w:p w14:paraId="5C2C00C7" w14:textId="7B8D9D1A" w:rsidR="000C41A7" w:rsidRPr="000D78FE" w:rsidRDefault="000C41A7" w:rsidP="00692E04">
      <w:pPr>
        <w:adjustRightInd w:val="0"/>
        <w:ind w:firstLine="567"/>
        <w:jc w:val="both"/>
        <w:rPr>
          <w:rFonts w:ascii="Times New Roman" w:hAnsi="Times New Roman" w:cs="Times New Roman"/>
          <w:b/>
          <w:i/>
          <w:sz w:val="24"/>
        </w:rPr>
      </w:pPr>
      <w:r w:rsidRPr="000D78FE">
        <w:rPr>
          <w:rFonts w:ascii="Times New Roman" w:hAnsi="Times New Roman" w:cs="Times New Roman"/>
          <w:sz w:val="24"/>
        </w:rPr>
        <w:t xml:space="preserve">Полное и сокращенное фирменные наименования: </w:t>
      </w:r>
      <w:r w:rsidRPr="000D78FE">
        <w:rPr>
          <w:rFonts w:ascii="Times New Roman" w:hAnsi="Times New Roman" w:cs="Times New Roman"/>
          <w:b/>
          <w:i/>
          <w:sz w:val="24"/>
        </w:rPr>
        <w:t>Общество с ограниченной ответственностью «Аудиторск</w:t>
      </w:r>
      <w:r w:rsidR="001E4D35" w:rsidRPr="000D78FE">
        <w:rPr>
          <w:rFonts w:ascii="Times New Roman" w:hAnsi="Times New Roman" w:cs="Times New Roman"/>
          <w:b/>
          <w:i/>
          <w:sz w:val="24"/>
        </w:rPr>
        <w:t>о-правовой центр «ИНТРА  ВИРЕС</w:t>
      </w:r>
      <w:r w:rsidRPr="000D78FE">
        <w:rPr>
          <w:rFonts w:ascii="Times New Roman" w:hAnsi="Times New Roman" w:cs="Times New Roman"/>
          <w:b/>
          <w:i/>
          <w:sz w:val="24"/>
        </w:rPr>
        <w:t>» (ООО «А</w:t>
      </w:r>
      <w:r w:rsidR="001E4D35" w:rsidRPr="000D78FE">
        <w:rPr>
          <w:rFonts w:ascii="Times New Roman" w:hAnsi="Times New Roman" w:cs="Times New Roman"/>
          <w:b/>
          <w:i/>
          <w:sz w:val="24"/>
        </w:rPr>
        <w:t>ПЦ</w:t>
      </w:r>
      <w:r w:rsidRPr="000D78FE">
        <w:rPr>
          <w:rFonts w:ascii="Times New Roman" w:hAnsi="Times New Roman" w:cs="Times New Roman"/>
          <w:b/>
          <w:i/>
          <w:sz w:val="24"/>
        </w:rPr>
        <w:t xml:space="preserve"> «</w:t>
      </w:r>
      <w:r w:rsidR="001E4D35" w:rsidRPr="000D78FE">
        <w:rPr>
          <w:rFonts w:ascii="Times New Roman" w:hAnsi="Times New Roman" w:cs="Times New Roman"/>
          <w:b/>
          <w:i/>
          <w:sz w:val="24"/>
        </w:rPr>
        <w:t>ИНТРА ВИРЕС</w:t>
      </w:r>
      <w:r w:rsidRPr="000D78FE">
        <w:rPr>
          <w:rFonts w:ascii="Times New Roman" w:hAnsi="Times New Roman" w:cs="Times New Roman"/>
          <w:b/>
          <w:i/>
          <w:sz w:val="24"/>
        </w:rPr>
        <w:t>»)</w:t>
      </w:r>
    </w:p>
    <w:p w14:paraId="1F26B7AC" w14:textId="7EB3AE86" w:rsidR="000C41A7" w:rsidRPr="000D78FE" w:rsidRDefault="000C41A7" w:rsidP="00692E04">
      <w:pPr>
        <w:adjustRightInd w:val="0"/>
        <w:ind w:firstLine="567"/>
        <w:jc w:val="both"/>
        <w:rPr>
          <w:rFonts w:ascii="Times New Roman" w:hAnsi="Times New Roman" w:cs="Times New Roman"/>
          <w:b/>
          <w:i/>
          <w:sz w:val="24"/>
        </w:rPr>
      </w:pPr>
      <w:r w:rsidRPr="000D78FE">
        <w:rPr>
          <w:rFonts w:ascii="Times New Roman" w:hAnsi="Times New Roman" w:cs="Times New Roman"/>
          <w:sz w:val="24"/>
        </w:rPr>
        <w:t xml:space="preserve">ИНН (если применимо): </w:t>
      </w:r>
      <w:r w:rsidR="001E4D35" w:rsidRPr="000D78FE">
        <w:rPr>
          <w:rFonts w:ascii="Times New Roman" w:hAnsi="Times New Roman" w:cs="Times New Roman"/>
          <w:b/>
          <w:i/>
          <w:sz w:val="24"/>
        </w:rPr>
        <w:t>7810072567</w:t>
      </w:r>
    </w:p>
    <w:p w14:paraId="2B61121C" w14:textId="5E6BC695" w:rsidR="000C41A7" w:rsidRPr="000D78FE" w:rsidRDefault="000C41A7" w:rsidP="00692E04">
      <w:pPr>
        <w:adjustRightInd w:val="0"/>
        <w:ind w:firstLine="567"/>
        <w:jc w:val="both"/>
        <w:rPr>
          <w:rFonts w:ascii="Times New Roman" w:hAnsi="Times New Roman" w:cs="Times New Roman"/>
          <w:b/>
          <w:sz w:val="24"/>
          <w:szCs w:val="24"/>
        </w:rPr>
      </w:pPr>
      <w:r w:rsidRPr="000D78FE">
        <w:rPr>
          <w:rFonts w:ascii="Times New Roman" w:hAnsi="Times New Roman" w:cs="Times New Roman"/>
          <w:sz w:val="24"/>
          <w:szCs w:val="24"/>
        </w:rPr>
        <w:t xml:space="preserve">ОГРН (если применимо): </w:t>
      </w:r>
      <w:r w:rsidR="001E4D35" w:rsidRPr="000D78FE">
        <w:rPr>
          <w:rFonts w:ascii="Times New Roman" w:hAnsi="Times New Roman" w:cs="Times New Roman"/>
          <w:b/>
          <w:i/>
          <w:sz w:val="24"/>
          <w:szCs w:val="24"/>
        </w:rPr>
        <w:t>5067847313232</w:t>
      </w:r>
    </w:p>
    <w:p w14:paraId="460080BB" w14:textId="05DF3D87" w:rsidR="000C41A7" w:rsidRPr="000D78FE" w:rsidRDefault="000C41A7" w:rsidP="00692E04">
      <w:pPr>
        <w:adjustRightInd w:val="0"/>
        <w:ind w:firstLine="567"/>
        <w:jc w:val="both"/>
        <w:rPr>
          <w:rFonts w:ascii="Times New Roman" w:hAnsi="Times New Roman" w:cs="Times New Roman"/>
          <w:b/>
          <w:i/>
          <w:sz w:val="24"/>
          <w:szCs w:val="24"/>
        </w:rPr>
      </w:pPr>
      <w:r w:rsidRPr="000D78FE">
        <w:rPr>
          <w:rFonts w:ascii="Times New Roman" w:hAnsi="Times New Roman" w:cs="Times New Roman"/>
          <w:sz w:val="24"/>
          <w:szCs w:val="24"/>
        </w:rPr>
        <w:t xml:space="preserve">место нахождения аудиторской организации: </w:t>
      </w:r>
      <w:r w:rsidR="003914C3" w:rsidRPr="000D78FE">
        <w:rPr>
          <w:rFonts w:ascii="Times New Roman" w:hAnsi="Times New Roman" w:cs="Times New Roman"/>
          <w:b/>
          <w:i/>
          <w:sz w:val="24"/>
          <w:szCs w:val="24"/>
        </w:rPr>
        <w:t>196244</w:t>
      </w:r>
      <w:r w:rsidRPr="000D78FE">
        <w:rPr>
          <w:rFonts w:ascii="Times New Roman" w:hAnsi="Times New Roman" w:cs="Times New Roman"/>
          <w:b/>
          <w:i/>
          <w:sz w:val="24"/>
          <w:szCs w:val="24"/>
        </w:rPr>
        <w:t>, г</w:t>
      </w:r>
      <w:r w:rsidR="003914C3" w:rsidRPr="000D78FE">
        <w:rPr>
          <w:rFonts w:ascii="Times New Roman" w:hAnsi="Times New Roman" w:cs="Times New Roman"/>
          <w:b/>
          <w:i/>
          <w:sz w:val="24"/>
          <w:szCs w:val="24"/>
        </w:rPr>
        <w:t>ород Санкт-Петербург, проспект Космонавтов, д.28, корп.1 лит А, помещение 8Н</w:t>
      </w:r>
    </w:p>
    <w:p w14:paraId="1C57677E" w14:textId="5D275717" w:rsidR="000C41A7" w:rsidRPr="000D78FE" w:rsidRDefault="000C41A7" w:rsidP="00692E04">
      <w:pPr>
        <w:adjustRightInd w:val="0"/>
        <w:ind w:firstLine="567"/>
        <w:jc w:val="both"/>
        <w:rPr>
          <w:rFonts w:ascii="Times New Roman" w:hAnsi="Times New Roman" w:cs="Times New Roman"/>
          <w:b/>
          <w:i/>
          <w:sz w:val="24"/>
        </w:rPr>
      </w:pPr>
      <w:r w:rsidRPr="000D78FE">
        <w:rPr>
          <w:rFonts w:ascii="Times New Roman" w:hAnsi="Times New Roman" w:cs="Times New Roman"/>
          <w:sz w:val="24"/>
        </w:rPr>
        <w:t xml:space="preserve">номер телефона: </w:t>
      </w:r>
      <w:r w:rsidR="003D45AA" w:rsidRPr="000D78FE">
        <w:rPr>
          <w:rFonts w:ascii="Times New Roman" w:hAnsi="Times New Roman" w:cs="Times New Roman"/>
          <w:b/>
          <w:i/>
          <w:sz w:val="24"/>
        </w:rPr>
        <w:t xml:space="preserve">8 </w:t>
      </w:r>
      <w:r w:rsidRPr="000D78FE">
        <w:rPr>
          <w:rFonts w:ascii="Times New Roman" w:hAnsi="Times New Roman" w:cs="Times New Roman"/>
          <w:b/>
          <w:i/>
          <w:sz w:val="24"/>
        </w:rPr>
        <w:t>(</w:t>
      </w:r>
      <w:r w:rsidR="003D45AA" w:rsidRPr="000D78FE">
        <w:rPr>
          <w:rFonts w:ascii="Times New Roman" w:hAnsi="Times New Roman" w:cs="Times New Roman"/>
          <w:b/>
          <w:i/>
          <w:sz w:val="24"/>
        </w:rPr>
        <w:t>911</w:t>
      </w:r>
      <w:r w:rsidRPr="000D78FE">
        <w:rPr>
          <w:rFonts w:ascii="Times New Roman" w:hAnsi="Times New Roman" w:cs="Times New Roman"/>
          <w:b/>
          <w:i/>
          <w:sz w:val="24"/>
        </w:rPr>
        <w:t>)</w:t>
      </w:r>
      <w:r w:rsidR="003D45AA" w:rsidRPr="000D78FE">
        <w:rPr>
          <w:rFonts w:ascii="Times New Roman" w:hAnsi="Times New Roman" w:cs="Times New Roman"/>
          <w:b/>
          <w:i/>
          <w:sz w:val="24"/>
        </w:rPr>
        <w:t xml:space="preserve"> 743</w:t>
      </w:r>
      <w:r w:rsidRPr="000D78FE">
        <w:rPr>
          <w:rFonts w:ascii="Times New Roman" w:hAnsi="Times New Roman" w:cs="Times New Roman"/>
          <w:b/>
          <w:i/>
          <w:sz w:val="24"/>
        </w:rPr>
        <w:t>-</w:t>
      </w:r>
      <w:r w:rsidR="003D45AA" w:rsidRPr="000D78FE">
        <w:rPr>
          <w:rFonts w:ascii="Times New Roman" w:hAnsi="Times New Roman" w:cs="Times New Roman"/>
          <w:b/>
          <w:i/>
          <w:sz w:val="24"/>
        </w:rPr>
        <w:t>59</w:t>
      </w:r>
      <w:r w:rsidRPr="000D78FE">
        <w:rPr>
          <w:rFonts w:ascii="Times New Roman" w:hAnsi="Times New Roman" w:cs="Times New Roman"/>
          <w:b/>
          <w:i/>
          <w:sz w:val="24"/>
        </w:rPr>
        <w:t>-</w:t>
      </w:r>
      <w:r w:rsidR="003D45AA" w:rsidRPr="000D78FE">
        <w:rPr>
          <w:rFonts w:ascii="Times New Roman" w:hAnsi="Times New Roman" w:cs="Times New Roman"/>
          <w:b/>
          <w:i/>
          <w:sz w:val="24"/>
        </w:rPr>
        <w:t>57</w:t>
      </w:r>
    </w:p>
    <w:p w14:paraId="602A1348" w14:textId="2DFA43E6" w:rsidR="000C41A7" w:rsidRPr="000D78FE" w:rsidRDefault="000C41A7" w:rsidP="00692E04">
      <w:pPr>
        <w:adjustRightInd w:val="0"/>
        <w:ind w:firstLine="567"/>
        <w:jc w:val="both"/>
        <w:rPr>
          <w:rFonts w:ascii="Times New Roman" w:hAnsi="Times New Roman" w:cs="Times New Roman"/>
          <w:i/>
          <w:sz w:val="24"/>
        </w:rPr>
      </w:pPr>
      <w:r w:rsidRPr="000D78FE">
        <w:rPr>
          <w:rFonts w:ascii="Times New Roman" w:hAnsi="Times New Roman" w:cs="Times New Roman"/>
          <w:sz w:val="24"/>
        </w:rPr>
        <w:t>номер факса:</w:t>
      </w:r>
      <w:r w:rsidRPr="000D78FE">
        <w:rPr>
          <w:rFonts w:ascii="Times New Roman" w:hAnsi="Times New Roman" w:cs="Times New Roman"/>
          <w:b/>
          <w:sz w:val="24"/>
        </w:rPr>
        <w:t xml:space="preserve"> </w:t>
      </w:r>
      <w:r w:rsidR="003D45AA" w:rsidRPr="000D78FE">
        <w:rPr>
          <w:rFonts w:ascii="Times New Roman" w:hAnsi="Times New Roman" w:cs="Times New Roman"/>
          <w:b/>
          <w:i/>
          <w:sz w:val="24"/>
        </w:rPr>
        <w:t>отсутствует</w:t>
      </w:r>
    </w:p>
    <w:p w14:paraId="49328813" w14:textId="77777777" w:rsidR="000C41A7" w:rsidRPr="000D78FE" w:rsidRDefault="000C41A7" w:rsidP="00692E04">
      <w:pPr>
        <w:adjustRightInd w:val="0"/>
        <w:ind w:firstLine="567"/>
        <w:jc w:val="both"/>
        <w:rPr>
          <w:rFonts w:ascii="Times New Roman" w:hAnsi="Times New Roman" w:cs="Times New Roman"/>
          <w:i/>
          <w:sz w:val="24"/>
          <w:szCs w:val="24"/>
        </w:rPr>
      </w:pPr>
      <w:r w:rsidRPr="000D78FE">
        <w:rPr>
          <w:rFonts w:ascii="Times New Roman" w:hAnsi="Times New Roman" w:cs="Times New Roman"/>
          <w:sz w:val="24"/>
          <w:szCs w:val="24"/>
        </w:rPr>
        <w:t xml:space="preserve">адрес электронной почты (если имеется): </w:t>
      </w:r>
      <w:r w:rsidRPr="000D78FE">
        <w:rPr>
          <w:rFonts w:ascii="Times New Roman" w:hAnsi="Times New Roman" w:cs="Times New Roman"/>
          <w:b/>
          <w:i/>
          <w:sz w:val="24"/>
          <w:szCs w:val="24"/>
        </w:rPr>
        <w:t>отсутствует</w:t>
      </w:r>
    </w:p>
    <w:p w14:paraId="329B0F5A" w14:textId="77777777" w:rsidR="000C41A7" w:rsidRPr="000D78FE" w:rsidRDefault="000C41A7" w:rsidP="00692E04">
      <w:pPr>
        <w:adjustRightInd w:val="0"/>
        <w:ind w:firstLine="567"/>
        <w:jc w:val="both"/>
        <w:rPr>
          <w:rFonts w:ascii="Times New Roman" w:hAnsi="Times New Roman" w:cs="Times New Roman"/>
          <w:sz w:val="24"/>
          <w:szCs w:val="24"/>
        </w:rPr>
      </w:pPr>
      <w:r w:rsidRPr="000D78FE">
        <w:rPr>
          <w:rFonts w:ascii="Times New Roman" w:hAnsi="Times New Roman" w:cs="Times New Roman"/>
          <w:sz w:val="24"/>
          <w:szCs w:val="24"/>
        </w:rPr>
        <w:t>сведения о саморегулируемой организации аудиторов, членом которой является (являлся) аудитор (аудиторская организация) эмитента:</w:t>
      </w:r>
    </w:p>
    <w:p w14:paraId="01A8D05B" w14:textId="69085372" w:rsidR="000C41A7" w:rsidRPr="000D78FE" w:rsidRDefault="000C41A7" w:rsidP="00692E04">
      <w:pPr>
        <w:adjustRightInd w:val="0"/>
        <w:ind w:firstLine="567"/>
        <w:jc w:val="both"/>
        <w:rPr>
          <w:rFonts w:ascii="Times New Roman" w:hAnsi="Times New Roman" w:cs="Times New Roman"/>
          <w:i/>
          <w:sz w:val="24"/>
        </w:rPr>
      </w:pPr>
      <w:r w:rsidRPr="000D78FE">
        <w:rPr>
          <w:rFonts w:ascii="Times New Roman" w:hAnsi="Times New Roman" w:cs="Times New Roman"/>
          <w:sz w:val="24"/>
        </w:rPr>
        <w:t xml:space="preserve">полное наименование: </w:t>
      </w:r>
      <w:r w:rsidR="001F7382" w:rsidRPr="000D78FE">
        <w:rPr>
          <w:rFonts w:ascii="Times New Roman" w:hAnsi="Times New Roman" w:cs="Times New Roman"/>
          <w:b/>
          <w:i/>
          <w:sz w:val="24"/>
        </w:rPr>
        <w:t>Саморегулируемая организация аудиторов</w:t>
      </w:r>
      <w:r w:rsidR="001F7382" w:rsidRPr="000D78FE">
        <w:rPr>
          <w:rFonts w:ascii="Times New Roman" w:hAnsi="Times New Roman" w:cs="Times New Roman"/>
          <w:sz w:val="24"/>
        </w:rPr>
        <w:t xml:space="preserve"> </w:t>
      </w:r>
      <w:r w:rsidR="00595554" w:rsidRPr="000D78FE">
        <w:rPr>
          <w:rFonts w:ascii="Times New Roman" w:hAnsi="Times New Roman" w:cs="Times New Roman"/>
          <w:b/>
          <w:i/>
          <w:sz w:val="24"/>
        </w:rPr>
        <w:t>Некоммерческое партнерство "Российская Коллегия аудиторов"</w:t>
      </w:r>
      <w:r w:rsidR="00595554" w:rsidRPr="000D78FE">
        <w:rPr>
          <w:rFonts w:ascii="Times New Roman" w:hAnsi="Times New Roman" w:cs="Times New Roman"/>
          <w:sz w:val="24"/>
        </w:rPr>
        <w:t xml:space="preserve"> </w:t>
      </w:r>
    </w:p>
    <w:p w14:paraId="444DF2AC" w14:textId="25FCE850" w:rsidR="000C41A7" w:rsidRPr="000D78FE" w:rsidRDefault="000C41A7" w:rsidP="00692E04">
      <w:pPr>
        <w:adjustRightInd w:val="0"/>
        <w:ind w:firstLine="567"/>
        <w:jc w:val="both"/>
        <w:rPr>
          <w:rFonts w:ascii="Times New Roman" w:hAnsi="Times New Roman" w:cs="Times New Roman"/>
          <w:i/>
          <w:sz w:val="24"/>
          <w:szCs w:val="24"/>
        </w:rPr>
      </w:pPr>
      <w:r w:rsidRPr="000D78FE">
        <w:rPr>
          <w:rFonts w:ascii="Times New Roman" w:hAnsi="Times New Roman" w:cs="Times New Roman"/>
          <w:sz w:val="24"/>
          <w:szCs w:val="24"/>
        </w:rPr>
        <w:t>место нахождения:</w:t>
      </w:r>
      <w:r w:rsidRPr="000D78FE">
        <w:rPr>
          <w:rFonts w:ascii="Times New Roman" w:hAnsi="Times New Roman" w:cs="Times New Roman"/>
          <w:color w:val="FF0000"/>
          <w:sz w:val="24"/>
          <w:szCs w:val="24"/>
        </w:rPr>
        <w:t xml:space="preserve"> </w:t>
      </w:r>
      <w:r w:rsidR="001F7382" w:rsidRPr="000D78FE">
        <w:rPr>
          <w:rStyle w:val="af6"/>
          <w:rFonts w:ascii="Times New Roman" w:hAnsi="Times New Roman" w:cs="Times New Roman"/>
          <w:i/>
          <w:sz w:val="24"/>
          <w:szCs w:val="24"/>
          <w:bdr w:val="none" w:sz="0" w:space="0" w:color="auto" w:frame="1"/>
          <w:shd w:val="clear" w:color="auto" w:fill="FFFFFF"/>
        </w:rPr>
        <w:t>Российская Федерация, г. Москва</w:t>
      </w:r>
    </w:p>
    <w:p w14:paraId="1D8CF876" w14:textId="77777777" w:rsidR="00F01A0E" w:rsidRPr="000D78FE" w:rsidRDefault="00F01A0E" w:rsidP="00692E04">
      <w:pPr>
        <w:pStyle w:val="ConsPlusNormal"/>
        <w:ind w:firstLine="567"/>
        <w:jc w:val="both"/>
        <w:rPr>
          <w:rFonts w:ascii="Times New Roman" w:eastAsia="Verdana" w:hAnsi="Times New Roman" w:cs="Times New Roman"/>
          <w:i/>
          <w:color w:val="FF0000"/>
          <w:sz w:val="24"/>
          <w:szCs w:val="24"/>
        </w:rPr>
      </w:pPr>
      <w:r w:rsidRPr="000D78FE">
        <w:rPr>
          <w:rFonts w:ascii="Times New Roman" w:hAnsi="Times New Roman" w:cs="Times New Roman"/>
          <w:sz w:val="24"/>
          <w:szCs w:val="24"/>
        </w:rPr>
        <w:t>отчетный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независимая проверка отчетности эмитента</w:t>
      </w:r>
      <w:r w:rsidRPr="000D78FE">
        <w:rPr>
          <w:rFonts w:ascii="Times New Roman" w:eastAsia="Verdana" w:hAnsi="Times New Roman" w:cs="Times New Roman"/>
          <w:sz w:val="24"/>
          <w:szCs w:val="24"/>
        </w:rPr>
        <w:t xml:space="preserve">: </w:t>
      </w:r>
      <w:r w:rsidRPr="000D78FE">
        <w:rPr>
          <w:rFonts w:ascii="Times New Roman" w:eastAsia="Verdana" w:hAnsi="Times New Roman" w:cs="Times New Roman"/>
          <w:b/>
          <w:i/>
          <w:sz w:val="24"/>
          <w:szCs w:val="24"/>
        </w:rPr>
        <w:t>2013, 2014, 2015 годы</w:t>
      </w:r>
      <w:r w:rsidRPr="000D78FE">
        <w:rPr>
          <w:rFonts w:ascii="Times New Roman" w:eastAsia="Verdana" w:hAnsi="Times New Roman" w:cs="Times New Roman"/>
          <w:i/>
          <w:sz w:val="24"/>
          <w:szCs w:val="24"/>
        </w:rPr>
        <w:t>.</w:t>
      </w:r>
    </w:p>
    <w:p w14:paraId="1B66E76D" w14:textId="77777777" w:rsidR="00F01A0E" w:rsidRPr="000D78FE" w:rsidRDefault="00F01A0E" w:rsidP="00692E04">
      <w:pPr>
        <w:adjustRightInd w:val="0"/>
        <w:ind w:firstLine="567"/>
        <w:jc w:val="both"/>
      </w:pPr>
    </w:p>
    <w:p w14:paraId="73215577" w14:textId="77777777" w:rsidR="00F01A0E" w:rsidRPr="000D78FE" w:rsidRDefault="00F01A0E" w:rsidP="00692E04">
      <w:pPr>
        <w:pStyle w:val="ConsPlusNormal"/>
        <w:ind w:firstLine="567"/>
        <w:jc w:val="both"/>
        <w:rPr>
          <w:rFonts w:ascii="Times New Roman" w:eastAsia="Verdana" w:hAnsi="Times New Roman" w:cs="Times New Roman"/>
          <w:b/>
          <w:i/>
          <w:color w:val="000000"/>
          <w:sz w:val="24"/>
        </w:rPr>
      </w:pPr>
      <w:r w:rsidRPr="000D78FE">
        <w:rPr>
          <w:rFonts w:ascii="Times New Roman" w:hAnsi="Times New Roman" w:cs="Times New Roman"/>
          <w:sz w:val="24"/>
          <w:szCs w:val="24"/>
        </w:rPr>
        <w:t xml:space="preserve">вид 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консолидированная финансовая отчетность): </w:t>
      </w:r>
      <w:r w:rsidRPr="000D78FE">
        <w:rPr>
          <w:rFonts w:ascii="Times New Roman" w:eastAsia="Verdana" w:hAnsi="Times New Roman" w:cs="Times New Roman"/>
          <w:b/>
          <w:i/>
          <w:color w:val="000000"/>
          <w:sz w:val="24"/>
        </w:rPr>
        <w:t>бухгалтерская (финансовая) отчетность.</w:t>
      </w:r>
    </w:p>
    <w:p w14:paraId="51EBC968" w14:textId="77777777" w:rsidR="00904D2E" w:rsidRPr="000D78FE" w:rsidRDefault="00904D2E" w:rsidP="00692E04">
      <w:pPr>
        <w:pStyle w:val="ConsPlusNormal"/>
        <w:ind w:firstLine="567"/>
        <w:jc w:val="both"/>
        <w:rPr>
          <w:rFonts w:ascii="Times New Roman" w:hAnsi="Times New Roman" w:cs="Times New Roman"/>
          <w:sz w:val="24"/>
          <w:szCs w:val="24"/>
        </w:rPr>
      </w:pPr>
    </w:p>
    <w:p w14:paraId="5875B185" w14:textId="2857F8AD" w:rsidR="001121B9" w:rsidRPr="000D78FE" w:rsidRDefault="001121B9" w:rsidP="00692E04">
      <w:pPr>
        <w:pStyle w:val="ConsPlusNormal"/>
        <w:ind w:firstLine="567"/>
        <w:jc w:val="both"/>
        <w:rPr>
          <w:rFonts w:ascii="Times New Roman" w:hAnsi="Times New Roman" w:cs="Times New Roman"/>
          <w:sz w:val="24"/>
          <w:szCs w:val="24"/>
        </w:rPr>
      </w:pPr>
      <w:r w:rsidRPr="000D78FE">
        <w:rPr>
          <w:rFonts w:ascii="Times New Roman" w:hAnsi="Times New Roman" w:cs="Times New Roman"/>
          <w:sz w:val="24"/>
          <w:szCs w:val="24"/>
        </w:rPr>
        <w:t>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14:paraId="36281E99" w14:textId="1B8828CF" w:rsidR="001121B9" w:rsidRPr="000D78FE" w:rsidRDefault="001121B9" w:rsidP="00692E04">
      <w:pPr>
        <w:spacing w:after="0" w:line="250" w:lineRule="auto"/>
        <w:ind w:left="-15" w:right="48" w:firstLine="567"/>
        <w:jc w:val="both"/>
        <w:rPr>
          <w:rFonts w:ascii="Times New Roman" w:eastAsia="Verdana" w:hAnsi="Times New Roman" w:cs="Times New Roman"/>
          <w:b/>
          <w:i/>
          <w:color w:val="000000"/>
          <w:sz w:val="24"/>
          <w:szCs w:val="24"/>
          <w:lang w:eastAsia="ru-RU"/>
        </w:rPr>
      </w:pPr>
      <w:r w:rsidRPr="000D78FE">
        <w:rPr>
          <w:rFonts w:ascii="Times New Roman" w:hAnsi="Times New Roman" w:cs="Times New Roman"/>
          <w:sz w:val="24"/>
          <w:szCs w:val="24"/>
        </w:rPr>
        <w:t>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w:t>
      </w:r>
      <w:r w:rsidRPr="000D78FE">
        <w:t xml:space="preserve"> </w:t>
      </w:r>
      <w:r w:rsidRPr="000D78FE">
        <w:rPr>
          <w:rFonts w:ascii="Times New Roman" w:hAnsi="Times New Roman" w:cs="Times New Roman"/>
          <w:b/>
          <w:i/>
          <w:sz w:val="24"/>
          <w:szCs w:val="24"/>
        </w:rPr>
        <w:t>Аудитор (лица, занимающие должности в органах управления и органах контроля за финансово-хозяйственной деятельностью аудиторской организации) не имеет доли участия в уставном капитале Эмитента</w:t>
      </w:r>
      <w:r w:rsidRPr="000D78FE">
        <w:rPr>
          <w:rFonts w:ascii="Times New Roman" w:eastAsia="Verdana" w:hAnsi="Times New Roman" w:cs="Times New Roman"/>
          <w:b/>
          <w:i/>
          <w:color w:val="000000"/>
          <w:sz w:val="24"/>
          <w:szCs w:val="24"/>
          <w:lang w:eastAsia="ru-RU"/>
        </w:rPr>
        <w:t xml:space="preserve"> </w:t>
      </w:r>
    </w:p>
    <w:p w14:paraId="51925641" w14:textId="77777777" w:rsidR="001121B9" w:rsidRPr="000D78FE" w:rsidRDefault="001121B9" w:rsidP="00692E04">
      <w:pPr>
        <w:spacing w:after="5" w:line="250" w:lineRule="auto"/>
        <w:ind w:left="-15" w:right="48" w:firstLine="567"/>
        <w:jc w:val="both"/>
        <w:rPr>
          <w:rFonts w:ascii="Times New Roman" w:eastAsia="Verdana" w:hAnsi="Times New Roman" w:cs="Times New Roman"/>
          <w:b/>
          <w:color w:val="000000"/>
          <w:sz w:val="24"/>
          <w:szCs w:val="24"/>
          <w:lang w:eastAsia="ru-RU"/>
        </w:rPr>
      </w:pPr>
    </w:p>
    <w:p w14:paraId="5EA0A0FA" w14:textId="490133EF" w:rsidR="001121B9" w:rsidRPr="000D78FE" w:rsidRDefault="001121B9" w:rsidP="00692E04">
      <w:pPr>
        <w:spacing w:after="0" w:line="249" w:lineRule="auto"/>
        <w:ind w:left="5" w:right="55" w:firstLine="567"/>
        <w:jc w:val="both"/>
        <w:rPr>
          <w:rFonts w:ascii="Times New Roman" w:eastAsia="Verdana" w:hAnsi="Times New Roman" w:cs="Times New Roman"/>
          <w:b/>
          <w:i/>
          <w:color w:val="000000"/>
          <w:sz w:val="24"/>
          <w:szCs w:val="24"/>
          <w:lang w:eastAsia="ru-RU"/>
        </w:rPr>
      </w:pPr>
      <w:r w:rsidRPr="000D78FE">
        <w:rPr>
          <w:rFonts w:ascii="Times New Roman" w:hAnsi="Times New Roman" w:cs="Times New Roman"/>
          <w:sz w:val="24"/>
          <w:szCs w:val="24"/>
        </w:rPr>
        <w:t>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w:t>
      </w:r>
      <w:r w:rsidRPr="000D78FE">
        <w:rPr>
          <w:rFonts w:ascii="Times New Roman" w:eastAsia="Verdana" w:hAnsi="Times New Roman" w:cs="Times New Roman"/>
          <w:b/>
          <w:color w:val="000000"/>
          <w:sz w:val="24"/>
          <w:szCs w:val="24"/>
          <w:lang w:eastAsia="ru-RU"/>
        </w:rPr>
        <w:t xml:space="preserve"> </w:t>
      </w:r>
      <w:r w:rsidRPr="000D78FE">
        <w:rPr>
          <w:rFonts w:ascii="Times New Roman" w:eastAsia="Verdana" w:hAnsi="Times New Roman" w:cs="Times New Roman"/>
          <w:b/>
          <w:i/>
          <w:color w:val="000000"/>
          <w:sz w:val="24"/>
          <w:szCs w:val="24"/>
          <w:lang w:eastAsia="ru-RU"/>
        </w:rPr>
        <w:t xml:space="preserve">Эмитент не предоставлял заемных средств </w:t>
      </w:r>
      <w:r w:rsidRPr="000D78FE">
        <w:rPr>
          <w:rFonts w:ascii="Times New Roman" w:eastAsia="Verdana" w:hAnsi="Times New Roman" w:cs="Times New Roman"/>
          <w:b/>
          <w:i/>
          <w:color w:val="000000"/>
          <w:sz w:val="24"/>
          <w:szCs w:val="24"/>
          <w:lang w:eastAsia="ru-RU"/>
        </w:rPr>
        <w:lastRenderedPageBreak/>
        <w:t>Аудитору (лицам, занимающим должности в органах управления и органах контроля за финансово-хозяйственной деятельностью аудиторской организации)</w:t>
      </w:r>
      <w:r w:rsidR="00D430F8" w:rsidRPr="000D78FE">
        <w:rPr>
          <w:rFonts w:ascii="Times New Roman" w:eastAsia="Verdana" w:hAnsi="Times New Roman" w:cs="Times New Roman"/>
          <w:b/>
          <w:i/>
          <w:color w:val="000000"/>
          <w:sz w:val="24"/>
          <w:szCs w:val="24"/>
          <w:lang w:eastAsia="ru-RU"/>
        </w:rPr>
        <w:t>.</w:t>
      </w:r>
    </w:p>
    <w:p w14:paraId="51DB7E72" w14:textId="605E73BF" w:rsidR="00105261" w:rsidRPr="000D78FE" w:rsidRDefault="00105261" w:rsidP="00692E04">
      <w:pPr>
        <w:spacing w:after="0" w:line="250" w:lineRule="auto"/>
        <w:ind w:left="-15" w:right="48" w:firstLine="567"/>
        <w:jc w:val="both"/>
        <w:rPr>
          <w:rFonts w:ascii="Times New Roman" w:eastAsia="Verdana" w:hAnsi="Times New Roman" w:cs="Times New Roman"/>
          <w:b/>
          <w:i/>
          <w:color w:val="000000"/>
          <w:sz w:val="24"/>
          <w:szCs w:val="24"/>
          <w:lang w:eastAsia="ru-RU"/>
        </w:rPr>
      </w:pPr>
      <w:r w:rsidRPr="000D78FE">
        <w:rPr>
          <w:rFonts w:ascii="Times New Roman" w:hAnsi="Times New Roman" w:cs="Times New Roman"/>
          <w:sz w:val="24"/>
          <w:szCs w:val="24"/>
        </w:rPr>
        <w:t>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w:t>
      </w:r>
      <w:r w:rsidRPr="000D78FE">
        <w:rPr>
          <w:rFonts w:ascii="Times New Roman" w:eastAsia="Verdana" w:hAnsi="Times New Roman" w:cs="Times New Roman"/>
          <w:b/>
          <w:color w:val="000000"/>
          <w:sz w:val="24"/>
          <w:szCs w:val="24"/>
          <w:lang w:eastAsia="ru-RU"/>
        </w:rPr>
        <w:t xml:space="preserve"> </w:t>
      </w:r>
      <w:r w:rsidRPr="000D78FE">
        <w:rPr>
          <w:rFonts w:ascii="Times New Roman" w:eastAsia="Verdana" w:hAnsi="Times New Roman" w:cs="Times New Roman"/>
          <w:b/>
          <w:i/>
          <w:color w:val="000000"/>
          <w:sz w:val="24"/>
          <w:szCs w:val="24"/>
          <w:lang w:eastAsia="ru-RU"/>
        </w:rPr>
        <w:t>Эмитент не имеет тесных деловых взаимоотношений (не участвует в продвижении продукции (услуг) эмитента, не участвует в совместной предпринимательской деятельности и т.д.), а также родственных связей с Аудитором</w:t>
      </w:r>
      <w:r w:rsidR="00D430F8" w:rsidRPr="000D78FE">
        <w:rPr>
          <w:rFonts w:ascii="Times New Roman" w:eastAsia="Verdana" w:hAnsi="Times New Roman" w:cs="Times New Roman"/>
          <w:b/>
          <w:i/>
          <w:color w:val="000000"/>
          <w:sz w:val="24"/>
          <w:szCs w:val="24"/>
          <w:lang w:eastAsia="ru-RU"/>
        </w:rPr>
        <w:t>.</w:t>
      </w:r>
    </w:p>
    <w:p w14:paraId="0C6BA608" w14:textId="49EFD367" w:rsidR="004F0651" w:rsidRPr="000D78FE" w:rsidRDefault="00105261" w:rsidP="00692E04">
      <w:pPr>
        <w:spacing w:after="0" w:line="250" w:lineRule="auto"/>
        <w:ind w:left="-15" w:right="48" w:firstLine="567"/>
        <w:jc w:val="both"/>
        <w:rPr>
          <w:rFonts w:ascii="Times New Roman" w:eastAsia="Verdana" w:hAnsi="Times New Roman" w:cs="Times New Roman"/>
          <w:b/>
          <w:i/>
          <w:sz w:val="24"/>
          <w:szCs w:val="24"/>
          <w:lang w:eastAsia="ru-RU"/>
        </w:rPr>
      </w:pPr>
      <w:r w:rsidRPr="000D78FE">
        <w:rPr>
          <w:rFonts w:ascii="Times New Roman" w:hAnsi="Times New Roman" w:cs="Times New Roman"/>
          <w:sz w:val="24"/>
          <w:szCs w:val="24"/>
        </w:rPr>
        <w:t>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r w:rsidRPr="000D78FE">
        <w:rPr>
          <w:rFonts w:ascii="Times New Roman" w:eastAsia="Verdana" w:hAnsi="Times New Roman" w:cs="Times New Roman"/>
          <w:b/>
          <w:color w:val="000000"/>
          <w:sz w:val="24"/>
          <w:szCs w:val="24"/>
          <w:lang w:eastAsia="ru-RU"/>
        </w:rPr>
        <w:t xml:space="preserve"> </w:t>
      </w:r>
      <w:r w:rsidR="004F0651" w:rsidRPr="000D78FE">
        <w:rPr>
          <w:rFonts w:ascii="Times New Roman" w:eastAsia="Verdana" w:hAnsi="Times New Roman" w:cs="Times New Roman"/>
          <w:b/>
          <w:i/>
          <w:color w:val="000000"/>
          <w:sz w:val="24"/>
          <w:szCs w:val="24"/>
          <w:lang w:eastAsia="ru-RU"/>
        </w:rPr>
        <w:t xml:space="preserve">лица, занимающие должности в органах управления Эмитента, не занимают должности в органах управления и (или) органах контроля за финансово-хозяйственной деятельностью аудиторской </w:t>
      </w:r>
      <w:r w:rsidR="004F0651" w:rsidRPr="000D78FE">
        <w:rPr>
          <w:rFonts w:ascii="Times New Roman" w:eastAsia="Verdana" w:hAnsi="Times New Roman" w:cs="Times New Roman"/>
          <w:b/>
          <w:i/>
          <w:sz w:val="24"/>
          <w:szCs w:val="24"/>
          <w:lang w:eastAsia="ru-RU"/>
        </w:rPr>
        <w:t>организации</w:t>
      </w:r>
      <w:r w:rsidR="001F7382" w:rsidRPr="000D78FE">
        <w:rPr>
          <w:rFonts w:ascii="Times New Roman" w:eastAsia="Verdana" w:hAnsi="Times New Roman" w:cs="Times New Roman"/>
          <w:b/>
          <w:i/>
          <w:sz w:val="24"/>
          <w:szCs w:val="24"/>
          <w:lang w:eastAsia="ru-RU"/>
        </w:rPr>
        <w:t>. Органов контроля за финансово-хозяйственной деятельностью Эмитент не имеет.</w:t>
      </w:r>
    </w:p>
    <w:p w14:paraId="45448131" w14:textId="77777777" w:rsidR="004F0651" w:rsidRPr="000D78FE" w:rsidRDefault="004F0651" w:rsidP="00692E04">
      <w:pPr>
        <w:pStyle w:val="ConsPlusNormal"/>
        <w:ind w:firstLine="567"/>
        <w:jc w:val="both"/>
        <w:rPr>
          <w:rFonts w:ascii="Times New Roman" w:hAnsi="Times New Roman" w:cs="Times New Roman"/>
          <w:color w:val="2E74B5" w:themeColor="accent1" w:themeShade="BF"/>
          <w:sz w:val="24"/>
          <w:szCs w:val="24"/>
        </w:rPr>
      </w:pPr>
    </w:p>
    <w:p w14:paraId="56822AF6" w14:textId="7077A996" w:rsidR="00CF5078" w:rsidRPr="000D78FE" w:rsidRDefault="00CF5078" w:rsidP="00692E04">
      <w:pPr>
        <w:pStyle w:val="ConsPlusNormal"/>
        <w:ind w:firstLine="567"/>
        <w:jc w:val="both"/>
        <w:rPr>
          <w:rFonts w:ascii="Times New Roman" w:hAnsi="Times New Roman" w:cs="Times New Roman"/>
          <w:sz w:val="24"/>
          <w:szCs w:val="24"/>
        </w:rPr>
      </w:pPr>
      <w:r w:rsidRPr="000D78FE">
        <w:rPr>
          <w:rFonts w:ascii="Times New Roman" w:hAnsi="Times New Roman" w:cs="Times New Roman"/>
          <w:sz w:val="24"/>
          <w:szCs w:val="24"/>
        </w:rPr>
        <w:t>Меры, предпринятые эмитентом и аудитором (аудиторской организацией) для снижения влияния указанных факторов:</w:t>
      </w:r>
    </w:p>
    <w:p w14:paraId="5AB6F6A8" w14:textId="33851E1F" w:rsidR="00022BE2" w:rsidRPr="000D78FE" w:rsidRDefault="00022BE2" w:rsidP="00692E04">
      <w:pPr>
        <w:spacing w:after="5" w:line="249" w:lineRule="auto"/>
        <w:ind w:left="5" w:right="55" w:firstLine="567"/>
        <w:jc w:val="both"/>
        <w:rPr>
          <w:rFonts w:ascii="Times New Roman" w:eastAsia="Verdana" w:hAnsi="Times New Roman" w:cs="Times New Roman"/>
          <w:b/>
          <w:i/>
          <w:color w:val="000000"/>
          <w:sz w:val="24"/>
          <w:lang w:eastAsia="ru-RU"/>
        </w:rPr>
      </w:pPr>
      <w:r w:rsidRPr="000D78FE">
        <w:rPr>
          <w:rFonts w:ascii="Times New Roman" w:eastAsia="Verdana" w:hAnsi="Times New Roman" w:cs="Times New Roman"/>
          <w:b/>
          <w:i/>
          <w:color w:val="000000"/>
          <w:sz w:val="24"/>
          <w:lang w:eastAsia="ru-RU"/>
        </w:rPr>
        <w:t>Эмитент и Аудитор</w:t>
      </w:r>
      <w:r w:rsidR="001F7382" w:rsidRPr="000D78FE">
        <w:rPr>
          <w:rFonts w:ascii="Times New Roman" w:eastAsia="Verdana" w:hAnsi="Times New Roman" w:cs="Times New Roman"/>
          <w:b/>
          <w:i/>
          <w:color w:val="000000"/>
          <w:sz w:val="24"/>
          <w:lang w:eastAsia="ru-RU"/>
        </w:rPr>
        <w:t xml:space="preserve"> </w:t>
      </w:r>
      <w:r w:rsidR="001F7382" w:rsidRPr="000D78FE">
        <w:rPr>
          <w:rFonts w:ascii="Times New Roman" w:hAnsi="Times New Roman" w:cs="Times New Roman"/>
          <w:b/>
          <w:i/>
          <w:sz w:val="24"/>
          <w:szCs w:val="24"/>
        </w:rPr>
        <w:t>(аудиторск</w:t>
      </w:r>
      <w:r w:rsidR="00D1672E" w:rsidRPr="000D78FE">
        <w:rPr>
          <w:rFonts w:ascii="Times New Roman" w:hAnsi="Times New Roman" w:cs="Times New Roman"/>
          <w:b/>
          <w:i/>
          <w:sz w:val="24"/>
          <w:szCs w:val="24"/>
        </w:rPr>
        <w:t>ая</w:t>
      </w:r>
      <w:r w:rsidR="001F7382" w:rsidRPr="000D78FE">
        <w:rPr>
          <w:rFonts w:ascii="Times New Roman" w:hAnsi="Times New Roman" w:cs="Times New Roman"/>
          <w:b/>
          <w:i/>
          <w:sz w:val="24"/>
          <w:szCs w:val="24"/>
        </w:rPr>
        <w:t xml:space="preserve"> организаци</w:t>
      </w:r>
      <w:r w:rsidR="00D1672E" w:rsidRPr="000D78FE">
        <w:rPr>
          <w:rFonts w:ascii="Times New Roman" w:hAnsi="Times New Roman" w:cs="Times New Roman"/>
          <w:b/>
          <w:i/>
          <w:sz w:val="24"/>
          <w:szCs w:val="24"/>
        </w:rPr>
        <w:t>я</w:t>
      </w:r>
      <w:r w:rsidR="001F7382" w:rsidRPr="000D78FE">
        <w:rPr>
          <w:rFonts w:ascii="Times New Roman" w:hAnsi="Times New Roman" w:cs="Times New Roman"/>
          <w:b/>
          <w:i/>
          <w:sz w:val="24"/>
          <w:szCs w:val="24"/>
        </w:rPr>
        <w:t>)</w:t>
      </w:r>
      <w:r w:rsidRPr="000D78FE">
        <w:rPr>
          <w:rFonts w:ascii="Times New Roman" w:eastAsia="Verdana" w:hAnsi="Times New Roman" w:cs="Times New Roman"/>
          <w:b/>
          <w:i/>
          <w:color w:val="000000"/>
          <w:sz w:val="24"/>
          <w:lang w:eastAsia="ru-RU"/>
        </w:rPr>
        <w:t xml:space="preserve"> действовали и будут действовать в рамках действующего законодательства, в частности в соответствии с Федеральным законом от 30.12.2008 № 307-ФЗ "Об аудиторской деятельности", согласно ст. 8 которого аудит не может осуществляться: </w:t>
      </w:r>
    </w:p>
    <w:p w14:paraId="24C2B967" w14:textId="77777777" w:rsidR="00692E04" w:rsidRPr="000D78FE" w:rsidRDefault="00692E04" w:rsidP="00692E04">
      <w:pPr>
        <w:autoSpaceDE w:val="0"/>
        <w:autoSpaceDN w:val="0"/>
        <w:adjustRightInd w:val="0"/>
        <w:spacing w:after="0" w:line="240" w:lineRule="auto"/>
        <w:ind w:firstLine="567"/>
        <w:jc w:val="both"/>
        <w:rPr>
          <w:rFonts w:ascii="Times New Roman" w:hAnsi="Times New Roman" w:cs="Times New Roman"/>
          <w:b/>
          <w:bCs/>
          <w:i/>
          <w:iCs/>
          <w:sz w:val="24"/>
          <w:szCs w:val="24"/>
        </w:rPr>
      </w:pPr>
      <w:r w:rsidRPr="000D78FE">
        <w:rPr>
          <w:rFonts w:ascii="Times New Roman" w:hAnsi="Times New Roman" w:cs="Times New Roman"/>
          <w:b/>
          <w:bCs/>
          <w:i/>
          <w:iCs/>
          <w:sz w:val="24"/>
          <w:szCs w:val="24"/>
        </w:rPr>
        <w:t>1) аудиторскими организациями, руководители и иные должностные лица которых являются учредителями (участниками) аудируемого лица, его руководителем, главным бухгалтером или иным должностным лицом, на которое возложено ведение бухгалтерского учета, в том числе составление бухгалтерской (финансовой) отчетности;</w:t>
      </w:r>
    </w:p>
    <w:p w14:paraId="4D4F7FC9" w14:textId="77777777" w:rsidR="00692E04" w:rsidRPr="000D78FE" w:rsidRDefault="00692E04" w:rsidP="00692E04">
      <w:pPr>
        <w:autoSpaceDE w:val="0"/>
        <w:autoSpaceDN w:val="0"/>
        <w:adjustRightInd w:val="0"/>
        <w:spacing w:after="0" w:line="240" w:lineRule="auto"/>
        <w:ind w:firstLine="567"/>
        <w:jc w:val="both"/>
        <w:rPr>
          <w:rFonts w:ascii="Times New Roman" w:hAnsi="Times New Roman" w:cs="Times New Roman"/>
          <w:b/>
          <w:bCs/>
          <w:i/>
          <w:iCs/>
          <w:sz w:val="24"/>
          <w:szCs w:val="24"/>
        </w:rPr>
      </w:pPr>
      <w:r w:rsidRPr="000D78FE">
        <w:rPr>
          <w:rFonts w:ascii="Times New Roman" w:hAnsi="Times New Roman" w:cs="Times New Roman"/>
          <w:b/>
          <w:bCs/>
          <w:i/>
          <w:iCs/>
          <w:sz w:val="24"/>
          <w:szCs w:val="24"/>
        </w:rPr>
        <w:t>2) аудиторскими организациями, руководители и иные должностные лица которых являются близкими родственниками (родители, братья, сестры, дети), а также супругами, родителями и детьми супругов учредителей (участников) аудируемого лица, его руководителя, главного бухгалтера или иного должностного лица, на которое возложено ведение бухгалтерского учета, в том числе составление бухгалтерской (финансовой) отчетности;</w:t>
      </w:r>
    </w:p>
    <w:p w14:paraId="023A3C68" w14:textId="77777777" w:rsidR="00692E04" w:rsidRPr="000D78FE" w:rsidRDefault="00692E04" w:rsidP="00692E04">
      <w:pPr>
        <w:autoSpaceDE w:val="0"/>
        <w:autoSpaceDN w:val="0"/>
        <w:adjustRightInd w:val="0"/>
        <w:spacing w:after="0" w:line="240" w:lineRule="auto"/>
        <w:ind w:firstLine="567"/>
        <w:jc w:val="both"/>
        <w:rPr>
          <w:rFonts w:ascii="Times New Roman" w:hAnsi="Times New Roman" w:cs="Times New Roman"/>
          <w:b/>
          <w:bCs/>
          <w:i/>
          <w:iCs/>
          <w:sz w:val="24"/>
          <w:szCs w:val="24"/>
        </w:rPr>
      </w:pPr>
      <w:r w:rsidRPr="000D78FE">
        <w:rPr>
          <w:rFonts w:ascii="Times New Roman" w:hAnsi="Times New Roman" w:cs="Times New Roman"/>
          <w:b/>
          <w:bCs/>
          <w:i/>
          <w:iCs/>
          <w:sz w:val="24"/>
          <w:szCs w:val="24"/>
        </w:rPr>
        <w:t>3) аудиторскими организациями в отношении аудируемых лиц, являющихся их учредителями (участниками), в отношении аудируемых лиц, для которых эти аудиторские организации являются учредителями (участниками), в отношении дочерних обществ, филиалов и представительств указанных аудируемых лиц, а также в отношении организаций, имеющих общих с этой аудиторской организацией учредителей (участников);</w:t>
      </w:r>
    </w:p>
    <w:p w14:paraId="0F2C04C7" w14:textId="77777777" w:rsidR="00692E04" w:rsidRPr="000D78FE" w:rsidRDefault="00692E04" w:rsidP="00692E04">
      <w:pPr>
        <w:autoSpaceDE w:val="0"/>
        <w:autoSpaceDN w:val="0"/>
        <w:adjustRightInd w:val="0"/>
        <w:spacing w:after="0" w:line="240" w:lineRule="auto"/>
        <w:ind w:firstLine="567"/>
        <w:jc w:val="both"/>
        <w:rPr>
          <w:rFonts w:ascii="Times New Roman" w:hAnsi="Times New Roman" w:cs="Times New Roman"/>
          <w:b/>
          <w:bCs/>
          <w:i/>
          <w:iCs/>
          <w:sz w:val="24"/>
          <w:szCs w:val="24"/>
        </w:rPr>
      </w:pPr>
      <w:r w:rsidRPr="000D78FE">
        <w:rPr>
          <w:rFonts w:ascii="Times New Roman" w:hAnsi="Times New Roman" w:cs="Times New Roman"/>
          <w:b/>
          <w:bCs/>
          <w:i/>
          <w:iCs/>
          <w:sz w:val="24"/>
          <w:szCs w:val="24"/>
        </w:rPr>
        <w:t>4) аудиторскими организациями, индивидуальными аудиторами, оказывавшими в течение трех лет, непосредственно предшествовавших проведению аудита, услуги по восстановлению и ведению бухгалтерского учета, а также по составлению бухгалтерской (финансовой) отчетности физическим и юридическим лицам, в отношении этих лиц;</w:t>
      </w:r>
    </w:p>
    <w:p w14:paraId="26BFF31B" w14:textId="77777777" w:rsidR="00692E04" w:rsidRPr="000D78FE" w:rsidRDefault="00692E04" w:rsidP="00692E04">
      <w:pPr>
        <w:autoSpaceDE w:val="0"/>
        <w:autoSpaceDN w:val="0"/>
        <w:adjustRightInd w:val="0"/>
        <w:spacing w:after="0" w:line="240" w:lineRule="auto"/>
        <w:ind w:firstLine="567"/>
        <w:jc w:val="both"/>
        <w:rPr>
          <w:rFonts w:ascii="Times New Roman" w:hAnsi="Times New Roman" w:cs="Times New Roman"/>
          <w:b/>
          <w:bCs/>
          <w:i/>
          <w:iCs/>
          <w:sz w:val="24"/>
          <w:szCs w:val="24"/>
        </w:rPr>
      </w:pPr>
      <w:r w:rsidRPr="000D78FE">
        <w:rPr>
          <w:rFonts w:ascii="Times New Roman" w:hAnsi="Times New Roman" w:cs="Times New Roman"/>
          <w:b/>
          <w:bCs/>
          <w:i/>
          <w:iCs/>
          <w:sz w:val="24"/>
          <w:szCs w:val="24"/>
        </w:rPr>
        <w:t>5) аудиторами, являющимися учредителями (участниками) аудируемого лица, его руководителем, главным бухгалтером или иным должностным лицом, на которое возложено ведение бухгалтерского учета, в том числе составление бухгалтерской (финансовой) отчетности;</w:t>
      </w:r>
    </w:p>
    <w:p w14:paraId="5DE8C193" w14:textId="77777777" w:rsidR="00692E04" w:rsidRPr="000D78FE" w:rsidRDefault="00692E04" w:rsidP="00692E04">
      <w:pPr>
        <w:autoSpaceDE w:val="0"/>
        <w:autoSpaceDN w:val="0"/>
        <w:adjustRightInd w:val="0"/>
        <w:spacing w:after="0" w:line="240" w:lineRule="auto"/>
        <w:ind w:firstLine="567"/>
        <w:jc w:val="both"/>
        <w:rPr>
          <w:rFonts w:ascii="Times New Roman" w:hAnsi="Times New Roman" w:cs="Times New Roman"/>
          <w:b/>
          <w:bCs/>
          <w:i/>
          <w:iCs/>
          <w:sz w:val="24"/>
          <w:szCs w:val="24"/>
        </w:rPr>
      </w:pPr>
      <w:r w:rsidRPr="000D78FE">
        <w:rPr>
          <w:rFonts w:ascii="Times New Roman" w:hAnsi="Times New Roman" w:cs="Times New Roman"/>
          <w:b/>
          <w:bCs/>
          <w:i/>
          <w:iCs/>
          <w:sz w:val="24"/>
          <w:szCs w:val="24"/>
        </w:rPr>
        <w:t xml:space="preserve">6) аудиторами, являющимися учредителям (участникам) аудируемого лица, его руководителям, главному бухгалтеру или иному должностному лицу, на которое </w:t>
      </w:r>
      <w:r w:rsidRPr="000D78FE">
        <w:rPr>
          <w:rFonts w:ascii="Times New Roman" w:hAnsi="Times New Roman" w:cs="Times New Roman"/>
          <w:b/>
          <w:bCs/>
          <w:i/>
          <w:iCs/>
          <w:sz w:val="24"/>
          <w:szCs w:val="24"/>
        </w:rPr>
        <w:lastRenderedPageBreak/>
        <w:t>возложено ведение бухгалтерского учета, в том числе составление бухгалтерской (финансовой) отчетности, близкими родственниками (родители, братья, сестры, дети), а также супругами, родителями и детьми супругов;</w:t>
      </w:r>
    </w:p>
    <w:p w14:paraId="3A46C9F0" w14:textId="2817D96B" w:rsidR="00692E04" w:rsidRPr="000D78FE" w:rsidRDefault="00692E04" w:rsidP="00692E04">
      <w:pPr>
        <w:autoSpaceDE w:val="0"/>
        <w:autoSpaceDN w:val="0"/>
        <w:adjustRightInd w:val="0"/>
        <w:spacing w:after="0" w:line="240" w:lineRule="auto"/>
        <w:ind w:firstLine="567"/>
        <w:jc w:val="both"/>
        <w:rPr>
          <w:rFonts w:ascii="Times New Roman" w:hAnsi="Times New Roman" w:cs="Times New Roman"/>
          <w:b/>
          <w:bCs/>
          <w:i/>
          <w:iCs/>
          <w:sz w:val="24"/>
          <w:szCs w:val="24"/>
        </w:rPr>
      </w:pPr>
      <w:r w:rsidRPr="000D78FE">
        <w:rPr>
          <w:rFonts w:ascii="Times New Roman" w:hAnsi="Times New Roman" w:cs="Times New Roman"/>
          <w:b/>
          <w:bCs/>
          <w:i/>
          <w:iCs/>
          <w:sz w:val="24"/>
          <w:szCs w:val="24"/>
        </w:rPr>
        <w:t>7) аудиторскими организациями в отношении аудируемых лиц, являющихся страховыми организациями, с которыми заключены договоры страхования ответственности этих аудиторских организаций</w:t>
      </w:r>
      <w:r w:rsidR="00736117" w:rsidRPr="000D78FE">
        <w:rPr>
          <w:rFonts w:ascii="Times New Roman" w:hAnsi="Times New Roman" w:cs="Times New Roman"/>
          <w:b/>
          <w:bCs/>
          <w:i/>
          <w:iCs/>
          <w:sz w:val="24"/>
          <w:szCs w:val="24"/>
        </w:rPr>
        <w:t>.</w:t>
      </w:r>
    </w:p>
    <w:p w14:paraId="5BF72E64" w14:textId="77777777" w:rsidR="00022BE2" w:rsidRPr="000D78FE" w:rsidRDefault="00022BE2" w:rsidP="00692E04">
      <w:pPr>
        <w:spacing w:after="5" w:line="249" w:lineRule="auto"/>
        <w:ind w:left="5" w:right="55" w:firstLine="562"/>
        <w:jc w:val="both"/>
        <w:rPr>
          <w:rFonts w:ascii="Times New Roman" w:eastAsia="Verdana" w:hAnsi="Times New Roman" w:cs="Times New Roman"/>
          <w:b/>
          <w:i/>
          <w:color w:val="000000"/>
          <w:sz w:val="24"/>
          <w:lang w:eastAsia="ru-RU"/>
        </w:rPr>
      </w:pPr>
      <w:r w:rsidRPr="000D78FE">
        <w:rPr>
          <w:rFonts w:ascii="Times New Roman" w:eastAsia="Verdana" w:hAnsi="Times New Roman" w:cs="Times New Roman"/>
          <w:b/>
          <w:i/>
          <w:color w:val="000000"/>
          <w:sz w:val="24"/>
          <w:lang w:eastAsia="ru-RU"/>
        </w:rPr>
        <w:t xml:space="preserve">Основной мерой, предпринятой Эмитентом для снижения зависимости друг от друга, является процесс тщательного рассмотрения кандидатуры Аудитора на предмет его независимости от Эмитента. Аудитор является полностью независимым от органов управления Эмитента в соответствии с требованиями статьи 8 Федерального закона "Об аудиторской деятельности"; размер вознаграждения аудитора не ставился в зависимость от результатов проведенной проверки. </w:t>
      </w:r>
    </w:p>
    <w:p w14:paraId="34BB8F2A" w14:textId="6F888F8A" w:rsidR="00BD3D43" w:rsidRPr="000D78FE" w:rsidRDefault="00BD3D43" w:rsidP="00D9033D">
      <w:pPr>
        <w:pStyle w:val="ConsPlusNormal"/>
        <w:ind w:firstLine="567"/>
        <w:jc w:val="both"/>
        <w:rPr>
          <w:rFonts w:ascii="Times New Roman" w:eastAsiaTheme="minorHAnsi" w:hAnsi="Times New Roman" w:cs="Times New Roman"/>
          <w:b/>
          <w:bCs/>
          <w:i/>
          <w:iCs/>
          <w:sz w:val="24"/>
          <w:szCs w:val="24"/>
          <w:lang w:eastAsia="en-US"/>
        </w:rPr>
      </w:pPr>
      <w:r w:rsidRPr="000D78FE">
        <w:rPr>
          <w:rFonts w:ascii="Times New Roman" w:hAnsi="Times New Roman" w:cs="Times New Roman"/>
          <w:sz w:val="24"/>
          <w:szCs w:val="24"/>
        </w:rPr>
        <w:t xml:space="preserve">Описывается порядок выбора аудитора </w:t>
      </w:r>
      <w:r w:rsidR="000D5011" w:rsidRPr="000D78FE">
        <w:rPr>
          <w:rFonts w:ascii="Times New Roman" w:hAnsi="Times New Roman" w:cs="Times New Roman"/>
          <w:bCs/>
          <w:iCs/>
          <w:sz w:val="24"/>
          <w:szCs w:val="24"/>
        </w:rPr>
        <w:t>(аудиторской организации)</w:t>
      </w:r>
      <w:r w:rsidR="000D5011" w:rsidRPr="000D78FE">
        <w:rPr>
          <w:rFonts w:ascii="Times New Roman" w:hAnsi="Times New Roman" w:cs="Times New Roman"/>
          <w:b/>
          <w:bCs/>
          <w:i/>
          <w:iCs/>
          <w:sz w:val="24"/>
          <w:szCs w:val="24"/>
        </w:rPr>
        <w:t xml:space="preserve"> </w:t>
      </w:r>
      <w:r w:rsidRPr="000D78FE">
        <w:rPr>
          <w:rFonts w:ascii="Times New Roman" w:hAnsi="Times New Roman" w:cs="Times New Roman"/>
          <w:sz w:val="24"/>
          <w:szCs w:val="24"/>
        </w:rPr>
        <w:t>эмитента:</w:t>
      </w:r>
    </w:p>
    <w:p w14:paraId="1A701A1F" w14:textId="3823F689" w:rsidR="00BD3D43" w:rsidRPr="000D78FE" w:rsidRDefault="00BD3D43" w:rsidP="00BE68B8">
      <w:pPr>
        <w:spacing w:after="5" w:line="249" w:lineRule="auto"/>
        <w:ind w:left="5" w:right="55" w:firstLine="567"/>
        <w:jc w:val="both"/>
        <w:rPr>
          <w:rFonts w:ascii="Times New Roman" w:eastAsia="Verdana" w:hAnsi="Times New Roman" w:cs="Times New Roman"/>
          <w:b/>
          <w:i/>
          <w:color w:val="000000"/>
          <w:sz w:val="24"/>
          <w:lang w:eastAsia="ru-RU"/>
        </w:rPr>
      </w:pPr>
      <w:r w:rsidRPr="000D78FE">
        <w:rPr>
          <w:rFonts w:ascii="Times New Roman" w:hAnsi="Times New Roman" w:cs="Times New Roman"/>
          <w:sz w:val="24"/>
          <w:szCs w:val="24"/>
        </w:rPr>
        <w:t>Наличие процедуры тендера, связанного с выбором аудитора</w:t>
      </w:r>
      <w:r w:rsidR="000D5011" w:rsidRPr="000D78FE">
        <w:rPr>
          <w:rFonts w:ascii="Times New Roman" w:hAnsi="Times New Roman" w:cs="Times New Roman"/>
          <w:sz w:val="24"/>
          <w:szCs w:val="24"/>
        </w:rPr>
        <w:t xml:space="preserve"> </w:t>
      </w:r>
      <w:r w:rsidR="000D5011" w:rsidRPr="000D78FE">
        <w:rPr>
          <w:rFonts w:ascii="Times New Roman" w:hAnsi="Times New Roman" w:cs="Times New Roman"/>
          <w:bCs/>
          <w:iCs/>
          <w:sz w:val="24"/>
          <w:szCs w:val="24"/>
        </w:rPr>
        <w:t>(аудиторской организации)</w:t>
      </w:r>
      <w:r w:rsidRPr="000D78FE">
        <w:rPr>
          <w:rFonts w:ascii="Times New Roman" w:hAnsi="Times New Roman" w:cs="Times New Roman"/>
          <w:sz w:val="24"/>
          <w:szCs w:val="24"/>
        </w:rPr>
        <w:t>, и его основные условия:</w:t>
      </w:r>
      <w:r w:rsidRPr="000D78FE">
        <w:rPr>
          <w:rFonts w:ascii="Verdana" w:eastAsia="Verdana" w:hAnsi="Verdana" w:cs="Verdana"/>
          <w:b/>
          <w:color w:val="000000"/>
          <w:sz w:val="20"/>
          <w:lang w:eastAsia="ru-RU"/>
        </w:rPr>
        <w:t xml:space="preserve"> </w:t>
      </w:r>
      <w:r w:rsidRPr="000D78FE">
        <w:rPr>
          <w:rFonts w:ascii="Times New Roman" w:eastAsia="Verdana" w:hAnsi="Times New Roman" w:cs="Times New Roman"/>
          <w:b/>
          <w:i/>
          <w:color w:val="000000"/>
          <w:sz w:val="24"/>
          <w:lang w:eastAsia="ru-RU"/>
        </w:rPr>
        <w:t>тендер при выборе Аудитора</w:t>
      </w:r>
      <w:r w:rsidR="000D5011" w:rsidRPr="000D78FE">
        <w:rPr>
          <w:rFonts w:ascii="Times New Roman" w:eastAsia="Verdana" w:hAnsi="Times New Roman" w:cs="Times New Roman"/>
          <w:b/>
          <w:i/>
          <w:color w:val="000000"/>
          <w:sz w:val="24"/>
          <w:lang w:eastAsia="ru-RU"/>
        </w:rPr>
        <w:t xml:space="preserve"> </w:t>
      </w:r>
      <w:r w:rsidR="000D5011" w:rsidRPr="000D78FE">
        <w:rPr>
          <w:rFonts w:ascii="Times New Roman" w:hAnsi="Times New Roman" w:cs="Times New Roman"/>
          <w:b/>
          <w:bCs/>
          <w:i/>
          <w:iCs/>
          <w:sz w:val="24"/>
          <w:szCs w:val="24"/>
        </w:rPr>
        <w:t>(аудиторской организации)</w:t>
      </w:r>
      <w:r w:rsidRPr="000D78FE">
        <w:rPr>
          <w:rFonts w:ascii="Times New Roman" w:eastAsia="Verdana" w:hAnsi="Times New Roman" w:cs="Times New Roman"/>
          <w:b/>
          <w:i/>
          <w:color w:val="000000"/>
          <w:sz w:val="24"/>
          <w:lang w:eastAsia="ru-RU"/>
        </w:rPr>
        <w:t xml:space="preserve"> эмитентом не проводился.</w:t>
      </w:r>
      <w:r w:rsidRPr="000D78FE">
        <w:rPr>
          <w:rFonts w:ascii="Times New Roman" w:eastAsia="Verdana" w:hAnsi="Times New Roman" w:cs="Times New Roman"/>
          <w:i/>
          <w:color w:val="000000"/>
          <w:sz w:val="24"/>
          <w:lang w:eastAsia="ru-RU"/>
        </w:rPr>
        <w:t xml:space="preserve"> </w:t>
      </w:r>
    </w:p>
    <w:p w14:paraId="273FC0C1" w14:textId="0154BC10" w:rsidR="00EF7290" w:rsidRPr="000D78FE" w:rsidRDefault="00BD3D43" w:rsidP="00BE68B8">
      <w:pPr>
        <w:spacing w:after="5" w:line="250" w:lineRule="auto"/>
        <w:ind w:left="-15" w:right="48" w:firstLine="567"/>
        <w:jc w:val="both"/>
        <w:rPr>
          <w:rFonts w:ascii="Times New Roman" w:hAnsi="Times New Roman" w:cs="Times New Roman"/>
          <w:b/>
          <w:i/>
          <w:iCs/>
          <w:color w:val="000000"/>
          <w:sz w:val="24"/>
        </w:rPr>
      </w:pPr>
      <w:r w:rsidRPr="000D78FE">
        <w:rPr>
          <w:rFonts w:ascii="Times New Roman" w:hAnsi="Times New Roman" w:cs="Times New Roman"/>
          <w:sz w:val="24"/>
          <w:szCs w:val="24"/>
        </w:rPr>
        <w:t xml:space="preserve">Процедура выдвижения кандидатуры аудитора </w:t>
      </w:r>
      <w:r w:rsidR="000D5011" w:rsidRPr="000D78FE">
        <w:rPr>
          <w:rFonts w:ascii="Times New Roman" w:hAnsi="Times New Roman" w:cs="Times New Roman"/>
          <w:bCs/>
          <w:iCs/>
          <w:sz w:val="24"/>
          <w:szCs w:val="24"/>
        </w:rPr>
        <w:t xml:space="preserve">(аудиторской организации) </w:t>
      </w:r>
      <w:r w:rsidRPr="000D78FE">
        <w:rPr>
          <w:rFonts w:ascii="Times New Roman" w:hAnsi="Times New Roman" w:cs="Times New Roman"/>
          <w:sz w:val="24"/>
          <w:szCs w:val="24"/>
        </w:rPr>
        <w:t>для утверждения общим собранием акционеров (участников), в том числе орган управления, принимающий соответствующее решение:</w:t>
      </w:r>
      <w:r w:rsidRPr="000D78FE">
        <w:rPr>
          <w:rFonts w:ascii="Verdana" w:eastAsia="Verdana" w:hAnsi="Verdana" w:cs="Verdana"/>
          <w:b/>
          <w:color w:val="000000"/>
          <w:sz w:val="20"/>
          <w:lang w:eastAsia="ru-RU"/>
        </w:rPr>
        <w:t xml:space="preserve"> </w:t>
      </w:r>
      <w:r w:rsidR="00EF7290" w:rsidRPr="000D78FE">
        <w:rPr>
          <w:rFonts w:ascii="Times New Roman" w:hAnsi="Times New Roman" w:cs="Times New Roman"/>
          <w:b/>
          <w:i/>
          <w:iCs/>
          <w:color w:val="000000"/>
          <w:sz w:val="24"/>
        </w:rPr>
        <w:t>Выдвижение кандидатуры аудитора происходит в соответствии с Федеральным</w:t>
      </w:r>
      <w:r w:rsidR="00736117" w:rsidRPr="000D78FE">
        <w:rPr>
          <w:rFonts w:ascii="Times New Roman" w:hAnsi="Times New Roman" w:cs="Times New Roman"/>
          <w:b/>
          <w:i/>
          <w:iCs/>
          <w:color w:val="000000"/>
          <w:sz w:val="24"/>
        </w:rPr>
        <w:t xml:space="preserve"> </w:t>
      </w:r>
      <w:r w:rsidR="00EF7290" w:rsidRPr="000D78FE">
        <w:rPr>
          <w:rFonts w:ascii="Times New Roman" w:hAnsi="Times New Roman" w:cs="Times New Roman"/>
          <w:b/>
          <w:i/>
          <w:iCs/>
          <w:color w:val="000000"/>
          <w:sz w:val="24"/>
        </w:rPr>
        <w:t>законом от 08.02.1998 № 14-ФЗ «Об обществах с ограниченной ответственностью».</w:t>
      </w:r>
      <w:r w:rsidR="00EF7290" w:rsidRPr="000D78FE">
        <w:rPr>
          <w:rFonts w:ascii="Times New Roman" w:hAnsi="Times New Roman" w:cs="Times New Roman"/>
          <w:b/>
          <w:color w:val="000000"/>
          <w:sz w:val="24"/>
        </w:rPr>
        <w:br/>
      </w:r>
      <w:r w:rsidR="00EF7290" w:rsidRPr="000D78FE">
        <w:rPr>
          <w:rFonts w:ascii="Times New Roman" w:hAnsi="Times New Roman" w:cs="Times New Roman"/>
          <w:b/>
          <w:i/>
          <w:iCs/>
          <w:color w:val="000000"/>
          <w:sz w:val="24"/>
        </w:rPr>
        <w:t>Вопрос утверждения аудитора Общества относится к</w:t>
      </w:r>
      <w:r w:rsidR="00EF7290" w:rsidRPr="000D78FE">
        <w:rPr>
          <w:rFonts w:ascii="Times New Roman" w:hAnsi="Times New Roman" w:cs="Times New Roman"/>
          <w:b/>
          <w:color w:val="000000"/>
          <w:sz w:val="24"/>
        </w:rPr>
        <w:br/>
      </w:r>
      <w:r w:rsidR="00EF7290" w:rsidRPr="000D78FE">
        <w:rPr>
          <w:rFonts w:ascii="Times New Roman" w:hAnsi="Times New Roman" w:cs="Times New Roman"/>
          <w:b/>
          <w:i/>
          <w:iCs/>
          <w:color w:val="000000"/>
          <w:sz w:val="24"/>
        </w:rPr>
        <w:t>компетенции Общего собрания участников Общества.</w:t>
      </w:r>
      <w:r w:rsidR="008C42A9" w:rsidRPr="000D78FE">
        <w:rPr>
          <w:rFonts w:ascii="Times New Roman" w:hAnsi="Times New Roman" w:cs="Times New Roman"/>
          <w:b/>
          <w:i/>
          <w:iCs/>
          <w:color w:val="000000"/>
          <w:sz w:val="24"/>
        </w:rPr>
        <w:t xml:space="preserve"> </w:t>
      </w:r>
      <w:r w:rsidR="009847F3" w:rsidRPr="000D78FE">
        <w:rPr>
          <w:rFonts w:ascii="Times New Roman" w:hAnsi="Times New Roman" w:cs="Times New Roman"/>
          <w:b/>
          <w:i/>
          <w:iCs/>
          <w:color w:val="000000"/>
          <w:sz w:val="24"/>
        </w:rPr>
        <w:t>К компетенции Совета директоров относится рекомендации по определению Аудитора Общества и размера оплаты его услуг.</w:t>
      </w:r>
    </w:p>
    <w:p w14:paraId="72B6188C" w14:textId="30E2038A" w:rsidR="00022BE2" w:rsidRPr="000D78FE" w:rsidRDefault="00022BE2" w:rsidP="00BE68B8">
      <w:pPr>
        <w:spacing w:after="5" w:line="250" w:lineRule="auto"/>
        <w:ind w:left="-15" w:right="48" w:firstLine="567"/>
        <w:jc w:val="both"/>
        <w:rPr>
          <w:rFonts w:ascii="Times New Roman" w:eastAsia="Verdana" w:hAnsi="Times New Roman" w:cs="Times New Roman"/>
          <w:b/>
          <w:i/>
          <w:color w:val="000000"/>
          <w:sz w:val="24"/>
          <w:lang w:eastAsia="ru-RU"/>
        </w:rPr>
      </w:pPr>
      <w:r w:rsidRPr="000D78FE">
        <w:rPr>
          <w:rFonts w:ascii="Times New Roman" w:eastAsia="Verdana" w:hAnsi="Times New Roman" w:cs="Times New Roman"/>
          <w:color w:val="000000"/>
          <w:sz w:val="24"/>
          <w:lang w:eastAsia="ru-RU"/>
        </w:rPr>
        <w:t>Информация о работах, проводимых аудитором</w:t>
      </w:r>
      <w:r w:rsidR="000D5011" w:rsidRPr="000D78FE">
        <w:rPr>
          <w:rFonts w:ascii="Times New Roman" w:eastAsia="Verdana" w:hAnsi="Times New Roman" w:cs="Times New Roman"/>
          <w:color w:val="000000"/>
          <w:sz w:val="24"/>
          <w:lang w:eastAsia="ru-RU"/>
        </w:rPr>
        <w:t xml:space="preserve"> </w:t>
      </w:r>
      <w:r w:rsidR="000D5011" w:rsidRPr="000D78FE">
        <w:rPr>
          <w:rFonts w:ascii="Times New Roman" w:hAnsi="Times New Roman" w:cs="Times New Roman"/>
          <w:bCs/>
          <w:iCs/>
          <w:sz w:val="24"/>
          <w:szCs w:val="24"/>
        </w:rPr>
        <w:t>(аудиторской организацией)</w:t>
      </w:r>
      <w:r w:rsidRPr="000D78FE">
        <w:rPr>
          <w:rFonts w:ascii="Times New Roman" w:eastAsia="Verdana" w:hAnsi="Times New Roman" w:cs="Times New Roman"/>
          <w:color w:val="000000"/>
          <w:sz w:val="24"/>
          <w:lang w:eastAsia="ru-RU"/>
        </w:rPr>
        <w:t xml:space="preserve"> в рамках специальных аудиторских заданий: </w:t>
      </w:r>
      <w:r w:rsidRPr="000D78FE">
        <w:rPr>
          <w:rFonts w:ascii="Times New Roman" w:eastAsia="Verdana" w:hAnsi="Times New Roman" w:cs="Times New Roman"/>
          <w:b/>
          <w:i/>
          <w:color w:val="000000"/>
          <w:sz w:val="24"/>
          <w:lang w:eastAsia="ru-RU"/>
        </w:rPr>
        <w:t>работ</w:t>
      </w:r>
      <w:r w:rsidR="00692E04" w:rsidRPr="000D78FE">
        <w:rPr>
          <w:rFonts w:ascii="Times New Roman" w:eastAsia="Verdana" w:hAnsi="Times New Roman" w:cs="Times New Roman"/>
          <w:b/>
          <w:i/>
          <w:color w:val="000000"/>
          <w:sz w:val="24"/>
          <w:lang w:eastAsia="ru-RU"/>
        </w:rPr>
        <w:t>ы</w:t>
      </w:r>
      <w:r w:rsidRPr="000D78FE">
        <w:rPr>
          <w:rFonts w:ascii="Times New Roman" w:eastAsia="Verdana" w:hAnsi="Times New Roman" w:cs="Times New Roman"/>
          <w:b/>
          <w:i/>
          <w:color w:val="000000"/>
          <w:sz w:val="24"/>
          <w:lang w:eastAsia="ru-RU"/>
        </w:rPr>
        <w:t xml:space="preserve"> в рамках специальных аудиторских заданий Аудитором</w:t>
      </w:r>
      <w:r w:rsidR="000D5011" w:rsidRPr="000D78FE">
        <w:rPr>
          <w:rFonts w:ascii="Times New Roman" w:eastAsia="Verdana" w:hAnsi="Times New Roman" w:cs="Times New Roman"/>
          <w:b/>
          <w:i/>
          <w:color w:val="000000"/>
          <w:sz w:val="24"/>
          <w:lang w:eastAsia="ru-RU"/>
        </w:rPr>
        <w:t xml:space="preserve"> </w:t>
      </w:r>
      <w:r w:rsidR="000D5011" w:rsidRPr="000D78FE">
        <w:rPr>
          <w:rFonts w:ascii="Times New Roman" w:hAnsi="Times New Roman" w:cs="Times New Roman"/>
          <w:b/>
          <w:bCs/>
          <w:i/>
          <w:iCs/>
          <w:sz w:val="24"/>
          <w:szCs w:val="24"/>
        </w:rPr>
        <w:t>(аудиторской организацией)</w:t>
      </w:r>
      <w:r w:rsidRPr="000D78FE">
        <w:rPr>
          <w:rFonts w:ascii="Times New Roman" w:eastAsia="Verdana" w:hAnsi="Times New Roman" w:cs="Times New Roman"/>
          <w:b/>
          <w:i/>
          <w:color w:val="000000"/>
          <w:sz w:val="24"/>
          <w:lang w:eastAsia="ru-RU"/>
        </w:rPr>
        <w:t xml:space="preserve"> не проводились.</w:t>
      </w:r>
      <w:r w:rsidRPr="000D78FE">
        <w:rPr>
          <w:rFonts w:ascii="Times New Roman" w:eastAsia="Verdana" w:hAnsi="Times New Roman" w:cs="Times New Roman"/>
          <w:i/>
          <w:color w:val="000000"/>
          <w:sz w:val="24"/>
          <w:lang w:eastAsia="ru-RU"/>
        </w:rPr>
        <w:t xml:space="preserve"> </w:t>
      </w:r>
    </w:p>
    <w:p w14:paraId="4ED8B190" w14:textId="62315A4E" w:rsidR="00022BE2" w:rsidRPr="000D78FE" w:rsidRDefault="00022BE2" w:rsidP="00BE68B8">
      <w:pPr>
        <w:spacing w:after="5" w:line="249" w:lineRule="auto"/>
        <w:ind w:left="5" w:right="55" w:firstLine="567"/>
        <w:jc w:val="both"/>
        <w:rPr>
          <w:rFonts w:ascii="Times New Roman" w:eastAsia="Verdana" w:hAnsi="Times New Roman" w:cs="Times New Roman"/>
          <w:b/>
          <w:i/>
          <w:color w:val="000000"/>
          <w:sz w:val="24"/>
          <w:lang w:eastAsia="ru-RU"/>
        </w:rPr>
      </w:pPr>
      <w:r w:rsidRPr="000D78FE">
        <w:rPr>
          <w:rFonts w:ascii="Times New Roman" w:eastAsia="Verdana" w:hAnsi="Times New Roman" w:cs="Times New Roman"/>
          <w:color w:val="000000"/>
          <w:sz w:val="24"/>
          <w:lang w:eastAsia="ru-RU"/>
        </w:rPr>
        <w:t>Порядок определения размера вознаграждения аудитора</w:t>
      </w:r>
      <w:r w:rsidR="00B72BA2" w:rsidRPr="000D78FE">
        <w:rPr>
          <w:rFonts w:ascii="Times New Roman" w:eastAsia="Verdana" w:hAnsi="Times New Roman" w:cs="Times New Roman"/>
          <w:color w:val="000000"/>
          <w:sz w:val="24"/>
          <w:lang w:eastAsia="ru-RU"/>
        </w:rPr>
        <w:t xml:space="preserve"> </w:t>
      </w:r>
      <w:r w:rsidR="000D5011" w:rsidRPr="000D78FE">
        <w:rPr>
          <w:rFonts w:ascii="Times New Roman" w:hAnsi="Times New Roman" w:cs="Times New Roman"/>
          <w:bCs/>
          <w:iCs/>
          <w:sz w:val="24"/>
          <w:szCs w:val="24"/>
        </w:rPr>
        <w:t>(аудиторской организации)</w:t>
      </w:r>
      <w:r w:rsidRPr="000D78FE">
        <w:rPr>
          <w:rFonts w:ascii="Times New Roman" w:eastAsia="Verdana" w:hAnsi="Times New Roman" w:cs="Times New Roman"/>
          <w:color w:val="000000"/>
          <w:sz w:val="24"/>
          <w:lang w:eastAsia="ru-RU"/>
        </w:rPr>
        <w:t xml:space="preserve">: </w:t>
      </w:r>
      <w:r w:rsidR="000D5011" w:rsidRPr="000D78FE">
        <w:rPr>
          <w:rFonts w:ascii="Times New Roman" w:eastAsia="Verdana" w:hAnsi="Times New Roman" w:cs="Times New Roman"/>
          <w:b/>
          <w:i/>
          <w:color w:val="000000"/>
          <w:sz w:val="24"/>
          <w:lang w:eastAsia="ru-RU"/>
        </w:rPr>
        <w:t xml:space="preserve">Определение размера оплаты услуг аудитора (аудиторской организации) относится к компетенции общего собрания участников. </w:t>
      </w:r>
      <w:r w:rsidRPr="000D78FE">
        <w:rPr>
          <w:rFonts w:ascii="Times New Roman" w:eastAsia="Verdana" w:hAnsi="Times New Roman" w:cs="Times New Roman"/>
          <w:b/>
          <w:i/>
          <w:color w:val="000000"/>
          <w:sz w:val="24"/>
          <w:lang w:eastAsia="ru-RU"/>
        </w:rPr>
        <w:t xml:space="preserve">Размер вознаграждения аудитора определяется договорным путем из расчета времени, затраченного на проведение проверки, и количества сотрудников, занимающихся проверкой. </w:t>
      </w:r>
      <w:r w:rsidRPr="000D78FE">
        <w:rPr>
          <w:rFonts w:ascii="Times New Roman" w:eastAsia="Verdana" w:hAnsi="Times New Roman" w:cs="Times New Roman"/>
          <w:i/>
          <w:color w:val="000000"/>
          <w:sz w:val="24"/>
          <w:lang w:eastAsia="ru-RU"/>
        </w:rPr>
        <w:t xml:space="preserve"> </w:t>
      </w:r>
    </w:p>
    <w:p w14:paraId="62F5A351" w14:textId="3971CBE3" w:rsidR="00377652" w:rsidRPr="000D78FE" w:rsidRDefault="00377652" w:rsidP="003559A0">
      <w:pPr>
        <w:adjustRightInd w:val="0"/>
        <w:spacing w:after="0"/>
        <w:ind w:firstLine="567"/>
        <w:jc w:val="both"/>
        <w:rPr>
          <w:rFonts w:ascii="Times New Roman" w:hAnsi="Times New Roman" w:cs="Times New Roman"/>
          <w:i/>
          <w:sz w:val="24"/>
        </w:rPr>
      </w:pPr>
      <w:r w:rsidRPr="000D78FE">
        <w:rPr>
          <w:rFonts w:ascii="Times New Roman" w:hAnsi="Times New Roman" w:cs="Times New Roman"/>
          <w:sz w:val="24"/>
        </w:rPr>
        <w:t xml:space="preserve">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 </w:t>
      </w:r>
      <w:r w:rsidRPr="000D78FE">
        <w:rPr>
          <w:rFonts w:ascii="Times New Roman" w:hAnsi="Times New Roman" w:cs="Times New Roman"/>
          <w:b/>
          <w:i/>
          <w:sz w:val="24"/>
        </w:rPr>
        <w:t>Фактический размер вознаграждения, выплаченного Эмитентом аудитору (аудиторской организации) по итогам 2015 г.</w:t>
      </w:r>
      <w:r w:rsidR="000D5011" w:rsidRPr="000D78FE">
        <w:rPr>
          <w:rFonts w:ascii="Times New Roman" w:hAnsi="Times New Roman" w:cs="Times New Roman"/>
          <w:sz w:val="24"/>
        </w:rPr>
        <w:t xml:space="preserve">, </w:t>
      </w:r>
      <w:r w:rsidR="000D5011" w:rsidRPr="000D78FE">
        <w:rPr>
          <w:rFonts w:ascii="Times New Roman" w:hAnsi="Times New Roman" w:cs="Times New Roman"/>
          <w:b/>
          <w:i/>
          <w:sz w:val="24"/>
        </w:rPr>
        <w:t xml:space="preserve">за который аудитором проводилась независимая проверка годовой бухгалтерской (финансовой) отчетности </w:t>
      </w:r>
      <w:r w:rsidRPr="000D78FE">
        <w:rPr>
          <w:rFonts w:ascii="Times New Roman" w:hAnsi="Times New Roman" w:cs="Times New Roman"/>
          <w:b/>
          <w:i/>
          <w:sz w:val="24"/>
        </w:rPr>
        <w:t xml:space="preserve">– </w:t>
      </w:r>
      <w:r w:rsidR="003D45AA" w:rsidRPr="000D78FE">
        <w:rPr>
          <w:rFonts w:ascii="Times New Roman" w:hAnsi="Times New Roman" w:cs="Times New Roman"/>
          <w:b/>
          <w:i/>
          <w:sz w:val="24"/>
        </w:rPr>
        <w:t>110</w:t>
      </w:r>
      <w:r w:rsidRPr="000D78FE">
        <w:rPr>
          <w:rFonts w:ascii="Times New Roman" w:hAnsi="Times New Roman" w:cs="Times New Roman"/>
          <w:b/>
          <w:i/>
          <w:color w:val="FF0000"/>
          <w:sz w:val="24"/>
        </w:rPr>
        <w:t xml:space="preserve"> </w:t>
      </w:r>
      <w:r w:rsidRPr="000D78FE">
        <w:rPr>
          <w:rFonts w:ascii="Times New Roman" w:hAnsi="Times New Roman" w:cs="Times New Roman"/>
          <w:b/>
          <w:i/>
          <w:sz w:val="24"/>
        </w:rPr>
        <w:t>000</w:t>
      </w:r>
      <w:r w:rsidRPr="000D78FE">
        <w:rPr>
          <w:rFonts w:ascii="Times New Roman" w:hAnsi="Times New Roman" w:cs="Times New Roman"/>
          <w:b/>
          <w:i/>
          <w:color w:val="FF0000"/>
          <w:sz w:val="24"/>
        </w:rPr>
        <w:t xml:space="preserve"> </w:t>
      </w:r>
      <w:r w:rsidRPr="000D78FE">
        <w:rPr>
          <w:rFonts w:ascii="Times New Roman" w:hAnsi="Times New Roman" w:cs="Times New Roman"/>
          <w:b/>
          <w:i/>
          <w:sz w:val="24"/>
        </w:rPr>
        <w:t>рублей.</w:t>
      </w:r>
    </w:p>
    <w:p w14:paraId="04874CFF" w14:textId="3FA26611" w:rsidR="00377652" w:rsidRPr="000D78FE" w:rsidRDefault="00377652" w:rsidP="00BE68B8">
      <w:pPr>
        <w:adjustRightInd w:val="0"/>
        <w:ind w:firstLine="567"/>
        <w:jc w:val="both"/>
        <w:rPr>
          <w:rFonts w:ascii="Times New Roman" w:hAnsi="Times New Roman" w:cs="Times New Roman"/>
          <w:b/>
          <w:i/>
          <w:sz w:val="24"/>
        </w:rPr>
      </w:pPr>
      <w:r w:rsidRPr="000D78FE">
        <w:rPr>
          <w:rFonts w:ascii="Times New Roman" w:hAnsi="Times New Roman" w:cs="Times New Roman"/>
          <w:sz w:val="24"/>
        </w:rPr>
        <w:t xml:space="preserve">Информация о наличии отсроченных и просроченных платежей за оказанные аудитором (аудиторской организацией) услуги: </w:t>
      </w:r>
      <w:r w:rsidRPr="000D78FE">
        <w:rPr>
          <w:rFonts w:ascii="Times New Roman" w:hAnsi="Times New Roman" w:cs="Times New Roman"/>
          <w:b/>
          <w:i/>
          <w:sz w:val="24"/>
        </w:rPr>
        <w:t xml:space="preserve">Отсроченные и просроченные платежи за оказанные аудитором (аудиторской организацией) услуги </w:t>
      </w:r>
      <w:r w:rsidR="003559A0" w:rsidRPr="000D78FE">
        <w:rPr>
          <w:rFonts w:ascii="Times New Roman" w:hAnsi="Times New Roman" w:cs="Times New Roman"/>
          <w:b/>
          <w:i/>
          <w:sz w:val="24"/>
        </w:rPr>
        <w:t>отсутствуют.</w:t>
      </w:r>
    </w:p>
    <w:p w14:paraId="53E0E88B" w14:textId="77777777" w:rsidR="00377652" w:rsidRPr="000D78FE" w:rsidRDefault="00377652" w:rsidP="002B5986">
      <w:pPr>
        <w:pStyle w:val="ConsPlusNormal"/>
        <w:ind w:firstLine="567"/>
        <w:jc w:val="both"/>
        <w:rPr>
          <w:rFonts w:ascii="Times New Roman" w:hAnsi="Times New Roman" w:cs="Times New Roman"/>
          <w:color w:val="2E74B5" w:themeColor="accent1" w:themeShade="BF"/>
          <w:sz w:val="24"/>
          <w:szCs w:val="24"/>
        </w:rPr>
      </w:pPr>
    </w:p>
    <w:p w14:paraId="18056B96" w14:textId="77777777" w:rsidR="00012F4D" w:rsidRPr="000D78FE" w:rsidRDefault="00012F4D" w:rsidP="00951C63">
      <w:pPr>
        <w:pStyle w:val="ConsPlusNormal"/>
        <w:ind w:firstLine="540"/>
        <w:jc w:val="both"/>
        <w:outlineLvl w:val="0"/>
        <w:rPr>
          <w:rFonts w:ascii="Times New Roman" w:hAnsi="Times New Roman" w:cs="Times New Roman"/>
          <w:b/>
          <w:i/>
          <w:sz w:val="24"/>
          <w:szCs w:val="24"/>
        </w:rPr>
      </w:pPr>
      <w:bookmarkStart w:id="7" w:name="P2719"/>
      <w:bookmarkStart w:id="8" w:name="_Toc467491355"/>
      <w:bookmarkEnd w:id="7"/>
      <w:r w:rsidRPr="000D78FE">
        <w:rPr>
          <w:rFonts w:ascii="Times New Roman" w:hAnsi="Times New Roman" w:cs="Times New Roman"/>
          <w:b/>
          <w:i/>
          <w:sz w:val="24"/>
          <w:szCs w:val="24"/>
        </w:rPr>
        <w:t>1.3. Сведения об оценщике эмитента</w:t>
      </w:r>
      <w:bookmarkEnd w:id="8"/>
    </w:p>
    <w:p w14:paraId="7D73DFCE" w14:textId="367FCD13" w:rsidR="003559A0" w:rsidRPr="000D78FE" w:rsidRDefault="003559A0" w:rsidP="003559A0">
      <w:pPr>
        <w:spacing w:after="5" w:line="250" w:lineRule="auto"/>
        <w:ind w:right="-2" w:firstLine="567"/>
        <w:jc w:val="both"/>
        <w:rPr>
          <w:rFonts w:ascii="Times New Roman" w:eastAsia="Verdana" w:hAnsi="Times New Roman" w:cs="Times New Roman"/>
          <w:b/>
          <w:i/>
          <w:color w:val="000000"/>
          <w:sz w:val="24"/>
          <w:lang w:eastAsia="ru-RU"/>
        </w:rPr>
      </w:pPr>
      <w:r w:rsidRPr="000D78FE">
        <w:rPr>
          <w:rFonts w:ascii="Times New Roman" w:eastAsia="Verdana" w:hAnsi="Times New Roman" w:cs="Times New Roman"/>
          <w:b/>
          <w:i/>
          <w:color w:val="000000"/>
          <w:sz w:val="24"/>
          <w:lang w:eastAsia="ru-RU"/>
        </w:rPr>
        <w:lastRenderedPageBreak/>
        <w:t xml:space="preserve">Оценщики по основаниям, перечисленным в пункте 1.3. </w:t>
      </w:r>
      <w:r w:rsidR="003B1216" w:rsidRPr="000D78FE">
        <w:rPr>
          <w:rFonts w:ascii="Times New Roman" w:eastAsia="Verdana" w:hAnsi="Times New Roman" w:cs="Times New Roman"/>
          <w:b/>
          <w:i/>
          <w:color w:val="000000"/>
          <w:sz w:val="24"/>
          <w:lang w:eastAsia="ru-RU"/>
        </w:rPr>
        <w:t xml:space="preserve">Приложения 2 </w:t>
      </w:r>
      <w:r w:rsidRPr="000D78FE">
        <w:rPr>
          <w:rFonts w:ascii="Times New Roman" w:eastAsia="Verdana" w:hAnsi="Times New Roman" w:cs="Times New Roman"/>
          <w:b/>
          <w:i/>
          <w:color w:val="000000"/>
          <w:sz w:val="24"/>
          <w:lang w:eastAsia="ru-RU"/>
        </w:rPr>
        <w:t>«Положения о раскрытии информации эмитентами эмиссионных ценных бумаг" (утв. Банком России 30.12.2014 N 454-П), не привлекались.</w:t>
      </w:r>
    </w:p>
    <w:p w14:paraId="6290C4A0" w14:textId="77777777" w:rsidR="00012F4D" w:rsidRPr="000D78FE" w:rsidRDefault="00012F4D">
      <w:pPr>
        <w:pStyle w:val="ConsPlusNormal"/>
        <w:jc w:val="both"/>
        <w:rPr>
          <w:rFonts w:ascii="Times New Roman" w:hAnsi="Times New Roman" w:cs="Times New Roman"/>
          <w:sz w:val="24"/>
          <w:szCs w:val="24"/>
        </w:rPr>
      </w:pPr>
    </w:p>
    <w:p w14:paraId="66D40B69" w14:textId="77777777" w:rsidR="00810022" w:rsidRPr="000D78FE" w:rsidRDefault="00810022">
      <w:pPr>
        <w:pStyle w:val="ConsPlusNormal"/>
        <w:jc w:val="both"/>
        <w:rPr>
          <w:rFonts w:ascii="Times New Roman" w:hAnsi="Times New Roman" w:cs="Times New Roman"/>
          <w:sz w:val="24"/>
          <w:szCs w:val="24"/>
        </w:rPr>
      </w:pPr>
    </w:p>
    <w:p w14:paraId="6FC69A73" w14:textId="77777777" w:rsidR="00012F4D" w:rsidRPr="000D78FE" w:rsidRDefault="00012F4D" w:rsidP="00951C63">
      <w:pPr>
        <w:pStyle w:val="ConsPlusNormal"/>
        <w:ind w:firstLine="540"/>
        <w:jc w:val="both"/>
        <w:outlineLvl w:val="0"/>
        <w:rPr>
          <w:rFonts w:ascii="Times New Roman" w:hAnsi="Times New Roman" w:cs="Times New Roman"/>
          <w:b/>
          <w:i/>
          <w:sz w:val="24"/>
          <w:szCs w:val="24"/>
        </w:rPr>
      </w:pPr>
      <w:bookmarkStart w:id="9" w:name="P2731"/>
      <w:bookmarkStart w:id="10" w:name="_Toc467491356"/>
      <w:bookmarkEnd w:id="9"/>
      <w:r w:rsidRPr="000D78FE">
        <w:rPr>
          <w:rFonts w:ascii="Times New Roman" w:hAnsi="Times New Roman" w:cs="Times New Roman"/>
          <w:b/>
          <w:i/>
          <w:sz w:val="24"/>
          <w:szCs w:val="24"/>
        </w:rPr>
        <w:t>1.4. Сведения о консультантах эмитента</w:t>
      </w:r>
      <w:bookmarkEnd w:id="10"/>
    </w:p>
    <w:p w14:paraId="31202FC7" w14:textId="460567D5" w:rsidR="00EE014D" w:rsidRPr="000D78FE" w:rsidRDefault="00EE014D" w:rsidP="00A62BBB">
      <w:pPr>
        <w:spacing w:after="5" w:line="250" w:lineRule="auto"/>
        <w:ind w:left="-15" w:right="-2" w:firstLine="582"/>
        <w:jc w:val="both"/>
        <w:rPr>
          <w:rFonts w:ascii="Times New Roman" w:eastAsia="Verdana" w:hAnsi="Times New Roman" w:cs="Times New Roman"/>
          <w:b/>
          <w:i/>
          <w:color w:val="000000"/>
          <w:sz w:val="24"/>
          <w:lang w:eastAsia="ru-RU"/>
        </w:rPr>
      </w:pPr>
      <w:r w:rsidRPr="000D78FE">
        <w:rPr>
          <w:rFonts w:ascii="Times New Roman" w:eastAsia="Verdana" w:hAnsi="Times New Roman" w:cs="Times New Roman"/>
          <w:b/>
          <w:i/>
          <w:color w:val="000000"/>
          <w:sz w:val="24"/>
          <w:lang w:eastAsia="ru-RU"/>
        </w:rPr>
        <w:t>Финансовый консультант</w:t>
      </w:r>
      <w:r w:rsidR="00425920" w:rsidRPr="000D78FE">
        <w:rPr>
          <w:rFonts w:ascii="Times New Roman" w:eastAsia="Verdana" w:hAnsi="Times New Roman" w:cs="Times New Roman"/>
          <w:b/>
          <w:i/>
          <w:color w:val="000000"/>
          <w:sz w:val="24"/>
          <w:lang w:eastAsia="ru-RU"/>
        </w:rPr>
        <w:t xml:space="preserve"> </w:t>
      </w:r>
      <w:r w:rsidRPr="000D78FE">
        <w:rPr>
          <w:rFonts w:ascii="Times New Roman" w:eastAsia="Verdana" w:hAnsi="Times New Roman" w:cs="Times New Roman"/>
          <w:b/>
          <w:i/>
          <w:color w:val="000000"/>
          <w:sz w:val="24"/>
          <w:lang w:eastAsia="ru-RU"/>
        </w:rPr>
        <w:t>на рынке ценных бумаг</w:t>
      </w:r>
      <w:r w:rsidR="005167E3" w:rsidRPr="000D78FE">
        <w:rPr>
          <w:rFonts w:ascii="Times New Roman" w:eastAsia="Verdana" w:hAnsi="Times New Roman" w:cs="Times New Roman"/>
          <w:b/>
          <w:i/>
          <w:color w:val="000000"/>
          <w:sz w:val="24"/>
          <w:lang w:eastAsia="ru-RU"/>
        </w:rPr>
        <w:t>, а также иные лица, оказывающи</w:t>
      </w:r>
      <w:r w:rsidR="00A62BBB" w:rsidRPr="000D78FE">
        <w:rPr>
          <w:rFonts w:ascii="Times New Roman" w:eastAsia="Verdana" w:hAnsi="Times New Roman" w:cs="Times New Roman"/>
          <w:b/>
          <w:i/>
          <w:color w:val="000000"/>
          <w:sz w:val="24"/>
          <w:lang w:eastAsia="ru-RU"/>
        </w:rPr>
        <w:t>е</w:t>
      </w:r>
      <w:r w:rsidR="005167E3" w:rsidRPr="000D78FE">
        <w:rPr>
          <w:rFonts w:ascii="Times New Roman" w:eastAsia="Verdana" w:hAnsi="Times New Roman" w:cs="Times New Roman"/>
          <w:b/>
          <w:i/>
          <w:color w:val="000000"/>
          <w:sz w:val="24"/>
          <w:lang w:eastAsia="ru-RU"/>
        </w:rPr>
        <w:t xml:space="preserve"> эмитенту консультационные услуги, связанные с осуществлением эмиссии ценных бумаг, и подписавши</w:t>
      </w:r>
      <w:r w:rsidR="00A62BBB" w:rsidRPr="000D78FE">
        <w:rPr>
          <w:rFonts w:ascii="Times New Roman" w:eastAsia="Verdana" w:hAnsi="Times New Roman" w:cs="Times New Roman"/>
          <w:b/>
          <w:i/>
          <w:color w:val="000000"/>
          <w:sz w:val="24"/>
          <w:lang w:eastAsia="ru-RU"/>
        </w:rPr>
        <w:t>е</w:t>
      </w:r>
      <w:r w:rsidR="005167E3" w:rsidRPr="000D78FE">
        <w:rPr>
          <w:rFonts w:ascii="Times New Roman" w:eastAsia="Verdana" w:hAnsi="Times New Roman" w:cs="Times New Roman"/>
          <w:b/>
          <w:i/>
          <w:color w:val="000000"/>
          <w:sz w:val="24"/>
          <w:lang w:eastAsia="ru-RU"/>
        </w:rPr>
        <w:t xml:space="preserve"> проспект ценных бумаг</w:t>
      </w:r>
      <w:r w:rsidRPr="000D78FE">
        <w:rPr>
          <w:rFonts w:ascii="Times New Roman" w:eastAsia="Verdana" w:hAnsi="Times New Roman" w:cs="Times New Roman"/>
          <w:b/>
          <w:i/>
          <w:color w:val="000000"/>
          <w:sz w:val="24"/>
          <w:lang w:eastAsia="ru-RU"/>
        </w:rPr>
        <w:t xml:space="preserve"> не </w:t>
      </w:r>
      <w:r w:rsidR="005167E3" w:rsidRPr="000D78FE">
        <w:rPr>
          <w:rFonts w:ascii="Times New Roman" w:eastAsia="Verdana" w:hAnsi="Times New Roman" w:cs="Times New Roman"/>
          <w:b/>
          <w:i/>
          <w:color w:val="000000"/>
          <w:sz w:val="24"/>
          <w:lang w:eastAsia="ru-RU"/>
        </w:rPr>
        <w:t xml:space="preserve">привлекались. </w:t>
      </w:r>
    </w:p>
    <w:p w14:paraId="3AD5C4D4" w14:textId="77777777" w:rsidR="00012F4D" w:rsidRPr="000D78FE" w:rsidRDefault="00012F4D">
      <w:pPr>
        <w:pStyle w:val="ConsPlusNormal"/>
        <w:jc w:val="both"/>
        <w:rPr>
          <w:rFonts w:ascii="Times New Roman" w:hAnsi="Times New Roman" w:cs="Times New Roman"/>
          <w:sz w:val="24"/>
          <w:szCs w:val="24"/>
        </w:rPr>
      </w:pPr>
    </w:p>
    <w:p w14:paraId="35ECC332" w14:textId="77777777" w:rsidR="00012F4D" w:rsidRPr="000D78FE" w:rsidRDefault="00012F4D" w:rsidP="00951C63">
      <w:pPr>
        <w:pStyle w:val="ConsPlusNormal"/>
        <w:ind w:firstLine="540"/>
        <w:jc w:val="both"/>
        <w:outlineLvl w:val="0"/>
        <w:rPr>
          <w:rFonts w:ascii="Times New Roman" w:hAnsi="Times New Roman" w:cs="Times New Roman"/>
          <w:b/>
          <w:i/>
          <w:sz w:val="24"/>
          <w:szCs w:val="24"/>
        </w:rPr>
      </w:pPr>
      <w:bookmarkStart w:id="11" w:name="_Toc467491357"/>
      <w:r w:rsidRPr="000D78FE">
        <w:rPr>
          <w:rFonts w:ascii="Times New Roman" w:hAnsi="Times New Roman" w:cs="Times New Roman"/>
          <w:b/>
          <w:i/>
          <w:sz w:val="24"/>
          <w:szCs w:val="24"/>
        </w:rPr>
        <w:t>1.5. Сведения об иных лицах, подписавших проспект ценных бумаг</w:t>
      </w:r>
      <w:bookmarkEnd w:id="11"/>
    </w:p>
    <w:p w14:paraId="57092842" w14:textId="77777777" w:rsidR="000000CD" w:rsidRPr="000D78FE" w:rsidRDefault="000000CD" w:rsidP="00847A91">
      <w:pPr>
        <w:spacing w:after="2" w:line="245" w:lineRule="auto"/>
        <w:ind w:right="-2" w:firstLine="567"/>
        <w:rPr>
          <w:rFonts w:ascii="Times New Roman" w:eastAsia="Verdana" w:hAnsi="Times New Roman" w:cs="Times New Roman"/>
          <w:sz w:val="24"/>
          <w:lang w:eastAsia="ru-RU"/>
        </w:rPr>
      </w:pPr>
    </w:p>
    <w:p w14:paraId="155A56AD" w14:textId="4ABA468E" w:rsidR="000000CD" w:rsidRPr="000D78FE" w:rsidRDefault="000000CD" w:rsidP="000000CD">
      <w:pPr>
        <w:pStyle w:val="a9"/>
        <w:numPr>
          <w:ilvl w:val="0"/>
          <w:numId w:val="2"/>
        </w:numPr>
        <w:spacing w:after="2" w:line="245" w:lineRule="auto"/>
        <w:ind w:right="-2"/>
        <w:rPr>
          <w:rFonts w:ascii="Times New Roman" w:eastAsia="Verdana" w:hAnsi="Times New Roman" w:cs="Times New Roman"/>
          <w:sz w:val="24"/>
          <w:lang w:eastAsia="ru-RU"/>
        </w:rPr>
      </w:pPr>
      <w:r w:rsidRPr="000D78FE">
        <w:rPr>
          <w:rFonts w:ascii="Times New Roman" w:eastAsia="Verdana" w:hAnsi="Times New Roman" w:cs="Times New Roman"/>
          <w:sz w:val="24"/>
          <w:lang w:eastAsia="ru-RU"/>
        </w:rPr>
        <w:t xml:space="preserve">Фамилия Имя Отчество: </w:t>
      </w:r>
      <w:r w:rsidR="000A3D71" w:rsidRPr="000D78FE">
        <w:rPr>
          <w:rFonts w:ascii="Times New Roman" w:eastAsia="Verdana" w:hAnsi="Times New Roman" w:cs="Times New Roman"/>
          <w:b/>
          <w:i/>
          <w:sz w:val="24"/>
          <w:lang w:eastAsia="ru-RU"/>
        </w:rPr>
        <w:t>Мамаев Евгений Владимирович</w:t>
      </w:r>
      <w:r w:rsidRPr="000D78FE">
        <w:rPr>
          <w:rFonts w:ascii="Times New Roman" w:eastAsia="Verdana" w:hAnsi="Times New Roman" w:cs="Times New Roman"/>
          <w:i/>
          <w:sz w:val="24"/>
          <w:lang w:eastAsia="ru-RU"/>
        </w:rPr>
        <w:t xml:space="preserve"> </w:t>
      </w:r>
    </w:p>
    <w:p w14:paraId="45BBF780" w14:textId="214016E3" w:rsidR="000000CD" w:rsidRPr="000D78FE" w:rsidRDefault="000000CD" w:rsidP="000000CD">
      <w:pPr>
        <w:spacing w:after="5" w:line="250" w:lineRule="auto"/>
        <w:ind w:right="48" w:firstLine="567"/>
        <w:jc w:val="both"/>
        <w:rPr>
          <w:rFonts w:ascii="Times New Roman" w:eastAsia="Verdana" w:hAnsi="Times New Roman" w:cs="Times New Roman"/>
          <w:b/>
          <w:i/>
          <w:sz w:val="24"/>
          <w:lang w:eastAsia="ru-RU"/>
        </w:rPr>
      </w:pPr>
      <w:r w:rsidRPr="000D78FE">
        <w:rPr>
          <w:rFonts w:ascii="Times New Roman" w:eastAsia="Verdana" w:hAnsi="Times New Roman" w:cs="Times New Roman"/>
          <w:sz w:val="24"/>
          <w:lang w:eastAsia="ru-RU"/>
        </w:rPr>
        <w:t xml:space="preserve">Год рождения: </w:t>
      </w:r>
      <w:r w:rsidR="00EF757F" w:rsidRPr="000D78FE">
        <w:rPr>
          <w:rFonts w:ascii="Times New Roman" w:eastAsia="Verdana" w:hAnsi="Times New Roman" w:cs="Times New Roman"/>
          <w:b/>
          <w:i/>
          <w:sz w:val="24"/>
          <w:lang w:eastAsia="ru-RU"/>
        </w:rPr>
        <w:t>198</w:t>
      </w:r>
      <w:r w:rsidR="00BB0E5E" w:rsidRPr="000D78FE">
        <w:rPr>
          <w:rFonts w:ascii="Times New Roman" w:eastAsia="Verdana" w:hAnsi="Times New Roman" w:cs="Times New Roman"/>
          <w:b/>
          <w:i/>
          <w:sz w:val="24"/>
          <w:lang w:eastAsia="ru-RU"/>
        </w:rPr>
        <w:t>8</w:t>
      </w:r>
    </w:p>
    <w:p w14:paraId="5712BC5F" w14:textId="77777777" w:rsidR="000000CD" w:rsidRPr="000D78FE" w:rsidRDefault="000000CD" w:rsidP="000000CD">
      <w:pPr>
        <w:spacing w:after="5" w:line="250" w:lineRule="auto"/>
        <w:ind w:right="48" w:firstLine="567"/>
        <w:jc w:val="both"/>
        <w:rPr>
          <w:rFonts w:ascii="Times New Roman" w:eastAsia="Verdana" w:hAnsi="Times New Roman" w:cs="Times New Roman"/>
          <w:b/>
          <w:sz w:val="24"/>
          <w:lang w:eastAsia="ru-RU"/>
        </w:rPr>
      </w:pPr>
      <w:r w:rsidRPr="000D78FE">
        <w:rPr>
          <w:rFonts w:ascii="Times New Roman" w:eastAsia="Verdana" w:hAnsi="Times New Roman" w:cs="Times New Roman"/>
          <w:sz w:val="24"/>
          <w:lang w:eastAsia="ru-RU"/>
        </w:rPr>
        <w:t xml:space="preserve">Сведения об основном месте работы и должности данного физического лица: </w:t>
      </w:r>
      <w:r w:rsidRPr="000D78FE">
        <w:rPr>
          <w:rFonts w:ascii="Times New Roman" w:eastAsia="Verdana" w:hAnsi="Times New Roman" w:cs="Times New Roman"/>
          <w:b/>
          <w:i/>
          <w:sz w:val="24"/>
          <w:lang w:eastAsia="ru-RU"/>
        </w:rPr>
        <w:t xml:space="preserve">Генеральный директор ООО «ГарантСтрой» </w:t>
      </w:r>
    </w:p>
    <w:p w14:paraId="04D15E4F" w14:textId="77777777" w:rsidR="000000CD" w:rsidRPr="000D78FE" w:rsidRDefault="000000CD" w:rsidP="00847A91">
      <w:pPr>
        <w:spacing w:after="2" w:line="245" w:lineRule="auto"/>
        <w:ind w:right="-2" w:firstLine="567"/>
        <w:rPr>
          <w:rFonts w:ascii="Times New Roman" w:eastAsia="Verdana" w:hAnsi="Times New Roman" w:cs="Times New Roman"/>
          <w:sz w:val="24"/>
          <w:lang w:eastAsia="ru-RU"/>
        </w:rPr>
      </w:pPr>
    </w:p>
    <w:p w14:paraId="6F1BAF59" w14:textId="77777777" w:rsidR="005544DF" w:rsidRPr="000D78FE" w:rsidRDefault="005544DF" w:rsidP="000000CD">
      <w:pPr>
        <w:pStyle w:val="a9"/>
        <w:numPr>
          <w:ilvl w:val="0"/>
          <w:numId w:val="2"/>
        </w:numPr>
        <w:spacing w:after="2" w:line="245" w:lineRule="auto"/>
        <w:ind w:right="-2"/>
        <w:rPr>
          <w:rFonts w:ascii="Times New Roman" w:eastAsia="Verdana" w:hAnsi="Times New Roman" w:cs="Times New Roman"/>
          <w:sz w:val="24"/>
          <w:lang w:eastAsia="ru-RU"/>
        </w:rPr>
      </w:pPr>
      <w:r w:rsidRPr="000D78FE">
        <w:rPr>
          <w:rFonts w:ascii="Times New Roman" w:eastAsia="Verdana" w:hAnsi="Times New Roman" w:cs="Times New Roman"/>
          <w:sz w:val="24"/>
          <w:lang w:eastAsia="ru-RU"/>
        </w:rPr>
        <w:t>Фамилия</w:t>
      </w:r>
      <w:r w:rsidR="00847A91" w:rsidRPr="000D78FE">
        <w:rPr>
          <w:rFonts w:ascii="Times New Roman" w:eastAsia="Verdana" w:hAnsi="Times New Roman" w:cs="Times New Roman"/>
          <w:sz w:val="24"/>
          <w:lang w:eastAsia="ru-RU"/>
        </w:rPr>
        <w:t xml:space="preserve"> Имя Отчество: </w:t>
      </w:r>
      <w:r w:rsidRPr="000D78FE">
        <w:rPr>
          <w:rFonts w:ascii="Times New Roman" w:eastAsia="Verdana" w:hAnsi="Times New Roman" w:cs="Times New Roman"/>
          <w:b/>
          <w:i/>
          <w:sz w:val="24"/>
          <w:lang w:eastAsia="ru-RU"/>
        </w:rPr>
        <w:t>Берг Александр Владимирович</w:t>
      </w:r>
      <w:r w:rsidRPr="000D78FE">
        <w:rPr>
          <w:rFonts w:ascii="Times New Roman" w:eastAsia="Verdana" w:hAnsi="Times New Roman" w:cs="Times New Roman"/>
          <w:i/>
          <w:sz w:val="24"/>
          <w:lang w:eastAsia="ru-RU"/>
        </w:rPr>
        <w:t xml:space="preserve"> </w:t>
      </w:r>
    </w:p>
    <w:p w14:paraId="1422E172" w14:textId="77777777" w:rsidR="005544DF" w:rsidRPr="000D78FE" w:rsidRDefault="005544DF" w:rsidP="005544DF">
      <w:pPr>
        <w:spacing w:after="5" w:line="250" w:lineRule="auto"/>
        <w:ind w:right="48" w:firstLine="567"/>
        <w:jc w:val="both"/>
        <w:rPr>
          <w:rFonts w:ascii="Times New Roman" w:eastAsia="Verdana" w:hAnsi="Times New Roman" w:cs="Times New Roman"/>
          <w:b/>
          <w:sz w:val="24"/>
          <w:lang w:eastAsia="ru-RU"/>
        </w:rPr>
      </w:pPr>
      <w:r w:rsidRPr="000D78FE">
        <w:rPr>
          <w:rFonts w:ascii="Times New Roman" w:eastAsia="Verdana" w:hAnsi="Times New Roman" w:cs="Times New Roman"/>
          <w:sz w:val="24"/>
          <w:lang w:eastAsia="ru-RU"/>
        </w:rPr>
        <w:t xml:space="preserve">Год рождения: </w:t>
      </w:r>
      <w:r w:rsidRPr="000D78FE">
        <w:rPr>
          <w:rFonts w:ascii="Times New Roman" w:eastAsia="Verdana" w:hAnsi="Times New Roman" w:cs="Times New Roman"/>
          <w:b/>
          <w:i/>
          <w:sz w:val="24"/>
          <w:lang w:eastAsia="ru-RU"/>
        </w:rPr>
        <w:t>1978</w:t>
      </w:r>
    </w:p>
    <w:p w14:paraId="192F8C7C" w14:textId="77777777" w:rsidR="005544DF" w:rsidRPr="000D78FE" w:rsidRDefault="005544DF" w:rsidP="005544DF">
      <w:pPr>
        <w:spacing w:after="5" w:line="250" w:lineRule="auto"/>
        <w:ind w:right="48" w:firstLine="567"/>
        <w:jc w:val="both"/>
        <w:rPr>
          <w:rFonts w:ascii="Times New Roman" w:eastAsia="Verdana" w:hAnsi="Times New Roman" w:cs="Times New Roman"/>
          <w:b/>
          <w:i/>
          <w:sz w:val="24"/>
          <w:lang w:eastAsia="ru-RU"/>
        </w:rPr>
      </w:pPr>
      <w:r w:rsidRPr="000D78FE">
        <w:rPr>
          <w:rFonts w:ascii="Times New Roman" w:eastAsia="Verdana" w:hAnsi="Times New Roman" w:cs="Times New Roman"/>
          <w:sz w:val="24"/>
          <w:lang w:eastAsia="ru-RU"/>
        </w:rPr>
        <w:t xml:space="preserve">Сведения об основном месте работы и должности данного физического лица: </w:t>
      </w:r>
      <w:r w:rsidRPr="000D78FE">
        <w:rPr>
          <w:rFonts w:ascii="Times New Roman" w:eastAsia="Verdana" w:hAnsi="Times New Roman" w:cs="Times New Roman"/>
          <w:b/>
          <w:i/>
          <w:sz w:val="24"/>
          <w:lang w:eastAsia="ru-RU"/>
        </w:rPr>
        <w:t xml:space="preserve">Главный бухгалтер ООО «ГарантСтрой» </w:t>
      </w:r>
    </w:p>
    <w:p w14:paraId="502D421E" w14:textId="2DE7C582" w:rsidR="005544DF" w:rsidRPr="000D78FE" w:rsidRDefault="005544DF" w:rsidP="00523E41">
      <w:pPr>
        <w:spacing w:after="0"/>
        <w:ind w:firstLine="567"/>
        <w:jc w:val="both"/>
        <w:rPr>
          <w:rFonts w:ascii="Verdana" w:eastAsia="Verdana" w:hAnsi="Verdana" w:cs="Verdana"/>
          <w:b/>
          <w:color w:val="000000"/>
          <w:sz w:val="20"/>
          <w:lang w:eastAsia="ru-RU"/>
        </w:rPr>
      </w:pPr>
      <w:r w:rsidRPr="000D78FE">
        <w:rPr>
          <w:rFonts w:ascii="Times New Roman" w:eastAsia="Verdana" w:hAnsi="Times New Roman" w:cs="Times New Roman"/>
          <w:b/>
          <w:i/>
          <w:sz w:val="24"/>
          <w:lang w:eastAsia="ru-RU"/>
        </w:rPr>
        <w:t xml:space="preserve"> Иные лица, подписавшие Проспект ценных бумаг, отсутствуют.</w:t>
      </w:r>
      <w:r w:rsidRPr="000D78FE">
        <w:rPr>
          <w:rFonts w:ascii="Verdana" w:eastAsia="Verdana" w:hAnsi="Verdana" w:cs="Verdana"/>
          <w:b/>
          <w:sz w:val="24"/>
          <w:lang w:eastAsia="ru-RU"/>
        </w:rPr>
        <w:t xml:space="preserve"> </w:t>
      </w:r>
      <w:r w:rsidRPr="000D78FE">
        <w:rPr>
          <w:rFonts w:ascii="Verdana" w:eastAsia="Verdana" w:hAnsi="Verdana" w:cs="Verdana"/>
          <w:b/>
          <w:color w:val="000000"/>
          <w:sz w:val="20"/>
          <w:lang w:eastAsia="ru-RU"/>
        </w:rPr>
        <w:br w:type="page"/>
      </w:r>
    </w:p>
    <w:p w14:paraId="734E6744" w14:textId="77777777" w:rsidR="00012F4D" w:rsidRPr="000D78FE" w:rsidRDefault="00012F4D" w:rsidP="00951C63">
      <w:pPr>
        <w:pStyle w:val="ConsPlusNormal"/>
        <w:ind w:firstLine="540"/>
        <w:jc w:val="both"/>
        <w:outlineLvl w:val="0"/>
        <w:rPr>
          <w:rFonts w:ascii="Times New Roman" w:hAnsi="Times New Roman" w:cs="Times New Roman"/>
          <w:b/>
          <w:i/>
          <w:sz w:val="24"/>
          <w:szCs w:val="24"/>
        </w:rPr>
      </w:pPr>
      <w:bookmarkStart w:id="12" w:name="P2756"/>
      <w:bookmarkStart w:id="13" w:name="_Toc467491358"/>
      <w:bookmarkEnd w:id="12"/>
      <w:r w:rsidRPr="000D78FE">
        <w:rPr>
          <w:rFonts w:ascii="Times New Roman" w:hAnsi="Times New Roman" w:cs="Times New Roman"/>
          <w:b/>
          <w:i/>
          <w:sz w:val="24"/>
          <w:szCs w:val="24"/>
        </w:rPr>
        <w:lastRenderedPageBreak/>
        <w:t>Раздел II. Основная информация о финансово-экономическом состоянии эмитента</w:t>
      </w:r>
      <w:bookmarkEnd w:id="13"/>
    </w:p>
    <w:p w14:paraId="21DC8AE6" w14:textId="77777777" w:rsidR="00012F4D" w:rsidRPr="000D78FE" w:rsidRDefault="00012F4D">
      <w:pPr>
        <w:pStyle w:val="ConsPlusNormal"/>
        <w:jc w:val="both"/>
        <w:rPr>
          <w:rFonts w:ascii="Times New Roman" w:hAnsi="Times New Roman" w:cs="Times New Roman"/>
          <w:b/>
          <w:i/>
          <w:sz w:val="24"/>
          <w:szCs w:val="24"/>
        </w:rPr>
      </w:pPr>
    </w:p>
    <w:p w14:paraId="24C96250" w14:textId="77777777" w:rsidR="00012F4D" w:rsidRPr="000D78FE" w:rsidRDefault="00012F4D" w:rsidP="00951C63">
      <w:pPr>
        <w:pStyle w:val="ConsPlusNormal"/>
        <w:ind w:firstLine="540"/>
        <w:jc w:val="both"/>
        <w:outlineLvl w:val="0"/>
        <w:rPr>
          <w:rFonts w:ascii="Times New Roman" w:hAnsi="Times New Roman" w:cs="Times New Roman"/>
          <w:b/>
          <w:i/>
          <w:sz w:val="24"/>
          <w:szCs w:val="24"/>
        </w:rPr>
      </w:pPr>
      <w:bookmarkStart w:id="14" w:name="P2758"/>
      <w:bookmarkStart w:id="15" w:name="_Toc467491359"/>
      <w:bookmarkEnd w:id="14"/>
      <w:r w:rsidRPr="000D78FE">
        <w:rPr>
          <w:rFonts w:ascii="Times New Roman" w:hAnsi="Times New Roman" w:cs="Times New Roman"/>
          <w:b/>
          <w:i/>
          <w:sz w:val="24"/>
          <w:szCs w:val="24"/>
        </w:rPr>
        <w:t>2.1. Показатели финансово-экономической деятельности эмитента</w:t>
      </w:r>
      <w:bookmarkEnd w:id="15"/>
    </w:p>
    <w:p w14:paraId="5CCD58D9" w14:textId="77777777" w:rsidR="00012F4D" w:rsidRPr="000D78FE" w:rsidRDefault="00EF757F" w:rsidP="00F253B5">
      <w:pPr>
        <w:pStyle w:val="ConsPlusNormal"/>
        <w:spacing w:after="240"/>
        <w:ind w:firstLine="567"/>
        <w:jc w:val="both"/>
        <w:rPr>
          <w:rFonts w:ascii="Times New Roman" w:hAnsi="Times New Roman" w:cs="Times New Roman"/>
          <w:sz w:val="24"/>
          <w:szCs w:val="24"/>
        </w:rPr>
      </w:pPr>
      <w:r w:rsidRPr="000D78FE">
        <w:rPr>
          <w:rFonts w:ascii="Times New Roman" w:hAnsi="Times New Roman" w:cs="Times New Roman"/>
          <w:sz w:val="24"/>
          <w:szCs w:val="24"/>
        </w:rPr>
        <w:t>Д</w:t>
      </w:r>
      <w:r w:rsidR="00012F4D" w:rsidRPr="000D78FE">
        <w:rPr>
          <w:rFonts w:ascii="Times New Roman" w:hAnsi="Times New Roman" w:cs="Times New Roman"/>
          <w:sz w:val="24"/>
          <w:szCs w:val="24"/>
        </w:rPr>
        <w:t>инамика показателей, характеризующих финансово-экономическую деятельность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 а также за последний завершенный отчетный период до даты утверждения проспекта ценных бумаг</w:t>
      </w:r>
      <w:r w:rsidRPr="000D78FE">
        <w:rPr>
          <w:rFonts w:ascii="Times New Roman" w:hAnsi="Times New Roman" w:cs="Times New Roman"/>
          <w:sz w:val="24"/>
          <w:szCs w:val="24"/>
        </w:rPr>
        <w:t>:</w:t>
      </w:r>
    </w:p>
    <w:p w14:paraId="4CD6691A" w14:textId="77777777" w:rsidR="00815D21" w:rsidRPr="000D78FE" w:rsidRDefault="00815D21" w:rsidP="00F253B5">
      <w:pPr>
        <w:pStyle w:val="ConsPlusNormal"/>
        <w:spacing w:line="276" w:lineRule="auto"/>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 xml:space="preserve">При расчете показателей использована методика, рекомендуемая Положением о раскрытии информации эмитентами эмиссионных ценных бумаг, утвержденным Банком России 30.12.2014 №454-П. </w:t>
      </w:r>
    </w:p>
    <w:p w14:paraId="588AF657" w14:textId="08722A67" w:rsidR="00815D21" w:rsidRPr="000D78FE" w:rsidRDefault="00815D21" w:rsidP="00F253B5">
      <w:pPr>
        <w:pStyle w:val="ConsPlusNormal"/>
        <w:spacing w:line="276" w:lineRule="auto"/>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 xml:space="preserve">Расчет показателей для настоящего пункта Проспекта ценных бумаг осуществлялся Эмитентом на основе данных бухгалтерской </w:t>
      </w:r>
      <w:r w:rsidR="00014E62" w:rsidRPr="000D78FE">
        <w:rPr>
          <w:rFonts w:ascii="Times New Roman" w:hAnsi="Times New Roman" w:cs="Times New Roman"/>
          <w:b/>
          <w:i/>
          <w:sz w:val="24"/>
          <w:szCs w:val="24"/>
        </w:rPr>
        <w:t xml:space="preserve">(финансовой) </w:t>
      </w:r>
      <w:r w:rsidRPr="000D78FE">
        <w:rPr>
          <w:rFonts w:ascii="Times New Roman" w:hAnsi="Times New Roman" w:cs="Times New Roman"/>
          <w:b/>
          <w:i/>
          <w:sz w:val="24"/>
          <w:szCs w:val="24"/>
        </w:rPr>
        <w:t>отчетности Эмитента</w:t>
      </w:r>
      <w:r w:rsidR="00014E62" w:rsidRPr="000D78FE">
        <w:rPr>
          <w:rFonts w:ascii="Times New Roman" w:hAnsi="Times New Roman" w:cs="Times New Roman"/>
          <w:b/>
          <w:i/>
          <w:sz w:val="24"/>
          <w:szCs w:val="24"/>
        </w:rPr>
        <w:t>, составленной</w:t>
      </w:r>
      <w:r w:rsidRPr="000D78FE">
        <w:rPr>
          <w:rFonts w:ascii="Times New Roman" w:hAnsi="Times New Roman" w:cs="Times New Roman"/>
          <w:b/>
          <w:i/>
          <w:sz w:val="24"/>
          <w:szCs w:val="24"/>
        </w:rPr>
        <w:t xml:space="preserve"> по РСБУ.</w:t>
      </w:r>
    </w:p>
    <w:p w14:paraId="66195706" w14:textId="65A2D6C4" w:rsidR="00815D21" w:rsidRPr="000D78FE" w:rsidRDefault="00815D21" w:rsidP="00F253B5">
      <w:pPr>
        <w:spacing w:after="0" w:line="266"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Эмитент не составляет финансовую отчетность в соответствии с Международными стандартами финансовой отчетности (МСФО)</w:t>
      </w:r>
      <w:r w:rsidR="000E0025" w:rsidRPr="000D78FE">
        <w:rPr>
          <w:rFonts w:ascii="Times New Roman" w:eastAsia="Times New Roman" w:hAnsi="Times New Roman" w:cs="Times New Roman"/>
          <w:b/>
          <w:i/>
          <w:color w:val="000000"/>
          <w:sz w:val="24"/>
          <w:lang w:eastAsia="ru-RU"/>
        </w:rPr>
        <w:t xml:space="preserve"> или иными, отличными от МСФО, международно признанными правилами.</w:t>
      </w:r>
    </w:p>
    <w:p w14:paraId="752C5ED6" w14:textId="72D2B791" w:rsidR="000E0025" w:rsidRPr="000D78FE" w:rsidRDefault="000E0025" w:rsidP="00F253B5">
      <w:pPr>
        <w:spacing w:after="0" w:line="266"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Эмитент не составляет консолидированную финансовую отчетность.</w:t>
      </w:r>
    </w:p>
    <w:p w14:paraId="7B17D421" w14:textId="5ACD7F3F" w:rsidR="003E4D6C" w:rsidRPr="000D78FE" w:rsidRDefault="003E4D6C" w:rsidP="00F253B5">
      <w:pPr>
        <w:spacing w:after="0" w:line="266"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Показатели рассчитываются на дату окончания каждого завершенного отчетного года и на дату окончания последнего завершенного отчетного</w:t>
      </w:r>
      <w:r w:rsidR="00AE4336" w:rsidRPr="000D78FE">
        <w:rPr>
          <w:rFonts w:ascii="Times New Roman" w:eastAsia="Times New Roman" w:hAnsi="Times New Roman" w:cs="Times New Roman"/>
          <w:b/>
          <w:i/>
          <w:color w:val="000000"/>
          <w:sz w:val="24"/>
          <w:lang w:eastAsia="ru-RU"/>
        </w:rPr>
        <w:t xml:space="preserve"> периода.</w:t>
      </w:r>
    </w:p>
    <w:tbl>
      <w:tblPr>
        <w:tblStyle w:val="TableGrid"/>
        <w:tblW w:w="9286" w:type="dxa"/>
        <w:tblInd w:w="0" w:type="dxa"/>
        <w:tblCellMar>
          <w:left w:w="70" w:type="dxa"/>
          <w:bottom w:w="248" w:type="dxa"/>
          <w:right w:w="10" w:type="dxa"/>
        </w:tblCellMar>
        <w:tblLook w:val="04A0" w:firstRow="1" w:lastRow="0" w:firstColumn="1" w:lastColumn="0" w:noHBand="0" w:noVBand="1"/>
      </w:tblPr>
      <w:tblGrid>
        <w:gridCol w:w="2824"/>
        <w:gridCol w:w="999"/>
        <w:gridCol w:w="1134"/>
        <w:gridCol w:w="992"/>
        <w:gridCol w:w="992"/>
        <w:gridCol w:w="992"/>
        <w:gridCol w:w="1353"/>
      </w:tblGrid>
      <w:tr w:rsidR="00BE71A1" w:rsidRPr="003B2944" w14:paraId="2112A25C" w14:textId="77777777" w:rsidTr="00BE71A1">
        <w:trPr>
          <w:trHeight w:val="766"/>
        </w:trPr>
        <w:tc>
          <w:tcPr>
            <w:tcW w:w="2824" w:type="dxa"/>
            <w:tcBorders>
              <w:top w:val="single" w:sz="4" w:space="0" w:color="000000"/>
              <w:left w:val="single" w:sz="4" w:space="0" w:color="000000"/>
              <w:bottom w:val="single" w:sz="4" w:space="0" w:color="000000"/>
              <w:right w:val="single" w:sz="4" w:space="0" w:color="000000"/>
            </w:tcBorders>
            <w:vAlign w:val="center"/>
          </w:tcPr>
          <w:p w14:paraId="423F39E5" w14:textId="77777777" w:rsidR="00BE71A1" w:rsidRPr="000D78FE" w:rsidRDefault="00BE71A1" w:rsidP="00815D21">
            <w:pPr>
              <w:ind w:left="115"/>
              <w:rPr>
                <w:rFonts w:ascii="Times New Roman" w:eastAsia="Times New Roman" w:hAnsi="Times New Roman" w:cs="Times New Roman"/>
                <w:i/>
                <w:color w:val="000000"/>
                <w:sz w:val="24"/>
              </w:rPr>
            </w:pPr>
            <w:r w:rsidRPr="000D78FE">
              <w:rPr>
                <w:rFonts w:ascii="Times New Roman" w:eastAsia="Times New Roman" w:hAnsi="Times New Roman" w:cs="Times New Roman"/>
                <w:b/>
                <w:color w:val="000000"/>
                <w:sz w:val="24"/>
              </w:rPr>
              <w:t xml:space="preserve">Наименование показателя </w:t>
            </w:r>
          </w:p>
        </w:tc>
        <w:tc>
          <w:tcPr>
            <w:tcW w:w="999" w:type="dxa"/>
            <w:tcBorders>
              <w:top w:val="single" w:sz="4" w:space="0" w:color="000000"/>
              <w:left w:val="single" w:sz="4" w:space="0" w:color="000000"/>
              <w:bottom w:val="single" w:sz="4" w:space="0" w:color="000000"/>
              <w:right w:val="single" w:sz="4" w:space="0" w:color="000000"/>
            </w:tcBorders>
            <w:vAlign w:val="center"/>
          </w:tcPr>
          <w:p w14:paraId="0E9CCD4D" w14:textId="77777777" w:rsidR="00BE71A1" w:rsidRPr="000D78FE" w:rsidRDefault="00BE71A1" w:rsidP="00815D21">
            <w:pPr>
              <w:ind w:left="31"/>
              <w:jc w:val="both"/>
              <w:rPr>
                <w:rFonts w:ascii="Times New Roman" w:eastAsia="Times New Roman" w:hAnsi="Times New Roman" w:cs="Times New Roman"/>
                <w:i/>
                <w:color w:val="000000"/>
                <w:sz w:val="24"/>
              </w:rPr>
            </w:pPr>
            <w:r w:rsidRPr="000D78FE">
              <w:rPr>
                <w:rFonts w:ascii="Times New Roman" w:eastAsia="Times New Roman" w:hAnsi="Times New Roman" w:cs="Times New Roman"/>
                <w:b/>
                <w:color w:val="000000"/>
                <w:sz w:val="24"/>
              </w:rPr>
              <w:t xml:space="preserve">2011г. </w:t>
            </w:r>
          </w:p>
        </w:tc>
        <w:tc>
          <w:tcPr>
            <w:tcW w:w="1134" w:type="dxa"/>
            <w:tcBorders>
              <w:top w:val="single" w:sz="4" w:space="0" w:color="000000"/>
              <w:left w:val="single" w:sz="4" w:space="0" w:color="000000"/>
              <w:bottom w:val="single" w:sz="4" w:space="0" w:color="000000"/>
              <w:right w:val="single" w:sz="4" w:space="0" w:color="000000"/>
            </w:tcBorders>
            <w:vAlign w:val="center"/>
          </w:tcPr>
          <w:p w14:paraId="307CC4E9" w14:textId="77777777" w:rsidR="00BE71A1" w:rsidRPr="000D78FE" w:rsidRDefault="00BE71A1" w:rsidP="00815D21">
            <w:pPr>
              <w:ind w:left="101"/>
              <w:rPr>
                <w:rFonts w:ascii="Times New Roman" w:eastAsia="Times New Roman" w:hAnsi="Times New Roman" w:cs="Times New Roman"/>
                <w:i/>
                <w:color w:val="000000"/>
                <w:sz w:val="24"/>
              </w:rPr>
            </w:pPr>
            <w:r w:rsidRPr="000D78FE">
              <w:rPr>
                <w:rFonts w:ascii="Times New Roman" w:eastAsia="Times New Roman" w:hAnsi="Times New Roman" w:cs="Times New Roman"/>
                <w:b/>
                <w:color w:val="000000"/>
                <w:sz w:val="24"/>
              </w:rPr>
              <w:t xml:space="preserve">2012г. </w:t>
            </w:r>
          </w:p>
        </w:tc>
        <w:tc>
          <w:tcPr>
            <w:tcW w:w="992" w:type="dxa"/>
            <w:tcBorders>
              <w:top w:val="single" w:sz="4" w:space="0" w:color="000000"/>
              <w:left w:val="single" w:sz="4" w:space="0" w:color="000000"/>
              <w:bottom w:val="single" w:sz="4" w:space="0" w:color="000000"/>
              <w:right w:val="single" w:sz="4" w:space="0" w:color="000000"/>
            </w:tcBorders>
            <w:vAlign w:val="center"/>
          </w:tcPr>
          <w:p w14:paraId="3D9AF27D" w14:textId="77777777" w:rsidR="00BE71A1" w:rsidRPr="000D78FE" w:rsidRDefault="00BE71A1" w:rsidP="00815D21">
            <w:pPr>
              <w:ind w:left="67"/>
              <w:rPr>
                <w:rFonts w:ascii="Times New Roman" w:eastAsia="Times New Roman" w:hAnsi="Times New Roman" w:cs="Times New Roman"/>
                <w:i/>
                <w:color w:val="000000"/>
                <w:sz w:val="24"/>
              </w:rPr>
            </w:pPr>
            <w:r w:rsidRPr="000D78FE">
              <w:rPr>
                <w:rFonts w:ascii="Times New Roman" w:eastAsia="Times New Roman" w:hAnsi="Times New Roman" w:cs="Times New Roman"/>
                <w:b/>
                <w:color w:val="000000"/>
                <w:sz w:val="24"/>
              </w:rPr>
              <w:t xml:space="preserve">2013г. </w:t>
            </w:r>
          </w:p>
        </w:tc>
        <w:tc>
          <w:tcPr>
            <w:tcW w:w="992" w:type="dxa"/>
            <w:tcBorders>
              <w:top w:val="single" w:sz="4" w:space="0" w:color="000000"/>
              <w:left w:val="single" w:sz="4" w:space="0" w:color="000000"/>
              <w:bottom w:val="single" w:sz="4" w:space="0" w:color="000000"/>
              <w:right w:val="single" w:sz="4" w:space="0" w:color="000000"/>
            </w:tcBorders>
            <w:vAlign w:val="center"/>
          </w:tcPr>
          <w:p w14:paraId="7C558910" w14:textId="77777777" w:rsidR="00BE71A1" w:rsidRPr="000D78FE" w:rsidRDefault="00BE71A1" w:rsidP="00815D21">
            <w:pPr>
              <w:ind w:left="65"/>
              <w:rPr>
                <w:rFonts w:ascii="Times New Roman" w:eastAsia="Times New Roman" w:hAnsi="Times New Roman" w:cs="Times New Roman"/>
                <w:i/>
                <w:color w:val="000000"/>
                <w:sz w:val="24"/>
              </w:rPr>
            </w:pPr>
            <w:r w:rsidRPr="000D78FE">
              <w:rPr>
                <w:rFonts w:ascii="Times New Roman" w:eastAsia="Times New Roman" w:hAnsi="Times New Roman" w:cs="Times New Roman"/>
                <w:b/>
                <w:color w:val="000000"/>
                <w:sz w:val="24"/>
              </w:rPr>
              <w:t xml:space="preserve">2014г. </w:t>
            </w:r>
          </w:p>
        </w:tc>
        <w:tc>
          <w:tcPr>
            <w:tcW w:w="992" w:type="dxa"/>
            <w:tcBorders>
              <w:top w:val="single" w:sz="4" w:space="0" w:color="000000"/>
              <w:left w:val="single" w:sz="4" w:space="0" w:color="000000"/>
              <w:bottom w:val="single" w:sz="4" w:space="0" w:color="000000"/>
              <w:right w:val="single" w:sz="4" w:space="0" w:color="000000"/>
            </w:tcBorders>
            <w:vAlign w:val="center"/>
          </w:tcPr>
          <w:p w14:paraId="78781AFA" w14:textId="77777777" w:rsidR="00BE71A1" w:rsidRPr="000D78FE" w:rsidRDefault="00BE71A1" w:rsidP="00815D21">
            <w:pPr>
              <w:ind w:left="24"/>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b/>
                <w:color w:val="000000"/>
                <w:sz w:val="24"/>
              </w:rPr>
              <w:t>2015г.</w:t>
            </w:r>
          </w:p>
        </w:tc>
        <w:tc>
          <w:tcPr>
            <w:tcW w:w="1353" w:type="dxa"/>
            <w:tcBorders>
              <w:top w:val="single" w:sz="4" w:space="0" w:color="000000"/>
              <w:left w:val="single" w:sz="4" w:space="0" w:color="000000"/>
              <w:bottom w:val="single" w:sz="4" w:space="0" w:color="000000"/>
              <w:right w:val="single" w:sz="4" w:space="0" w:color="000000"/>
            </w:tcBorders>
            <w:vAlign w:val="center"/>
          </w:tcPr>
          <w:p w14:paraId="32AFE5E0" w14:textId="150286FF" w:rsidR="00BE71A1" w:rsidRPr="003B2944" w:rsidRDefault="00353373" w:rsidP="00503205">
            <w:pPr>
              <w:ind w:left="24"/>
              <w:jc w:val="center"/>
              <w:rPr>
                <w:rFonts w:ascii="Times New Roman" w:eastAsia="Times New Roman" w:hAnsi="Times New Roman" w:cs="Times New Roman"/>
                <w:i/>
                <w:sz w:val="24"/>
              </w:rPr>
            </w:pPr>
            <w:r w:rsidRPr="003B2944">
              <w:rPr>
                <w:rFonts w:ascii="Times New Roman" w:eastAsia="Times New Roman" w:hAnsi="Times New Roman" w:cs="Times New Roman"/>
                <w:b/>
                <w:sz w:val="24"/>
              </w:rPr>
              <w:t>9</w:t>
            </w:r>
            <w:r w:rsidR="003E4D6C" w:rsidRPr="003B2944">
              <w:rPr>
                <w:rFonts w:ascii="Times New Roman" w:eastAsia="Times New Roman" w:hAnsi="Times New Roman" w:cs="Times New Roman"/>
                <w:b/>
                <w:sz w:val="24"/>
              </w:rPr>
              <w:t xml:space="preserve"> месяцев </w:t>
            </w:r>
            <w:r w:rsidR="00BE71A1" w:rsidRPr="003B2944">
              <w:rPr>
                <w:rFonts w:ascii="Times New Roman" w:eastAsia="Times New Roman" w:hAnsi="Times New Roman" w:cs="Times New Roman"/>
                <w:b/>
                <w:sz w:val="24"/>
              </w:rPr>
              <w:t>2016г.</w:t>
            </w:r>
          </w:p>
        </w:tc>
      </w:tr>
      <w:tr w:rsidR="003B2944" w:rsidRPr="003B2944" w14:paraId="41B2950C" w14:textId="77777777" w:rsidTr="00BE71A1">
        <w:trPr>
          <w:trHeight w:val="1046"/>
        </w:trPr>
        <w:tc>
          <w:tcPr>
            <w:tcW w:w="2824" w:type="dxa"/>
            <w:tcBorders>
              <w:top w:val="single" w:sz="4" w:space="0" w:color="000000"/>
              <w:left w:val="single" w:sz="6" w:space="0" w:color="000000"/>
              <w:bottom w:val="single" w:sz="6" w:space="0" w:color="000000"/>
              <w:right w:val="single" w:sz="6" w:space="0" w:color="000000"/>
            </w:tcBorders>
            <w:vAlign w:val="center"/>
          </w:tcPr>
          <w:p w14:paraId="62EB710C" w14:textId="77777777" w:rsidR="00BE71A1" w:rsidRPr="000D78FE" w:rsidRDefault="00BE71A1" w:rsidP="00815D21">
            <w:pPr>
              <w:rPr>
                <w:rFonts w:ascii="Times New Roman" w:eastAsia="Times New Roman" w:hAnsi="Times New Roman" w:cs="Times New Roman"/>
                <w:i/>
                <w:color w:val="000000"/>
                <w:sz w:val="24"/>
              </w:rPr>
            </w:pPr>
            <w:r w:rsidRPr="000D78FE">
              <w:rPr>
                <w:rFonts w:ascii="Times New Roman" w:eastAsia="Times New Roman" w:hAnsi="Times New Roman" w:cs="Times New Roman"/>
                <w:color w:val="000000"/>
                <w:sz w:val="24"/>
              </w:rPr>
              <w:t xml:space="preserve">Производительность труда, тыс. руб./чел. </w:t>
            </w:r>
          </w:p>
        </w:tc>
        <w:tc>
          <w:tcPr>
            <w:tcW w:w="999" w:type="dxa"/>
            <w:tcBorders>
              <w:top w:val="single" w:sz="4" w:space="0" w:color="000000"/>
              <w:left w:val="single" w:sz="6" w:space="0" w:color="000000"/>
              <w:bottom w:val="single" w:sz="6" w:space="0" w:color="000000"/>
              <w:right w:val="single" w:sz="6" w:space="0" w:color="000000"/>
            </w:tcBorders>
            <w:vAlign w:val="bottom"/>
          </w:tcPr>
          <w:p w14:paraId="7D5CBA17" w14:textId="77777777" w:rsidR="00BE71A1" w:rsidRPr="000D78FE" w:rsidRDefault="00A338A3" w:rsidP="00D9799B">
            <w:pPr>
              <w:spacing w:after="160" w:line="259" w:lineRule="auto"/>
              <w:ind w:right="60"/>
              <w:jc w:val="right"/>
              <w:rPr>
                <w:rFonts w:ascii="Times New Roman" w:eastAsia="Times New Roman" w:hAnsi="Times New Roman" w:cs="Times New Roman"/>
                <w:i/>
                <w:sz w:val="24"/>
                <w:lang w:eastAsia="en-US"/>
              </w:rPr>
            </w:pPr>
            <w:r w:rsidRPr="000D78FE">
              <w:rPr>
                <w:rFonts w:ascii="Times New Roman" w:eastAsia="Times New Roman" w:hAnsi="Times New Roman" w:cs="Times New Roman"/>
                <w:i/>
                <w:sz w:val="24"/>
              </w:rPr>
              <w:t>49 75</w:t>
            </w:r>
            <w:r w:rsidR="00D9799B" w:rsidRPr="000D78FE">
              <w:rPr>
                <w:rFonts w:ascii="Times New Roman" w:eastAsia="Times New Roman" w:hAnsi="Times New Roman" w:cs="Times New Roman"/>
                <w:i/>
                <w:sz w:val="24"/>
              </w:rPr>
              <w:t>4</w:t>
            </w:r>
          </w:p>
        </w:tc>
        <w:tc>
          <w:tcPr>
            <w:tcW w:w="1134" w:type="dxa"/>
            <w:tcBorders>
              <w:top w:val="single" w:sz="4" w:space="0" w:color="000000"/>
              <w:left w:val="single" w:sz="6" w:space="0" w:color="000000"/>
              <w:bottom w:val="single" w:sz="6" w:space="0" w:color="000000"/>
              <w:right w:val="single" w:sz="6" w:space="0" w:color="000000"/>
            </w:tcBorders>
            <w:vAlign w:val="bottom"/>
          </w:tcPr>
          <w:p w14:paraId="695BF14D" w14:textId="77777777" w:rsidR="00BE71A1" w:rsidRPr="000D78FE" w:rsidRDefault="00A338A3" w:rsidP="00D9799B">
            <w:pPr>
              <w:spacing w:after="160" w:line="259" w:lineRule="auto"/>
              <w:ind w:right="62"/>
              <w:jc w:val="right"/>
              <w:rPr>
                <w:rFonts w:ascii="Times New Roman" w:eastAsia="Times New Roman" w:hAnsi="Times New Roman" w:cs="Times New Roman"/>
                <w:i/>
                <w:sz w:val="24"/>
                <w:lang w:eastAsia="en-US"/>
              </w:rPr>
            </w:pPr>
            <w:r w:rsidRPr="000D78FE">
              <w:rPr>
                <w:rFonts w:ascii="Times New Roman" w:eastAsia="Times New Roman" w:hAnsi="Times New Roman" w:cs="Times New Roman"/>
                <w:i/>
                <w:sz w:val="24"/>
              </w:rPr>
              <w:t>39 89</w:t>
            </w:r>
            <w:r w:rsidR="00D9799B" w:rsidRPr="000D78FE">
              <w:rPr>
                <w:rFonts w:ascii="Times New Roman" w:eastAsia="Times New Roman" w:hAnsi="Times New Roman" w:cs="Times New Roman"/>
                <w:i/>
                <w:sz w:val="24"/>
              </w:rPr>
              <w:t>0</w:t>
            </w:r>
            <w:r w:rsidR="00BE71A1" w:rsidRPr="000D78FE">
              <w:rPr>
                <w:rFonts w:ascii="Times New Roman" w:eastAsia="Times New Roman" w:hAnsi="Times New Roman" w:cs="Times New Roman"/>
                <w:i/>
                <w:sz w:val="24"/>
              </w:rPr>
              <w:t xml:space="preserve"> </w:t>
            </w:r>
          </w:p>
        </w:tc>
        <w:tc>
          <w:tcPr>
            <w:tcW w:w="992" w:type="dxa"/>
            <w:tcBorders>
              <w:top w:val="single" w:sz="4" w:space="0" w:color="000000"/>
              <w:left w:val="single" w:sz="6" w:space="0" w:color="000000"/>
              <w:bottom w:val="single" w:sz="6" w:space="0" w:color="000000"/>
              <w:right w:val="single" w:sz="6" w:space="0" w:color="000000"/>
            </w:tcBorders>
            <w:vAlign w:val="bottom"/>
          </w:tcPr>
          <w:p w14:paraId="0744F503" w14:textId="47CB26A0" w:rsidR="00BE71A1" w:rsidRPr="000D78FE" w:rsidRDefault="00287E1C" w:rsidP="00D9799B">
            <w:pPr>
              <w:spacing w:after="160" w:line="259" w:lineRule="auto"/>
              <w:ind w:right="60"/>
              <w:jc w:val="right"/>
              <w:rPr>
                <w:rFonts w:ascii="Times New Roman" w:eastAsia="Times New Roman" w:hAnsi="Times New Roman" w:cs="Times New Roman"/>
                <w:i/>
                <w:sz w:val="24"/>
                <w:lang w:eastAsia="en-US"/>
              </w:rPr>
            </w:pPr>
            <w:r w:rsidRPr="000D78FE">
              <w:rPr>
                <w:rFonts w:ascii="Times New Roman" w:eastAsia="Times New Roman" w:hAnsi="Times New Roman" w:cs="Times New Roman"/>
                <w:i/>
                <w:sz w:val="24"/>
              </w:rPr>
              <w:t>17</w:t>
            </w:r>
            <w:r w:rsidR="006502BE" w:rsidRPr="000D78FE">
              <w:rPr>
                <w:rFonts w:ascii="Times New Roman" w:eastAsia="Times New Roman" w:hAnsi="Times New Roman" w:cs="Times New Roman"/>
                <w:i/>
                <w:sz w:val="24"/>
              </w:rPr>
              <w:t xml:space="preserve"> </w:t>
            </w:r>
            <w:r w:rsidRPr="000D78FE">
              <w:rPr>
                <w:rFonts w:ascii="Times New Roman" w:eastAsia="Times New Roman" w:hAnsi="Times New Roman" w:cs="Times New Roman"/>
                <w:i/>
                <w:sz w:val="24"/>
              </w:rPr>
              <w:t>47</w:t>
            </w:r>
            <w:r w:rsidR="00D9799B" w:rsidRPr="000D78FE">
              <w:rPr>
                <w:rFonts w:ascii="Times New Roman" w:eastAsia="Times New Roman" w:hAnsi="Times New Roman" w:cs="Times New Roman"/>
                <w:i/>
                <w:sz w:val="24"/>
              </w:rPr>
              <w:t>4</w:t>
            </w:r>
            <w:r w:rsidR="00BE71A1" w:rsidRPr="000D78FE">
              <w:rPr>
                <w:rFonts w:ascii="Times New Roman" w:eastAsia="Times New Roman" w:hAnsi="Times New Roman" w:cs="Times New Roman"/>
                <w:i/>
                <w:sz w:val="24"/>
              </w:rPr>
              <w:t xml:space="preserve"> </w:t>
            </w:r>
          </w:p>
        </w:tc>
        <w:tc>
          <w:tcPr>
            <w:tcW w:w="992" w:type="dxa"/>
            <w:tcBorders>
              <w:top w:val="single" w:sz="4" w:space="0" w:color="000000"/>
              <w:left w:val="single" w:sz="6" w:space="0" w:color="000000"/>
              <w:bottom w:val="single" w:sz="6" w:space="0" w:color="000000"/>
              <w:right w:val="single" w:sz="6" w:space="0" w:color="000000"/>
            </w:tcBorders>
            <w:vAlign w:val="bottom"/>
          </w:tcPr>
          <w:p w14:paraId="7B7825FD" w14:textId="3ABEE104" w:rsidR="00BE71A1" w:rsidRPr="000D78FE" w:rsidRDefault="00287E1C" w:rsidP="00815D21">
            <w:pPr>
              <w:spacing w:after="160" w:line="259" w:lineRule="auto"/>
              <w:ind w:right="62"/>
              <w:jc w:val="right"/>
              <w:rPr>
                <w:rFonts w:ascii="Times New Roman" w:eastAsia="Times New Roman" w:hAnsi="Times New Roman" w:cs="Times New Roman"/>
                <w:i/>
                <w:sz w:val="24"/>
                <w:lang w:eastAsia="en-US"/>
              </w:rPr>
            </w:pPr>
            <w:r w:rsidRPr="000D78FE">
              <w:rPr>
                <w:rFonts w:ascii="Times New Roman" w:eastAsia="Times New Roman" w:hAnsi="Times New Roman" w:cs="Times New Roman"/>
                <w:i/>
                <w:sz w:val="24"/>
              </w:rPr>
              <w:t>14</w:t>
            </w:r>
            <w:r w:rsidR="006502BE" w:rsidRPr="000D78FE">
              <w:rPr>
                <w:rFonts w:ascii="Times New Roman" w:eastAsia="Times New Roman" w:hAnsi="Times New Roman" w:cs="Times New Roman"/>
                <w:i/>
                <w:sz w:val="24"/>
              </w:rPr>
              <w:t xml:space="preserve"> </w:t>
            </w:r>
            <w:r w:rsidRPr="000D78FE">
              <w:rPr>
                <w:rFonts w:ascii="Times New Roman" w:eastAsia="Times New Roman" w:hAnsi="Times New Roman" w:cs="Times New Roman"/>
                <w:i/>
                <w:sz w:val="24"/>
              </w:rPr>
              <w:t>092</w:t>
            </w:r>
            <w:r w:rsidR="00BE71A1" w:rsidRPr="000D78FE">
              <w:rPr>
                <w:rFonts w:ascii="Times New Roman" w:eastAsia="Times New Roman" w:hAnsi="Times New Roman" w:cs="Times New Roman"/>
                <w:i/>
                <w:sz w:val="24"/>
              </w:rPr>
              <w:t xml:space="preserve"> </w:t>
            </w:r>
          </w:p>
        </w:tc>
        <w:tc>
          <w:tcPr>
            <w:tcW w:w="992" w:type="dxa"/>
            <w:tcBorders>
              <w:top w:val="single" w:sz="4" w:space="0" w:color="000000"/>
              <w:left w:val="single" w:sz="6" w:space="0" w:color="000000"/>
              <w:bottom w:val="single" w:sz="6" w:space="0" w:color="000000"/>
              <w:right w:val="single" w:sz="6" w:space="0" w:color="000000"/>
            </w:tcBorders>
            <w:vAlign w:val="bottom"/>
          </w:tcPr>
          <w:p w14:paraId="4B565A10" w14:textId="77777777" w:rsidR="00BE71A1" w:rsidRPr="000D78FE" w:rsidRDefault="00287E1C" w:rsidP="00815D21">
            <w:pPr>
              <w:spacing w:after="160" w:line="259" w:lineRule="auto"/>
              <w:ind w:right="62"/>
              <w:jc w:val="right"/>
              <w:rPr>
                <w:rFonts w:ascii="Times New Roman" w:eastAsia="Times New Roman" w:hAnsi="Times New Roman" w:cs="Times New Roman"/>
                <w:i/>
                <w:sz w:val="24"/>
                <w:lang w:eastAsia="en-US"/>
              </w:rPr>
            </w:pPr>
            <w:r w:rsidRPr="000D78FE">
              <w:rPr>
                <w:rFonts w:ascii="Times New Roman" w:eastAsia="Times New Roman" w:hAnsi="Times New Roman" w:cs="Times New Roman"/>
                <w:i/>
                <w:sz w:val="24"/>
              </w:rPr>
              <w:t>7 659</w:t>
            </w:r>
            <w:r w:rsidR="00BE71A1" w:rsidRPr="000D78FE">
              <w:rPr>
                <w:rFonts w:ascii="Times New Roman" w:eastAsia="Times New Roman" w:hAnsi="Times New Roman" w:cs="Times New Roman"/>
                <w:i/>
                <w:sz w:val="24"/>
              </w:rPr>
              <w:t xml:space="preserve"> </w:t>
            </w:r>
          </w:p>
        </w:tc>
        <w:tc>
          <w:tcPr>
            <w:tcW w:w="1353" w:type="dxa"/>
            <w:tcBorders>
              <w:top w:val="single" w:sz="4" w:space="0" w:color="000000"/>
              <w:left w:val="single" w:sz="6" w:space="0" w:color="000000"/>
              <w:bottom w:val="single" w:sz="6" w:space="0" w:color="000000"/>
              <w:right w:val="single" w:sz="6" w:space="0" w:color="000000"/>
            </w:tcBorders>
            <w:vAlign w:val="bottom"/>
          </w:tcPr>
          <w:p w14:paraId="4AC9FB18" w14:textId="1236D357" w:rsidR="00BE71A1" w:rsidRPr="003B2944" w:rsidRDefault="00AD4BA1" w:rsidP="00AD4BA1">
            <w:pPr>
              <w:spacing w:after="160" w:line="259" w:lineRule="auto"/>
              <w:ind w:right="62"/>
              <w:jc w:val="right"/>
              <w:rPr>
                <w:rFonts w:ascii="Times New Roman" w:eastAsia="Times New Roman" w:hAnsi="Times New Roman" w:cs="Times New Roman"/>
                <w:i/>
                <w:sz w:val="24"/>
                <w:lang w:eastAsia="en-US"/>
              </w:rPr>
            </w:pPr>
            <w:r w:rsidRPr="003B2944">
              <w:rPr>
                <w:rFonts w:ascii="Times New Roman" w:eastAsia="Times New Roman" w:hAnsi="Times New Roman" w:cs="Times New Roman"/>
                <w:i/>
                <w:sz w:val="24"/>
              </w:rPr>
              <w:t>449</w:t>
            </w:r>
            <w:r w:rsidR="003B2944" w:rsidRPr="003B2944">
              <w:rPr>
                <w:rFonts w:ascii="Times New Roman" w:eastAsia="Times New Roman" w:hAnsi="Times New Roman" w:cs="Times New Roman"/>
                <w:i/>
                <w:sz w:val="24"/>
              </w:rPr>
              <w:t>8,2</w:t>
            </w:r>
          </w:p>
        </w:tc>
      </w:tr>
      <w:tr w:rsidR="00947626" w:rsidRPr="00947626" w14:paraId="1F9CA4F0" w14:textId="77777777" w:rsidTr="00BE71A1">
        <w:trPr>
          <w:trHeight w:val="1323"/>
        </w:trPr>
        <w:tc>
          <w:tcPr>
            <w:tcW w:w="2824" w:type="dxa"/>
            <w:tcBorders>
              <w:top w:val="single" w:sz="6" w:space="0" w:color="000000"/>
              <w:left w:val="single" w:sz="6" w:space="0" w:color="000000"/>
              <w:bottom w:val="single" w:sz="6" w:space="0" w:color="000000"/>
              <w:right w:val="single" w:sz="6" w:space="0" w:color="000000"/>
            </w:tcBorders>
            <w:vAlign w:val="center"/>
          </w:tcPr>
          <w:p w14:paraId="7B0CB237" w14:textId="77777777" w:rsidR="00BE71A1" w:rsidRPr="000D78FE" w:rsidRDefault="00BE71A1" w:rsidP="00815D21">
            <w:pPr>
              <w:ind w:right="763"/>
              <w:jc w:val="both"/>
              <w:rPr>
                <w:rFonts w:ascii="Times New Roman" w:eastAsia="Times New Roman" w:hAnsi="Times New Roman" w:cs="Times New Roman"/>
                <w:i/>
                <w:color w:val="000000"/>
                <w:sz w:val="24"/>
              </w:rPr>
            </w:pPr>
            <w:r w:rsidRPr="000D78FE">
              <w:rPr>
                <w:rFonts w:ascii="Times New Roman" w:eastAsia="Times New Roman" w:hAnsi="Times New Roman" w:cs="Times New Roman"/>
                <w:color w:val="000000"/>
                <w:sz w:val="24"/>
              </w:rPr>
              <w:t xml:space="preserve">Отношение размера задолженности к собственному капиталу </w:t>
            </w:r>
          </w:p>
        </w:tc>
        <w:tc>
          <w:tcPr>
            <w:tcW w:w="999" w:type="dxa"/>
            <w:tcBorders>
              <w:top w:val="single" w:sz="6" w:space="0" w:color="000000"/>
              <w:left w:val="single" w:sz="6" w:space="0" w:color="000000"/>
              <w:bottom w:val="single" w:sz="6" w:space="0" w:color="000000"/>
              <w:right w:val="single" w:sz="6" w:space="0" w:color="000000"/>
            </w:tcBorders>
            <w:vAlign w:val="bottom"/>
          </w:tcPr>
          <w:p w14:paraId="311DE569" w14:textId="33756927" w:rsidR="00BE71A1" w:rsidRPr="000D78FE" w:rsidRDefault="00B307C6" w:rsidP="00AE4336">
            <w:pPr>
              <w:spacing w:after="160" w:line="259" w:lineRule="auto"/>
              <w:ind w:right="60"/>
              <w:jc w:val="right"/>
              <w:rPr>
                <w:rFonts w:ascii="Times New Roman" w:eastAsia="Times New Roman" w:hAnsi="Times New Roman" w:cs="Times New Roman"/>
                <w:i/>
                <w:sz w:val="24"/>
                <w:lang w:eastAsia="en-US"/>
              </w:rPr>
            </w:pPr>
            <w:r w:rsidRPr="000D78FE">
              <w:rPr>
                <w:rFonts w:ascii="Times New Roman" w:eastAsia="Times New Roman" w:hAnsi="Times New Roman" w:cs="Times New Roman"/>
                <w:i/>
                <w:sz w:val="24"/>
              </w:rPr>
              <w:t>12,</w:t>
            </w:r>
            <w:r w:rsidR="00AE4336" w:rsidRPr="000D78FE">
              <w:rPr>
                <w:rFonts w:ascii="Times New Roman" w:eastAsia="Times New Roman" w:hAnsi="Times New Roman" w:cs="Times New Roman"/>
                <w:i/>
                <w:sz w:val="24"/>
              </w:rPr>
              <w:t>7</w:t>
            </w:r>
            <w:r w:rsidR="00BE71A1" w:rsidRPr="000D78FE">
              <w:rPr>
                <w:rFonts w:ascii="Times New Roman" w:eastAsia="Times New Roman" w:hAnsi="Times New Roman" w:cs="Times New Roman"/>
                <w:i/>
                <w:sz w:val="24"/>
              </w:rPr>
              <w:t xml:space="preserve"> </w:t>
            </w:r>
          </w:p>
        </w:tc>
        <w:tc>
          <w:tcPr>
            <w:tcW w:w="1134" w:type="dxa"/>
            <w:tcBorders>
              <w:top w:val="single" w:sz="6" w:space="0" w:color="000000"/>
              <w:left w:val="single" w:sz="6" w:space="0" w:color="000000"/>
              <w:bottom w:val="single" w:sz="6" w:space="0" w:color="000000"/>
              <w:right w:val="single" w:sz="6" w:space="0" w:color="000000"/>
            </w:tcBorders>
            <w:vAlign w:val="bottom"/>
          </w:tcPr>
          <w:p w14:paraId="62F6C9AE" w14:textId="406951AF" w:rsidR="00BE71A1" w:rsidRPr="000D78FE" w:rsidRDefault="00B307C6" w:rsidP="00AE4336">
            <w:pPr>
              <w:spacing w:after="160" w:line="259" w:lineRule="auto"/>
              <w:ind w:right="62"/>
              <w:jc w:val="right"/>
              <w:rPr>
                <w:rFonts w:ascii="Times New Roman" w:eastAsia="Times New Roman" w:hAnsi="Times New Roman" w:cs="Times New Roman"/>
                <w:i/>
                <w:sz w:val="24"/>
                <w:lang w:eastAsia="en-US"/>
              </w:rPr>
            </w:pPr>
            <w:r w:rsidRPr="000D78FE">
              <w:rPr>
                <w:rFonts w:ascii="Times New Roman" w:eastAsia="Times New Roman" w:hAnsi="Times New Roman" w:cs="Times New Roman"/>
                <w:i/>
                <w:sz w:val="24"/>
              </w:rPr>
              <w:t>29,0</w:t>
            </w:r>
            <w:r w:rsidR="00BE71A1" w:rsidRPr="000D78FE">
              <w:rPr>
                <w:rFonts w:ascii="Times New Roman" w:eastAsia="Times New Roman" w:hAnsi="Times New Roman" w:cs="Times New Roman"/>
                <w:i/>
                <w:sz w:val="24"/>
              </w:rPr>
              <w:t xml:space="preserve"> </w:t>
            </w:r>
          </w:p>
        </w:tc>
        <w:tc>
          <w:tcPr>
            <w:tcW w:w="992" w:type="dxa"/>
            <w:tcBorders>
              <w:top w:val="single" w:sz="6" w:space="0" w:color="000000"/>
              <w:left w:val="single" w:sz="6" w:space="0" w:color="000000"/>
              <w:bottom w:val="single" w:sz="6" w:space="0" w:color="000000"/>
              <w:right w:val="single" w:sz="6" w:space="0" w:color="000000"/>
            </w:tcBorders>
            <w:vAlign w:val="bottom"/>
          </w:tcPr>
          <w:p w14:paraId="30A3FE90" w14:textId="6E8A55F1" w:rsidR="00BE71A1" w:rsidRPr="000D78FE" w:rsidRDefault="00B307C6" w:rsidP="00AE4336">
            <w:pPr>
              <w:spacing w:after="160" w:line="259" w:lineRule="auto"/>
              <w:ind w:right="60"/>
              <w:jc w:val="right"/>
              <w:rPr>
                <w:rFonts w:ascii="Times New Roman" w:eastAsia="Times New Roman" w:hAnsi="Times New Roman" w:cs="Times New Roman"/>
                <w:i/>
                <w:sz w:val="24"/>
                <w:lang w:eastAsia="en-US"/>
              </w:rPr>
            </w:pPr>
            <w:r w:rsidRPr="000D78FE">
              <w:rPr>
                <w:rFonts w:ascii="Times New Roman" w:eastAsia="Times New Roman" w:hAnsi="Times New Roman" w:cs="Times New Roman"/>
                <w:i/>
                <w:sz w:val="24"/>
              </w:rPr>
              <w:t>1</w:t>
            </w:r>
            <w:r w:rsidR="00073B04" w:rsidRPr="000D78FE">
              <w:rPr>
                <w:rFonts w:ascii="Times New Roman" w:eastAsia="Times New Roman" w:hAnsi="Times New Roman" w:cs="Times New Roman"/>
                <w:i/>
                <w:sz w:val="24"/>
              </w:rPr>
              <w:t>4</w:t>
            </w:r>
            <w:r w:rsidRPr="000D78FE">
              <w:rPr>
                <w:rFonts w:ascii="Times New Roman" w:eastAsia="Times New Roman" w:hAnsi="Times New Roman" w:cs="Times New Roman"/>
                <w:i/>
                <w:sz w:val="24"/>
              </w:rPr>
              <w:t>,</w:t>
            </w:r>
            <w:r w:rsidR="00AE4336" w:rsidRPr="000D78FE">
              <w:rPr>
                <w:rFonts w:ascii="Times New Roman" w:eastAsia="Times New Roman" w:hAnsi="Times New Roman" w:cs="Times New Roman"/>
                <w:i/>
                <w:sz w:val="24"/>
              </w:rPr>
              <w:t>1</w:t>
            </w:r>
          </w:p>
        </w:tc>
        <w:tc>
          <w:tcPr>
            <w:tcW w:w="992" w:type="dxa"/>
            <w:tcBorders>
              <w:top w:val="single" w:sz="6" w:space="0" w:color="000000"/>
              <w:left w:val="single" w:sz="6" w:space="0" w:color="000000"/>
              <w:bottom w:val="single" w:sz="6" w:space="0" w:color="000000"/>
              <w:right w:val="single" w:sz="6" w:space="0" w:color="000000"/>
            </w:tcBorders>
            <w:vAlign w:val="bottom"/>
          </w:tcPr>
          <w:p w14:paraId="1E69B8CD" w14:textId="74F42A76" w:rsidR="00BE71A1" w:rsidRPr="000D78FE" w:rsidRDefault="00073B04" w:rsidP="00AE4336">
            <w:pPr>
              <w:spacing w:after="160" w:line="259" w:lineRule="auto"/>
              <w:ind w:right="62"/>
              <w:jc w:val="right"/>
              <w:rPr>
                <w:rFonts w:ascii="Times New Roman" w:eastAsia="Times New Roman" w:hAnsi="Times New Roman" w:cs="Times New Roman"/>
                <w:i/>
                <w:sz w:val="24"/>
                <w:lang w:eastAsia="en-US"/>
              </w:rPr>
            </w:pPr>
            <w:r w:rsidRPr="000D78FE">
              <w:rPr>
                <w:rFonts w:ascii="Times New Roman" w:eastAsia="Times New Roman" w:hAnsi="Times New Roman" w:cs="Times New Roman"/>
                <w:i/>
                <w:sz w:val="24"/>
              </w:rPr>
              <w:t>49,</w:t>
            </w:r>
            <w:r w:rsidR="00AE4336" w:rsidRPr="000D78FE">
              <w:rPr>
                <w:rFonts w:ascii="Times New Roman" w:eastAsia="Times New Roman" w:hAnsi="Times New Roman" w:cs="Times New Roman"/>
                <w:i/>
                <w:sz w:val="24"/>
              </w:rPr>
              <w:t>8</w:t>
            </w:r>
            <w:r w:rsidR="00BE71A1" w:rsidRPr="000D78FE">
              <w:rPr>
                <w:rFonts w:ascii="Times New Roman" w:eastAsia="Times New Roman" w:hAnsi="Times New Roman" w:cs="Times New Roman"/>
                <w:i/>
                <w:sz w:val="24"/>
              </w:rPr>
              <w:t xml:space="preserve"> </w:t>
            </w:r>
          </w:p>
        </w:tc>
        <w:tc>
          <w:tcPr>
            <w:tcW w:w="992" w:type="dxa"/>
            <w:tcBorders>
              <w:top w:val="single" w:sz="6" w:space="0" w:color="000000"/>
              <w:left w:val="single" w:sz="6" w:space="0" w:color="000000"/>
              <w:bottom w:val="single" w:sz="6" w:space="0" w:color="000000"/>
              <w:right w:val="single" w:sz="6" w:space="0" w:color="000000"/>
            </w:tcBorders>
            <w:vAlign w:val="bottom"/>
          </w:tcPr>
          <w:p w14:paraId="58E345D2" w14:textId="77777777" w:rsidR="00BE71A1" w:rsidRPr="000D78FE" w:rsidRDefault="00B307C6" w:rsidP="005574C5">
            <w:pPr>
              <w:spacing w:after="160" w:line="259" w:lineRule="auto"/>
              <w:ind w:right="62"/>
              <w:jc w:val="right"/>
              <w:rPr>
                <w:rFonts w:ascii="Times New Roman" w:eastAsia="Times New Roman" w:hAnsi="Times New Roman" w:cs="Times New Roman"/>
                <w:i/>
                <w:sz w:val="24"/>
                <w:lang w:eastAsia="en-US"/>
              </w:rPr>
            </w:pPr>
            <w:r w:rsidRPr="000D78FE">
              <w:rPr>
                <w:rFonts w:ascii="Times New Roman" w:eastAsia="Times New Roman" w:hAnsi="Times New Roman" w:cs="Times New Roman"/>
                <w:i/>
                <w:sz w:val="24"/>
              </w:rPr>
              <w:t>3</w:t>
            </w:r>
            <w:r w:rsidR="00BE71A1" w:rsidRPr="000D78FE">
              <w:rPr>
                <w:rFonts w:ascii="Times New Roman" w:eastAsia="Times New Roman" w:hAnsi="Times New Roman" w:cs="Times New Roman"/>
                <w:i/>
                <w:sz w:val="24"/>
              </w:rPr>
              <w:t>0,</w:t>
            </w:r>
            <w:r w:rsidR="005574C5" w:rsidRPr="000D78FE">
              <w:rPr>
                <w:rFonts w:ascii="Times New Roman" w:eastAsia="Times New Roman" w:hAnsi="Times New Roman" w:cs="Times New Roman"/>
                <w:i/>
                <w:sz w:val="24"/>
              </w:rPr>
              <w:t>4</w:t>
            </w:r>
          </w:p>
        </w:tc>
        <w:tc>
          <w:tcPr>
            <w:tcW w:w="1353" w:type="dxa"/>
            <w:tcBorders>
              <w:top w:val="single" w:sz="6" w:space="0" w:color="000000"/>
              <w:left w:val="single" w:sz="6" w:space="0" w:color="000000"/>
              <w:bottom w:val="single" w:sz="6" w:space="0" w:color="000000"/>
              <w:right w:val="single" w:sz="6" w:space="0" w:color="000000"/>
            </w:tcBorders>
            <w:vAlign w:val="bottom"/>
          </w:tcPr>
          <w:p w14:paraId="21FA6FB8" w14:textId="305181E7" w:rsidR="00BE71A1" w:rsidRPr="00947626" w:rsidRDefault="00940B1F" w:rsidP="00947626">
            <w:pPr>
              <w:spacing w:after="160" w:line="259" w:lineRule="auto"/>
              <w:ind w:right="62"/>
              <w:jc w:val="right"/>
              <w:rPr>
                <w:rFonts w:ascii="Times New Roman" w:eastAsia="Times New Roman" w:hAnsi="Times New Roman" w:cs="Times New Roman"/>
                <w:i/>
                <w:sz w:val="24"/>
                <w:lang w:eastAsia="en-US"/>
              </w:rPr>
            </w:pPr>
            <w:r w:rsidRPr="00947626">
              <w:rPr>
                <w:rFonts w:ascii="Times New Roman" w:eastAsia="Times New Roman" w:hAnsi="Times New Roman" w:cs="Times New Roman"/>
                <w:i/>
                <w:sz w:val="24"/>
              </w:rPr>
              <w:t>2</w:t>
            </w:r>
            <w:r w:rsidR="00947626" w:rsidRPr="00947626">
              <w:rPr>
                <w:rFonts w:ascii="Times New Roman" w:eastAsia="Times New Roman" w:hAnsi="Times New Roman" w:cs="Times New Roman"/>
                <w:i/>
                <w:sz w:val="24"/>
              </w:rPr>
              <w:t>0</w:t>
            </w:r>
            <w:r w:rsidR="00E65173" w:rsidRPr="00947626">
              <w:rPr>
                <w:rFonts w:ascii="Times New Roman" w:eastAsia="Times New Roman" w:hAnsi="Times New Roman" w:cs="Times New Roman"/>
                <w:i/>
                <w:sz w:val="24"/>
              </w:rPr>
              <w:t>,</w:t>
            </w:r>
            <w:r w:rsidRPr="00947626">
              <w:rPr>
                <w:rFonts w:ascii="Times New Roman" w:eastAsia="Times New Roman" w:hAnsi="Times New Roman" w:cs="Times New Roman"/>
                <w:i/>
                <w:sz w:val="24"/>
              </w:rPr>
              <w:t>2</w:t>
            </w:r>
          </w:p>
        </w:tc>
      </w:tr>
      <w:tr w:rsidR="00942942" w:rsidRPr="00947626" w14:paraId="2B195FF7" w14:textId="77777777" w:rsidTr="00BE71A1">
        <w:trPr>
          <w:trHeight w:val="1874"/>
        </w:trPr>
        <w:tc>
          <w:tcPr>
            <w:tcW w:w="2824" w:type="dxa"/>
            <w:tcBorders>
              <w:top w:val="single" w:sz="6" w:space="0" w:color="000000"/>
              <w:left w:val="single" w:sz="6" w:space="0" w:color="000000"/>
              <w:bottom w:val="single" w:sz="6" w:space="0" w:color="000000"/>
              <w:right w:val="single" w:sz="6" w:space="0" w:color="000000"/>
            </w:tcBorders>
            <w:vAlign w:val="center"/>
          </w:tcPr>
          <w:p w14:paraId="57703C6A" w14:textId="77777777" w:rsidR="00BE71A1" w:rsidRPr="000D78FE" w:rsidRDefault="00BE71A1" w:rsidP="00815D21">
            <w:pPr>
              <w:ind w:right="7"/>
              <w:rPr>
                <w:rFonts w:ascii="Times New Roman" w:eastAsia="Times New Roman" w:hAnsi="Times New Roman" w:cs="Times New Roman"/>
                <w:i/>
                <w:color w:val="000000"/>
                <w:sz w:val="24"/>
              </w:rPr>
            </w:pPr>
            <w:r w:rsidRPr="000D78FE">
              <w:rPr>
                <w:rFonts w:ascii="Times New Roman" w:eastAsia="Times New Roman" w:hAnsi="Times New Roman" w:cs="Times New Roman"/>
                <w:color w:val="000000"/>
                <w:sz w:val="24"/>
              </w:rPr>
              <w:t xml:space="preserve">Отношение размера долгосрочной задолженности к сумме долгосрочной задолженности и собственного капитала  </w:t>
            </w:r>
          </w:p>
        </w:tc>
        <w:tc>
          <w:tcPr>
            <w:tcW w:w="999" w:type="dxa"/>
            <w:tcBorders>
              <w:top w:val="single" w:sz="6" w:space="0" w:color="000000"/>
              <w:left w:val="single" w:sz="6" w:space="0" w:color="000000"/>
              <w:bottom w:val="single" w:sz="6" w:space="0" w:color="000000"/>
              <w:right w:val="single" w:sz="6" w:space="0" w:color="000000"/>
            </w:tcBorders>
            <w:vAlign w:val="bottom"/>
          </w:tcPr>
          <w:p w14:paraId="07CA9550" w14:textId="77777777" w:rsidR="00BE71A1" w:rsidRPr="000D78FE" w:rsidRDefault="00BE71A1" w:rsidP="00815D21">
            <w:pPr>
              <w:spacing w:after="160" w:line="259" w:lineRule="auto"/>
              <w:ind w:right="60"/>
              <w:jc w:val="right"/>
              <w:rPr>
                <w:rFonts w:ascii="Times New Roman" w:eastAsia="Times New Roman" w:hAnsi="Times New Roman" w:cs="Times New Roman"/>
                <w:i/>
                <w:sz w:val="24"/>
                <w:lang w:eastAsia="en-US"/>
              </w:rPr>
            </w:pPr>
            <w:r w:rsidRPr="000D78FE">
              <w:rPr>
                <w:rFonts w:ascii="Times New Roman" w:eastAsia="Times New Roman" w:hAnsi="Times New Roman" w:cs="Times New Roman"/>
                <w:i/>
                <w:sz w:val="24"/>
              </w:rPr>
              <w:t xml:space="preserve">0 </w:t>
            </w:r>
          </w:p>
        </w:tc>
        <w:tc>
          <w:tcPr>
            <w:tcW w:w="1134" w:type="dxa"/>
            <w:tcBorders>
              <w:top w:val="single" w:sz="6" w:space="0" w:color="000000"/>
              <w:left w:val="single" w:sz="6" w:space="0" w:color="000000"/>
              <w:bottom w:val="single" w:sz="6" w:space="0" w:color="000000"/>
              <w:right w:val="single" w:sz="6" w:space="0" w:color="000000"/>
            </w:tcBorders>
            <w:vAlign w:val="bottom"/>
          </w:tcPr>
          <w:p w14:paraId="01CED9A2" w14:textId="77777777" w:rsidR="00BE71A1" w:rsidRPr="000D78FE" w:rsidRDefault="00BE71A1" w:rsidP="00815D21">
            <w:pPr>
              <w:spacing w:after="160" w:line="259" w:lineRule="auto"/>
              <w:ind w:right="62"/>
              <w:jc w:val="right"/>
              <w:rPr>
                <w:rFonts w:ascii="Times New Roman" w:eastAsia="Times New Roman" w:hAnsi="Times New Roman" w:cs="Times New Roman"/>
                <w:i/>
                <w:sz w:val="24"/>
                <w:lang w:eastAsia="en-US"/>
              </w:rPr>
            </w:pPr>
            <w:r w:rsidRPr="000D78FE">
              <w:rPr>
                <w:rFonts w:ascii="Times New Roman" w:eastAsia="Times New Roman" w:hAnsi="Times New Roman" w:cs="Times New Roman"/>
                <w:i/>
                <w:sz w:val="24"/>
              </w:rPr>
              <w:t xml:space="preserve">0 </w:t>
            </w:r>
          </w:p>
        </w:tc>
        <w:tc>
          <w:tcPr>
            <w:tcW w:w="992" w:type="dxa"/>
            <w:tcBorders>
              <w:top w:val="single" w:sz="6" w:space="0" w:color="000000"/>
              <w:left w:val="single" w:sz="6" w:space="0" w:color="000000"/>
              <w:bottom w:val="single" w:sz="6" w:space="0" w:color="000000"/>
              <w:right w:val="single" w:sz="6" w:space="0" w:color="000000"/>
            </w:tcBorders>
            <w:vAlign w:val="bottom"/>
          </w:tcPr>
          <w:p w14:paraId="777FDED6" w14:textId="77777777" w:rsidR="00BE71A1" w:rsidRPr="000D78FE" w:rsidRDefault="00BE71A1" w:rsidP="00815D21">
            <w:pPr>
              <w:spacing w:after="160" w:line="259" w:lineRule="auto"/>
              <w:ind w:right="60"/>
              <w:jc w:val="right"/>
              <w:rPr>
                <w:rFonts w:ascii="Times New Roman" w:eastAsia="Times New Roman" w:hAnsi="Times New Roman" w:cs="Times New Roman"/>
                <w:i/>
                <w:sz w:val="24"/>
                <w:lang w:eastAsia="en-US"/>
              </w:rPr>
            </w:pPr>
            <w:r w:rsidRPr="000D78FE">
              <w:rPr>
                <w:rFonts w:ascii="Times New Roman" w:eastAsia="Times New Roman" w:hAnsi="Times New Roman" w:cs="Times New Roman"/>
                <w:i/>
                <w:sz w:val="24"/>
              </w:rPr>
              <w:t xml:space="preserve">0 </w:t>
            </w:r>
          </w:p>
        </w:tc>
        <w:tc>
          <w:tcPr>
            <w:tcW w:w="992" w:type="dxa"/>
            <w:tcBorders>
              <w:top w:val="single" w:sz="6" w:space="0" w:color="000000"/>
              <w:left w:val="single" w:sz="6" w:space="0" w:color="000000"/>
              <w:bottom w:val="single" w:sz="6" w:space="0" w:color="000000"/>
              <w:right w:val="single" w:sz="6" w:space="0" w:color="000000"/>
            </w:tcBorders>
            <w:vAlign w:val="bottom"/>
          </w:tcPr>
          <w:p w14:paraId="7F94A06A" w14:textId="77777777" w:rsidR="00BE71A1" w:rsidRPr="000D78FE" w:rsidRDefault="00BE71A1" w:rsidP="00815D21">
            <w:pPr>
              <w:spacing w:after="160" w:line="259" w:lineRule="auto"/>
              <w:ind w:right="62"/>
              <w:jc w:val="right"/>
              <w:rPr>
                <w:rFonts w:ascii="Times New Roman" w:eastAsia="Times New Roman" w:hAnsi="Times New Roman" w:cs="Times New Roman"/>
                <w:i/>
                <w:sz w:val="24"/>
                <w:lang w:eastAsia="en-US"/>
              </w:rPr>
            </w:pPr>
            <w:r w:rsidRPr="000D78FE">
              <w:rPr>
                <w:rFonts w:ascii="Times New Roman" w:eastAsia="Times New Roman" w:hAnsi="Times New Roman" w:cs="Times New Roman"/>
                <w:i/>
                <w:sz w:val="24"/>
              </w:rPr>
              <w:t xml:space="preserve">0 </w:t>
            </w:r>
          </w:p>
        </w:tc>
        <w:tc>
          <w:tcPr>
            <w:tcW w:w="992" w:type="dxa"/>
            <w:tcBorders>
              <w:top w:val="single" w:sz="6" w:space="0" w:color="000000"/>
              <w:left w:val="single" w:sz="6" w:space="0" w:color="000000"/>
              <w:bottom w:val="single" w:sz="6" w:space="0" w:color="000000"/>
              <w:right w:val="single" w:sz="6" w:space="0" w:color="000000"/>
            </w:tcBorders>
            <w:vAlign w:val="bottom"/>
          </w:tcPr>
          <w:p w14:paraId="03DB1034" w14:textId="77777777" w:rsidR="00BE71A1" w:rsidRPr="000D78FE" w:rsidRDefault="00BE71A1" w:rsidP="00815D21">
            <w:pPr>
              <w:spacing w:after="160" w:line="259" w:lineRule="auto"/>
              <w:ind w:right="60"/>
              <w:jc w:val="right"/>
              <w:rPr>
                <w:rFonts w:ascii="Times New Roman" w:eastAsia="Times New Roman" w:hAnsi="Times New Roman" w:cs="Times New Roman"/>
                <w:i/>
                <w:sz w:val="24"/>
                <w:lang w:eastAsia="en-US"/>
              </w:rPr>
            </w:pPr>
            <w:r w:rsidRPr="000D78FE">
              <w:rPr>
                <w:rFonts w:ascii="Times New Roman" w:eastAsia="Times New Roman" w:hAnsi="Times New Roman" w:cs="Times New Roman"/>
                <w:i/>
                <w:sz w:val="24"/>
              </w:rPr>
              <w:t xml:space="preserve">0 </w:t>
            </w:r>
          </w:p>
        </w:tc>
        <w:tc>
          <w:tcPr>
            <w:tcW w:w="1353" w:type="dxa"/>
            <w:tcBorders>
              <w:top w:val="single" w:sz="6" w:space="0" w:color="000000"/>
              <w:left w:val="single" w:sz="6" w:space="0" w:color="000000"/>
              <w:bottom w:val="single" w:sz="6" w:space="0" w:color="000000"/>
              <w:right w:val="single" w:sz="6" w:space="0" w:color="000000"/>
            </w:tcBorders>
            <w:vAlign w:val="bottom"/>
          </w:tcPr>
          <w:p w14:paraId="06093A97" w14:textId="6FFB9EC7" w:rsidR="00BE71A1" w:rsidRPr="00947626" w:rsidRDefault="00940B1F" w:rsidP="00815D21">
            <w:pPr>
              <w:spacing w:after="160" w:line="259" w:lineRule="auto"/>
              <w:ind w:right="62"/>
              <w:jc w:val="right"/>
              <w:rPr>
                <w:rFonts w:ascii="Times New Roman" w:eastAsia="Times New Roman" w:hAnsi="Times New Roman" w:cs="Times New Roman"/>
                <w:i/>
                <w:sz w:val="24"/>
                <w:lang w:eastAsia="en-US"/>
              </w:rPr>
            </w:pPr>
            <w:r w:rsidRPr="00947626">
              <w:rPr>
                <w:rFonts w:ascii="Times New Roman" w:eastAsia="Times New Roman" w:hAnsi="Times New Roman" w:cs="Times New Roman"/>
                <w:i/>
                <w:sz w:val="24"/>
              </w:rPr>
              <w:t>0</w:t>
            </w:r>
            <w:r w:rsidR="00BE71A1" w:rsidRPr="00947626">
              <w:rPr>
                <w:rFonts w:ascii="Times New Roman" w:eastAsia="Times New Roman" w:hAnsi="Times New Roman" w:cs="Times New Roman"/>
                <w:i/>
                <w:sz w:val="24"/>
              </w:rPr>
              <w:t xml:space="preserve"> </w:t>
            </w:r>
          </w:p>
        </w:tc>
      </w:tr>
      <w:tr w:rsidR="00D11038" w:rsidRPr="00D11038" w14:paraId="78B3DFC4" w14:textId="77777777" w:rsidTr="00BE71A1">
        <w:trPr>
          <w:trHeight w:val="1323"/>
        </w:trPr>
        <w:tc>
          <w:tcPr>
            <w:tcW w:w="2824" w:type="dxa"/>
            <w:tcBorders>
              <w:top w:val="single" w:sz="6" w:space="0" w:color="000000"/>
              <w:left w:val="single" w:sz="6" w:space="0" w:color="000000"/>
              <w:bottom w:val="single" w:sz="6" w:space="0" w:color="000000"/>
              <w:right w:val="single" w:sz="6" w:space="0" w:color="000000"/>
            </w:tcBorders>
            <w:vAlign w:val="center"/>
          </w:tcPr>
          <w:p w14:paraId="0783478C" w14:textId="77777777" w:rsidR="00BE71A1" w:rsidRPr="000D78FE" w:rsidRDefault="00BE71A1" w:rsidP="00815D21">
            <w:pPr>
              <w:spacing w:after="45" w:line="238" w:lineRule="auto"/>
              <w:rPr>
                <w:rFonts w:ascii="Times New Roman" w:eastAsia="Times New Roman" w:hAnsi="Times New Roman" w:cs="Times New Roman"/>
                <w:i/>
                <w:sz w:val="24"/>
              </w:rPr>
            </w:pPr>
            <w:r w:rsidRPr="000D78FE">
              <w:rPr>
                <w:rFonts w:ascii="Times New Roman" w:eastAsia="Times New Roman" w:hAnsi="Times New Roman" w:cs="Times New Roman"/>
                <w:sz w:val="24"/>
              </w:rPr>
              <w:t xml:space="preserve">Степень покрытия долгов текущими доходами </w:t>
            </w:r>
          </w:p>
          <w:p w14:paraId="525C7DE8" w14:textId="77777777" w:rsidR="00BE71A1" w:rsidRPr="000D78FE" w:rsidRDefault="00BE71A1" w:rsidP="00815D21">
            <w:pPr>
              <w:rPr>
                <w:rFonts w:ascii="Times New Roman" w:eastAsia="Times New Roman" w:hAnsi="Times New Roman" w:cs="Times New Roman"/>
                <w:i/>
                <w:color w:val="000000"/>
                <w:sz w:val="24"/>
              </w:rPr>
            </w:pPr>
            <w:r w:rsidRPr="000D78FE">
              <w:rPr>
                <w:rFonts w:ascii="Times New Roman" w:eastAsia="Times New Roman" w:hAnsi="Times New Roman" w:cs="Times New Roman"/>
                <w:sz w:val="24"/>
              </w:rPr>
              <w:t xml:space="preserve">(прибылью) </w:t>
            </w:r>
          </w:p>
        </w:tc>
        <w:tc>
          <w:tcPr>
            <w:tcW w:w="999" w:type="dxa"/>
            <w:tcBorders>
              <w:top w:val="single" w:sz="6" w:space="0" w:color="000000"/>
              <w:left w:val="single" w:sz="6" w:space="0" w:color="000000"/>
              <w:bottom w:val="single" w:sz="6" w:space="0" w:color="000000"/>
              <w:right w:val="single" w:sz="6" w:space="0" w:color="000000"/>
            </w:tcBorders>
            <w:vAlign w:val="bottom"/>
          </w:tcPr>
          <w:p w14:paraId="41570207" w14:textId="64081690" w:rsidR="00BE71A1" w:rsidRPr="000D78FE" w:rsidRDefault="00B7767A" w:rsidP="00CA145B">
            <w:pPr>
              <w:spacing w:after="160" w:line="259" w:lineRule="auto"/>
              <w:ind w:right="60"/>
              <w:jc w:val="right"/>
              <w:rPr>
                <w:rFonts w:ascii="Times New Roman" w:eastAsia="Times New Roman" w:hAnsi="Times New Roman" w:cs="Times New Roman"/>
                <w:i/>
                <w:sz w:val="24"/>
                <w:lang w:eastAsia="en-US"/>
              </w:rPr>
            </w:pPr>
            <w:r w:rsidRPr="000D78FE">
              <w:rPr>
                <w:rFonts w:ascii="Times New Roman" w:eastAsia="Times New Roman" w:hAnsi="Times New Roman" w:cs="Times New Roman"/>
                <w:i/>
                <w:sz w:val="24"/>
              </w:rPr>
              <w:t>12,</w:t>
            </w:r>
            <w:r w:rsidR="00CA145B" w:rsidRPr="000D78FE">
              <w:rPr>
                <w:rFonts w:ascii="Times New Roman" w:eastAsia="Times New Roman" w:hAnsi="Times New Roman" w:cs="Times New Roman"/>
                <w:i/>
                <w:sz w:val="24"/>
              </w:rPr>
              <w:t>1</w:t>
            </w:r>
          </w:p>
        </w:tc>
        <w:tc>
          <w:tcPr>
            <w:tcW w:w="1134" w:type="dxa"/>
            <w:tcBorders>
              <w:top w:val="single" w:sz="6" w:space="0" w:color="000000"/>
              <w:left w:val="single" w:sz="6" w:space="0" w:color="000000"/>
              <w:bottom w:val="single" w:sz="6" w:space="0" w:color="000000"/>
              <w:right w:val="single" w:sz="6" w:space="0" w:color="000000"/>
            </w:tcBorders>
            <w:vAlign w:val="bottom"/>
          </w:tcPr>
          <w:p w14:paraId="41F58ABA" w14:textId="6FA23A7C" w:rsidR="00BE71A1" w:rsidRPr="000D78FE" w:rsidRDefault="00B7767A" w:rsidP="00CA145B">
            <w:pPr>
              <w:spacing w:after="160" w:line="259" w:lineRule="auto"/>
              <w:ind w:right="62"/>
              <w:jc w:val="right"/>
              <w:rPr>
                <w:rFonts w:ascii="Times New Roman" w:eastAsia="Times New Roman" w:hAnsi="Times New Roman" w:cs="Times New Roman"/>
                <w:i/>
                <w:sz w:val="24"/>
                <w:lang w:eastAsia="en-US"/>
              </w:rPr>
            </w:pPr>
            <w:r w:rsidRPr="000D78FE">
              <w:rPr>
                <w:rFonts w:ascii="Times New Roman" w:eastAsia="Times New Roman" w:hAnsi="Times New Roman" w:cs="Times New Roman"/>
                <w:i/>
                <w:sz w:val="24"/>
              </w:rPr>
              <w:t>171,</w:t>
            </w:r>
            <w:r w:rsidR="00EF00DD" w:rsidRPr="000D78FE">
              <w:rPr>
                <w:rFonts w:ascii="Times New Roman" w:eastAsia="Times New Roman" w:hAnsi="Times New Roman" w:cs="Times New Roman"/>
                <w:i/>
                <w:sz w:val="24"/>
              </w:rPr>
              <w:t>9</w:t>
            </w:r>
            <w:r w:rsidR="00BE71A1" w:rsidRPr="000D78FE">
              <w:rPr>
                <w:rFonts w:ascii="Times New Roman" w:eastAsia="Times New Roman" w:hAnsi="Times New Roman" w:cs="Times New Roman"/>
                <w:i/>
                <w:sz w:val="24"/>
              </w:rPr>
              <w:t xml:space="preserve"> </w:t>
            </w:r>
          </w:p>
        </w:tc>
        <w:tc>
          <w:tcPr>
            <w:tcW w:w="992" w:type="dxa"/>
            <w:tcBorders>
              <w:top w:val="single" w:sz="6" w:space="0" w:color="000000"/>
              <w:left w:val="single" w:sz="6" w:space="0" w:color="000000"/>
              <w:bottom w:val="single" w:sz="6" w:space="0" w:color="000000"/>
              <w:right w:val="single" w:sz="6" w:space="0" w:color="000000"/>
            </w:tcBorders>
            <w:vAlign w:val="bottom"/>
          </w:tcPr>
          <w:p w14:paraId="03D7E6A7" w14:textId="3C58BBD4" w:rsidR="00BE71A1" w:rsidRPr="000D78FE" w:rsidRDefault="00C518F2" w:rsidP="00CA145B">
            <w:pPr>
              <w:spacing w:after="160" w:line="259" w:lineRule="auto"/>
              <w:ind w:right="60"/>
              <w:jc w:val="right"/>
              <w:rPr>
                <w:rFonts w:ascii="Times New Roman" w:eastAsia="Times New Roman" w:hAnsi="Times New Roman" w:cs="Times New Roman"/>
                <w:i/>
                <w:sz w:val="24"/>
                <w:lang w:eastAsia="en-US"/>
              </w:rPr>
            </w:pPr>
            <w:r w:rsidRPr="000D78FE">
              <w:rPr>
                <w:rFonts w:ascii="Times New Roman" w:eastAsia="Times New Roman" w:hAnsi="Times New Roman" w:cs="Times New Roman"/>
                <w:i/>
                <w:sz w:val="24"/>
              </w:rPr>
              <w:t>6</w:t>
            </w:r>
            <w:r w:rsidR="0002349E" w:rsidRPr="000D78FE">
              <w:rPr>
                <w:rFonts w:ascii="Times New Roman" w:eastAsia="Times New Roman" w:hAnsi="Times New Roman" w:cs="Times New Roman"/>
                <w:i/>
                <w:sz w:val="24"/>
              </w:rPr>
              <w:t>6</w:t>
            </w:r>
            <w:r w:rsidRPr="000D78FE">
              <w:rPr>
                <w:rFonts w:ascii="Times New Roman" w:eastAsia="Times New Roman" w:hAnsi="Times New Roman" w:cs="Times New Roman"/>
                <w:i/>
                <w:sz w:val="24"/>
              </w:rPr>
              <w:t>,</w:t>
            </w:r>
            <w:r w:rsidR="0002349E" w:rsidRPr="000D78FE">
              <w:rPr>
                <w:rFonts w:ascii="Times New Roman" w:eastAsia="Times New Roman" w:hAnsi="Times New Roman" w:cs="Times New Roman"/>
                <w:i/>
                <w:sz w:val="24"/>
              </w:rPr>
              <w:t>1</w:t>
            </w:r>
            <w:r w:rsidR="00BE71A1" w:rsidRPr="000D78FE">
              <w:rPr>
                <w:rFonts w:ascii="Times New Roman" w:eastAsia="Times New Roman" w:hAnsi="Times New Roman" w:cs="Times New Roman"/>
                <w:i/>
                <w:sz w:val="24"/>
              </w:rPr>
              <w:t xml:space="preserve"> </w:t>
            </w:r>
          </w:p>
        </w:tc>
        <w:tc>
          <w:tcPr>
            <w:tcW w:w="992" w:type="dxa"/>
            <w:tcBorders>
              <w:top w:val="single" w:sz="6" w:space="0" w:color="000000"/>
              <w:left w:val="single" w:sz="6" w:space="0" w:color="000000"/>
              <w:bottom w:val="single" w:sz="6" w:space="0" w:color="000000"/>
              <w:right w:val="single" w:sz="6" w:space="0" w:color="000000"/>
            </w:tcBorders>
            <w:vAlign w:val="bottom"/>
          </w:tcPr>
          <w:p w14:paraId="0CB8496C" w14:textId="5D3E7B83" w:rsidR="00BE71A1" w:rsidRPr="000D78FE" w:rsidRDefault="00C518F2" w:rsidP="00CA145B">
            <w:pPr>
              <w:spacing w:after="160" w:line="259" w:lineRule="auto"/>
              <w:ind w:right="62"/>
              <w:jc w:val="right"/>
              <w:rPr>
                <w:rFonts w:ascii="Times New Roman" w:eastAsia="Times New Roman" w:hAnsi="Times New Roman" w:cs="Times New Roman"/>
                <w:i/>
                <w:sz w:val="24"/>
                <w:lang w:eastAsia="en-US"/>
              </w:rPr>
            </w:pPr>
            <w:r w:rsidRPr="000D78FE">
              <w:rPr>
                <w:rFonts w:ascii="Times New Roman" w:eastAsia="Times New Roman" w:hAnsi="Times New Roman" w:cs="Times New Roman"/>
                <w:i/>
                <w:sz w:val="24"/>
              </w:rPr>
              <w:t>71,</w:t>
            </w:r>
            <w:r w:rsidR="00CA145B" w:rsidRPr="000D78FE">
              <w:rPr>
                <w:rFonts w:ascii="Times New Roman" w:eastAsia="Times New Roman" w:hAnsi="Times New Roman" w:cs="Times New Roman"/>
                <w:i/>
                <w:sz w:val="24"/>
              </w:rPr>
              <w:t>3</w:t>
            </w:r>
            <w:r w:rsidR="00BE71A1" w:rsidRPr="000D78FE">
              <w:rPr>
                <w:rFonts w:ascii="Times New Roman" w:eastAsia="Times New Roman" w:hAnsi="Times New Roman" w:cs="Times New Roman"/>
                <w:i/>
                <w:sz w:val="24"/>
              </w:rPr>
              <w:t xml:space="preserve"> </w:t>
            </w:r>
          </w:p>
        </w:tc>
        <w:tc>
          <w:tcPr>
            <w:tcW w:w="992" w:type="dxa"/>
            <w:tcBorders>
              <w:top w:val="single" w:sz="6" w:space="0" w:color="000000"/>
              <w:left w:val="single" w:sz="6" w:space="0" w:color="000000"/>
              <w:bottom w:val="single" w:sz="6" w:space="0" w:color="000000"/>
              <w:right w:val="single" w:sz="6" w:space="0" w:color="000000"/>
            </w:tcBorders>
            <w:vAlign w:val="bottom"/>
          </w:tcPr>
          <w:p w14:paraId="14E562EB" w14:textId="6A840061" w:rsidR="00BE71A1" w:rsidRPr="007053D3" w:rsidRDefault="007053D3" w:rsidP="004A05F5">
            <w:pPr>
              <w:spacing w:after="160" w:line="259" w:lineRule="auto"/>
              <w:ind w:right="62"/>
              <w:jc w:val="right"/>
              <w:rPr>
                <w:rFonts w:ascii="Times New Roman" w:eastAsia="Times New Roman" w:hAnsi="Times New Roman" w:cs="Times New Roman"/>
                <w:i/>
                <w:sz w:val="24"/>
                <w:lang w:eastAsia="en-US"/>
              </w:rPr>
            </w:pPr>
            <w:r w:rsidRPr="007053D3">
              <w:rPr>
                <w:rFonts w:ascii="Times New Roman" w:eastAsia="Times New Roman" w:hAnsi="Times New Roman" w:cs="Times New Roman"/>
                <w:i/>
                <w:sz w:val="24"/>
              </w:rPr>
              <w:t>-</w:t>
            </w:r>
            <w:r w:rsidR="004B516F" w:rsidRPr="007053D3">
              <w:rPr>
                <w:rFonts w:ascii="Times New Roman" w:eastAsia="Times New Roman" w:hAnsi="Times New Roman" w:cs="Times New Roman"/>
                <w:i/>
                <w:sz w:val="24"/>
              </w:rPr>
              <w:t>29,</w:t>
            </w:r>
            <w:r w:rsidR="00CA145B" w:rsidRPr="007053D3">
              <w:rPr>
                <w:rFonts w:ascii="Times New Roman" w:eastAsia="Times New Roman" w:hAnsi="Times New Roman" w:cs="Times New Roman"/>
                <w:i/>
                <w:sz w:val="24"/>
              </w:rPr>
              <w:t>6</w:t>
            </w:r>
          </w:p>
        </w:tc>
        <w:tc>
          <w:tcPr>
            <w:tcW w:w="1353" w:type="dxa"/>
            <w:tcBorders>
              <w:top w:val="single" w:sz="6" w:space="0" w:color="000000"/>
              <w:left w:val="single" w:sz="6" w:space="0" w:color="000000"/>
              <w:bottom w:val="single" w:sz="6" w:space="0" w:color="000000"/>
              <w:right w:val="single" w:sz="6" w:space="0" w:color="000000"/>
            </w:tcBorders>
            <w:vAlign w:val="bottom"/>
          </w:tcPr>
          <w:p w14:paraId="3F108B11" w14:textId="44F49DCC" w:rsidR="00BE71A1" w:rsidRPr="007053D3" w:rsidRDefault="00D11038" w:rsidP="00D11038">
            <w:pPr>
              <w:spacing w:after="160" w:line="259" w:lineRule="auto"/>
              <w:ind w:right="62"/>
              <w:jc w:val="right"/>
              <w:rPr>
                <w:rFonts w:ascii="Times New Roman" w:eastAsia="Times New Roman" w:hAnsi="Times New Roman" w:cs="Times New Roman"/>
                <w:i/>
                <w:sz w:val="24"/>
                <w:lang w:eastAsia="en-US"/>
              </w:rPr>
            </w:pPr>
            <w:r w:rsidRPr="007053D3">
              <w:rPr>
                <w:rFonts w:ascii="Times New Roman" w:eastAsia="Times New Roman" w:hAnsi="Times New Roman" w:cs="Times New Roman"/>
                <w:i/>
                <w:sz w:val="24"/>
              </w:rPr>
              <w:t>69,81</w:t>
            </w:r>
          </w:p>
        </w:tc>
      </w:tr>
      <w:tr w:rsidR="00BE71A1" w:rsidRPr="00947626" w14:paraId="11665618" w14:textId="77777777" w:rsidTr="00BE71A1">
        <w:trPr>
          <w:trHeight w:val="1049"/>
        </w:trPr>
        <w:tc>
          <w:tcPr>
            <w:tcW w:w="2824" w:type="dxa"/>
            <w:tcBorders>
              <w:top w:val="single" w:sz="6" w:space="0" w:color="000000"/>
              <w:left w:val="single" w:sz="6" w:space="0" w:color="000000"/>
              <w:bottom w:val="single" w:sz="6" w:space="0" w:color="000000"/>
              <w:right w:val="single" w:sz="6" w:space="0" w:color="000000"/>
            </w:tcBorders>
            <w:vAlign w:val="center"/>
          </w:tcPr>
          <w:p w14:paraId="279C652E" w14:textId="77777777" w:rsidR="00BE71A1" w:rsidRPr="000D78FE" w:rsidRDefault="00BE71A1" w:rsidP="00815D21">
            <w:pPr>
              <w:rPr>
                <w:rFonts w:ascii="Times New Roman" w:eastAsia="Times New Roman" w:hAnsi="Times New Roman" w:cs="Times New Roman"/>
                <w:i/>
                <w:color w:val="000000"/>
                <w:sz w:val="24"/>
              </w:rPr>
            </w:pPr>
            <w:r w:rsidRPr="000D78FE">
              <w:rPr>
                <w:rFonts w:ascii="Times New Roman" w:eastAsia="Times New Roman" w:hAnsi="Times New Roman" w:cs="Times New Roman"/>
                <w:color w:val="000000"/>
                <w:sz w:val="24"/>
              </w:rPr>
              <w:lastRenderedPageBreak/>
              <w:t xml:space="preserve">Уровень просроченной задолженности, %  </w:t>
            </w:r>
          </w:p>
        </w:tc>
        <w:tc>
          <w:tcPr>
            <w:tcW w:w="999" w:type="dxa"/>
            <w:tcBorders>
              <w:top w:val="single" w:sz="6" w:space="0" w:color="000000"/>
              <w:left w:val="single" w:sz="6" w:space="0" w:color="000000"/>
              <w:bottom w:val="single" w:sz="6" w:space="0" w:color="000000"/>
              <w:right w:val="single" w:sz="6" w:space="0" w:color="000000"/>
            </w:tcBorders>
            <w:vAlign w:val="bottom"/>
          </w:tcPr>
          <w:p w14:paraId="35E25CAB" w14:textId="77777777" w:rsidR="00BE71A1" w:rsidRPr="000D78FE" w:rsidRDefault="00BE71A1" w:rsidP="00815D21">
            <w:pPr>
              <w:spacing w:after="160" w:line="259" w:lineRule="auto"/>
              <w:ind w:right="60"/>
              <w:jc w:val="right"/>
              <w:rPr>
                <w:rFonts w:ascii="Times New Roman" w:eastAsia="Times New Roman" w:hAnsi="Times New Roman" w:cs="Times New Roman"/>
                <w:i/>
                <w:sz w:val="24"/>
                <w:lang w:eastAsia="en-US"/>
              </w:rPr>
            </w:pPr>
            <w:r w:rsidRPr="000D78FE">
              <w:rPr>
                <w:rFonts w:ascii="Times New Roman" w:eastAsia="Times New Roman" w:hAnsi="Times New Roman" w:cs="Times New Roman"/>
                <w:i/>
                <w:sz w:val="24"/>
              </w:rPr>
              <w:t xml:space="preserve">0 </w:t>
            </w:r>
          </w:p>
        </w:tc>
        <w:tc>
          <w:tcPr>
            <w:tcW w:w="1134" w:type="dxa"/>
            <w:tcBorders>
              <w:top w:val="single" w:sz="6" w:space="0" w:color="000000"/>
              <w:left w:val="single" w:sz="6" w:space="0" w:color="000000"/>
              <w:bottom w:val="single" w:sz="6" w:space="0" w:color="000000"/>
              <w:right w:val="single" w:sz="6" w:space="0" w:color="000000"/>
            </w:tcBorders>
            <w:vAlign w:val="bottom"/>
          </w:tcPr>
          <w:p w14:paraId="4809E67C" w14:textId="77777777" w:rsidR="00BE71A1" w:rsidRPr="000D78FE" w:rsidRDefault="00BE71A1" w:rsidP="00815D21">
            <w:pPr>
              <w:spacing w:after="160" w:line="259" w:lineRule="auto"/>
              <w:ind w:right="62"/>
              <w:jc w:val="right"/>
              <w:rPr>
                <w:rFonts w:ascii="Times New Roman" w:eastAsia="Times New Roman" w:hAnsi="Times New Roman" w:cs="Times New Roman"/>
                <w:i/>
                <w:sz w:val="24"/>
                <w:lang w:eastAsia="en-US"/>
              </w:rPr>
            </w:pPr>
            <w:r w:rsidRPr="000D78FE">
              <w:rPr>
                <w:rFonts w:ascii="Times New Roman" w:eastAsia="Times New Roman" w:hAnsi="Times New Roman" w:cs="Times New Roman"/>
                <w:i/>
                <w:sz w:val="24"/>
              </w:rPr>
              <w:t xml:space="preserve">0 </w:t>
            </w:r>
          </w:p>
        </w:tc>
        <w:tc>
          <w:tcPr>
            <w:tcW w:w="992" w:type="dxa"/>
            <w:tcBorders>
              <w:top w:val="single" w:sz="6" w:space="0" w:color="000000"/>
              <w:left w:val="single" w:sz="6" w:space="0" w:color="000000"/>
              <w:bottom w:val="single" w:sz="6" w:space="0" w:color="000000"/>
              <w:right w:val="single" w:sz="6" w:space="0" w:color="000000"/>
            </w:tcBorders>
            <w:vAlign w:val="bottom"/>
          </w:tcPr>
          <w:p w14:paraId="3EDBFF22" w14:textId="77777777" w:rsidR="00BE71A1" w:rsidRPr="000D78FE" w:rsidRDefault="00BE71A1" w:rsidP="00815D21">
            <w:pPr>
              <w:spacing w:after="160" w:line="259" w:lineRule="auto"/>
              <w:ind w:right="60"/>
              <w:jc w:val="right"/>
              <w:rPr>
                <w:rFonts w:ascii="Times New Roman" w:eastAsia="Times New Roman" w:hAnsi="Times New Roman" w:cs="Times New Roman"/>
                <w:i/>
                <w:sz w:val="24"/>
                <w:lang w:eastAsia="en-US"/>
              </w:rPr>
            </w:pPr>
            <w:r w:rsidRPr="000D78FE">
              <w:rPr>
                <w:rFonts w:ascii="Times New Roman" w:eastAsia="Times New Roman" w:hAnsi="Times New Roman" w:cs="Times New Roman"/>
                <w:i/>
                <w:sz w:val="24"/>
              </w:rPr>
              <w:t xml:space="preserve">0 </w:t>
            </w:r>
          </w:p>
        </w:tc>
        <w:tc>
          <w:tcPr>
            <w:tcW w:w="992" w:type="dxa"/>
            <w:tcBorders>
              <w:top w:val="single" w:sz="6" w:space="0" w:color="000000"/>
              <w:left w:val="single" w:sz="6" w:space="0" w:color="000000"/>
              <w:bottom w:val="single" w:sz="6" w:space="0" w:color="000000"/>
              <w:right w:val="single" w:sz="6" w:space="0" w:color="000000"/>
            </w:tcBorders>
            <w:vAlign w:val="bottom"/>
          </w:tcPr>
          <w:p w14:paraId="18D79E42" w14:textId="77777777" w:rsidR="00BE71A1" w:rsidRPr="000D78FE" w:rsidRDefault="00BE71A1" w:rsidP="00815D21">
            <w:pPr>
              <w:spacing w:after="160" w:line="259" w:lineRule="auto"/>
              <w:ind w:right="62"/>
              <w:jc w:val="right"/>
              <w:rPr>
                <w:rFonts w:ascii="Times New Roman" w:eastAsia="Times New Roman" w:hAnsi="Times New Roman" w:cs="Times New Roman"/>
                <w:i/>
                <w:sz w:val="24"/>
                <w:lang w:eastAsia="en-US"/>
              </w:rPr>
            </w:pPr>
            <w:r w:rsidRPr="000D78FE">
              <w:rPr>
                <w:rFonts w:ascii="Times New Roman" w:eastAsia="Times New Roman" w:hAnsi="Times New Roman" w:cs="Times New Roman"/>
                <w:i/>
                <w:sz w:val="24"/>
              </w:rPr>
              <w:t xml:space="preserve">0 </w:t>
            </w:r>
          </w:p>
        </w:tc>
        <w:tc>
          <w:tcPr>
            <w:tcW w:w="992" w:type="dxa"/>
            <w:tcBorders>
              <w:top w:val="single" w:sz="6" w:space="0" w:color="000000"/>
              <w:left w:val="single" w:sz="6" w:space="0" w:color="000000"/>
              <w:bottom w:val="single" w:sz="6" w:space="0" w:color="000000"/>
              <w:right w:val="single" w:sz="6" w:space="0" w:color="000000"/>
            </w:tcBorders>
            <w:vAlign w:val="bottom"/>
          </w:tcPr>
          <w:p w14:paraId="22DF1AD4" w14:textId="77777777" w:rsidR="00BE71A1" w:rsidRPr="000D78FE" w:rsidRDefault="00BE71A1" w:rsidP="00815D21">
            <w:pPr>
              <w:spacing w:after="160" w:line="259" w:lineRule="auto"/>
              <w:ind w:right="62"/>
              <w:jc w:val="right"/>
              <w:rPr>
                <w:rFonts w:ascii="Times New Roman" w:eastAsia="Times New Roman" w:hAnsi="Times New Roman" w:cs="Times New Roman"/>
                <w:i/>
                <w:sz w:val="24"/>
                <w:lang w:eastAsia="en-US"/>
              </w:rPr>
            </w:pPr>
            <w:r w:rsidRPr="000D78FE">
              <w:rPr>
                <w:rFonts w:ascii="Times New Roman" w:eastAsia="Times New Roman" w:hAnsi="Times New Roman" w:cs="Times New Roman"/>
                <w:i/>
                <w:sz w:val="24"/>
              </w:rPr>
              <w:t xml:space="preserve">0 </w:t>
            </w:r>
          </w:p>
        </w:tc>
        <w:tc>
          <w:tcPr>
            <w:tcW w:w="1353" w:type="dxa"/>
            <w:tcBorders>
              <w:top w:val="single" w:sz="6" w:space="0" w:color="000000"/>
              <w:left w:val="single" w:sz="6" w:space="0" w:color="000000"/>
              <w:bottom w:val="single" w:sz="6" w:space="0" w:color="000000"/>
              <w:right w:val="single" w:sz="6" w:space="0" w:color="000000"/>
            </w:tcBorders>
            <w:vAlign w:val="bottom"/>
          </w:tcPr>
          <w:p w14:paraId="6414EA1D" w14:textId="77777777" w:rsidR="00BE71A1" w:rsidRPr="00947626" w:rsidRDefault="00BE71A1" w:rsidP="00815D21">
            <w:pPr>
              <w:spacing w:after="160" w:line="259" w:lineRule="auto"/>
              <w:ind w:right="62"/>
              <w:jc w:val="right"/>
              <w:rPr>
                <w:rFonts w:ascii="Times New Roman" w:eastAsia="Times New Roman" w:hAnsi="Times New Roman" w:cs="Times New Roman"/>
                <w:i/>
                <w:sz w:val="24"/>
                <w:lang w:eastAsia="en-US"/>
              </w:rPr>
            </w:pPr>
            <w:r w:rsidRPr="00947626">
              <w:rPr>
                <w:rFonts w:ascii="Times New Roman" w:eastAsia="Times New Roman" w:hAnsi="Times New Roman" w:cs="Times New Roman"/>
                <w:i/>
                <w:sz w:val="24"/>
              </w:rPr>
              <w:t xml:space="preserve">0 </w:t>
            </w:r>
          </w:p>
        </w:tc>
      </w:tr>
    </w:tbl>
    <w:p w14:paraId="1E019E5A" w14:textId="77777777" w:rsidR="00963223" w:rsidRPr="000D78FE" w:rsidRDefault="00963223" w:rsidP="00815D21">
      <w:pPr>
        <w:spacing w:after="251" w:line="268" w:lineRule="auto"/>
        <w:ind w:left="-15" w:right="833" w:firstLine="537"/>
        <w:jc w:val="both"/>
        <w:rPr>
          <w:rFonts w:ascii="Times New Roman" w:eastAsia="Times New Roman" w:hAnsi="Times New Roman" w:cs="Times New Roman"/>
          <w:color w:val="000000"/>
          <w:sz w:val="24"/>
          <w:lang w:eastAsia="ru-RU"/>
        </w:rPr>
      </w:pPr>
    </w:p>
    <w:p w14:paraId="3F24AF0C" w14:textId="77777777" w:rsidR="00815D21" w:rsidRPr="000D78FE" w:rsidRDefault="00815D21" w:rsidP="00EA2FBD">
      <w:pPr>
        <w:spacing w:after="0" w:line="268" w:lineRule="auto"/>
        <w:ind w:left="-15" w:right="-2" w:firstLine="537"/>
        <w:jc w:val="both"/>
        <w:rPr>
          <w:rFonts w:ascii="Times New Roman" w:eastAsia="Times New Roman" w:hAnsi="Times New Roman" w:cs="Times New Roman"/>
          <w:i/>
          <w:sz w:val="24"/>
          <w:lang w:eastAsia="ru-RU"/>
        </w:rPr>
      </w:pPr>
      <w:r w:rsidRPr="000D78FE">
        <w:rPr>
          <w:rFonts w:ascii="Times New Roman" w:eastAsia="Times New Roman" w:hAnsi="Times New Roman" w:cs="Times New Roman"/>
          <w:sz w:val="24"/>
          <w:lang w:eastAsia="ru-RU"/>
        </w:rPr>
        <w:t xml:space="preserve">Анализ финансово-экономической деятельности эмитента на основе экономического анализа динамики приведенных показателей: </w:t>
      </w:r>
    </w:p>
    <w:p w14:paraId="7D5C3CB7" w14:textId="5C27585A" w:rsidR="00815D21" w:rsidRPr="00947626" w:rsidRDefault="00815D21" w:rsidP="00EA2FBD">
      <w:pPr>
        <w:spacing w:after="0" w:line="267" w:lineRule="auto"/>
        <w:ind w:left="-15" w:right="-2" w:firstLine="53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Производительность труда – индикатор, характеризующий объем выпущенной продукции, приходящийся на одного работника</w:t>
      </w:r>
      <w:r w:rsidRPr="00947626">
        <w:rPr>
          <w:rFonts w:ascii="Times New Roman" w:eastAsia="Times New Roman" w:hAnsi="Times New Roman" w:cs="Times New Roman"/>
          <w:b/>
          <w:i/>
          <w:sz w:val="24"/>
          <w:lang w:eastAsia="ru-RU"/>
        </w:rPr>
        <w:t xml:space="preserve">. </w:t>
      </w:r>
      <w:r w:rsidR="003D5C1D" w:rsidRPr="00947626">
        <w:rPr>
          <w:rFonts w:ascii="Times New Roman" w:eastAsia="Times New Roman" w:hAnsi="Times New Roman" w:cs="Times New Roman"/>
          <w:b/>
          <w:i/>
          <w:sz w:val="24"/>
          <w:lang w:eastAsia="ru-RU"/>
        </w:rPr>
        <w:t>На протяжении 2011-</w:t>
      </w:r>
      <w:r w:rsidR="00F75A90" w:rsidRPr="00947626">
        <w:rPr>
          <w:rFonts w:ascii="Times New Roman" w:eastAsia="Times New Roman" w:hAnsi="Times New Roman" w:cs="Times New Roman"/>
          <w:b/>
          <w:i/>
          <w:sz w:val="24"/>
          <w:lang w:eastAsia="ru-RU"/>
        </w:rPr>
        <w:t xml:space="preserve"> </w:t>
      </w:r>
      <w:r w:rsidR="00947626">
        <w:rPr>
          <w:rFonts w:ascii="Times New Roman" w:eastAsia="Times New Roman" w:hAnsi="Times New Roman" w:cs="Times New Roman"/>
          <w:b/>
          <w:i/>
          <w:sz w:val="24"/>
          <w:lang w:eastAsia="ru-RU"/>
        </w:rPr>
        <w:t>3-й квартал</w:t>
      </w:r>
      <w:r w:rsidR="003D5C1D" w:rsidRPr="00947626">
        <w:rPr>
          <w:rFonts w:ascii="Times New Roman" w:eastAsia="Times New Roman" w:hAnsi="Times New Roman" w:cs="Times New Roman"/>
          <w:b/>
          <w:i/>
          <w:sz w:val="24"/>
          <w:lang w:eastAsia="ru-RU"/>
        </w:rPr>
        <w:t xml:space="preserve"> 2016г. производительность труда демонстрирует понижательную тенденцию, что объясняется </w:t>
      </w:r>
      <w:r w:rsidR="00AE00C7" w:rsidRPr="00947626">
        <w:rPr>
          <w:rFonts w:ascii="Times New Roman" w:eastAsia="Times New Roman" w:hAnsi="Times New Roman" w:cs="Times New Roman"/>
          <w:b/>
          <w:i/>
          <w:sz w:val="24"/>
          <w:lang w:eastAsia="ru-RU"/>
        </w:rPr>
        <w:t>уменьшением выручки при одновременном увеличении средней численности работников.</w:t>
      </w:r>
      <w:r w:rsidRPr="00947626">
        <w:rPr>
          <w:rFonts w:ascii="Times New Roman" w:eastAsia="Times New Roman" w:hAnsi="Times New Roman" w:cs="Times New Roman"/>
          <w:b/>
          <w:i/>
          <w:sz w:val="24"/>
          <w:lang w:eastAsia="ru-RU"/>
        </w:rPr>
        <w:t xml:space="preserve"> </w:t>
      </w:r>
    </w:p>
    <w:p w14:paraId="57031529" w14:textId="7B9F7A81" w:rsidR="00C02A01" w:rsidRPr="000D78FE" w:rsidRDefault="00815D21" w:rsidP="00EA2FBD">
      <w:pPr>
        <w:spacing w:after="0" w:line="267" w:lineRule="auto"/>
        <w:ind w:left="-15" w:right="-2" w:firstLine="53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 xml:space="preserve">Отношение размера задолженности к собственному капиталу характеризует долю привлеченных заемных средств в общей сумме средств, вложенных в предприятие, чем меньше этот показатель, тем меньше финансовый рычаг компании. </w:t>
      </w:r>
      <w:r w:rsidRPr="00947626">
        <w:rPr>
          <w:rFonts w:ascii="Times New Roman" w:eastAsia="Times New Roman" w:hAnsi="Times New Roman" w:cs="Times New Roman"/>
          <w:b/>
          <w:i/>
          <w:sz w:val="24"/>
          <w:lang w:eastAsia="ru-RU"/>
        </w:rPr>
        <w:t>На протяжении 201</w:t>
      </w:r>
      <w:r w:rsidR="00FB4828" w:rsidRPr="00947626">
        <w:rPr>
          <w:rFonts w:ascii="Times New Roman" w:eastAsia="Times New Roman" w:hAnsi="Times New Roman" w:cs="Times New Roman"/>
          <w:b/>
          <w:i/>
          <w:sz w:val="24"/>
          <w:lang w:eastAsia="ru-RU"/>
        </w:rPr>
        <w:t>1</w:t>
      </w:r>
      <w:r w:rsidRPr="00947626">
        <w:rPr>
          <w:rFonts w:ascii="Times New Roman" w:eastAsia="Times New Roman" w:hAnsi="Times New Roman" w:cs="Times New Roman"/>
          <w:b/>
          <w:i/>
          <w:sz w:val="24"/>
          <w:lang w:eastAsia="ru-RU"/>
        </w:rPr>
        <w:t>-</w:t>
      </w:r>
      <w:r w:rsidR="00947626" w:rsidRPr="00947626">
        <w:rPr>
          <w:rFonts w:ascii="Times New Roman" w:eastAsia="Times New Roman" w:hAnsi="Times New Roman" w:cs="Times New Roman"/>
          <w:b/>
          <w:i/>
          <w:sz w:val="24"/>
          <w:lang w:eastAsia="ru-RU"/>
        </w:rPr>
        <w:t xml:space="preserve"> 3</w:t>
      </w:r>
      <w:r w:rsidR="00947626">
        <w:rPr>
          <w:rFonts w:ascii="Times New Roman" w:eastAsia="Times New Roman" w:hAnsi="Times New Roman" w:cs="Times New Roman"/>
          <w:b/>
          <w:i/>
          <w:sz w:val="24"/>
          <w:lang w:eastAsia="ru-RU"/>
        </w:rPr>
        <w:t>-й</w:t>
      </w:r>
      <w:r w:rsidR="00947626" w:rsidRPr="00947626">
        <w:rPr>
          <w:rFonts w:ascii="Times New Roman" w:eastAsia="Times New Roman" w:hAnsi="Times New Roman" w:cs="Times New Roman"/>
          <w:b/>
          <w:i/>
          <w:sz w:val="24"/>
          <w:lang w:eastAsia="ru-RU"/>
        </w:rPr>
        <w:t xml:space="preserve"> квартал</w:t>
      </w:r>
      <w:r w:rsidR="00684AEE" w:rsidRPr="00947626">
        <w:rPr>
          <w:rFonts w:ascii="Times New Roman" w:eastAsia="Times New Roman" w:hAnsi="Times New Roman" w:cs="Times New Roman"/>
          <w:b/>
          <w:i/>
          <w:sz w:val="24"/>
          <w:lang w:eastAsia="ru-RU"/>
        </w:rPr>
        <w:t xml:space="preserve"> 2016г</w:t>
      </w:r>
      <w:r w:rsidRPr="00947626">
        <w:rPr>
          <w:rFonts w:ascii="Times New Roman" w:eastAsia="Times New Roman" w:hAnsi="Times New Roman" w:cs="Times New Roman"/>
          <w:b/>
          <w:i/>
          <w:sz w:val="24"/>
          <w:lang w:eastAsia="ru-RU"/>
        </w:rPr>
        <w:t xml:space="preserve"> значение показателя </w:t>
      </w:r>
      <w:r w:rsidR="00684AEE" w:rsidRPr="00947626">
        <w:rPr>
          <w:rFonts w:ascii="Times New Roman" w:eastAsia="Times New Roman" w:hAnsi="Times New Roman" w:cs="Times New Roman"/>
          <w:b/>
          <w:i/>
          <w:sz w:val="24"/>
          <w:lang w:eastAsia="ru-RU"/>
        </w:rPr>
        <w:t>демонстрирует разнонаправленный тренд.</w:t>
      </w:r>
      <w:r w:rsidR="00684AEE" w:rsidRPr="002128F9">
        <w:rPr>
          <w:rFonts w:ascii="Times New Roman" w:eastAsia="Times New Roman" w:hAnsi="Times New Roman" w:cs="Times New Roman"/>
          <w:b/>
          <w:i/>
          <w:color w:val="FF0000"/>
          <w:sz w:val="24"/>
          <w:lang w:eastAsia="ru-RU"/>
        </w:rPr>
        <w:t xml:space="preserve"> </w:t>
      </w:r>
      <w:r w:rsidR="001D5F33" w:rsidRPr="000D78FE">
        <w:rPr>
          <w:rFonts w:ascii="Times New Roman" w:eastAsia="Times New Roman" w:hAnsi="Times New Roman" w:cs="Times New Roman"/>
          <w:b/>
          <w:i/>
          <w:sz w:val="24"/>
          <w:lang w:eastAsia="ru-RU"/>
        </w:rPr>
        <w:t>Начиная с 2014</w:t>
      </w:r>
      <w:r w:rsidR="00C02A01" w:rsidRPr="000D78FE">
        <w:rPr>
          <w:rFonts w:ascii="Times New Roman" w:eastAsia="Times New Roman" w:hAnsi="Times New Roman" w:cs="Times New Roman"/>
          <w:b/>
          <w:i/>
          <w:sz w:val="24"/>
          <w:lang w:eastAsia="ru-RU"/>
        </w:rPr>
        <w:t xml:space="preserve"> г. наблюдается отчетливая тенденция к снижению показателя</w:t>
      </w:r>
      <w:r w:rsidR="00C02A01" w:rsidRPr="000D78FE">
        <w:rPr>
          <w:rFonts w:ascii="Times New Roman" w:eastAsia="Times New Roman" w:hAnsi="Times New Roman" w:cs="Times New Roman"/>
          <w:b/>
          <w:color w:val="FF0000"/>
          <w:sz w:val="24"/>
          <w:lang w:eastAsia="ru-RU"/>
        </w:rPr>
        <w:t xml:space="preserve"> </w:t>
      </w:r>
      <w:r w:rsidR="00C02A01" w:rsidRPr="000D78FE">
        <w:rPr>
          <w:rFonts w:ascii="Times New Roman" w:eastAsia="Times New Roman" w:hAnsi="Times New Roman" w:cs="Times New Roman"/>
          <w:b/>
          <w:i/>
          <w:sz w:val="24"/>
          <w:lang w:eastAsia="ru-RU"/>
        </w:rPr>
        <w:t>ввиду роста значения статьи «капитал и резервы» по сравнению с величиной внешних источников финансирования. Однако, несмотря на выявленную тенденцию, показатель свидетельствует о том, что основным источником финансирования за весь рассматриваемый период являются привлеченные средства.</w:t>
      </w:r>
    </w:p>
    <w:p w14:paraId="44728DDA" w14:textId="77777777" w:rsidR="00815D21" w:rsidRPr="000D78FE" w:rsidRDefault="00815D21" w:rsidP="00EA2FBD">
      <w:pPr>
        <w:spacing w:after="0" w:line="267" w:lineRule="auto"/>
        <w:ind w:left="-15" w:right="-2" w:firstLine="53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 xml:space="preserve">Отношение размера долгосрочной задолженности к сумме долгосрочной задолженности и собственного капитала позволяет оценить достаточность у организации источника финансирования своей деятельности в форме собственного капитала. </w:t>
      </w:r>
    </w:p>
    <w:p w14:paraId="79B8CAFE" w14:textId="5F78E00B" w:rsidR="00815D21" w:rsidRPr="000D78FE" w:rsidRDefault="00815D21" w:rsidP="00EA2FBD">
      <w:pPr>
        <w:spacing w:after="0" w:line="267" w:lineRule="auto"/>
        <w:ind w:left="-15" w:right="-2" w:firstLine="53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 xml:space="preserve">Показатель отношения размера долгосрочной задолженности к сумме долгосрочной задолженности и собственного капитала в </w:t>
      </w:r>
      <w:r w:rsidR="006502BE" w:rsidRPr="000D78FE">
        <w:rPr>
          <w:rFonts w:ascii="Times New Roman" w:eastAsia="Times New Roman" w:hAnsi="Times New Roman" w:cs="Times New Roman"/>
          <w:b/>
          <w:i/>
          <w:sz w:val="24"/>
          <w:lang w:eastAsia="ru-RU"/>
        </w:rPr>
        <w:t xml:space="preserve">рассматриваемых периодах </w:t>
      </w:r>
      <w:r w:rsidRPr="000D78FE">
        <w:rPr>
          <w:rFonts w:ascii="Times New Roman" w:eastAsia="Times New Roman" w:hAnsi="Times New Roman" w:cs="Times New Roman"/>
          <w:b/>
          <w:i/>
          <w:sz w:val="24"/>
          <w:lang w:eastAsia="ru-RU"/>
        </w:rPr>
        <w:t xml:space="preserve">равен нулю, так как у Эмитента отсутствуют долгосрочные обязательства. </w:t>
      </w:r>
    </w:p>
    <w:p w14:paraId="41507A91" w14:textId="304D00AE" w:rsidR="00815D21" w:rsidRPr="00947626" w:rsidRDefault="00815D21" w:rsidP="00EA2FBD">
      <w:pPr>
        <w:spacing w:after="0" w:line="267" w:lineRule="auto"/>
        <w:ind w:left="-15" w:right="-2" w:firstLine="53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 xml:space="preserve">Показатель покрытия долгов текущими доходами (прибылью) отражает способность Эмитента погашать обязательства в соответствии с соглашениями о привлеченных займах и кредитах за счет полученной прибыли и амортизации как источников выплат. Чем ниже уровень данного показателя, тем более комфортна финансово-экономическая деятельность Эмитента. Показатель степени покрытия долгов текущими доходами (прибылью) в </w:t>
      </w:r>
      <w:r w:rsidRPr="00947626">
        <w:rPr>
          <w:rFonts w:ascii="Times New Roman" w:eastAsia="Times New Roman" w:hAnsi="Times New Roman" w:cs="Times New Roman"/>
          <w:b/>
          <w:i/>
          <w:sz w:val="24"/>
          <w:lang w:eastAsia="ru-RU"/>
        </w:rPr>
        <w:t>201</w:t>
      </w:r>
      <w:r w:rsidR="001D5F33" w:rsidRPr="00947626">
        <w:rPr>
          <w:rFonts w:ascii="Times New Roman" w:eastAsia="Times New Roman" w:hAnsi="Times New Roman" w:cs="Times New Roman"/>
          <w:b/>
          <w:i/>
          <w:sz w:val="24"/>
          <w:lang w:eastAsia="ru-RU"/>
        </w:rPr>
        <w:t>1</w:t>
      </w:r>
      <w:r w:rsidRPr="00947626">
        <w:rPr>
          <w:rFonts w:ascii="Times New Roman" w:eastAsia="Times New Roman" w:hAnsi="Times New Roman" w:cs="Times New Roman"/>
          <w:b/>
          <w:i/>
          <w:sz w:val="24"/>
          <w:lang w:eastAsia="ru-RU"/>
        </w:rPr>
        <w:t>-</w:t>
      </w:r>
      <w:r w:rsidR="00947626" w:rsidRPr="00947626">
        <w:rPr>
          <w:rFonts w:ascii="Times New Roman" w:eastAsia="Times New Roman" w:hAnsi="Times New Roman" w:cs="Times New Roman"/>
          <w:b/>
          <w:i/>
          <w:sz w:val="24"/>
          <w:lang w:eastAsia="ru-RU"/>
        </w:rPr>
        <w:t xml:space="preserve"> 3-й квартал</w:t>
      </w:r>
      <w:r w:rsidR="001D5F33" w:rsidRPr="00947626">
        <w:rPr>
          <w:rFonts w:ascii="Times New Roman" w:eastAsia="Times New Roman" w:hAnsi="Times New Roman" w:cs="Times New Roman"/>
          <w:b/>
          <w:i/>
          <w:sz w:val="24"/>
          <w:lang w:eastAsia="ru-RU"/>
        </w:rPr>
        <w:t xml:space="preserve"> 2016</w:t>
      </w:r>
      <w:r w:rsidRPr="00947626">
        <w:rPr>
          <w:rFonts w:ascii="Times New Roman" w:eastAsia="Times New Roman" w:hAnsi="Times New Roman" w:cs="Times New Roman"/>
          <w:b/>
          <w:i/>
          <w:sz w:val="24"/>
          <w:lang w:eastAsia="ru-RU"/>
        </w:rPr>
        <w:t xml:space="preserve">г. демонстрирует </w:t>
      </w:r>
      <w:r w:rsidR="001D5F33" w:rsidRPr="00947626">
        <w:rPr>
          <w:rFonts w:ascii="Times New Roman" w:eastAsia="Times New Roman" w:hAnsi="Times New Roman" w:cs="Times New Roman"/>
          <w:b/>
          <w:i/>
          <w:sz w:val="24"/>
          <w:lang w:eastAsia="ru-RU"/>
        </w:rPr>
        <w:t>разнонаправленный тренд</w:t>
      </w:r>
      <w:r w:rsidRPr="00947626">
        <w:rPr>
          <w:rFonts w:ascii="Times New Roman" w:eastAsia="Times New Roman" w:hAnsi="Times New Roman" w:cs="Times New Roman"/>
          <w:b/>
          <w:i/>
          <w:sz w:val="24"/>
          <w:lang w:eastAsia="ru-RU"/>
        </w:rPr>
        <w:t xml:space="preserve">. </w:t>
      </w:r>
    </w:p>
    <w:p w14:paraId="477AF61A" w14:textId="77777777" w:rsidR="00815D21" w:rsidRPr="000D78FE" w:rsidRDefault="00815D21" w:rsidP="00EA2FBD">
      <w:pPr>
        <w:spacing w:after="0" w:line="267" w:lineRule="auto"/>
        <w:ind w:left="-15" w:right="-2" w:firstLine="53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 xml:space="preserve">Уровень просроченной задолженности равен нулю, так как у Эмитента отсутствует просроченная задолженность. </w:t>
      </w:r>
    </w:p>
    <w:p w14:paraId="53400CB9" w14:textId="77777777" w:rsidR="00012F4D" w:rsidRPr="000D78FE" w:rsidRDefault="00012F4D">
      <w:pPr>
        <w:rPr>
          <w:rFonts w:ascii="Times New Roman" w:hAnsi="Times New Roman" w:cs="Times New Roman"/>
          <w:sz w:val="24"/>
          <w:szCs w:val="24"/>
        </w:rPr>
        <w:sectPr w:rsidR="00012F4D" w:rsidRPr="000D78FE">
          <w:pgSz w:w="11905" w:h="16838"/>
          <w:pgMar w:top="1134" w:right="850" w:bottom="1134" w:left="1701" w:header="0" w:footer="0" w:gutter="0"/>
          <w:cols w:space="720"/>
        </w:sectPr>
      </w:pPr>
    </w:p>
    <w:p w14:paraId="5B3507C5" w14:textId="77777777" w:rsidR="00012F4D" w:rsidRPr="000D78FE" w:rsidRDefault="00012F4D" w:rsidP="00213002">
      <w:pPr>
        <w:pStyle w:val="ConsPlusNormal"/>
        <w:ind w:firstLine="567"/>
        <w:jc w:val="both"/>
        <w:outlineLvl w:val="0"/>
        <w:rPr>
          <w:rFonts w:ascii="Times New Roman" w:hAnsi="Times New Roman" w:cs="Times New Roman"/>
          <w:b/>
          <w:i/>
          <w:sz w:val="24"/>
          <w:szCs w:val="24"/>
        </w:rPr>
      </w:pPr>
      <w:bookmarkStart w:id="16" w:name="P2803"/>
      <w:bookmarkStart w:id="17" w:name="_Toc467491360"/>
      <w:bookmarkEnd w:id="16"/>
      <w:r w:rsidRPr="000D78FE">
        <w:rPr>
          <w:rFonts w:ascii="Times New Roman" w:hAnsi="Times New Roman" w:cs="Times New Roman"/>
          <w:b/>
          <w:i/>
          <w:sz w:val="24"/>
          <w:szCs w:val="24"/>
        </w:rPr>
        <w:lastRenderedPageBreak/>
        <w:t>2.2. Рыночная капитализация эмитента</w:t>
      </w:r>
      <w:bookmarkEnd w:id="17"/>
    </w:p>
    <w:p w14:paraId="1C78065B" w14:textId="77777777" w:rsidR="00012F4D" w:rsidRPr="000D78FE" w:rsidRDefault="003361D4" w:rsidP="00213002">
      <w:pPr>
        <w:pStyle w:val="ConsPlusNormal"/>
        <w:ind w:firstLine="567"/>
        <w:jc w:val="both"/>
        <w:rPr>
          <w:rFonts w:ascii="Times New Roman" w:hAnsi="Times New Roman" w:cs="Times New Roman"/>
          <w:sz w:val="24"/>
          <w:szCs w:val="24"/>
        </w:rPr>
      </w:pPr>
      <w:r w:rsidRPr="000D78FE">
        <w:rPr>
          <w:rFonts w:ascii="Times New Roman" w:hAnsi="Times New Roman" w:cs="Times New Roman"/>
          <w:sz w:val="24"/>
          <w:szCs w:val="24"/>
        </w:rPr>
        <w:t>И</w:t>
      </w:r>
      <w:r w:rsidR="00012F4D" w:rsidRPr="000D78FE">
        <w:rPr>
          <w:rFonts w:ascii="Times New Roman" w:hAnsi="Times New Roman" w:cs="Times New Roman"/>
          <w:sz w:val="24"/>
          <w:szCs w:val="24"/>
        </w:rPr>
        <w:t>нформация о рыночной капитализации эмитента за пять последних завершенных отчетных лет или за каждый завершенный отчетный год, если эмитент осуществляет свою деятельность менее пяти лет, с указанием соответствующего организатора торговли и сведений о рыночной капитализации на дату завершения каждого отчетного года и на дату окончания последнего завершенного отчетного периода до даты утв</w:t>
      </w:r>
      <w:r w:rsidR="00295BA6" w:rsidRPr="000D78FE">
        <w:rPr>
          <w:rFonts w:ascii="Times New Roman" w:hAnsi="Times New Roman" w:cs="Times New Roman"/>
          <w:sz w:val="24"/>
          <w:szCs w:val="24"/>
        </w:rPr>
        <w:t>ерждения проспекта ценных бумаг:</w:t>
      </w:r>
    </w:p>
    <w:p w14:paraId="43989937" w14:textId="77777777" w:rsidR="00295BA6" w:rsidRPr="000D78FE" w:rsidRDefault="00295BA6" w:rsidP="00213002">
      <w:pPr>
        <w:spacing w:after="0" w:line="267" w:lineRule="auto"/>
        <w:ind w:left="-15" w:right="-3" w:firstLine="56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 xml:space="preserve">Эмитент не является акционерным обществом, обыкновенные акции которого допущены к организованным торгам. </w:t>
      </w:r>
    </w:p>
    <w:p w14:paraId="503AA9BF" w14:textId="77777777" w:rsidR="00295BA6" w:rsidRPr="000D78FE" w:rsidRDefault="00295BA6" w:rsidP="00213002">
      <w:pPr>
        <w:spacing w:after="307" w:line="267" w:lineRule="auto"/>
        <w:ind w:left="-15" w:right="-3" w:firstLine="56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 xml:space="preserve">В этой связи информация о рыночной капитализации Эмитента не представляется. </w:t>
      </w:r>
    </w:p>
    <w:p w14:paraId="06E4523E" w14:textId="59FDC709" w:rsidR="00012F4D" w:rsidRPr="000D78FE" w:rsidRDefault="00012F4D" w:rsidP="0036038E">
      <w:pPr>
        <w:pStyle w:val="ConsPlusNormal"/>
        <w:ind w:firstLine="567"/>
        <w:jc w:val="both"/>
        <w:outlineLvl w:val="0"/>
        <w:rPr>
          <w:rFonts w:ascii="Times New Roman" w:hAnsi="Times New Roman" w:cs="Times New Roman"/>
          <w:b/>
          <w:i/>
          <w:sz w:val="24"/>
          <w:szCs w:val="24"/>
        </w:rPr>
      </w:pPr>
      <w:bookmarkStart w:id="18" w:name="P2809"/>
      <w:bookmarkStart w:id="19" w:name="_Toc467491361"/>
      <w:bookmarkEnd w:id="18"/>
      <w:r w:rsidRPr="000D78FE">
        <w:rPr>
          <w:rFonts w:ascii="Times New Roman" w:hAnsi="Times New Roman" w:cs="Times New Roman"/>
          <w:b/>
          <w:i/>
          <w:sz w:val="24"/>
          <w:szCs w:val="24"/>
        </w:rPr>
        <w:t>2.3. Обязательства эмитента</w:t>
      </w:r>
      <w:bookmarkEnd w:id="19"/>
    </w:p>
    <w:p w14:paraId="0033D364" w14:textId="77777777" w:rsidR="00012F4D" w:rsidRPr="000D78FE" w:rsidRDefault="00012F4D" w:rsidP="0036038E">
      <w:pPr>
        <w:pStyle w:val="ConsPlusNormal"/>
        <w:ind w:firstLine="567"/>
        <w:jc w:val="both"/>
        <w:rPr>
          <w:rFonts w:ascii="Times New Roman" w:hAnsi="Times New Roman" w:cs="Times New Roman"/>
          <w:b/>
          <w:i/>
          <w:sz w:val="24"/>
          <w:szCs w:val="24"/>
        </w:rPr>
      </w:pPr>
    </w:p>
    <w:p w14:paraId="5F416603" w14:textId="77777777" w:rsidR="00012F4D" w:rsidRPr="000D78FE" w:rsidRDefault="00012F4D" w:rsidP="0036038E">
      <w:pPr>
        <w:pStyle w:val="ConsPlusNormal"/>
        <w:ind w:firstLine="567"/>
        <w:jc w:val="both"/>
        <w:outlineLvl w:val="0"/>
        <w:rPr>
          <w:rFonts w:ascii="Times New Roman" w:hAnsi="Times New Roman" w:cs="Times New Roman"/>
          <w:b/>
          <w:i/>
          <w:sz w:val="24"/>
          <w:szCs w:val="24"/>
        </w:rPr>
      </w:pPr>
      <w:bookmarkStart w:id="20" w:name="_Toc467491362"/>
      <w:r w:rsidRPr="000D78FE">
        <w:rPr>
          <w:rFonts w:ascii="Times New Roman" w:hAnsi="Times New Roman" w:cs="Times New Roman"/>
          <w:b/>
          <w:i/>
          <w:sz w:val="24"/>
          <w:szCs w:val="24"/>
        </w:rPr>
        <w:t>2.3.1. Заемные средства и кредиторская задолженность</w:t>
      </w:r>
      <w:bookmarkEnd w:id="20"/>
    </w:p>
    <w:p w14:paraId="6AF37441" w14:textId="77777777" w:rsidR="00295BA6" w:rsidRPr="000D78FE" w:rsidRDefault="00295BA6" w:rsidP="0036038E">
      <w:pPr>
        <w:pStyle w:val="ConsPlusNormal"/>
        <w:ind w:firstLine="567"/>
        <w:jc w:val="both"/>
        <w:rPr>
          <w:rFonts w:ascii="Times New Roman" w:hAnsi="Times New Roman" w:cs="Times New Roman"/>
          <w:sz w:val="24"/>
          <w:szCs w:val="24"/>
        </w:rPr>
      </w:pPr>
      <w:r w:rsidRPr="000D78FE">
        <w:rPr>
          <w:rFonts w:ascii="Times New Roman" w:hAnsi="Times New Roman" w:cs="Times New Roman"/>
          <w:sz w:val="24"/>
          <w:szCs w:val="24"/>
        </w:rPr>
        <w:t>И</w:t>
      </w:r>
      <w:r w:rsidR="00012F4D" w:rsidRPr="000D78FE">
        <w:rPr>
          <w:rFonts w:ascii="Times New Roman" w:hAnsi="Times New Roman" w:cs="Times New Roman"/>
          <w:sz w:val="24"/>
          <w:szCs w:val="24"/>
        </w:rPr>
        <w:t>нформация об общей сумме заемных средств эмитента с отдельным указанием общей суммы просроченной задолженности по заемным средствам за пять последних завершенных отчетных лет либо за каждый завершенный отчетный год, если эмитент осуществляет св</w:t>
      </w:r>
      <w:r w:rsidRPr="000D78FE">
        <w:rPr>
          <w:rFonts w:ascii="Times New Roman" w:hAnsi="Times New Roman" w:cs="Times New Roman"/>
          <w:sz w:val="24"/>
          <w:szCs w:val="24"/>
        </w:rPr>
        <w:t>ою деятельность менее пяти лет:</w:t>
      </w:r>
    </w:p>
    <w:p w14:paraId="7103E22F" w14:textId="3D09280D" w:rsidR="002C37CE" w:rsidRPr="000D78FE" w:rsidRDefault="002C37CE" w:rsidP="0036038E">
      <w:pPr>
        <w:pStyle w:val="ConsPlusNormal"/>
        <w:ind w:firstLine="567"/>
        <w:jc w:val="both"/>
        <w:rPr>
          <w:rFonts w:ascii="Times New Roman" w:hAnsi="Times New Roman" w:cs="Times New Roman"/>
          <w:sz w:val="24"/>
          <w:szCs w:val="24"/>
        </w:rPr>
      </w:pPr>
      <w:r w:rsidRPr="000D78FE">
        <w:rPr>
          <w:rFonts w:ascii="Times New Roman" w:hAnsi="Times New Roman" w:cs="Times New Roman"/>
          <w:sz w:val="24"/>
          <w:szCs w:val="24"/>
        </w:rPr>
        <w:t>Значения показателей приводятся на дату окончания каждого завершенного отчетного года.</w:t>
      </w:r>
    </w:p>
    <w:tbl>
      <w:tblPr>
        <w:tblStyle w:val="TableGrid"/>
        <w:tblW w:w="8887" w:type="dxa"/>
        <w:jc w:val="center"/>
        <w:tblInd w:w="0" w:type="dxa"/>
        <w:tblCellMar>
          <w:left w:w="108" w:type="dxa"/>
          <w:right w:w="50" w:type="dxa"/>
        </w:tblCellMar>
        <w:tblLook w:val="04A0" w:firstRow="1" w:lastRow="0" w:firstColumn="1" w:lastColumn="0" w:noHBand="0" w:noVBand="1"/>
      </w:tblPr>
      <w:tblGrid>
        <w:gridCol w:w="2657"/>
        <w:gridCol w:w="1229"/>
        <w:gridCol w:w="1248"/>
        <w:gridCol w:w="1127"/>
        <w:gridCol w:w="1217"/>
        <w:gridCol w:w="1409"/>
      </w:tblGrid>
      <w:tr w:rsidR="0036038E" w:rsidRPr="000D78FE" w14:paraId="1B895CC3" w14:textId="77777777" w:rsidTr="0036038E">
        <w:trPr>
          <w:trHeight w:val="766"/>
          <w:jc w:val="center"/>
        </w:trPr>
        <w:tc>
          <w:tcPr>
            <w:tcW w:w="2657" w:type="dxa"/>
            <w:tcBorders>
              <w:top w:val="single" w:sz="4" w:space="0" w:color="000000"/>
              <w:left w:val="single" w:sz="4" w:space="0" w:color="000000"/>
              <w:bottom w:val="single" w:sz="4" w:space="0" w:color="000000"/>
              <w:right w:val="single" w:sz="4" w:space="0" w:color="000000"/>
            </w:tcBorders>
            <w:vAlign w:val="center"/>
          </w:tcPr>
          <w:p w14:paraId="11BA5DF5" w14:textId="757F5E3A" w:rsidR="0036038E" w:rsidRPr="000D78FE" w:rsidRDefault="0036038E" w:rsidP="00337079">
            <w:pPr>
              <w:ind w:right="62"/>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b/>
                <w:color w:val="000000"/>
                <w:sz w:val="24"/>
              </w:rPr>
              <w:t xml:space="preserve">Наименование показателя </w:t>
            </w:r>
          </w:p>
        </w:tc>
        <w:tc>
          <w:tcPr>
            <w:tcW w:w="1229" w:type="dxa"/>
            <w:tcBorders>
              <w:top w:val="single" w:sz="4" w:space="0" w:color="000000"/>
              <w:left w:val="single" w:sz="4" w:space="0" w:color="000000"/>
              <w:bottom w:val="single" w:sz="4" w:space="0" w:color="000000"/>
              <w:right w:val="single" w:sz="4" w:space="0" w:color="000000"/>
            </w:tcBorders>
            <w:vAlign w:val="center"/>
          </w:tcPr>
          <w:p w14:paraId="35B341CB" w14:textId="77777777" w:rsidR="0036038E" w:rsidRPr="000D78FE" w:rsidRDefault="0036038E" w:rsidP="005D6761">
            <w:pPr>
              <w:ind w:left="46"/>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b/>
                <w:color w:val="000000"/>
                <w:sz w:val="24"/>
              </w:rPr>
              <w:t>2011г.</w:t>
            </w:r>
          </w:p>
        </w:tc>
        <w:tc>
          <w:tcPr>
            <w:tcW w:w="1248" w:type="dxa"/>
            <w:tcBorders>
              <w:top w:val="single" w:sz="4" w:space="0" w:color="000000"/>
              <w:left w:val="single" w:sz="4" w:space="0" w:color="000000"/>
              <w:bottom w:val="single" w:sz="4" w:space="0" w:color="000000"/>
              <w:right w:val="single" w:sz="4" w:space="0" w:color="000000"/>
            </w:tcBorders>
            <w:vAlign w:val="center"/>
          </w:tcPr>
          <w:p w14:paraId="38EFCEA8" w14:textId="77777777" w:rsidR="0036038E" w:rsidRPr="000D78FE" w:rsidRDefault="0036038E" w:rsidP="005D6761">
            <w:pPr>
              <w:ind w:left="43"/>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b/>
                <w:color w:val="000000"/>
                <w:sz w:val="24"/>
              </w:rPr>
              <w:t>2012г.</w:t>
            </w:r>
          </w:p>
        </w:tc>
        <w:tc>
          <w:tcPr>
            <w:tcW w:w="1127" w:type="dxa"/>
            <w:tcBorders>
              <w:top w:val="single" w:sz="4" w:space="0" w:color="000000"/>
              <w:left w:val="single" w:sz="4" w:space="0" w:color="000000"/>
              <w:bottom w:val="single" w:sz="4" w:space="0" w:color="000000"/>
              <w:right w:val="single" w:sz="4" w:space="0" w:color="000000"/>
            </w:tcBorders>
            <w:vAlign w:val="center"/>
          </w:tcPr>
          <w:p w14:paraId="62D7C890" w14:textId="77777777" w:rsidR="0036038E" w:rsidRPr="000D78FE" w:rsidRDefault="0036038E" w:rsidP="005D6761">
            <w:pPr>
              <w:ind w:left="46"/>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b/>
                <w:color w:val="000000"/>
                <w:sz w:val="24"/>
              </w:rPr>
              <w:t>2013г.</w:t>
            </w:r>
          </w:p>
        </w:tc>
        <w:tc>
          <w:tcPr>
            <w:tcW w:w="1217" w:type="dxa"/>
            <w:tcBorders>
              <w:top w:val="single" w:sz="4" w:space="0" w:color="000000"/>
              <w:left w:val="single" w:sz="4" w:space="0" w:color="000000"/>
              <w:bottom w:val="single" w:sz="4" w:space="0" w:color="000000"/>
              <w:right w:val="single" w:sz="4" w:space="0" w:color="auto"/>
            </w:tcBorders>
            <w:vAlign w:val="center"/>
          </w:tcPr>
          <w:p w14:paraId="0B362BBC" w14:textId="77777777" w:rsidR="0036038E" w:rsidRPr="000D78FE" w:rsidRDefault="0036038E" w:rsidP="005D6761">
            <w:pPr>
              <w:ind w:left="53"/>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b/>
                <w:color w:val="000000"/>
                <w:sz w:val="24"/>
              </w:rPr>
              <w:t>2014г.</w:t>
            </w:r>
          </w:p>
        </w:tc>
        <w:tc>
          <w:tcPr>
            <w:tcW w:w="1409" w:type="dxa"/>
            <w:tcBorders>
              <w:top w:val="single" w:sz="4" w:space="0" w:color="auto"/>
              <w:left w:val="single" w:sz="4" w:space="0" w:color="auto"/>
              <w:bottom w:val="single" w:sz="4" w:space="0" w:color="auto"/>
              <w:right w:val="single" w:sz="4" w:space="0" w:color="auto"/>
            </w:tcBorders>
            <w:vAlign w:val="center"/>
          </w:tcPr>
          <w:p w14:paraId="38388298" w14:textId="77777777" w:rsidR="0036038E" w:rsidRPr="000D78FE" w:rsidRDefault="0036038E" w:rsidP="005D6761">
            <w:pPr>
              <w:ind w:left="53"/>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b/>
                <w:color w:val="000000"/>
                <w:sz w:val="24"/>
              </w:rPr>
              <w:t>2015г.</w:t>
            </w:r>
          </w:p>
        </w:tc>
      </w:tr>
      <w:tr w:rsidR="0036038E" w:rsidRPr="000D78FE" w14:paraId="3BBC7D2D" w14:textId="77777777" w:rsidTr="0036038E">
        <w:trPr>
          <w:trHeight w:val="1042"/>
          <w:jc w:val="center"/>
        </w:trPr>
        <w:tc>
          <w:tcPr>
            <w:tcW w:w="2657" w:type="dxa"/>
            <w:tcBorders>
              <w:top w:val="single" w:sz="4" w:space="0" w:color="000000"/>
              <w:left w:val="single" w:sz="4" w:space="0" w:color="000000"/>
              <w:bottom w:val="single" w:sz="4" w:space="0" w:color="000000"/>
              <w:right w:val="single" w:sz="4" w:space="0" w:color="000000"/>
            </w:tcBorders>
            <w:vAlign w:val="center"/>
          </w:tcPr>
          <w:p w14:paraId="7FB85FCE" w14:textId="77777777" w:rsidR="0036038E" w:rsidRPr="000D78FE" w:rsidRDefault="0036038E" w:rsidP="005D6761">
            <w:pPr>
              <w:rPr>
                <w:rFonts w:ascii="Times New Roman" w:eastAsia="Times New Roman" w:hAnsi="Times New Roman" w:cs="Times New Roman"/>
                <w:i/>
                <w:color w:val="000000"/>
                <w:sz w:val="24"/>
              </w:rPr>
            </w:pPr>
            <w:r w:rsidRPr="000D78FE">
              <w:rPr>
                <w:rFonts w:ascii="Times New Roman" w:eastAsia="Times New Roman" w:hAnsi="Times New Roman" w:cs="Times New Roman"/>
                <w:color w:val="000000"/>
                <w:sz w:val="24"/>
              </w:rPr>
              <w:t xml:space="preserve">Общая сумма заемных средств, тыс. руб. </w:t>
            </w:r>
          </w:p>
        </w:tc>
        <w:tc>
          <w:tcPr>
            <w:tcW w:w="1229" w:type="dxa"/>
            <w:tcBorders>
              <w:top w:val="single" w:sz="4" w:space="0" w:color="000000"/>
              <w:left w:val="single" w:sz="4" w:space="0" w:color="000000"/>
              <w:bottom w:val="single" w:sz="4" w:space="0" w:color="000000"/>
              <w:right w:val="single" w:sz="4" w:space="0" w:color="000000"/>
            </w:tcBorders>
            <w:vAlign w:val="center"/>
          </w:tcPr>
          <w:p w14:paraId="5F40602A" w14:textId="77777777" w:rsidR="0036038E" w:rsidRPr="000D78FE" w:rsidRDefault="0036038E" w:rsidP="005D6761">
            <w:pPr>
              <w:spacing w:after="160" w:line="259" w:lineRule="auto"/>
              <w:ind w:right="58"/>
              <w:jc w:val="center"/>
              <w:rPr>
                <w:rFonts w:ascii="Times New Roman" w:eastAsia="Times New Roman" w:hAnsi="Times New Roman" w:cs="Times New Roman"/>
                <w:i/>
                <w:color w:val="000000"/>
                <w:sz w:val="24"/>
                <w:lang w:eastAsia="en-US"/>
              </w:rPr>
            </w:pPr>
            <w:r w:rsidRPr="000D78FE">
              <w:rPr>
                <w:rFonts w:ascii="Times New Roman" w:eastAsia="Times New Roman" w:hAnsi="Times New Roman" w:cs="Times New Roman"/>
                <w:i/>
                <w:color w:val="000000"/>
                <w:sz w:val="24"/>
              </w:rPr>
              <w:t xml:space="preserve">0 </w:t>
            </w:r>
          </w:p>
        </w:tc>
        <w:tc>
          <w:tcPr>
            <w:tcW w:w="1248" w:type="dxa"/>
            <w:tcBorders>
              <w:top w:val="single" w:sz="4" w:space="0" w:color="000000"/>
              <w:left w:val="single" w:sz="4" w:space="0" w:color="000000"/>
              <w:bottom w:val="single" w:sz="4" w:space="0" w:color="000000"/>
              <w:right w:val="single" w:sz="4" w:space="0" w:color="000000"/>
            </w:tcBorders>
            <w:vAlign w:val="center"/>
          </w:tcPr>
          <w:p w14:paraId="43B60EB0" w14:textId="77777777" w:rsidR="0036038E" w:rsidRPr="000D78FE" w:rsidRDefault="0036038E" w:rsidP="005D6761">
            <w:pPr>
              <w:spacing w:after="160" w:line="259" w:lineRule="auto"/>
              <w:ind w:right="63"/>
              <w:jc w:val="center"/>
              <w:rPr>
                <w:rFonts w:ascii="Times New Roman" w:eastAsia="Times New Roman" w:hAnsi="Times New Roman" w:cs="Times New Roman"/>
                <w:i/>
                <w:color w:val="000000"/>
                <w:sz w:val="24"/>
                <w:lang w:eastAsia="en-US"/>
              </w:rPr>
            </w:pPr>
            <w:r w:rsidRPr="000D78FE">
              <w:rPr>
                <w:rFonts w:ascii="Times New Roman" w:eastAsia="Times New Roman" w:hAnsi="Times New Roman" w:cs="Times New Roman"/>
                <w:i/>
                <w:color w:val="000000"/>
                <w:sz w:val="24"/>
              </w:rPr>
              <w:t xml:space="preserve">0 </w:t>
            </w:r>
          </w:p>
        </w:tc>
        <w:tc>
          <w:tcPr>
            <w:tcW w:w="1127" w:type="dxa"/>
            <w:tcBorders>
              <w:top w:val="single" w:sz="4" w:space="0" w:color="000000"/>
              <w:left w:val="single" w:sz="4" w:space="0" w:color="000000"/>
              <w:bottom w:val="single" w:sz="4" w:space="0" w:color="000000"/>
              <w:right w:val="single" w:sz="4" w:space="0" w:color="000000"/>
            </w:tcBorders>
            <w:vAlign w:val="center"/>
          </w:tcPr>
          <w:p w14:paraId="3A5E5133" w14:textId="77777777" w:rsidR="0036038E" w:rsidRPr="000D78FE" w:rsidRDefault="0036038E" w:rsidP="005D6761">
            <w:pPr>
              <w:spacing w:after="160" w:line="259" w:lineRule="auto"/>
              <w:ind w:right="57"/>
              <w:jc w:val="center"/>
              <w:rPr>
                <w:rFonts w:ascii="Times New Roman" w:eastAsia="Times New Roman" w:hAnsi="Times New Roman" w:cs="Times New Roman"/>
                <w:i/>
                <w:color w:val="000000"/>
                <w:sz w:val="24"/>
                <w:lang w:eastAsia="en-US"/>
              </w:rPr>
            </w:pPr>
            <w:r w:rsidRPr="000D78FE">
              <w:rPr>
                <w:rFonts w:ascii="Times New Roman" w:eastAsia="Times New Roman" w:hAnsi="Times New Roman" w:cs="Times New Roman"/>
                <w:i/>
                <w:color w:val="000000"/>
                <w:sz w:val="24"/>
              </w:rPr>
              <w:t xml:space="preserve">0 </w:t>
            </w:r>
          </w:p>
        </w:tc>
        <w:tc>
          <w:tcPr>
            <w:tcW w:w="1217" w:type="dxa"/>
            <w:tcBorders>
              <w:top w:val="single" w:sz="4" w:space="0" w:color="000000"/>
              <w:left w:val="single" w:sz="4" w:space="0" w:color="000000"/>
              <w:bottom w:val="single" w:sz="4" w:space="0" w:color="000000"/>
              <w:right w:val="single" w:sz="4" w:space="0" w:color="000000"/>
            </w:tcBorders>
            <w:vAlign w:val="center"/>
          </w:tcPr>
          <w:p w14:paraId="4F5DF482" w14:textId="77777777" w:rsidR="0036038E" w:rsidRPr="000D78FE" w:rsidRDefault="0036038E" w:rsidP="005D6761">
            <w:pPr>
              <w:spacing w:after="160" w:line="259" w:lineRule="auto"/>
              <w:ind w:right="60"/>
              <w:jc w:val="center"/>
              <w:rPr>
                <w:rFonts w:ascii="Times New Roman" w:eastAsia="Times New Roman" w:hAnsi="Times New Roman" w:cs="Times New Roman"/>
                <w:i/>
                <w:color w:val="000000"/>
                <w:sz w:val="24"/>
                <w:lang w:eastAsia="en-US"/>
              </w:rPr>
            </w:pPr>
            <w:r w:rsidRPr="000D78FE">
              <w:rPr>
                <w:rFonts w:ascii="Times New Roman" w:eastAsia="Times New Roman" w:hAnsi="Times New Roman" w:cs="Times New Roman"/>
                <w:i/>
                <w:color w:val="000000"/>
                <w:sz w:val="24"/>
              </w:rPr>
              <w:t xml:space="preserve">0 </w:t>
            </w:r>
          </w:p>
        </w:tc>
        <w:tc>
          <w:tcPr>
            <w:tcW w:w="1409" w:type="dxa"/>
            <w:tcBorders>
              <w:top w:val="single" w:sz="4" w:space="0" w:color="auto"/>
              <w:bottom w:val="single" w:sz="4" w:space="0" w:color="auto"/>
              <w:right w:val="single" w:sz="4" w:space="0" w:color="auto"/>
            </w:tcBorders>
            <w:vAlign w:val="center"/>
          </w:tcPr>
          <w:p w14:paraId="6279F70A" w14:textId="77777777" w:rsidR="0036038E" w:rsidRPr="000D78FE" w:rsidRDefault="0036038E" w:rsidP="005D6761">
            <w:pPr>
              <w:spacing w:after="160" w:line="259" w:lineRule="auto"/>
              <w:ind w:right="57"/>
              <w:jc w:val="center"/>
              <w:rPr>
                <w:rFonts w:ascii="Times New Roman" w:eastAsia="Times New Roman" w:hAnsi="Times New Roman" w:cs="Times New Roman"/>
                <w:i/>
                <w:color w:val="000000"/>
                <w:sz w:val="24"/>
                <w:lang w:eastAsia="en-US"/>
              </w:rPr>
            </w:pPr>
            <w:r w:rsidRPr="000D78FE">
              <w:rPr>
                <w:rFonts w:ascii="Times New Roman" w:eastAsia="Times New Roman" w:hAnsi="Times New Roman" w:cs="Times New Roman"/>
                <w:i/>
                <w:color w:val="000000"/>
                <w:sz w:val="24"/>
              </w:rPr>
              <w:t xml:space="preserve">0 </w:t>
            </w:r>
          </w:p>
        </w:tc>
      </w:tr>
      <w:tr w:rsidR="0036038E" w:rsidRPr="000D78FE" w14:paraId="04E84C4F" w14:textId="77777777" w:rsidTr="0036038E">
        <w:trPr>
          <w:trHeight w:val="1320"/>
          <w:jc w:val="center"/>
        </w:trPr>
        <w:tc>
          <w:tcPr>
            <w:tcW w:w="2657" w:type="dxa"/>
            <w:tcBorders>
              <w:top w:val="single" w:sz="4" w:space="0" w:color="000000"/>
              <w:left w:val="single" w:sz="4" w:space="0" w:color="000000"/>
              <w:bottom w:val="single" w:sz="4" w:space="0" w:color="000000"/>
              <w:right w:val="single" w:sz="4" w:space="0" w:color="000000"/>
            </w:tcBorders>
            <w:vAlign w:val="center"/>
          </w:tcPr>
          <w:p w14:paraId="491AEB9B" w14:textId="77777777" w:rsidR="0036038E" w:rsidRPr="000D78FE" w:rsidRDefault="0036038E" w:rsidP="005D6761">
            <w:pPr>
              <w:rPr>
                <w:rFonts w:ascii="Times New Roman" w:eastAsia="Times New Roman" w:hAnsi="Times New Roman" w:cs="Times New Roman"/>
                <w:i/>
                <w:color w:val="000000"/>
                <w:sz w:val="24"/>
              </w:rPr>
            </w:pPr>
            <w:r w:rsidRPr="000D78FE">
              <w:rPr>
                <w:rFonts w:ascii="Times New Roman" w:eastAsia="Times New Roman" w:hAnsi="Times New Roman" w:cs="Times New Roman"/>
                <w:color w:val="000000"/>
                <w:sz w:val="24"/>
              </w:rPr>
              <w:t xml:space="preserve">Общая </w:t>
            </w:r>
            <w:r w:rsidRPr="000D78FE">
              <w:rPr>
                <w:rFonts w:ascii="Times New Roman" w:eastAsia="Times New Roman" w:hAnsi="Times New Roman" w:cs="Times New Roman"/>
                <w:color w:val="000000"/>
                <w:sz w:val="24"/>
              </w:rPr>
              <w:tab/>
              <w:t xml:space="preserve">сумма просроченной задолженности по заемным средствам, тыс. руб. </w:t>
            </w:r>
          </w:p>
        </w:tc>
        <w:tc>
          <w:tcPr>
            <w:tcW w:w="1229" w:type="dxa"/>
            <w:tcBorders>
              <w:top w:val="single" w:sz="4" w:space="0" w:color="000000"/>
              <w:left w:val="single" w:sz="4" w:space="0" w:color="000000"/>
              <w:bottom w:val="single" w:sz="4" w:space="0" w:color="000000"/>
              <w:right w:val="single" w:sz="4" w:space="0" w:color="000000"/>
            </w:tcBorders>
            <w:vAlign w:val="center"/>
          </w:tcPr>
          <w:p w14:paraId="28CD855B" w14:textId="77777777" w:rsidR="0036038E" w:rsidRPr="000D78FE" w:rsidRDefault="0036038E" w:rsidP="005D6761">
            <w:pPr>
              <w:spacing w:after="160" w:line="259" w:lineRule="auto"/>
              <w:ind w:right="58"/>
              <w:jc w:val="center"/>
              <w:rPr>
                <w:rFonts w:ascii="Times New Roman" w:eastAsia="Times New Roman" w:hAnsi="Times New Roman" w:cs="Times New Roman"/>
                <w:i/>
                <w:color w:val="000000"/>
                <w:sz w:val="24"/>
                <w:lang w:eastAsia="en-US"/>
              </w:rPr>
            </w:pPr>
            <w:r w:rsidRPr="000D78FE">
              <w:rPr>
                <w:rFonts w:ascii="Times New Roman" w:eastAsia="Times New Roman" w:hAnsi="Times New Roman" w:cs="Times New Roman"/>
                <w:i/>
                <w:color w:val="000000"/>
                <w:sz w:val="24"/>
              </w:rPr>
              <w:t xml:space="preserve">0 </w:t>
            </w:r>
          </w:p>
        </w:tc>
        <w:tc>
          <w:tcPr>
            <w:tcW w:w="1248" w:type="dxa"/>
            <w:tcBorders>
              <w:top w:val="single" w:sz="4" w:space="0" w:color="000000"/>
              <w:left w:val="single" w:sz="4" w:space="0" w:color="000000"/>
              <w:bottom w:val="single" w:sz="4" w:space="0" w:color="000000"/>
              <w:right w:val="single" w:sz="4" w:space="0" w:color="000000"/>
            </w:tcBorders>
            <w:vAlign w:val="center"/>
          </w:tcPr>
          <w:p w14:paraId="6F81CB0C" w14:textId="77777777" w:rsidR="0036038E" w:rsidRPr="000D78FE" w:rsidRDefault="0036038E" w:rsidP="005D6761">
            <w:pPr>
              <w:spacing w:after="160" w:line="259" w:lineRule="auto"/>
              <w:ind w:right="63"/>
              <w:jc w:val="center"/>
              <w:rPr>
                <w:rFonts w:ascii="Times New Roman" w:eastAsia="Times New Roman" w:hAnsi="Times New Roman" w:cs="Times New Roman"/>
                <w:i/>
                <w:color w:val="000000"/>
                <w:sz w:val="24"/>
                <w:lang w:eastAsia="en-US"/>
              </w:rPr>
            </w:pPr>
            <w:r w:rsidRPr="000D78FE">
              <w:rPr>
                <w:rFonts w:ascii="Times New Roman" w:eastAsia="Times New Roman" w:hAnsi="Times New Roman" w:cs="Times New Roman"/>
                <w:i/>
                <w:color w:val="000000"/>
                <w:sz w:val="24"/>
              </w:rPr>
              <w:t xml:space="preserve">0 </w:t>
            </w:r>
          </w:p>
        </w:tc>
        <w:tc>
          <w:tcPr>
            <w:tcW w:w="1127" w:type="dxa"/>
            <w:tcBorders>
              <w:top w:val="single" w:sz="4" w:space="0" w:color="000000"/>
              <w:left w:val="single" w:sz="4" w:space="0" w:color="000000"/>
              <w:bottom w:val="single" w:sz="4" w:space="0" w:color="000000"/>
              <w:right w:val="single" w:sz="4" w:space="0" w:color="000000"/>
            </w:tcBorders>
            <w:vAlign w:val="center"/>
          </w:tcPr>
          <w:p w14:paraId="61578724" w14:textId="77777777" w:rsidR="0036038E" w:rsidRPr="000D78FE" w:rsidRDefault="0036038E" w:rsidP="005D6761">
            <w:pPr>
              <w:spacing w:after="160" w:line="259" w:lineRule="auto"/>
              <w:ind w:right="57"/>
              <w:jc w:val="center"/>
              <w:rPr>
                <w:rFonts w:ascii="Times New Roman" w:eastAsia="Times New Roman" w:hAnsi="Times New Roman" w:cs="Times New Roman"/>
                <w:i/>
                <w:color w:val="000000"/>
                <w:sz w:val="24"/>
                <w:lang w:eastAsia="en-US"/>
              </w:rPr>
            </w:pPr>
            <w:r w:rsidRPr="000D78FE">
              <w:rPr>
                <w:rFonts w:ascii="Times New Roman" w:eastAsia="Times New Roman" w:hAnsi="Times New Roman" w:cs="Times New Roman"/>
                <w:i/>
                <w:color w:val="000000"/>
                <w:sz w:val="24"/>
              </w:rPr>
              <w:t xml:space="preserve">0 </w:t>
            </w:r>
          </w:p>
        </w:tc>
        <w:tc>
          <w:tcPr>
            <w:tcW w:w="1217" w:type="dxa"/>
            <w:tcBorders>
              <w:top w:val="single" w:sz="4" w:space="0" w:color="000000"/>
              <w:left w:val="single" w:sz="4" w:space="0" w:color="000000"/>
              <w:bottom w:val="single" w:sz="4" w:space="0" w:color="000000"/>
              <w:right w:val="single" w:sz="4" w:space="0" w:color="000000"/>
            </w:tcBorders>
            <w:vAlign w:val="center"/>
          </w:tcPr>
          <w:p w14:paraId="75E84C9D" w14:textId="77777777" w:rsidR="0036038E" w:rsidRPr="000D78FE" w:rsidRDefault="0036038E" w:rsidP="005D6761">
            <w:pPr>
              <w:spacing w:after="160" w:line="259" w:lineRule="auto"/>
              <w:ind w:right="60"/>
              <w:jc w:val="center"/>
              <w:rPr>
                <w:rFonts w:ascii="Times New Roman" w:eastAsia="Times New Roman" w:hAnsi="Times New Roman" w:cs="Times New Roman"/>
                <w:i/>
                <w:color w:val="000000"/>
                <w:sz w:val="24"/>
                <w:lang w:eastAsia="en-US"/>
              </w:rPr>
            </w:pPr>
            <w:r w:rsidRPr="000D78FE">
              <w:rPr>
                <w:rFonts w:ascii="Times New Roman" w:eastAsia="Times New Roman" w:hAnsi="Times New Roman" w:cs="Times New Roman"/>
                <w:i/>
                <w:color w:val="000000"/>
                <w:sz w:val="24"/>
              </w:rPr>
              <w:t xml:space="preserve">0 </w:t>
            </w:r>
          </w:p>
        </w:tc>
        <w:tc>
          <w:tcPr>
            <w:tcW w:w="1409" w:type="dxa"/>
            <w:tcBorders>
              <w:top w:val="single" w:sz="4" w:space="0" w:color="auto"/>
              <w:bottom w:val="single" w:sz="4" w:space="0" w:color="auto"/>
              <w:right w:val="single" w:sz="4" w:space="0" w:color="auto"/>
            </w:tcBorders>
            <w:vAlign w:val="center"/>
          </w:tcPr>
          <w:p w14:paraId="6BD00963" w14:textId="77777777" w:rsidR="0036038E" w:rsidRPr="000D78FE" w:rsidRDefault="0036038E" w:rsidP="005D6761">
            <w:pPr>
              <w:spacing w:after="160" w:line="259" w:lineRule="auto"/>
              <w:ind w:right="57"/>
              <w:jc w:val="center"/>
              <w:rPr>
                <w:rFonts w:ascii="Times New Roman" w:eastAsia="Times New Roman" w:hAnsi="Times New Roman" w:cs="Times New Roman"/>
                <w:i/>
                <w:color w:val="000000"/>
                <w:sz w:val="24"/>
                <w:lang w:eastAsia="en-US"/>
              </w:rPr>
            </w:pPr>
            <w:r w:rsidRPr="000D78FE">
              <w:rPr>
                <w:rFonts w:ascii="Times New Roman" w:eastAsia="Times New Roman" w:hAnsi="Times New Roman" w:cs="Times New Roman"/>
                <w:i/>
                <w:color w:val="000000"/>
                <w:sz w:val="24"/>
              </w:rPr>
              <w:t xml:space="preserve">0 </w:t>
            </w:r>
          </w:p>
        </w:tc>
      </w:tr>
    </w:tbl>
    <w:p w14:paraId="5EC4317D" w14:textId="77777777" w:rsidR="00295BA6" w:rsidRPr="000D78FE" w:rsidRDefault="00295BA6">
      <w:pPr>
        <w:pStyle w:val="ConsPlusNormal"/>
        <w:ind w:firstLine="540"/>
        <w:jc w:val="both"/>
        <w:rPr>
          <w:rFonts w:ascii="Times New Roman" w:hAnsi="Times New Roman" w:cs="Times New Roman"/>
          <w:sz w:val="24"/>
          <w:szCs w:val="24"/>
        </w:rPr>
      </w:pPr>
    </w:p>
    <w:p w14:paraId="27AB6A7E" w14:textId="77777777" w:rsidR="00012F4D" w:rsidRPr="000D78FE" w:rsidRDefault="00295BA6">
      <w:pPr>
        <w:pStyle w:val="ConsPlusNormal"/>
        <w:ind w:firstLine="540"/>
        <w:jc w:val="both"/>
        <w:rPr>
          <w:rFonts w:ascii="Times New Roman" w:hAnsi="Times New Roman" w:cs="Times New Roman"/>
          <w:sz w:val="24"/>
          <w:szCs w:val="24"/>
        </w:rPr>
      </w:pPr>
      <w:r w:rsidRPr="000D78FE">
        <w:rPr>
          <w:rFonts w:ascii="Times New Roman" w:hAnsi="Times New Roman" w:cs="Times New Roman"/>
          <w:sz w:val="24"/>
          <w:szCs w:val="24"/>
        </w:rPr>
        <w:t>С</w:t>
      </w:r>
      <w:r w:rsidR="00012F4D" w:rsidRPr="000D78FE">
        <w:rPr>
          <w:rFonts w:ascii="Times New Roman" w:hAnsi="Times New Roman" w:cs="Times New Roman"/>
          <w:sz w:val="24"/>
          <w:szCs w:val="24"/>
        </w:rPr>
        <w:t>труктура заемных средств эмитента за последний завершенный отчетный год и последний завершенный отчетный период до даты утве</w:t>
      </w:r>
      <w:r w:rsidRPr="000D78FE">
        <w:rPr>
          <w:rFonts w:ascii="Times New Roman" w:hAnsi="Times New Roman" w:cs="Times New Roman"/>
          <w:sz w:val="24"/>
          <w:szCs w:val="24"/>
        </w:rPr>
        <w:t>рждения проспекта ценных бумаг:</w:t>
      </w:r>
    </w:p>
    <w:p w14:paraId="762134B1" w14:textId="0B9D7029" w:rsidR="00012F4D" w:rsidRPr="000D78FE" w:rsidRDefault="00616334" w:rsidP="00616334">
      <w:pPr>
        <w:pStyle w:val="ConsPlusNormal"/>
        <w:spacing w:line="276" w:lineRule="auto"/>
        <w:jc w:val="both"/>
        <w:rPr>
          <w:rFonts w:ascii="Times New Roman" w:hAnsi="Times New Roman" w:cs="Times New Roman"/>
          <w:b/>
          <w:sz w:val="24"/>
          <w:szCs w:val="24"/>
        </w:rPr>
      </w:pPr>
      <w:r w:rsidRPr="000D78FE">
        <w:rPr>
          <w:rFonts w:ascii="Times New Roman" w:hAnsi="Times New Roman" w:cs="Times New Roman"/>
          <w:sz w:val="24"/>
          <w:szCs w:val="24"/>
        </w:rPr>
        <w:t xml:space="preserve">      </w:t>
      </w:r>
      <w:r w:rsidR="003E4D6C" w:rsidRPr="000D78FE">
        <w:rPr>
          <w:rFonts w:ascii="Times New Roman" w:hAnsi="Times New Roman" w:cs="Times New Roman"/>
          <w:b/>
          <w:sz w:val="24"/>
          <w:szCs w:val="24"/>
        </w:rPr>
        <w:t>На 31.12.</w:t>
      </w:r>
      <w:r w:rsidRPr="000D78FE">
        <w:rPr>
          <w:rFonts w:ascii="Times New Roman" w:hAnsi="Times New Roman" w:cs="Times New Roman"/>
          <w:b/>
          <w:sz w:val="24"/>
          <w:szCs w:val="24"/>
        </w:rPr>
        <w:t>2015 год</w:t>
      </w: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59"/>
        <w:gridCol w:w="4475"/>
      </w:tblGrid>
      <w:tr w:rsidR="00012F4D" w:rsidRPr="000D78FE" w14:paraId="38E6AF7C" w14:textId="77777777" w:rsidTr="00D6043D">
        <w:tc>
          <w:tcPr>
            <w:tcW w:w="5159" w:type="dxa"/>
          </w:tcPr>
          <w:p w14:paraId="72EF7118" w14:textId="77777777" w:rsidR="00012F4D" w:rsidRPr="000D78FE" w:rsidRDefault="00012F4D">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Наименование показателя</w:t>
            </w:r>
          </w:p>
        </w:tc>
        <w:tc>
          <w:tcPr>
            <w:tcW w:w="4475" w:type="dxa"/>
          </w:tcPr>
          <w:p w14:paraId="66D29D3A" w14:textId="2C3EF2FC" w:rsidR="00012F4D" w:rsidRPr="000D78FE" w:rsidRDefault="00012F4D">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 xml:space="preserve">Значение показателя, </w:t>
            </w:r>
            <w:r w:rsidR="002948D3" w:rsidRPr="000D78FE">
              <w:rPr>
                <w:rFonts w:ascii="Times New Roman" w:hAnsi="Times New Roman" w:cs="Times New Roman"/>
                <w:sz w:val="24"/>
                <w:szCs w:val="24"/>
              </w:rPr>
              <w:t xml:space="preserve">тыс. </w:t>
            </w:r>
            <w:r w:rsidRPr="000D78FE">
              <w:rPr>
                <w:rFonts w:ascii="Times New Roman" w:hAnsi="Times New Roman" w:cs="Times New Roman"/>
                <w:sz w:val="24"/>
                <w:szCs w:val="24"/>
              </w:rPr>
              <w:t>руб.</w:t>
            </w:r>
          </w:p>
        </w:tc>
      </w:tr>
      <w:tr w:rsidR="00472AE9" w:rsidRPr="000D78FE" w14:paraId="28FA71C5" w14:textId="77777777" w:rsidTr="00D6043D">
        <w:tc>
          <w:tcPr>
            <w:tcW w:w="5159" w:type="dxa"/>
          </w:tcPr>
          <w:p w14:paraId="04E6F3BA" w14:textId="77777777" w:rsidR="00472AE9" w:rsidRPr="000D78FE" w:rsidRDefault="00472AE9">
            <w:pPr>
              <w:pStyle w:val="ConsPlusNormal"/>
              <w:rPr>
                <w:rFonts w:ascii="Times New Roman" w:hAnsi="Times New Roman" w:cs="Times New Roman"/>
                <w:sz w:val="24"/>
                <w:szCs w:val="24"/>
              </w:rPr>
            </w:pPr>
            <w:r w:rsidRPr="000D78FE">
              <w:rPr>
                <w:rFonts w:ascii="Times New Roman" w:hAnsi="Times New Roman" w:cs="Times New Roman"/>
                <w:sz w:val="24"/>
                <w:szCs w:val="24"/>
              </w:rPr>
              <w:t>Долгосрочные заемные средства</w:t>
            </w:r>
          </w:p>
        </w:tc>
        <w:tc>
          <w:tcPr>
            <w:tcW w:w="4475" w:type="dxa"/>
          </w:tcPr>
          <w:p w14:paraId="2B20EB95" w14:textId="77777777" w:rsidR="00472AE9" w:rsidRPr="000D78FE" w:rsidRDefault="00472AE9" w:rsidP="00472AE9">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0</w:t>
            </w:r>
          </w:p>
        </w:tc>
      </w:tr>
      <w:tr w:rsidR="00012F4D" w:rsidRPr="000D78FE" w14:paraId="23D02D49" w14:textId="77777777" w:rsidTr="00472AE9">
        <w:tc>
          <w:tcPr>
            <w:tcW w:w="9634" w:type="dxa"/>
            <w:gridSpan w:val="2"/>
          </w:tcPr>
          <w:p w14:paraId="2AEB66B6" w14:textId="77777777" w:rsidR="00012F4D" w:rsidRPr="000D78FE" w:rsidRDefault="00012F4D" w:rsidP="00D6043D">
            <w:pPr>
              <w:pStyle w:val="ConsPlusNormal"/>
              <w:ind w:left="283"/>
              <w:rPr>
                <w:rFonts w:ascii="Times New Roman" w:hAnsi="Times New Roman" w:cs="Times New Roman"/>
                <w:sz w:val="24"/>
                <w:szCs w:val="24"/>
              </w:rPr>
            </w:pPr>
            <w:r w:rsidRPr="000D78FE">
              <w:rPr>
                <w:rFonts w:ascii="Times New Roman" w:hAnsi="Times New Roman" w:cs="Times New Roman"/>
                <w:sz w:val="24"/>
                <w:szCs w:val="24"/>
              </w:rPr>
              <w:t>в том числе:</w:t>
            </w:r>
          </w:p>
        </w:tc>
      </w:tr>
      <w:tr w:rsidR="00012F4D" w:rsidRPr="000D78FE" w14:paraId="6C65B78F" w14:textId="77777777" w:rsidTr="00D6043D">
        <w:tc>
          <w:tcPr>
            <w:tcW w:w="5159" w:type="dxa"/>
          </w:tcPr>
          <w:p w14:paraId="046602D8" w14:textId="77777777" w:rsidR="00012F4D" w:rsidRPr="000D78FE" w:rsidRDefault="00012F4D">
            <w:pPr>
              <w:pStyle w:val="ConsPlusNormal"/>
              <w:ind w:left="283"/>
              <w:jc w:val="both"/>
              <w:rPr>
                <w:rFonts w:ascii="Times New Roman" w:hAnsi="Times New Roman" w:cs="Times New Roman"/>
                <w:sz w:val="24"/>
                <w:szCs w:val="24"/>
              </w:rPr>
            </w:pPr>
            <w:r w:rsidRPr="000D78FE">
              <w:rPr>
                <w:rFonts w:ascii="Times New Roman" w:hAnsi="Times New Roman" w:cs="Times New Roman"/>
                <w:sz w:val="24"/>
                <w:szCs w:val="24"/>
              </w:rPr>
              <w:t>кредиты</w:t>
            </w:r>
          </w:p>
        </w:tc>
        <w:tc>
          <w:tcPr>
            <w:tcW w:w="4475" w:type="dxa"/>
          </w:tcPr>
          <w:p w14:paraId="5887CA38" w14:textId="77777777" w:rsidR="00012F4D" w:rsidRPr="000D78FE" w:rsidRDefault="00472AE9" w:rsidP="00472AE9">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0</w:t>
            </w:r>
          </w:p>
        </w:tc>
      </w:tr>
      <w:tr w:rsidR="00012F4D" w:rsidRPr="000D78FE" w14:paraId="19129386" w14:textId="77777777" w:rsidTr="00D6043D">
        <w:tc>
          <w:tcPr>
            <w:tcW w:w="5159" w:type="dxa"/>
          </w:tcPr>
          <w:p w14:paraId="153FD466" w14:textId="77777777" w:rsidR="00012F4D" w:rsidRPr="000D78FE" w:rsidRDefault="00012F4D">
            <w:pPr>
              <w:pStyle w:val="ConsPlusNormal"/>
              <w:ind w:left="283"/>
              <w:jc w:val="both"/>
              <w:rPr>
                <w:rFonts w:ascii="Times New Roman" w:hAnsi="Times New Roman" w:cs="Times New Roman"/>
                <w:sz w:val="24"/>
                <w:szCs w:val="24"/>
              </w:rPr>
            </w:pPr>
            <w:r w:rsidRPr="000D78FE">
              <w:rPr>
                <w:rFonts w:ascii="Times New Roman" w:hAnsi="Times New Roman" w:cs="Times New Roman"/>
                <w:sz w:val="24"/>
                <w:szCs w:val="24"/>
              </w:rPr>
              <w:t>займы, за исключением облигационных</w:t>
            </w:r>
          </w:p>
        </w:tc>
        <w:tc>
          <w:tcPr>
            <w:tcW w:w="4475" w:type="dxa"/>
          </w:tcPr>
          <w:p w14:paraId="4CC412D0" w14:textId="77777777" w:rsidR="00012F4D" w:rsidRPr="000D78FE" w:rsidRDefault="00472AE9" w:rsidP="00472AE9">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0</w:t>
            </w:r>
          </w:p>
        </w:tc>
      </w:tr>
      <w:tr w:rsidR="00012F4D" w:rsidRPr="000D78FE" w14:paraId="0EDCBBC4" w14:textId="77777777" w:rsidTr="00D6043D">
        <w:tc>
          <w:tcPr>
            <w:tcW w:w="5159" w:type="dxa"/>
          </w:tcPr>
          <w:p w14:paraId="78B24CF9" w14:textId="77777777" w:rsidR="00012F4D" w:rsidRPr="000D78FE" w:rsidRDefault="00012F4D">
            <w:pPr>
              <w:pStyle w:val="ConsPlusNormal"/>
              <w:ind w:left="283"/>
              <w:jc w:val="both"/>
              <w:rPr>
                <w:rFonts w:ascii="Times New Roman" w:hAnsi="Times New Roman" w:cs="Times New Roman"/>
                <w:sz w:val="24"/>
                <w:szCs w:val="24"/>
              </w:rPr>
            </w:pPr>
            <w:r w:rsidRPr="000D78FE">
              <w:rPr>
                <w:rFonts w:ascii="Times New Roman" w:hAnsi="Times New Roman" w:cs="Times New Roman"/>
                <w:sz w:val="24"/>
                <w:szCs w:val="24"/>
              </w:rPr>
              <w:t>облигационные займы</w:t>
            </w:r>
          </w:p>
        </w:tc>
        <w:tc>
          <w:tcPr>
            <w:tcW w:w="4475" w:type="dxa"/>
          </w:tcPr>
          <w:p w14:paraId="6B3FEFBB" w14:textId="77777777" w:rsidR="00012F4D" w:rsidRPr="000D78FE" w:rsidRDefault="00472AE9" w:rsidP="00472AE9">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0</w:t>
            </w:r>
          </w:p>
        </w:tc>
      </w:tr>
      <w:tr w:rsidR="00472AE9" w:rsidRPr="000D78FE" w14:paraId="27656BB1" w14:textId="77777777" w:rsidTr="00D6043D">
        <w:tc>
          <w:tcPr>
            <w:tcW w:w="5159" w:type="dxa"/>
          </w:tcPr>
          <w:p w14:paraId="451C1828" w14:textId="77777777" w:rsidR="00472AE9" w:rsidRPr="000D78FE" w:rsidRDefault="00472AE9">
            <w:pPr>
              <w:pStyle w:val="ConsPlusNormal"/>
              <w:rPr>
                <w:rFonts w:ascii="Times New Roman" w:hAnsi="Times New Roman" w:cs="Times New Roman"/>
                <w:sz w:val="24"/>
                <w:szCs w:val="24"/>
              </w:rPr>
            </w:pPr>
            <w:r w:rsidRPr="000D78FE">
              <w:rPr>
                <w:rFonts w:ascii="Times New Roman" w:hAnsi="Times New Roman" w:cs="Times New Roman"/>
                <w:sz w:val="24"/>
                <w:szCs w:val="24"/>
              </w:rPr>
              <w:t>Краткосрочные заемные средства</w:t>
            </w:r>
          </w:p>
        </w:tc>
        <w:tc>
          <w:tcPr>
            <w:tcW w:w="4475" w:type="dxa"/>
          </w:tcPr>
          <w:p w14:paraId="61D79B15" w14:textId="77777777" w:rsidR="00472AE9" w:rsidRPr="000D78FE" w:rsidRDefault="00472AE9" w:rsidP="00472AE9">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0</w:t>
            </w:r>
          </w:p>
        </w:tc>
      </w:tr>
      <w:tr w:rsidR="00012F4D" w:rsidRPr="000D78FE" w14:paraId="721B1273" w14:textId="77777777" w:rsidTr="00472AE9">
        <w:tc>
          <w:tcPr>
            <w:tcW w:w="9634" w:type="dxa"/>
            <w:gridSpan w:val="2"/>
          </w:tcPr>
          <w:p w14:paraId="78E130D3" w14:textId="77777777" w:rsidR="00012F4D" w:rsidRPr="000D78FE" w:rsidRDefault="00012F4D" w:rsidP="00D6043D">
            <w:pPr>
              <w:pStyle w:val="ConsPlusNormal"/>
              <w:ind w:left="283"/>
              <w:rPr>
                <w:rFonts w:ascii="Times New Roman" w:hAnsi="Times New Roman" w:cs="Times New Roman"/>
                <w:sz w:val="24"/>
                <w:szCs w:val="24"/>
              </w:rPr>
            </w:pPr>
            <w:r w:rsidRPr="000D78FE">
              <w:rPr>
                <w:rFonts w:ascii="Times New Roman" w:hAnsi="Times New Roman" w:cs="Times New Roman"/>
                <w:sz w:val="24"/>
                <w:szCs w:val="24"/>
              </w:rPr>
              <w:t>в том числе:</w:t>
            </w:r>
          </w:p>
        </w:tc>
      </w:tr>
      <w:tr w:rsidR="00012F4D" w:rsidRPr="000D78FE" w14:paraId="4368F15F" w14:textId="77777777" w:rsidTr="00D6043D">
        <w:tc>
          <w:tcPr>
            <w:tcW w:w="5159" w:type="dxa"/>
          </w:tcPr>
          <w:p w14:paraId="139FB31A" w14:textId="77777777" w:rsidR="00012F4D" w:rsidRPr="000D78FE" w:rsidRDefault="00012F4D">
            <w:pPr>
              <w:pStyle w:val="ConsPlusNormal"/>
              <w:ind w:left="283"/>
              <w:jc w:val="both"/>
              <w:rPr>
                <w:rFonts w:ascii="Times New Roman" w:hAnsi="Times New Roman" w:cs="Times New Roman"/>
                <w:sz w:val="24"/>
                <w:szCs w:val="24"/>
              </w:rPr>
            </w:pPr>
            <w:r w:rsidRPr="000D78FE">
              <w:rPr>
                <w:rFonts w:ascii="Times New Roman" w:hAnsi="Times New Roman" w:cs="Times New Roman"/>
                <w:sz w:val="24"/>
                <w:szCs w:val="24"/>
              </w:rPr>
              <w:lastRenderedPageBreak/>
              <w:t>кредиты</w:t>
            </w:r>
          </w:p>
        </w:tc>
        <w:tc>
          <w:tcPr>
            <w:tcW w:w="4475" w:type="dxa"/>
          </w:tcPr>
          <w:p w14:paraId="70A6A085" w14:textId="77777777" w:rsidR="00012F4D" w:rsidRPr="000D78FE" w:rsidRDefault="00472AE9" w:rsidP="00472AE9">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0</w:t>
            </w:r>
          </w:p>
        </w:tc>
      </w:tr>
      <w:tr w:rsidR="00012F4D" w:rsidRPr="000D78FE" w14:paraId="47C8611A" w14:textId="77777777" w:rsidTr="00D6043D">
        <w:tc>
          <w:tcPr>
            <w:tcW w:w="5159" w:type="dxa"/>
          </w:tcPr>
          <w:p w14:paraId="2C00A873" w14:textId="77777777" w:rsidR="00012F4D" w:rsidRPr="000D78FE" w:rsidRDefault="00012F4D">
            <w:pPr>
              <w:pStyle w:val="ConsPlusNormal"/>
              <w:ind w:left="283"/>
              <w:jc w:val="both"/>
              <w:rPr>
                <w:rFonts w:ascii="Times New Roman" w:hAnsi="Times New Roman" w:cs="Times New Roman"/>
                <w:sz w:val="24"/>
                <w:szCs w:val="24"/>
              </w:rPr>
            </w:pPr>
            <w:r w:rsidRPr="000D78FE">
              <w:rPr>
                <w:rFonts w:ascii="Times New Roman" w:hAnsi="Times New Roman" w:cs="Times New Roman"/>
                <w:sz w:val="24"/>
                <w:szCs w:val="24"/>
              </w:rPr>
              <w:t>займы, за исключением облигационных</w:t>
            </w:r>
          </w:p>
        </w:tc>
        <w:tc>
          <w:tcPr>
            <w:tcW w:w="4475" w:type="dxa"/>
          </w:tcPr>
          <w:p w14:paraId="304AFC93" w14:textId="77777777" w:rsidR="00012F4D" w:rsidRPr="000D78FE" w:rsidRDefault="00472AE9" w:rsidP="00472AE9">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0</w:t>
            </w:r>
          </w:p>
        </w:tc>
      </w:tr>
      <w:tr w:rsidR="00012F4D" w:rsidRPr="000D78FE" w14:paraId="2E3F0D0A" w14:textId="77777777" w:rsidTr="00D6043D">
        <w:tc>
          <w:tcPr>
            <w:tcW w:w="5159" w:type="dxa"/>
          </w:tcPr>
          <w:p w14:paraId="6D420A25" w14:textId="77777777" w:rsidR="00012F4D" w:rsidRPr="000D78FE" w:rsidRDefault="00012F4D">
            <w:pPr>
              <w:pStyle w:val="ConsPlusNormal"/>
              <w:ind w:left="283"/>
              <w:jc w:val="both"/>
              <w:rPr>
                <w:rFonts w:ascii="Times New Roman" w:hAnsi="Times New Roman" w:cs="Times New Roman"/>
                <w:sz w:val="24"/>
                <w:szCs w:val="24"/>
              </w:rPr>
            </w:pPr>
            <w:r w:rsidRPr="000D78FE">
              <w:rPr>
                <w:rFonts w:ascii="Times New Roman" w:hAnsi="Times New Roman" w:cs="Times New Roman"/>
                <w:sz w:val="24"/>
                <w:szCs w:val="24"/>
              </w:rPr>
              <w:t>облигационные займы</w:t>
            </w:r>
          </w:p>
        </w:tc>
        <w:tc>
          <w:tcPr>
            <w:tcW w:w="4475" w:type="dxa"/>
          </w:tcPr>
          <w:p w14:paraId="198C1645" w14:textId="77777777" w:rsidR="00012F4D" w:rsidRPr="000D78FE" w:rsidRDefault="00472AE9" w:rsidP="00472AE9">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0</w:t>
            </w:r>
          </w:p>
        </w:tc>
      </w:tr>
      <w:tr w:rsidR="00472AE9" w:rsidRPr="000D78FE" w14:paraId="5088CA7B" w14:textId="77777777" w:rsidTr="00D6043D">
        <w:tc>
          <w:tcPr>
            <w:tcW w:w="5159" w:type="dxa"/>
          </w:tcPr>
          <w:p w14:paraId="43E40669" w14:textId="77777777" w:rsidR="00472AE9" w:rsidRPr="000D78FE" w:rsidRDefault="00472AE9">
            <w:pPr>
              <w:pStyle w:val="ConsPlusNormal"/>
              <w:rPr>
                <w:rFonts w:ascii="Times New Roman" w:hAnsi="Times New Roman" w:cs="Times New Roman"/>
                <w:sz w:val="24"/>
                <w:szCs w:val="24"/>
              </w:rPr>
            </w:pPr>
            <w:r w:rsidRPr="000D78FE">
              <w:rPr>
                <w:rFonts w:ascii="Times New Roman" w:hAnsi="Times New Roman" w:cs="Times New Roman"/>
                <w:sz w:val="24"/>
                <w:szCs w:val="24"/>
              </w:rPr>
              <w:t>Общий размер просроченной задолженности по заемным средствам</w:t>
            </w:r>
          </w:p>
        </w:tc>
        <w:tc>
          <w:tcPr>
            <w:tcW w:w="4475" w:type="dxa"/>
          </w:tcPr>
          <w:p w14:paraId="1DD6B274" w14:textId="77777777" w:rsidR="00472AE9" w:rsidRPr="000D78FE" w:rsidRDefault="00D6043D" w:rsidP="00472AE9">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0</w:t>
            </w:r>
          </w:p>
        </w:tc>
      </w:tr>
      <w:tr w:rsidR="00D6043D" w:rsidRPr="000D78FE" w14:paraId="096EA014" w14:textId="77777777" w:rsidTr="00191908">
        <w:tc>
          <w:tcPr>
            <w:tcW w:w="9634" w:type="dxa"/>
            <w:gridSpan w:val="2"/>
          </w:tcPr>
          <w:p w14:paraId="2ACCAF52" w14:textId="77777777" w:rsidR="00D6043D" w:rsidRPr="000D78FE" w:rsidRDefault="00D6043D" w:rsidP="00D6043D">
            <w:pPr>
              <w:pStyle w:val="ConsPlusNormal"/>
              <w:rPr>
                <w:rFonts w:ascii="Times New Roman" w:hAnsi="Times New Roman" w:cs="Times New Roman"/>
                <w:sz w:val="24"/>
                <w:szCs w:val="24"/>
              </w:rPr>
            </w:pPr>
            <w:r w:rsidRPr="000D78FE">
              <w:rPr>
                <w:rFonts w:ascii="Times New Roman" w:hAnsi="Times New Roman" w:cs="Times New Roman"/>
                <w:sz w:val="24"/>
                <w:szCs w:val="24"/>
              </w:rPr>
              <w:t>в том числе:</w:t>
            </w:r>
          </w:p>
        </w:tc>
      </w:tr>
      <w:tr w:rsidR="00012F4D" w:rsidRPr="000D78FE" w14:paraId="35FD47B7" w14:textId="77777777" w:rsidTr="00D6043D">
        <w:tc>
          <w:tcPr>
            <w:tcW w:w="5159" w:type="dxa"/>
          </w:tcPr>
          <w:p w14:paraId="73FFD716" w14:textId="77777777" w:rsidR="00012F4D" w:rsidRPr="000D78FE" w:rsidRDefault="00012F4D">
            <w:pPr>
              <w:pStyle w:val="ConsPlusNormal"/>
              <w:ind w:left="283"/>
              <w:jc w:val="both"/>
              <w:rPr>
                <w:rFonts w:ascii="Times New Roman" w:hAnsi="Times New Roman" w:cs="Times New Roman"/>
                <w:sz w:val="24"/>
                <w:szCs w:val="24"/>
              </w:rPr>
            </w:pPr>
            <w:r w:rsidRPr="000D78FE">
              <w:rPr>
                <w:rFonts w:ascii="Times New Roman" w:hAnsi="Times New Roman" w:cs="Times New Roman"/>
                <w:sz w:val="24"/>
                <w:szCs w:val="24"/>
              </w:rPr>
              <w:t>по кредитам</w:t>
            </w:r>
          </w:p>
        </w:tc>
        <w:tc>
          <w:tcPr>
            <w:tcW w:w="4475" w:type="dxa"/>
          </w:tcPr>
          <w:p w14:paraId="38EB4D32" w14:textId="77777777" w:rsidR="00012F4D" w:rsidRPr="000D78FE" w:rsidRDefault="00472AE9" w:rsidP="00472AE9">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0</w:t>
            </w:r>
          </w:p>
        </w:tc>
      </w:tr>
      <w:tr w:rsidR="00012F4D" w:rsidRPr="000D78FE" w14:paraId="0244BF7B" w14:textId="77777777" w:rsidTr="00D6043D">
        <w:tc>
          <w:tcPr>
            <w:tcW w:w="5159" w:type="dxa"/>
          </w:tcPr>
          <w:p w14:paraId="50B4F512" w14:textId="77777777" w:rsidR="00012F4D" w:rsidRPr="000D78FE" w:rsidRDefault="00012F4D">
            <w:pPr>
              <w:pStyle w:val="ConsPlusNormal"/>
              <w:ind w:left="283"/>
              <w:jc w:val="both"/>
              <w:rPr>
                <w:rFonts w:ascii="Times New Roman" w:hAnsi="Times New Roman" w:cs="Times New Roman"/>
                <w:sz w:val="24"/>
                <w:szCs w:val="24"/>
              </w:rPr>
            </w:pPr>
            <w:r w:rsidRPr="000D78FE">
              <w:rPr>
                <w:rFonts w:ascii="Times New Roman" w:hAnsi="Times New Roman" w:cs="Times New Roman"/>
                <w:sz w:val="24"/>
                <w:szCs w:val="24"/>
              </w:rPr>
              <w:t>по займам, за исключением облигационных</w:t>
            </w:r>
          </w:p>
        </w:tc>
        <w:tc>
          <w:tcPr>
            <w:tcW w:w="4475" w:type="dxa"/>
          </w:tcPr>
          <w:p w14:paraId="492A9937" w14:textId="77777777" w:rsidR="00012F4D" w:rsidRPr="000D78FE" w:rsidRDefault="00472AE9" w:rsidP="00472AE9">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0</w:t>
            </w:r>
          </w:p>
        </w:tc>
      </w:tr>
      <w:tr w:rsidR="00012F4D" w:rsidRPr="000D78FE" w14:paraId="06D8C533" w14:textId="77777777" w:rsidTr="00D6043D">
        <w:tc>
          <w:tcPr>
            <w:tcW w:w="5159" w:type="dxa"/>
          </w:tcPr>
          <w:p w14:paraId="227285C3" w14:textId="77777777" w:rsidR="00012F4D" w:rsidRPr="000D78FE" w:rsidRDefault="00012F4D">
            <w:pPr>
              <w:pStyle w:val="ConsPlusNormal"/>
              <w:ind w:left="283"/>
              <w:jc w:val="both"/>
              <w:rPr>
                <w:rFonts w:ascii="Times New Roman" w:hAnsi="Times New Roman" w:cs="Times New Roman"/>
                <w:sz w:val="24"/>
                <w:szCs w:val="24"/>
              </w:rPr>
            </w:pPr>
            <w:r w:rsidRPr="000D78FE">
              <w:rPr>
                <w:rFonts w:ascii="Times New Roman" w:hAnsi="Times New Roman" w:cs="Times New Roman"/>
                <w:sz w:val="24"/>
                <w:szCs w:val="24"/>
              </w:rPr>
              <w:t>по облигационным займам</w:t>
            </w:r>
          </w:p>
        </w:tc>
        <w:tc>
          <w:tcPr>
            <w:tcW w:w="4475" w:type="dxa"/>
          </w:tcPr>
          <w:p w14:paraId="1E824689" w14:textId="77777777" w:rsidR="00012F4D" w:rsidRPr="000D78FE" w:rsidRDefault="00472AE9" w:rsidP="00472AE9">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0</w:t>
            </w:r>
          </w:p>
        </w:tc>
      </w:tr>
    </w:tbl>
    <w:p w14:paraId="4511D752" w14:textId="77777777" w:rsidR="00012F4D" w:rsidRPr="000D78FE" w:rsidRDefault="00012F4D">
      <w:pPr>
        <w:pStyle w:val="ConsPlusNormal"/>
        <w:jc w:val="both"/>
        <w:rPr>
          <w:rFonts w:ascii="Times New Roman" w:hAnsi="Times New Roman" w:cs="Times New Roman"/>
          <w:sz w:val="24"/>
          <w:szCs w:val="24"/>
        </w:rPr>
      </w:pPr>
    </w:p>
    <w:p w14:paraId="587E3B8E" w14:textId="77777777" w:rsidR="00616334" w:rsidRPr="000D78FE" w:rsidRDefault="00616334">
      <w:pPr>
        <w:pStyle w:val="ConsPlusNormal"/>
        <w:jc w:val="both"/>
        <w:rPr>
          <w:rFonts w:ascii="Times New Roman" w:hAnsi="Times New Roman" w:cs="Times New Roman"/>
          <w:sz w:val="24"/>
          <w:szCs w:val="24"/>
        </w:rPr>
      </w:pPr>
    </w:p>
    <w:p w14:paraId="7DBF9D76" w14:textId="7FE19BB6" w:rsidR="00616334" w:rsidRPr="00947626" w:rsidRDefault="00616334" w:rsidP="00616334">
      <w:pPr>
        <w:pStyle w:val="ConsPlusNormal"/>
        <w:spacing w:line="276" w:lineRule="auto"/>
        <w:jc w:val="both"/>
        <w:rPr>
          <w:rFonts w:ascii="Times New Roman" w:hAnsi="Times New Roman" w:cs="Times New Roman"/>
          <w:b/>
          <w:sz w:val="24"/>
          <w:szCs w:val="24"/>
        </w:rPr>
      </w:pPr>
      <w:r w:rsidRPr="000E511B">
        <w:rPr>
          <w:rFonts w:ascii="Times New Roman" w:hAnsi="Times New Roman" w:cs="Times New Roman"/>
          <w:color w:val="FF0000"/>
          <w:sz w:val="24"/>
          <w:szCs w:val="24"/>
        </w:rPr>
        <w:t xml:space="preserve">     </w:t>
      </w:r>
      <w:r w:rsidR="003E4D6C" w:rsidRPr="00947626">
        <w:rPr>
          <w:rFonts w:ascii="Times New Roman" w:hAnsi="Times New Roman" w:cs="Times New Roman"/>
          <w:b/>
          <w:sz w:val="24"/>
          <w:szCs w:val="24"/>
        </w:rPr>
        <w:t>На</w:t>
      </w:r>
      <w:r w:rsidRPr="00947626">
        <w:rPr>
          <w:rFonts w:ascii="Times New Roman" w:hAnsi="Times New Roman" w:cs="Times New Roman"/>
          <w:b/>
          <w:sz w:val="24"/>
          <w:szCs w:val="24"/>
        </w:rPr>
        <w:t xml:space="preserve"> 3</w:t>
      </w:r>
      <w:r w:rsidR="001B3F88" w:rsidRPr="00947626">
        <w:rPr>
          <w:rFonts w:ascii="Times New Roman" w:hAnsi="Times New Roman" w:cs="Times New Roman"/>
          <w:b/>
          <w:sz w:val="24"/>
          <w:szCs w:val="24"/>
        </w:rPr>
        <w:t>0.0</w:t>
      </w:r>
      <w:r w:rsidR="00947626" w:rsidRPr="00947626">
        <w:rPr>
          <w:rFonts w:ascii="Times New Roman" w:hAnsi="Times New Roman" w:cs="Times New Roman"/>
          <w:b/>
          <w:sz w:val="24"/>
          <w:szCs w:val="24"/>
        </w:rPr>
        <w:t>9</w:t>
      </w:r>
      <w:r w:rsidRPr="00947626">
        <w:rPr>
          <w:rFonts w:ascii="Times New Roman" w:hAnsi="Times New Roman" w:cs="Times New Roman"/>
          <w:b/>
          <w:sz w:val="24"/>
          <w:szCs w:val="24"/>
        </w:rPr>
        <w:t>.2016г.</w:t>
      </w: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59"/>
        <w:gridCol w:w="4475"/>
      </w:tblGrid>
      <w:tr w:rsidR="000E511B" w:rsidRPr="00947626" w14:paraId="5775B902" w14:textId="77777777" w:rsidTr="003308FA">
        <w:tc>
          <w:tcPr>
            <w:tcW w:w="5159" w:type="dxa"/>
          </w:tcPr>
          <w:p w14:paraId="3B08A0C4" w14:textId="77777777" w:rsidR="00616334" w:rsidRPr="00947626" w:rsidRDefault="00616334" w:rsidP="00191908">
            <w:pPr>
              <w:pStyle w:val="ConsPlusNormal"/>
              <w:jc w:val="center"/>
              <w:rPr>
                <w:rFonts w:ascii="Times New Roman" w:hAnsi="Times New Roman" w:cs="Times New Roman"/>
                <w:sz w:val="24"/>
                <w:szCs w:val="24"/>
              </w:rPr>
            </w:pPr>
            <w:r w:rsidRPr="00947626">
              <w:rPr>
                <w:rFonts w:ascii="Times New Roman" w:hAnsi="Times New Roman" w:cs="Times New Roman"/>
                <w:sz w:val="24"/>
                <w:szCs w:val="24"/>
              </w:rPr>
              <w:t>Наименование показателя</w:t>
            </w:r>
          </w:p>
        </w:tc>
        <w:tc>
          <w:tcPr>
            <w:tcW w:w="4475" w:type="dxa"/>
          </w:tcPr>
          <w:p w14:paraId="550C646E" w14:textId="05FC71BC" w:rsidR="00616334" w:rsidRPr="00947626" w:rsidRDefault="00616334" w:rsidP="00191908">
            <w:pPr>
              <w:pStyle w:val="ConsPlusNormal"/>
              <w:jc w:val="center"/>
              <w:rPr>
                <w:rFonts w:ascii="Times New Roman" w:hAnsi="Times New Roman" w:cs="Times New Roman"/>
                <w:sz w:val="24"/>
                <w:szCs w:val="24"/>
              </w:rPr>
            </w:pPr>
            <w:r w:rsidRPr="00947626">
              <w:rPr>
                <w:rFonts w:ascii="Times New Roman" w:hAnsi="Times New Roman" w:cs="Times New Roman"/>
                <w:sz w:val="24"/>
                <w:szCs w:val="24"/>
              </w:rPr>
              <w:t xml:space="preserve">Значение показателя, </w:t>
            </w:r>
            <w:r w:rsidR="002948D3" w:rsidRPr="00947626">
              <w:rPr>
                <w:rFonts w:ascii="Times New Roman" w:hAnsi="Times New Roman" w:cs="Times New Roman"/>
                <w:sz w:val="24"/>
                <w:szCs w:val="24"/>
              </w:rPr>
              <w:t xml:space="preserve">тыс. </w:t>
            </w:r>
            <w:r w:rsidRPr="00947626">
              <w:rPr>
                <w:rFonts w:ascii="Times New Roman" w:hAnsi="Times New Roman" w:cs="Times New Roman"/>
                <w:sz w:val="24"/>
                <w:szCs w:val="24"/>
              </w:rPr>
              <w:t>руб.</w:t>
            </w:r>
          </w:p>
        </w:tc>
      </w:tr>
      <w:tr w:rsidR="000E511B" w:rsidRPr="00947626" w14:paraId="259C4DC4" w14:textId="77777777" w:rsidTr="003308FA">
        <w:tc>
          <w:tcPr>
            <w:tcW w:w="5159" w:type="dxa"/>
          </w:tcPr>
          <w:p w14:paraId="5A4774E4" w14:textId="77777777" w:rsidR="003308FA" w:rsidRPr="00947626" w:rsidRDefault="003308FA" w:rsidP="00191908">
            <w:pPr>
              <w:pStyle w:val="ConsPlusNormal"/>
              <w:rPr>
                <w:rFonts w:ascii="Times New Roman" w:hAnsi="Times New Roman" w:cs="Times New Roman"/>
                <w:sz w:val="24"/>
                <w:szCs w:val="24"/>
              </w:rPr>
            </w:pPr>
            <w:r w:rsidRPr="00947626">
              <w:rPr>
                <w:rFonts w:ascii="Times New Roman" w:hAnsi="Times New Roman" w:cs="Times New Roman"/>
                <w:sz w:val="24"/>
                <w:szCs w:val="24"/>
              </w:rPr>
              <w:t>Долгосрочные заемные средства</w:t>
            </w:r>
          </w:p>
        </w:tc>
        <w:tc>
          <w:tcPr>
            <w:tcW w:w="4475" w:type="dxa"/>
          </w:tcPr>
          <w:p w14:paraId="025C2FA4" w14:textId="77777777" w:rsidR="003308FA" w:rsidRPr="00947626" w:rsidRDefault="003308FA" w:rsidP="003308FA">
            <w:pPr>
              <w:pStyle w:val="ConsPlusNormal"/>
              <w:jc w:val="center"/>
              <w:rPr>
                <w:rFonts w:ascii="Times New Roman" w:hAnsi="Times New Roman" w:cs="Times New Roman"/>
                <w:sz w:val="24"/>
                <w:szCs w:val="24"/>
              </w:rPr>
            </w:pPr>
            <w:r w:rsidRPr="00947626">
              <w:rPr>
                <w:rFonts w:ascii="Times New Roman" w:hAnsi="Times New Roman" w:cs="Times New Roman"/>
                <w:sz w:val="24"/>
                <w:szCs w:val="24"/>
              </w:rPr>
              <w:t>0</w:t>
            </w:r>
          </w:p>
        </w:tc>
      </w:tr>
      <w:tr w:rsidR="000E511B" w:rsidRPr="00947626" w14:paraId="1D69D8CD" w14:textId="77777777" w:rsidTr="00191908">
        <w:tc>
          <w:tcPr>
            <w:tcW w:w="9634" w:type="dxa"/>
            <w:gridSpan w:val="2"/>
          </w:tcPr>
          <w:p w14:paraId="786031F7" w14:textId="77777777" w:rsidR="003308FA" w:rsidRPr="00947626" w:rsidRDefault="003308FA" w:rsidP="003308FA">
            <w:pPr>
              <w:pStyle w:val="ConsPlusNormal"/>
              <w:rPr>
                <w:rFonts w:ascii="Times New Roman" w:hAnsi="Times New Roman" w:cs="Times New Roman"/>
                <w:sz w:val="24"/>
                <w:szCs w:val="24"/>
              </w:rPr>
            </w:pPr>
            <w:r w:rsidRPr="00947626">
              <w:rPr>
                <w:rFonts w:ascii="Times New Roman" w:hAnsi="Times New Roman" w:cs="Times New Roman"/>
                <w:sz w:val="24"/>
                <w:szCs w:val="24"/>
              </w:rPr>
              <w:t>в том числе:</w:t>
            </w:r>
          </w:p>
        </w:tc>
      </w:tr>
      <w:tr w:rsidR="000E511B" w:rsidRPr="00947626" w14:paraId="57C2ED8F" w14:textId="77777777" w:rsidTr="003308FA">
        <w:tc>
          <w:tcPr>
            <w:tcW w:w="5159" w:type="dxa"/>
          </w:tcPr>
          <w:p w14:paraId="00AF04EC" w14:textId="77777777" w:rsidR="00616334" w:rsidRPr="00947626" w:rsidRDefault="00616334" w:rsidP="00191908">
            <w:pPr>
              <w:pStyle w:val="ConsPlusNormal"/>
              <w:ind w:left="283"/>
              <w:jc w:val="both"/>
              <w:rPr>
                <w:rFonts w:ascii="Times New Roman" w:hAnsi="Times New Roman" w:cs="Times New Roman"/>
                <w:sz w:val="24"/>
                <w:szCs w:val="24"/>
              </w:rPr>
            </w:pPr>
            <w:r w:rsidRPr="00947626">
              <w:rPr>
                <w:rFonts w:ascii="Times New Roman" w:hAnsi="Times New Roman" w:cs="Times New Roman"/>
                <w:sz w:val="24"/>
                <w:szCs w:val="24"/>
              </w:rPr>
              <w:t>кредиты</w:t>
            </w:r>
          </w:p>
        </w:tc>
        <w:tc>
          <w:tcPr>
            <w:tcW w:w="4475" w:type="dxa"/>
          </w:tcPr>
          <w:p w14:paraId="555C7A0B" w14:textId="77777777" w:rsidR="00616334" w:rsidRPr="00947626" w:rsidRDefault="003308FA" w:rsidP="003308FA">
            <w:pPr>
              <w:pStyle w:val="ConsPlusNormal"/>
              <w:jc w:val="center"/>
              <w:rPr>
                <w:rFonts w:ascii="Times New Roman" w:hAnsi="Times New Roman" w:cs="Times New Roman"/>
                <w:sz w:val="24"/>
                <w:szCs w:val="24"/>
              </w:rPr>
            </w:pPr>
            <w:r w:rsidRPr="00947626">
              <w:rPr>
                <w:rFonts w:ascii="Times New Roman" w:hAnsi="Times New Roman" w:cs="Times New Roman"/>
                <w:sz w:val="24"/>
                <w:szCs w:val="24"/>
              </w:rPr>
              <w:t>0</w:t>
            </w:r>
          </w:p>
        </w:tc>
      </w:tr>
      <w:tr w:rsidR="000E511B" w:rsidRPr="00947626" w14:paraId="68ADB913" w14:textId="77777777" w:rsidTr="003308FA">
        <w:tc>
          <w:tcPr>
            <w:tcW w:w="5159" w:type="dxa"/>
          </w:tcPr>
          <w:p w14:paraId="6C206C06" w14:textId="77777777" w:rsidR="00616334" w:rsidRPr="00947626" w:rsidRDefault="00616334" w:rsidP="00191908">
            <w:pPr>
              <w:pStyle w:val="ConsPlusNormal"/>
              <w:ind w:left="283"/>
              <w:jc w:val="both"/>
              <w:rPr>
                <w:rFonts w:ascii="Times New Roman" w:hAnsi="Times New Roman" w:cs="Times New Roman"/>
                <w:sz w:val="24"/>
                <w:szCs w:val="24"/>
              </w:rPr>
            </w:pPr>
            <w:r w:rsidRPr="00947626">
              <w:rPr>
                <w:rFonts w:ascii="Times New Roman" w:hAnsi="Times New Roman" w:cs="Times New Roman"/>
                <w:sz w:val="24"/>
                <w:szCs w:val="24"/>
              </w:rPr>
              <w:t>займы, за исключением облигационных</w:t>
            </w:r>
          </w:p>
        </w:tc>
        <w:tc>
          <w:tcPr>
            <w:tcW w:w="4475" w:type="dxa"/>
          </w:tcPr>
          <w:p w14:paraId="32DD23A8" w14:textId="77777777" w:rsidR="00616334" w:rsidRPr="00947626" w:rsidRDefault="003308FA" w:rsidP="003308FA">
            <w:pPr>
              <w:pStyle w:val="ConsPlusNormal"/>
              <w:jc w:val="center"/>
              <w:rPr>
                <w:rFonts w:ascii="Times New Roman" w:hAnsi="Times New Roman" w:cs="Times New Roman"/>
                <w:sz w:val="24"/>
                <w:szCs w:val="24"/>
              </w:rPr>
            </w:pPr>
            <w:r w:rsidRPr="00947626">
              <w:rPr>
                <w:rFonts w:ascii="Times New Roman" w:hAnsi="Times New Roman" w:cs="Times New Roman"/>
                <w:sz w:val="24"/>
                <w:szCs w:val="24"/>
              </w:rPr>
              <w:t>0</w:t>
            </w:r>
          </w:p>
        </w:tc>
      </w:tr>
      <w:tr w:rsidR="000E511B" w:rsidRPr="00947626" w14:paraId="3DA11C0E" w14:textId="77777777" w:rsidTr="003308FA">
        <w:tc>
          <w:tcPr>
            <w:tcW w:w="5159" w:type="dxa"/>
          </w:tcPr>
          <w:p w14:paraId="6BA1EDF5" w14:textId="77777777" w:rsidR="00616334" w:rsidRPr="00947626" w:rsidRDefault="00616334" w:rsidP="00191908">
            <w:pPr>
              <w:pStyle w:val="ConsPlusNormal"/>
              <w:ind w:left="283"/>
              <w:jc w:val="both"/>
              <w:rPr>
                <w:rFonts w:ascii="Times New Roman" w:hAnsi="Times New Roman" w:cs="Times New Roman"/>
                <w:sz w:val="24"/>
                <w:szCs w:val="24"/>
              </w:rPr>
            </w:pPr>
            <w:r w:rsidRPr="00947626">
              <w:rPr>
                <w:rFonts w:ascii="Times New Roman" w:hAnsi="Times New Roman" w:cs="Times New Roman"/>
                <w:sz w:val="24"/>
                <w:szCs w:val="24"/>
              </w:rPr>
              <w:t>облигационные займы</w:t>
            </w:r>
          </w:p>
        </w:tc>
        <w:tc>
          <w:tcPr>
            <w:tcW w:w="4475" w:type="dxa"/>
          </w:tcPr>
          <w:p w14:paraId="3E32CAF6" w14:textId="77777777" w:rsidR="00616334" w:rsidRPr="00947626" w:rsidRDefault="003308FA" w:rsidP="003308FA">
            <w:pPr>
              <w:pStyle w:val="ConsPlusNormal"/>
              <w:jc w:val="center"/>
              <w:rPr>
                <w:rFonts w:ascii="Times New Roman" w:hAnsi="Times New Roman" w:cs="Times New Roman"/>
                <w:sz w:val="24"/>
                <w:szCs w:val="24"/>
              </w:rPr>
            </w:pPr>
            <w:r w:rsidRPr="00947626">
              <w:rPr>
                <w:rFonts w:ascii="Times New Roman" w:hAnsi="Times New Roman" w:cs="Times New Roman"/>
                <w:sz w:val="24"/>
                <w:szCs w:val="24"/>
              </w:rPr>
              <w:t>0</w:t>
            </w:r>
          </w:p>
        </w:tc>
      </w:tr>
      <w:tr w:rsidR="000E511B" w:rsidRPr="00947626" w14:paraId="26070958" w14:textId="77777777" w:rsidTr="003308FA">
        <w:tc>
          <w:tcPr>
            <w:tcW w:w="5159" w:type="dxa"/>
          </w:tcPr>
          <w:p w14:paraId="68BE1302" w14:textId="77777777" w:rsidR="003308FA" w:rsidRPr="00947626" w:rsidRDefault="003308FA" w:rsidP="00191908">
            <w:pPr>
              <w:pStyle w:val="ConsPlusNormal"/>
              <w:rPr>
                <w:rFonts w:ascii="Times New Roman" w:hAnsi="Times New Roman" w:cs="Times New Roman"/>
                <w:sz w:val="24"/>
                <w:szCs w:val="24"/>
              </w:rPr>
            </w:pPr>
            <w:r w:rsidRPr="00947626">
              <w:rPr>
                <w:rFonts w:ascii="Times New Roman" w:hAnsi="Times New Roman" w:cs="Times New Roman"/>
                <w:sz w:val="24"/>
                <w:szCs w:val="24"/>
              </w:rPr>
              <w:t>Краткосрочные заемные средства</w:t>
            </w:r>
          </w:p>
        </w:tc>
        <w:tc>
          <w:tcPr>
            <w:tcW w:w="4475" w:type="dxa"/>
          </w:tcPr>
          <w:p w14:paraId="5EEC3055" w14:textId="77777777" w:rsidR="003308FA" w:rsidRPr="00947626" w:rsidRDefault="003308FA" w:rsidP="003308FA">
            <w:pPr>
              <w:pStyle w:val="ConsPlusNormal"/>
              <w:jc w:val="center"/>
              <w:rPr>
                <w:rFonts w:ascii="Times New Roman" w:hAnsi="Times New Roman" w:cs="Times New Roman"/>
                <w:sz w:val="24"/>
                <w:szCs w:val="24"/>
              </w:rPr>
            </w:pPr>
            <w:r w:rsidRPr="00947626">
              <w:rPr>
                <w:rFonts w:ascii="Times New Roman" w:hAnsi="Times New Roman" w:cs="Times New Roman"/>
                <w:sz w:val="24"/>
                <w:szCs w:val="24"/>
              </w:rPr>
              <w:t>0</w:t>
            </w:r>
          </w:p>
        </w:tc>
      </w:tr>
      <w:tr w:rsidR="000E511B" w:rsidRPr="00947626" w14:paraId="10372585" w14:textId="77777777" w:rsidTr="003308FA">
        <w:tc>
          <w:tcPr>
            <w:tcW w:w="9634" w:type="dxa"/>
            <w:gridSpan w:val="2"/>
          </w:tcPr>
          <w:p w14:paraId="76FE2DFC" w14:textId="77777777" w:rsidR="00616334" w:rsidRPr="00947626" w:rsidRDefault="00616334" w:rsidP="003308FA">
            <w:pPr>
              <w:pStyle w:val="ConsPlusNormal"/>
              <w:ind w:left="283"/>
              <w:rPr>
                <w:rFonts w:ascii="Times New Roman" w:hAnsi="Times New Roman" w:cs="Times New Roman"/>
                <w:sz w:val="24"/>
                <w:szCs w:val="24"/>
              </w:rPr>
            </w:pPr>
            <w:r w:rsidRPr="00947626">
              <w:rPr>
                <w:rFonts w:ascii="Times New Roman" w:hAnsi="Times New Roman" w:cs="Times New Roman"/>
                <w:sz w:val="24"/>
                <w:szCs w:val="24"/>
              </w:rPr>
              <w:t>в том числе:</w:t>
            </w:r>
          </w:p>
        </w:tc>
      </w:tr>
      <w:tr w:rsidR="000E511B" w:rsidRPr="00947626" w14:paraId="69D77312" w14:textId="77777777" w:rsidTr="003308FA">
        <w:tc>
          <w:tcPr>
            <w:tcW w:w="5159" w:type="dxa"/>
          </w:tcPr>
          <w:p w14:paraId="2EA7144B" w14:textId="77777777" w:rsidR="00616334" w:rsidRPr="00947626" w:rsidRDefault="00616334" w:rsidP="00191908">
            <w:pPr>
              <w:pStyle w:val="ConsPlusNormal"/>
              <w:ind w:left="283"/>
              <w:jc w:val="both"/>
              <w:rPr>
                <w:rFonts w:ascii="Times New Roman" w:hAnsi="Times New Roman" w:cs="Times New Roman"/>
                <w:sz w:val="24"/>
                <w:szCs w:val="24"/>
              </w:rPr>
            </w:pPr>
            <w:r w:rsidRPr="00947626">
              <w:rPr>
                <w:rFonts w:ascii="Times New Roman" w:hAnsi="Times New Roman" w:cs="Times New Roman"/>
                <w:sz w:val="24"/>
                <w:szCs w:val="24"/>
              </w:rPr>
              <w:t>кредиты</w:t>
            </w:r>
          </w:p>
        </w:tc>
        <w:tc>
          <w:tcPr>
            <w:tcW w:w="4475" w:type="dxa"/>
          </w:tcPr>
          <w:p w14:paraId="5AC244D5" w14:textId="77777777" w:rsidR="00616334" w:rsidRPr="00947626" w:rsidRDefault="003308FA" w:rsidP="003308FA">
            <w:pPr>
              <w:pStyle w:val="ConsPlusNormal"/>
              <w:jc w:val="center"/>
              <w:rPr>
                <w:rFonts w:ascii="Times New Roman" w:hAnsi="Times New Roman" w:cs="Times New Roman"/>
                <w:sz w:val="24"/>
                <w:szCs w:val="24"/>
              </w:rPr>
            </w:pPr>
            <w:r w:rsidRPr="00947626">
              <w:rPr>
                <w:rFonts w:ascii="Times New Roman" w:hAnsi="Times New Roman" w:cs="Times New Roman"/>
                <w:sz w:val="24"/>
                <w:szCs w:val="24"/>
              </w:rPr>
              <w:t>0</w:t>
            </w:r>
          </w:p>
        </w:tc>
      </w:tr>
      <w:tr w:rsidR="000E511B" w:rsidRPr="00947626" w14:paraId="38CCA911" w14:textId="77777777" w:rsidTr="003308FA">
        <w:tc>
          <w:tcPr>
            <w:tcW w:w="5159" w:type="dxa"/>
          </w:tcPr>
          <w:p w14:paraId="096675A0" w14:textId="77777777" w:rsidR="00616334" w:rsidRPr="00947626" w:rsidRDefault="00616334" w:rsidP="00191908">
            <w:pPr>
              <w:pStyle w:val="ConsPlusNormal"/>
              <w:ind w:left="283"/>
              <w:jc w:val="both"/>
              <w:rPr>
                <w:rFonts w:ascii="Times New Roman" w:hAnsi="Times New Roman" w:cs="Times New Roman"/>
                <w:sz w:val="24"/>
                <w:szCs w:val="24"/>
              </w:rPr>
            </w:pPr>
            <w:r w:rsidRPr="00947626">
              <w:rPr>
                <w:rFonts w:ascii="Times New Roman" w:hAnsi="Times New Roman" w:cs="Times New Roman"/>
                <w:sz w:val="24"/>
                <w:szCs w:val="24"/>
              </w:rPr>
              <w:t>займы, за исключением облигационных</w:t>
            </w:r>
          </w:p>
        </w:tc>
        <w:tc>
          <w:tcPr>
            <w:tcW w:w="4475" w:type="dxa"/>
          </w:tcPr>
          <w:p w14:paraId="3ABB26CF" w14:textId="77777777" w:rsidR="00616334" w:rsidRPr="00947626" w:rsidRDefault="003308FA" w:rsidP="003308FA">
            <w:pPr>
              <w:pStyle w:val="ConsPlusNormal"/>
              <w:jc w:val="center"/>
              <w:rPr>
                <w:rFonts w:ascii="Times New Roman" w:hAnsi="Times New Roman" w:cs="Times New Roman"/>
                <w:sz w:val="24"/>
                <w:szCs w:val="24"/>
              </w:rPr>
            </w:pPr>
            <w:r w:rsidRPr="00947626">
              <w:rPr>
                <w:rFonts w:ascii="Times New Roman" w:hAnsi="Times New Roman" w:cs="Times New Roman"/>
                <w:sz w:val="24"/>
                <w:szCs w:val="24"/>
              </w:rPr>
              <w:t>0</w:t>
            </w:r>
          </w:p>
        </w:tc>
      </w:tr>
      <w:tr w:rsidR="000E511B" w:rsidRPr="00947626" w14:paraId="41CDD20D" w14:textId="77777777" w:rsidTr="003308FA">
        <w:tc>
          <w:tcPr>
            <w:tcW w:w="5159" w:type="dxa"/>
          </w:tcPr>
          <w:p w14:paraId="1E7ED129" w14:textId="77777777" w:rsidR="00616334" w:rsidRPr="00947626" w:rsidRDefault="00616334" w:rsidP="00191908">
            <w:pPr>
              <w:pStyle w:val="ConsPlusNormal"/>
              <w:ind w:left="283"/>
              <w:jc w:val="both"/>
              <w:rPr>
                <w:rFonts w:ascii="Times New Roman" w:hAnsi="Times New Roman" w:cs="Times New Roman"/>
                <w:sz w:val="24"/>
                <w:szCs w:val="24"/>
              </w:rPr>
            </w:pPr>
            <w:r w:rsidRPr="00947626">
              <w:rPr>
                <w:rFonts w:ascii="Times New Roman" w:hAnsi="Times New Roman" w:cs="Times New Roman"/>
                <w:sz w:val="24"/>
                <w:szCs w:val="24"/>
              </w:rPr>
              <w:t>облигационные займы</w:t>
            </w:r>
          </w:p>
        </w:tc>
        <w:tc>
          <w:tcPr>
            <w:tcW w:w="4475" w:type="dxa"/>
          </w:tcPr>
          <w:p w14:paraId="022ADF86" w14:textId="77777777" w:rsidR="00616334" w:rsidRPr="00947626" w:rsidRDefault="003308FA" w:rsidP="003308FA">
            <w:pPr>
              <w:pStyle w:val="ConsPlusNormal"/>
              <w:jc w:val="center"/>
              <w:rPr>
                <w:rFonts w:ascii="Times New Roman" w:hAnsi="Times New Roman" w:cs="Times New Roman"/>
                <w:sz w:val="24"/>
                <w:szCs w:val="24"/>
              </w:rPr>
            </w:pPr>
            <w:r w:rsidRPr="00947626">
              <w:rPr>
                <w:rFonts w:ascii="Times New Roman" w:hAnsi="Times New Roman" w:cs="Times New Roman"/>
                <w:sz w:val="24"/>
                <w:szCs w:val="24"/>
              </w:rPr>
              <w:t>0</w:t>
            </w:r>
          </w:p>
        </w:tc>
      </w:tr>
      <w:tr w:rsidR="000E511B" w:rsidRPr="00947626" w14:paraId="6AC0BE55" w14:textId="77777777" w:rsidTr="003308FA">
        <w:tc>
          <w:tcPr>
            <w:tcW w:w="5159" w:type="dxa"/>
          </w:tcPr>
          <w:p w14:paraId="10000350" w14:textId="77777777" w:rsidR="003308FA" w:rsidRPr="00947626" w:rsidRDefault="003308FA" w:rsidP="00191908">
            <w:pPr>
              <w:pStyle w:val="ConsPlusNormal"/>
              <w:rPr>
                <w:rFonts w:ascii="Times New Roman" w:hAnsi="Times New Roman" w:cs="Times New Roman"/>
                <w:sz w:val="24"/>
                <w:szCs w:val="24"/>
              </w:rPr>
            </w:pPr>
            <w:r w:rsidRPr="00947626">
              <w:rPr>
                <w:rFonts w:ascii="Times New Roman" w:hAnsi="Times New Roman" w:cs="Times New Roman"/>
                <w:sz w:val="24"/>
                <w:szCs w:val="24"/>
              </w:rPr>
              <w:t>Общий размер просроченной задолженности по заемным средствам</w:t>
            </w:r>
          </w:p>
        </w:tc>
        <w:tc>
          <w:tcPr>
            <w:tcW w:w="4475" w:type="dxa"/>
          </w:tcPr>
          <w:p w14:paraId="6B8BBC39" w14:textId="77777777" w:rsidR="003308FA" w:rsidRPr="00947626" w:rsidRDefault="003308FA" w:rsidP="003308FA">
            <w:pPr>
              <w:pStyle w:val="ConsPlusNormal"/>
              <w:jc w:val="center"/>
              <w:rPr>
                <w:rFonts w:ascii="Times New Roman" w:hAnsi="Times New Roman" w:cs="Times New Roman"/>
                <w:sz w:val="24"/>
                <w:szCs w:val="24"/>
              </w:rPr>
            </w:pPr>
            <w:r w:rsidRPr="00947626">
              <w:rPr>
                <w:rFonts w:ascii="Times New Roman" w:hAnsi="Times New Roman" w:cs="Times New Roman"/>
                <w:sz w:val="24"/>
                <w:szCs w:val="24"/>
              </w:rPr>
              <w:t>0</w:t>
            </w:r>
          </w:p>
        </w:tc>
      </w:tr>
      <w:tr w:rsidR="000E511B" w:rsidRPr="00947626" w14:paraId="2089828D" w14:textId="77777777" w:rsidTr="003308FA">
        <w:tc>
          <w:tcPr>
            <w:tcW w:w="9634" w:type="dxa"/>
            <w:gridSpan w:val="2"/>
          </w:tcPr>
          <w:p w14:paraId="7F52A4CF" w14:textId="77777777" w:rsidR="00616334" w:rsidRPr="00947626" w:rsidRDefault="00616334" w:rsidP="003308FA">
            <w:pPr>
              <w:pStyle w:val="ConsPlusNormal"/>
              <w:ind w:left="284"/>
              <w:rPr>
                <w:rFonts w:ascii="Times New Roman" w:hAnsi="Times New Roman" w:cs="Times New Roman"/>
                <w:sz w:val="24"/>
                <w:szCs w:val="24"/>
              </w:rPr>
            </w:pPr>
            <w:r w:rsidRPr="00947626">
              <w:rPr>
                <w:rFonts w:ascii="Times New Roman" w:hAnsi="Times New Roman" w:cs="Times New Roman"/>
                <w:sz w:val="24"/>
                <w:szCs w:val="24"/>
              </w:rPr>
              <w:t>в том числе:</w:t>
            </w:r>
          </w:p>
        </w:tc>
      </w:tr>
      <w:tr w:rsidR="000E511B" w:rsidRPr="00947626" w14:paraId="2B3BF88D" w14:textId="77777777" w:rsidTr="003308FA">
        <w:tc>
          <w:tcPr>
            <w:tcW w:w="5159" w:type="dxa"/>
          </w:tcPr>
          <w:p w14:paraId="56621DAF" w14:textId="77777777" w:rsidR="00616334" w:rsidRPr="00947626" w:rsidRDefault="00616334" w:rsidP="00191908">
            <w:pPr>
              <w:pStyle w:val="ConsPlusNormal"/>
              <w:ind w:left="283"/>
              <w:jc w:val="both"/>
              <w:rPr>
                <w:rFonts w:ascii="Times New Roman" w:hAnsi="Times New Roman" w:cs="Times New Roman"/>
                <w:sz w:val="24"/>
                <w:szCs w:val="24"/>
              </w:rPr>
            </w:pPr>
            <w:r w:rsidRPr="00947626">
              <w:rPr>
                <w:rFonts w:ascii="Times New Roman" w:hAnsi="Times New Roman" w:cs="Times New Roman"/>
                <w:sz w:val="24"/>
                <w:szCs w:val="24"/>
              </w:rPr>
              <w:t>по кредитам</w:t>
            </w:r>
          </w:p>
        </w:tc>
        <w:tc>
          <w:tcPr>
            <w:tcW w:w="4475" w:type="dxa"/>
          </w:tcPr>
          <w:p w14:paraId="0D19A0D6" w14:textId="77777777" w:rsidR="00616334" w:rsidRPr="00947626" w:rsidRDefault="003308FA" w:rsidP="003308FA">
            <w:pPr>
              <w:pStyle w:val="ConsPlusNormal"/>
              <w:jc w:val="center"/>
              <w:rPr>
                <w:rFonts w:ascii="Times New Roman" w:hAnsi="Times New Roman" w:cs="Times New Roman"/>
                <w:sz w:val="24"/>
                <w:szCs w:val="24"/>
              </w:rPr>
            </w:pPr>
            <w:r w:rsidRPr="00947626">
              <w:rPr>
                <w:rFonts w:ascii="Times New Roman" w:hAnsi="Times New Roman" w:cs="Times New Roman"/>
                <w:sz w:val="24"/>
                <w:szCs w:val="24"/>
              </w:rPr>
              <w:t>0</w:t>
            </w:r>
          </w:p>
        </w:tc>
      </w:tr>
      <w:tr w:rsidR="000E511B" w:rsidRPr="00947626" w14:paraId="597D4A02" w14:textId="77777777" w:rsidTr="003308FA">
        <w:tc>
          <w:tcPr>
            <w:tcW w:w="5159" w:type="dxa"/>
          </w:tcPr>
          <w:p w14:paraId="36BB05A7" w14:textId="77777777" w:rsidR="00616334" w:rsidRPr="00947626" w:rsidRDefault="00616334" w:rsidP="00191908">
            <w:pPr>
              <w:pStyle w:val="ConsPlusNormal"/>
              <w:ind w:left="283"/>
              <w:jc w:val="both"/>
              <w:rPr>
                <w:rFonts w:ascii="Times New Roman" w:hAnsi="Times New Roman" w:cs="Times New Roman"/>
                <w:sz w:val="24"/>
                <w:szCs w:val="24"/>
              </w:rPr>
            </w:pPr>
            <w:r w:rsidRPr="00947626">
              <w:rPr>
                <w:rFonts w:ascii="Times New Roman" w:hAnsi="Times New Roman" w:cs="Times New Roman"/>
                <w:sz w:val="24"/>
                <w:szCs w:val="24"/>
              </w:rPr>
              <w:t>по займам, за исключением облигационных</w:t>
            </w:r>
          </w:p>
        </w:tc>
        <w:tc>
          <w:tcPr>
            <w:tcW w:w="4475" w:type="dxa"/>
          </w:tcPr>
          <w:p w14:paraId="3FD495A2" w14:textId="77777777" w:rsidR="00616334" w:rsidRPr="00947626" w:rsidRDefault="003308FA" w:rsidP="003308FA">
            <w:pPr>
              <w:pStyle w:val="ConsPlusNormal"/>
              <w:jc w:val="center"/>
              <w:rPr>
                <w:rFonts w:ascii="Times New Roman" w:hAnsi="Times New Roman" w:cs="Times New Roman"/>
                <w:sz w:val="24"/>
                <w:szCs w:val="24"/>
              </w:rPr>
            </w:pPr>
            <w:r w:rsidRPr="00947626">
              <w:rPr>
                <w:rFonts w:ascii="Times New Roman" w:hAnsi="Times New Roman" w:cs="Times New Roman"/>
                <w:sz w:val="24"/>
                <w:szCs w:val="24"/>
              </w:rPr>
              <w:t>0</w:t>
            </w:r>
          </w:p>
        </w:tc>
      </w:tr>
      <w:tr w:rsidR="000E511B" w:rsidRPr="00947626" w14:paraId="4FEB9290" w14:textId="77777777" w:rsidTr="003308FA">
        <w:tc>
          <w:tcPr>
            <w:tcW w:w="5159" w:type="dxa"/>
          </w:tcPr>
          <w:p w14:paraId="368D069E" w14:textId="77777777" w:rsidR="00616334" w:rsidRPr="00947626" w:rsidRDefault="00616334" w:rsidP="00191908">
            <w:pPr>
              <w:pStyle w:val="ConsPlusNormal"/>
              <w:ind w:left="283"/>
              <w:jc w:val="both"/>
              <w:rPr>
                <w:rFonts w:ascii="Times New Roman" w:hAnsi="Times New Roman" w:cs="Times New Roman"/>
                <w:sz w:val="24"/>
                <w:szCs w:val="24"/>
              </w:rPr>
            </w:pPr>
            <w:r w:rsidRPr="00947626">
              <w:rPr>
                <w:rFonts w:ascii="Times New Roman" w:hAnsi="Times New Roman" w:cs="Times New Roman"/>
                <w:sz w:val="24"/>
                <w:szCs w:val="24"/>
              </w:rPr>
              <w:t>по облигационным займам</w:t>
            </w:r>
          </w:p>
        </w:tc>
        <w:tc>
          <w:tcPr>
            <w:tcW w:w="4475" w:type="dxa"/>
          </w:tcPr>
          <w:p w14:paraId="5B43B7B5" w14:textId="77777777" w:rsidR="00616334" w:rsidRPr="00947626" w:rsidRDefault="003308FA" w:rsidP="003308FA">
            <w:pPr>
              <w:pStyle w:val="ConsPlusNormal"/>
              <w:jc w:val="center"/>
              <w:rPr>
                <w:rFonts w:ascii="Times New Roman" w:hAnsi="Times New Roman" w:cs="Times New Roman"/>
                <w:sz w:val="24"/>
                <w:szCs w:val="24"/>
              </w:rPr>
            </w:pPr>
            <w:r w:rsidRPr="00947626">
              <w:rPr>
                <w:rFonts w:ascii="Times New Roman" w:hAnsi="Times New Roman" w:cs="Times New Roman"/>
                <w:sz w:val="24"/>
                <w:szCs w:val="24"/>
              </w:rPr>
              <w:t>0</w:t>
            </w:r>
          </w:p>
        </w:tc>
      </w:tr>
    </w:tbl>
    <w:p w14:paraId="1B62892A" w14:textId="77777777" w:rsidR="00616334" w:rsidRPr="000D78FE" w:rsidRDefault="00616334">
      <w:pPr>
        <w:pStyle w:val="ConsPlusNormal"/>
        <w:jc w:val="both"/>
        <w:rPr>
          <w:rFonts w:ascii="Times New Roman" w:hAnsi="Times New Roman" w:cs="Times New Roman"/>
          <w:sz w:val="24"/>
          <w:szCs w:val="24"/>
        </w:rPr>
      </w:pPr>
    </w:p>
    <w:p w14:paraId="2E34C47C" w14:textId="77777777" w:rsidR="003308FA" w:rsidRPr="000D78FE" w:rsidRDefault="003308FA">
      <w:pPr>
        <w:pStyle w:val="ConsPlusNormal"/>
        <w:ind w:firstLine="540"/>
        <w:jc w:val="both"/>
        <w:rPr>
          <w:rFonts w:ascii="Times New Roman" w:hAnsi="Times New Roman" w:cs="Times New Roman"/>
          <w:sz w:val="24"/>
          <w:szCs w:val="24"/>
        </w:rPr>
      </w:pPr>
      <w:r w:rsidRPr="000D78FE">
        <w:rPr>
          <w:rFonts w:ascii="Times New Roman" w:hAnsi="Times New Roman" w:cs="Times New Roman"/>
          <w:sz w:val="24"/>
          <w:szCs w:val="24"/>
        </w:rPr>
        <w:t>И</w:t>
      </w:r>
      <w:r w:rsidR="00012F4D" w:rsidRPr="000D78FE">
        <w:rPr>
          <w:rFonts w:ascii="Times New Roman" w:hAnsi="Times New Roman" w:cs="Times New Roman"/>
          <w:sz w:val="24"/>
          <w:szCs w:val="24"/>
        </w:rPr>
        <w:t xml:space="preserve">нформация об общей сумме кредиторской задолженности эмитента с отдельным указанием общей суммы просроченной кредиторской задолженности за пять последних завершенных отчетных лет либо за каждый завершенный отчетный год, если эмитент </w:t>
      </w:r>
      <w:r w:rsidR="00012F4D" w:rsidRPr="000D78FE">
        <w:rPr>
          <w:rFonts w:ascii="Times New Roman" w:hAnsi="Times New Roman" w:cs="Times New Roman"/>
          <w:sz w:val="24"/>
          <w:szCs w:val="24"/>
        </w:rPr>
        <w:lastRenderedPageBreak/>
        <w:t>осуществляет свою деятельность менее пяти лет</w:t>
      </w:r>
      <w:r w:rsidRPr="000D78FE">
        <w:rPr>
          <w:rFonts w:ascii="Times New Roman" w:hAnsi="Times New Roman" w:cs="Times New Roman"/>
          <w:sz w:val="24"/>
          <w:szCs w:val="24"/>
        </w:rPr>
        <w:t>:</w:t>
      </w:r>
    </w:p>
    <w:p w14:paraId="396293AD" w14:textId="71B4E77C" w:rsidR="003E4B4C" w:rsidRPr="000D78FE" w:rsidRDefault="003E4D6C">
      <w:pPr>
        <w:pStyle w:val="ConsPlusNormal"/>
        <w:ind w:firstLine="540"/>
        <w:jc w:val="both"/>
        <w:rPr>
          <w:rFonts w:ascii="Times New Roman" w:hAnsi="Times New Roman" w:cs="Times New Roman"/>
          <w:sz w:val="24"/>
          <w:szCs w:val="24"/>
        </w:rPr>
      </w:pPr>
      <w:r w:rsidRPr="000D78FE">
        <w:rPr>
          <w:rFonts w:ascii="Times New Roman" w:hAnsi="Times New Roman" w:cs="Times New Roman"/>
          <w:sz w:val="24"/>
          <w:szCs w:val="24"/>
        </w:rPr>
        <w:t>Значения показателей приводятся на дату окончания каждого завершенного отчетного года.</w:t>
      </w:r>
    </w:p>
    <w:tbl>
      <w:tblPr>
        <w:tblStyle w:val="TableGrid"/>
        <w:tblW w:w="9668" w:type="dxa"/>
        <w:tblInd w:w="0" w:type="dxa"/>
        <w:tblCellMar>
          <w:left w:w="108" w:type="dxa"/>
          <w:right w:w="48" w:type="dxa"/>
        </w:tblCellMar>
        <w:tblLook w:val="04A0" w:firstRow="1" w:lastRow="0" w:firstColumn="1" w:lastColumn="0" w:noHBand="0" w:noVBand="1"/>
      </w:tblPr>
      <w:tblGrid>
        <w:gridCol w:w="3256"/>
        <w:gridCol w:w="1276"/>
        <w:gridCol w:w="1308"/>
        <w:gridCol w:w="1276"/>
        <w:gridCol w:w="1276"/>
        <w:gridCol w:w="1276"/>
      </w:tblGrid>
      <w:tr w:rsidR="003E4B4C" w:rsidRPr="000D78FE" w14:paraId="46605782" w14:textId="77777777" w:rsidTr="00114548">
        <w:trPr>
          <w:trHeight w:val="766"/>
        </w:trPr>
        <w:tc>
          <w:tcPr>
            <w:tcW w:w="3256" w:type="dxa"/>
            <w:tcBorders>
              <w:top w:val="single" w:sz="4" w:space="0" w:color="000000"/>
              <w:left w:val="single" w:sz="4" w:space="0" w:color="000000"/>
              <w:bottom w:val="single" w:sz="4" w:space="0" w:color="000000"/>
              <w:right w:val="single" w:sz="4" w:space="0" w:color="000000"/>
            </w:tcBorders>
            <w:vAlign w:val="center"/>
          </w:tcPr>
          <w:p w14:paraId="15C82A65" w14:textId="77777777" w:rsidR="003E4B4C" w:rsidRPr="000D78FE" w:rsidRDefault="003E4B4C" w:rsidP="003E4B4C">
            <w:pPr>
              <w:ind w:right="64"/>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b/>
                <w:color w:val="000000"/>
                <w:sz w:val="24"/>
              </w:rPr>
              <w:t xml:space="preserve">Наименование показателя </w:t>
            </w:r>
          </w:p>
        </w:tc>
        <w:tc>
          <w:tcPr>
            <w:tcW w:w="1276" w:type="dxa"/>
            <w:tcBorders>
              <w:top w:val="single" w:sz="4" w:space="0" w:color="000000"/>
              <w:left w:val="single" w:sz="4" w:space="0" w:color="000000"/>
              <w:bottom w:val="single" w:sz="4" w:space="0" w:color="000000"/>
              <w:right w:val="single" w:sz="4" w:space="0" w:color="000000"/>
            </w:tcBorders>
            <w:vAlign w:val="center"/>
          </w:tcPr>
          <w:p w14:paraId="3B0F104D" w14:textId="77777777" w:rsidR="003E4B4C" w:rsidRPr="000D78FE" w:rsidRDefault="003E4B4C" w:rsidP="003E4B4C">
            <w:pPr>
              <w:ind w:right="62"/>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b/>
                <w:color w:val="000000"/>
                <w:sz w:val="24"/>
              </w:rPr>
              <w:t>2011г.</w:t>
            </w:r>
          </w:p>
        </w:tc>
        <w:tc>
          <w:tcPr>
            <w:tcW w:w="1308" w:type="dxa"/>
            <w:tcBorders>
              <w:top w:val="single" w:sz="4" w:space="0" w:color="000000"/>
              <w:left w:val="single" w:sz="4" w:space="0" w:color="000000"/>
              <w:bottom w:val="single" w:sz="4" w:space="0" w:color="000000"/>
              <w:right w:val="single" w:sz="4" w:space="0" w:color="000000"/>
            </w:tcBorders>
            <w:vAlign w:val="center"/>
          </w:tcPr>
          <w:p w14:paraId="4BF128DF" w14:textId="77777777" w:rsidR="003E4B4C" w:rsidRPr="000D78FE" w:rsidRDefault="003E4B4C" w:rsidP="003E4B4C">
            <w:pPr>
              <w:ind w:right="60"/>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b/>
                <w:color w:val="000000"/>
                <w:sz w:val="24"/>
              </w:rPr>
              <w:t>2012г.</w:t>
            </w:r>
          </w:p>
        </w:tc>
        <w:tc>
          <w:tcPr>
            <w:tcW w:w="1276" w:type="dxa"/>
            <w:tcBorders>
              <w:top w:val="single" w:sz="4" w:space="0" w:color="000000"/>
              <w:left w:val="single" w:sz="4" w:space="0" w:color="000000"/>
              <w:bottom w:val="single" w:sz="4" w:space="0" w:color="000000"/>
              <w:right w:val="single" w:sz="4" w:space="0" w:color="000000"/>
            </w:tcBorders>
            <w:vAlign w:val="center"/>
          </w:tcPr>
          <w:p w14:paraId="7DB9D71D" w14:textId="77777777" w:rsidR="003E4B4C" w:rsidRPr="000D78FE" w:rsidRDefault="003E4B4C" w:rsidP="003E4B4C">
            <w:pPr>
              <w:ind w:left="49"/>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b/>
                <w:color w:val="000000"/>
                <w:sz w:val="24"/>
              </w:rPr>
              <w:t>2013г.</w:t>
            </w:r>
          </w:p>
        </w:tc>
        <w:tc>
          <w:tcPr>
            <w:tcW w:w="1276" w:type="dxa"/>
            <w:tcBorders>
              <w:top w:val="single" w:sz="4" w:space="0" w:color="000000"/>
              <w:left w:val="single" w:sz="4" w:space="0" w:color="000000"/>
              <w:bottom w:val="single" w:sz="4" w:space="0" w:color="000000"/>
              <w:right w:val="single" w:sz="4" w:space="0" w:color="000000"/>
            </w:tcBorders>
            <w:vAlign w:val="center"/>
          </w:tcPr>
          <w:p w14:paraId="5D7E6726" w14:textId="77777777" w:rsidR="003E4B4C" w:rsidRPr="000D78FE" w:rsidRDefault="003E4B4C" w:rsidP="003E4B4C">
            <w:pPr>
              <w:ind w:left="62"/>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b/>
                <w:color w:val="000000"/>
                <w:sz w:val="24"/>
              </w:rPr>
              <w:t>2014г.</w:t>
            </w:r>
          </w:p>
        </w:tc>
        <w:tc>
          <w:tcPr>
            <w:tcW w:w="1276" w:type="dxa"/>
            <w:tcBorders>
              <w:top w:val="single" w:sz="4" w:space="0" w:color="000000"/>
              <w:left w:val="single" w:sz="4" w:space="0" w:color="000000"/>
              <w:bottom w:val="single" w:sz="4" w:space="0" w:color="000000"/>
              <w:right w:val="single" w:sz="4" w:space="0" w:color="000000"/>
            </w:tcBorders>
            <w:vAlign w:val="center"/>
          </w:tcPr>
          <w:p w14:paraId="55480122" w14:textId="77777777" w:rsidR="003E4B4C" w:rsidRPr="000D78FE" w:rsidRDefault="003E4B4C" w:rsidP="003E4B4C">
            <w:pPr>
              <w:ind w:left="62"/>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b/>
                <w:color w:val="000000"/>
                <w:sz w:val="24"/>
              </w:rPr>
              <w:t>2015г.</w:t>
            </w:r>
          </w:p>
        </w:tc>
      </w:tr>
      <w:tr w:rsidR="00114548" w:rsidRPr="000D78FE" w14:paraId="321F99AC" w14:textId="77777777" w:rsidTr="00114548">
        <w:trPr>
          <w:trHeight w:val="1042"/>
        </w:trPr>
        <w:tc>
          <w:tcPr>
            <w:tcW w:w="3256" w:type="dxa"/>
            <w:tcBorders>
              <w:top w:val="single" w:sz="4" w:space="0" w:color="000000"/>
              <w:left w:val="single" w:sz="4" w:space="0" w:color="000000"/>
              <w:bottom w:val="single" w:sz="4" w:space="0" w:color="000000"/>
              <w:right w:val="single" w:sz="4" w:space="0" w:color="000000"/>
            </w:tcBorders>
            <w:vAlign w:val="center"/>
          </w:tcPr>
          <w:p w14:paraId="7909EE1D" w14:textId="77777777" w:rsidR="003E4B4C" w:rsidRPr="000D78FE" w:rsidRDefault="003E4B4C" w:rsidP="003E4B4C">
            <w:pPr>
              <w:rPr>
                <w:rFonts w:ascii="Times New Roman" w:eastAsia="Times New Roman" w:hAnsi="Times New Roman" w:cs="Times New Roman"/>
                <w:i/>
                <w:color w:val="000000"/>
                <w:sz w:val="24"/>
              </w:rPr>
            </w:pPr>
            <w:r w:rsidRPr="000D78FE">
              <w:rPr>
                <w:rFonts w:ascii="Times New Roman" w:eastAsia="Times New Roman" w:hAnsi="Times New Roman" w:cs="Times New Roman"/>
                <w:color w:val="000000"/>
                <w:sz w:val="24"/>
              </w:rPr>
              <w:t xml:space="preserve">Общая </w:t>
            </w:r>
            <w:r w:rsidRPr="000D78FE">
              <w:rPr>
                <w:rFonts w:ascii="Times New Roman" w:eastAsia="Times New Roman" w:hAnsi="Times New Roman" w:cs="Times New Roman"/>
                <w:color w:val="000000"/>
                <w:sz w:val="24"/>
              </w:rPr>
              <w:tab/>
              <w:t xml:space="preserve">сумма кредиторской задолженности, тыс. руб. </w:t>
            </w:r>
          </w:p>
        </w:tc>
        <w:tc>
          <w:tcPr>
            <w:tcW w:w="1276" w:type="dxa"/>
            <w:tcBorders>
              <w:top w:val="single" w:sz="4" w:space="0" w:color="000000"/>
              <w:left w:val="single" w:sz="4" w:space="0" w:color="000000"/>
              <w:bottom w:val="single" w:sz="4" w:space="0" w:color="000000"/>
              <w:right w:val="single" w:sz="4" w:space="0" w:color="000000"/>
            </w:tcBorders>
            <w:vAlign w:val="center"/>
          </w:tcPr>
          <w:p w14:paraId="0D00D137" w14:textId="77777777" w:rsidR="003E4B4C" w:rsidRPr="000D78FE" w:rsidRDefault="00123DA5" w:rsidP="003E4B4C">
            <w:pPr>
              <w:spacing w:after="160" w:line="259" w:lineRule="auto"/>
              <w:ind w:right="62"/>
              <w:jc w:val="center"/>
              <w:rPr>
                <w:rFonts w:ascii="Times New Roman" w:eastAsia="Times New Roman" w:hAnsi="Times New Roman" w:cs="Times New Roman"/>
                <w:sz w:val="24"/>
                <w:lang w:eastAsia="en-US"/>
              </w:rPr>
            </w:pPr>
            <w:r w:rsidRPr="000D78FE">
              <w:rPr>
                <w:rFonts w:ascii="Times New Roman" w:eastAsia="Times New Roman" w:hAnsi="Times New Roman" w:cs="Times New Roman"/>
                <w:sz w:val="24"/>
              </w:rPr>
              <w:t>1</w:t>
            </w:r>
            <w:r w:rsidR="00114548" w:rsidRPr="000D78FE">
              <w:rPr>
                <w:rFonts w:ascii="Times New Roman" w:eastAsia="Times New Roman" w:hAnsi="Times New Roman" w:cs="Times New Roman"/>
                <w:sz w:val="24"/>
              </w:rPr>
              <w:t xml:space="preserve"> </w:t>
            </w:r>
            <w:r w:rsidRPr="000D78FE">
              <w:rPr>
                <w:rFonts w:ascii="Times New Roman" w:eastAsia="Times New Roman" w:hAnsi="Times New Roman" w:cs="Times New Roman"/>
                <w:sz w:val="24"/>
              </w:rPr>
              <w:t>213</w:t>
            </w:r>
            <w:r w:rsidR="00114548" w:rsidRPr="000D78FE">
              <w:rPr>
                <w:rFonts w:ascii="Times New Roman" w:eastAsia="Times New Roman" w:hAnsi="Times New Roman" w:cs="Times New Roman"/>
                <w:sz w:val="24"/>
              </w:rPr>
              <w:t xml:space="preserve"> </w:t>
            </w:r>
            <w:r w:rsidRPr="000D78FE">
              <w:rPr>
                <w:rFonts w:ascii="Times New Roman" w:eastAsia="Times New Roman" w:hAnsi="Times New Roman" w:cs="Times New Roman"/>
                <w:sz w:val="24"/>
              </w:rPr>
              <w:t>376</w:t>
            </w:r>
          </w:p>
        </w:tc>
        <w:tc>
          <w:tcPr>
            <w:tcW w:w="1308" w:type="dxa"/>
            <w:tcBorders>
              <w:top w:val="single" w:sz="4" w:space="0" w:color="000000"/>
              <w:left w:val="single" w:sz="4" w:space="0" w:color="000000"/>
              <w:bottom w:val="single" w:sz="4" w:space="0" w:color="000000"/>
              <w:right w:val="single" w:sz="4" w:space="0" w:color="000000"/>
            </w:tcBorders>
            <w:vAlign w:val="center"/>
          </w:tcPr>
          <w:p w14:paraId="7366D610" w14:textId="77777777" w:rsidR="003E4B4C" w:rsidRPr="000D78FE" w:rsidRDefault="00123DA5" w:rsidP="003E4B4C">
            <w:pPr>
              <w:spacing w:after="160" w:line="259" w:lineRule="auto"/>
              <w:ind w:right="60"/>
              <w:jc w:val="center"/>
              <w:rPr>
                <w:rFonts w:ascii="Times New Roman" w:eastAsia="Times New Roman" w:hAnsi="Times New Roman" w:cs="Times New Roman"/>
                <w:sz w:val="24"/>
                <w:lang w:eastAsia="en-US"/>
              </w:rPr>
            </w:pPr>
            <w:r w:rsidRPr="000D78FE">
              <w:rPr>
                <w:rFonts w:ascii="Times New Roman" w:eastAsia="Times New Roman" w:hAnsi="Times New Roman" w:cs="Times New Roman"/>
                <w:sz w:val="24"/>
              </w:rPr>
              <w:t>2</w:t>
            </w:r>
            <w:r w:rsidR="00114548" w:rsidRPr="000D78FE">
              <w:rPr>
                <w:rFonts w:ascii="Times New Roman" w:eastAsia="Times New Roman" w:hAnsi="Times New Roman" w:cs="Times New Roman"/>
                <w:sz w:val="24"/>
              </w:rPr>
              <w:t xml:space="preserve"> </w:t>
            </w:r>
            <w:r w:rsidRPr="000D78FE">
              <w:rPr>
                <w:rFonts w:ascii="Times New Roman" w:eastAsia="Times New Roman" w:hAnsi="Times New Roman" w:cs="Times New Roman"/>
                <w:sz w:val="24"/>
              </w:rPr>
              <w:t>963</w:t>
            </w:r>
            <w:r w:rsidR="00114548" w:rsidRPr="000D78FE">
              <w:rPr>
                <w:rFonts w:ascii="Times New Roman" w:eastAsia="Times New Roman" w:hAnsi="Times New Roman" w:cs="Times New Roman"/>
                <w:sz w:val="24"/>
              </w:rPr>
              <w:t xml:space="preserve"> </w:t>
            </w:r>
            <w:r w:rsidRPr="000D78FE">
              <w:rPr>
                <w:rFonts w:ascii="Times New Roman" w:eastAsia="Times New Roman" w:hAnsi="Times New Roman" w:cs="Times New Roman"/>
                <w:sz w:val="24"/>
              </w:rPr>
              <w:t>146</w:t>
            </w:r>
          </w:p>
        </w:tc>
        <w:tc>
          <w:tcPr>
            <w:tcW w:w="1276" w:type="dxa"/>
            <w:tcBorders>
              <w:top w:val="single" w:sz="4" w:space="0" w:color="000000"/>
              <w:left w:val="single" w:sz="4" w:space="0" w:color="000000"/>
              <w:bottom w:val="single" w:sz="4" w:space="0" w:color="000000"/>
              <w:right w:val="single" w:sz="4" w:space="0" w:color="000000"/>
            </w:tcBorders>
            <w:vAlign w:val="center"/>
          </w:tcPr>
          <w:p w14:paraId="4B2F0EA9" w14:textId="7626DA7F" w:rsidR="003E4B4C" w:rsidRPr="000D78FE" w:rsidRDefault="00123DA5" w:rsidP="00DD0D93">
            <w:pPr>
              <w:spacing w:after="160" w:line="259" w:lineRule="auto"/>
              <w:ind w:right="59"/>
              <w:jc w:val="center"/>
              <w:rPr>
                <w:rFonts w:ascii="Times New Roman" w:eastAsia="Times New Roman" w:hAnsi="Times New Roman" w:cs="Times New Roman"/>
                <w:sz w:val="24"/>
                <w:lang w:eastAsia="en-US"/>
              </w:rPr>
            </w:pPr>
            <w:r w:rsidRPr="000D78FE">
              <w:rPr>
                <w:rFonts w:ascii="Times New Roman" w:eastAsia="Times New Roman" w:hAnsi="Times New Roman" w:cs="Times New Roman"/>
                <w:sz w:val="24"/>
              </w:rPr>
              <w:t>1</w:t>
            </w:r>
            <w:r w:rsidR="00DD0D93" w:rsidRPr="000D78FE">
              <w:rPr>
                <w:rFonts w:ascii="Times New Roman" w:eastAsia="Times New Roman" w:hAnsi="Times New Roman" w:cs="Times New Roman"/>
                <w:sz w:val="24"/>
              </w:rPr>
              <w:t> 568 951</w:t>
            </w:r>
          </w:p>
        </w:tc>
        <w:tc>
          <w:tcPr>
            <w:tcW w:w="1276" w:type="dxa"/>
            <w:tcBorders>
              <w:top w:val="single" w:sz="4" w:space="0" w:color="000000"/>
              <w:left w:val="single" w:sz="4" w:space="0" w:color="000000"/>
              <w:bottom w:val="single" w:sz="4" w:space="0" w:color="000000"/>
              <w:right w:val="single" w:sz="4" w:space="0" w:color="000000"/>
            </w:tcBorders>
            <w:vAlign w:val="center"/>
          </w:tcPr>
          <w:p w14:paraId="67524421" w14:textId="34307148" w:rsidR="003E4B4C" w:rsidRPr="000D78FE" w:rsidRDefault="00DD0D93" w:rsidP="00DD0D93">
            <w:pPr>
              <w:spacing w:after="160" w:line="259" w:lineRule="auto"/>
              <w:ind w:right="62"/>
              <w:jc w:val="center"/>
              <w:rPr>
                <w:rFonts w:ascii="Times New Roman" w:eastAsia="Times New Roman" w:hAnsi="Times New Roman" w:cs="Times New Roman"/>
                <w:sz w:val="24"/>
                <w:lang w:eastAsia="en-US"/>
              </w:rPr>
            </w:pPr>
            <w:r w:rsidRPr="000D78FE">
              <w:rPr>
                <w:rFonts w:ascii="Times New Roman" w:eastAsia="Times New Roman" w:hAnsi="Times New Roman" w:cs="Times New Roman"/>
                <w:sz w:val="24"/>
              </w:rPr>
              <w:t>1 742 410</w:t>
            </w:r>
          </w:p>
        </w:tc>
        <w:tc>
          <w:tcPr>
            <w:tcW w:w="1276" w:type="dxa"/>
            <w:tcBorders>
              <w:top w:val="single" w:sz="4" w:space="0" w:color="000000"/>
              <w:left w:val="single" w:sz="4" w:space="0" w:color="000000"/>
              <w:bottom w:val="single" w:sz="4" w:space="0" w:color="000000"/>
              <w:right w:val="single" w:sz="4" w:space="0" w:color="000000"/>
            </w:tcBorders>
            <w:vAlign w:val="center"/>
          </w:tcPr>
          <w:p w14:paraId="5A0CA4EA" w14:textId="77777777" w:rsidR="003E4B4C" w:rsidRPr="000D78FE" w:rsidRDefault="006A2B48" w:rsidP="003E4B4C">
            <w:pPr>
              <w:spacing w:after="160" w:line="259" w:lineRule="auto"/>
              <w:ind w:right="62"/>
              <w:jc w:val="center"/>
              <w:rPr>
                <w:rFonts w:ascii="Times New Roman" w:eastAsia="Times New Roman" w:hAnsi="Times New Roman" w:cs="Times New Roman"/>
                <w:sz w:val="24"/>
                <w:lang w:eastAsia="en-US"/>
              </w:rPr>
            </w:pPr>
            <w:r w:rsidRPr="000D78FE">
              <w:rPr>
                <w:rFonts w:ascii="Times New Roman" w:eastAsia="Times New Roman" w:hAnsi="Times New Roman" w:cs="Times New Roman"/>
                <w:sz w:val="24"/>
              </w:rPr>
              <w:t>1</w:t>
            </w:r>
            <w:r w:rsidR="00114548" w:rsidRPr="000D78FE">
              <w:rPr>
                <w:rFonts w:ascii="Times New Roman" w:eastAsia="Times New Roman" w:hAnsi="Times New Roman" w:cs="Times New Roman"/>
                <w:sz w:val="24"/>
              </w:rPr>
              <w:t xml:space="preserve"> </w:t>
            </w:r>
            <w:r w:rsidRPr="000D78FE">
              <w:rPr>
                <w:rFonts w:ascii="Times New Roman" w:eastAsia="Times New Roman" w:hAnsi="Times New Roman" w:cs="Times New Roman"/>
                <w:sz w:val="24"/>
              </w:rPr>
              <w:t>186</w:t>
            </w:r>
            <w:r w:rsidR="00123DA5" w:rsidRPr="000D78FE">
              <w:rPr>
                <w:rFonts w:ascii="Times New Roman" w:eastAsia="Times New Roman" w:hAnsi="Times New Roman" w:cs="Times New Roman"/>
                <w:sz w:val="24"/>
              </w:rPr>
              <w:t xml:space="preserve"> </w:t>
            </w:r>
            <w:r w:rsidRPr="000D78FE">
              <w:rPr>
                <w:rFonts w:ascii="Times New Roman" w:eastAsia="Times New Roman" w:hAnsi="Times New Roman" w:cs="Times New Roman"/>
                <w:sz w:val="24"/>
              </w:rPr>
              <w:t>478</w:t>
            </w:r>
          </w:p>
        </w:tc>
      </w:tr>
      <w:tr w:rsidR="003E4B4C" w:rsidRPr="000D78FE" w14:paraId="457BAAD3" w14:textId="77777777" w:rsidTr="00114548">
        <w:trPr>
          <w:trHeight w:val="1318"/>
        </w:trPr>
        <w:tc>
          <w:tcPr>
            <w:tcW w:w="3256" w:type="dxa"/>
            <w:tcBorders>
              <w:top w:val="single" w:sz="4" w:space="0" w:color="000000"/>
              <w:left w:val="single" w:sz="4" w:space="0" w:color="000000"/>
              <w:bottom w:val="single" w:sz="4" w:space="0" w:color="000000"/>
              <w:right w:val="single" w:sz="4" w:space="0" w:color="000000"/>
            </w:tcBorders>
            <w:vAlign w:val="center"/>
          </w:tcPr>
          <w:p w14:paraId="01572E36" w14:textId="77777777" w:rsidR="003E4B4C" w:rsidRPr="000D78FE" w:rsidRDefault="003E4B4C" w:rsidP="003E4B4C">
            <w:pPr>
              <w:rPr>
                <w:rFonts w:ascii="Times New Roman" w:eastAsia="Times New Roman" w:hAnsi="Times New Roman" w:cs="Times New Roman"/>
                <w:i/>
                <w:color w:val="000000"/>
                <w:sz w:val="24"/>
              </w:rPr>
            </w:pPr>
            <w:r w:rsidRPr="000D78FE">
              <w:rPr>
                <w:rFonts w:ascii="Times New Roman" w:eastAsia="Times New Roman" w:hAnsi="Times New Roman" w:cs="Times New Roman"/>
                <w:color w:val="000000"/>
                <w:sz w:val="24"/>
              </w:rPr>
              <w:t xml:space="preserve">Общая </w:t>
            </w:r>
            <w:r w:rsidRPr="000D78FE">
              <w:rPr>
                <w:rFonts w:ascii="Times New Roman" w:eastAsia="Times New Roman" w:hAnsi="Times New Roman" w:cs="Times New Roman"/>
                <w:color w:val="000000"/>
                <w:sz w:val="24"/>
              </w:rPr>
              <w:tab/>
              <w:t xml:space="preserve">сумма просроченной кредиторской задолженности, тыс. руб. </w:t>
            </w:r>
          </w:p>
        </w:tc>
        <w:tc>
          <w:tcPr>
            <w:tcW w:w="1276" w:type="dxa"/>
            <w:tcBorders>
              <w:top w:val="single" w:sz="4" w:space="0" w:color="000000"/>
              <w:left w:val="single" w:sz="4" w:space="0" w:color="000000"/>
              <w:bottom w:val="single" w:sz="4" w:space="0" w:color="000000"/>
              <w:right w:val="single" w:sz="4" w:space="0" w:color="000000"/>
            </w:tcBorders>
            <w:vAlign w:val="center"/>
          </w:tcPr>
          <w:p w14:paraId="08946F1D" w14:textId="77777777" w:rsidR="003E4B4C" w:rsidRPr="000D78FE" w:rsidRDefault="003E4B4C" w:rsidP="003E4B4C">
            <w:pPr>
              <w:spacing w:after="160" w:line="259" w:lineRule="auto"/>
              <w:ind w:right="62"/>
              <w:jc w:val="center"/>
              <w:rPr>
                <w:rFonts w:ascii="Times New Roman" w:eastAsia="Times New Roman" w:hAnsi="Times New Roman" w:cs="Times New Roman"/>
                <w:i/>
                <w:color w:val="000000"/>
                <w:sz w:val="24"/>
                <w:lang w:eastAsia="en-US"/>
              </w:rPr>
            </w:pPr>
            <w:r w:rsidRPr="000D78FE">
              <w:rPr>
                <w:rFonts w:ascii="Times New Roman" w:eastAsia="Times New Roman" w:hAnsi="Times New Roman" w:cs="Times New Roman"/>
                <w:i/>
                <w:color w:val="000000"/>
                <w:sz w:val="24"/>
              </w:rPr>
              <w:t xml:space="preserve">0 </w:t>
            </w:r>
          </w:p>
        </w:tc>
        <w:tc>
          <w:tcPr>
            <w:tcW w:w="1308" w:type="dxa"/>
            <w:tcBorders>
              <w:top w:val="single" w:sz="4" w:space="0" w:color="000000"/>
              <w:left w:val="single" w:sz="4" w:space="0" w:color="000000"/>
              <w:bottom w:val="single" w:sz="4" w:space="0" w:color="000000"/>
              <w:right w:val="single" w:sz="4" w:space="0" w:color="000000"/>
            </w:tcBorders>
            <w:vAlign w:val="center"/>
          </w:tcPr>
          <w:p w14:paraId="4177666E" w14:textId="77777777" w:rsidR="003E4B4C" w:rsidRPr="000D78FE" w:rsidRDefault="003E4B4C" w:rsidP="003E4B4C">
            <w:pPr>
              <w:spacing w:after="160" w:line="259" w:lineRule="auto"/>
              <w:ind w:right="60"/>
              <w:jc w:val="center"/>
              <w:rPr>
                <w:rFonts w:ascii="Times New Roman" w:eastAsia="Times New Roman" w:hAnsi="Times New Roman" w:cs="Times New Roman"/>
                <w:i/>
                <w:color w:val="000000"/>
                <w:sz w:val="24"/>
                <w:lang w:eastAsia="en-US"/>
              </w:rPr>
            </w:pPr>
            <w:r w:rsidRPr="000D78FE">
              <w:rPr>
                <w:rFonts w:ascii="Times New Roman" w:eastAsia="Times New Roman" w:hAnsi="Times New Roman" w:cs="Times New Roman"/>
                <w:i/>
                <w:color w:val="000000"/>
                <w:sz w:val="24"/>
              </w:rPr>
              <w:t xml:space="preserve">0 </w:t>
            </w:r>
          </w:p>
        </w:tc>
        <w:tc>
          <w:tcPr>
            <w:tcW w:w="1276" w:type="dxa"/>
            <w:tcBorders>
              <w:top w:val="single" w:sz="4" w:space="0" w:color="000000"/>
              <w:left w:val="single" w:sz="4" w:space="0" w:color="000000"/>
              <w:bottom w:val="single" w:sz="4" w:space="0" w:color="000000"/>
              <w:right w:val="single" w:sz="4" w:space="0" w:color="000000"/>
            </w:tcBorders>
            <w:vAlign w:val="center"/>
          </w:tcPr>
          <w:p w14:paraId="1CA16676" w14:textId="77777777" w:rsidR="003E4B4C" w:rsidRPr="000D78FE" w:rsidRDefault="003E4B4C" w:rsidP="003E4B4C">
            <w:pPr>
              <w:spacing w:after="160" w:line="259" w:lineRule="auto"/>
              <w:ind w:right="59"/>
              <w:jc w:val="center"/>
              <w:rPr>
                <w:rFonts w:ascii="Times New Roman" w:eastAsia="Times New Roman" w:hAnsi="Times New Roman" w:cs="Times New Roman"/>
                <w:i/>
                <w:color w:val="000000"/>
                <w:sz w:val="24"/>
                <w:lang w:eastAsia="en-US"/>
              </w:rPr>
            </w:pPr>
            <w:r w:rsidRPr="000D78FE">
              <w:rPr>
                <w:rFonts w:ascii="Times New Roman" w:eastAsia="Times New Roman" w:hAnsi="Times New Roman" w:cs="Times New Roman"/>
                <w:i/>
                <w:color w:val="000000"/>
                <w:sz w:val="24"/>
              </w:rPr>
              <w:t xml:space="preserve">0 </w:t>
            </w:r>
          </w:p>
        </w:tc>
        <w:tc>
          <w:tcPr>
            <w:tcW w:w="1276" w:type="dxa"/>
            <w:tcBorders>
              <w:top w:val="single" w:sz="4" w:space="0" w:color="000000"/>
              <w:left w:val="single" w:sz="4" w:space="0" w:color="000000"/>
              <w:bottom w:val="single" w:sz="4" w:space="0" w:color="000000"/>
              <w:right w:val="single" w:sz="4" w:space="0" w:color="000000"/>
            </w:tcBorders>
            <w:vAlign w:val="center"/>
          </w:tcPr>
          <w:p w14:paraId="76E48C96" w14:textId="77777777" w:rsidR="003E4B4C" w:rsidRPr="000D78FE" w:rsidRDefault="003E4B4C" w:rsidP="003E4B4C">
            <w:pPr>
              <w:spacing w:after="160" w:line="259" w:lineRule="auto"/>
              <w:ind w:right="62"/>
              <w:jc w:val="center"/>
              <w:rPr>
                <w:rFonts w:ascii="Times New Roman" w:eastAsia="Times New Roman" w:hAnsi="Times New Roman" w:cs="Times New Roman"/>
                <w:i/>
                <w:color w:val="000000"/>
                <w:sz w:val="24"/>
                <w:lang w:eastAsia="en-US"/>
              </w:rPr>
            </w:pPr>
            <w:r w:rsidRPr="000D78FE">
              <w:rPr>
                <w:rFonts w:ascii="Times New Roman" w:eastAsia="Times New Roman" w:hAnsi="Times New Roman" w:cs="Times New Roman"/>
                <w:i/>
                <w:color w:val="000000"/>
                <w:sz w:val="24"/>
              </w:rPr>
              <w:t xml:space="preserve">0 </w:t>
            </w:r>
          </w:p>
        </w:tc>
        <w:tc>
          <w:tcPr>
            <w:tcW w:w="1276" w:type="dxa"/>
            <w:tcBorders>
              <w:top w:val="single" w:sz="4" w:space="0" w:color="000000"/>
              <w:left w:val="single" w:sz="4" w:space="0" w:color="000000"/>
              <w:bottom w:val="single" w:sz="4" w:space="0" w:color="000000"/>
              <w:right w:val="single" w:sz="4" w:space="0" w:color="000000"/>
            </w:tcBorders>
            <w:vAlign w:val="center"/>
          </w:tcPr>
          <w:p w14:paraId="38F260E3" w14:textId="77777777" w:rsidR="003E4B4C" w:rsidRPr="000D78FE" w:rsidRDefault="003E4B4C" w:rsidP="003E4B4C">
            <w:pPr>
              <w:spacing w:after="160" w:line="259" w:lineRule="auto"/>
              <w:ind w:right="62"/>
              <w:jc w:val="center"/>
              <w:rPr>
                <w:rFonts w:ascii="Times New Roman" w:eastAsia="Times New Roman" w:hAnsi="Times New Roman" w:cs="Times New Roman"/>
                <w:i/>
                <w:color w:val="000000"/>
                <w:sz w:val="24"/>
                <w:lang w:eastAsia="en-US"/>
              </w:rPr>
            </w:pPr>
            <w:r w:rsidRPr="000D78FE">
              <w:rPr>
                <w:rFonts w:ascii="Times New Roman" w:eastAsia="Times New Roman" w:hAnsi="Times New Roman" w:cs="Times New Roman"/>
                <w:i/>
                <w:color w:val="000000"/>
                <w:sz w:val="24"/>
              </w:rPr>
              <w:t xml:space="preserve">0 </w:t>
            </w:r>
          </w:p>
        </w:tc>
      </w:tr>
    </w:tbl>
    <w:p w14:paraId="345529A2" w14:textId="77777777" w:rsidR="003308FA" w:rsidRPr="000D78FE" w:rsidRDefault="003308FA">
      <w:pPr>
        <w:pStyle w:val="ConsPlusNormal"/>
        <w:ind w:firstLine="540"/>
        <w:jc w:val="both"/>
        <w:rPr>
          <w:rFonts w:ascii="Times New Roman" w:hAnsi="Times New Roman" w:cs="Times New Roman"/>
          <w:sz w:val="24"/>
          <w:szCs w:val="24"/>
        </w:rPr>
      </w:pPr>
    </w:p>
    <w:p w14:paraId="070D6E68" w14:textId="77777777" w:rsidR="003308FA" w:rsidRPr="000D78FE" w:rsidRDefault="003308FA">
      <w:pPr>
        <w:pStyle w:val="ConsPlusNormal"/>
        <w:ind w:firstLine="540"/>
        <w:jc w:val="both"/>
        <w:rPr>
          <w:rFonts w:ascii="Times New Roman" w:hAnsi="Times New Roman" w:cs="Times New Roman"/>
          <w:sz w:val="24"/>
          <w:szCs w:val="24"/>
        </w:rPr>
      </w:pPr>
      <w:r w:rsidRPr="000D78FE">
        <w:rPr>
          <w:rFonts w:ascii="Times New Roman" w:hAnsi="Times New Roman" w:cs="Times New Roman"/>
          <w:sz w:val="24"/>
          <w:szCs w:val="24"/>
        </w:rPr>
        <w:t>С</w:t>
      </w:r>
      <w:r w:rsidR="00012F4D" w:rsidRPr="000D78FE">
        <w:rPr>
          <w:rFonts w:ascii="Times New Roman" w:hAnsi="Times New Roman" w:cs="Times New Roman"/>
          <w:sz w:val="24"/>
          <w:szCs w:val="24"/>
        </w:rPr>
        <w:t>труктура кредиторской задолженности эмитента за последний завершенный отчетный год и последний завершенный отчетный период до даты утверждения проспекта ценных бумаг</w:t>
      </w:r>
      <w:r w:rsidRPr="000D78FE">
        <w:rPr>
          <w:rFonts w:ascii="Times New Roman" w:hAnsi="Times New Roman" w:cs="Times New Roman"/>
          <w:sz w:val="24"/>
          <w:szCs w:val="24"/>
        </w:rPr>
        <w:t>:</w:t>
      </w:r>
    </w:p>
    <w:p w14:paraId="29515271" w14:textId="3462F256" w:rsidR="00012F4D" w:rsidRPr="000D78FE" w:rsidRDefault="00876BCB" w:rsidP="00876BCB">
      <w:pPr>
        <w:pStyle w:val="ConsPlusNormal"/>
        <w:spacing w:line="276" w:lineRule="auto"/>
        <w:jc w:val="both"/>
        <w:rPr>
          <w:rFonts w:ascii="Times New Roman" w:hAnsi="Times New Roman" w:cs="Times New Roman"/>
          <w:b/>
          <w:sz w:val="24"/>
          <w:szCs w:val="24"/>
        </w:rPr>
      </w:pPr>
      <w:r w:rsidRPr="000D78FE">
        <w:rPr>
          <w:rFonts w:ascii="Times New Roman" w:hAnsi="Times New Roman" w:cs="Times New Roman"/>
          <w:b/>
          <w:sz w:val="24"/>
          <w:szCs w:val="24"/>
        </w:rPr>
        <w:t xml:space="preserve">  </w:t>
      </w:r>
      <w:r w:rsidR="003E4D6C" w:rsidRPr="000D78FE">
        <w:rPr>
          <w:rFonts w:ascii="Times New Roman" w:hAnsi="Times New Roman" w:cs="Times New Roman"/>
          <w:b/>
          <w:sz w:val="24"/>
          <w:szCs w:val="24"/>
        </w:rPr>
        <w:t>На 31.12.</w:t>
      </w:r>
      <w:r w:rsidRPr="000D78FE">
        <w:rPr>
          <w:rFonts w:ascii="Times New Roman" w:hAnsi="Times New Roman" w:cs="Times New Roman"/>
          <w:b/>
          <w:sz w:val="24"/>
          <w:szCs w:val="24"/>
        </w:rPr>
        <w:t xml:space="preserve"> 2015 г. </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50"/>
        <w:gridCol w:w="4479"/>
      </w:tblGrid>
      <w:tr w:rsidR="00012F4D" w:rsidRPr="000D78FE" w14:paraId="25E53BCD" w14:textId="77777777" w:rsidTr="00C647A4">
        <w:tc>
          <w:tcPr>
            <w:tcW w:w="5150" w:type="dxa"/>
          </w:tcPr>
          <w:p w14:paraId="2FD4778B" w14:textId="77777777" w:rsidR="00012F4D" w:rsidRPr="000D78FE" w:rsidRDefault="00012F4D">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Наименование показателя</w:t>
            </w:r>
          </w:p>
        </w:tc>
        <w:tc>
          <w:tcPr>
            <w:tcW w:w="4479" w:type="dxa"/>
          </w:tcPr>
          <w:p w14:paraId="04FAD5B5" w14:textId="7F3E2613" w:rsidR="00012F4D" w:rsidRPr="000D78FE" w:rsidRDefault="00012F4D">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 xml:space="preserve">Значение показателя, </w:t>
            </w:r>
            <w:r w:rsidR="00737F50" w:rsidRPr="000D78FE">
              <w:rPr>
                <w:rFonts w:ascii="Times New Roman" w:hAnsi="Times New Roman" w:cs="Times New Roman"/>
                <w:sz w:val="24"/>
                <w:szCs w:val="24"/>
              </w:rPr>
              <w:t xml:space="preserve">тыс. </w:t>
            </w:r>
            <w:r w:rsidRPr="000D78FE">
              <w:rPr>
                <w:rFonts w:ascii="Times New Roman" w:hAnsi="Times New Roman" w:cs="Times New Roman"/>
                <w:sz w:val="24"/>
                <w:szCs w:val="24"/>
              </w:rPr>
              <w:t>руб.</w:t>
            </w:r>
          </w:p>
        </w:tc>
      </w:tr>
      <w:tr w:rsidR="00C647A4" w:rsidRPr="000D78FE" w14:paraId="4231FD3B" w14:textId="77777777" w:rsidTr="00C647A4">
        <w:tc>
          <w:tcPr>
            <w:tcW w:w="5150" w:type="dxa"/>
          </w:tcPr>
          <w:p w14:paraId="6633E00B" w14:textId="77777777" w:rsidR="00C647A4" w:rsidRPr="000D78FE" w:rsidRDefault="00C647A4" w:rsidP="00C647A4">
            <w:pPr>
              <w:pStyle w:val="ConsPlusNormal"/>
              <w:rPr>
                <w:rFonts w:ascii="Times New Roman" w:hAnsi="Times New Roman" w:cs="Times New Roman"/>
                <w:sz w:val="24"/>
                <w:szCs w:val="24"/>
              </w:rPr>
            </w:pPr>
            <w:r w:rsidRPr="000D78FE">
              <w:rPr>
                <w:rFonts w:ascii="Times New Roman" w:hAnsi="Times New Roman" w:cs="Times New Roman"/>
                <w:sz w:val="24"/>
                <w:szCs w:val="24"/>
              </w:rPr>
              <w:t>Общий размер кредиторской задолженности</w:t>
            </w:r>
          </w:p>
        </w:tc>
        <w:tc>
          <w:tcPr>
            <w:tcW w:w="4479" w:type="dxa"/>
            <w:tcBorders>
              <w:top w:val="single" w:sz="4" w:space="0" w:color="000000"/>
              <w:left w:val="single" w:sz="4" w:space="0" w:color="000000"/>
              <w:bottom w:val="single" w:sz="4" w:space="0" w:color="000000"/>
              <w:right w:val="single" w:sz="4" w:space="0" w:color="000000"/>
            </w:tcBorders>
            <w:vAlign w:val="center"/>
          </w:tcPr>
          <w:p w14:paraId="6F26E527" w14:textId="7A9C731C" w:rsidR="00C647A4" w:rsidRPr="000D78FE" w:rsidRDefault="00C647A4" w:rsidP="003A704C">
            <w:pPr>
              <w:ind w:right="62"/>
              <w:jc w:val="center"/>
              <w:rPr>
                <w:rFonts w:ascii="Times New Roman" w:eastAsia="Times New Roman" w:hAnsi="Times New Roman" w:cs="Times New Roman"/>
                <w:sz w:val="24"/>
              </w:rPr>
            </w:pPr>
            <w:r w:rsidRPr="000D78FE">
              <w:rPr>
                <w:rFonts w:ascii="Times New Roman" w:eastAsia="Times New Roman" w:hAnsi="Times New Roman" w:cs="Times New Roman"/>
                <w:sz w:val="24"/>
              </w:rPr>
              <w:t>1</w:t>
            </w:r>
            <w:r w:rsidR="00E869C1" w:rsidRPr="000D78FE">
              <w:rPr>
                <w:rFonts w:ascii="Times New Roman" w:eastAsia="Times New Roman" w:hAnsi="Times New Roman" w:cs="Times New Roman"/>
                <w:sz w:val="24"/>
              </w:rPr>
              <w:t xml:space="preserve"> </w:t>
            </w:r>
            <w:r w:rsidRPr="000D78FE">
              <w:rPr>
                <w:rFonts w:ascii="Times New Roman" w:eastAsia="Times New Roman" w:hAnsi="Times New Roman" w:cs="Times New Roman"/>
                <w:sz w:val="24"/>
              </w:rPr>
              <w:t>186 478</w:t>
            </w:r>
          </w:p>
        </w:tc>
      </w:tr>
      <w:tr w:rsidR="003A704C" w:rsidRPr="000D78FE" w14:paraId="3DC24B80" w14:textId="77777777" w:rsidTr="00C647A4">
        <w:tc>
          <w:tcPr>
            <w:tcW w:w="5150" w:type="dxa"/>
          </w:tcPr>
          <w:p w14:paraId="12CCA836" w14:textId="77777777" w:rsidR="00C647A4" w:rsidRPr="000D78FE" w:rsidRDefault="00C647A4" w:rsidP="00C647A4">
            <w:pPr>
              <w:pStyle w:val="ConsPlusNormal"/>
              <w:ind w:left="567"/>
              <w:jc w:val="both"/>
              <w:rPr>
                <w:rFonts w:ascii="Times New Roman" w:hAnsi="Times New Roman" w:cs="Times New Roman"/>
                <w:sz w:val="24"/>
                <w:szCs w:val="24"/>
              </w:rPr>
            </w:pPr>
            <w:r w:rsidRPr="000D78FE">
              <w:rPr>
                <w:rFonts w:ascii="Times New Roman" w:hAnsi="Times New Roman" w:cs="Times New Roman"/>
                <w:sz w:val="24"/>
                <w:szCs w:val="24"/>
              </w:rPr>
              <w:t>из нее просроченная</w:t>
            </w:r>
          </w:p>
        </w:tc>
        <w:tc>
          <w:tcPr>
            <w:tcW w:w="4479" w:type="dxa"/>
          </w:tcPr>
          <w:p w14:paraId="505DE90C" w14:textId="77777777" w:rsidR="00C647A4" w:rsidRPr="000D78FE" w:rsidRDefault="006E78E4" w:rsidP="003A704C">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0</w:t>
            </w:r>
          </w:p>
        </w:tc>
      </w:tr>
      <w:tr w:rsidR="00C647A4" w:rsidRPr="000D78FE" w14:paraId="180CE67B" w14:textId="77777777" w:rsidTr="00C647A4">
        <w:tc>
          <w:tcPr>
            <w:tcW w:w="9629" w:type="dxa"/>
            <w:gridSpan w:val="2"/>
          </w:tcPr>
          <w:p w14:paraId="61D734AE" w14:textId="77777777" w:rsidR="00C647A4" w:rsidRPr="000D78FE" w:rsidRDefault="00C647A4" w:rsidP="003A704C">
            <w:pPr>
              <w:pStyle w:val="ConsPlusNormal"/>
              <w:ind w:left="283"/>
              <w:rPr>
                <w:rFonts w:ascii="Times New Roman" w:hAnsi="Times New Roman" w:cs="Times New Roman"/>
                <w:sz w:val="24"/>
                <w:szCs w:val="24"/>
              </w:rPr>
            </w:pPr>
            <w:r w:rsidRPr="000D78FE">
              <w:rPr>
                <w:rFonts w:ascii="Times New Roman" w:hAnsi="Times New Roman" w:cs="Times New Roman"/>
                <w:sz w:val="24"/>
                <w:szCs w:val="24"/>
              </w:rPr>
              <w:t>в том числе:</w:t>
            </w:r>
          </w:p>
        </w:tc>
      </w:tr>
      <w:tr w:rsidR="00C647A4" w:rsidRPr="000D78FE" w14:paraId="6AB812D8" w14:textId="77777777" w:rsidTr="00C647A4">
        <w:tc>
          <w:tcPr>
            <w:tcW w:w="5150" w:type="dxa"/>
          </w:tcPr>
          <w:p w14:paraId="41F2CC68" w14:textId="77777777" w:rsidR="00C647A4" w:rsidRPr="000D78FE" w:rsidRDefault="00C647A4" w:rsidP="00C647A4">
            <w:pPr>
              <w:pStyle w:val="ConsPlusNormal"/>
              <w:ind w:left="283"/>
              <w:jc w:val="both"/>
              <w:rPr>
                <w:rFonts w:ascii="Times New Roman" w:hAnsi="Times New Roman" w:cs="Times New Roman"/>
                <w:sz w:val="24"/>
                <w:szCs w:val="24"/>
              </w:rPr>
            </w:pPr>
            <w:r w:rsidRPr="000D78FE">
              <w:rPr>
                <w:rFonts w:ascii="Times New Roman" w:hAnsi="Times New Roman" w:cs="Times New Roman"/>
                <w:sz w:val="24"/>
                <w:szCs w:val="24"/>
              </w:rPr>
              <w:t>перед бюджетом и государственными внебюджетными фондами</w:t>
            </w:r>
          </w:p>
        </w:tc>
        <w:tc>
          <w:tcPr>
            <w:tcW w:w="4479" w:type="dxa"/>
          </w:tcPr>
          <w:p w14:paraId="1A9895D0" w14:textId="2A1BC81C" w:rsidR="00C647A4" w:rsidRPr="000D78FE" w:rsidRDefault="006E78E4" w:rsidP="00D756D8">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4</w:t>
            </w:r>
            <w:r w:rsidR="00E869C1" w:rsidRPr="000D78FE">
              <w:rPr>
                <w:rFonts w:ascii="Times New Roman" w:hAnsi="Times New Roman" w:cs="Times New Roman"/>
                <w:sz w:val="24"/>
                <w:szCs w:val="24"/>
              </w:rPr>
              <w:t xml:space="preserve"> </w:t>
            </w:r>
            <w:r w:rsidRPr="000D78FE">
              <w:rPr>
                <w:rFonts w:ascii="Times New Roman" w:hAnsi="Times New Roman" w:cs="Times New Roman"/>
                <w:sz w:val="24"/>
                <w:szCs w:val="24"/>
              </w:rPr>
              <w:t>37</w:t>
            </w:r>
            <w:r w:rsidR="00D756D8" w:rsidRPr="000D78FE">
              <w:rPr>
                <w:rFonts w:ascii="Times New Roman" w:hAnsi="Times New Roman" w:cs="Times New Roman"/>
                <w:sz w:val="24"/>
                <w:szCs w:val="24"/>
              </w:rPr>
              <w:t>7</w:t>
            </w:r>
          </w:p>
        </w:tc>
      </w:tr>
      <w:tr w:rsidR="00C647A4" w:rsidRPr="000D78FE" w14:paraId="3E83867B" w14:textId="77777777" w:rsidTr="00C647A4">
        <w:tc>
          <w:tcPr>
            <w:tcW w:w="5150" w:type="dxa"/>
          </w:tcPr>
          <w:p w14:paraId="32B7D0D8" w14:textId="77777777" w:rsidR="00C647A4" w:rsidRPr="000D78FE" w:rsidRDefault="00C647A4" w:rsidP="00C647A4">
            <w:pPr>
              <w:pStyle w:val="ConsPlusNormal"/>
              <w:ind w:left="567"/>
              <w:jc w:val="both"/>
              <w:rPr>
                <w:rFonts w:ascii="Times New Roman" w:hAnsi="Times New Roman" w:cs="Times New Roman"/>
                <w:sz w:val="24"/>
                <w:szCs w:val="24"/>
              </w:rPr>
            </w:pPr>
            <w:r w:rsidRPr="000D78FE">
              <w:rPr>
                <w:rFonts w:ascii="Times New Roman" w:hAnsi="Times New Roman" w:cs="Times New Roman"/>
                <w:sz w:val="24"/>
                <w:szCs w:val="24"/>
              </w:rPr>
              <w:t>из нее просроченная</w:t>
            </w:r>
          </w:p>
        </w:tc>
        <w:tc>
          <w:tcPr>
            <w:tcW w:w="4479" w:type="dxa"/>
          </w:tcPr>
          <w:p w14:paraId="50D3C948" w14:textId="77777777" w:rsidR="00C647A4" w:rsidRPr="000D78FE" w:rsidRDefault="006E78E4" w:rsidP="003A704C">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0</w:t>
            </w:r>
          </w:p>
          <w:p w14:paraId="67DDAEB0" w14:textId="77777777" w:rsidR="003A704C" w:rsidRPr="000D78FE" w:rsidRDefault="003A704C" w:rsidP="003A704C">
            <w:pPr>
              <w:pStyle w:val="ConsPlusNormal"/>
              <w:jc w:val="center"/>
              <w:rPr>
                <w:rFonts w:ascii="Times New Roman" w:hAnsi="Times New Roman" w:cs="Times New Roman"/>
                <w:sz w:val="24"/>
                <w:szCs w:val="24"/>
              </w:rPr>
            </w:pPr>
          </w:p>
        </w:tc>
      </w:tr>
      <w:tr w:rsidR="00C647A4" w:rsidRPr="000D78FE" w14:paraId="1A69CFED" w14:textId="77777777" w:rsidTr="00C647A4">
        <w:tc>
          <w:tcPr>
            <w:tcW w:w="5150" w:type="dxa"/>
          </w:tcPr>
          <w:p w14:paraId="56CAEFC7" w14:textId="77777777" w:rsidR="00C647A4" w:rsidRPr="000D78FE" w:rsidRDefault="00C647A4" w:rsidP="00C647A4">
            <w:pPr>
              <w:pStyle w:val="ConsPlusNormal"/>
              <w:ind w:left="283"/>
              <w:jc w:val="both"/>
              <w:rPr>
                <w:rFonts w:ascii="Times New Roman" w:hAnsi="Times New Roman" w:cs="Times New Roman"/>
                <w:sz w:val="24"/>
                <w:szCs w:val="24"/>
              </w:rPr>
            </w:pPr>
            <w:r w:rsidRPr="000D78FE">
              <w:rPr>
                <w:rFonts w:ascii="Times New Roman" w:hAnsi="Times New Roman" w:cs="Times New Roman"/>
                <w:sz w:val="24"/>
                <w:szCs w:val="24"/>
              </w:rPr>
              <w:t>перед поставщиками и подрядчиками</w:t>
            </w:r>
          </w:p>
        </w:tc>
        <w:tc>
          <w:tcPr>
            <w:tcW w:w="4479" w:type="dxa"/>
          </w:tcPr>
          <w:p w14:paraId="425D8FFE" w14:textId="638F4721" w:rsidR="00C647A4" w:rsidRPr="000D78FE" w:rsidRDefault="003A704C" w:rsidP="00540D79">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1</w:t>
            </w:r>
            <w:r w:rsidR="00EB01C8" w:rsidRPr="000D78FE">
              <w:rPr>
                <w:rFonts w:ascii="Times New Roman" w:hAnsi="Times New Roman" w:cs="Times New Roman"/>
                <w:sz w:val="24"/>
                <w:szCs w:val="24"/>
              </w:rPr>
              <w:t xml:space="preserve"> </w:t>
            </w:r>
            <w:r w:rsidRPr="000D78FE">
              <w:rPr>
                <w:rFonts w:ascii="Times New Roman" w:hAnsi="Times New Roman" w:cs="Times New Roman"/>
                <w:sz w:val="24"/>
                <w:szCs w:val="24"/>
              </w:rPr>
              <w:t>142</w:t>
            </w:r>
            <w:r w:rsidR="00EB01C8" w:rsidRPr="000D78FE">
              <w:rPr>
                <w:rFonts w:ascii="Times New Roman" w:hAnsi="Times New Roman" w:cs="Times New Roman"/>
                <w:sz w:val="24"/>
                <w:szCs w:val="24"/>
              </w:rPr>
              <w:t xml:space="preserve"> </w:t>
            </w:r>
            <w:r w:rsidRPr="000D78FE">
              <w:rPr>
                <w:rFonts w:ascii="Times New Roman" w:hAnsi="Times New Roman" w:cs="Times New Roman"/>
                <w:sz w:val="24"/>
                <w:szCs w:val="24"/>
              </w:rPr>
              <w:t>9</w:t>
            </w:r>
            <w:r w:rsidR="00540D79">
              <w:rPr>
                <w:rFonts w:ascii="Times New Roman" w:hAnsi="Times New Roman" w:cs="Times New Roman"/>
                <w:sz w:val="24"/>
                <w:szCs w:val="24"/>
              </w:rPr>
              <w:t>30</w:t>
            </w:r>
          </w:p>
        </w:tc>
      </w:tr>
      <w:tr w:rsidR="00C647A4" w:rsidRPr="000D78FE" w14:paraId="656D117A" w14:textId="77777777" w:rsidTr="00C647A4">
        <w:tc>
          <w:tcPr>
            <w:tcW w:w="5150" w:type="dxa"/>
          </w:tcPr>
          <w:p w14:paraId="685A89F7" w14:textId="77777777" w:rsidR="00C647A4" w:rsidRPr="000D78FE" w:rsidRDefault="00C647A4" w:rsidP="00C647A4">
            <w:pPr>
              <w:pStyle w:val="ConsPlusNormal"/>
              <w:ind w:left="567"/>
              <w:jc w:val="both"/>
              <w:rPr>
                <w:rFonts w:ascii="Times New Roman" w:hAnsi="Times New Roman" w:cs="Times New Roman"/>
                <w:sz w:val="24"/>
                <w:szCs w:val="24"/>
              </w:rPr>
            </w:pPr>
            <w:r w:rsidRPr="000D78FE">
              <w:rPr>
                <w:rFonts w:ascii="Times New Roman" w:hAnsi="Times New Roman" w:cs="Times New Roman"/>
                <w:sz w:val="24"/>
                <w:szCs w:val="24"/>
              </w:rPr>
              <w:t>из нее просроченная</w:t>
            </w:r>
          </w:p>
        </w:tc>
        <w:tc>
          <w:tcPr>
            <w:tcW w:w="4479" w:type="dxa"/>
          </w:tcPr>
          <w:p w14:paraId="746BC4E2" w14:textId="77777777" w:rsidR="00C647A4" w:rsidRPr="000D78FE" w:rsidRDefault="003A704C" w:rsidP="003A704C">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0</w:t>
            </w:r>
          </w:p>
        </w:tc>
      </w:tr>
      <w:tr w:rsidR="00C647A4" w:rsidRPr="000D78FE" w14:paraId="219E14E5" w14:textId="77777777" w:rsidTr="00C647A4">
        <w:tc>
          <w:tcPr>
            <w:tcW w:w="5150" w:type="dxa"/>
          </w:tcPr>
          <w:p w14:paraId="24446D6F" w14:textId="77777777" w:rsidR="00C647A4" w:rsidRPr="000D78FE" w:rsidRDefault="00C647A4" w:rsidP="00C647A4">
            <w:pPr>
              <w:pStyle w:val="ConsPlusNormal"/>
              <w:ind w:left="283"/>
              <w:jc w:val="both"/>
              <w:rPr>
                <w:rFonts w:ascii="Times New Roman" w:hAnsi="Times New Roman" w:cs="Times New Roman"/>
                <w:sz w:val="24"/>
                <w:szCs w:val="24"/>
              </w:rPr>
            </w:pPr>
            <w:r w:rsidRPr="000D78FE">
              <w:rPr>
                <w:rFonts w:ascii="Times New Roman" w:hAnsi="Times New Roman" w:cs="Times New Roman"/>
                <w:sz w:val="24"/>
                <w:szCs w:val="24"/>
              </w:rPr>
              <w:t>перед персоналом организации</w:t>
            </w:r>
          </w:p>
        </w:tc>
        <w:tc>
          <w:tcPr>
            <w:tcW w:w="4479" w:type="dxa"/>
          </w:tcPr>
          <w:p w14:paraId="7026F551" w14:textId="4CF2F9AE" w:rsidR="00C647A4" w:rsidRPr="000D78FE" w:rsidRDefault="00DD0D93" w:rsidP="003A704C">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24</w:t>
            </w:r>
          </w:p>
        </w:tc>
      </w:tr>
      <w:tr w:rsidR="00C647A4" w:rsidRPr="000D78FE" w14:paraId="01415A0F" w14:textId="77777777" w:rsidTr="00C647A4">
        <w:tc>
          <w:tcPr>
            <w:tcW w:w="5150" w:type="dxa"/>
          </w:tcPr>
          <w:p w14:paraId="48946165" w14:textId="77777777" w:rsidR="00C647A4" w:rsidRPr="000D78FE" w:rsidRDefault="00C647A4" w:rsidP="00C647A4">
            <w:pPr>
              <w:pStyle w:val="ConsPlusNormal"/>
              <w:ind w:left="567"/>
              <w:jc w:val="both"/>
              <w:rPr>
                <w:rFonts w:ascii="Times New Roman" w:hAnsi="Times New Roman" w:cs="Times New Roman"/>
                <w:sz w:val="24"/>
                <w:szCs w:val="24"/>
              </w:rPr>
            </w:pPr>
            <w:r w:rsidRPr="000D78FE">
              <w:rPr>
                <w:rFonts w:ascii="Times New Roman" w:hAnsi="Times New Roman" w:cs="Times New Roman"/>
                <w:sz w:val="24"/>
                <w:szCs w:val="24"/>
              </w:rPr>
              <w:t>из нее просроченная</w:t>
            </w:r>
          </w:p>
        </w:tc>
        <w:tc>
          <w:tcPr>
            <w:tcW w:w="4479" w:type="dxa"/>
          </w:tcPr>
          <w:p w14:paraId="7F692F1D" w14:textId="77777777" w:rsidR="00C647A4" w:rsidRPr="000D78FE" w:rsidRDefault="003A704C" w:rsidP="003A704C">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0</w:t>
            </w:r>
          </w:p>
        </w:tc>
      </w:tr>
      <w:tr w:rsidR="00C647A4" w:rsidRPr="000D78FE" w14:paraId="055383CC" w14:textId="77777777" w:rsidTr="00C647A4">
        <w:tc>
          <w:tcPr>
            <w:tcW w:w="5150" w:type="dxa"/>
          </w:tcPr>
          <w:p w14:paraId="4328A1EE" w14:textId="77777777" w:rsidR="00C647A4" w:rsidRPr="000D78FE" w:rsidRDefault="00C647A4" w:rsidP="00C647A4">
            <w:pPr>
              <w:pStyle w:val="ConsPlusNormal"/>
              <w:ind w:left="283"/>
              <w:jc w:val="both"/>
              <w:rPr>
                <w:rFonts w:ascii="Times New Roman" w:hAnsi="Times New Roman" w:cs="Times New Roman"/>
                <w:sz w:val="24"/>
                <w:szCs w:val="24"/>
              </w:rPr>
            </w:pPr>
            <w:r w:rsidRPr="000D78FE">
              <w:rPr>
                <w:rFonts w:ascii="Times New Roman" w:hAnsi="Times New Roman" w:cs="Times New Roman"/>
                <w:sz w:val="24"/>
                <w:szCs w:val="24"/>
              </w:rPr>
              <w:t>прочая</w:t>
            </w:r>
          </w:p>
        </w:tc>
        <w:tc>
          <w:tcPr>
            <w:tcW w:w="4479" w:type="dxa"/>
          </w:tcPr>
          <w:p w14:paraId="08D8EEF3" w14:textId="77777777" w:rsidR="00C647A4" w:rsidRPr="000D78FE" w:rsidRDefault="003A704C" w:rsidP="003A704C">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39</w:t>
            </w:r>
            <w:r w:rsidR="00EB01C8" w:rsidRPr="000D78FE">
              <w:rPr>
                <w:rFonts w:ascii="Times New Roman" w:hAnsi="Times New Roman" w:cs="Times New Roman"/>
                <w:sz w:val="24"/>
                <w:szCs w:val="24"/>
              </w:rPr>
              <w:t xml:space="preserve"> </w:t>
            </w:r>
            <w:r w:rsidRPr="000D78FE">
              <w:rPr>
                <w:rFonts w:ascii="Times New Roman" w:hAnsi="Times New Roman" w:cs="Times New Roman"/>
                <w:sz w:val="24"/>
                <w:szCs w:val="24"/>
              </w:rPr>
              <w:t>147</w:t>
            </w:r>
          </w:p>
        </w:tc>
      </w:tr>
      <w:tr w:rsidR="003A704C" w:rsidRPr="000D78FE" w14:paraId="51D22B2E" w14:textId="77777777" w:rsidTr="00C647A4">
        <w:tc>
          <w:tcPr>
            <w:tcW w:w="5150" w:type="dxa"/>
          </w:tcPr>
          <w:p w14:paraId="6FF3E054" w14:textId="77777777" w:rsidR="00C647A4" w:rsidRPr="000D78FE" w:rsidRDefault="00C647A4" w:rsidP="00C647A4">
            <w:pPr>
              <w:pStyle w:val="ConsPlusNormal"/>
              <w:ind w:left="567"/>
              <w:jc w:val="both"/>
              <w:rPr>
                <w:rFonts w:ascii="Times New Roman" w:hAnsi="Times New Roman" w:cs="Times New Roman"/>
                <w:sz w:val="24"/>
                <w:szCs w:val="24"/>
              </w:rPr>
            </w:pPr>
            <w:r w:rsidRPr="000D78FE">
              <w:rPr>
                <w:rFonts w:ascii="Times New Roman" w:hAnsi="Times New Roman" w:cs="Times New Roman"/>
                <w:sz w:val="24"/>
                <w:szCs w:val="24"/>
              </w:rPr>
              <w:t>из нее просроченная</w:t>
            </w:r>
          </w:p>
        </w:tc>
        <w:tc>
          <w:tcPr>
            <w:tcW w:w="4479" w:type="dxa"/>
          </w:tcPr>
          <w:p w14:paraId="79F1F1B2" w14:textId="77777777" w:rsidR="00C647A4" w:rsidRPr="000D78FE" w:rsidRDefault="003A704C" w:rsidP="003A704C">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0</w:t>
            </w:r>
          </w:p>
        </w:tc>
      </w:tr>
    </w:tbl>
    <w:p w14:paraId="06CF64BF" w14:textId="77777777" w:rsidR="00012F4D" w:rsidRPr="000D78FE" w:rsidRDefault="00012F4D">
      <w:pPr>
        <w:rPr>
          <w:rFonts w:ascii="Times New Roman" w:hAnsi="Times New Roman" w:cs="Times New Roman"/>
          <w:sz w:val="24"/>
          <w:szCs w:val="24"/>
        </w:rPr>
        <w:sectPr w:rsidR="00012F4D" w:rsidRPr="000D78FE" w:rsidSect="00295BA6">
          <w:pgSz w:w="11905" w:h="16838"/>
          <w:pgMar w:top="1134" w:right="851" w:bottom="1134" w:left="1701" w:header="0" w:footer="0" w:gutter="0"/>
          <w:cols w:space="720"/>
          <w:docGrid w:linePitch="299"/>
        </w:sectPr>
      </w:pPr>
    </w:p>
    <w:p w14:paraId="5D58AF7A" w14:textId="091F0B5D" w:rsidR="00876BCB" w:rsidRPr="00C21066" w:rsidRDefault="00876BCB" w:rsidP="00876BCB">
      <w:pPr>
        <w:pStyle w:val="aa"/>
        <w:keepNext/>
        <w:spacing w:after="0" w:line="276" w:lineRule="auto"/>
        <w:rPr>
          <w:rFonts w:ascii="Times New Roman" w:hAnsi="Times New Roman" w:cs="Times New Roman"/>
          <w:b/>
          <w:i w:val="0"/>
          <w:color w:val="auto"/>
          <w:sz w:val="24"/>
          <w:szCs w:val="24"/>
        </w:rPr>
      </w:pPr>
      <w:r w:rsidRPr="00C21066">
        <w:rPr>
          <w:color w:val="auto"/>
        </w:rPr>
        <w:lastRenderedPageBreak/>
        <w:t xml:space="preserve"> </w:t>
      </w:r>
      <w:r w:rsidR="003E4D6C" w:rsidRPr="00C21066">
        <w:rPr>
          <w:rFonts w:ascii="Times New Roman" w:hAnsi="Times New Roman" w:cs="Times New Roman"/>
          <w:b/>
          <w:i w:val="0"/>
          <w:color w:val="auto"/>
          <w:sz w:val="24"/>
          <w:szCs w:val="24"/>
        </w:rPr>
        <w:t>На</w:t>
      </w:r>
      <w:r w:rsidRPr="00C21066">
        <w:rPr>
          <w:rFonts w:ascii="Times New Roman" w:hAnsi="Times New Roman" w:cs="Times New Roman"/>
          <w:b/>
          <w:i w:val="0"/>
          <w:color w:val="auto"/>
          <w:sz w:val="24"/>
          <w:szCs w:val="24"/>
        </w:rPr>
        <w:t xml:space="preserve">  3</w:t>
      </w:r>
      <w:r w:rsidR="00503205" w:rsidRPr="00C21066">
        <w:rPr>
          <w:rFonts w:ascii="Times New Roman" w:hAnsi="Times New Roman" w:cs="Times New Roman"/>
          <w:b/>
          <w:i w:val="0"/>
          <w:color w:val="auto"/>
          <w:sz w:val="24"/>
          <w:szCs w:val="24"/>
        </w:rPr>
        <w:t>0</w:t>
      </w:r>
      <w:r w:rsidRPr="00C21066">
        <w:rPr>
          <w:rFonts w:ascii="Times New Roman" w:hAnsi="Times New Roman" w:cs="Times New Roman"/>
          <w:b/>
          <w:i w:val="0"/>
          <w:color w:val="auto"/>
          <w:sz w:val="24"/>
          <w:szCs w:val="24"/>
        </w:rPr>
        <w:t>.0</w:t>
      </w:r>
      <w:r w:rsidR="003B6280" w:rsidRPr="00C21066">
        <w:rPr>
          <w:rFonts w:ascii="Times New Roman" w:hAnsi="Times New Roman" w:cs="Times New Roman"/>
          <w:b/>
          <w:i w:val="0"/>
          <w:color w:val="auto"/>
          <w:sz w:val="24"/>
          <w:szCs w:val="24"/>
        </w:rPr>
        <w:t>9</w:t>
      </w:r>
      <w:r w:rsidRPr="00C21066">
        <w:rPr>
          <w:rFonts w:ascii="Times New Roman" w:hAnsi="Times New Roman" w:cs="Times New Roman"/>
          <w:b/>
          <w:i w:val="0"/>
          <w:color w:val="auto"/>
          <w:sz w:val="24"/>
          <w:szCs w:val="24"/>
        </w:rPr>
        <w:t>.2016г.</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50"/>
        <w:gridCol w:w="4479"/>
      </w:tblGrid>
      <w:tr w:rsidR="000E511B" w:rsidRPr="009D01A2" w14:paraId="3C2876B6" w14:textId="77777777" w:rsidTr="005C29F2">
        <w:tc>
          <w:tcPr>
            <w:tcW w:w="5150" w:type="dxa"/>
          </w:tcPr>
          <w:p w14:paraId="1E75EC53" w14:textId="77777777" w:rsidR="00183B3E" w:rsidRPr="009D01A2" w:rsidRDefault="00183B3E" w:rsidP="005C29F2">
            <w:pPr>
              <w:pStyle w:val="ConsPlusNormal"/>
              <w:jc w:val="center"/>
              <w:rPr>
                <w:rFonts w:ascii="Times New Roman" w:hAnsi="Times New Roman" w:cs="Times New Roman"/>
                <w:sz w:val="24"/>
                <w:szCs w:val="24"/>
              </w:rPr>
            </w:pPr>
            <w:r w:rsidRPr="009D01A2">
              <w:rPr>
                <w:rFonts w:ascii="Times New Roman" w:hAnsi="Times New Roman" w:cs="Times New Roman"/>
                <w:sz w:val="24"/>
                <w:szCs w:val="24"/>
              </w:rPr>
              <w:t>Наименование показателя</w:t>
            </w:r>
          </w:p>
        </w:tc>
        <w:tc>
          <w:tcPr>
            <w:tcW w:w="4479" w:type="dxa"/>
          </w:tcPr>
          <w:p w14:paraId="2CF7DEBB" w14:textId="5761A455" w:rsidR="00183B3E" w:rsidRPr="009D01A2" w:rsidRDefault="00183B3E" w:rsidP="005C29F2">
            <w:pPr>
              <w:pStyle w:val="ConsPlusNormal"/>
              <w:jc w:val="center"/>
              <w:rPr>
                <w:rFonts w:ascii="Times New Roman" w:hAnsi="Times New Roman" w:cs="Times New Roman"/>
                <w:sz w:val="24"/>
                <w:szCs w:val="24"/>
              </w:rPr>
            </w:pPr>
            <w:r w:rsidRPr="009D01A2">
              <w:rPr>
                <w:rFonts w:ascii="Times New Roman" w:hAnsi="Times New Roman" w:cs="Times New Roman"/>
                <w:sz w:val="24"/>
                <w:szCs w:val="24"/>
              </w:rPr>
              <w:t>Значение показателя,</w:t>
            </w:r>
            <w:r w:rsidR="00A232DD" w:rsidRPr="009D01A2">
              <w:rPr>
                <w:rFonts w:ascii="Times New Roman" w:hAnsi="Times New Roman" w:cs="Times New Roman"/>
                <w:sz w:val="24"/>
                <w:szCs w:val="24"/>
              </w:rPr>
              <w:t xml:space="preserve"> тыс.</w:t>
            </w:r>
            <w:r w:rsidRPr="009D01A2">
              <w:rPr>
                <w:rFonts w:ascii="Times New Roman" w:hAnsi="Times New Roman" w:cs="Times New Roman"/>
                <w:sz w:val="24"/>
                <w:szCs w:val="24"/>
              </w:rPr>
              <w:t xml:space="preserve"> руб.</w:t>
            </w:r>
          </w:p>
        </w:tc>
      </w:tr>
      <w:tr w:rsidR="009D01A2" w:rsidRPr="009D01A2" w14:paraId="1EC18FB7" w14:textId="77777777" w:rsidTr="005C29F2">
        <w:tc>
          <w:tcPr>
            <w:tcW w:w="5150" w:type="dxa"/>
          </w:tcPr>
          <w:p w14:paraId="775F0898" w14:textId="77777777" w:rsidR="00183B3E" w:rsidRPr="009D01A2" w:rsidRDefault="00183B3E" w:rsidP="005C29F2">
            <w:pPr>
              <w:pStyle w:val="ConsPlusNormal"/>
              <w:rPr>
                <w:rFonts w:ascii="Times New Roman" w:hAnsi="Times New Roman" w:cs="Times New Roman"/>
                <w:sz w:val="24"/>
                <w:szCs w:val="24"/>
              </w:rPr>
            </w:pPr>
            <w:r w:rsidRPr="009D01A2">
              <w:rPr>
                <w:rFonts w:ascii="Times New Roman" w:hAnsi="Times New Roman" w:cs="Times New Roman"/>
                <w:sz w:val="24"/>
                <w:szCs w:val="24"/>
              </w:rPr>
              <w:t>Общий размер кредиторской задолженности</w:t>
            </w:r>
          </w:p>
        </w:tc>
        <w:tc>
          <w:tcPr>
            <w:tcW w:w="4479" w:type="dxa"/>
          </w:tcPr>
          <w:p w14:paraId="13D99F51" w14:textId="71C554A4" w:rsidR="00183B3E" w:rsidRPr="009D01A2" w:rsidRDefault="00822B09" w:rsidP="00822B09">
            <w:pPr>
              <w:pStyle w:val="ConsPlusNormal"/>
              <w:jc w:val="center"/>
              <w:rPr>
                <w:rFonts w:ascii="Times New Roman" w:hAnsi="Times New Roman" w:cs="Times New Roman"/>
                <w:sz w:val="24"/>
                <w:szCs w:val="24"/>
              </w:rPr>
            </w:pPr>
            <w:r w:rsidRPr="009D01A2">
              <w:rPr>
                <w:rFonts w:ascii="Times New Roman" w:hAnsi="Times New Roman" w:cs="Times New Roman"/>
                <w:sz w:val="24"/>
                <w:szCs w:val="24"/>
              </w:rPr>
              <w:t>848 399</w:t>
            </w:r>
          </w:p>
        </w:tc>
      </w:tr>
      <w:tr w:rsidR="000E511B" w:rsidRPr="009D01A2" w14:paraId="1D0C198A" w14:textId="77777777" w:rsidTr="005C29F2">
        <w:tc>
          <w:tcPr>
            <w:tcW w:w="5150" w:type="dxa"/>
          </w:tcPr>
          <w:p w14:paraId="02B3162F" w14:textId="77777777" w:rsidR="00183B3E" w:rsidRPr="009D01A2" w:rsidRDefault="00183B3E" w:rsidP="005C29F2">
            <w:pPr>
              <w:pStyle w:val="ConsPlusNormal"/>
              <w:ind w:left="567"/>
              <w:jc w:val="both"/>
              <w:rPr>
                <w:rFonts w:ascii="Times New Roman" w:hAnsi="Times New Roman" w:cs="Times New Roman"/>
                <w:sz w:val="24"/>
                <w:szCs w:val="24"/>
              </w:rPr>
            </w:pPr>
            <w:r w:rsidRPr="009D01A2">
              <w:rPr>
                <w:rFonts w:ascii="Times New Roman" w:hAnsi="Times New Roman" w:cs="Times New Roman"/>
                <w:sz w:val="24"/>
                <w:szCs w:val="24"/>
              </w:rPr>
              <w:t>из нее просроченная</w:t>
            </w:r>
          </w:p>
        </w:tc>
        <w:tc>
          <w:tcPr>
            <w:tcW w:w="4479" w:type="dxa"/>
          </w:tcPr>
          <w:p w14:paraId="2B66AD1E" w14:textId="2692812B" w:rsidR="00183B3E" w:rsidRPr="009D01A2" w:rsidRDefault="00CA7945" w:rsidP="00D659EA">
            <w:pPr>
              <w:pStyle w:val="ConsPlusNormal"/>
              <w:jc w:val="center"/>
              <w:rPr>
                <w:rFonts w:ascii="Times New Roman" w:hAnsi="Times New Roman" w:cs="Times New Roman"/>
                <w:sz w:val="24"/>
                <w:szCs w:val="24"/>
              </w:rPr>
            </w:pPr>
            <w:r w:rsidRPr="009D01A2">
              <w:rPr>
                <w:rFonts w:ascii="Times New Roman" w:hAnsi="Times New Roman" w:cs="Times New Roman"/>
                <w:sz w:val="24"/>
                <w:szCs w:val="24"/>
              </w:rPr>
              <w:t>0</w:t>
            </w:r>
          </w:p>
        </w:tc>
      </w:tr>
      <w:tr w:rsidR="000E511B" w:rsidRPr="009D01A2" w14:paraId="52BE00E1" w14:textId="77777777" w:rsidTr="005C29F2">
        <w:tc>
          <w:tcPr>
            <w:tcW w:w="9629" w:type="dxa"/>
            <w:gridSpan w:val="2"/>
          </w:tcPr>
          <w:p w14:paraId="743C921B" w14:textId="77777777" w:rsidR="00183B3E" w:rsidRPr="009D01A2" w:rsidRDefault="00183B3E" w:rsidP="005C29F2">
            <w:pPr>
              <w:pStyle w:val="ConsPlusNormal"/>
              <w:ind w:left="283"/>
              <w:jc w:val="both"/>
              <w:rPr>
                <w:rFonts w:ascii="Times New Roman" w:hAnsi="Times New Roman" w:cs="Times New Roman"/>
                <w:sz w:val="24"/>
                <w:szCs w:val="24"/>
              </w:rPr>
            </w:pPr>
            <w:r w:rsidRPr="009D01A2">
              <w:rPr>
                <w:rFonts w:ascii="Times New Roman" w:hAnsi="Times New Roman" w:cs="Times New Roman"/>
                <w:sz w:val="24"/>
                <w:szCs w:val="24"/>
              </w:rPr>
              <w:t>в том числе:</w:t>
            </w:r>
          </w:p>
        </w:tc>
      </w:tr>
      <w:tr w:rsidR="009D01A2" w:rsidRPr="009D01A2" w14:paraId="09C5125F" w14:textId="77777777" w:rsidTr="005C29F2">
        <w:tc>
          <w:tcPr>
            <w:tcW w:w="5150" w:type="dxa"/>
          </w:tcPr>
          <w:p w14:paraId="5E34A74E" w14:textId="77777777" w:rsidR="00183B3E" w:rsidRPr="009D01A2" w:rsidRDefault="00183B3E" w:rsidP="005C29F2">
            <w:pPr>
              <w:pStyle w:val="ConsPlusNormal"/>
              <w:ind w:left="283"/>
              <w:jc w:val="both"/>
              <w:rPr>
                <w:rFonts w:ascii="Times New Roman" w:hAnsi="Times New Roman" w:cs="Times New Roman"/>
                <w:sz w:val="24"/>
                <w:szCs w:val="24"/>
              </w:rPr>
            </w:pPr>
            <w:r w:rsidRPr="009D01A2">
              <w:rPr>
                <w:rFonts w:ascii="Times New Roman" w:hAnsi="Times New Roman" w:cs="Times New Roman"/>
                <w:sz w:val="24"/>
                <w:szCs w:val="24"/>
              </w:rPr>
              <w:t>перед бюджетом и государственными внебюджетными фондами</w:t>
            </w:r>
          </w:p>
        </w:tc>
        <w:tc>
          <w:tcPr>
            <w:tcW w:w="4479" w:type="dxa"/>
          </w:tcPr>
          <w:p w14:paraId="250346EF" w14:textId="23B34262" w:rsidR="00183B3E" w:rsidRPr="009D01A2" w:rsidRDefault="009F144D" w:rsidP="009F144D">
            <w:pPr>
              <w:pStyle w:val="ConsPlusNormal"/>
              <w:jc w:val="center"/>
              <w:rPr>
                <w:rFonts w:ascii="Times New Roman" w:hAnsi="Times New Roman" w:cs="Times New Roman"/>
                <w:sz w:val="24"/>
                <w:szCs w:val="24"/>
              </w:rPr>
            </w:pPr>
            <w:r w:rsidRPr="009D01A2">
              <w:rPr>
                <w:rFonts w:ascii="Times New Roman" w:hAnsi="Times New Roman" w:cs="Times New Roman"/>
                <w:sz w:val="24"/>
                <w:szCs w:val="24"/>
              </w:rPr>
              <w:t>2078</w:t>
            </w:r>
            <w:r w:rsidR="00183B3E" w:rsidRPr="009D01A2">
              <w:rPr>
                <w:rFonts w:ascii="Times New Roman" w:hAnsi="Times New Roman" w:cs="Times New Roman"/>
                <w:sz w:val="24"/>
                <w:szCs w:val="24"/>
              </w:rPr>
              <w:t> </w:t>
            </w:r>
          </w:p>
        </w:tc>
      </w:tr>
      <w:tr w:rsidR="000E511B" w:rsidRPr="009D01A2" w14:paraId="395F35E4" w14:textId="77777777" w:rsidTr="005C29F2">
        <w:tc>
          <w:tcPr>
            <w:tcW w:w="5150" w:type="dxa"/>
          </w:tcPr>
          <w:p w14:paraId="685E8E4A" w14:textId="77777777" w:rsidR="00183B3E" w:rsidRPr="009D01A2" w:rsidRDefault="00183B3E" w:rsidP="005C29F2">
            <w:pPr>
              <w:pStyle w:val="ConsPlusNormal"/>
              <w:ind w:left="567"/>
              <w:jc w:val="both"/>
              <w:rPr>
                <w:rFonts w:ascii="Times New Roman" w:hAnsi="Times New Roman" w:cs="Times New Roman"/>
                <w:sz w:val="24"/>
                <w:szCs w:val="24"/>
              </w:rPr>
            </w:pPr>
            <w:r w:rsidRPr="009D01A2">
              <w:rPr>
                <w:rFonts w:ascii="Times New Roman" w:hAnsi="Times New Roman" w:cs="Times New Roman"/>
                <w:sz w:val="24"/>
                <w:szCs w:val="24"/>
              </w:rPr>
              <w:t>из нее просроченная</w:t>
            </w:r>
          </w:p>
        </w:tc>
        <w:tc>
          <w:tcPr>
            <w:tcW w:w="4479" w:type="dxa"/>
          </w:tcPr>
          <w:p w14:paraId="0E85AD8A" w14:textId="246CF325" w:rsidR="00183B3E" w:rsidRPr="009D01A2" w:rsidRDefault="00CA7945" w:rsidP="00D659EA">
            <w:pPr>
              <w:pStyle w:val="ConsPlusNormal"/>
              <w:jc w:val="center"/>
              <w:rPr>
                <w:rFonts w:ascii="Times New Roman" w:hAnsi="Times New Roman" w:cs="Times New Roman"/>
                <w:sz w:val="24"/>
                <w:szCs w:val="24"/>
              </w:rPr>
            </w:pPr>
            <w:r w:rsidRPr="009D01A2">
              <w:rPr>
                <w:rFonts w:ascii="Times New Roman" w:hAnsi="Times New Roman" w:cs="Times New Roman"/>
                <w:sz w:val="24"/>
                <w:szCs w:val="24"/>
              </w:rPr>
              <w:t>0</w:t>
            </w:r>
          </w:p>
        </w:tc>
      </w:tr>
      <w:tr w:rsidR="000E511B" w:rsidRPr="009D01A2" w14:paraId="299F83E0" w14:textId="77777777" w:rsidTr="005C29F2">
        <w:tc>
          <w:tcPr>
            <w:tcW w:w="5150" w:type="dxa"/>
          </w:tcPr>
          <w:p w14:paraId="14A32C7F" w14:textId="77777777" w:rsidR="00183B3E" w:rsidRPr="009D01A2" w:rsidRDefault="00183B3E" w:rsidP="005C29F2">
            <w:pPr>
              <w:pStyle w:val="ConsPlusNormal"/>
              <w:ind w:left="283"/>
              <w:jc w:val="both"/>
              <w:rPr>
                <w:rFonts w:ascii="Times New Roman" w:hAnsi="Times New Roman" w:cs="Times New Roman"/>
                <w:sz w:val="24"/>
                <w:szCs w:val="24"/>
              </w:rPr>
            </w:pPr>
            <w:r w:rsidRPr="009D01A2">
              <w:rPr>
                <w:rFonts w:ascii="Times New Roman" w:hAnsi="Times New Roman" w:cs="Times New Roman"/>
                <w:sz w:val="24"/>
                <w:szCs w:val="24"/>
              </w:rPr>
              <w:t>перед поставщиками и подрядчиками</w:t>
            </w:r>
          </w:p>
        </w:tc>
        <w:tc>
          <w:tcPr>
            <w:tcW w:w="4479" w:type="dxa"/>
          </w:tcPr>
          <w:p w14:paraId="52EEAE3F" w14:textId="5C0C8DF0" w:rsidR="00183B3E" w:rsidRPr="009D01A2" w:rsidRDefault="009D01A2" w:rsidP="00A232DD">
            <w:pPr>
              <w:pStyle w:val="ConsPlusNormal"/>
              <w:jc w:val="center"/>
              <w:rPr>
                <w:rFonts w:ascii="Times New Roman" w:hAnsi="Times New Roman" w:cs="Times New Roman"/>
                <w:sz w:val="24"/>
                <w:szCs w:val="24"/>
              </w:rPr>
            </w:pPr>
            <w:r w:rsidRPr="009D01A2">
              <w:rPr>
                <w:rFonts w:ascii="Times New Roman" w:hAnsi="Times New Roman" w:cs="Times New Roman"/>
                <w:sz w:val="24"/>
                <w:szCs w:val="24"/>
              </w:rPr>
              <w:t> 801 781</w:t>
            </w:r>
          </w:p>
        </w:tc>
      </w:tr>
      <w:tr w:rsidR="000E511B" w:rsidRPr="009D01A2" w14:paraId="1EAF37C0" w14:textId="77777777" w:rsidTr="005C29F2">
        <w:tc>
          <w:tcPr>
            <w:tcW w:w="5150" w:type="dxa"/>
          </w:tcPr>
          <w:p w14:paraId="6792EBCF" w14:textId="77777777" w:rsidR="00183B3E" w:rsidRPr="009D01A2" w:rsidRDefault="00183B3E" w:rsidP="005C29F2">
            <w:pPr>
              <w:pStyle w:val="ConsPlusNormal"/>
              <w:ind w:left="567"/>
              <w:jc w:val="both"/>
              <w:rPr>
                <w:rFonts w:ascii="Times New Roman" w:hAnsi="Times New Roman" w:cs="Times New Roman"/>
                <w:sz w:val="24"/>
                <w:szCs w:val="24"/>
              </w:rPr>
            </w:pPr>
            <w:r w:rsidRPr="009D01A2">
              <w:rPr>
                <w:rFonts w:ascii="Times New Roman" w:hAnsi="Times New Roman" w:cs="Times New Roman"/>
                <w:sz w:val="24"/>
                <w:szCs w:val="24"/>
              </w:rPr>
              <w:t>из нее просроченная</w:t>
            </w:r>
          </w:p>
        </w:tc>
        <w:tc>
          <w:tcPr>
            <w:tcW w:w="4479" w:type="dxa"/>
          </w:tcPr>
          <w:p w14:paraId="0A6D5053" w14:textId="495A8B05" w:rsidR="00183B3E" w:rsidRPr="009D01A2" w:rsidRDefault="00CA7945" w:rsidP="00D659EA">
            <w:pPr>
              <w:pStyle w:val="ConsPlusNormal"/>
              <w:jc w:val="center"/>
              <w:rPr>
                <w:rFonts w:ascii="Times New Roman" w:hAnsi="Times New Roman" w:cs="Times New Roman"/>
                <w:sz w:val="24"/>
                <w:szCs w:val="24"/>
              </w:rPr>
            </w:pPr>
            <w:r w:rsidRPr="009D01A2">
              <w:rPr>
                <w:rFonts w:ascii="Times New Roman" w:hAnsi="Times New Roman" w:cs="Times New Roman"/>
                <w:sz w:val="24"/>
                <w:szCs w:val="24"/>
              </w:rPr>
              <w:t>0</w:t>
            </w:r>
          </w:p>
        </w:tc>
      </w:tr>
      <w:tr w:rsidR="009D01A2" w:rsidRPr="009D01A2" w14:paraId="1F0740E6" w14:textId="77777777" w:rsidTr="005C29F2">
        <w:tc>
          <w:tcPr>
            <w:tcW w:w="5150" w:type="dxa"/>
          </w:tcPr>
          <w:p w14:paraId="42FA920C" w14:textId="77777777" w:rsidR="00183B3E" w:rsidRPr="009D01A2" w:rsidRDefault="00183B3E" w:rsidP="005C29F2">
            <w:pPr>
              <w:pStyle w:val="ConsPlusNormal"/>
              <w:ind w:left="283"/>
              <w:jc w:val="both"/>
              <w:rPr>
                <w:rFonts w:ascii="Times New Roman" w:hAnsi="Times New Roman" w:cs="Times New Roman"/>
                <w:sz w:val="24"/>
                <w:szCs w:val="24"/>
              </w:rPr>
            </w:pPr>
            <w:r w:rsidRPr="009D01A2">
              <w:rPr>
                <w:rFonts w:ascii="Times New Roman" w:hAnsi="Times New Roman" w:cs="Times New Roman"/>
                <w:sz w:val="24"/>
                <w:szCs w:val="24"/>
              </w:rPr>
              <w:t>перед персоналом организации</w:t>
            </w:r>
          </w:p>
        </w:tc>
        <w:tc>
          <w:tcPr>
            <w:tcW w:w="4479" w:type="dxa"/>
          </w:tcPr>
          <w:p w14:paraId="21C1B346" w14:textId="0643C8E8" w:rsidR="00183B3E" w:rsidRPr="009D01A2" w:rsidRDefault="009D01A2" w:rsidP="009D01A2">
            <w:pPr>
              <w:pStyle w:val="ConsPlusNormal"/>
              <w:jc w:val="center"/>
              <w:rPr>
                <w:rFonts w:ascii="Times New Roman" w:hAnsi="Times New Roman" w:cs="Times New Roman"/>
                <w:sz w:val="24"/>
                <w:szCs w:val="24"/>
              </w:rPr>
            </w:pPr>
            <w:r w:rsidRPr="009D01A2">
              <w:rPr>
                <w:rFonts w:ascii="Times New Roman" w:hAnsi="Times New Roman" w:cs="Times New Roman"/>
                <w:sz w:val="24"/>
                <w:szCs w:val="24"/>
              </w:rPr>
              <w:t>678</w:t>
            </w:r>
            <w:r w:rsidR="00183B3E" w:rsidRPr="009D01A2">
              <w:rPr>
                <w:rFonts w:ascii="Times New Roman" w:hAnsi="Times New Roman" w:cs="Times New Roman"/>
                <w:sz w:val="24"/>
                <w:szCs w:val="24"/>
              </w:rPr>
              <w:t> </w:t>
            </w:r>
          </w:p>
        </w:tc>
      </w:tr>
      <w:tr w:rsidR="000E511B" w:rsidRPr="009D01A2" w14:paraId="14FC2B8B" w14:textId="77777777" w:rsidTr="005C29F2">
        <w:tc>
          <w:tcPr>
            <w:tcW w:w="5150" w:type="dxa"/>
          </w:tcPr>
          <w:p w14:paraId="7451816E" w14:textId="77777777" w:rsidR="00183B3E" w:rsidRPr="009D01A2" w:rsidRDefault="00183B3E" w:rsidP="005C29F2">
            <w:pPr>
              <w:pStyle w:val="ConsPlusNormal"/>
              <w:ind w:left="567"/>
              <w:jc w:val="both"/>
              <w:rPr>
                <w:rFonts w:ascii="Times New Roman" w:hAnsi="Times New Roman" w:cs="Times New Roman"/>
                <w:sz w:val="24"/>
                <w:szCs w:val="24"/>
              </w:rPr>
            </w:pPr>
            <w:r w:rsidRPr="009D01A2">
              <w:rPr>
                <w:rFonts w:ascii="Times New Roman" w:hAnsi="Times New Roman" w:cs="Times New Roman"/>
                <w:sz w:val="24"/>
                <w:szCs w:val="24"/>
              </w:rPr>
              <w:t>из нее просроченная</w:t>
            </w:r>
          </w:p>
        </w:tc>
        <w:tc>
          <w:tcPr>
            <w:tcW w:w="4479" w:type="dxa"/>
          </w:tcPr>
          <w:p w14:paraId="75DF5CE8" w14:textId="2B721ED5" w:rsidR="00183B3E" w:rsidRPr="009D01A2" w:rsidRDefault="00CA7945" w:rsidP="00D659EA">
            <w:pPr>
              <w:pStyle w:val="ConsPlusNormal"/>
              <w:jc w:val="center"/>
              <w:rPr>
                <w:rFonts w:ascii="Times New Roman" w:hAnsi="Times New Roman" w:cs="Times New Roman"/>
                <w:sz w:val="24"/>
                <w:szCs w:val="24"/>
              </w:rPr>
            </w:pPr>
            <w:r w:rsidRPr="009D01A2">
              <w:rPr>
                <w:rFonts w:ascii="Times New Roman" w:hAnsi="Times New Roman" w:cs="Times New Roman"/>
                <w:sz w:val="24"/>
                <w:szCs w:val="24"/>
              </w:rPr>
              <w:t>0</w:t>
            </w:r>
          </w:p>
        </w:tc>
      </w:tr>
      <w:tr w:rsidR="000E511B" w:rsidRPr="009D01A2" w14:paraId="1FC8CA88" w14:textId="77777777" w:rsidTr="005C29F2">
        <w:tc>
          <w:tcPr>
            <w:tcW w:w="5150" w:type="dxa"/>
          </w:tcPr>
          <w:p w14:paraId="291F1F55" w14:textId="77777777" w:rsidR="00183B3E" w:rsidRPr="009D01A2" w:rsidRDefault="00183B3E" w:rsidP="005C29F2">
            <w:pPr>
              <w:pStyle w:val="ConsPlusNormal"/>
              <w:ind w:left="283"/>
              <w:jc w:val="both"/>
              <w:rPr>
                <w:rFonts w:ascii="Times New Roman" w:hAnsi="Times New Roman" w:cs="Times New Roman"/>
                <w:sz w:val="24"/>
                <w:szCs w:val="24"/>
              </w:rPr>
            </w:pPr>
            <w:r w:rsidRPr="009D01A2">
              <w:rPr>
                <w:rFonts w:ascii="Times New Roman" w:hAnsi="Times New Roman" w:cs="Times New Roman"/>
                <w:sz w:val="24"/>
                <w:szCs w:val="24"/>
              </w:rPr>
              <w:t>прочая</w:t>
            </w:r>
          </w:p>
        </w:tc>
        <w:tc>
          <w:tcPr>
            <w:tcW w:w="4479" w:type="dxa"/>
          </w:tcPr>
          <w:p w14:paraId="2A01BD52" w14:textId="2561DFCD" w:rsidR="00183B3E" w:rsidRPr="009D01A2" w:rsidRDefault="009D01A2" w:rsidP="00A232DD">
            <w:pPr>
              <w:pStyle w:val="ConsPlusNormal"/>
              <w:jc w:val="center"/>
              <w:rPr>
                <w:rFonts w:ascii="Times New Roman" w:hAnsi="Times New Roman" w:cs="Times New Roman"/>
                <w:sz w:val="24"/>
                <w:szCs w:val="24"/>
              </w:rPr>
            </w:pPr>
            <w:r w:rsidRPr="009D01A2">
              <w:rPr>
                <w:rFonts w:ascii="Times New Roman" w:hAnsi="Times New Roman" w:cs="Times New Roman"/>
                <w:sz w:val="24"/>
                <w:szCs w:val="24"/>
              </w:rPr>
              <w:t>43862</w:t>
            </w:r>
          </w:p>
        </w:tc>
      </w:tr>
      <w:tr w:rsidR="000E511B" w:rsidRPr="009D01A2" w14:paraId="2D513D25" w14:textId="77777777" w:rsidTr="005C29F2">
        <w:tc>
          <w:tcPr>
            <w:tcW w:w="5150" w:type="dxa"/>
          </w:tcPr>
          <w:p w14:paraId="750E91C7" w14:textId="77777777" w:rsidR="00183B3E" w:rsidRPr="009D01A2" w:rsidRDefault="00183B3E" w:rsidP="005C29F2">
            <w:pPr>
              <w:pStyle w:val="ConsPlusNormal"/>
              <w:ind w:left="567"/>
              <w:jc w:val="both"/>
              <w:rPr>
                <w:rFonts w:ascii="Times New Roman" w:hAnsi="Times New Roman" w:cs="Times New Roman"/>
                <w:sz w:val="24"/>
                <w:szCs w:val="24"/>
              </w:rPr>
            </w:pPr>
            <w:r w:rsidRPr="009D01A2">
              <w:rPr>
                <w:rFonts w:ascii="Times New Roman" w:hAnsi="Times New Roman" w:cs="Times New Roman"/>
                <w:sz w:val="24"/>
                <w:szCs w:val="24"/>
              </w:rPr>
              <w:t>из нее просроченная</w:t>
            </w:r>
          </w:p>
        </w:tc>
        <w:tc>
          <w:tcPr>
            <w:tcW w:w="4479" w:type="dxa"/>
          </w:tcPr>
          <w:p w14:paraId="4AFB7F58" w14:textId="21199173" w:rsidR="00183B3E" w:rsidRPr="009D01A2" w:rsidRDefault="00CA7945" w:rsidP="00D659EA">
            <w:pPr>
              <w:pStyle w:val="ConsPlusNormal"/>
              <w:jc w:val="center"/>
              <w:rPr>
                <w:rFonts w:ascii="Times New Roman" w:hAnsi="Times New Roman" w:cs="Times New Roman"/>
                <w:sz w:val="24"/>
                <w:szCs w:val="24"/>
              </w:rPr>
            </w:pPr>
            <w:r w:rsidRPr="009D01A2">
              <w:rPr>
                <w:rFonts w:ascii="Times New Roman" w:hAnsi="Times New Roman" w:cs="Times New Roman"/>
                <w:sz w:val="24"/>
                <w:szCs w:val="24"/>
              </w:rPr>
              <w:t>0</w:t>
            </w:r>
          </w:p>
        </w:tc>
      </w:tr>
    </w:tbl>
    <w:p w14:paraId="70A257E2" w14:textId="366DBDBA" w:rsidR="00183B3E" w:rsidRPr="000D78FE" w:rsidRDefault="00183B3E" w:rsidP="00183B3E"/>
    <w:p w14:paraId="04C080C5" w14:textId="77777777" w:rsidR="00012F4D" w:rsidRPr="000D78FE" w:rsidRDefault="00012F4D" w:rsidP="00A232DD">
      <w:pPr>
        <w:pStyle w:val="ConsPlusNormal"/>
        <w:ind w:firstLine="567"/>
        <w:jc w:val="both"/>
        <w:rPr>
          <w:rFonts w:ascii="Times New Roman" w:hAnsi="Times New Roman" w:cs="Times New Roman"/>
          <w:sz w:val="24"/>
          <w:szCs w:val="24"/>
        </w:rPr>
      </w:pPr>
      <w:r w:rsidRPr="000D78FE">
        <w:rPr>
          <w:rFonts w:ascii="Times New Roman" w:hAnsi="Times New Roman" w:cs="Times New Roman"/>
          <w:sz w:val="24"/>
          <w:szCs w:val="24"/>
        </w:rPr>
        <w:t>При наличии просроченной кредиторской задолженности, в том числе по заемным средствам, указываются причины неисполнения соответствующих обязательств и последствия, которые наступили или могут наступить в будущем для эмитента вследствие неисполнения соответствующих обязательств, в том числе санкции, налагаемые на эмитента, и срок (предполагаемый срок) погашения просроче</w:t>
      </w:r>
      <w:r w:rsidR="00C647A4" w:rsidRPr="000D78FE">
        <w:rPr>
          <w:rFonts w:ascii="Times New Roman" w:hAnsi="Times New Roman" w:cs="Times New Roman"/>
          <w:sz w:val="24"/>
          <w:szCs w:val="24"/>
        </w:rPr>
        <w:t>нной кредиторской задолженности:</w:t>
      </w:r>
    </w:p>
    <w:p w14:paraId="6818B8D1" w14:textId="4C1CFFEF" w:rsidR="00C647A4" w:rsidRPr="000D78FE" w:rsidRDefault="00C647A4" w:rsidP="009F1075">
      <w:pPr>
        <w:spacing w:after="210" w:line="267" w:lineRule="auto"/>
        <w:ind w:right="-2" w:firstLine="566"/>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Такая кредиторская задолженность</w:t>
      </w:r>
      <w:r w:rsidR="00737F50" w:rsidRPr="000D78FE">
        <w:rPr>
          <w:rFonts w:ascii="Times New Roman" w:hAnsi="Times New Roman" w:cs="Times New Roman"/>
          <w:b/>
          <w:i/>
          <w:sz w:val="24"/>
          <w:szCs w:val="24"/>
        </w:rPr>
        <w:t xml:space="preserve">, в том числе по заемным </w:t>
      </w:r>
      <w:r w:rsidR="00CA7945" w:rsidRPr="000D78FE">
        <w:rPr>
          <w:rFonts w:ascii="Times New Roman" w:hAnsi="Times New Roman" w:cs="Times New Roman"/>
          <w:b/>
          <w:i/>
          <w:sz w:val="24"/>
          <w:szCs w:val="24"/>
        </w:rPr>
        <w:t>средствам,</w:t>
      </w:r>
      <w:r w:rsidR="00CA7945" w:rsidRPr="000D78FE">
        <w:rPr>
          <w:rFonts w:ascii="Times New Roman" w:eastAsia="Times New Roman" w:hAnsi="Times New Roman" w:cs="Times New Roman"/>
          <w:b/>
          <w:i/>
          <w:color w:val="000000"/>
          <w:sz w:val="24"/>
          <w:lang w:eastAsia="ru-RU"/>
        </w:rPr>
        <w:t xml:space="preserve"> отсутствует</w:t>
      </w:r>
      <w:r w:rsidRPr="000D78FE">
        <w:rPr>
          <w:rFonts w:ascii="Times New Roman" w:eastAsia="Times New Roman" w:hAnsi="Times New Roman" w:cs="Times New Roman"/>
          <w:b/>
          <w:i/>
          <w:color w:val="000000"/>
          <w:sz w:val="24"/>
          <w:lang w:eastAsia="ru-RU"/>
        </w:rPr>
        <w:t xml:space="preserve">. </w:t>
      </w:r>
    </w:p>
    <w:p w14:paraId="7F3BD671" w14:textId="3C4A3089" w:rsidR="00D76AA1" w:rsidRPr="000D78FE" w:rsidRDefault="00D76AA1" w:rsidP="00D76AA1">
      <w:pPr>
        <w:pStyle w:val="ConsPlusNormal"/>
        <w:ind w:firstLine="540"/>
        <w:jc w:val="both"/>
        <w:rPr>
          <w:rFonts w:ascii="Times New Roman" w:hAnsi="Times New Roman" w:cs="Times New Roman"/>
          <w:sz w:val="24"/>
          <w:szCs w:val="24"/>
        </w:rPr>
      </w:pPr>
      <w:r w:rsidRPr="000D78FE">
        <w:rPr>
          <w:rFonts w:ascii="Times New Roman" w:hAnsi="Times New Roman" w:cs="Times New Roman"/>
          <w:sz w:val="24"/>
          <w:szCs w:val="24"/>
        </w:rPr>
        <w:t>В случае наличия в составе кредиторской задолженности эмитента за последний завершенный отчетный период до даты утверждения проспекта ценных бумаг кредиторов,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 по каждому такому кредитору указываются:</w:t>
      </w:r>
    </w:p>
    <w:p w14:paraId="0534BC68" w14:textId="77777777" w:rsidR="00D76AA1" w:rsidRPr="000D78FE" w:rsidRDefault="00D76AA1" w:rsidP="00D76AA1">
      <w:pPr>
        <w:pStyle w:val="ConsPlusNormal"/>
        <w:ind w:firstLine="540"/>
        <w:jc w:val="both"/>
        <w:rPr>
          <w:rFonts w:ascii="Times New Roman" w:hAnsi="Times New Roman" w:cs="Times New Roman"/>
          <w:sz w:val="24"/>
          <w:szCs w:val="24"/>
        </w:rPr>
      </w:pPr>
    </w:p>
    <w:p w14:paraId="376B7D87" w14:textId="150FE955" w:rsidR="00D76AA1" w:rsidRPr="00160174" w:rsidRDefault="003E4D6C" w:rsidP="004073E1">
      <w:pPr>
        <w:spacing w:after="0" w:line="240" w:lineRule="auto"/>
        <w:ind w:right="-2" w:firstLine="567"/>
        <w:jc w:val="both"/>
        <w:rPr>
          <w:rFonts w:ascii="Times New Roman" w:eastAsia="Times New Roman" w:hAnsi="Times New Roman" w:cs="Times New Roman"/>
          <w:i/>
          <w:sz w:val="24"/>
          <w:lang w:eastAsia="ru-RU"/>
        </w:rPr>
      </w:pPr>
      <w:r w:rsidRPr="00160174">
        <w:rPr>
          <w:rFonts w:ascii="Times New Roman" w:eastAsia="Times New Roman" w:hAnsi="Times New Roman" w:cs="Times New Roman"/>
          <w:b/>
          <w:i/>
          <w:sz w:val="24"/>
          <w:lang w:eastAsia="ru-RU"/>
        </w:rPr>
        <w:t xml:space="preserve">За </w:t>
      </w:r>
      <w:r w:rsidR="00C21066" w:rsidRPr="00160174">
        <w:rPr>
          <w:rFonts w:ascii="Times New Roman" w:eastAsia="Times New Roman" w:hAnsi="Times New Roman" w:cs="Times New Roman"/>
          <w:b/>
          <w:i/>
          <w:sz w:val="24"/>
          <w:lang w:eastAsia="ru-RU"/>
        </w:rPr>
        <w:t>9</w:t>
      </w:r>
      <w:r w:rsidRPr="00160174">
        <w:rPr>
          <w:rFonts w:ascii="Times New Roman" w:eastAsia="Times New Roman" w:hAnsi="Times New Roman" w:cs="Times New Roman"/>
          <w:b/>
          <w:i/>
          <w:sz w:val="24"/>
          <w:lang w:eastAsia="ru-RU"/>
        </w:rPr>
        <w:t xml:space="preserve"> месяцев 2016 г.</w:t>
      </w:r>
      <w:r w:rsidR="00D76AA1" w:rsidRPr="00160174">
        <w:rPr>
          <w:rFonts w:ascii="Times New Roman" w:eastAsia="Times New Roman" w:hAnsi="Times New Roman" w:cs="Times New Roman"/>
          <w:b/>
          <w:i/>
          <w:sz w:val="24"/>
          <w:lang w:eastAsia="ru-RU"/>
        </w:rPr>
        <w:t xml:space="preserve">: </w:t>
      </w:r>
    </w:p>
    <w:p w14:paraId="131FD10E" w14:textId="0279DC7C" w:rsidR="00FC2D12" w:rsidRPr="00160174" w:rsidRDefault="00D76AA1" w:rsidP="004073E1">
      <w:pPr>
        <w:pStyle w:val="ConsPlusNormal"/>
        <w:spacing w:line="276" w:lineRule="auto"/>
        <w:ind w:firstLine="567"/>
        <w:jc w:val="both"/>
        <w:rPr>
          <w:rFonts w:ascii="Times New Roman" w:hAnsi="Times New Roman" w:cs="Times New Roman"/>
          <w:b/>
          <w:i/>
          <w:sz w:val="24"/>
          <w:szCs w:val="24"/>
        </w:rPr>
      </w:pPr>
      <w:r w:rsidRPr="00160174">
        <w:rPr>
          <w:rFonts w:ascii="Times New Roman" w:hAnsi="Times New Roman" w:cs="Times New Roman"/>
          <w:sz w:val="24"/>
        </w:rPr>
        <w:t xml:space="preserve">1. </w:t>
      </w:r>
      <w:r w:rsidR="00FC2D12" w:rsidRPr="00160174">
        <w:rPr>
          <w:rFonts w:ascii="Times New Roman" w:hAnsi="Times New Roman" w:cs="Times New Roman"/>
          <w:sz w:val="24"/>
        </w:rPr>
        <w:t>П</w:t>
      </w:r>
      <w:r w:rsidR="00FC2D12" w:rsidRPr="00160174">
        <w:rPr>
          <w:rFonts w:ascii="Times New Roman" w:hAnsi="Times New Roman" w:cs="Times New Roman"/>
          <w:sz w:val="24"/>
          <w:szCs w:val="24"/>
        </w:rPr>
        <w:t xml:space="preserve">олное и сокращенное фирменные наименования: </w:t>
      </w:r>
      <w:r w:rsidR="00FC2D12" w:rsidRPr="00160174">
        <w:rPr>
          <w:rFonts w:ascii="Times New Roman" w:hAnsi="Times New Roman" w:cs="Times New Roman"/>
          <w:b/>
          <w:i/>
          <w:sz w:val="24"/>
          <w:szCs w:val="24"/>
        </w:rPr>
        <w:t>Общество с ограниченной ответственностью «НордЭнергоМонтаж» (ООО «НордЭнергоМонтаж»)</w:t>
      </w:r>
    </w:p>
    <w:p w14:paraId="1B8583F2" w14:textId="04CE9873" w:rsidR="00FC2D12" w:rsidRPr="00160174" w:rsidRDefault="00FC2D12" w:rsidP="004073E1">
      <w:pPr>
        <w:pStyle w:val="ConsPlusNormal"/>
        <w:spacing w:line="276" w:lineRule="auto"/>
        <w:ind w:firstLine="567"/>
        <w:jc w:val="both"/>
        <w:rPr>
          <w:rFonts w:ascii="Times New Roman" w:hAnsi="Times New Roman" w:cs="Times New Roman"/>
          <w:b/>
          <w:i/>
          <w:sz w:val="32"/>
          <w:szCs w:val="24"/>
        </w:rPr>
      </w:pPr>
      <w:r w:rsidRPr="00160174">
        <w:rPr>
          <w:rFonts w:ascii="Times New Roman" w:hAnsi="Times New Roman" w:cs="Times New Roman"/>
          <w:sz w:val="24"/>
          <w:szCs w:val="24"/>
        </w:rPr>
        <w:t>Место нахождения:</w:t>
      </w:r>
      <w:r w:rsidRPr="00160174">
        <w:t xml:space="preserve"> </w:t>
      </w:r>
      <w:r w:rsidRPr="00160174">
        <w:rPr>
          <w:rFonts w:ascii="Times New Roman" w:hAnsi="Times New Roman" w:cs="Times New Roman"/>
          <w:b/>
          <w:i/>
          <w:sz w:val="24"/>
          <w:szCs w:val="24"/>
        </w:rPr>
        <w:t>192007, город Санкт-Петербург,</w:t>
      </w:r>
      <w:r w:rsidRPr="00160174">
        <w:rPr>
          <w:b/>
          <w:i/>
        </w:rPr>
        <w:t xml:space="preserve"> </w:t>
      </w:r>
      <w:r w:rsidRPr="00160174">
        <w:rPr>
          <w:rFonts w:ascii="Times New Roman" w:hAnsi="Times New Roman" w:cs="Times New Roman"/>
          <w:b/>
          <w:i/>
          <w:sz w:val="24"/>
        </w:rPr>
        <w:t>проспект</w:t>
      </w:r>
      <w:r w:rsidRPr="00160174">
        <w:rPr>
          <w:rFonts w:ascii="Times New Roman" w:hAnsi="Times New Roman" w:cs="Times New Roman"/>
          <w:b/>
          <w:i/>
          <w:sz w:val="28"/>
          <w:szCs w:val="24"/>
        </w:rPr>
        <w:t xml:space="preserve"> </w:t>
      </w:r>
      <w:r w:rsidRPr="00160174">
        <w:rPr>
          <w:rFonts w:ascii="Times New Roman" w:hAnsi="Times New Roman" w:cs="Times New Roman"/>
          <w:b/>
          <w:i/>
          <w:sz w:val="24"/>
          <w:szCs w:val="24"/>
        </w:rPr>
        <w:t>Лиговский,</w:t>
      </w:r>
      <w:r w:rsidRPr="00160174">
        <w:rPr>
          <w:b/>
          <w:i/>
        </w:rPr>
        <w:t xml:space="preserve"> </w:t>
      </w:r>
      <w:r w:rsidRPr="00160174">
        <w:rPr>
          <w:rFonts w:ascii="Times New Roman" w:hAnsi="Times New Roman" w:cs="Times New Roman"/>
          <w:b/>
          <w:i/>
          <w:sz w:val="24"/>
        </w:rPr>
        <w:t>дом 261,</w:t>
      </w:r>
      <w:r w:rsidRPr="00160174">
        <w:rPr>
          <w:b/>
          <w:i/>
        </w:rPr>
        <w:t xml:space="preserve"> </w:t>
      </w:r>
      <w:r w:rsidRPr="00160174">
        <w:rPr>
          <w:rFonts w:ascii="Times New Roman" w:hAnsi="Times New Roman" w:cs="Times New Roman"/>
          <w:b/>
          <w:i/>
          <w:sz w:val="24"/>
        </w:rPr>
        <w:t>литер А, помещение 4Н</w:t>
      </w:r>
    </w:p>
    <w:p w14:paraId="491554BC" w14:textId="270B103B" w:rsidR="00FC2D12" w:rsidRPr="00160174" w:rsidRDefault="00FC2D12" w:rsidP="004073E1">
      <w:pPr>
        <w:pStyle w:val="ConsPlusNormal"/>
        <w:spacing w:line="276" w:lineRule="auto"/>
        <w:ind w:firstLine="567"/>
        <w:jc w:val="both"/>
        <w:rPr>
          <w:rFonts w:ascii="Times New Roman" w:hAnsi="Times New Roman" w:cs="Times New Roman"/>
          <w:sz w:val="24"/>
          <w:szCs w:val="24"/>
        </w:rPr>
      </w:pPr>
      <w:r w:rsidRPr="00160174">
        <w:rPr>
          <w:rFonts w:ascii="Times New Roman" w:hAnsi="Times New Roman" w:cs="Times New Roman"/>
          <w:sz w:val="24"/>
          <w:szCs w:val="24"/>
        </w:rPr>
        <w:t xml:space="preserve">ИНН: </w:t>
      </w:r>
      <w:r w:rsidR="002010DC" w:rsidRPr="00160174">
        <w:rPr>
          <w:rFonts w:ascii="Times New Roman" w:hAnsi="Times New Roman" w:cs="Times New Roman"/>
          <w:b/>
          <w:i/>
          <w:sz w:val="24"/>
          <w:szCs w:val="24"/>
        </w:rPr>
        <w:t>7820335906</w:t>
      </w:r>
    </w:p>
    <w:p w14:paraId="7F0D2D76" w14:textId="02575BBD" w:rsidR="00D76AA1" w:rsidRPr="00160174" w:rsidRDefault="00FC2D12" w:rsidP="004073E1">
      <w:pPr>
        <w:pStyle w:val="ConsPlusNormal"/>
        <w:spacing w:line="276" w:lineRule="auto"/>
        <w:ind w:firstLine="567"/>
        <w:jc w:val="both"/>
        <w:rPr>
          <w:rFonts w:ascii="Times New Roman" w:hAnsi="Times New Roman" w:cs="Times New Roman"/>
          <w:i/>
          <w:sz w:val="24"/>
        </w:rPr>
      </w:pPr>
      <w:r w:rsidRPr="00160174">
        <w:rPr>
          <w:rFonts w:ascii="Times New Roman" w:hAnsi="Times New Roman" w:cs="Times New Roman"/>
          <w:sz w:val="24"/>
          <w:szCs w:val="24"/>
        </w:rPr>
        <w:t>ОГРН:</w:t>
      </w:r>
      <w:r w:rsidR="002010DC" w:rsidRPr="00160174">
        <w:rPr>
          <w:rFonts w:ascii="Times New Roman" w:hAnsi="Times New Roman" w:cs="Times New Roman"/>
          <w:sz w:val="24"/>
          <w:szCs w:val="24"/>
        </w:rPr>
        <w:t xml:space="preserve"> </w:t>
      </w:r>
      <w:r w:rsidR="002010DC" w:rsidRPr="00160174">
        <w:rPr>
          <w:rFonts w:ascii="Times New Roman" w:hAnsi="Times New Roman" w:cs="Times New Roman"/>
          <w:b/>
          <w:i/>
          <w:sz w:val="24"/>
          <w:szCs w:val="24"/>
        </w:rPr>
        <w:t>1147847072702</w:t>
      </w:r>
      <w:r w:rsidR="00D76AA1" w:rsidRPr="00160174">
        <w:rPr>
          <w:rFonts w:ascii="Times New Roman" w:hAnsi="Times New Roman" w:cs="Times New Roman"/>
          <w:b/>
          <w:i/>
          <w:sz w:val="24"/>
        </w:rPr>
        <w:t xml:space="preserve"> </w:t>
      </w:r>
    </w:p>
    <w:p w14:paraId="37960ED0" w14:textId="77777777" w:rsidR="00D76AA1" w:rsidRPr="00160174" w:rsidRDefault="00D76AA1" w:rsidP="004073E1">
      <w:pPr>
        <w:spacing w:after="0" w:line="276" w:lineRule="auto"/>
        <w:ind w:right="-2" w:firstLine="567"/>
        <w:jc w:val="both"/>
        <w:rPr>
          <w:rFonts w:ascii="Times New Roman" w:eastAsia="Times New Roman" w:hAnsi="Times New Roman" w:cs="Times New Roman"/>
          <w:i/>
          <w:sz w:val="24"/>
          <w:lang w:eastAsia="ru-RU"/>
        </w:rPr>
      </w:pPr>
      <w:r w:rsidRPr="00160174">
        <w:rPr>
          <w:rFonts w:ascii="Times New Roman" w:eastAsia="Times New Roman" w:hAnsi="Times New Roman" w:cs="Times New Roman"/>
          <w:sz w:val="24"/>
          <w:lang w:eastAsia="ru-RU"/>
        </w:rPr>
        <w:t xml:space="preserve">Сумма задолженности:  </w:t>
      </w:r>
    </w:p>
    <w:p w14:paraId="12C320A6" w14:textId="0D433BDF" w:rsidR="00D76AA1" w:rsidRPr="00160174" w:rsidRDefault="00160174" w:rsidP="004073E1">
      <w:pPr>
        <w:spacing w:after="0" w:line="276" w:lineRule="auto"/>
        <w:ind w:right="-2" w:firstLine="567"/>
        <w:jc w:val="both"/>
        <w:rPr>
          <w:rFonts w:ascii="Times New Roman" w:eastAsia="Times New Roman" w:hAnsi="Times New Roman" w:cs="Times New Roman"/>
          <w:b/>
          <w:i/>
          <w:sz w:val="24"/>
          <w:lang w:eastAsia="ru-RU"/>
        </w:rPr>
      </w:pPr>
      <w:r w:rsidRPr="00160174">
        <w:rPr>
          <w:rFonts w:ascii="Times New Roman" w:eastAsia="Times New Roman" w:hAnsi="Times New Roman" w:cs="Times New Roman"/>
          <w:b/>
          <w:i/>
          <w:sz w:val="24"/>
          <w:szCs w:val="24"/>
          <w:lang w:eastAsia="ru-RU"/>
        </w:rPr>
        <w:t>90 578</w:t>
      </w:r>
      <w:r w:rsidR="0084190B" w:rsidRPr="00160174">
        <w:rPr>
          <w:rFonts w:ascii="Times New Roman" w:eastAsia="Times New Roman" w:hAnsi="Times New Roman" w:cs="Times New Roman"/>
          <w:b/>
          <w:i/>
          <w:sz w:val="24"/>
          <w:szCs w:val="24"/>
          <w:lang w:eastAsia="ru-RU"/>
        </w:rPr>
        <w:t xml:space="preserve"> 000</w:t>
      </w:r>
      <w:r w:rsidR="00D76AA1" w:rsidRPr="00160174">
        <w:rPr>
          <w:rFonts w:ascii="Times New Roman" w:eastAsia="Times New Roman" w:hAnsi="Times New Roman" w:cs="Times New Roman"/>
          <w:b/>
          <w:i/>
          <w:sz w:val="24"/>
          <w:lang w:eastAsia="ru-RU"/>
        </w:rPr>
        <w:t xml:space="preserve"> руб.  </w:t>
      </w:r>
    </w:p>
    <w:p w14:paraId="62C84709" w14:textId="77777777" w:rsidR="00D76AA1" w:rsidRPr="00160174" w:rsidRDefault="00D76AA1" w:rsidP="004073E1">
      <w:pPr>
        <w:spacing w:after="209" w:line="276" w:lineRule="auto"/>
        <w:ind w:right="-2" w:firstLine="567"/>
        <w:jc w:val="both"/>
        <w:rPr>
          <w:rFonts w:ascii="Times New Roman" w:eastAsia="Times New Roman" w:hAnsi="Times New Roman" w:cs="Times New Roman"/>
          <w:i/>
          <w:sz w:val="24"/>
          <w:lang w:eastAsia="ru-RU"/>
        </w:rPr>
      </w:pPr>
      <w:r w:rsidRPr="00160174">
        <w:rPr>
          <w:rFonts w:ascii="Times New Roman" w:eastAsia="Times New Roman" w:hAnsi="Times New Roman" w:cs="Times New Roman"/>
          <w:sz w:val="24"/>
          <w:lang w:eastAsia="ru-RU"/>
        </w:rPr>
        <w:t xml:space="preserve">Размер и условия просроченной задолженности (процентная ставка, штрафные санкции, пени):  </w:t>
      </w:r>
    </w:p>
    <w:p w14:paraId="385A1018" w14:textId="77777777" w:rsidR="00D76AA1" w:rsidRPr="00160174" w:rsidRDefault="00D76AA1" w:rsidP="004073E1">
      <w:pPr>
        <w:spacing w:after="0" w:line="240" w:lineRule="auto"/>
        <w:ind w:right="-2" w:firstLine="567"/>
        <w:jc w:val="both"/>
        <w:rPr>
          <w:rFonts w:ascii="Times New Roman" w:eastAsia="Times New Roman" w:hAnsi="Times New Roman" w:cs="Times New Roman"/>
          <w:b/>
          <w:i/>
          <w:sz w:val="24"/>
          <w:lang w:eastAsia="ru-RU"/>
        </w:rPr>
      </w:pPr>
      <w:r w:rsidRPr="00160174">
        <w:rPr>
          <w:rFonts w:ascii="Times New Roman" w:eastAsia="Times New Roman" w:hAnsi="Times New Roman" w:cs="Times New Roman"/>
          <w:b/>
          <w:i/>
          <w:sz w:val="24"/>
          <w:lang w:eastAsia="ru-RU"/>
        </w:rPr>
        <w:lastRenderedPageBreak/>
        <w:t xml:space="preserve">Задолженность не является просроченной, условия просроченной задолженности отсутствуют. </w:t>
      </w:r>
    </w:p>
    <w:p w14:paraId="72282ACE" w14:textId="77631DF6" w:rsidR="00D76AA1" w:rsidRPr="00160174" w:rsidRDefault="00D76AA1" w:rsidP="004073E1">
      <w:pPr>
        <w:spacing w:after="0" w:line="240" w:lineRule="auto"/>
        <w:ind w:right="-2" w:firstLine="567"/>
        <w:jc w:val="both"/>
        <w:rPr>
          <w:rFonts w:ascii="Times New Roman" w:eastAsia="Times New Roman" w:hAnsi="Times New Roman" w:cs="Times New Roman"/>
          <w:b/>
          <w:i/>
          <w:sz w:val="24"/>
          <w:lang w:eastAsia="ru-RU"/>
        </w:rPr>
      </w:pPr>
      <w:r w:rsidRPr="00160174">
        <w:rPr>
          <w:rFonts w:ascii="Times New Roman" w:eastAsia="Times New Roman" w:hAnsi="Times New Roman" w:cs="Times New Roman"/>
          <w:b/>
          <w:i/>
          <w:sz w:val="24"/>
          <w:lang w:eastAsia="ru-RU"/>
        </w:rPr>
        <w:t xml:space="preserve">Кредитор </w:t>
      </w:r>
      <w:r w:rsidR="004073E1" w:rsidRPr="00160174">
        <w:rPr>
          <w:rFonts w:ascii="Times New Roman" w:eastAsia="Times New Roman" w:hAnsi="Times New Roman" w:cs="Times New Roman"/>
          <w:b/>
          <w:i/>
          <w:sz w:val="24"/>
          <w:lang w:eastAsia="ru-RU"/>
        </w:rPr>
        <w:t xml:space="preserve">не </w:t>
      </w:r>
      <w:r w:rsidRPr="00160174">
        <w:rPr>
          <w:rFonts w:ascii="Times New Roman" w:eastAsia="Times New Roman" w:hAnsi="Times New Roman" w:cs="Times New Roman"/>
          <w:b/>
          <w:i/>
          <w:sz w:val="24"/>
          <w:lang w:eastAsia="ru-RU"/>
        </w:rPr>
        <w:t xml:space="preserve">является аффилированным лицом Эмитента. </w:t>
      </w:r>
    </w:p>
    <w:p w14:paraId="7F56CFFC" w14:textId="221BEE54" w:rsidR="00D76AA1" w:rsidRPr="000D78FE" w:rsidRDefault="00D76AA1" w:rsidP="00D76AA1">
      <w:pPr>
        <w:spacing w:after="266" w:line="240" w:lineRule="auto"/>
        <w:ind w:right="-2" w:firstLine="56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 xml:space="preserve"> </w:t>
      </w:r>
    </w:p>
    <w:p w14:paraId="4C5A9654" w14:textId="77777777" w:rsidR="00012F4D" w:rsidRPr="000D78FE" w:rsidRDefault="00012F4D" w:rsidP="00691136">
      <w:pPr>
        <w:pStyle w:val="ConsPlusNormal"/>
        <w:ind w:firstLine="567"/>
        <w:jc w:val="both"/>
        <w:outlineLvl w:val="0"/>
        <w:rPr>
          <w:rFonts w:ascii="Times New Roman" w:hAnsi="Times New Roman" w:cs="Times New Roman"/>
          <w:b/>
          <w:i/>
          <w:sz w:val="24"/>
          <w:szCs w:val="24"/>
        </w:rPr>
      </w:pPr>
      <w:bookmarkStart w:id="21" w:name="_Toc467491363"/>
      <w:r w:rsidRPr="000D78FE">
        <w:rPr>
          <w:rFonts w:ascii="Times New Roman" w:hAnsi="Times New Roman" w:cs="Times New Roman"/>
          <w:b/>
          <w:i/>
          <w:sz w:val="24"/>
          <w:szCs w:val="24"/>
        </w:rPr>
        <w:t>2.3.2. Кредитная история эмитента</w:t>
      </w:r>
      <w:bookmarkEnd w:id="21"/>
    </w:p>
    <w:p w14:paraId="4A45FF23" w14:textId="77777777" w:rsidR="00012F4D" w:rsidRPr="000D78FE" w:rsidRDefault="00191908" w:rsidP="00691136">
      <w:pPr>
        <w:pStyle w:val="ConsPlusNormal"/>
        <w:ind w:firstLine="567"/>
        <w:jc w:val="both"/>
        <w:rPr>
          <w:rFonts w:ascii="Times New Roman" w:hAnsi="Times New Roman" w:cs="Times New Roman"/>
          <w:sz w:val="24"/>
          <w:szCs w:val="24"/>
        </w:rPr>
      </w:pPr>
      <w:r w:rsidRPr="000D78FE">
        <w:rPr>
          <w:rFonts w:ascii="Times New Roman" w:hAnsi="Times New Roman" w:cs="Times New Roman"/>
          <w:sz w:val="24"/>
          <w:szCs w:val="24"/>
        </w:rPr>
        <w:t>И</w:t>
      </w:r>
      <w:r w:rsidR="00012F4D" w:rsidRPr="000D78FE">
        <w:rPr>
          <w:rFonts w:ascii="Times New Roman" w:hAnsi="Times New Roman" w:cs="Times New Roman"/>
          <w:sz w:val="24"/>
          <w:szCs w:val="24"/>
        </w:rPr>
        <w:t>сполнение эмитентом обязательств по действовавшим в течение пяти последних завершенных отчетных лет либо с даты государственной регистрации эмитента в случае, если эмитент осуществляет свою деятельность менее пяти лет, и в течение последнего завершенного отчетного периода до даты утверждения проспекта ценных бумаг кредитным договорам и (или) договорам займа, в том числе заключенным путем выпуска и продажи облигаций, сумма основного долга по которым составляла пять и более процентов балансовой стоимости активов эмитента на дату окончания последнего завершенного отчетного периода (квартала, года), предшествовавшего заключению соответствующего договора, в отношении которого истек установленный срок представления бухгалтерской (финансовой) отчетности, а также иным кредитным договорам и (или) договорам займа, которые эмитент</w:t>
      </w:r>
      <w:r w:rsidRPr="000D78FE">
        <w:rPr>
          <w:rFonts w:ascii="Times New Roman" w:hAnsi="Times New Roman" w:cs="Times New Roman"/>
          <w:sz w:val="24"/>
          <w:szCs w:val="24"/>
        </w:rPr>
        <w:t xml:space="preserve"> считает для себя существенными:</w:t>
      </w:r>
    </w:p>
    <w:p w14:paraId="7A59CDC2" w14:textId="6DD51AC6" w:rsidR="00191908" w:rsidRPr="000D78FE" w:rsidRDefault="006E51A4" w:rsidP="00691136">
      <w:pPr>
        <w:spacing w:after="261"/>
        <w:ind w:left="-15" w:right="-2" w:firstLine="567"/>
        <w:jc w:val="both"/>
        <w:rPr>
          <w:rFonts w:ascii="Times New Roman" w:hAnsi="Times New Roman" w:cs="Times New Roman"/>
          <w:b/>
          <w:i/>
          <w:sz w:val="24"/>
        </w:rPr>
      </w:pPr>
      <w:r w:rsidRPr="000D78FE">
        <w:rPr>
          <w:rFonts w:ascii="Times New Roman" w:hAnsi="Times New Roman" w:cs="Times New Roman"/>
          <w:b/>
          <w:i/>
          <w:sz w:val="24"/>
        </w:rPr>
        <w:t xml:space="preserve">Обязательства по кредитным договорам </w:t>
      </w:r>
      <w:r w:rsidR="00191908" w:rsidRPr="000D78FE">
        <w:rPr>
          <w:rFonts w:ascii="Times New Roman" w:hAnsi="Times New Roman" w:cs="Times New Roman"/>
          <w:b/>
          <w:i/>
          <w:sz w:val="24"/>
        </w:rPr>
        <w:t xml:space="preserve">и/или </w:t>
      </w:r>
      <w:r w:rsidRPr="000D78FE">
        <w:rPr>
          <w:rFonts w:ascii="Times New Roman" w:hAnsi="Times New Roman" w:cs="Times New Roman"/>
          <w:b/>
          <w:i/>
          <w:sz w:val="24"/>
        </w:rPr>
        <w:t xml:space="preserve">договорам </w:t>
      </w:r>
      <w:r w:rsidR="00191908" w:rsidRPr="000D78FE">
        <w:rPr>
          <w:rFonts w:ascii="Times New Roman" w:hAnsi="Times New Roman" w:cs="Times New Roman"/>
          <w:b/>
          <w:i/>
          <w:sz w:val="24"/>
        </w:rPr>
        <w:t>займа</w:t>
      </w:r>
      <w:r w:rsidRPr="000D78FE">
        <w:rPr>
          <w:rFonts w:ascii="Times New Roman" w:hAnsi="Times New Roman" w:cs="Times New Roman"/>
          <w:b/>
          <w:i/>
          <w:sz w:val="24"/>
        </w:rPr>
        <w:t xml:space="preserve">, </w:t>
      </w:r>
      <w:r w:rsidRPr="000D78FE">
        <w:rPr>
          <w:rFonts w:ascii="Times New Roman" w:hAnsi="Times New Roman" w:cs="Times New Roman"/>
          <w:b/>
          <w:i/>
          <w:sz w:val="24"/>
          <w:szCs w:val="24"/>
        </w:rPr>
        <w:t>в том числе заключенным путем выпуска и продажи облигаций,</w:t>
      </w:r>
      <w:r w:rsidRPr="000D78FE">
        <w:rPr>
          <w:rFonts w:ascii="Times New Roman" w:hAnsi="Times New Roman" w:cs="Times New Roman"/>
          <w:b/>
          <w:i/>
          <w:sz w:val="24"/>
        </w:rPr>
        <w:t xml:space="preserve"> действовавшим </w:t>
      </w:r>
      <w:r w:rsidRPr="000D78FE">
        <w:rPr>
          <w:rFonts w:ascii="Times New Roman" w:hAnsi="Times New Roman" w:cs="Times New Roman"/>
          <w:b/>
          <w:i/>
          <w:sz w:val="24"/>
          <w:szCs w:val="24"/>
        </w:rPr>
        <w:t>в течение пяти последних завершенных отчетных лет</w:t>
      </w:r>
      <w:r w:rsidRPr="000D78FE">
        <w:rPr>
          <w:rFonts w:ascii="Times New Roman" w:hAnsi="Times New Roman" w:cs="Times New Roman"/>
          <w:b/>
          <w:i/>
          <w:sz w:val="24"/>
        </w:rPr>
        <w:t xml:space="preserve"> и в течение последнего завершенного отчетного периода до даты утверждения Проспекта ценных бумаг</w:t>
      </w:r>
      <w:r w:rsidR="00191908" w:rsidRPr="000D78FE">
        <w:rPr>
          <w:rFonts w:ascii="Times New Roman" w:hAnsi="Times New Roman" w:cs="Times New Roman"/>
          <w:b/>
          <w:i/>
          <w:sz w:val="24"/>
        </w:rPr>
        <w:t xml:space="preserve">, сумма основного долга по которым </w:t>
      </w:r>
      <w:r w:rsidRPr="000D78FE">
        <w:rPr>
          <w:rFonts w:ascii="Times New Roman" w:hAnsi="Times New Roman" w:cs="Times New Roman"/>
          <w:b/>
          <w:i/>
          <w:sz w:val="24"/>
        </w:rPr>
        <w:t xml:space="preserve">составляла </w:t>
      </w:r>
      <w:r w:rsidR="00191908" w:rsidRPr="000D78FE">
        <w:rPr>
          <w:rFonts w:ascii="Times New Roman" w:hAnsi="Times New Roman" w:cs="Times New Roman"/>
          <w:b/>
          <w:i/>
          <w:sz w:val="24"/>
        </w:rPr>
        <w:t xml:space="preserve">5 и более процентов балансовой стоимости активов Эмитента на дату </w:t>
      </w:r>
      <w:r w:rsidR="00453B85" w:rsidRPr="000D78FE">
        <w:rPr>
          <w:rFonts w:ascii="Times New Roman" w:hAnsi="Times New Roman" w:cs="Times New Roman"/>
          <w:b/>
          <w:i/>
          <w:sz w:val="24"/>
        </w:rPr>
        <w:t xml:space="preserve">окончания </w:t>
      </w:r>
      <w:r w:rsidR="00191908" w:rsidRPr="000D78FE">
        <w:rPr>
          <w:rFonts w:ascii="Times New Roman" w:hAnsi="Times New Roman" w:cs="Times New Roman"/>
          <w:b/>
          <w:i/>
          <w:sz w:val="24"/>
        </w:rPr>
        <w:t xml:space="preserve">последнего завершенного отчетного </w:t>
      </w:r>
      <w:r w:rsidR="00453B85" w:rsidRPr="000D78FE">
        <w:rPr>
          <w:rFonts w:ascii="Times New Roman" w:hAnsi="Times New Roman" w:cs="Times New Roman"/>
          <w:b/>
          <w:i/>
          <w:sz w:val="24"/>
        </w:rPr>
        <w:t>периода (квартала, года)</w:t>
      </w:r>
      <w:r w:rsidR="00191908" w:rsidRPr="000D78FE">
        <w:rPr>
          <w:rFonts w:ascii="Times New Roman" w:hAnsi="Times New Roman" w:cs="Times New Roman"/>
          <w:b/>
          <w:i/>
          <w:sz w:val="24"/>
        </w:rPr>
        <w:t xml:space="preserve">, предшествующего заключению соответствующего договора, </w:t>
      </w:r>
      <w:r w:rsidR="00453B85" w:rsidRPr="000D78FE">
        <w:rPr>
          <w:rFonts w:ascii="Times New Roman" w:hAnsi="Times New Roman" w:cs="Times New Roman"/>
          <w:b/>
          <w:i/>
          <w:sz w:val="24"/>
        </w:rPr>
        <w:t xml:space="preserve">в отношении которого истек установленный срок представления бухгалтерской (финансовой) отчетности, а также иным кредитным договорам и (или) договорам займа, которые эмитент считает для себя существенными, </w:t>
      </w:r>
      <w:r w:rsidR="00191908" w:rsidRPr="000D78FE">
        <w:rPr>
          <w:rFonts w:ascii="Times New Roman" w:hAnsi="Times New Roman" w:cs="Times New Roman"/>
          <w:b/>
          <w:i/>
          <w:sz w:val="24"/>
        </w:rPr>
        <w:t xml:space="preserve">отсутствуют. </w:t>
      </w:r>
    </w:p>
    <w:p w14:paraId="078928E0" w14:textId="77777777" w:rsidR="00012F4D" w:rsidRPr="000D78FE" w:rsidRDefault="00012F4D" w:rsidP="006617FC">
      <w:pPr>
        <w:pStyle w:val="ConsPlusNormal"/>
        <w:ind w:firstLine="567"/>
        <w:jc w:val="both"/>
        <w:outlineLvl w:val="0"/>
        <w:rPr>
          <w:rFonts w:ascii="Times New Roman" w:hAnsi="Times New Roman" w:cs="Times New Roman"/>
          <w:b/>
          <w:i/>
          <w:sz w:val="24"/>
          <w:szCs w:val="24"/>
        </w:rPr>
      </w:pPr>
      <w:bookmarkStart w:id="22" w:name="_Toc467491364"/>
      <w:r w:rsidRPr="000D78FE">
        <w:rPr>
          <w:rFonts w:ascii="Times New Roman" w:hAnsi="Times New Roman" w:cs="Times New Roman"/>
          <w:b/>
          <w:i/>
          <w:sz w:val="24"/>
          <w:szCs w:val="24"/>
        </w:rPr>
        <w:t>2.3.3. Обязательства эмитента из предоставленного им обеспечения</w:t>
      </w:r>
      <w:bookmarkEnd w:id="22"/>
    </w:p>
    <w:p w14:paraId="32F78A39" w14:textId="4430179A" w:rsidR="0014106C" w:rsidRPr="000D78FE" w:rsidRDefault="00CB4F1D" w:rsidP="0014106C">
      <w:pPr>
        <w:adjustRightInd w:val="0"/>
        <w:ind w:firstLine="567"/>
        <w:jc w:val="both"/>
        <w:rPr>
          <w:rFonts w:ascii="Times New Roman" w:hAnsi="Times New Roman" w:cs="Times New Roman"/>
          <w:b/>
          <w:i/>
          <w:sz w:val="24"/>
        </w:rPr>
      </w:pPr>
      <w:r w:rsidRPr="000D78FE">
        <w:rPr>
          <w:rFonts w:ascii="Times New Roman" w:hAnsi="Times New Roman" w:cs="Times New Roman"/>
          <w:b/>
          <w:i/>
          <w:sz w:val="24"/>
        </w:rPr>
        <w:t xml:space="preserve">За пять последних завершенных отчетных лет, а также </w:t>
      </w:r>
      <w:r w:rsidR="00420FE4" w:rsidRPr="000D78FE">
        <w:rPr>
          <w:rFonts w:ascii="Times New Roman" w:hAnsi="Times New Roman" w:cs="Times New Roman"/>
          <w:b/>
          <w:i/>
          <w:sz w:val="24"/>
        </w:rPr>
        <w:t xml:space="preserve">за </w:t>
      </w:r>
      <w:r w:rsidRPr="000D78FE">
        <w:rPr>
          <w:rFonts w:ascii="Times New Roman" w:hAnsi="Times New Roman" w:cs="Times New Roman"/>
          <w:b/>
          <w:i/>
          <w:sz w:val="24"/>
        </w:rPr>
        <w:t>последн</w:t>
      </w:r>
      <w:r w:rsidR="00420FE4" w:rsidRPr="000D78FE">
        <w:rPr>
          <w:rFonts w:ascii="Times New Roman" w:hAnsi="Times New Roman" w:cs="Times New Roman"/>
          <w:b/>
          <w:i/>
          <w:sz w:val="24"/>
        </w:rPr>
        <w:t>ий</w:t>
      </w:r>
      <w:r w:rsidRPr="000D78FE">
        <w:rPr>
          <w:rFonts w:ascii="Times New Roman" w:hAnsi="Times New Roman" w:cs="Times New Roman"/>
          <w:b/>
          <w:i/>
          <w:sz w:val="24"/>
        </w:rPr>
        <w:t xml:space="preserve"> завершенн</w:t>
      </w:r>
      <w:r w:rsidR="00420FE4" w:rsidRPr="000D78FE">
        <w:rPr>
          <w:rFonts w:ascii="Times New Roman" w:hAnsi="Times New Roman" w:cs="Times New Roman"/>
          <w:b/>
          <w:i/>
          <w:sz w:val="24"/>
        </w:rPr>
        <w:t>ый</w:t>
      </w:r>
      <w:r w:rsidRPr="000D78FE">
        <w:rPr>
          <w:rFonts w:ascii="Times New Roman" w:hAnsi="Times New Roman" w:cs="Times New Roman"/>
          <w:b/>
          <w:i/>
          <w:sz w:val="24"/>
        </w:rPr>
        <w:t xml:space="preserve"> отчетн</w:t>
      </w:r>
      <w:r w:rsidR="00420FE4" w:rsidRPr="000D78FE">
        <w:rPr>
          <w:rFonts w:ascii="Times New Roman" w:hAnsi="Times New Roman" w:cs="Times New Roman"/>
          <w:b/>
          <w:i/>
          <w:sz w:val="24"/>
        </w:rPr>
        <w:t>ый</w:t>
      </w:r>
      <w:r w:rsidRPr="000D78FE">
        <w:rPr>
          <w:rFonts w:ascii="Times New Roman" w:hAnsi="Times New Roman" w:cs="Times New Roman"/>
          <w:b/>
          <w:i/>
          <w:sz w:val="24"/>
        </w:rPr>
        <w:t xml:space="preserve"> период до даты утверждения проспекта ценных бумаг </w:t>
      </w:r>
      <w:r w:rsidR="0014106C" w:rsidRPr="000D78FE">
        <w:rPr>
          <w:rFonts w:ascii="Times New Roman" w:hAnsi="Times New Roman" w:cs="Times New Roman"/>
          <w:b/>
          <w:i/>
          <w:sz w:val="24"/>
        </w:rPr>
        <w:t>Эмитент не предоставлял обеспечения</w:t>
      </w:r>
      <w:r w:rsidRPr="000D78FE">
        <w:rPr>
          <w:rFonts w:ascii="Times New Roman" w:hAnsi="Times New Roman" w:cs="Times New Roman"/>
          <w:b/>
          <w:i/>
          <w:sz w:val="24"/>
        </w:rPr>
        <w:t>, в том числе по обязательствам третьих лиц</w:t>
      </w:r>
    </w:p>
    <w:p w14:paraId="4E93116B" w14:textId="77777777" w:rsidR="008E02DC" w:rsidRPr="000D78FE" w:rsidRDefault="008E02DC">
      <w:pPr>
        <w:pStyle w:val="ConsPlusNormal"/>
        <w:ind w:firstLine="540"/>
        <w:jc w:val="both"/>
        <w:rPr>
          <w:rFonts w:ascii="Times New Roman" w:hAnsi="Times New Roman" w:cs="Times New Roman"/>
          <w:sz w:val="24"/>
          <w:szCs w:val="24"/>
        </w:rPr>
      </w:pPr>
    </w:p>
    <w:p w14:paraId="773D1FA9" w14:textId="77777777" w:rsidR="00012F4D" w:rsidRPr="000D78FE" w:rsidRDefault="00012F4D" w:rsidP="006617FC">
      <w:pPr>
        <w:pStyle w:val="ConsPlusNormal"/>
        <w:ind w:firstLine="567"/>
        <w:jc w:val="both"/>
        <w:outlineLvl w:val="0"/>
        <w:rPr>
          <w:rFonts w:ascii="Times New Roman" w:hAnsi="Times New Roman" w:cs="Times New Roman"/>
          <w:b/>
          <w:i/>
          <w:sz w:val="24"/>
          <w:szCs w:val="24"/>
        </w:rPr>
      </w:pPr>
      <w:bookmarkStart w:id="23" w:name="_Toc467491365"/>
      <w:r w:rsidRPr="000D78FE">
        <w:rPr>
          <w:rFonts w:ascii="Times New Roman" w:hAnsi="Times New Roman" w:cs="Times New Roman"/>
          <w:b/>
          <w:i/>
          <w:sz w:val="24"/>
          <w:szCs w:val="24"/>
        </w:rPr>
        <w:t>2.3.4. Прочие обязательства эмитента</w:t>
      </w:r>
      <w:bookmarkEnd w:id="23"/>
    </w:p>
    <w:p w14:paraId="7EF489E9" w14:textId="77777777" w:rsidR="00E47861" w:rsidRPr="000D78FE" w:rsidRDefault="00E47861">
      <w:pPr>
        <w:pStyle w:val="ConsPlusNormal"/>
        <w:ind w:firstLine="540"/>
        <w:jc w:val="both"/>
        <w:rPr>
          <w:rFonts w:ascii="Times New Roman" w:hAnsi="Times New Roman" w:cs="Times New Roman"/>
          <w:sz w:val="24"/>
          <w:szCs w:val="24"/>
        </w:rPr>
      </w:pPr>
    </w:p>
    <w:p w14:paraId="065BBB3D" w14:textId="77777777" w:rsidR="00012F4D" w:rsidRPr="000D78FE" w:rsidRDefault="00E47861" w:rsidP="009F13BE">
      <w:pPr>
        <w:pStyle w:val="ConsPlusNormal"/>
        <w:ind w:firstLine="567"/>
        <w:jc w:val="both"/>
        <w:rPr>
          <w:rFonts w:ascii="Times New Roman" w:hAnsi="Times New Roman" w:cs="Times New Roman"/>
          <w:sz w:val="24"/>
          <w:szCs w:val="24"/>
        </w:rPr>
      </w:pPr>
      <w:r w:rsidRPr="000D78FE">
        <w:rPr>
          <w:rFonts w:ascii="Times New Roman" w:hAnsi="Times New Roman" w:cs="Times New Roman"/>
          <w:sz w:val="24"/>
          <w:szCs w:val="24"/>
        </w:rPr>
        <w:t>Л</w:t>
      </w:r>
      <w:r w:rsidR="00012F4D" w:rsidRPr="000D78FE">
        <w:rPr>
          <w:rFonts w:ascii="Times New Roman" w:hAnsi="Times New Roman" w:cs="Times New Roman"/>
          <w:sz w:val="24"/>
          <w:szCs w:val="24"/>
        </w:rPr>
        <w:t>юбые соглашения эмитента, включая срочные сделки, не отраженные в его бухгалтерской (финансовой) отчетности, которые могут существенным образом отразиться на финансовом состоянии эмитента, его ликвидности, источниках финансирования и условиях их использования, резу</w:t>
      </w:r>
      <w:r w:rsidRPr="000D78FE">
        <w:rPr>
          <w:rFonts w:ascii="Times New Roman" w:hAnsi="Times New Roman" w:cs="Times New Roman"/>
          <w:sz w:val="24"/>
          <w:szCs w:val="24"/>
        </w:rPr>
        <w:t>льтатах деятельности и расходах:</w:t>
      </w:r>
    </w:p>
    <w:p w14:paraId="6E5D9280" w14:textId="77777777" w:rsidR="00E47861" w:rsidRPr="000D78FE" w:rsidRDefault="00E47861" w:rsidP="009F13BE">
      <w:pPr>
        <w:pStyle w:val="ConsPlusNormal"/>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Такие соглашения отсутствуют.</w:t>
      </w:r>
    </w:p>
    <w:p w14:paraId="16CA3B8D" w14:textId="77777777" w:rsidR="00E47861" w:rsidRPr="000D78FE" w:rsidRDefault="00E47861" w:rsidP="009F13BE">
      <w:pPr>
        <w:pStyle w:val="ConsPlusNormal"/>
        <w:ind w:firstLine="567"/>
        <w:jc w:val="both"/>
        <w:rPr>
          <w:rFonts w:ascii="Times New Roman" w:hAnsi="Times New Roman" w:cs="Times New Roman"/>
          <w:i/>
          <w:sz w:val="24"/>
          <w:szCs w:val="24"/>
        </w:rPr>
      </w:pPr>
    </w:p>
    <w:p w14:paraId="675B5E39" w14:textId="77777777" w:rsidR="00012F4D" w:rsidRPr="000D78FE" w:rsidRDefault="00012F4D" w:rsidP="009F13BE">
      <w:pPr>
        <w:pStyle w:val="ConsPlusNormal"/>
        <w:ind w:firstLine="567"/>
        <w:jc w:val="both"/>
        <w:rPr>
          <w:rFonts w:ascii="Times New Roman" w:hAnsi="Times New Roman" w:cs="Times New Roman"/>
          <w:sz w:val="24"/>
          <w:szCs w:val="24"/>
        </w:rPr>
      </w:pPr>
      <w:r w:rsidRPr="000D78FE">
        <w:rPr>
          <w:rFonts w:ascii="Times New Roman" w:hAnsi="Times New Roman" w:cs="Times New Roman"/>
          <w:sz w:val="24"/>
          <w:szCs w:val="24"/>
        </w:rPr>
        <w:t>Указываются факторы, при которых упомянутые выше обязательства могут повлечь перечисленные изменения и вероятность их возникнов</w:t>
      </w:r>
      <w:r w:rsidR="00E47861" w:rsidRPr="000D78FE">
        <w:rPr>
          <w:rFonts w:ascii="Times New Roman" w:hAnsi="Times New Roman" w:cs="Times New Roman"/>
          <w:sz w:val="24"/>
          <w:szCs w:val="24"/>
        </w:rPr>
        <w:t>ения:</w:t>
      </w:r>
    </w:p>
    <w:p w14:paraId="5C6348B6" w14:textId="77777777" w:rsidR="00E47861" w:rsidRPr="000D78FE" w:rsidRDefault="00E47861" w:rsidP="009F13BE">
      <w:pPr>
        <w:spacing w:after="220"/>
        <w:ind w:left="10" w:right="-2" w:firstLine="567"/>
        <w:rPr>
          <w:rFonts w:ascii="Times New Roman" w:hAnsi="Times New Roman" w:cs="Times New Roman"/>
          <w:b/>
          <w:i/>
          <w:sz w:val="24"/>
        </w:rPr>
      </w:pPr>
      <w:r w:rsidRPr="000D78FE">
        <w:rPr>
          <w:rFonts w:ascii="Times New Roman" w:hAnsi="Times New Roman" w:cs="Times New Roman"/>
          <w:b/>
          <w:i/>
          <w:sz w:val="24"/>
        </w:rPr>
        <w:t xml:space="preserve">Информация не приводится ввиду отсутствия указанных обязательств. </w:t>
      </w:r>
    </w:p>
    <w:p w14:paraId="67E94DE0" w14:textId="77777777" w:rsidR="00012F4D" w:rsidRPr="000D78FE" w:rsidRDefault="00012F4D" w:rsidP="009F13BE">
      <w:pPr>
        <w:pStyle w:val="ConsPlusNormal"/>
        <w:ind w:firstLine="567"/>
        <w:jc w:val="both"/>
        <w:rPr>
          <w:rFonts w:ascii="Times New Roman" w:hAnsi="Times New Roman" w:cs="Times New Roman"/>
          <w:sz w:val="24"/>
          <w:szCs w:val="24"/>
        </w:rPr>
      </w:pPr>
      <w:r w:rsidRPr="000D78FE">
        <w:rPr>
          <w:rFonts w:ascii="Times New Roman" w:hAnsi="Times New Roman" w:cs="Times New Roman"/>
          <w:sz w:val="24"/>
          <w:szCs w:val="24"/>
        </w:rPr>
        <w:t>Описываются причины заключения эмитентом данных соглашений, предполагаемая выгода эмитента от этих соглашений и причины, по которым данные соглашения не отражены в бухгалтерской (</w:t>
      </w:r>
      <w:r w:rsidR="00E47861" w:rsidRPr="000D78FE">
        <w:rPr>
          <w:rFonts w:ascii="Times New Roman" w:hAnsi="Times New Roman" w:cs="Times New Roman"/>
          <w:sz w:val="24"/>
          <w:szCs w:val="24"/>
        </w:rPr>
        <w:t>финансовой) отчетности эмитента:</w:t>
      </w:r>
    </w:p>
    <w:p w14:paraId="26A39A9A" w14:textId="64360269" w:rsidR="00E47861" w:rsidRPr="000D78FE" w:rsidRDefault="006B7398" w:rsidP="006B7398">
      <w:pPr>
        <w:spacing w:after="259"/>
        <w:ind w:left="10" w:right="927" w:firstLine="55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 </w:t>
      </w:r>
      <w:r w:rsidR="00E47861" w:rsidRPr="000D78FE">
        <w:rPr>
          <w:rFonts w:ascii="Times New Roman" w:eastAsia="Times New Roman" w:hAnsi="Times New Roman" w:cs="Times New Roman"/>
          <w:b/>
          <w:i/>
          <w:color w:val="000000"/>
          <w:sz w:val="24"/>
          <w:lang w:eastAsia="ru-RU"/>
        </w:rPr>
        <w:t xml:space="preserve">Информация не приводится ввиду отсутствия указанных </w:t>
      </w:r>
      <w:r w:rsidR="00E3635D" w:rsidRPr="000D78FE">
        <w:rPr>
          <w:rFonts w:ascii="Times New Roman" w:eastAsia="Times New Roman" w:hAnsi="Times New Roman" w:cs="Times New Roman"/>
          <w:b/>
          <w:i/>
          <w:color w:val="000000"/>
          <w:sz w:val="24"/>
          <w:lang w:eastAsia="ru-RU"/>
        </w:rPr>
        <w:t>соглашений</w:t>
      </w:r>
      <w:r w:rsidR="00E47861" w:rsidRPr="000D78FE">
        <w:rPr>
          <w:rFonts w:ascii="Times New Roman" w:eastAsia="Times New Roman" w:hAnsi="Times New Roman" w:cs="Times New Roman"/>
          <w:b/>
          <w:i/>
          <w:color w:val="000000"/>
          <w:sz w:val="24"/>
          <w:lang w:eastAsia="ru-RU"/>
        </w:rPr>
        <w:t xml:space="preserve">. </w:t>
      </w:r>
    </w:p>
    <w:p w14:paraId="4E7E16DE" w14:textId="77777777" w:rsidR="00012F4D" w:rsidRPr="000D78FE" w:rsidRDefault="00012F4D" w:rsidP="009F13BE">
      <w:pPr>
        <w:pStyle w:val="ConsPlusNormal"/>
        <w:ind w:firstLine="567"/>
        <w:jc w:val="both"/>
        <w:outlineLvl w:val="0"/>
        <w:rPr>
          <w:rFonts w:ascii="Times New Roman" w:hAnsi="Times New Roman" w:cs="Times New Roman"/>
          <w:b/>
          <w:i/>
          <w:sz w:val="24"/>
          <w:szCs w:val="24"/>
        </w:rPr>
      </w:pPr>
      <w:bookmarkStart w:id="24" w:name="P2932"/>
      <w:bookmarkStart w:id="25" w:name="_Toc467491366"/>
      <w:bookmarkEnd w:id="24"/>
      <w:r w:rsidRPr="000D78FE">
        <w:rPr>
          <w:rFonts w:ascii="Times New Roman" w:hAnsi="Times New Roman" w:cs="Times New Roman"/>
          <w:b/>
          <w:i/>
          <w:sz w:val="24"/>
          <w:szCs w:val="24"/>
        </w:rPr>
        <w:t xml:space="preserve">2.4. Цели эмиссии и направления использования средств, полученных в </w:t>
      </w:r>
      <w:r w:rsidRPr="000D78FE">
        <w:rPr>
          <w:rFonts w:ascii="Times New Roman" w:hAnsi="Times New Roman" w:cs="Times New Roman"/>
          <w:b/>
          <w:i/>
          <w:sz w:val="24"/>
          <w:szCs w:val="24"/>
        </w:rPr>
        <w:lastRenderedPageBreak/>
        <w:t>результате размещения эмиссионных ценных бумаг</w:t>
      </w:r>
      <w:bookmarkEnd w:id="25"/>
    </w:p>
    <w:p w14:paraId="56402494" w14:textId="77777777" w:rsidR="00841C8C" w:rsidRPr="000D78FE" w:rsidRDefault="00841C8C" w:rsidP="009F13BE">
      <w:pPr>
        <w:spacing w:after="5" w:line="276" w:lineRule="auto"/>
        <w:ind w:right="55" w:firstLine="567"/>
        <w:jc w:val="both"/>
        <w:rPr>
          <w:rFonts w:ascii="Times New Roman" w:eastAsia="Verdana" w:hAnsi="Times New Roman" w:cs="Times New Roman"/>
          <w:b/>
          <w:i/>
          <w:color w:val="000000"/>
          <w:sz w:val="24"/>
          <w:lang w:eastAsia="ru-RU"/>
        </w:rPr>
      </w:pPr>
      <w:r w:rsidRPr="000D78FE">
        <w:rPr>
          <w:rFonts w:ascii="Times New Roman" w:eastAsia="Verdana" w:hAnsi="Times New Roman" w:cs="Times New Roman"/>
          <w:b/>
          <w:i/>
          <w:color w:val="000000"/>
          <w:sz w:val="24"/>
          <w:lang w:eastAsia="ru-RU"/>
        </w:rPr>
        <w:t xml:space="preserve">Реализация общекорпоративных задач Общества, в т.ч.: </w:t>
      </w:r>
    </w:p>
    <w:p w14:paraId="75C82B1D" w14:textId="77777777" w:rsidR="00841C8C" w:rsidRPr="000D78FE" w:rsidRDefault="00841C8C" w:rsidP="009F13BE">
      <w:pPr>
        <w:spacing w:after="5" w:line="276" w:lineRule="auto"/>
        <w:ind w:right="55" w:firstLine="567"/>
        <w:jc w:val="both"/>
        <w:rPr>
          <w:rFonts w:ascii="Times New Roman" w:eastAsia="Verdana" w:hAnsi="Times New Roman" w:cs="Times New Roman"/>
          <w:b/>
          <w:i/>
          <w:color w:val="000000"/>
          <w:sz w:val="24"/>
          <w:lang w:eastAsia="ru-RU"/>
        </w:rPr>
      </w:pPr>
      <w:r w:rsidRPr="000D78FE">
        <w:rPr>
          <w:rFonts w:ascii="Times New Roman" w:eastAsia="Segoe UI Symbol" w:hAnsi="Times New Roman" w:cs="Times New Roman"/>
          <w:i/>
          <w:color w:val="000000"/>
          <w:sz w:val="24"/>
          <w:lang w:eastAsia="ru-RU"/>
        </w:rPr>
        <w:t>−</w:t>
      </w:r>
      <w:r w:rsidRPr="000D78FE">
        <w:rPr>
          <w:rFonts w:ascii="Times New Roman" w:eastAsia="Arial" w:hAnsi="Times New Roman" w:cs="Times New Roman"/>
          <w:i/>
          <w:color w:val="000000"/>
          <w:sz w:val="24"/>
          <w:lang w:eastAsia="ru-RU"/>
        </w:rPr>
        <w:t xml:space="preserve"> </w:t>
      </w:r>
      <w:r w:rsidRPr="000D78FE">
        <w:rPr>
          <w:rFonts w:ascii="Times New Roman" w:eastAsia="Verdana" w:hAnsi="Times New Roman" w:cs="Times New Roman"/>
          <w:b/>
          <w:i/>
          <w:color w:val="000000"/>
          <w:sz w:val="24"/>
          <w:lang w:eastAsia="ru-RU"/>
        </w:rPr>
        <w:t xml:space="preserve">Оптимизация структуры баланса; </w:t>
      </w:r>
    </w:p>
    <w:p w14:paraId="1B2AE036" w14:textId="77777777" w:rsidR="00841C8C" w:rsidRPr="000D78FE" w:rsidRDefault="00841C8C" w:rsidP="009F13BE">
      <w:pPr>
        <w:spacing w:after="5" w:line="276" w:lineRule="auto"/>
        <w:ind w:right="55" w:firstLine="567"/>
        <w:jc w:val="both"/>
        <w:rPr>
          <w:rFonts w:ascii="Times New Roman" w:eastAsia="Verdana" w:hAnsi="Times New Roman" w:cs="Times New Roman"/>
          <w:b/>
          <w:i/>
          <w:color w:val="000000"/>
          <w:sz w:val="24"/>
          <w:lang w:eastAsia="ru-RU"/>
        </w:rPr>
      </w:pPr>
      <w:r w:rsidRPr="000D78FE">
        <w:rPr>
          <w:rFonts w:ascii="Times New Roman" w:eastAsia="Segoe UI Symbol" w:hAnsi="Times New Roman" w:cs="Times New Roman"/>
          <w:i/>
          <w:color w:val="000000"/>
          <w:sz w:val="24"/>
          <w:lang w:eastAsia="ru-RU"/>
        </w:rPr>
        <w:t>−</w:t>
      </w:r>
      <w:r w:rsidRPr="000D78FE">
        <w:rPr>
          <w:rFonts w:ascii="Times New Roman" w:eastAsia="Arial" w:hAnsi="Times New Roman" w:cs="Times New Roman"/>
          <w:i/>
          <w:color w:val="000000"/>
          <w:sz w:val="24"/>
          <w:lang w:eastAsia="ru-RU"/>
        </w:rPr>
        <w:t xml:space="preserve"> </w:t>
      </w:r>
      <w:r w:rsidRPr="000D78FE">
        <w:rPr>
          <w:rFonts w:ascii="Times New Roman" w:eastAsia="Verdana" w:hAnsi="Times New Roman" w:cs="Times New Roman"/>
          <w:b/>
          <w:i/>
          <w:color w:val="000000"/>
          <w:sz w:val="24"/>
          <w:lang w:eastAsia="ru-RU"/>
        </w:rPr>
        <w:t xml:space="preserve">Замещение краткосрочных источников финансирования долгосрочными; </w:t>
      </w:r>
    </w:p>
    <w:p w14:paraId="56E84804" w14:textId="77777777" w:rsidR="00841C8C" w:rsidRPr="000D78FE" w:rsidRDefault="00841C8C" w:rsidP="009F13BE">
      <w:pPr>
        <w:spacing w:after="5" w:line="276" w:lineRule="auto"/>
        <w:ind w:right="55" w:firstLine="567"/>
        <w:jc w:val="both"/>
        <w:rPr>
          <w:rFonts w:ascii="Times New Roman" w:eastAsia="Verdana" w:hAnsi="Times New Roman" w:cs="Times New Roman"/>
          <w:b/>
          <w:i/>
          <w:color w:val="000000"/>
          <w:sz w:val="24"/>
          <w:lang w:eastAsia="ru-RU"/>
        </w:rPr>
      </w:pPr>
      <w:r w:rsidRPr="000D78FE">
        <w:rPr>
          <w:rFonts w:ascii="Times New Roman" w:eastAsia="Segoe UI Symbol" w:hAnsi="Times New Roman" w:cs="Times New Roman"/>
          <w:i/>
          <w:color w:val="000000"/>
          <w:sz w:val="24"/>
          <w:lang w:eastAsia="ru-RU"/>
        </w:rPr>
        <w:t>−</w:t>
      </w:r>
      <w:r w:rsidRPr="000D78FE">
        <w:rPr>
          <w:rFonts w:ascii="Times New Roman" w:eastAsia="Arial" w:hAnsi="Times New Roman" w:cs="Times New Roman"/>
          <w:i/>
          <w:color w:val="000000"/>
          <w:sz w:val="24"/>
          <w:lang w:eastAsia="ru-RU"/>
        </w:rPr>
        <w:t xml:space="preserve"> </w:t>
      </w:r>
      <w:r w:rsidRPr="000D78FE">
        <w:rPr>
          <w:rFonts w:ascii="Times New Roman" w:eastAsia="Verdana" w:hAnsi="Times New Roman" w:cs="Times New Roman"/>
          <w:b/>
          <w:i/>
          <w:color w:val="000000"/>
          <w:sz w:val="24"/>
          <w:lang w:eastAsia="ru-RU"/>
        </w:rPr>
        <w:t xml:space="preserve">Реализация ряда программ, связанных с перспективным развитием предприятия. </w:t>
      </w:r>
    </w:p>
    <w:p w14:paraId="281F9779" w14:textId="04AA07C9" w:rsidR="00841C8C" w:rsidRPr="000D78FE" w:rsidRDefault="00841C8C" w:rsidP="009F13BE">
      <w:pPr>
        <w:spacing w:after="5" w:line="276" w:lineRule="auto"/>
        <w:ind w:right="55" w:firstLine="567"/>
        <w:jc w:val="both"/>
        <w:rPr>
          <w:rFonts w:ascii="Times New Roman" w:eastAsia="Verdana" w:hAnsi="Times New Roman" w:cs="Times New Roman"/>
          <w:b/>
          <w:i/>
          <w:color w:val="000000"/>
          <w:sz w:val="24"/>
          <w:lang w:eastAsia="ru-RU"/>
        </w:rPr>
      </w:pPr>
      <w:r w:rsidRPr="000D78FE">
        <w:rPr>
          <w:rFonts w:ascii="Times New Roman" w:eastAsia="Verdana" w:hAnsi="Times New Roman" w:cs="Times New Roman"/>
          <w:b/>
          <w:i/>
          <w:color w:val="000000"/>
          <w:sz w:val="24"/>
          <w:lang w:eastAsia="ru-RU"/>
        </w:rPr>
        <w:t>Эмитент не размещает ценные бумаги с целью финансирования определенной сделки (взаимосвязанных сделок) или иной операции</w:t>
      </w:r>
      <w:r w:rsidR="00E3635D" w:rsidRPr="000D78FE">
        <w:rPr>
          <w:rFonts w:ascii="Times New Roman" w:eastAsia="Verdana" w:hAnsi="Times New Roman" w:cs="Times New Roman"/>
          <w:b/>
          <w:i/>
          <w:color w:val="000000"/>
          <w:sz w:val="24"/>
          <w:lang w:eastAsia="ru-RU"/>
        </w:rPr>
        <w:t>.</w:t>
      </w:r>
      <w:r w:rsidRPr="000D78FE">
        <w:rPr>
          <w:rFonts w:ascii="Times New Roman" w:eastAsia="Verdana" w:hAnsi="Times New Roman" w:cs="Times New Roman"/>
          <w:b/>
          <w:i/>
          <w:color w:val="000000"/>
          <w:sz w:val="24"/>
          <w:lang w:eastAsia="ru-RU"/>
        </w:rPr>
        <w:t xml:space="preserve"> </w:t>
      </w:r>
    </w:p>
    <w:p w14:paraId="5F02C483" w14:textId="77777777" w:rsidR="00012F4D" w:rsidRPr="000D78FE" w:rsidRDefault="00012F4D" w:rsidP="00841C8C">
      <w:pPr>
        <w:pStyle w:val="ConsPlusNormal"/>
        <w:spacing w:line="276" w:lineRule="auto"/>
        <w:ind w:firstLine="720"/>
        <w:jc w:val="both"/>
        <w:rPr>
          <w:rFonts w:ascii="Times New Roman" w:hAnsi="Times New Roman" w:cs="Times New Roman"/>
          <w:sz w:val="32"/>
          <w:szCs w:val="24"/>
        </w:rPr>
      </w:pPr>
    </w:p>
    <w:p w14:paraId="0839C157" w14:textId="77777777" w:rsidR="00012F4D" w:rsidRPr="000D78FE" w:rsidRDefault="00012F4D" w:rsidP="002112BE">
      <w:pPr>
        <w:pStyle w:val="ConsPlusNormal"/>
        <w:spacing w:line="276" w:lineRule="auto"/>
        <w:ind w:firstLine="540"/>
        <w:jc w:val="both"/>
        <w:outlineLvl w:val="0"/>
        <w:rPr>
          <w:rFonts w:ascii="Times New Roman" w:hAnsi="Times New Roman" w:cs="Times New Roman"/>
          <w:b/>
          <w:i/>
          <w:sz w:val="24"/>
          <w:szCs w:val="24"/>
        </w:rPr>
      </w:pPr>
      <w:bookmarkStart w:id="26" w:name="_Toc467491367"/>
      <w:r w:rsidRPr="000D78FE">
        <w:rPr>
          <w:rFonts w:ascii="Times New Roman" w:hAnsi="Times New Roman" w:cs="Times New Roman"/>
          <w:b/>
          <w:i/>
          <w:sz w:val="24"/>
          <w:szCs w:val="24"/>
        </w:rPr>
        <w:t>2.5. Риски, связанные с приобретением размещаемых эмиссионных ценных бумаг</w:t>
      </w:r>
      <w:bookmarkEnd w:id="26"/>
    </w:p>
    <w:p w14:paraId="038CCF39" w14:textId="77777777" w:rsidR="002112BE" w:rsidRPr="000D78FE" w:rsidRDefault="002112BE" w:rsidP="002112BE">
      <w:pPr>
        <w:spacing w:after="30" w:line="276" w:lineRule="auto"/>
        <w:ind w:right="58" w:firstLine="567"/>
        <w:jc w:val="both"/>
        <w:rPr>
          <w:rFonts w:ascii="Times New Roman" w:eastAsia="Times New Roman" w:hAnsi="Times New Roman" w:cs="Times New Roman"/>
          <w:color w:val="000000"/>
          <w:sz w:val="24"/>
          <w:lang w:eastAsia="ru-RU"/>
        </w:rPr>
      </w:pPr>
      <w:r w:rsidRPr="000D78FE">
        <w:rPr>
          <w:rFonts w:ascii="Times New Roman" w:eastAsia="Times New Roman" w:hAnsi="Times New Roman" w:cs="Times New Roman"/>
          <w:color w:val="000000"/>
          <w:sz w:val="24"/>
          <w:lang w:eastAsia="ru-RU"/>
        </w:rPr>
        <w:t xml:space="preserve">Политика эмитента в области управления рисками: </w:t>
      </w:r>
    </w:p>
    <w:p w14:paraId="4BF67634" w14:textId="77777777" w:rsidR="002112BE" w:rsidRPr="000D78FE" w:rsidRDefault="002112BE" w:rsidP="002112BE">
      <w:pPr>
        <w:spacing w:after="0" w:line="276"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Политика Эмитента по управлению рисками заключается в разработке и реализации системы мероприятий по нейтрализации возможных негативных финансовых последствий рисков, связанных с осуществлением различных аспектов его хозяйственной деятельности, включая финансовые, юридические, производственные риски. </w:t>
      </w:r>
    </w:p>
    <w:p w14:paraId="49218115" w14:textId="77777777" w:rsidR="002112BE" w:rsidRPr="000D78FE" w:rsidRDefault="002112BE" w:rsidP="002112BE">
      <w:pPr>
        <w:spacing w:after="0" w:line="276"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Формирование и реализация политики управления рисками предусматривает осуществление следующих основных мероприятий: </w:t>
      </w:r>
    </w:p>
    <w:p w14:paraId="2561D474" w14:textId="77777777" w:rsidR="002112BE" w:rsidRPr="000D78FE" w:rsidRDefault="002112BE" w:rsidP="002112BE">
      <w:pPr>
        <w:numPr>
          <w:ilvl w:val="0"/>
          <w:numId w:val="36"/>
        </w:numPr>
        <w:spacing w:after="0" w:line="276" w:lineRule="auto"/>
        <w:ind w:left="0"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определение и исследование отдельных видов рисков, связанных с деятельностью</w:t>
      </w:r>
      <w:r w:rsidRPr="000D78FE">
        <w:rPr>
          <w:rFonts w:ascii="Times New Roman" w:eastAsia="Times New Roman" w:hAnsi="Times New Roman" w:cs="Times New Roman"/>
          <w:b/>
          <w:i/>
          <w:color w:val="0000FF"/>
          <w:sz w:val="24"/>
          <w:lang w:eastAsia="ru-RU"/>
        </w:rPr>
        <w:t xml:space="preserve"> </w:t>
      </w:r>
      <w:r w:rsidRPr="000D78FE">
        <w:rPr>
          <w:rFonts w:ascii="Times New Roman" w:eastAsia="Times New Roman" w:hAnsi="Times New Roman" w:cs="Times New Roman"/>
          <w:b/>
          <w:i/>
          <w:color w:val="000000"/>
          <w:sz w:val="24"/>
          <w:lang w:eastAsia="ru-RU"/>
        </w:rPr>
        <w:t xml:space="preserve">предприятия; </w:t>
      </w:r>
    </w:p>
    <w:p w14:paraId="3520271B" w14:textId="77777777" w:rsidR="002112BE" w:rsidRPr="000D78FE" w:rsidRDefault="002112BE" w:rsidP="002112BE">
      <w:pPr>
        <w:numPr>
          <w:ilvl w:val="0"/>
          <w:numId w:val="36"/>
        </w:numPr>
        <w:spacing w:after="0" w:line="276" w:lineRule="auto"/>
        <w:ind w:left="0"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исследование факторов, влияющих на уровень рисков; </w:t>
      </w:r>
    </w:p>
    <w:p w14:paraId="2D88FCCB" w14:textId="77777777" w:rsidR="002112BE" w:rsidRPr="000D78FE" w:rsidRDefault="002112BE" w:rsidP="002112BE">
      <w:pPr>
        <w:numPr>
          <w:ilvl w:val="0"/>
          <w:numId w:val="36"/>
        </w:numPr>
        <w:spacing w:after="0" w:line="276" w:lineRule="auto"/>
        <w:ind w:left="0"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установление предельно допустимого уровня рисков по отдельным операциям и (или) видам хозяйственной деятельности; </w:t>
      </w:r>
    </w:p>
    <w:p w14:paraId="7B56C43F" w14:textId="77777777" w:rsidR="002112BE" w:rsidRPr="000D78FE" w:rsidRDefault="002112BE" w:rsidP="002112BE">
      <w:pPr>
        <w:numPr>
          <w:ilvl w:val="0"/>
          <w:numId w:val="36"/>
        </w:numPr>
        <w:spacing w:after="0" w:line="276" w:lineRule="auto"/>
        <w:ind w:left="0"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выбор и использование внутренних механизмов нейтрализации возможных негативных последствий отдельных видов рисков, включая разработку и принятие внутренних нормативных документов, регламентирующих различные аспекты хозяйственной деятельности, и контроль за их исполнением; </w:t>
      </w:r>
    </w:p>
    <w:p w14:paraId="4AB3902F" w14:textId="77777777" w:rsidR="002112BE" w:rsidRPr="000D78FE" w:rsidRDefault="002112BE" w:rsidP="002112BE">
      <w:pPr>
        <w:numPr>
          <w:ilvl w:val="0"/>
          <w:numId w:val="36"/>
        </w:numPr>
        <w:spacing w:after="0" w:line="276" w:lineRule="auto"/>
        <w:ind w:left="0"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оценка результативности нейтрализации и организация мониторинга рисков. </w:t>
      </w:r>
    </w:p>
    <w:p w14:paraId="4DBF85D4" w14:textId="77777777" w:rsidR="00012F4D" w:rsidRPr="000D78FE" w:rsidRDefault="00012F4D" w:rsidP="00110076">
      <w:pPr>
        <w:pStyle w:val="ConsPlusNormal"/>
        <w:ind w:firstLine="567"/>
        <w:jc w:val="both"/>
        <w:rPr>
          <w:rFonts w:ascii="Times New Roman" w:hAnsi="Times New Roman" w:cs="Times New Roman"/>
          <w:sz w:val="32"/>
          <w:szCs w:val="24"/>
        </w:rPr>
      </w:pPr>
    </w:p>
    <w:p w14:paraId="477DF71F" w14:textId="77777777" w:rsidR="00012F4D" w:rsidRPr="000D78FE" w:rsidRDefault="00012F4D" w:rsidP="00CF6EDC">
      <w:pPr>
        <w:pStyle w:val="ConsPlusNormal"/>
        <w:ind w:firstLine="567"/>
        <w:jc w:val="both"/>
        <w:outlineLvl w:val="0"/>
        <w:rPr>
          <w:rFonts w:ascii="Times New Roman" w:hAnsi="Times New Roman" w:cs="Times New Roman"/>
          <w:b/>
          <w:i/>
          <w:sz w:val="24"/>
          <w:szCs w:val="24"/>
        </w:rPr>
      </w:pPr>
      <w:bookmarkStart w:id="27" w:name="P2953"/>
      <w:bookmarkStart w:id="28" w:name="_Toc467491368"/>
      <w:bookmarkEnd w:id="27"/>
      <w:r w:rsidRPr="000D78FE">
        <w:rPr>
          <w:rFonts w:ascii="Times New Roman" w:hAnsi="Times New Roman" w:cs="Times New Roman"/>
          <w:b/>
          <w:i/>
          <w:sz w:val="24"/>
          <w:szCs w:val="24"/>
        </w:rPr>
        <w:t>2.5.1. Отраслевые риски</w:t>
      </w:r>
      <w:bookmarkEnd w:id="28"/>
    </w:p>
    <w:p w14:paraId="467E49B0" w14:textId="77777777" w:rsidR="00012F4D" w:rsidRPr="000D78FE" w:rsidRDefault="00470766" w:rsidP="00CF6EDC">
      <w:pPr>
        <w:pStyle w:val="ConsPlusNormal"/>
        <w:ind w:firstLine="567"/>
        <w:jc w:val="both"/>
        <w:rPr>
          <w:rFonts w:ascii="Times New Roman" w:hAnsi="Times New Roman" w:cs="Times New Roman"/>
          <w:sz w:val="24"/>
          <w:szCs w:val="24"/>
        </w:rPr>
      </w:pPr>
      <w:r w:rsidRPr="000D78FE">
        <w:rPr>
          <w:rFonts w:ascii="Times New Roman" w:hAnsi="Times New Roman" w:cs="Times New Roman"/>
          <w:sz w:val="24"/>
          <w:szCs w:val="24"/>
        </w:rPr>
        <w:t>В</w:t>
      </w:r>
      <w:r w:rsidR="00012F4D" w:rsidRPr="000D78FE">
        <w:rPr>
          <w:rFonts w:ascii="Times New Roman" w:hAnsi="Times New Roman" w:cs="Times New Roman"/>
          <w:sz w:val="24"/>
          <w:szCs w:val="24"/>
        </w:rPr>
        <w:t xml:space="preserve">лияние возможного ухудшения ситуации в отрасли эмитента на его деятельность и исполнение им обязательств по ценным бумагам. </w:t>
      </w:r>
      <w:r w:rsidRPr="000D78FE">
        <w:rPr>
          <w:rFonts w:ascii="Times New Roman" w:hAnsi="Times New Roman" w:cs="Times New Roman"/>
          <w:sz w:val="24"/>
          <w:szCs w:val="24"/>
        </w:rPr>
        <w:t>Н</w:t>
      </w:r>
      <w:r w:rsidR="00012F4D" w:rsidRPr="000D78FE">
        <w:rPr>
          <w:rFonts w:ascii="Times New Roman" w:hAnsi="Times New Roman" w:cs="Times New Roman"/>
          <w:sz w:val="24"/>
          <w:szCs w:val="24"/>
        </w:rPr>
        <w:t xml:space="preserve">аиболее значимые, по мнению эмитента, возможные изменения в отрасли (отдельно на внутреннем и внешнем рынках), а также предполагаемые </w:t>
      </w:r>
      <w:r w:rsidRPr="000D78FE">
        <w:rPr>
          <w:rFonts w:ascii="Times New Roman" w:hAnsi="Times New Roman" w:cs="Times New Roman"/>
          <w:sz w:val="24"/>
          <w:szCs w:val="24"/>
        </w:rPr>
        <w:t>действия эмитента в этом случае:</w:t>
      </w:r>
    </w:p>
    <w:p w14:paraId="1481AA1E" w14:textId="77777777" w:rsidR="005A47F3" w:rsidRPr="000D78FE" w:rsidRDefault="005A47F3" w:rsidP="005A47F3">
      <w:pPr>
        <w:spacing w:after="5" w:line="248" w:lineRule="auto"/>
        <w:ind w:right="58"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Среди основных рисков, которые могут повлиять на реализацию проекта в заданных качественных и количественных границах, можно отдельно выделить: </w:t>
      </w:r>
    </w:p>
    <w:p w14:paraId="4D67F68C" w14:textId="77777777" w:rsidR="005A47F3" w:rsidRPr="000D78FE" w:rsidRDefault="005A47F3" w:rsidP="005A47F3">
      <w:pPr>
        <w:numPr>
          <w:ilvl w:val="0"/>
          <w:numId w:val="37"/>
        </w:numPr>
        <w:tabs>
          <w:tab w:val="left" w:pos="567"/>
          <w:tab w:val="left" w:pos="709"/>
        </w:tabs>
        <w:spacing w:after="5" w:line="248" w:lineRule="auto"/>
        <w:ind w:left="0" w:right="58"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Риск ненадлежащей работы поставщиков </w:t>
      </w:r>
    </w:p>
    <w:p w14:paraId="5AE5175B" w14:textId="77777777" w:rsidR="005A47F3" w:rsidRPr="000D78FE" w:rsidRDefault="005A47F3" w:rsidP="005A47F3">
      <w:pPr>
        <w:numPr>
          <w:ilvl w:val="0"/>
          <w:numId w:val="37"/>
        </w:numPr>
        <w:spacing w:after="5" w:line="248" w:lineRule="auto"/>
        <w:ind w:left="0" w:right="58"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Риск снижения цен на жилье </w:t>
      </w:r>
    </w:p>
    <w:p w14:paraId="21BDD6C7" w14:textId="77777777" w:rsidR="005A47F3" w:rsidRPr="000D78FE" w:rsidRDefault="005A47F3" w:rsidP="005A47F3">
      <w:pPr>
        <w:numPr>
          <w:ilvl w:val="0"/>
          <w:numId w:val="37"/>
        </w:numPr>
        <w:spacing w:after="5" w:line="248" w:lineRule="auto"/>
        <w:ind w:left="0" w:right="58"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Риск невостребованности проекта на рынке </w:t>
      </w:r>
    </w:p>
    <w:p w14:paraId="452FFBBB" w14:textId="77777777" w:rsidR="005A47F3" w:rsidRPr="000D78FE" w:rsidRDefault="005A47F3" w:rsidP="005A47F3">
      <w:pPr>
        <w:ind w:right="-2" w:firstLine="567"/>
        <w:rPr>
          <w:rFonts w:ascii="Times New Roman" w:hAnsi="Times New Roman" w:cs="Times New Roman"/>
          <w:b/>
          <w:i/>
          <w:sz w:val="24"/>
        </w:rPr>
      </w:pPr>
    </w:p>
    <w:p w14:paraId="0FA3C52B" w14:textId="5BD2E88B" w:rsidR="005A47F3" w:rsidRPr="000D78FE" w:rsidRDefault="005A47F3" w:rsidP="005A47F3">
      <w:pPr>
        <w:spacing w:after="0" w:line="276" w:lineRule="auto"/>
        <w:ind w:right="-2" w:firstLine="567"/>
        <w:jc w:val="both"/>
        <w:rPr>
          <w:rFonts w:ascii="Times New Roman" w:hAnsi="Times New Roman" w:cs="Times New Roman"/>
          <w:b/>
          <w:i/>
          <w:sz w:val="24"/>
        </w:rPr>
      </w:pPr>
      <w:r w:rsidRPr="000D78FE">
        <w:rPr>
          <w:rFonts w:ascii="Times New Roman" w:hAnsi="Times New Roman" w:cs="Times New Roman"/>
          <w:b/>
          <w:i/>
          <w:sz w:val="24"/>
        </w:rPr>
        <w:t xml:space="preserve">Риск ненадлежащей работы поставщиков. </w:t>
      </w:r>
    </w:p>
    <w:p w14:paraId="18CFCAB4" w14:textId="77777777" w:rsidR="005A47F3" w:rsidRPr="000D78FE" w:rsidRDefault="005A47F3" w:rsidP="005A47F3">
      <w:pPr>
        <w:spacing w:after="0" w:line="276" w:lineRule="auto"/>
        <w:ind w:right="-2" w:firstLine="567"/>
        <w:jc w:val="both"/>
        <w:rPr>
          <w:rFonts w:ascii="Times New Roman" w:hAnsi="Times New Roman" w:cs="Times New Roman"/>
          <w:b/>
          <w:i/>
          <w:sz w:val="24"/>
        </w:rPr>
      </w:pPr>
      <w:r w:rsidRPr="000D78FE">
        <w:rPr>
          <w:rFonts w:ascii="Times New Roman" w:hAnsi="Times New Roman" w:cs="Times New Roman"/>
          <w:b/>
          <w:i/>
          <w:sz w:val="24"/>
        </w:rPr>
        <w:t xml:space="preserve">Данный риск связан с возможными не соблюдениями установленных сроков и качества поставок, выполнения работ и оказания услуг сторонними строительными организациями и поставщиками. Также фактором риска может быть монополизация отношений с Поставщиками, особенно – с ресурсоснабжающими организациями.  </w:t>
      </w:r>
    </w:p>
    <w:p w14:paraId="76A02B30" w14:textId="18BFFE2D" w:rsidR="005A47F3" w:rsidRPr="000D78FE" w:rsidRDefault="005A47F3" w:rsidP="005A47F3">
      <w:pPr>
        <w:spacing w:after="0" w:line="276" w:lineRule="auto"/>
        <w:ind w:right="-2" w:firstLine="567"/>
        <w:jc w:val="both"/>
        <w:rPr>
          <w:rFonts w:ascii="Times New Roman" w:hAnsi="Times New Roman" w:cs="Times New Roman"/>
          <w:b/>
          <w:i/>
          <w:sz w:val="24"/>
        </w:rPr>
      </w:pPr>
      <w:r w:rsidRPr="000D78FE">
        <w:rPr>
          <w:rFonts w:ascii="Times New Roman" w:hAnsi="Times New Roman" w:cs="Times New Roman"/>
          <w:b/>
          <w:i/>
          <w:sz w:val="24"/>
        </w:rPr>
        <w:lastRenderedPageBreak/>
        <w:t xml:space="preserve">Данный риск применительно к текущей деятельности  не является очень существенным. Однако в процессе строительства данный риск является существенным, поскольку из-за ненадлежащей работы подрядчиков могут быть затянуты сроки открытия отдельных объектов, что приведет к несвоевременному получению доходов и, возможно, к перерасходу по инвестиционным статьям. </w:t>
      </w:r>
    </w:p>
    <w:p w14:paraId="661479D9" w14:textId="77777777" w:rsidR="005A47F3" w:rsidRPr="000D78FE" w:rsidRDefault="005A47F3" w:rsidP="005A47F3">
      <w:pPr>
        <w:spacing w:after="0" w:line="276" w:lineRule="auto"/>
        <w:ind w:right="-2" w:firstLine="567"/>
        <w:jc w:val="both"/>
        <w:rPr>
          <w:rFonts w:ascii="Times New Roman" w:hAnsi="Times New Roman" w:cs="Times New Roman"/>
          <w:b/>
          <w:i/>
          <w:sz w:val="24"/>
        </w:rPr>
      </w:pPr>
      <w:r w:rsidRPr="000D78FE">
        <w:rPr>
          <w:rFonts w:ascii="Times New Roman" w:hAnsi="Times New Roman" w:cs="Times New Roman"/>
          <w:b/>
          <w:i/>
          <w:sz w:val="24"/>
        </w:rPr>
        <w:t xml:space="preserve">Рекомендуемые меры: </w:t>
      </w:r>
    </w:p>
    <w:p w14:paraId="3A9362A8" w14:textId="77777777" w:rsidR="005A47F3" w:rsidRPr="000D78FE" w:rsidRDefault="005A47F3" w:rsidP="005A47F3">
      <w:pPr>
        <w:numPr>
          <w:ilvl w:val="0"/>
          <w:numId w:val="38"/>
        </w:numPr>
        <w:spacing w:after="0" w:line="276" w:lineRule="auto"/>
        <w:ind w:left="0" w:right="-2" w:firstLine="567"/>
        <w:jc w:val="both"/>
        <w:rPr>
          <w:rFonts w:ascii="Times New Roman" w:hAnsi="Times New Roman" w:cs="Times New Roman"/>
          <w:b/>
          <w:i/>
          <w:sz w:val="24"/>
        </w:rPr>
      </w:pPr>
      <w:r w:rsidRPr="000D78FE">
        <w:rPr>
          <w:rFonts w:ascii="Times New Roman" w:hAnsi="Times New Roman" w:cs="Times New Roman"/>
          <w:b/>
          <w:i/>
          <w:sz w:val="24"/>
        </w:rPr>
        <w:t xml:space="preserve">Большинство поставщиков действуют на конкурентных рынках (поставки строительных материалов, строительной техники, выполнение строительных работ. Поэтому при ненадлежащей работе они могут быть заменены другими поставщиками. В связи с этим существенную роль имеют договоры, заключенные с поставщиками. В них должны быть четко специфицированы условия расторжения договоров и ответственности Поставщиков. </w:t>
      </w:r>
    </w:p>
    <w:p w14:paraId="433CA54B" w14:textId="77777777" w:rsidR="005A47F3" w:rsidRPr="000D78FE" w:rsidRDefault="005A47F3" w:rsidP="005A47F3">
      <w:pPr>
        <w:numPr>
          <w:ilvl w:val="0"/>
          <w:numId w:val="38"/>
        </w:numPr>
        <w:spacing w:after="0" w:line="276" w:lineRule="auto"/>
        <w:ind w:left="0" w:right="-2" w:firstLine="567"/>
        <w:jc w:val="both"/>
        <w:rPr>
          <w:rFonts w:ascii="Times New Roman" w:hAnsi="Times New Roman" w:cs="Times New Roman"/>
          <w:b/>
          <w:i/>
          <w:sz w:val="24"/>
        </w:rPr>
      </w:pPr>
      <w:r w:rsidRPr="000D78FE">
        <w:rPr>
          <w:rFonts w:ascii="Times New Roman" w:hAnsi="Times New Roman" w:cs="Times New Roman"/>
          <w:b/>
          <w:i/>
          <w:sz w:val="24"/>
        </w:rPr>
        <w:t xml:space="preserve">Целесообразно не отдавать одному поставщику весь объем заказов, чтобы не увеличивать зависимость от данного поставщика, а вместо этого культивировать между поставщиками конкуренцию. </w:t>
      </w:r>
    </w:p>
    <w:p w14:paraId="089DF50F" w14:textId="77777777" w:rsidR="005A47F3" w:rsidRPr="000D78FE" w:rsidRDefault="005A47F3" w:rsidP="005A47F3">
      <w:pPr>
        <w:numPr>
          <w:ilvl w:val="0"/>
          <w:numId w:val="38"/>
        </w:numPr>
        <w:spacing w:after="0" w:line="276" w:lineRule="auto"/>
        <w:ind w:left="0" w:right="-2" w:firstLine="567"/>
        <w:jc w:val="both"/>
        <w:rPr>
          <w:rFonts w:ascii="Times New Roman" w:hAnsi="Times New Roman" w:cs="Times New Roman"/>
          <w:b/>
          <w:i/>
          <w:sz w:val="24"/>
        </w:rPr>
      </w:pPr>
      <w:r w:rsidRPr="000D78FE">
        <w:rPr>
          <w:rFonts w:ascii="Times New Roman" w:hAnsi="Times New Roman" w:cs="Times New Roman"/>
          <w:b/>
          <w:i/>
          <w:sz w:val="24"/>
        </w:rPr>
        <w:t xml:space="preserve">Постоянный контроль и аудит проектов.  </w:t>
      </w:r>
    </w:p>
    <w:p w14:paraId="2ECEE684" w14:textId="038B022A" w:rsidR="005A47F3" w:rsidRPr="000D78FE" w:rsidRDefault="005A47F3" w:rsidP="005A47F3">
      <w:pPr>
        <w:numPr>
          <w:ilvl w:val="0"/>
          <w:numId w:val="38"/>
        </w:numPr>
        <w:spacing w:after="0" w:line="276" w:lineRule="auto"/>
        <w:ind w:left="0" w:right="-2" w:firstLine="567"/>
        <w:jc w:val="both"/>
        <w:rPr>
          <w:rFonts w:ascii="Times New Roman" w:hAnsi="Times New Roman" w:cs="Times New Roman"/>
          <w:b/>
          <w:i/>
          <w:sz w:val="24"/>
        </w:rPr>
      </w:pPr>
      <w:r w:rsidRPr="000D78FE">
        <w:rPr>
          <w:rFonts w:ascii="Times New Roman" w:hAnsi="Times New Roman" w:cs="Times New Roman"/>
          <w:b/>
          <w:i/>
          <w:sz w:val="24"/>
        </w:rPr>
        <w:t xml:space="preserve">Следует осуществлять жесткий контроль над подрядчиками, в рамках которого применяются штрафные санкции за несоблюдение сроков выполнения работ.  </w:t>
      </w:r>
    </w:p>
    <w:p w14:paraId="06DEA64E" w14:textId="77777777" w:rsidR="00FF0948" w:rsidRPr="000D78FE" w:rsidRDefault="00FF0948" w:rsidP="00FF0948">
      <w:pPr>
        <w:spacing w:after="0" w:line="276" w:lineRule="auto"/>
        <w:ind w:left="567" w:right="-2"/>
        <w:jc w:val="both"/>
        <w:rPr>
          <w:rFonts w:ascii="Times New Roman" w:hAnsi="Times New Roman" w:cs="Times New Roman"/>
          <w:b/>
          <w:i/>
          <w:sz w:val="24"/>
        </w:rPr>
      </w:pPr>
    </w:p>
    <w:p w14:paraId="7666A281" w14:textId="77777777" w:rsidR="00FF0948" w:rsidRPr="000D78FE" w:rsidRDefault="00FF0948" w:rsidP="00FF0948">
      <w:pPr>
        <w:spacing w:after="0" w:line="276" w:lineRule="auto"/>
        <w:ind w:right="-2" w:firstLine="567"/>
        <w:jc w:val="both"/>
        <w:rPr>
          <w:rFonts w:ascii="Times New Roman" w:hAnsi="Times New Roman" w:cs="Times New Roman"/>
          <w:b/>
          <w:i/>
          <w:sz w:val="24"/>
        </w:rPr>
      </w:pPr>
      <w:r w:rsidRPr="000D78FE">
        <w:rPr>
          <w:rFonts w:ascii="Times New Roman" w:hAnsi="Times New Roman" w:cs="Times New Roman"/>
          <w:b/>
          <w:i/>
          <w:sz w:val="24"/>
        </w:rPr>
        <w:t xml:space="preserve">Риск невостребованности проекта на рынке. </w:t>
      </w:r>
    </w:p>
    <w:p w14:paraId="5A752134" w14:textId="5C855BC5" w:rsidR="00FF0948" w:rsidRPr="000D78FE" w:rsidRDefault="00FF0948" w:rsidP="00FF0948">
      <w:pPr>
        <w:spacing w:after="0" w:line="276" w:lineRule="auto"/>
        <w:ind w:right="-2" w:firstLine="567"/>
        <w:jc w:val="both"/>
        <w:rPr>
          <w:rFonts w:ascii="Times New Roman" w:hAnsi="Times New Roman" w:cs="Times New Roman"/>
          <w:b/>
          <w:i/>
          <w:sz w:val="24"/>
        </w:rPr>
      </w:pPr>
      <w:r w:rsidRPr="000D78FE">
        <w:rPr>
          <w:rFonts w:ascii="Times New Roman" w:hAnsi="Times New Roman" w:cs="Times New Roman"/>
          <w:b/>
          <w:i/>
          <w:sz w:val="24"/>
        </w:rPr>
        <w:t xml:space="preserve">В случае негативной экономической конъюнктуры, когда спрос на объекты недвижимости резко сокращается, застройщики могут столкнуться с проблемой невостребованности проекта на рынке. </w:t>
      </w:r>
    </w:p>
    <w:p w14:paraId="5A87A8EC" w14:textId="77777777" w:rsidR="00FF0948" w:rsidRPr="000D78FE" w:rsidRDefault="00FF0948" w:rsidP="00FF0948">
      <w:pPr>
        <w:spacing w:after="0" w:line="276" w:lineRule="auto"/>
        <w:ind w:right="-2" w:firstLine="567"/>
        <w:jc w:val="both"/>
        <w:rPr>
          <w:rFonts w:ascii="Times New Roman" w:hAnsi="Times New Roman" w:cs="Times New Roman"/>
          <w:b/>
          <w:i/>
          <w:sz w:val="24"/>
        </w:rPr>
      </w:pPr>
      <w:r w:rsidRPr="000D78FE">
        <w:rPr>
          <w:rFonts w:ascii="Times New Roman" w:hAnsi="Times New Roman" w:cs="Times New Roman"/>
          <w:b/>
          <w:i/>
          <w:sz w:val="24"/>
        </w:rPr>
        <w:t xml:space="preserve">Рекомендуемые меры: </w:t>
      </w:r>
    </w:p>
    <w:p w14:paraId="21684831" w14:textId="77777777" w:rsidR="00FF0948" w:rsidRPr="000D78FE" w:rsidRDefault="00FF0948" w:rsidP="00FF0948">
      <w:pPr>
        <w:numPr>
          <w:ilvl w:val="0"/>
          <w:numId w:val="39"/>
        </w:numPr>
        <w:spacing w:after="0" w:line="276" w:lineRule="auto"/>
        <w:ind w:left="0" w:right="-2" w:firstLine="567"/>
        <w:jc w:val="both"/>
        <w:rPr>
          <w:rFonts w:ascii="Times New Roman" w:hAnsi="Times New Roman" w:cs="Times New Roman"/>
          <w:b/>
          <w:i/>
          <w:sz w:val="24"/>
        </w:rPr>
      </w:pPr>
      <w:r w:rsidRPr="000D78FE">
        <w:rPr>
          <w:rFonts w:ascii="Times New Roman" w:hAnsi="Times New Roman" w:cs="Times New Roman"/>
          <w:b/>
          <w:i/>
          <w:sz w:val="24"/>
        </w:rPr>
        <w:t xml:space="preserve">Тщательное изучение рынка спроса перед началом разработки проектов, в том числе с привлечением независимых экспертов-консультантов, зарекомендовавших себя на рынке. Проведение маркетинговых исследований, изучение рынков, объемов и структуры спроса, изучение потребительских предпочтений и тенденций их развития. </w:t>
      </w:r>
    </w:p>
    <w:p w14:paraId="38A64D34" w14:textId="77777777" w:rsidR="00FF0948" w:rsidRPr="000D78FE" w:rsidRDefault="00FF0948" w:rsidP="00FF0948">
      <w:pPr>
        <w:numPr>
          <w:ilvl w:val="0"/>
          <w:numId w:val="39"/>
        </w:numPr>
        <w:spacing w:after="0" w:line="276" w:lineRule="auto"/>
        <w:ind w:left="0" w:right="-2" w:firstLine="567"/>
        <w:jc w:val="both"/>
        <w:rPr>
          <w:rFonts w:ascii="Times New Roman" w:hAnsi="Times New Roman" w:cs="Times New Roman"/>
          <w:b/>
          <w:i/>
          <w:sz w:val="24"/>
        </w:rPr>
      </w:pPr>
      <w:r w:rsidRPr="000D78FE">
        <w:rPr>
          <w:rFonts w:ascii="Times New Roman" w:hAnsi="Times New Roman" w:cs="Times New Roman"/>
          <w:b/>
          <w:i/>
          <w:sz w:val="24"/>
        </w:rPr>
        <w:t xml:space="preserve">Проведение эффективных маркетинговых акций, направленных на расширение потребительского спроса, привлечение новых потенциальных потребителей за счет различных программ рассрочки и кредитования. </w:t>
      </w:r>
    </w:p>
    <w:p w14:paraId="5EEC8FB7" w14:textId="77777777" w:rsidR="00FF0948" w:rsidRPr="000D78FE" w:rsidRDefault="00FF0948" w:rsidP="00FF0948">
      <w:pPr>
        <w:numPr>
          <w:ilvl w:val="0"/>
          <w:numId w:val="39"/>
        </w:numPr>
        <w:spacing w:after="0" w:line="276" w:lineRule="auto"/>
        <w:ind w:left="0" w:right="-2" w:firstLine="567"/>
        <w:jc w:val="both"/>
        <w:rPr>
          <w:rFonts w:ascii="Times New Roman" w:hAnsi="Times New Roman" w:cs="Times New Roman"/>
          <w:b/>
          <w:i/>
          <w:sz w:val="24"/>
        </w:rPr>
      </w:pPr>
      <w:r w:rsidRPr="000D78FE">
        <w:rPr>
          <w:rFonts w:ascii="Times New Roman" w:hAnsi="Times New Roman" w:cs="Times New Roman"/>
          <w:b/>
          <w:i/>
          <w:sz w:val="24"/>
        </w:rPr>
        <w:t xml:space="preserve">Внедрение в производство и строительство новых современных проектных решений и технологий, повышающих потребительские свойства и качество выпускаемой продукции. </w:t>
      </w:r>
    </w:p>
    <w:p w14:paraId="5FFAE45D" w14:textId="77777777" w:rsidR="00FF0948" w:rsidRPr="000D78FE" w:rsidRDefault="00FF0948" w:rsidP="00FF0948">
      <w:pPr>
        <w:spacing w:after="0" w:line="276" w:lineRule="auto"/>
        <w:ind w:right="-2" w:firstLine="567"/>
        <w:jc w:val="both"/>
        <w:rPr>
          <w:rFonts w:ascii="Times New Roman" w:hAnsi="Times New Roman" w:cs="Times New Roman"/>
          <w:b/>
          <w:i/>
          <w:sz w:val="24"/>
        </w:rPr>
      </w:pPr>
    </w:p>
    <w:p w14:paraId="08AA3288" w14:textId="677DCBA8" w:rsidR="00FF0948" w:rsidRPr="000D78FE" w:rsidRDefault="00FF0948" w:rsidP="00FF0948">
      <w:pPr>
        <w:spacing w:after="0" w:line="276" w:lineRule="auto"/>
        <w:ind w:right="-2" w:firstLine="567"/>
        <w:jc w:val="both"/>
        <w:rPr>
          <w:rFonts w:ascii="Times New Roman" w:hAnsi="Times New Roman" w:cs="Times New Roman"/>
          <w:b/>
          <w:i/>
          <w:sz w:val="24"/>
        </w:rPr>
      </w:pPr>
      <w:r w:rsidRPr="000D78FE">
        <w:rPr>
          <w:rFonts w:ascii="Times New Roman" w:hAnsi="Times New Roman" w:cs="Times New Roman"/>
          <w:b/>
          <w:i/>
          <w:sz w:val="24"/>
        </w:rPr>
        <w:t xml:space="preserve">Риск снижения цен на жилье. </w:t>
      </w:r>
    </w:p>
    <w:p w14:paraId="04614E2C" w14:textId="77777777" w:rsidR="00FF0948" w:rsidRPr="000D78FE" w:rsidRDefault="00FF0948" w:rsidP="00FF0948">
      <w:pPr>
        <w:spacing w:after="0" w:line="276" w:lineRule="auto"/>
        <w:ind w:right="-2" w:firstLine="567"/>
        <w:jc w:val="both"/>
        <w:rPr>
          <w:rFonts w:ascii="Times New Roman" w:hAnsi="Times New Roman" w:cs="Times New Roman"/>
          <w:b/>
          <w:i/>
          <w:sz w:val="24"/>
        </w:rPr>
      </w:pPr>
      <w:r w:rsidRPr="000D78FE">
        <w:rPr>
          <w:rFonts w:ascii="Times New Roman" w:hAnsi="Times New Roman" w:cs="Times New Roman"/>
          <w:b/>
          <w:i/>
          <w:sz w:val="24"/>
        </w:rPr>
        <w:t xml:space="preserve">Снижение цен на жилье приведет к снижению рентабельности проекта для Застройщика. </w:t>
      </w:r>
    </w:p>
    <w:p w14:paraId="24009B65" w14:textId="77777777" w:rsidR="00FF0948" w:rsidRPr="000D78FE" w:rsidRDefault="00FF0948" w:rsidP="00FF0948">
      <w:pPr>
        <w:spacing w:after="0" w:line="276" w:lineRule="auto"/>
        <w:ind w:right="-2" w:firstLine="567"/>
        <w:jc w:val="both"/>
        <w:rPr>
          <w:rFonts w:ascii="Times New Roman" w:hAnsi="Times New Roman" w:cs="Times New Roman"/>
          <w:b/>
          <w:i/>
          <w:sz w:val="24"/>
        </w:rPr>
      </w:pPr>
      <w:r w:rsidRPr="000D78FE">
        <w:rPr>
          <w:rFonts w:ascii="Times New Roman" w:hAnsi="Times New Roman" w:cs="Times New Roman"/>
          <w:b/>
          <w:i/>
          <w:sz w:val="24"/>
        </w:rPr>
        <w:t xml:space="preserve">Рекомендуемые меры: </w:t>
      </w:r>
    </w:p>
    <w:p w14:paraId="6D3F91B7" w14:textId="71A30A75" w:rsidR="00FF0948" w:rsidRPr="000D78FE" w:rsidRDefault="00FF0948" w:rsidP="00FF0948">
      <w:pPr>
        <w:numPr>
          <w:ilvl w:val="0"/>
          <w:numId w:val="39"/>
        </w:numPr>
        <w:spacing w:after="0" w:line="276" w:lineRule="auto"/>
        <w:ind w:left="0" w:right="-2" w:firstLine="567"/>
        <w:jc w:val="both"/>
        <w:rPr>
          <w:rFonts w:ascii="Times New Roman" w:hAnsi="Times New Roman" w:cs="Times New Roman"/>
          <w:b/>
          <w:i/>
          <w:sz w:val="24"/>
        </w:rPr>
      </w:pPr>
      <w:r w:rsidRPr="000D78FE">
        <w:rPr>
          <w:rFonts w:ascii="Times New Roman" w:hAnsi="Times New Roman" w:cs="Times New Roman"/>
          <w:b/>
          <w:i/>
          <w:sz w:val="24"/>
        </w:rPr>
        <w:t xml:space="preserve">Постоянный мониторинг и исследование рынка недвижимости по основным показателям динамики цен и объемов предложения, анализ факторов, влияющих на уровень цен, построение прогнозов и различных сценариев развития рынка, стресс-тесты. </w:t>
      </w:r>
    </w:p>
    <w:p w14:paraId="46562804" w14:textId="16246E86" w:rsidR="00FF0948" w:rsidRPr="000D78FE" w:rsidRDefault="00FF0948" w:rsidP="00FF0948">
      <w:pPr>
        <w:numPr>
          <w:ilvl w:val="0"/>
          <w:numId w:val="39"/>
        </w:numPr>
        <w:spacing w:after="0" w:line="276" w:lineRule="auto"/>
        <w:ind w:left="0" w:right="-2" w:firstLine="567"/>
        <w:jc w:val="both"/>
        <w:rPr>
          <w:rFonts w:ascii="Times New Roman" w:hAnsi="Times New Roman" w:cs="Times New Roman"/>
          <w:b/>
          <w:i/>
          <w:sz w:val="24"/>
        </w:rPr>
      </w:pPr>
      <w:r w:rsidRPr="000D78FE">
        <w:rPr>
          <w:rFonts w:ascii="Times New Roman" w:eastAsia="Arial" w:hAnsi="Times New Roman" w:cs="Times New Roman"/>
          <w:b/>
          <w:i/>
          <w:sz w:val="24"/>
        </w:rPr>
        <w:lastRenderedPageBreak/>
        <w:t xml:space="preserve"> </w:t>
      </w:r>
      <w:r w:rsidRPr="000D78FE">
        <w:rPr>
          <w:rFonts w:ascii="Times New Roman" w:hAnsi="Times New Roman" w:cs="Times New Roman"/>
          <w:b/>
          <w:i/>
          <w:sz w:val="24"/>
        </w:rPr>
        <w:t xml:space="preserve">Эффективная политика ценообразования в пределах бюджета строительной программы. </w:t>
      </w:r>
    </w:p>
    <w:p w14:paraId="7249EF60" w14:textId="77777777" w:rsidR="00FF0948" w:rsidRPr="000D78FE" w:rsidRDefault="00FF0948" w:rsidP="00FF0948">
      <w:pPr>
        <w:numPr>
          <w:ilvl w:val="0"/>
          <w:numId w:val="39"/>
        </w:numPr>
        <w:spacing w:after="0" w:line="276" w:lineRule="auto"/>
        <w:ind w:left="0" w:right="-2" w:firstLine="567"/>
        <w:jc w:val="both"/>
        <w:rPr>
          <w:rFonts w:ascii="Times New Roman" w:hAnsi="Times New Roman" w:cs="Times New Roman"/>
          <w:b/>
          <w:i/>
          <w:sz w:val="24"/>
        </w:rPr>
      </w:pPr>
      <w:r w:rsidRPr="000D78FE">
        <w:rPr>
          <w:rFonts w:ascii="Times New Roman" w:hAnsi="Times New Roman" w:cs="Times New Roman"/>
          <w:b/>
          <w:i/>
          <w:sz w:val="24"/>
        </w:rPr>
        <w:t xml:space="preserve">Повышение эффективности управления и контроля затрат, снижение производственных и управленческих издержек. </w:t>
      </w:r>
    </w:p>
    <w:p w14:paraId="536E86F8" w14:textId="77777777" w:rsidR="0093361F" w:rsidRPr="000D78FE" w:rsidRDefault="0093361F" w:rsidP="0093361F">
      <w:pPr>
        <w:pStyle w:val="a9"/>
        <w:ind w:left="0" w:right="-2" w:firstLine="567"/>
        <w:jc w:val="both"/>
        <w:rPr>
          <w:rFonts w:ascii="Times New Roman" w:hAnsi="Times New Roman" w:cs="Times New Roman"/>
          <w:sz w:val="24"/>
        </w:rPr>
      </w:pPr>
    </w:p>
    <w:p w14:paraId="0964BD73" w14:textId="3F84599C" w:rsidR="0093361F" w:rsidRPr="000D78FE" w:rsidRDefault="0093361F" w:rsidP="0093361F">
      <w:pPr>
        <w:pStyle w:val="a9"/>
        <w:spacing w:after="0" w:line="276" w:lineRule="auto"/>
        <w:ind w:left="0" w:right="-2" w:firstLine="567"/>
        <w:jc w:val="both"/>
        <w:rPr>
          <w:rFonts w:ascii="Times New Roman" w:hAnsi="Times New Roman" w:cs="Times New Roman"/>
          <w:sz w:val="24"/>
        </w:rPr>
      </w:pPr>
      <w:r w:rsidRPr="000D78FE">
        <w:rPr>
          <w:rFonts w:ascii="Times New Roman" w:hAnsi="Times New Roman" w:cs="Times New Roman"/>
          <w:sz w:val="24"/>
        </w:rPr>
        <w:t xml:space="preserve">Влияние возможного ухудшения ситуации в отрасли эмитента на его деятельность и исполнение им обязательств по ценным бумагам:  </w:t>
      </w:r>
    </w:p>
    <w:p w14:paraId="5471668B" w14:textId="77777777" w:rsidR="001512A9" w:rsidRPr="000D78FE" w:rsidRDefault="001512A9" w:rsidP="004F28A4">
      <w:pPr>
        <w:spacing w:after="5" w:line="250" w:lineRule="auto"/>
        <w:ind w:right="48" w:firstLine="567"/>
        <w:jc w:val="both"/>
        <w:rPr>
          <w:rFonts w:ascii="Times New Roman" w:eastAsia="Verdana" w:hAnsi="Times New Roman" w:cs="Times New Roman"/>
          <w:b/>
          <w:color w:val="000000"/>
          <w:sz w:val="24"/>
          <w:lang w:eastAsia="ru-RU"/>
        </w:rPr>
      </w:pPr>
      <w:r w:rsidRPr="000D78FE">
        <w:rPr>
          <w:rFonts w:ascii="Times New Roman" w:eastAsia="Verdana" w:hAnsi="Times New Roman" w:cs="Times New Roman"/>
          <w:color w:val="000000"/>
          <w:sz w:val="24"/>
          <w:lang w:eastAsia="ru-RU"/>
        </w:rPr>
        <w:t>Внутренний рынок:</w:t>
      </w:r>
      <w:r w:rsidRPr="000D78FE">
        <w:rPr>
          <w:rFonts w:ascii="Times New Roman" w:eastAsia="Verdana" w:hAnsi="Times New Roman" w:cs="Times New Roman"/>
          <w:b/>
          <w:color w:val="000000"/>
          <w:sz w:val="24"/>
          <w:lang w:eastAsia="ru-RU"/>
        </w:rPr>
        <w:t xml:space="preserve"> </w:t>
      </w:r>
    </w:p>
    <w:p w14:paraId="20AA7C86" w14:textId="77777777" w:rsidR="00FF0948" w:rsidRPr="000D78FE" w:rsidRDefault="00FF0948" w:rsidP="0093361F">
      <w:pPr>
        <w:spacing w:after="0" w:line="276"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На дату утверждения Проспекта ценных бумаг инвестиционный климат в России оценивается Эмитентом как неблагоприятный. Динамику российского рынка инвестиций определяют геополитические риски вокруг Украины; инвесторы, опасающиеся продолжения конфликта, могут продолжить сокращать позиции в отечественных акциях, наблюдаются также активные продажи на внутреннем долговом рынке. Эмитент оценивает влияние отраслевого риска на внутреннем рынке на деятельность и финансово-экономическое положение Эмитента и способность Эмитента исполнять  обязательства по ценным бумагам как значительное, в случае обострения геополитических рисков. </w:t>
      </w:r>
    </w:p>
    <w:p w14:paraId="315E37A2" w14:textId="500F0A95" w:rsidR="001512A9" w:rsidRPr="000D78FE" w:rsidRDefault="001512A9" w:rsidP="004F28A4">
      <w:pPr>
        <w:spacing w:after="5" w:line="250" w:lineRule="auto"/>
        <w:ind w:right="48" w:firstLine="567"/>
        <w:jc w:val="both"/>
        <w:rPr>
          <w:rFonts w:ascii="Times New Roman" w:eastAsia="Verdana" w:hAnsi="Times New Roman" w:cs="Times New Roman"/>
          <w:b/>
          <w:color w:val="000000"/>
          <w:sz w:val="24"/>
          <w:lang w:eastAsia="ru-RU"/>
        </w:rPr>
      </w:pPr>
      <w:r w:rsidRPr="000D78FE">
        <w:rPr>
          <w:rFonts w:ascii="Times New Roman" w:eastAsia="Verdana" w:hAnsi="Times New Roman" w:cs="Times New Roman"/>
          <w:color w:val="000000"/>
          <w:sz w:val="24"/>
          <w:lang w:eastAsia="ru-RU"/>
        </w:rPr>
        <w:t>Внешний рынок:</w:t>
      </w:r>
      <w:r w:rsidRPr="000D78FE">
        <w:rPr>
          <w:rFonts w:ascii="Times New Roman" w:eastAsia="Verdana" w:hAnsi="Times New Roman" w:cs="Times New Roman"/>
          <w:b/>
          <w:color w:val="000000"/>
          <w:sz w:val="24"/>
          <w:lang w:eastAsia="ru-RU"/>
        </w:rPr>
        <w:t xml:space="preserve"> </w:t>
      </w:r>
    </w:p>
    <w:p w14:paraId="07044FB8" w14:textId="2B7D8F6D" w:rsidR="00FF0948" w:rsidRPr="000D78FE" w:rsidRDefault="00FF0948" w:rsidP="0093361F">
      <w:pPr>
        <w:spacing w:after="0" w:line="276" w:lineRule="auto"/>
        <w:ind w:right="58"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Эмитент не осуществляет внешнеэкономическую деятельность, однако, Эмитент оценивает влияние отраслевого риска на внешнем рынке на деятельность и финансово-экономическое положение Эмитента и способность Эмитента исполнять обязательства по ценным бумагам как значительно</w:t>
      </w:r>
      <w:r w:rsidR="00CA405B" w:rsidRPr="000D78FE">
        <w:rPr>
          <w:rFonts w:ascii="Times New Roman" w:eastAsia="Times New Roman" w:hAnsi="Times New Roman" w:cs="Times New Roman"/>
          <w:b/>
          <w:i/>
          <w:color w:val="000000"/>
          <w:sz w:val="24"/>
          <w:lang w:eastAsia="ru-RU"/>
        </w:rPr>
        <w:t>е</w:t>
      </w:r>
      <w:r w:rsidRPr="000D78FE">
        <w:rPr>
          <w:rFonts w:ascii="Times New Roman" w:eastAsia="Times New Roman" w:hAnsi="Times New Roman" w:cs="Times New Roman"/>
          <w:b/>
          <w:i/>
          <w:color w:val="000000"/>
          <w:sz w:val="24"/>
          <w:lang w:eastAsia="ru-RU"/>
        </w:rPr>
        <w:t xml:space="preserve">. </w:t>
      </w:r>
    </w:p>
    <w:p w14:paraId="51C7CBB3" w14:textId="77777777" w:rsidR="001512A9" w:rsidRPr="000D78FE" w:rsidRDefault="001512A9" w:rsidP="004F28A4">
      <w:pPr>
        <w:spacing w:after="5" w:line="250" w:lineRule="auto"/>
        <w:ind w:right="48" w:firstLine="567"/>
        <w:jc w:val="both"/>
        <w:rPr>
          <w:rFonts w:ascii="Times New Roman" w:eastAsia="Verdana" w:hAnsi="Times New Roman" w:cs="Times New Roman"/>
          <w:b/>
          <w:color w:val="000000"/>
          <w:sz w:val="24"/>
          <w:lang w:eastAsia="ru-RU"/>
        </w:rPr>
      </w:pPr>
      <w:r w:rsidRPr="000D78FE">
        <w:rPr>
          <w:rFonts w:ascii="Times New Roman" w:eastAsia="Verdana" w:hAnsi="Times New Roman" w:cs="Times New Roman"/>
          <w:color w:val="000000"/>
          <w:sz w:val="24"/>
          <w:lang w:eastAsia="ru-RU"/>
        </w:rPr>
        <w:t xml:space="preserve">Риски, связанные с возможным изменением цен на сырье, услуги, используемые эмитентом в своей деятельности (отдельно на внутреннем и внешнем рынках), и их влияние на деятельность эмитента и исполнение обязательств по ценным бумагам: </w:t>
      </w:r>
    </w:p>
    <w:p w14:paraId="78DE7EE5" w14:textId="5F2B2483" w:rsidR="001512A9" w:rsidRPr="000D78FE" w:rsidRDefault="001512A9" w:rsidP="00E0050A">
      <w:pPr>
        <w:spacing w:after="0" w:line="276" w:lineRule="auto"/>
        <w:ind w:right="-2" w:firstLine="567"/>
        <w:jc w:val="both"/>
        <w:rPr>
          <w:rFonts w:ascii="Times New Roman" w:eastAsia="Verdana" w:hAnsi="Times New Roman" w:cs="Times New Roman"/>
          <w:b/>
          <w:i/>
          <w:color w:val="000000"/>
          <w:sz w:val="24"/>
          <w:lang w:eastAsia="ru-RU"/>
        </w:rPr>
      </w:pPr>
      <w:r w:rsidRPr="000D78FE">
        <w:rPr>
          <w:rFonts w:ascii="Times New Roman" w:eastAsia="Verdana" w:hAnsi="Times New Roman" w:cs="Times New Roman"/>
          <w:b/>
          <w:i/>
          <w:color w:val="000000"/>
          <w:sz w:val="24"/>
          <w:lang w:eastAsia="ru-RU"/>
        </w:rPr>
        <w:t xml:space="preserve">Внутренний рынок: </w:t>
      </w:r>
    </w:p>
    <w:p w14:paraId="05B3A739" w14:textId="77777777" w:rsidR="00E0050A" w:rsidRPr="000D78FE" w:rsidRDefault="00E0050A" w:rsidP="00E0050A">
      <w:pPr>
        <w:spacing w:after="0" w:line="276"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Возможные дальнейшие изменения цен на сырье и услуги: </w:t>
      </w:r>
    </w:p>
    <w:p w14:paraId="5822E223" w14:textId="77777777" w:rsidR="00E0050A" w:rsidRPr="000D78FE" w:rsidRDefault="00E0050A" w:rsidP="00E0050A">
      <w:pPr>
        <w:numPr>
          <w:ilvl w:val="0"/>
          <w:numId w:val="40"/>
        </w:numPr>
        <w:spacing w:after="0" w:line="276" w:lineRule="auto"/>
        <w:ind w:left="0"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повышение цен на основные виды энергий; </w:t>
      </w:r>
    </w:p>
    <w:p w14:paraId="4D4A4DE7" w14:textId="77777777" w:rsidR="00E0050A" w:rsidRPr="000D78FE" w:rsidRDefault="00E0050A" w:rsidP="00E0050A">
      <w:pPr>
        <w:numPr>
          <w:ilvl w:val="0"/>
          <w:numId w:val="40"/>
        </w:numPr>
        <w:spacing w:after="0" w:line="276" w:lineRule="auto"/>
        <w:ind w:left="0"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повышение цен на основное сырье и материалы; </w:t>
      </w:r>
    </w:p>
    <w:p w14:paraId="369B740E" w14:textId="77777777" w:rsidR="00E0050A" w:rsidRPr="000D78FE" w:rsidRDefault="00E0050A" w:rsidP="00E0050A">
      <w:pPr>
        <w:numPr>
          <w:ilvl w:val="0"/>
          <w:numId w:val="40"/>
        </w:numPr>
        <w:spacing w:after="0" w:line="276" w:lineRule="auto"/>
        <w:ind w:left="0"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монополистическое положение поставщиков необходимых сырья, материалов, комплектующих; </w:t>
      </w:r>
    </w:p>
    <w:p w14:paraId="04C00E76" w14:textId="77777777" w:rsidR="00E0050A" w:rsidRPr="000D78FE" w:rsidRDefault="00E0050A" w:rsidP="00E0050A">
      <w:pPr>
        <w:numPr>
          <w:ilvl w:val="0"/>
          <w:numId w:val="40"/>
        </w:numPr>
        <w:spacing w:after="0" w:line="276" w:lineRule="auto"/>
        <w:ind w:left="0"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повышение цен на перевозку и страхование грузов транспортными и страховыми компаниями. </w:t>
      </w:r>
    </w:p>
    <w:p w14:paraId="56F78262" w14:textId="77777777" w:rsidR="00E0050A" w:rsidRPr="000D78FE" w:rsidRDefault="00E0050A" w:rsidP="00E0050A">
      <w:pPr>
        <w:spacing w:after="0" w:line="276"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Перечисленные факторы могут негативно отражаться на общем финансовом состоянии и результатах хозяйственной деятельности Эмитента. </w:t>
      </w:r>
    </w:p>
    <w:p w14:paraId="7051C84F" w14:textId="77777777" w:rsidR="00E0050A" w:rsidRPr="000D78FE" w:rsidRDefault="00E0050A" w:rsidP="00E0050A">
      <w:pPr>
        <w:spacing w:after="0" w:line="276"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На исполнение обязательств по ценным бумагам данные негативные факторы не окажут существенного влияния. </w:t>
      </w:r>
    </w:p>
    <w:p w14:paraId="2C993469" w14:textId="77777777" w:rsidR="001512A9" w:rsidRPr="000D78FE" w:rsidRDefault="001512A9" w:rsidP="004F28A4">
      <w:pPr>
        <w:spacing w:after="5" w:line="250" w:lineRule="auto"/>
        <w:ind w:right="48" w:firstLine="567"/>
        <w:jc w:val="both"/>
        <w:rPr>
          <w:rFonts w:ascii="Times New Roman" w:eastAsia="Verdana" w:hAnsi="Times New Roman" w:cs="Times New Roman"/>
          <w:b/>
          <w:color w:val="000000"/>
          <w:sz w:val="24"/>
          <w:lang w:eastAsia="ru-RU"/>
        </w:rPr>
      </w:pPr>
      <w:r w:rsidRPr="000D78FE">
        <w:rPr>
          <w:rFonts w:ascii="Times New Roman" w:eastAsia="Verdana" w:hAnsi="Times New Roman" w:cs="Times New Roman"/>
          <w:color w:val="000000"/>
          <w:sz w:val="24"/>
          <w:lang w:eastAsia="ru-RU"/>
        </w:rPr>
        <w:t>Внешний рынок</w:t>
      </w:r>
      <w:r w:rsidRPr="000D78FE">
        <w:rPr>
          <w:rFonts w:ascii="Times New Roman" w:eastAsia="Verdana" w:hAnsi="Times New Roman" w:cs="Times New Roman"/>
          <w:b/>
          <w:color w:val="000000"/>
          <w:sz w:val="24"/>
          <w:lang w:eastAsia="ru-RU"/>
        </w:rPr>
        <w:t xml:space="preserve">: </w:t>
      </w:r>
    </w:p>
    <w:p w14:paraId="499212C4" w14:textId="77777777" w:rsidR="00E0050A" w:rsidRPr="000D78FE" w:rsidRDefault="00E0050A" w:rsidP="00E0050A">
      <w:pPr>
        <w:spacing w:after="0" w:line="276"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Изменение цен на внешнем рынке не окажут существенного влияния на деятельность Эмитента и исполнение обязательств по ценным бумагам Эмитента, так как Эмитент не осуществляет внешнеэкономической деятельности </w:t>
      </w:r>
    </w:p>
    <w:p w14:paraId="34F36DDF" w14:textId="77777777" w:rsidR="00E0050A" w:rsidRPr="000D78FE" w:rsidRDefault="00E0050A" w:rsidP="00E0050A">
      <w:pPr>
        <w:spacing w:after="0" w:line="276" w:lineRule="auto"/>
        <w:ind w:right="-2" w:firstLine="567"/>
        <w:jc w:val="both"/>
        <w:rPr>
          <w:rFonts w:ascii="Times New Roman" w:eastAsia="Verdana" w:hAnsi="Times New Roman" w:cs="Times New Roman"/>
          <w:b/>
          <w:i/>
          <w:color w:val="000000"/>
          <w:sz w:val="24"/>
          <w:lang w:eastAsia="ru-RU"/>
        </w:rPr>
      </w:pPr>
    </w:p>
    <w:p w14:paraId="19A660AB" w14:textId="77777777" w:rsidR="001512A9" w:rsidRPr="000D78FE" w:rsidRDefault="001512A9" w:rsidP="004F28A4">
      <w:pPr>
        <w:spacing w:after="5" w:line="250" w:lineRule="auto"/>
        <w:ind w:right="48" w:firstLine="567"/>
        <w:jc w:val="both"/>
        <w:rPr>
          <w:rFonts w:ascii="Times New Roman" w:eastAsia="Verdana" w:hAnsi="Times New Roman" w:cs="Times New Roman"/>
          <w:b/>
          <w:color w:val="000000"/>
          <w:sz w:val="24"/>
          <w:lang w:eastAsia="ru-RU"/>
        </w:rPr>
      </w:pPr>
      <w:r w:rsidRPr="000D78FE">
        <w:rPr>
          <w:rFonts w:ascii="Times New Roman" w:eastAsia="Verdana" w:hAnsi="Times New Roman" w:cs="Times New Roman"/>
          <w:color w:val="000000"/>
          <w:sz w:val="24"/>
          <w:lang w:eastAsia="ru-RU"/>
        </w:rPr>
        <w:t xml:space="preserve">Риски, связанные с возможным изменением цен на продукцию и/или услуги эмитента (отдельно на внутреннем и внешнем рынках), и их влияние на деятельность эмитента и исполнение обязательств по ценным бумагам: </w:t>
      </w:r>
    </w:p>
    <w:p w14:paraId="1ED73BC4" w14:textId="77777777" w:rsidR="001512A9" w:rsidRPr="000D78FE" w:rsidRDefault="001512A9" w:rsidP="004F28A4">
      <w:pPr>
        <w:spacing w:after="5" w:line="250" w:lineRule="auto"/>
        <w:ind w:right="48" w:firstLine="567"/>
        <w:jc w:val="both"/>
        <w:rPr>
          <w:rFonts w:ascii="Times New Roman" w:eastAsia="Verdana" w:hAnsi="Times New Roman" w:cs="Times New Roman"/>
          <w:b/>
          <w:color w:val="000000"/>
          <w:sz w:val="24"/>
          <w:lang w:eastAsia="ru-RU"/>
        </w:rPr>
      </w:pPr>
      <w:r w:rsidRPr="000D78FE">
        <w:rPr>
          <w:rFonts w:ascii="Times New Roman" w:eastAsia="Verdana" w:hAnsi="Times New Roman" w:cs="Times New Roman"/>
          <w:color w:val="000000"/>
          <w:sz w:val="24"/>
          <w:lang w:eastAsia="ru-RU"/>
        </w:rPr>
        <w:t>Внутренний рынок:</w:t>
      </w:r>
      <w:r w:rsidRPr="000D78FE">
        <w:rPr>
          <w:rFonts w:ascii="Times New Roman" w:eastAsia="Verdana" w:hAnsi="Times New Roman" w:cs="Times New Roman"/>
          <w:b/>
          <w:color w:val="000000"/>
          <w:sz w:val="24"/>
          <w:lang w:eastAsia="ru-RU"/>
        </w:rPr>
        <w:t xml:space="preserve"> </w:t>
      </w:r>
    </w:p>
    <w:p w14:paraId="0D4BFA02" w14:textId="77777777" w:rsidR="00E0050A" w:rsidRPr="000D78FE" w:rsidRDefault="00E0050A" w:rsidP="004F28A4">
      <w:pPr>
        <w:spacing w:after="5" w:line="250" w:lineRule="auto"/>
        <w:ind w:right="48" w:firstLine="567"/>
        <w:jc w:val="both"/>
        <w:rPr>
          <w:rFonts w:ascii="Times New Roman" w:eastAsia="Verdana" w:hAnsi="Times New Roman" w:cs="Times New Roman"/>
          <w:color w:val="000000"/>
          <w:sz w:val="24"/>
          <w:lang w:eastAsia="ru-RU"/>
        </w:rPr>
      </w:pPr>
      <w:r w:rsidRPr="000D78FE">
        <w:rPr>
          <w:rFonts w:ascii="Times New Roman" w:hAnsi="Times New Roman" w:cs="Times New Roman"/>
          <w:b/>
          <w:i/>
          <w:sz w:val="24"/>
        </w:rPr>
        <w:lastRenderedPageBreak/>
        <w:t>Риск снижения цен на продукцию и (или) услуги эмитента оценивается как минимальный. Соответственно, влияние данного фактора на исполнение обязательств по ценным бумагам Эмитента считает незначительным.</w:t>
      </w:r>
      <w:r w:rsidRPr="000D78FE">
        <w:rPr>
          <w:sz w:val="24"/>
        </w:rPr>
        <w:t xml:space="preserve"> </w:t>
      </w:r>
    </w:p>
    <w:p w14:paraId="5E061B15" w14:textId="64EDAE7E" w:rsidR="001512A9" w:rsidRPr="000D78FE" w:rsidRDefault="001512A9" w:rsidP="004F28A4">
      <w:pPr>
        <w:spacing w:after="5" w:line="250" w:lineRule="auto"/>
        <w:ind w:right="48" w:firstLine="567"/>
        <w:jc w:val="both"/>
        <w:rPr>
          <w:rFonts w:ascii="Times New Roman" w:eastAsia="Verdana" w:hAnsi="Times New Roman" w:cs="Times New Roman"/>
          <w:b/>
          <w:color w:val="000000"/>
          <w:sz w:val="24"/>
          <w:lang w:eastAsia="ru-RU"/>
        </w:rPr>
      </w:pPr>
      <w:r w:rsidRPr="000D78FE">
        <w:rPr>
          <w:rFonts w:ascii="Times New Roman" w:eastAsia="Verdana" w:hAnsi="Times New Roman" w:cs="Times New Roman"/>
          <w:color w:val="000000"/>
          <w:sz w:val="24"/>
          <w:lang w:eastAsia="ru-RU"/>
        </w:rPr>
        <w:t>Внешний рынок</w:t>
      </w:r>
      <w:r w:rsidRPr="000D78FE">
        <w:rPr>
          <w:rFonts w:ascii="Times New Roman" w:eastAsia="Verdana" w:hAnsi="Times New Roman" w:cs="Times New Roman"/>
          <w:b/>
          <w:color w:val="000000"/>
          <w:sz w:val="24"/>
          <w:lang w:eastAsia="ru-RU"/>
        </w:rPr>
        <w:t xml:space="preserve">: </w:t>
      </w:r>
    </w:p>
    <w:p w14:paraId="4DE3B0D4" w14:textId="3B14A43D" w:rsidR="00470766" w:rsidRPr="000D78FE" w:rsidRDefault="00E0050A">
      <w:pPr>
        <w:pStyle w:val="ConsPlusNormal"/>
        <w:ind w:firstLine="540"/>
        <w:jc w:val="both"/>
        <w:rPr>
          <w:rFonts w:ascii="Times New Roman" w:hAnsi="Times New Roman" w:cs="Times New Roman"/>
          <w:b/>
          <w:i/>
          <w:sz w:val="36"/>
          <w:szCs w:val="24"/>
        </w:rPr>
      </w:pPr>
      <w:r w:rsidRPr="000D78FE">
        <w:rPr>
          <w:rFonts w:ascii="Times New Roman" w:hAnsi="Times New Roman" w:cs="Times New Roman"/>
          <w:b/>
          <w:i/>
          <w:sz w:val="24"/>
        </w:rPr>
        <w:t xml:space="preserve">Изменение цен на внешнем рынке не окажут существенного влияния на деятельность Эмитента и исполнение обязательств по ценным бумагам Эмитента, так как Эмитент не осуществляет внешнеэкономической деятельности. </w:t>
      </w:r>
    </w:p>
    <w:p w14:paraId="4B96BB46" w14:textId="77777777" w:rsidR="00E0050A" w:rsidRPr="000D78FE" w:rsidRDefault="00E0050A" w:rsidP="002E17AA">
      <w:pPr>
        <w:pStyle w:val="ConsPlusNormal"/>
        <w:ind w:firstLine="567"/>
        <w:jc w:val="both"/>
        <w:outlineLvl w:val="0"/>
        <w:rPr>
          <w:rFonts w:ascii="Times New Roman" w:hAnsi="Times New Roman" w:cs="Times New Roman"/>
          <w:b/>
          <w:i/>
          <w:sz w:val="24"/>
          <w:szCs w:val="24"/>
        </w:rPr>
      </w:pPr>
    </w:p>
    <w:p w14:paraId="33039274" w14:textId="4AC390CC" w:rsidR="00012F4D" w:rsidRPr="000D78FE" w:rsidRDefault="00012F4D" w:rsidP="002E17AA">
      <w:pPr>
        <w:pStyle w:val="ConsPlusNormal"/>
        <w:ind w:firstLine="567"/>
        <w:jc w:val="both"/>
        <w:outlineLvl w:val="0"/>
        <w:rPr>
          <w:rFonts w:ascii="Times New Roman" w:hAnsi="Times New Roman" w:cs="Times New Roman"/>
          <w:b/>
          <w:i/>
          <w:sz w:val="24"/>
          <w:szCs w:val="24"/>
        </w:rPr>
      </w:pPr>
      <w:bookmarkStart w:id="29" w:name="_Toc467491369"/>
      <w:r w:rsidRPr="000D78FE">
        <w:rPr>
          <w:rFonts w:ascii="Times New Roman" w:hAnsi="Times New Roman" w:cs="Times New Roman"/>
          <w:b/>
          <w:i/>
          <w:sz w:val="24"/>
          <w:szCs w:val="24"/>
        </w:rPr>
        <w:t>2.5.2. Страновые и региональные риски</w:t>
      </w:r>
      <w:bookmarkEnd w:id="29"/>
    </w:p>
    <w:p w14:paraId="2B163306" w14:textId="77777777" w:rsidR="00012F4D" w:rsidRPr="000D78FE" w:rsidRDefault="00922E16" w:rsidP="004F28A4">
      <w:pPr>
        <w:pStyle w:val="ConsPlusNormal"/>
        <w:ind w:firstLine="567"/>
        <w:jc w:val="both"/>
        <w:rPr>
          <w:rFonts w:ascii="Times New Roman" w:hAnsi="Times New Roman" w:cs="Times New Roman"/>
          <w:sz w:val="24"/>
          <w:szCs w:val="24"/>
        </w:rPr>
      </w:pPr>
      <w:r w:rsidRPr="000D78FE">
        <w:rPr>
          <w:rFonts w:ascii="Times New Roman" w:hAnsi="Times New Roman" w:cs="Times New Roman"/>
          <w:sz w:val="24"/>
          <w:szCs w:val="24"/>
        </w:rPr>
        <w:t>Р</w:t>
      </w:r>
      <w:r w:rsidR="00012F4D" w:rsidRPr="000D78FE">
        <w:rPr>
          <w:rFonts w:ascii="Times New Roman" w:hAnsi="Times New Roman" w:cs="Times New Roman"/>
          <w:sz w:val="24"/>
          <w:szCs w:val="24"/>
        </w:rPr>
        <w:t>иски, связанные с политической и экономической ситуацией в стране (странах) и регионе, в которых эмитент зарегистрирован в качестве налогоплательщика и (или) осуществляет основную деятельность, при условии, что основная деятельность эмитента в такой стране (регионе) приносит 10 и более процентов доходов за последний завершенный отчетный период до даты утв</w:t>
      </w:r>
      <w:r w:rsidRPr="000D78FE">
        <w:rPr>
          <w:rFonts w:ascii="Times New Roman" w:hAnsi="Times New Roman" w:cs="Times New Roman"/>
          <w:sz w:val="24"/>
          <w:szCs w:val="24"/>
        </w:rPr>
        <w:t>ерждения проспекта ценных бумаг:</w:t>
      </w:r>
    </w:p>
    <w:p w14:paraId="7099D138" w14:textId="7D4BD7D5" w:rsidR="00A8133D" w:rsidRPr="000D78FE" w:rsidRDefault="00A8133D" w:rsidP="00A8133D">
      <w:pPr>
        <w:spacing w:after="0" w:line="276"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Эмитент зарегистрирован в качестве налогоплательщика в Российской Федерации, в Ленинградской  области. Эмитент осуществлял и планирует осуществлять свою деятельность  на территории Российской Федерации.  </w:t>
      </w:r>
    </w:p>
    <w:p w14:paraId="57FC3705" w14:textId="77777777" w:rsidR="00A8133D" w:rsidRPr="000D78FE" w:rsidRDefault="00A8133D" w:rsidP="00A8133D">
      <w:pPr>
        <w:spacing w:after="0" w:line="276"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На дату утверждения Проспекта ценных бумаг усилившиеся геополитические риски и перспективы экономических санкций со стороны США и Евросоюза после присоединения Крыма к России могут продолжить снижение притока потенциальных инвестиций, усилить отток капитала, что приведет к ухудшению экономической ситуации в России.  26 января 2015 г. Служба кредитных рейтингов Standard &amp; Poor's (далее – S&amp;P) понизила долгосрочный и краткосрочный суверенный кредитный рейтинг Российской  Федерации по обязательствам в иностранной валюте с «ВВВ/А-3» до «BB+/B» и кредитный рейтинг по обязательствам в национальной валюте с «BBB/A-2» до «BBB-/A-3». Прогноз по долгосрочным рейтингам — «Негативный». S&amp;P также понизила свою оценку риска перевода и конвертации валюты с «BBB-» до «BB». Кроме того, S&amp;P подтвердило рейтинг страны по национальной шкале ruAAA. </w:t>
      </w:r>
    </w:p>
    <w:p w14:paraId="01D7A764" w14:textId="77777777" w:rsidR="00A8133D" w:rsidRPr="000D78FE" w:rsidRDefault="00A8133D" w:rsidP="00A8133D">
      <w:pPr>
        <w:spacing w:after="0" w:line="276"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В базовом сценарии развития экономики страны заложено сохранение экономических санкций против России в условиях продолжающегося конфликта на Украине. Однако ситуация отличается высокой неопределенностью, отмечает S&amp;P, и если санкции всетаки будут смягчены, то это может дать умеренный импульс российской экономике. S&amp;P ожидают начала роста экономики уже в 2016 г. ВВП вырастет на 1,9%, в 2017 г. – на 2%, в 2018 г. – на 1,2%. Столь ограниченный рост является следствием структурного замедления экономики, начавшегося еще до украинского кризиса. </w:t>
      </w:r>
    </w:p>
    <w:p w14:paraId="493D625F" w14:textId="77777777" w:rsidR="00A8133D" w:rsidRPr="000D78FE" w:rsidRDefault="00A8133D" w:rsidP="00A8133D">
      <w:pPr>
        <w:spacing w:after="0" w:line="276"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Это также отражает недостаток внешнего финансирования из-за введения экономических санкций и резкое снижение цен на нефть. Ослабление рубля будет оказывать негативное влияние на уровень ВВП на душу населения в долларовом эквиваленте. </w:t>
      </w:r>
    </w:p>
    <w:p w14:paraId="52F3B573" w14:textId="77777777" w:rsidR="00A8133D" w:rsidRPr="000D78FE" w:rsidRDefault="00A8133D" w:rsidP="00A8133D">
      <w:pPr>
        <w:spacing w:after="0" w:line="276"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Согласно расчетам S&amp;P, инфляция в 2016 г. - 6,4%, а в 2017 и 2018 гг. - 6%. Ослабление покупательной способности внутри страны в результате девальвации рубля и повышения инфляции также негативно скажется на перспективах роста экономики России. </w:t>
      </w:r>
    </w:p>
    <w:p w14:paraId="6A84CC93" w14:textId="77777777" w:rsidR="00A8133D" w:rsidRPr="000D78FE" w:rsidRDefault="00A8133D" w:rsidP="00A8133D">
      <w:pPr>
        <w:spacing w:after="0" w:line="276"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Аналитики S&amp;P называют позитивным фактором для рейтингов России низкий уровень государственного долга страны. Такие факторы, как позиция по внешнему </w:t>
      </w:r>
      <w:r w:rsidRPr="000D78FE">
        <w:rPr>
          <w:rFonts w:ascii="Times New Roman" w:eastAsia="Times New Roman" w:hAnsi="Times New Roman" w:cs="Times New Roman"/>
          <w:b/>
          <w:i/>
          <w:color w:val="000000"/>
          <w:sz w:val="24"/>
          <w:lang w:eastAsia="ru-RU"/>
        </w:rPr>
        <w:lastRenderedPageBreak/>
        <w:t xml:space="preserve">долгу, гибкость налоговой политики и кредитно-денежная политика, являются нейтральными.  Прогноз «Негативный» отражает точку зрения S&amp;P относительно того, что S&amp;P может понизить суверенные рейтинги России в ближайший год в случае введения валютного регулирования, и если ее внешние и бюджетные резервы будут сокращаться значительно быстрее, чем ожидается в настоящее время. </w:t>
      </w:r>
    </w:p>
    <w:p w14:paraId="03A90E67" w14:textId="77777777" w:rsidR="00A8133D" w:rsidRPr="000D78FE" w:rsidRDefault="00A8133D" w:rsidP="00A8133D">
      <w:pPr>
        <w:spacing w:after="0" w:line="276"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Прогноз может быть пересмотрен на «стабильный», если российская финансовая стабильность и перспективы экономического роста улучшатся. </w:t>
      </w:r>
    </w:p>
    <w:p w14:paraId="079A4795" w14:textId="77777777" w:rsidR="00A8133D" w:rsidRPr="000D78FE" w:rsidRDefault="00A8133D" w:rsidP="00A8133D">
      <w:pPr>
        <w:spacing w:after="0" w:line="276"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Российские политические институты остаются сравнительно слабыми, сохраняется высокая степень централизации политической власти. Протестующие, оппозиция, неправительственные организации и представители либерального политического крыла находятся под усиливающимся давлением. S&amp;P не ожидает, что в пределах горизонта прогнозирования (2016-2018 гг.) правительство будет решительно и эффективно устранять долгосрочные структурные проблемы, которые препятствуют повышению темпов экономического роста и связаны с высоким уровнем коррупции, относительно слабым соблюдением принципа верховенства закона, преобладающей ролью государства в экономике и неблагоприятным деловым и инвестиционным климатом. </w:t>
      </w:r>
    </w:p>
    <w:p w14:paraId="54B7D728" w14:textId="77777777" w:rsidR="00A8133D" w:rsidRPr="000D78FE" w:rsidRDefault="00A8133D" w:rsidP="00A8133D">
      <w:pPr>
        <w:spacing w:after="5" w:line="248" w:lineRule="auto"/>
        <w:ind w:right="-2" w:firstLine="567"/>
        <w:jc w:val="both"/>
        <w:rPr>
          <w:rFonts w:ascii="Times New Roman" w:eastAsia="Times New Roman" w:hAnsi="Times New Roman" w:cs="Times New Roman"/>
          <w:color w:val="000000"/>
          <w:sz w:val="24"/>
          <w:lang w:eastAsia="ru-RU"/>
        </w:rPr>
      </w:pPr>
      <w:r w:rsidRPr="000D78FE">
        <w:rPr>
          <w:rFonts w:ascii="Times New Roman" w:eastAsia="Times New Roman" w:hAnsi="Times New Roman" w:cs="Times New Roman"/>
          <w:color w:val="000000"/>
          <w:sz w:val="24"/>
          <w:lang w:eastAsia="ru-RU"/>
        </w:rPr>
        <w:t xml:space="preserve">Региональные риски </w:t>
      </w:r>
    </w:p>
    <w:p w14:paraId="2BC60B59" w14:textId="56C2A296" w:rsidR="00A8133D" w:rsidRPr="000D78FE" w:rsidRDefault="00A8133D" w:rsidP="00A8133D">
      <w:pPr>
        <w:spacing w:after="0" w:line="276"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Эмитент зарегистрирован на территории Ленинградской области – одного из самых стабильных и экономически активных регионов страны. Значительных политических и экономических изменений в регионе не предвидится</w:t>
      </w:r>
      <w:r w:rsidR="00C10613">
        <w:rPr>
          <w:rFonts w:ascii="Times New Roman" w:eastAsia="Times New Roman" w:hAnsi="Times New Roman" w:cs="Times New Roman"/>
          <w:b/>
          <w:i/>
          <w:color w:val="000000"/>
          <w:sz w:val="24"/>
          <w:lang w:eastAsia="ru-RU"/>
        </w:rPr>
        <w:t>.</w:t>
      </w:r>
      <w:r w:rsidRPr="000D78FE">
        <w:rPr>
          <w:rFonts w:ascii="Times New Roman" w:eastAsia="Times New Roman" w:hAnsi="Times New Roman" w:cs="Times New Roman"/>
          <w:b/>
          <w:i/>
          <w:color w:val="000000"/>
          <w:sz w:val="24"/>
          <w:lang w:eastAsia="ru-RU"/>
        </w:rPr>
        <w:t xml:space="preserve"> </w:t>
      </w:r>
    </w:p>
    <w:p w14:paraId="1AE49612" w14:textId="77777777" w:rsidR="00D921C6" w:rsidRPr="000D78FE" w:rsidRDefault="00D921C6" w:rsidP="00D921C6">
      <w:pPr>
        <w:spacing w:after="0" w:line="276" w:lineRule="auto"/>
        <w:ind w:right="-2" w:firstLine="567"/>
        <w:jc w:val="both"/>
        <w:rPr>
          <w:rFonts w:ascii="Times New Roman" w:eastAsia="Times New Roman" w:hAnsi="Times New Roman" w:cs="Times New Roman"/>
          <w:color w:val="000000"/>
          <w:sz w:val="24"/>
          <w:lang w:eastAsia="ru-RU"/>
        </w:rPr>
      </w:pPr>
      <w:r w:rsidRPr="000D78FE">
        <w:rPr>
          <w:rFonts w:ascii="Times New Roman" w:eastAsia="Times New Roman" w:hAnsi="Times New Roman" w:cs="Times New Roman"/>
          <w:color w:val="000000"/>
          <w:sz w:val="24"/>
          <w:lang w:eastAsia="ru-RU"/>
        </w:rPr>
        <w:t xml:space="preserve">Предполагаемые действия эмитента на случай отрицательного влияния изменения ситуации в стране (странах) и регионе на его деятельность. </w:t>
      </w:r>
    </w:p>
    <w:p w14:paraId="4E5E01FC" w14:textId="77777777" w:rsidR="00D921C6" w:rsidRPr="000D78FE" w:rsidRDefault="00D921C6" w:rsidP="00D921C6">
      <w:pPr>
        <w:spacing w:after="0" w:line="276"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Указанные выше риски не могут быть подконтрольны Эмитенту из-за их масштаба. Для снижения политических рисков при осуществлении своей деятельности Эмитентом изучается политическая и экономическая конъюнктура, осуществляется оценка наиболее вероятных изменений политической и экономической ситуации. Результаты проведенных исследований учитываются при утверждении концепции развития Общества, а также при принятии решений, касающихся реализации новых проектов. В случае дестабилизации политической и экономической ситуации в России или в отдельно взятом регионе, которая может негативно повлиять на деятельность Эмитента, последний будет принимать меры по антикризисному управлению с целью максимального снижения негативного воздействия ситуации на Эмитента, в том числе направленных на сокращение издержек производства и иных расходов, на пересмотр инвестиционных планов.  </w:t>
      </w:r>
    </w:p>
    <w:p w14:paraId="077F0B66" w14:textId="77777777" w:rsidR="00D921C6" w:rsidRPr="000D78FE" w:rsidRDefault="00D921C6" w:rsidP="00D921C6">
      <w:pPr>
        <w:spacing w:after="0" w:line="276" w:lineRule="auto"/>
        <w:ind w:right="-2" w:firstLine="567"/>
        <w:jc w:val="both"/>
        <w:rPr>
          <w:rFonts w:ascii="Times New Roman" w:eastAsia="Times New Roman" w:hAnsi="Times New Roman" w:cs="Times New Roman"/>
          <w:color w:val="000000"/>
          <w:sz w:val="24"/>
          <w:lang w:eastAsia="ru-RU"/>
        </w:rPr>
      </w:pPr>
      <w:r w:rsidRPr="000D78FE">
        <w:rPr>
          <w:rFonts w:ascii="Times New Roman" w:eastAsia="Times New Roman" w:hAnsi="Times New Roman" w:cs="Times New Roman"/>
          <w:color w:val="000000"/>
          <w:sz w:val="24"/>
          <w:lang w:eastAsia="ru-RU"/>
        </w:rPr>
        <w:t xml:space="preserve">Риски, связанные с возможными военными конфликтами, введением чрезвычайного положения и забастовками в стране (странах) и регионе, в которых эмитент зарегистрирован в качестве налогоплательщика и (или) осуществляет основную деятельность. </w:t>
      </w:r>
    </w:p>
    <w:p w14:paraId="2FE4FC48" w14:textId="77777777" w:rsidR="00D921C6" w:rsidRPr="000D78FE" w:rsidRDefault="00D921C6" w:rsidP="00D921C6">
      <w:pPr>
        <w:spacing w:after="0" w:line="276"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Вероятность военных конфликтов, введения чрезвычайного положения и забастовок в стране и в регионе присутствия Эмитента является незначительной.  </w:t>
      </w:r>
    </w:p>
    <w:p w14:paraId="7EAF20C8" w14:textId="77777777" w:rsidR="00D921C6" w:rsidRPr="000D78FE" w:rsidRDefault="00D921C6" w:rsidP="00D921C6">
      <w:pPr>
        <w:spacing w:after="0" w:line="276" w:lineRule="auto"/>
        <w:ind w:right="-2" w:firstLine="567"/>
        <w:jc w:val="both"/>
        <w:rPr>
          <w:rFonts w:ascii="Times New Roman" w:eastAsia="Times New Roman" w:hAnsi="Times New Roman" w:cs="Times New Roman"/>
          <w:color w:val="000000"/>
          <w:sz w:val="24"/>
          <w:lang w:eastAsia="ru-RU"/>
        </w:rPr>
      </w:pPr>
      <w:r w:rsidRPr="000D78FE">
        <w:rPr>
          <w:rFonts w:ascii="Times New Roman" w:eastAsia="Times New Roman" w:hAnsi="Times New Roman" w:cs="Times New Roman"/>
          <w:color w:val="000000"/>
          <w:sz w:val="24"/>
          <w:lang w:eastAsia="ru-RU"/>
        </w:rPr>
        <w:t xml:space="preserve">Риски, связанные с географическими особенностями страны (стран) и региона, в которых эмитент зарегистрирован в качестве налогоплательщика и (или) осуществляет основную деятельность, в том числе с повышенной опасностью стихийных бедствий, возможным прекращением транспортного сообщения в связи с удаленностью и (или) труднодоступностью и тому подобным </w:t>
      </w:r>
    </w:p>
    <w:p w14:paraId="1F899590" w14:textId="4E7C2199" w:rsidR="00D921C6" w:rsidRPr="000D78FE" w:rsidRDefault="00D921C6" w:rsidP="00D921C6">
      <w:pPr>
        <w:spacing w:after="0" w:line="276"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lastRenderedPageBreak/>
        <w:t>Стихийные бедствия могут привести к выходу из строя и/или физическим разрушениям (уничтожению) зданий и коммуникаций, оборудования, информационных массивов, что, безусловно, негативно отразится на деятельности Эмитента. Следствием риска может являться прекращение функционирования в условиях чрезвычайных ситуаций. Учитывая, что Эмитент зарегистрирован и находится в географически стабильном регионе (</w:t>
      </w:r>
      <w:r w:rsidR="00C10613">
        <w:rPr>
          <w:rFonts w:ascii="Times New Roman" w:eastAsia="Times New Roman" w:hAnsi="Times New Roman" w:cs="Times New Roman"/>
          <w:b/>
          <w:i/>
          <w:color w:val="000000"/>
          <w:sz w:val="24"/>
          <w:lang w:eastAsia="ru-RU"/>
        </w:rPr>
        <w:t>Ленинград</w:t>
      </w:r>
      <w:r w:rsidRPr="000D78FE">
        <w:rPr>
          <w:rFonts w:ascii="Times New Roman" w:eastAsia="Times New Roman" w:hAnsi="Times New Roman" w:cs="Times New Roman"/>
          <w:b/>
          <w:i/>
          <w:color w:val="000000"/>
          <w:sz w:val="24"/>
          <w:lang w:eastAsia="ru-RU"/>
        </w:rPr>
        <w:t xml:space="preserve">ская область), риски, связанные с географическими особенностями региона, в том числе повышенной опасностью стихийных бедствий, возможным прекращением транспортного сообщения в связи с удаленностью и/или труднодоступностью, считаются незначительными. </w:t>
      </w:r>
    </w:p>
    <w:p w14:paraId="7C3B875B" w14:textId="77777777" w:rsidR="00D921C6" w:rsidRPr="000D78FE" w:rsidRDefault="00D921C6" w:rsidP="00D921C6">
      <w:pPr>
        <w:spacing w:after="0" w:line="276"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Эмитент обладает определенным уровнем финансовой устойчивости, чтобы преодолеть влияние непродолжительных негативных факторов. </w:t>
      </w:r>
    </w:p>
    <w:p w14:paraId="73CC6F6C" w14:textId="77777777" w:rsidR="00922E16" w:rsidRPr="000D78FE" w:rsidRDefault="00922E16" w:rsidP="00D921C6">
      <w:pPr>
        <w:pStyle w:val="ConsPlusNormal"/>
        <w:spacing w:line="276" w:lineRule="auto"/>
        <w:ind w:right="-2" w:firstLine="567"/>
        <w:jc w:val="both"/>
        <w:rPr>
          <w:rFonts w:ascii="Times New Roman" w:hAnsi="Times New Roman" w:cs="Times New Roman"/>
          <w:b/>
          <w:i/>
          <w:sz w:val="32"/>
          <w:szCs w:val="24"/>
        </w:rPr>
      </w:pPr>
    </w:p>
    <w:p w14:paraId="54094D20" w14:textId="77777777" w:rsidR="00012F4D" w:rsidRPr="000D78FE" w:rsidRDefault="00012F4D" w:rsidP="004F28A4">
      <w:pPr>
        <w:pStyle w:val="ConsPlusNormal"/>
        <w:ind w:firstLine="567"/>
        <w:jc w:val="both"/>
        <w:outlineLvl w:val="0"/>
        <w:rPr>
          <w:rFonts w:ascii="Times New Roman" w:hAnsi="Times New Roman" w:cs="Times New Roman"/>
          <w:b/>
          <w:i/>
          <w:sz w:val="24"/>
          <w:szCs w:val="24"/>
        </w:rPr>
      </w:pPr>
      <w:bookmarkStart w:id="30" w:name="_Toc467491370"/>
      <w:r w:rsidRPr="000D78FE">
        <w:rPr>
          <w:rFonts w:ascii="Times New Roman" w:hAnsi="Times New Roman" w:cs="Times New Roman"/>
          <w:b/>
          <w:i/>
          <w:sz w:val="24"/>
          <w:szCs w:val="24"/>
        </w:rPr>
        <w:t>2.5.3. Финансовые риски</w:t>
      </w:r>
      <w:bookmarkEnd w:id="30"/>
    </w:p>
    <w:p w14:paraId="1B988DD2" w14:textId="4952C0CF" w:rsidR="001E13AA" w:rsidRPr="000D78FE" w:rsidRDefault="001E13AA" w:rsidP="001E13AA">
      <w:pPr>
        <w:spacing w:after="0" w:line="276" w:lineRule="auto"/>
        <w:ind w:right="-2" w:firstLine="567"/>
        <w:jc w:val="both"/>
        <w:rPr>
          <w:rFonts w:ascii="Times New Roman" w:eastAsia="Times New Roman" w:hAnsi="Times New Roman" w:cs="Times New Roman"/>
          <w:color w:val="000000"/>
          <w:sz w:val="24"/>
          <w:lang w:eastAsia="ru-RU"/>
        </w:rPr>
      </w:pPr>
      <w:r w:rsidRPr="000D78FE">
        <w:rPr>
          <w:rFonts w:ascii="Times New Roman" w:eastAsia="Times New Roman" w:hAnsi="Times New Roman" w:cs="Times New Roman"/>
          <w:color w:val="000000"/>
          <w:sz w:val="24"/>
          <w:lang w:eastAsia="ru-RU"/>
        </w:rPr>
        <w:t xml:space="preserve">Подверженность эмитента рискам, связанным с изменением процентных ставок, курса обмена иностранных валют, в связи с деятельностью эмитента либо в связи с хеджированием, осуществляемым эмитентом в целях снижения неблагоприятных последствий влияния вышеуказанных рисков. </w:t>
      </w:r>
    </w:p>
    <w:p w14:paraId="46856C8F" w14:textId="77777777" w:rsidR="001E13AA" w:rsidRPr="000D78FE" w:rsidRDefault="001E13AA" w:rsidP="001E13AA">
      <w:pPr>
        <w:spacing w:after="0" w:line="276"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Деятельность Эмитента сопряжена с финансовыми рисками, которые зависят от изменения экономической ситуации и конъюнктуры рынка. К рискам, которые могут повлиять на деятельность Эмитента, относятся валютный риск, кредитный риски и процентный риск. </w:t>
      </w:r>
    </w:p>
    <w:p w14:paraId="07A2776E" w14:textId="77777777" w:rsidR="001E13AA" w:rsidRPr="000D78FE" w:rsidRDefault="001E13AA" w:rsidP="001E13AA">
      <w:pPr>
        <w:spacing w:after="0" w:line="276"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Валютный риск связан с неопределенностью колебаний курса иностранных валют.  Возможные последствия колебания валютных курсов могут привести к обесцениванию активов, размещенных в денежных средствах. </w:t>
      </w:r>
    </w:p>
    <w:p w14:paraId="7ECC6364" w14:textId="77777777" w:rsidR="001E13AA" w:rsidRPr="000D78FE" w:rsidRDefault="001E13AA" w:rsidP="001E13AA">
      <w:pPr>
        <w:spacing w:after="0" w:line="276"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Хеджирование процентных ставок  и курса обмена иностранных валют Эмитентом не осуществляется. </w:t>
      </w:r>
    </w:p>
    <w:p w14:paraId="020DE885" w14:textId="77777777" w:rsidR="001E13AA" w:rsidRPr="000D78FE" w:rsidRDefault="001E13AA" w:rsidP="001E13AA">
      <w:pPr>
        <w:spacing w:after="0" w:line="276"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Кредитный риск – риск неисполнения или несвоевременного исполнения обязательств партнёрами и вследствие этого рост просроченной дебиторской задолженности. </w:t>
      </w:r>
    </w:p>
    <w:p w14:paraId="6A9DED16" w14:textId="77777777" w:rsidR="001E13AA" w:rsidRPr="000D78FE" w:rsidRDefault="001E13AA" w:rsidP="001E13AA">
      <w:pPr>
        <w:spacing w:after="0" w:line="276"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Процентный риск – риск, связанный с привлеченными средствами, предоставляемыми на платной нефиксированной основе. В целях снижения указанного риска Эмитент осуществляет контроль уровня долговой нагрузки и кредитоспособности. </w:t>
      </w:r>
    </w:p>
    <w:p w14:paraId="479D5CBB" w14:textId="77777777" w:rsidR="001E13AA" w:rsidRPr="000D78FE" w:rsidRDefault="001E13AA" w:rsidP="001E13AA">
      <w:pPr>
        <w:spacing w:after="0" w:line="276"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В связи с геополитическими рисками возможно развитие негативных экономических факторов, которые могут повлиять на деятельность Эмитента. </w:t>
      </w:r>
    </w:p>
    <w:p w14:paraId="7AFB4673" w14:textId="77777777" w:rsidR="001E13AA" w:rsidRPr="000D78FE" w:rsidRDefault="001E13AA" w:rsidP="001E13AA">
      <w:pPr>
        <w:spacing w:after="0" w:line="276" w:lineRule="auto"/>
        <w:ind w:right="-2" w:firstLine="567"/>
        <w:jc w:val="both"/>
        <w:rPr>
          <w:rFonts w:ascii="Times New Roman" w:eastAsia="Times New Roman" w:hAnsi="Times New Roman" w:cs="Times New Roman"/>
          <w:color w:val="000000"/>
          <w:sz w:val="24"/>
          <w:lang w:eastAsia="ru-RU"/>
        </w:rPr>
      </w:pPr>
      <w:r w:rsidRPr="000D78FE">
        <w:rPr>
          <w:rFonts w:ascii="Times New Roman" w:eastAsia="Times New Roman" w:hAnsi="Times New Roman" w:cs="Times New Roman"/>
          <w:color w:val="000000"/>
          <w:sz w:val="24"/>
          <w:lang w:eastAsia="ru-RU"/>
        </w:rPr>
        <w:t xml:space="preserve">Подверженность финансового состояния эмитента, его ликвидности, источников финансирования, результатов деятельности и тому подобного изменению валютного курса (валютные риски): </w:t>
      </w:r>
    </w:p>
    <w:p w14:paraId="145F0D38" w14:textId="77777777" w:rsidR="001E13AA" w:rsidRPr="000D78FE" w:rsidRDefault="001E13AA" w:rsidP="001E13AA">
      <w:pPr>
        <w:spacing w:after="0" w:line="276" w:lineRule="auto"/>
        <w:ind w:right="-2" w:firstLine="567"/>
        <w:jc w:val="both"/>
        <w:rPr>
          <w:rFonts w:ascii="Times New Roman" w:eastAsia="Times New Roman" w:hAnsi="Times New Roman" w:cs="Times New Roman"/>
          <w:color w:val="000000"/>
          <w:sz w:val="24"/>
          <w:lang w:eastAsia="ru-RU"/>
        </w:rPr>
      </w:pPr>
      <w:r w:rsidRPr="000D78FE">
        <w:rPr>
          <w:rFonts w:ascii="Times New Roman" w:eastAsia="Times New Roman" w:hAnsi="Times New Roman" w:cs="Times New Roman"/>
          <w:b/>
          <w:i/>
          <w:color w:val="000000"/>
          <w:sz w:val="24"/>
          <w:lang w:eastAsia="ru-RU"/>
        </w:rPr>
        <w:t>На дату утверждения Проспекта ценных бумаг доходы Эмитента формируются в валюте Российской  Федерации. Текущие обязательства также выражены в национальной валюте, обслуживание по которым осуществляется в соответствии с установленным графиком. Однако, в дальнейшем валютные риски могут оказывать существенное влияние на финансовое состояние Эмитента, его ликвидность и результаты деятельности.</w:t>
      </w:r>
      <w:r w:rsidRPr="000D78FE">
        <w:rPr>
          <w:rFonts w:ascii="Times New Roman" w:eastAsia="Times New Roman" w:hAnsi="Times New Roman" w:cs="Times New Roman"/>
          <w:color w:val="000000"/>
          <w:sz w:val="24"/>
          <w:lang w:eastAsia="ru-RU"/>
        </w:rPr>
        <w:t xml:space="preserve"> </w:t>
      </w:r>
    </w:p>
    <w:p w14:paraId="14CAA5C9" w14:textId="04C85484" w:rsidR="001E13AA" w:rsidRPr="000D78FE" w:rsidRDefault="001E13AA" w:rsidP="001E13AA">
      <w:pPr>
        <w:spacing w:after="0" w:line="276" w:lineRule="auto"/>
        <w:ind w:right="-2" w:firstLine="567"/>
        <w:jc w:val="both"/>
        <w:rPr>
          <w:rFonts w:ascii="Times New Roman" w:eastAsia="Times New Roman" w:hAnsi="Times New Roman" w:cs="Times New Roman"/>
          <w:color w:val="000000"/>
          <w:sz w:val="24"/>
          <w:lang w:eastAsia="ru-RU"/>
        </w:rPr>
      </w:pPr>
      <w:r w:rsidRPr="000D78FE">
        <w:rPr>
          <w:rFonts w:ascii="Times New Roman" w:eastAsia="Times New Roman" w:hAnsi="Times New Roman" w:cs="Times New Roman"/>
          <w:color w:val="000000"/>
          <w:sz w:val="24"/>
          <w:lang w:eastAsia="ru-RU"/>
        </w:rPr>
        <w:lastRenderedPageBreak/>
        <w:t xml:space="preserve">Предполагаемые действия эмитента на случай отрицательного влияния изменения валютного курса и процентных ставок на деятельность эмитента: </w:t>
      </w:r>
    </w:p>
    <w:p w14:paraId="3D46DB2C" w14:textId="31DCC928" w:rsidR="001E13AA" w:rsidRPr="000D78FE" w:rsidRDefault="001E13AA" w:rsidP="001E13AA">
      <w:pPr>
        <w:spacing w:after="0" w:line="276"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В случае отрицательного влияния изменения валютного курса и процентных ставок Эмитент планирует рассмотреть альтернативные источники финансирования.  Предполагаемые действия Эмитента для сглаживания валютного риска - мониторинг, анализ, прогноз макроэкономических показателей и учет прогнозных данных в  бизнес-плане Эмитента. </w:t>
      </w:r>
    </w:p>
    <w:p w14:paraId="625307F1" w14:textId="77777777" w:rsidR="001E13AA" w:rsidRPr="000D78FE" w:rsidRDefault="001E13AA" w:rsidP="001E13AA">
      <w:pPr>
        <w:spacing w:after="0" w:line="276"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Действия, предпринимаемые Эмитентом для сглаживания кредитного риска - внедрение новых схем реструктуризации дебиторской задолженности. </w:t>
      </w:r>
    </w:p>
    <w:p w14:paraId="2664840A" w14:textId="77777777" w:rsidR="001E13AA" w:rsidRPr="000D78FE" w:rsidRDefault="001E13AA" w:rsidP="001E13AA">
      <w:pPr>
        <w:spacing w:after="5" w:line="248" w:lineRule="auto"/>
        <w:ind w:right="-2" w:firstLine="567"/>
        <w:jc w:val="both"/>
        <w:rPr>
          <w:rFonts w:ascii="Times New Roman" w:eastAsia="Times New Roman" w:hAnsi="Times New Roman" w:cs="Times New Roman"/>
          <w:color w:val="000000"/>
          <w:sz w:val="24"/>
          <w:lang w:eastAsia="ru-RU"/>
        </w:rPr>
      </w:pPr>
      <w:r w:rsidRPr="000D78FE">
        <w:rPr>
          <w:rFonts w:ascii="Times New Roman" w:eastAsia="Times New Roman" w:hAnsi="Times New Roman" w:cs="Times New Roman"/>
          <w:color w:val="000000"/>
          <w:sz w:val="24"/>
          <w:lang w:eastAsia="ru-RU"/>
        </w:rPr>
        <w:t xml:space="preserve">Влияние инфляции на выплаты по ценным бумагам, критические, по мнению эмитента, значения инфляции, а также предполагаемые действия эмитента  по уменьшению указанного риска: </w:t>
      </w:r>
    </w:p>
    <w:p w14:paraId="792A4527" w14:textId="77777777" w:rsidR="001E13AA" w:rsidRPr="000D78FE" w:rsidRDefault="001E13AA" w:rsidP="001E13AA">
      <w:pPr>
        <w:spacing w:after="0" w:line="276"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Существующий на дату утверждения Проспекта ценных бумаг уровень инфляции не оказывает существенного влияния на финансовое положение Эмитента и выплаты по ценным бумагам. </w:t>
      </w:r>
    </w:p>
    <w:p w14:paraId="65ABDAFB" w14:textId="6D751B4F" w:rsidR="001E13AA" w:rsidRPr="0052213B" w:rsidRDefault="001E13AA" w:rsidP="001E13AA">
      <w:pPr>
        <w:spacing w:after="0" w:line="276" w:lineRule="auto"/>
        <w:ind w:right="-2" w:firstLine="567"/>
        <w:jc w:val="both"/>
        <w:rPr>
          <w:rFonts w:ascii="Times New Roman" w:eastAsia="Times New Roman" w:hAnsi="Times New Roman" w:cs="Times New Roman"/>
          <w:b/>
          <w:i/>
          <w:color w:val="000000"/>
          <w:sz w:val="24"/>
          <w:lang w:eastAsia="ru-RU"/>
        </w:rPr>
      </w:pPr>
      <w:r w:rsidRPr="0052213B">
        <w:rPr>
          <w:rFonts w:ascii="Times New Roman" w:eastAsia="Times New Roman" w:hAnsi="Times New Roman" w:cs="Times New Roman"/>
          <w:b/>
          <w:i/>
          <w:color w:val="000000"/>
          <w:sz w:val="24"/>
          <w:lang w:eastAsia="ru-RU"/>
        </w:rPr>
        <w:t xml:space="preserve">По данным Мониторинга «О текущей ситуации в экономике Российской Федерации </w:t>
      </w:r>
      <w:r w:rsidR="00163E42">
        <w:rPr>
          <w:rFonts w:ascii="Times New Roman" w:eastAsia="Times New Roman" w:hAnsi="Times New Roman" w:cs="Times New Roman"/>
          <w:b/>
          <w:i/>
          <w:color w:val="000000"/>
          <w:sz w:val="24"/>
          <w:lang w:eastAsia="ru-RU"/>
        </w:rPr>
        <w:t>в январе-октябре</w:t>
      </w:r>
      <w:r w:rsidRPr="0052213B">
        <w:rPr>
          <w:rFonts w:ascii="Times New Roman" w:eastAsia="Times New Roman" w:hAnsi="Times New Roman" w:cs="Times New Roman"/>
          <w:b/>
          <w:i/>
          <w:color w:val="000000"/>
          <w:sz w:val="24"/>
          <w:lang w:eastAsia="ru-RU"/>
        </w:rPr>
        <w:t xml:space="preserve"> 2016 года» </w:t>
      </w:r>
    </w:p>
    <w:p w14:paraId="0C78841A" w14:textId="109AB662" w:rsidR="00163E42" w:rsidRPr="00163E42" w:rsidRDefault="00163E42" w:rsidP="00163E42">
      <w:pPr>
        <w:spacing w:after="0" w:line="276" w:lineRule="auto"/>
        <w:ind w:right="-2" w:firstLine="567"/>
        <w:jc w:val="both"/>
        <w:rPr>
          <w:rFonts w:ascii="Times New Roman" w:eastAsia="Times New Roman" w:hAnsi="Times New Roman" w:cs="Times New Roman"/>
          <w:b/>
          <w:i/>
          <w:color w:val="000000"/>
          <w:sz w:val="24"/>
          <w:lang w:eastAsia="ru-RU"/>
        </w:rPr>
      </w:pPr>
      <w:r w:rsidRPr="00163E42">
        <w:rPr>
          <w:rFonts w:ascii="Times New Roman" w:eastAsia="Times New Roman" w:hAnsi="Times New Roman" w:cs="Times New Roman"/>
          <w:b/>
          <w:i/>
          <w:color w:val="000000"/>
          <w:sz w:val="24"/>
          <w:lang w:eastAsia="ru-RU"/>
        </w:rPr>
        <w:t>В октябре, по данным Росстата, потребительская инфляция ускорилась до 0,4 %</w:t>
      </w:r>
      <w:r>
        <w:rPr>
          <w:rFonts w:ascii="Times New Roman" w:eastAsia="Times New Roman" w:hAnsi="Times New Roman" w:cs="Times New Roman"/>
          <w:b/>
          <w:i/>
          <w:color w:val="000000"/>
          <w:sz w:val="24"/>
          <w:lang w:eastAsia="ru-RU"/>
        </w:rPr>
        <w:t xml:space="preserve"> </w:t>
      </w:r>
      <w:r w:rsidRPr="00163E42">
        <w:rPr>
          <w:rFonts w:ascii="Times New Roman" w:eastAsia="Times New Roman" w:hAnsi="Times New Roman" w:cs="Times New Roman"/>
          <w:b/>
          <w:i/>
          <w:color w:val="000000"/>
          <w:sz w:val="24"/>
          <w:lang w:eastAsia="ru-RU"/>
        </w:rPr>
        <w:t>с 0,2 % в сентябре. При этом основной вклад в инфляцию октября внесло удорожание</w:t>
      </w:r>
      <w:r>
        <w:rPr>
          <w:rFonts w:ascii="Times New Roman" w:eastAsia="Times New Roman" w:hAnsi="Times New Roman" w:cs="Times New Roman"/>
          <w:b/>
          <w:i/>
          <w:color w:val="000000"/>
          <w:sz w:val="24"/>
          <w:lang w:eastAsia="ru-RU"/>
        </w:rPr>
        <w:t xml:space="preserve"> </w:t>
      </w:r>
      <w:r w:rsidRPr="00163E42">
        <w:rPr>
          <w:rFonts w:ascii="Times New Roman" w:eastAsia="Times New Roman" w:hAnsi="Times New Roman" w:cs="Times New Roman"/>
          <w:b/>
          <w:i/>
          <w:color w:val="000000"/>
          <w:sz w:val="24"/>
          <w:lang w:eastAsia="ru-RU"/>
        </w:rPr>
        <w:t>продовольственных товаров, в основном за счет сезонного возобновления роста цен</w:t>
      </w:r>
      <w:r>
        <w:rPr>
          <w:rFonts w:ascii="Times New Roman" w:eastAsia="Times New Roman" w:hAnsi="Times New Roman" w:cs="Times New Roman"/>
          <w:b/>
          <w:i/>
          <w:color w:val="000000"/>
          <w:sz w:val="24"/>
          <w:lang w:eastAsia="ru-RU"/>
        </w:rPr>
        <w:t xml:space="preserve"> </w:t>
      </w:r>
      <w:r w:rsidRPr="00163E42">
        <w:rPr>
          <w:rFonts w:ascii="Times New Roman" w:eastAsia="Times New Roman" w:hAnsi="Times New Roman" w:cs="Times New Roman"/>
          <w:b/>
          <w:i/>
          <w:color w:val="000000"/>
          <w:sz w:val="24"/>
          <w:lang w:eastAsia="ru-RU"/>
        </w:rPr>
        <w:t>на плодоовощную продукцию. Рост цен на непродовольственные товары замедлился,</w:t>
      </w:r>
      <w:r>
        <w:rPr>
          <w:rFonts w:ascii="Times New Roman" w:eastAsia="Times New Roman" w:hAnsi="Times New Roman" w:cs="Times New Roman"/>
          <w:b/>
          <w:i/>
          <w:color w:val="000000"/>
          <w:sz w:val="24"/>
          <w:lang w:eastAsia="ru-RU"/>
        </w:rPr>
        <w:t xml:space="preserve"> </w:t>
      </w:r>
      <w:r w:rsidRPr="00163E42">
        <w:rPr>
          <w:rFonts w:ascii="Times New Roman" w:eastAsia="Times New Roman" w:hAnsi="Times New Roman" w:cs="Times New Roman"/>
          <w:b/>
          <w:i/>
          <w:color w:val="000000"/>
          <w:sz w:val="24"/>
          <w:lang w:eastAsia="ru-RU"/>
        </w:rPr>
        <w:t>а на услуги цены снизились.</w:t>
      </w:r>
    </w:p>
    <w:p w14:paraId="0724ABD9" w14:textId="487BC4F6" w:rsidR="00163E42" w:rsidRPr="00163E42" w:rsidRDefault="00163E42" w:rsidP="00163E42">
      <w:pPr>
        <w:spacing w:after="0" w:line="276" w:lineRule="auto"/>
        <w:ind w:right="-2" w:firstLine="567"/>
        <w:jc w:val="both"/>
        <w:rPr>
          <w:rFonts w:ascii="Times New Roman" w:eastAsia="Times New Roman" w:hAnsi="Times New Roman" w:cs="Times New Roman"/>
          <w:b/>
          <w:i/>
          <w:color w:val="000000"/>
          <w:sz w:val="24"/>
          <w:lang w:eastAsia="ru-RU"/>
        </w:rPr>
      </w:pPr>
      <w:r w:rsidRPr="00163E42">
        <w:rPr>
          <w:rFonts w:ascii="Times New Roman" w:eastAsia="Times New Roman" w:hAnsi="Times New Roman" w:cs="Times New Roman"/>
          <w:b/>
          <w:i/>
          <w:color w:val="000000"/>
          <w:sz w:val="24"/>
          <w:lang w:eastAsia="ru-RU"/>
        </w:rPr>
        <w:t>В годовом выражении инфляция продолжает снижаться – до 6,1 % с 6,4 % в</w:t>
      </w:r>
      <w:r>
        <w:rPr>
          <w:rFonts w:ascii="Times New Roman" w:eastAsia="Times New Roman" w:hAnsi="Times New Roman" w:cs="Times New Roman"/>
          <w:b/>
          <w:i/>
          <w:color w:val="000000"/>
          <w:sz w:val="24"/>
          <w:lang w:eastAsia="ru-RU"/>
        </w:rPr>
        <w:t xml:space="preserve"> </w:t>
      </w:r>
      <w:r w:rsidRPr="00163E42">
        <w:rPr>
          <w:rFonts w:ascii="Times New Roman" w:eastAsia="Times New Roman" w:hAnsi="Times New Roman" w:cs="Times New Roman"/>
          <w:b/>
          <w:i/>
          <w:color w:val="000000"/>
          <w:sz w:val="24"/>
          <w:lang w:eastAsia="ru-RU"/>
        </w:rPr>
        <w:t>сентябре, чему способствуют низкий рост потребительских цен в текущем году и</w:t>
      </w:r>
      <w:r>
        <w:rPr>
          <w:rFonts w:ascii="Times New Roman" w:eastAsia="Times New Roman" w:hAnsi="Times New Roman" w:cs="Times New Roman"/>
          <w:b/>
          <w:i/>
          <w:color w:val="000000"/>
          <w:sz w:val="24"/>
          <w:lang w:eastAsia="ru-RU"/>
        </w:rPr>
        <w:t xml:space="preserve"> </w:t>
      </w:r>
      <w:r w:rsidRPr="00163E42">
        <w:rPr>
          <w:rFonts w:ascii="Times New Roman" w:eastAsia="Times New Roman" w:hAnsi="Times New Roman" w:cs="Times New Roman"/>
          <w:b/>
          <w:i/>
          <w:color w:val="000000"/>
          <w:sz w:val="24"/>
          <w:lang w:eastAsia="ru-RU"/>
        </w:rPr>
        <w:t>высокая база предыдущего года.</w:t>
      </w:r>
    </w:p>
    <w:p w14:paraId="0CFCCC18" w14:textId="48106C8E" w:rsidR="001E13AA" w:rsidRPr="000D78FE" w:rsidRDefault="00163E42" w:rsidP="00163E42">
      <w:pPr>
        <w:spacing w:after="0" w:line="276" w:lineRule="auto"/>
        <w:ind w:right="-2" w:firstLine="567"/>
        <w:jc w:val="both"/>
        <w:rPr>
          <w:rFonts w:ascii="Times New Roman" w:eastAsia="Times New Roman" w:hAnsi="Times New Roman" w:cs="Times New Roman"/>
          <w:b/>
          <w:i/>
          <w:color w:val="000000"/>
          <w:sz w:val="24"/>
          <w:lang w:eastAsia="ru-RU"/>
        </w:rPr>
      </w:pPr>
      <w:r w:rsidRPr="00163E42">
        <w:rPr>
          <w:rFonts w:ascii="Times New Roman" w:eastAsia="Times New Roman" w:hAnsi="Times New Roman" w:cs="Times New Roman"/>
          <w:b/>
          <w:i/>
          <w:color w:val="000000"/>
          <w:sz w:val="24"/>
          <w:lang w:eastAsia="ru-RU"/>
        </w:rPr>
        <w:t>С начала года по 14 ноября прирост потребительских цен сохранился на</w:t>
      </w:r>
      <w:r>
        <w:rPr>
          <w:rFonts w:ascii="Times New Roman" w:eastAsia="Times New Roman" w:hAnsi="Times New Roman" w:cs="Times New Roman"/>
          <w:b/>
          <w:i/>
          <w:color w:val="000000"/>
          <w:sz w:val="24"/>
          <w:lang w:eastAsia="ru-RU"/>
        </w:rPr>
        <w:t xml:space="preserve"> </w:t>
      </w:r>
      <w:r w:rsidRPr="00163E42">
        <w:rPr>
          <w:rFonts w:ascii="Times New Roman" w:eastAsia="Times New Roman" w:hAnsi="Times New Roman" w:cs="Times New Roman"/>
          <w:b/>
          <w:i/>
          <w:color w:val="000000"/>
          <w:sz w:val="24"/>
          <w:lang w:eastAsia="ru-RU"/>
        </w:rPr>
        <w:t>минимальном уровне – 4,8 %, что на 6,9 п. пункта ниже прироста потребительских</w:t>
      </w:r>
      <w:r>
        <w:rPr>
          <w:rFonts w:ascii="Times New Roman" w:eastAsia="Times New Roman" w:hAnsi="Times New Roman" w:cs="Times New Roman"/>
          <w:b/>
          <w:i/>
          <w:color w:val="000000"/>
          <w:sz w:val="24"/>
          <w:lang w:eastAsia="ru-RU"/>
        </w:rPr>
        <w:t xml:space="preserve"> </w:t>
      </w:r>
      <w:r w:rsidRPr="00163E42">
        <w:rPr>
          <w:rFonts w:ascii="Times New Roman" w:eastAsia="Times New Roman" w:hAnsi="Times New Roman" w:cs="Times New Roman"/>
          <w:b/>
          <w:i/>
          <w:color w:val="000000"/>
          <w:sz w:val="24"/>
          <w:lang w:eastAsia="ru-RU"/>
        </w:rPr>
        <w:t>цен за аналогичный период прошлого года</w:t>
      </w:r>
      <w:r w:rsidR="001E13AA" w:rsidRPr="000D78FE">
        <w:rPr>
          <w:rFonts w:ascii="Times New Roman" w:eastAsia="Times New Roman" w:hAnsi="Times New Roman" w:cs="Times New Roman"/>
          <w:b/>
          <w:i/>
          <w:color w:val="000000"/>
          <w:sz w:val="24"/>
          <w:vertAlign w:val="superscript"/>
          <w:lang w:eastAsia="ru-RU"/>
        </w:rPr>
        <w:footnoteReference w:id="1"/>
      </w:r>
      <w:r w:rsidR="001E13AA" w:rsidRPr="000D78FE">
        <w:rPr>
          <w:rFonts w:ascii="Times New Roman" w:eastAsia="Times New Roman" w:hAnsi="Times New Roman" w:cs="Times New Roman"/>
          <w:b/>
          <w:i/>
          <w:color w:val="000000"/>
          <w:sz w:val="24"/>
          <w:lang w:eastAsia="ru-RU"/>
        </w:rPr>
        <w:t xml:space="preserve">. </w:t>
      </w:r>
    </w:p>
    <w:p w14:paraId="592E6053" w14:textId="77777777" w:rsidR="001E13AA" w:rsidRPr="000D78FE" w:rsidRDefault="001E13AA" w:rsidP="001E13AA">
      <w:pPr>
        <w:spacing w:after="0" w:line="276"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Критическим, по мнению Эмитента, значением инфляции являются показатель в 20-25% в год. При достижении данного уровня инфляции Эмитент может испытывать трудности со своевременным и полным исполнением обязательств, что окажет влияние на финансовое положение Эмитента. </w:t>
      </w:r>
    </w:p>
    <w:p w14:paraId="6332456A" w14:textId="77777777" w:rsidR="001E13AA" w:rsidRPr="000D78FE" w:rsidRDefault="001E13AA" w:rsidP="001E13AA">
      <w:pPr>
        <w:spacing w:after="0" w:line="276"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В случае возникновения инфляционных рисков Эмитент планирует провести мероприятия по сокращению внутренних издержек. </w:t>
      </w:r>
    </w:p>
    <w:p w14:paraId="1A9DD79D" w14:textId="77777777" w:rsidR="001E13AA" w:rsidRPr="000D78FE" w:rsidRDefault="001E13AA" w:rsidP="001E13AA">
      <w:pPr>
        <w:spacing w:after="0" w:line="276" w:lineRule="auto"/>
        <w:ind w:right="-2" w:firstLine="567"/>
        <w:jc w:val="both"/>
        <w:rPr>
          <w:rFonts w:ascii="Times New Roman" w:eastAsia="Times New Roman" w:hAnsi="Times New Roman" w:cs="Times New Roman"/>
          <w:color w:val="000000"/>
          <w:sz w:val="24"/>
          <w:lang w:eastAsia="ru-RU"/>
        </w:rPr>
      </w:pPr>
      <w:r w:rsidRPr="000D78FE">
        <w:rPr>
          <w:rFonts w:ascii="Times New Roman" w:eastAsia="Times New Roman" w:hAnsi="Times New Roman" w:cs="Times New Roman"/>
          <w:color w:val="000000"/>
          <w:sz w:val="24"/>
          <w:lang w:eastAsia="ru-RU"/>
        </w:rPr>
        <w:t xml:space="preserve">Показатели финансовой отчетности эмитента наиболее подверженные изменению в результате влияния указанных финансовых рисков. В том числе указываются риски, вероятность их возникновения и характер изменений в отчетности. </w:t>
      </w:r>
    </w:p>
    <w:p w14:paraId="34656F4A" w14:textId="77777777" w:rsidR="001E13AA" w:rsidRPr="000D78FE" w:rsidRDefault="001E13AA" w:rsidP="001E13AA">
      <w:pPr>
        <w:spacing w:after="0" w:line="276"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Наибольшему влиянию в отчетности Эмитента в результате возникновения инфляционных рисков будет подвержена дебиторская задолженность, возникающая вследствие неспособности контрагентов оплачивать услуги Эмитента (рост), а в результате возникновения валютных рисков – чистая прибыль. </w:t>
      </w:r>
    </w:p>
    <w:p w14:paraId="326B27C6" w14:textId="7E65F152" w:rsidR="001E13AA" w:rsidRPr="000D78FE" w:rsidRDefault="001E13AA" w:rsidP="001E13AA">
      <w:pPr>
        <w:spacing w:after="0" w:line="276"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Вероятность возникновения инфляционных</w:t>
      </w:r>
      <w:r w:rsidR="009E765F" w:rsidRPr="009E765F">
        <w:rPr>
          <w:rFonts w:ascii="Times New Roman" w:eastAsia="Times New Roman" w:hAnsi="Times New Roman" w:cs="Times New Roman"/>
          <w:b/>
          <w:i/>
          <w:color w:val="000000"/>
          <w:sz w:val="24"/>
          <w:lang w:eastAsia="ru-RU"/>
        </w:rPr>
        <w:t xml:space="preserve"> </w:t>
      </w:r>
      <w:r w:rsidR="009E765F">
        <w:rPr>
          <w:rFonts w:ascii="Times New Roman" w:eastAsia="Times New Roman" w:hAnsi="Times New Roman" w:cs="Times New Roman"/>
          <w:b/>
          <w:i/>
          <w:color w:val="000000"/>
          <w:sz w:val="24"/>
          <w:lang w:eastAsia="ru-RU"/>
        </w:rPr>
        <w:t>рисков</w:t>
      </w:r>
      <w:r w:rsidRPr="000D78FE">
        <w:rPr>
          <w:rFonts w:ascii="Times New Roman" w:eastAsia="Times New Roman" w:hAnsi="Times New Roman" w:cs="Times New Roman"/>
          <w:b/>
          <w:i/>
          <w:color w:val="000000"/>
          <w:sz w:val="24"/>
          <w:lang w:eastAsia="ru-RU"/>
        </w:rPr>
        <w:t xml:space="preserve"> Эмитент оценивает как незначительную. </w:t>
      </w:r>
    </w:p>
    <w:p w14:paraId="53E1B21E" w14:textId="4A25CC44" w:rsidR="001E13AA" w:rsidRPr="000D78FE" w:rsidRDefault="001E13AA" w:rsidP="001E13AA">
      <w:pPr>
        <w:spacing w:after="0" w:line="276"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Вероятность </w:t>
      </w:r>
      <w:r w:rsidRPr="000D78FE">
        <w:rPr>
          <w:rFonts w:ascii="Times New Roman" w:eastAsia="Times New Roman" w:hAnsi="Times New Roman" w:cs="Times New Roman"/>
          <w:b/>
          <w:i/>
          <w:color w:val="000000"/>
          <w:sz w:val="24"/>
          <w:lang w:eastAsia="ru-RU"/>
        </w:rPr>
        <w:tab/>
        <w:t xml:space="preserve">возникновения </w:t>
      </w:r>
      <w:r w:rsidRPr="000D78FE">
        <w:rPr>
          <w:rFonts w:ascii="Times New Roman" w:eastAsia="Times New Roman" w:hAnsi="Times New Roman" w:cs="Times New Roman"/>
          <w:b/>
          <w:i/>
          <w:color w:val="000000"/>
          <w:sz w:val="24"/>
          <w:lang w:eastAsia="ru-RU"/>
        </w:rPr>
        <w:tab/>
        <w:t xml:space="preserve">валютных </w:t>
      </w:r>
      <w:r w:rsidRPr="000D78FE">
        <w:rPr>
          <w:rFonts w:ascii="Times New Roman" w:eastAsia="Times New Roman" w:hAnsi="Times New Roman" w:cs="Times New Roman"/>
          <w:b/>
          <w:i/>
          <w:color w:val="000000"/>
          <w:sz w:val="24"/>
          <w:lang w:eastAsia="ru-RU"/>
        </w:rPr>
        <w:tab/>
        <w:t xml:space="preserve">рисков </w:t>
      </w:r>
      <w:r w:rsidRPr="000D78FE">
        <w:rPr>
          <w:rFonts w:ascii="Times New Roman" w:eastAsia="Times New Roman" w:hAnsi="Times New Roman" w:cs="Times New Roman"/>
          <w:b/>
          <w:i/>
          <w:color w:val="000000"/>
          <w:sz w:val="24"/>
          <w:lang w:eastAsia="ru-RU"/>
        </w:rPr>
        <w:tab/>
        <w:t xml:space="preserve">расценивается Эмитентом </w:t>
      </w:r>
      <w:r w:rsidRPr="000D78FE">
        <w:rPr>
          <w:rFonts w:ascii="Times New Roman" w:eastAsia="Times New Roman" w:hAnsi="Times New Roman" w:cs="Times New Roman"/>
          <w:b/>
          <w:i/>
          <w:color w:val="000000"/>
          <w:sz w:val="24"/>
          <w:lang w:eastAsia="ru-RU"/>
        </w:rPr>
        <w:tab/>
        <w:t xml:space="preserve">как незначительная. </w:t>
      </w:r>
    </w:p>
    <w:p w14:paraId="147B04EA" w14:textId="77777777" w:rsidR="001E13AA" w:rsidRPr="000D78FE" w:rsidRDefault="001E13AA" w:rsidP="001E13AA">
      <w:pPr>
        <w:spacing w:after="0" w:line="276"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В случае возникновения инфляционных рисков отчетность Эмитента претерпит незначительные изменения. </w:t>
      </w:r>
    </w:p>
    <w:p w14:paraId="4E783A95" w14:textId="77777777" w:rsidR="001E13AA" w:rsidRPr="000D78FE" w:rsidRDefault="001E13AA" w:rsidP="001E13AA">
      <w:pPr>
        <w:spacing w:after="0" w:line="276"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В случае возникновения валютных рисков отчетность Эмитента претерпит незначительные изменения. </w:t>
      </w:r>
    </w:p>
    <w:p w14:paraId="584DEF63" w14:textId="77777777" w:rsidR="00D65B33" w:rsidRPr="000D78FE" w:rsidRDefault="00D65B33" w:rsidP="00951C63">
      <w:pPr>
        <w:pStyle w:val="ConsPlusNormal"/>
        <w:ind w:firstLine="540"/>
        <w:jc w:val="both"/>
        <w:outlineLvl w:val="0"/>
        <w:rPr>
          <w:rFonts w:ascii="Times New Roman" w:hAnsi="Times New Roman" w:cs="Times New Roman"/>
          <w:b/>
          <w:i/>
          <w:sz w:val="24"/>
          <w:szCs w:val="24"/>
        </w:rPr>
      </w:pPr>
    </w:p>
    <w:p w14:paraId="40E582CE" w14:textId="77777777" w:rsidR="00012F4D" w:rsidRPr="000D78FE" w:rsidRDefault="00012F4D" w:rsidP="004F28A4">
      <w:pPr>
        <w:pStyle w:val="ConsPlusNormal"/>
        <w:ind w:firstLine="567"/>
        <w:jc w:val="both"/>
        <w:outlineLvl w:val="0"/>
        <w:rPr>
          <w:rFonts w:ascii="Times New Roman" w:hAnsi="Times New Roman" w:cs="Times New Roman"/>
          <w:b/>
          <w:i/>
          <w:sz w:val="24"/>
          <w:szCs w:val="24"/>
        </w:rPr>
      </w:pPr>
      <w:bookmarkStart w:id="31" w:name="_Toc467491371"/>
      <w:r w:rsidRPr="000D78FE">
        <w:rPr>
          <w:rFonts w:ascii="Times New Roman" w:hAnsi="Times New Roman" w:cs="Times New Roman"/>
          <w:b/>
          <w:i/>
          <w:sz w:val="24"/>
          <w:szCs w:val="24"/>
        </w:rPr>
        <w:t>2.5.4. Правовые риски</w:t>
      </w:r>
      <w:bookmarkEnd w:id="31"/>
    </w:p>
    <w:p w14:paraId="3FD7EA82" w14:textId="77777777" w:rsidR="00602BFE" w:rsidRPr="000D78FE" w:rsidRDefault="00602BFE" w:rsidP="004F28A4">
      <w:pPr>
        <w:spacing w:after="0" w:line="268" w:lineRule="auto"/>
        <w:ind w:left="-15" w:right="-2" w:firstLine="567"/>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Правовые риски, связанные с деятельностью эмитента (отдельно для внутреннего и внешнего рынков): </w:t>
      </w:r>
    </w:p>
    <w:p w14:paraId="594C569D" w14:textId="77777777" w:rsidR="00602BFE" w:rsidRPr="000D78FE" w:rsidRDefault="00602BFE" w:rsidP="004F28A4">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В обозримой перспективе присутствуют риски, связанные с изменением валютного, налогового, таможенного и лицензионного законодательства, которые могут повлечь за собой ухудшение финансового состояния Эмитента. Однако такие риски, по мнению Эмитента, незначительны.  </w:t>
      </w:r>
    </w:p>
    <w:p w14:paraId="60A3B99F" w14:textId="77777777" w:rsidR="00602BFE" w:rsidRPr="000D78FE" w:rsidRDefault="00602BFE" w:rsidP="004F28A4">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Эмитент строит свою деятельность на четком соответствии налоговому, таможенному и валютному законодательству, отслеживает и своевременно реагирует на изменения в них, а также стремится к конструктивному диалогу с регулирующими органами в вопросах интерпретации норм законодательства. </w:t>
      </w:r>
    </w:p>
    <w:p w14:paraId="0414FAE2" w14:textId="77777777" w:rsidR="00602BFE" w:rsidRPr="000D78FE" w:rsidRDefault="00602BFE" w:rsidP="004F28A4">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Существующие недостатки российской правовой системы и российского законодательства, приводят к созданию атмосферы неопределенности в области коммерческой деятельности и финансового посредничества. </w:t>
      </w:r>
    </w:p>
    <w:p w14:paraId="33E955B7" w14:textId="77777777" w:rsidR="00602BFE" w:rsidRPr="000D78FE" w:rsidRDefault="00602BFE" w:rsidP="004F28A4">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Такая неопределенность во многих случаях, пусть и в меньшей степени, но присутствует и в странах с более развитой правовой базой рыночной экономики. </w:t>
      </w:r>
    </w:p>
    <w:p w14:paraId="198A2E5E" w14:textId="77777777" w:rsidR="00602BFE" w:rsidRPr="000D78FE" w:rsidRDefault="00602BFE" w:rsidP="00943750">
      <w:pPr>
        <w:spacing w:after="0" w:line="267"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К таковым (недостаткам) следует отнести: </w:t>
      </w:r>
    </w:p>
    <w:p w14:paraId="65217A4D" w14:textId="77777777" w:rsidR="00602BFE" w:rsidRPr="000D78FE" w:rsidRDefault="00602BFE" w:rsidP="004F28A4">
      <w:pPr>
        <w:numPr>
          <w:ilvl w:val="0"/>
          <w:numId w:val="5"/>
        </w:numPr>
        <w:spacing w:after="0" w:line="267"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быстрое развитие российской правовой системы и, как результат, встречающееся несоответствие между законами, указами главы государства и распоряжениями, решениями, постановлениями и другими актами правительства, министерств и местных органов. Кроме того, ряд основополагающих российских законов был введен в действие лишь в недавнее время, и зачастую отсутствуют подзаконные акты, призванные обеспечивать применение отдельных законов; </w:t>
      </w:r>
    </w:p>
    <w:p w14:paraId="505DD7FA" w14:textId="77777777" w:rsidR="00602BFE" w:rsidRPr="000D78FE" w:rsidRDefault="00602BFE" w:rsidP="004F28A4">
      <w:pPr>
        <w:numPr>
          <w:ilvl w:val="0"/>
          <w:numId w:val="5"/>
        </w:numPr>
        <w:spacing w:after="0" w:line="267"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непоследовательность судебных инстанций в реализации принципа единообразия судебной практики и относительная степень неопытности судей и судов в толковании некоторых норм российского законодательства, особенно в сфере торгового и корпоративного законодательства; </w:t>
      </w:r>
    </w:p>
    <w:p w14:paraId="3B338343" w14:textId="77777777" w:rsidR="00602BFE" w:rsidRPr="000D78FE" w:rsidRDefault="00602BFE" w:rsidP="004F28A4">
      <w:pPr>
        <w:numPr>
          <w:ilvl w:val="0"/>
          <w:numId w:val="5"/>
        </w:numPr>
        <w:spacing w:after="0" w:line="267"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нехватка судейского состава и финансирования, его недостаточный иммунитет против экономических и политических влияний в России. </w:t>
      </w:r>
    </w:p>
    <w:p w14:paraId="423F7B54" w14:textId="77777777" w:rsidR="00602BFE" w:rsidRPr="000D78FE" w:rsidRDefault="00602BFE" w:rsidP="004F28A4">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Перечисленные недостатки могут неблагоприятно отразиться на способности Эмитента добиваться осуществления прав Эмитента, а также защищать себя в случае предъявления претензий другими лицами. </w:t>
      </w:r>
    </w:p>
    <w:p w14:paraId="186B2520" w14:textId="77777777" w:rsidR="00282C96" w:rsidRPr="000D78FE" w:rsidRDefault="00282C96" w:rsidP="004F28A4">
      <w:pPr>
        <w:spacing w:after="253" w:line="268" w:lineRule="auto"/>
        <w:ind w:left="708" w:right="-2" w:firstLine="567"/>
        <w:jc w:val="both"/>
        <w:rPr>
          <w:rFonts w:ascii="Times New Roman" w:eastAsia="Times New Roman" w:hAnsi="Times New Roman" w:cs="Times New Roman"/>
          <w:color w:val="000000"/>
          <w:sz w:val="24"/>
          <w:lang w:eastAsia="ru-RU"/>
        </w:rPr>
      </w:pPr>
    </w:p>
    <w:p w14:paraId="617C0DC5" w14:textId="77777777" w:rsidR="00602BFE" w:rsidRPr="000D78FE" w:rsidRDefault="00602BFE" w:rsidP="00943750">
      <w:pPr>
        <w:spacing w:after="253" w:line="268" w:lineRule="auto"/>
        <w:ind w:right="-2" w:firstLine="567"/>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Риски, связанные с изменением валютного регулирования: </w:t>
      </w:r>
    </w:p>
    <w:p w14:paraId="6F2933E7" w14:textId="77777777" w:rsidR="00602BFE" w:rsidRPr="000D78FE" w:rsidRDefault="00602BFE" w:rsidP="00943750">
      <w:pPr>
        <w:spacing w:after="0"/>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u w:val="single" w:color="000000"/>
          <w:lang w:eastAsia="ru-RU"/>
        </w:rPr>
        <w:t>Внутренний рынок:</w:t>
      </w:r>
      <w:r w:rsidRPr="000D78FE">
        <w:rPr>
          <w:rFonts w:ascii="Times New Roman" w:eastAsia="Times New Roman" w:hAnsi="Times New Roman" w:cs="Times New Roman"/>
          <w:b/>
          <w:i/>
          <w:color w:val="000000"/>
          <w:sz w:val="24"/>
          <w:lang w:eastAsia="ru-RU"/>
        </w:rPr>
        <w:t xml:space="preserve"> </w:t>
      </w:r>
    </w:p>
    <w:p w14:paraId="1AB90FFE" w14:textId="77777777" w:rsidR="00602BFE" w:rsidRPr="000D78FE" w:rsidRDefault="00602BFE" w:rsidP="004F28A4">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Поскольку Эмитент не имеет валютной выручки или обязательств, выраженных в иностранной валюте, положение Эмитента не подвержено изменению валютного регулирования. На дату утверждения настоящего Проспекта ценных бумаг Эмитент не предполагает появления у него валютной выручки или принятия на себя обязательств, выраженных в иностранной валюте. </w:t>
      </w:r>
    </w:p>
    <w:p w14:paraId="48A74C7A" w14:textId="77777777" w:rsidR="00602BFE" w:rsidRPr="000D78FE" w:rsidRDefault="00602BFE" w:rsidP="00943750">
      <w:pPr>
        <w:spacing w:after="0"/>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u w:val="single" w:color="000000"/>
          <w:lang w:eastAsia="ru-RU"/>
        </w:rPr>
        <w:t>Внешний рынок:</w:t>
      </w:r>
      <w:r w:rsidRPr="000D78FE">
        <w:rPr>
          <w:rFonts w:ascii="Times New Roman" w:eastAsia="Times New Roman" w:hAnsi="Times New Roman" w:cs="Times New Roman"/>
          <w:b/>
          <w:i/>
          <w:color w:val="000000"/>
          <w:sz w:val="24"/>
          <w:lang w:eastAsia="ru-RU"/>
        </w:rPr>
        <w:t xml:space="preserve"> </w:t>
      </w:r>
    </w:p>
    <w:p w14:paraId="62656548" w14:textId="3E8E2423" w:rsidR="00A055D5" w:rsidRPr="000D78FE" w:rsidRDefault="0006731D" w:rsidP="00A055D5">
      <w:pPr>
        <w:spacing w:after="0" w:line="276" w:lineRule="auto"/>
        <w:ind w:right="-2" w:firstLine="567"/>
        <w:jc w:val="both"/>
        <w:rPr>
          <w:rFonts w:ascii="Times New Roman" w:eastAsia="Times New Roman" w:hAnsi="Times New Roman" w:cs="Times New Roman"/>
          <w:b/>
          <w:i/>
          <w:color w:val="000000"/>
          <w:sz w:val="24"/>
          <w:lang w:eastAsia="ru-RU"/>
        </w:rPr>
      </w:pPr>
      <w:r w:rsidRPr="000D78FE">
        <w:rPr>
          <w:rFonts w:ascii="Times New Roman" w:hAnsi="Times New Roman" w:cs="Times New Roman"/>
          <w:b/>
          <w:i/>
          <w:color w:val="000000"/>
          <w:sz w:val="24"/>
          <w:szCs w:val="18"/>
        </w:rPr>
        <w:t>Эмитент не осуществляет деятельность на внешнем рынке, в связи с этим р</w:t>
      </w:r>
      <w:r w:rsidR="00A055D5" w:rsidRPr="000D78FE">
        <w:rPr>
          <w:rFonts w:ascii="Times New Roman" w:eastAsia="Times New Roman" w:hAnsi="Times New Roman" w:cs="Times New Roman"/>
          <w:b/>
          <w:i/>
          <w:color w:val="000000"/>
          <w:sz w:val="24"/>
          <w:lang w:eastAsia="ru-RU"/>
        </w:rPr>
        <w:t xml:space="preserve">иск изменения валютного регулирования на внешнем рынке не является для Эмитента существенным. </w:t>
      </w:r>
    </w:p>
    <w:p w14:paraId="40EA2827" w14:textId="44713ABE" w:rsidR="00602BFE" w:rsidRPr="000D78FE" w:rsidRDefault="00602BFE" w:rsidP="00943750">
      <w:pPr>
        <w:spacing w:after="253" w:line="268" w:lineRule="auto"/>
        <w:ind w:right="-2" w:firstLine="567"/>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Риски, связанные с изменением налогового законодательства: </w:t>
      </w:r>
    </w:p>
    <w:p w14:paraId="72133A74" w14:textId="77777777" w:rsidR="00602BFE" w:rsidRPr="000D78FE" w:rsidRDefault="00602BFE" w:rsidP="00943750">
      <w:pPr>
        <w:spacing w:after="0"/>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u w:val="single" w:color="000000"/>
          <w:lang w:eastAsia="ru-RU"/>
        </w:rPr>
        <w:t>Внутренний рынок:</w:t>
      </w:r>
      <w:r w:rsidRPr="000D78FE">
        <w:rPr>
          <w:rFonts w:ascii="Times New Roman" w:eastAsia="Times New Roman" w:hAnsi="Times New Roman" w:cs="Times New Roman"/>
          <w:b/>
          <w:i/>
          <w:color w:val="000000"/>
          <w:sz w:val="24"/>
          <w:lang w:eastAsia="ru-RU"/>
        </w:rPr>
        <w:t xml:space="preserve"> </w:t>
      </w:r>
    </w:p>
    <w:p w14:paraId="66B66F9F" w14:textId="77777777" w:rsidR="00602BFE" w:rsidRPr="000D78FE" w:rsidRDefault="00602BFE" w:rsidP="004F28A4">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Правительство Российской Федерации продолжает реформирование экономической и коммерческой инфраструктуры в процессе перехода к рыночной экономике. В результате этого законодательство и нормативные документы, влияющие на экономическую ситуацию, продолжают быстро меняться. Изменения в законодательной сфере характеризуются недостаточной проработанностью, наличием различных толкований и сложившейся практикой вынесения произвольных суждений со стороны властей. В частности, правильность начисления и уплаты налогов может проверяться рядом органов, которые имеют законное право налагать штрафы и начислять пени. Несмотря на то, что руководство Эмитента, основываясь на своей трактовке налогового законодательства, считает, что обязательства по налогам отражены в полном объеме, вышеизложенные факты могут привести к возникновению дополнительных налоговых рисков для Эмитента. </w:t>
      </w:r>
    </w:p>
    <w:p w14:paraId="7FE50DC9" w14:textId="77777777" w:rsidR="00602BFE" w:rsidRPr="000D78FE" w:rsidRDefault="00602BFE" w:rsidP="00943750">
      <w:pPr>
        <w:spacing w:after="0"/>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u w:val="single" w:color="000000"/>
          <w:lang w:eastAsia="ru-RU"/>
        </w:rPr>
        <w:t>Внешний рынок:</w:t>
      </w:r>
      <w:r w:rsidRPr="000D78FE">
        <w:rPr>
          <w:rFonts w:ascii="Times New Roman" w:eastAsia="Times New Roman" w:hAnsi="Times New Roman" w:cs="Times New Roman"/>
          <w:b/>
          <w:i/>
          <w:color w:val="000000"/>
          <w:sz w:val="24"/>
          <w:lang w:eastAsia="ru-RU"/>
        </w:rPr>
        <w:t xml:space="preserve"> </w:t>
      </w:r>
    </w:p>
    <w:p w14:paraId="114ECEDC" w14:textId="77777777" w:rsidR="00602BFE" w:rsidRPr="000D78FE" w:rsidRDefault="00602BFE" w:rsidP="004F28A4">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Риски, связанные с изменением налогового законодательства на внешнем рынке Эмитент расценивает как минимальные, в связи с тем фактом, что Эмитент является резидентом Российской Федерации, которая, в свою очередь, имеет обширный ряд соглашений об избежании двойного налогообложения для ее резидентов, что позволяет Эмитенту расценивать данные риски как минимальные. </w:t>
      </w:r>
    </w:p>
    <w:p w14:paraId="176284B2" w14:textId="77777777" w:rsidR="00A6228E" w:rsidRPr="000D78FE" w:rsidRDefault="00A6228E" w:rsidP="004F28A4">
      <w:pPr>
        <w:spacing w:after="253" w:line="268" w:lineRule="auto"/>
        <w:ind w:left="708" w:right="-2" w:firstLine="567"/>
        <w:jc w:val="both"/>
        <w:rPr>
          <w:rFonts w:ascii="Times New Roman" w:eastAsia="Times New Roman" w:hAnsi="Times New Roman" w:cs="Times New Roman"/>
          <w:color w:val="000000"/>
          <w:sz w:val="24"/>
          <w:lang w:eastAsia="ru-RU"/>
        </w:rPr>
      </w:pPr>
    </w:p>
    <w:p w14:paraId="39897209" w14:textId="77777777" w:rsidR="00602BFE" w:rsidRPr="000D78FE" w:rsidRDefault="00602BFE" w:rsidP="00943750">
      <w:pPr>
        <w:spacing w:after="253" w:line="268" w:lineRule="auto"/>
        <w:ind w:right="-2" w:firstLine="567"/>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Риски, связанные с изменением правил таможенного контроля и пошлин: </w:t>
      </w:r>
    </w:p>
    <w:p w14:paraId="68E8A726" w14:textId="77777777" w:rsidR="00602BFE" w:rsidRPr="000D78FE" w:rsidRDefault="00602BFE" w:rsidP="00943750">
      <w:pPr>
        <w:spacing w:after="0"/>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u w:val="single" w:color="000000"/>
          <w:lang w:eastAsia="ru-RU"/>
        </w:rPr>
        <w:t>Внутренний рынок:</w:t>
      </w:r>
      <w:r w:rsidRPr="000D78FE">
        <w:rPr>
          <w:rFonts w:ascii="Times New Roman" w:eastAsia="Times New Roman" w:hAnsi="Times New Roman" w:cs="Times New Roman"/>
          <w:b/>
          <w:i/>
          <w:color w:val="000000"/>
          <w:sz w:val="24"/>
          <w:lang w:eastAsia="ru-RU"/>
        </w:rPr>
        <w:t xml:space="preserve"> </w:t>
      </w:r>
    </w:p>
    <w:p w14:paraId="40613B84" w14:textId="77777777" w:rsidR="00602BFE" w:rsidRPr="000D78FE" w:rsidRDefault="00602BFE" w:rsidP="004F28A4">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Поскольку Эмитент не осуществляет экспорта или импорта каких-либо товаров, работ, услуг, изменения таможенного законодательства не распространяются на его деятельность. </w:t>
      </w:r>
    </w:p>
    <w:p w14:paraId="6D350134" w14:textId="77777777" w:rsidR="00602BFE" w:rsidRPr="000D78FE" w:rsidRDefault="00602BFE" w:rsidP="00943750">
      <w:pPr>
        <w:spacing w:after="0"/>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u w:val="single" w:color="000000"/>
          <w:lang w:eastAsia="ru-RU"/>
        </w:rPr>
        <w:t>Внешний рынок:</w:t>
      </w:r>
      <w:r w:rsidRPr="000D78FE">
        <w:rPr>
          <w:rFonts w:ascii="Times New Roman" w:eastAsia="Times New Roman" w:hAnsi="Times New Roman" w:cs="Times New Roman"/>
          <w:b/>
          <w:i/>
          <w:color w:val="000000"/>
          <w:sz w:val="24"/>
          <w:lang w:eastAsia="ru-RU"/>
        </w:rPr>
        <w:t xml:space="preserve"> </w:t>
      </w:r>
    </w:p>
    <w:p w14:paraId="257C2852" w14:textId="77777777" w:rsidR="00602BFE" w:rsidRPr="000D78FE" w:rsidRDefault="00602BFE" w:rsidP="004F28A4">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Поскольку Эмитент не осуществляет экспорта или импорта каких-либо товаров, работ, услуг, изменения таможенного законодательства не распространяются на его деятельность. </w:t>
      </w:r>
    </w:p>
    <w:p w14:paraId="27239228" w14:textId="77777777" w:rsidR="00765936" w:rsidRPr="000D78FE" w:rsidRDefault="00765936" w:rsidP="004F28A4">
      <w:pPr>
        <w:spacing w:after="253" w:line="268" w:lineRule="auto"/>
        <w:ind w:left="-15" w:right="-2" w:firstLine="567"/>
        <w:jc w:val="both"/>
        <w:rPr>
          <w:rFonts w:ascii="Times New Roman" w:eastAsia="Times New Roman" w:hAnsi="Times New Roman" w:cs="Times New Roman"/>
          <w:color w:val="000000"/>
          <w:sz w:val="24"/>
          <w:lang w:eastAsia="ru-RU"/>
        </w:rPr>
      </w:pPr>
    </w:p>
    <w:p w14:paraId="1AAABD22" w14:textId="77777777" w:rsidR="00602BFE" w:rsidRPr="000D78FE" w:rsidRDefault="00602BFE" w:rsidP="004F28A4">
      <w:pPr>
        <w:spacing w:after="253" w:line="268" w:lineRule="auto"/>
        <w:ind w:left="-15" w:right="-2" w:firstLine="567"/>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Риски, связанные с изменением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 </w:t>
      </w:r>
    </w:p>
    <w:p w14:paraId="23268876" w14:textId="7DA1EAEC" w:rsidR="00602BFE" w:rsidRPr="000D78FE" w:rsidRDefault="00602BFE" w:rsidP="00943750">
      <w:pPr>
        <w:spacing w:after="0"/>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u w:val="single" w:color="000000"/>
          <w:lang w:eastAsia="ru-RU"/>
        </w:rPr>
        <w:t>Внутренний рынок:</w:t>
      </w:r>
      <w:r w:rsidRPr="000D78FE">
        <w:rPr>
          <w:rFonts w:ascii="Times New Roman" w:eastAsia="Times New Roman" w:hAnsi="Times New Roman" w:cs="Times New Roman"/>
          <w:b/>
          <w:i/>
          <w:color w:val="000000"/>
          <w:sz w:val="24"/>
          <w:lang w:eastAsia="ru-RU"/>
        </w:rPr>
        <w:t xml:space="preserve"> </w:t>
      </w:r>
    </w:p>
    <w:p w14:paraId="47BE69FA" w14:textId="17A9CC59" w:rsidR="004D7A00" w:rsidRPr="000D78FE" w:rsidRDefault="004D7A00" w:rsidP="00943750">
      <w:pPr>
        <w:spacing w:after="0"/>
        <w:ind w:right="-2" w:firstLine="567"/>
        <w:jc w:val="both"/>
        <w:rPr>
          <w:rFonts w:ascii="Times New Roman" w:eastAsia="Times New Roman" w:hAnsi="Times New Roman" w:cs="Times New Roman"/>
          <w:b/>
          <w:i/>
          <w:color w:val="000000"/>
          <w:sz w:val="36"/>
          <w:lang w:eastAsia="ru-RU"/>
        </w:rPr>
      </w:pPr>
      <w:r w:rsidRPr="000D78FE">
        <w:rPr>
          <w:rFonts w:ascii="Times New Roman" w:hAnsi="Times New Roman" w:cs="Times New Roman"/>
          <w:b/>
          <w:i/>
          <w:color w:val="000000"/>
          <w:sz w:val="24"/>
          <w:szCs w:val="18"/>
        </w:rPr>
        <w:t>На дату утверждения Проспекта ценных бумаг Эмитент удовлетворяет всем</w:t>
      </w:r>
      <w:r w:rsidRPr="000D78FE">
        <w:rPr>
          <w:rFonts w:ascii="Times New Roman" w:hAnsi="Times New Roman" w:cs="Times New Roman"/>
          <w:b/>
          <w:i/>
          <w:color w:val="000000"/>
          <w:sz w:val="24"/>
          <w:szCs w:val="18"/>
        </w:rPr>
        <w:br/>
        <w:t>лицензионным требованиям и условиям. Изменение порядка получения лицензий,</w:t>
      </w:r>
      <w:r w:rsidRPr="000D78FE">
        <w:rPr>
          <w:rFonts w:ascii="Times New Roman" w:hAnsi="Times New Roman" w:cs="Times New Roman"/>
          <w:b/>
          <w:i/>
          <w:color w:val="000000"/>
          <w:sz w:val="24"/>
          <w:szCs w:val="18"/>
        </w:rPr>
        <w:br/>
        <w:t>установление новых правил может негативно сказаться на деятельности Эмитента на короткий период, но наличие достаточно высококвалифицированного кадрового ресурса и технического потенциала компании позволит в кратчайшие сроки привести в соответствие с новыми лицензионными требованиями документацию, показатели финансовой отчетности и пр.</w:t>
      </w:r>
    </w:p>
    <w:p w14:paraId="7D832AAD" w14:textId="77777777" w:rsidR="00602BFE" w:rsidRPr="000D78FE" w:rsidRDefault="00602BFE" w:rsidP="004F28A4">
      <w:pPr>
        <w:spacing w:after="0" w:line="267" w:lineRule="auto"/>
        <w:ind w:left="-15" w:right="-2" w:firstLine="56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 xml:space="preserve">Эмитент не использует объекты, нахождение которых в обороте ограничено (включая природные ресурсы). </w:t>
      </w:r>
    </w:p>
    <w:p w14:paraId="2C0938DE" w14:textId="77777777" w:rsidR="00602BFE" w:rsidRPr="000D78FE" w:rsidRDefault="00602BFE" w:rsidP="00943750">
      <w:pPr>
        <w:spacing w:after="0"/>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u w:val="single" w:color="000000"/>
          <w:lang w:eastAsia="ru-RU"/>
        </w:rPr>
        <w:t>Внешний рынок:</w:t>
      </w:r>
      <w:r w:rsidRPr="000D78FE">
        <w:rPr>
          <w:rFonts w:ascii="Times New Roman" w:eastAsia="Times New Roman" w:hAnsi="Times New Roman" w:cs="Times New Roman"/>
          <w:b/>
          <w:i/>
          <w:color w:val="000000"/>
          <w:sz w:val="24"/>
          <w:lang w:eastAsia="ru-RU"/>
        </w:rPr>
        <w:t xml:space="preserve"> </w:t>
      </w:r>
    </w:p>
    <w:p w14:paraId="44DA2B0A" w14:textId="77777777" w:rsidR="004D7A00" w:rsidRPr="000D78FE" w:rsidRDefault="004D7A00" w:rsidP="004F28A4">
      <w:pPr>
        <w:spacing w:after="0" w:line="267" w:lineRule="auto"/>
        <w:ind w:left="-15" w:right="-2" w:firstLine="567"/>
        <w:jc w:val="both"/>
        <w:rPr>
          <w:rFonts w:ascii="Times New Roman" w:hAnsi="Times New Roman" w:cs="Times New Roman"/>
          <w:b/>
          <w:i/>
          <w:color w:val="000000"/>
          <w:sz w:val="24"/>
          <w:szCs w:val="18"/>
        </w:rPr>
      </w:pPr>
      <w:r w:rsidRPr="000D78FE">
        <w:rPr>
          <w:rFonts w:ascii="Times New Roman" w:hAnsi="Times New Roman" w:cs="Times New Roman"/>
          <w:b/>
          <w:i/>
          <w:color w:val="000000"/>
          <w:sz w:val="24"/>
          <w:szCs w:val="18"/>
        </w:rPr>
        <w:t>Эмитент не осуществляет деятельность на внешнем рынке, в связи с этим</w:t>
      </w:r>
      <w:r w:rsidRPr="000D78FE">
        <w:rPr>
          <w:rFonts w:ascii="Times New Roman" w:hAnsi="Times New Roman" w:cs="Times New Roman"/>
          <w:b/>
          <w:i/>
          <w:color w:val="000000"/>
          <w:sz w:val="24"/>
          <w:szCs w:val="18"/>
        </w:rPr>
        <w:br/>
        <w:t>правовые риски, связанные с деятельностью Эмитента на внешнем рынке,</w:t>
      </w:r>
      <w:r w:rsidRPr="000D78FE">
        <w:rPr>
          <w:rFonts w:ascii="Times New Roman" w:hAnsi="Times New Roman" w:cs="Times New Roman"/>
          <w:b/>
          <w:i/>
          <w:color w:val="000000"/>
          <w:sz w:val="24"/>
          <w:szCs w:val="18"/>
        </w:rPr>
        <w:br/>
        <w:t>отсутствуют.</w:t>
      </w:r>
    </w:p>
    <w:p w14:paraId="78D76699" w14:textId="16A21B3A" w:rsidR="00602BFE" w:rsidRPr="000D78FE" w:rsidRDefault="00602BFE" w:rsidP="004F28A4">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Эмитент не использует объекты, нахождение которых в обороте ограничено (включая природные ресурсы). </w:t>
      </w:r>
    </w:p>
    <w:p w14:paraId="7A88067F" w14:textId="77777777" w:rsidR="00103633" w:rsidRPr="000D78FE" w:rsidRDefault="00103633" w:rsidP="004F28A4">
      <w:pPr>
        <w:spacing w:after="254" w:line="268" w:lineRule="auto"/>
        <w:ind w:left="-15" w:right="-2" w:firstLine="567"/>
        <w:jc w:val="both"/>
        <w:rPr>
          <w:rFonts w:ascii="Times New Roman" w:eastAsia="Times New Roman" w:hAnsi="Times New Roman" w:cs="Times New Roman"/>
          <w:color w:val="000000"/>
          <w:sz w:val="24"/>
          <w:lang w:eastAsia="ru-RU"/>
        </w:rPr>
      </w:pPr>
    </w:p>
    <w:p w14:paraId="4F6E2D59" w14:textId="77777777" w:rsidR="00602BFE" w:rsidRPr="000D78FE" w:rsidRDefault="00602BFE" w:rsidP="00E152F1">
      <w:pPr>
        <w:spacing w:after="0" w:line="268" w:lineRule="auto"/>
        <w:ind w:left="-15" w:right="-2" w:firstLine="567"/>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Риски, связанные с изменением судебной практики по вопросам, связанным с деятельностью эмитента (в том числе по вопросам лицензирования), которые могут негативно сказаться на результатах его деятельности, а также на результаты текущих судебных процессов, в которых участвует эмитент: </w:t>
      </w:r>
    </w:p>
    <w:p w14:paraId="50CE88DF" w14:textId="77777777" w:rsidR="00602BFE" w:rsidRPr="000D78FE" w:rsidRDefault="00602BFE" w:rsidP="00943750">
      <w:pPr>
        <w:spacing w:after="0"/>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u w:val="single" w:color="000000"/>
          <w:lang w:eastAsia="ru-RU"/>
        </w:rPr>
        <w:t>Внутренний рынок:</w:t>
      </w:r>
      <w:r w:rsidRPr="000D78FE">
        <w:rPr>
          <w:rFonts w:ascii="Times New Roman" w:eastAsia="Times New Roman" w:hAnsi="Times New Roman" w:cs="Times New Roman"/>
          <w:b/>
          <w:i/>
          <w:color w:val="000000"/>
          <w:sz w:val="24"/>
          <w:lang w:eastAsia="ru-RU"/>
        </w:rPr>
        <w:t xml:space="preserve"> </w:t>
      </w:r>
    </w:p>
    <w:p w14:paraId="1E65AF2D" w14:textId="253E019E" w:rsidR="00602BFE" w:rsidRPr="000D78FE" w:rsidRDefault="00602BFE" w:rsidP="004F28A4">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Эмитент не участвует в судебных процессах. Эмитент рассматривает риски, связанные с изменением судебной практики по вопросам, связанным с деятельностью Эмитента</w:t>
      </w:r>
      <w:r w:rsidR="00A755FB" w:rsidRPr="000D78FE">
        <w:rPr>
          <w:rFonts w:ascii="Times New Roman" w:eastAsia="Times New Roman" w:hAnsi="Times New Roman" w:cs="Times New Roman"/>
          <w:b/>
          <w:i/>
          <w:color w:val="000000"/>
          <w:sz w:val="24"/>
          <w:lang w:eastAsia="ru-RU"/>
        </w:rPr>
        <w:t xml:space="preserve"> (в том числе по вопросам лицензирования)</w:t>
      </w:r>
      <w:r w:rsidRPr="000D78FE">
        <w:rPr>
          <w:rFonts w:ascii="Times New Roman" w:eastAsia="Times New Roman" w:hAnsi="Times New Roman" w:cs="Times New Roman"/>
          <w:b/>
          <w:i/>
          <w:color w:val="000000"/>
          <w:sz w:val="24"/>
          <w:lang w:eastAsia="ru-RU"/>
        </w:rPr>
        <w:t xml:space="preserve">, как минимальные. </w:t>
      </w:r>
    </w:p>
    <w:p w14:paraId="3DFE14DC" w14:textId="77777777" w:rsidR="00602BFE" w:rsidRPr="000D78FE" w:rsidRDefault="00602BFE" w:rsidP="00943750">
      <w:pPr>
        <w:spacing w:after="0"/>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u w:val="single" w:color="000000"/>
          <w:lang w:eastAsia="ru-RU"/>
        </w:rPr>
        <w:t>Внешний рынок:</w:t>
      </w:r>
      <w:r w:rsidRPr="000D78FE">
        <w:rPr>
          <w:rFonts w:ascii="Times New Roman" w:eastAsia="Times New Roman" w:hAnsi="Times New Roman" w:cs="Times New Roman"/>
          <w:b/>
          <w:i/>
          <w:color w:val="000000"/>
          <w:sz w:val="24"/>
          <w:lang w:eastAsia="ru-RU"/>
        </w:rPr>
        <w:t xml:space="preserve"> </w:t>
      </w:r>
    </w:p>
    <w:p w14:paraId="6BA181A7" w14:textId="7F1F97E5" w:rsidR="00A055D5" w:rsidRPr="000D78FE" w:rsidRDefault="0006731D" w:rsidP="00DF069A">
      <w:pPr>
        <w:spacing w:after="0" w:line="276" w:lineRule="auto"/>
        <w:ind w:right="-2" w:firstLine="567"/>
        <w:jc w:val="both"/>
        <w:rPr>
          <w:rFonts w:ascii="Times New Roman" w:eastAsia="Times New Roman" w:hAnsi="Times New Roman" w:cs="Times New Roman"/>
          <w:b/>
          <w:i/>
          <w:color w:val="000000"/>
          <w:sz w:val="24"/>
          <w:lang w:eastAsia="ru-RU"/>
        </w:rPr>
      </w:pPr>
      <w:r w:rsidRPr="000D78FE">
        <w:rPr>
          <w:rFonts w:ascii="Times New Roman" w:hAnsi="Times New Roman" w:cs="Times New Roman"/>
          <w:b/>
          <w:i/>
          <w:color w:val="000000"/>
          <w:sz w:val="24"/>
          <w:szCs w:val="18"/>
        </w:rPr>
        <w:t>Эмитент не осуществляет деятельность на внешнем рынке, в связи с этим р</w:t>
      </w:r>
      <w:r w:rsidR="00A055D5" w:rsidRPr="000D78FE">
        <w:rPr>
          <w:rFonts w:ascii="Times New Roman" w:eastAsia="Times New Roman" w:hAnsi="Times New Roman" w:cs="Times New Roman"/>
          <w:b/>
          <w:i/>
          <w:color w:val="000000"/>
          <w:sz w:val="24"/>
          <w:lang w:eastAsia="ru-RU"/>
        </w:rPr>
        <w:t xml:space="preserve">иски минимальны, т.к. отсутствуют судебные процессы, связанные с деятельностью Эмитента на внешнем рынке. </w:t>
      </w:r>
    </w:p>
    <w:p w14:paraId="731FA224" w14:textId="77777777" w:rsidR="00D80926" w:rsidRPr="000D78FE" w:rsidRDefault="00D80926" w:rsidP="004F28A4">
      <w:pPr>
        <w:pStyle w:val="ConsPlusNormal"/>
        <w:ind w:firstLine="567"/>
        <w:jc w:val="both"/>
        <w:outlineLvl w:val="0"/>
        <w:rPr>
          <w:rFonts w:ascii="Times New Roman" w:hAnsi="Times New Roman" w:cs="Times New Roman"/>
          <w:b/>
          <w:i/>
          <w:sz w:val="24"/>
          <w:szCs w:val="24"/>
        </w:rPr>
      </w:pPr>
      <w:bookmarkStart w:id="32" w:name="P2979"/>
      <w:bookmarkEnd w:id="32"/>
    </w:p>
    <w:p w14:paraId="1F9C371E" w14:textId="77777777" w:rsidR="00012F4D" w:rsidRPr="000D78FE" w:rsidRDefault="00012F4D" w:rsidP="00CE5278">
      <w:pPr>
        <w:pStyle w:val="ConsPlusNormal"/>
        <w:spacing w:line="276" w:lineRule="auto"/>
        <w:ind w:firstLine="567"/>
        <w:jc w:val="both"/>
        <w:outlineLvl w:val="0"/>
        <w:rPr>
          <w:rFonts w:ascii="Times New Roman" w:hAnsi="Times New Roman" w:cs="Times New Roman"/>
          <w:b/>
          <w:i/>
          <w:sz w:val="24"/>
          <w:szCs w:val="24"/>
        </w:rPr>
      </w:pPr>
      <w:bookmarkStart w:id="33" w:name="_Toc467491372"/>
      <w:r w:rsidRPr="000D78FE">
        <w:rPr>
          <w:rFonts w:ascii="Times New Roman" w:hAnsi="Times New Roman" w:cs="Times New Roman"/>
          <w:b/>
          <w:i/>
          <w:sz w:val="24"/>
          <w:szCs w:val="24"/>
        </w:rPr>
        <w:t>2.5.5. Риск потери деловой репутации (репутационный риск)</w:t>
      </w:r>
      <w:bookmarkEnd w:id="33"/>
    </w:p>
    <w:p w14:paraId="46FB2D13" w14:textId="77777777" w:rsidR="00D80926" w:rsidRPr="000D78FE" w:rsidRDefault="002348D4" w:rsidP="00CE5278">
      <w:pPr>
        <w:spacing w:after="0" w:line="276" w:lineRule="auto"/>
        <w:ind w:left="-15" w:right="-2" w:firstLine="567"/>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Р</w:t>
      </w:r>
      <w:r w:rsidR="00D80926" w:rsidRPr="000D78FE">
        <w:rPr>
          <w:rFonts w:ascii="Times New Roman" w:eastAsia="Times New Roman" w:hAnsi="Times New Roman" w:cs="Times New Roman"/>
          <w:color w:val="000000"/>
          <w:sz w:val="24"/>
          <w:lang w:eastAsia="ru-RU"/>
        </w:rPr>
        <w:t xml:space="preserve">иск возникновения у эмитента убытков в результате уменьшения числа клиентов (контрагентов) вследствие формирования негативного представления о финансовой устойчивости, финансовом положении эмитента, качестве его продукции (работ, услуг) или характере его деятельности в целом: </w:t>
      </w:r>
    </w:p>
    <w:p w14:paraId="31038C6E" w14:textId="77777777" w:rsidR="00CE5278" w:rsidRPr="000D78FE" w:rsidRDefault="00CE5278" w:rsidP="00CE5278">
      <w:pPr>
        <w:spacing w:after="231"/>
        <w:ind w:right="-2" w:firstLine="567"/>
        <w:jc w:val="both"/>
        <w:rPr>
          <w:rFonts w:ascii="Times New Roman" w:hAnsi="Times New Roman" w:cs="Times New Roman"/>
          <w:b/>
          <w:i/>
          <w:sz w:val="24"/>
        </w:rPr>
      </w:pPr>
      <w:r w:rsidRPr="000D78FE">
        <w:rPr>
          <w:rFonts w:ascii="Times New Roman" w:hAnsi="Times New Roman" w:cs="Times New Roman"/>
          <w:b/>
          <w:i/>
          <w:sz w:val="24"/>
        </w:rPr>
        <w:t xml:space="preserve">Эмитент обладает устойчивой деловой репутацией, формирует позитивное представление о качестве выполняемых работ и оказываемых им услуг и характере деятельности в целом, основываясь на объективных результатах своей деятельности.  Риск возникновения у Эмитента убытков в результате потери деловой репутации минимален. </w:t>
      </w:r>
    </w:p>
    <w:p w14:paraId="64229C99" w14:textId="77777777" w:rsidR="00012F4D" w:rsidRPr="000D78FE" w:rsidRDefault="00012F4D" w:rsidP="00CE5278">
      <w:pPr>
        <w:pStyle w:val="ConsPlusNormal"/>
        <w:ind w:firstLine="567"/>
        <w:jc w:val="both"/>
        <w:outlineLvl w:val="0"/>
        <w:rPr>
          <w:rFonts w:ascii="Times New Roman" w:hAnsi="Times New Roman" w:cs="Times New Roman"/>
          <w:b/>
          <w:i/>
          <w:sz w:val="24"/>
          <w:szCs w:val="24"/>
        </w:rPr>
      </w:pPr>
      <w:bookmarkStart w:id="34" w:name="_Toc467491373"/>
      <w:r w:rsidRPr="000D78FE">
        <w:rPr>
          <w:rFonts w:ascii="Times New Roman" w:hAnsi="Times New Roman" w:cs="Times New Roman"/>
          <w:b/>
          <w:i/>
          <w:sz w:val="24"/>
          <w:szCs w:val="24"/>
        </w:rPr>
        <w:t>2.5.6. Стратегический риск</w:t>
      </w:r>
      <w:bookmarkEnd w:id="34"/>
    </w:p>
    <w:p w14:paraId="1EDE8242" w14:textId="77777777" w:rsidR="00012F4D" w:rsidRPr="000D78FE" w:rsidRDefault="00012F4D" w:rsidP="00CE5278">
      <w:pPr>
        <w:pStyle w:val="ConsPlusNormal"/>
        <w:ind w:firstLine="567"/>
        <w:jc w:val="both"/>
        <w:rPr>
          <w:rFonts w:ascii="Times New Roman" w:hAnsi="Times New Roman" w:cs="Times New Roman"/>
          <w:sz w:val="24"/>
          <w:szCs w:val="24"/>
        </w:rPr>
      </w:pPr>
      <w:r w:rsidRPr="000D78FE">
        <w:rPr>
          <w:rFonts w:ascii="Times New Roman" w:hAnsi="Times New Roman" w:cs="Times New Roman"/>
          <w:sz w:val="24"/>
          <w:szCs w:val="24"/>
        </w:rPr>
        <w:t>Описывается 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и выражающихся в неучете или недостаточном учете возможных опасностей, которые могут угрожать деятельности эмитента,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w:t>
      </w:r>
      <w:r w:rsidR="0020195A" w:rsidRPr="000D78FE">
        <w:rPr>
          <w:rFonts w:ascii="Times New Roman" w:hAnsi="Times New Roman" w:cs="Times New Roman"/>
          <w:sz w:val="24"/>
          <w:szCs w:val="24"/>
        </w:rPr>
        <w:t>:</w:t>
      </w:r>
    </w:p>
    <w:p w14:paraId="5937EE4C" w14:textId="77777777" w:rsidR="0020195A" w:rsidRPr="000D78FE" w:rsidRDefault="0020195A" w:rsidP="00CE5278">
      <w:pPr>
        <w:spacing w:after="0"/>
        <w:ind w:left="-15" w:right="-2" w:firstLine="567"/>
        <w:jc w:val="both"/>
        <w:rPr>
          <w:rFonts w:ascii="Times New Roman" w:hAnsi="Times New Roman" w:cs="Times New Roman"/>
          <w:b/>
          <w:i/>
          <w:sz w:val="24"/>
        </w:rPr>
      </w:pPr>
      <w:r w:rsidRPr="000D78FE">
        <w:rPr>
          <w:rFonts w:ascii="Times New Roman" w:hAnsi="Times New Roman" w:cs="Times New Roman"/>
          <w:b/>
          <w:i/>
          <w:sz w:val="24"/>
        </w:rPr>
        <w:t xml:space="preserve">Стратегический риск – это 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и выражающихся в неучете или недостаточном учете возможных опасностей, которые могут угрожать деятельности Эмитента,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 </w:t>
      </w:r>
    </w:p>
    <w:p w14:paraId="51BDCF05" w14:textId="77777777" w:rsidR="0020195A" w:rsidRPr="000D78FE" w:rsidRDefault="0020195A" w:rsidP="00CE5278">
      <w:pPr>
        <w:spacing w:after="0"/>
        <w:ind w:left="-15" w:right="-2" w:firstLine="567"/>
        <w:jc w:val="both"/>
        <w:rPr>
          <w:rFonts w:ascii="Times New Roman" w:hAnsi="Times New Roman" w:cs="Times New Roman"/>
          <w:b/>
          <w:i/>
          <w:sz w:val="24"/>
        </w:rPr>
      </w:pPr>
      <w:r w:rsidRPr="000D78FE">
        <w:rPr>
          <w:rFonts w:ascii="Times New Roman" w:hAnsi="Times New Roman" w:cs="Times New Roman"/>
          <w:b/>
          <w:i/>
          <w:sz w:val="24"/>
        </w:rPr>
        <w:t xml:space="preserve">Управление указанным риском является органической частью системы управления рисками, в рамках которого производится тщательная проработка управленческих решений, оцениваются возможности Эмитента, определяются перспективные направления, новые тенденции, конкурентные преимущества, а также планируются меры по достижению поставленных целей. </w:t>
      </w:r>
    </w:p>
    <w:p w14:paraId="79BBE4DB" w14:textId="77777777" w:rsidR="0020195A" w:rsidRPr="000D78FE" w:rsidRDefault="0020195A" w:rsidP="00CE5278">
      <w:pPr>
        <w:spacing w:after="0"/>
        <w:ind w:left="-15" w:right="-2" w:firstLine="567"/>
        <w:jc w:val="both"/>
        <w:rPr>
          <w:rFonts w:ascii="Times New Roman" w:hAnsi="Times New Roman" w:cs="Times New Roman"/>
          <w:b/>
          <w:i/>
          <w:sz w:val="24"/>
        </w:rPr>
      </w:pPr>
      <w:r w:rsidRPr="000D78FE">
        <w:rPr>
          <w:rFonts w:ascii="Times New Roman" w:hAnsi="Times New Roman" w:cs="Times New Roman"/>
          <w:b/>
          <w:i/>
          <w:sz w:val="24"/>
        </w:rPr>
        <w:t xml:space="preserve">В целях минимизации стратегического риска Эмитент применяет следующие меры: </w:t>
      </w:r>
    </w:p>
    <w:p w14:paraId="384790EE" w14:textId="77777777" w:rsidR="0020195A" w:rsidRPr="000D78FE" w:rsidRDefault="0020195A" w:rsidP="00CE5278">
      <w:pPr>
        <w:numPr>
          <w:ilvl w:val="0"/>
          <w:numId w:val="6"/>
        </w:numPr>
        <w:spacing w:after="0" w:line="267" w:lineRule="auto"/>
        <w:ind w:left="-15" w:right="-2" w:firstLine="567"/>
        <w:jc w:val="both"/>
        <w:rPr>
          <w:rFonts w:ascii="Times New Roman" w:hAnsi="Times New Roman" w:cs="Times New Roman"/>
          <w:b/>
          <w:i/>
          <w:sz w:val="24"/>
        </w:rPr>
      </w:pPr>
      <w:r w:rsidRPr="000D78FE">
        <w:rPr>
          <w:rFonts w:ascii="Times New Roman" w:hAnsi="Times New Roman" w:cs="Times New Roman"/>
          <w:b/>
          <w:i/>
          <w:sz w:val="24"/>
        </w:rPr>
        <w:t xml:space="preserve">разграничивает полномочия органов управления по принятию решений; </w:t>
      </w:r>
    </w:p>
    <w:p w14:paraId="2C8FDF8A" w14:textId="77777777" w:rsidR="0020195A" w:rsidRPr="000D78FE" w:rsidRDefault="0020195A" w:rsidP="00CE5278">
      <w:pPr>
        <w:numPr>
          <w:ilvl w:val="0"/>
          <w:numId w:val="6"/>
        </w:numPr>
        <w:spacing w:after="0" w:line="267" w:lineRule="auto"/>
        <w:ind w:left="-15" w:right="-2" w:firstLine="567"/>
        <w:jc w:val="both"/>
        <w:rPr>
          <w:rFonts w:ascii="Times New Roman" w:hAnsi="Times New Roman" w:cs="Times New Roman"/>
          <w:b/>
          <w:i/>
          <w:sz w:val="24"/>
        </w:rPr>
      </w:pPr>
      <w:r w:rsidRPr="000D78FE">
        <w:rPr>
          <w:rFonts w:ascii="Times New Roman" w:hAnsi="Times New Roman" w:cs="Times New Roman"/>
          <w:b/>
          <w:i/>
          <w:sz w:val="24"/>
        </w:rPr>
        <w:t xml:space="preserve">контролирует обязательность исполнения принятых решений; </w:t>
      </w:r>
    </w:p>
    <w:p w14:paraId="267F8C3F" w14:textId="77777777" w:rsidR="0020195A" w:rsidRPr="000D78FE" w:rsidRDefault="0020195A" w:rsidP="00CE5278">
      <w:pPr>
        <w:numPr>
          <w:ilvl w:val="0"/>
          <w:numId w:val="6"/>
        </w:numPr>
        <w:spacing w:after="0" w:line="267" w:lineRule="auto"/>
        <w:ind w:left="-15" w:right="-2" w:firstLine="567"/>
        <w:jc w:val="both"/>
        <w:rPr>
          <w:rFonts w:ascii="Times New Roman" w:hAnsi="Times New Roman" w:cs="Times New Roman"/>
          <w:b/>
          <w:i/>
          <w:sz w:val="24"/>
        </w:rPr>
      </w:pPr>
      <w:r w:rsidRPr="000D78FE">
        <w:rPr>
          <w:rFonts w:ascii="Times New Roman" w:hAnsi="Times New Roman" w:cs="Times New Roman"/>
          <w:b/>
          <w:i/>
          <w:sz w:val="24"/>
        </w:rPr>
        <w:t xml:space="preserve">стандартизирует основные банковские операции и сделки; </w:t>
      </w:r>
    </w:p>
    <w:p w14:paraId="063421EF" w14:textId="77777777" w:rsidR="0020195A" w:rsidRPr="000D78FE" w:rsidRDefault="0020195A" w:rsidP="00CE5278">
      <w:pPr>
        <w:numPr>
          <w:ilvl w:val="0"/>
          <w:numId w:val="6"/>
        </w:numPr>
        <w:spacing w:after="0" w:line="267" w:lineRule="auto"/>
        <w:ind w:left="-15" w:right="-2" w:firstLine="567"/>
        <w:jc w:val="both"/>
        <w:rPr>
          <w:rFonts w:ascii="Times New Roman" w:hAnsi="Times New Roman" w:cs="Times New Roman"/>
          <w:b/>
          <w:i/>
          <w:sz w:val="24"/>
        </w:rPr>
      </w:pPr>
      <w:r w:rsidRPr="000D78FE">
        <w:rPr>
          <w:rFonts w:ascii="Times New Roman" w:hAnsi="Times New Roman" w:cs="Times New Roman"/>
          <w:b/>
          <w:i/>
          <w:sz w:val="24"/>
        </w:rPr>
        <w:t xml:space="preserve">устанавливает внутренний порядок согласования изменений во внутренних документах и процедурах, касающихся принятия решений; </w:t>
      </w:r>
    </w:p>
    <w:p w14:paraId="19068786" w14:textId="77777777" w:rsidR="0020195A" w:rsidRPr="000D78FE" w:rsidRDefault="0020195A" w:rsidP="00CE5278">
      <w:pPr>
        <w:numPr>
          <w:ilvl w:val="0"/>
          <w:numId w:val="6"/>
        </w:numPr>
        <w:spacing w:after="0" w:line="267" w:lineRule="auto"/>
        <w:ind w:left="-15" w:right="-2" w:firstLine="567"/>
        <w:jc w:val="both"/>
        <w:rPr>
          <w:rFonts w:ascii="Times New Roman" w:hAnsi="Times New Roman" w:cs="Times New Roman"/>
          <w:b/>
          <w:i/>
          <w:sz w:val="24"/>
        </w:rPr>
      </w:pPr>
      <w:r w:rsidRPr="000D78FE">
        <w:rPr>
          <w:rFonts w:ascii="Times New Roman" w:hAnsi="Times New Roman" w:cs="Times New Roman"/>
          <w:b/>
          <w:i/>
          <w:sz w:val="24"/>
        </w:rPr>
        <w:t xml:space="preserve">разрабатывает и осуществляет контроль за реализацией стратегических (долго- и среднесрочных) и годовых бизнес-планов Эмитента; </w:t>
      </w:r>
    </w:p>
    <w:p w14:paraId="2A89CDE9" w14:textId="77777777" w:rsidR="0020195A" w:rsidRPr="000D78FE" w:rsidRDefault="0020195A" w:rsidP="00CE5278">
      <w:pPr>
        <w:numPr>
          <w:ilvl w:val="0"/>
          <w:numId w:val="6"/>
        </w:numPr>
        <w:spacing w:after="0" w:line="267" w:lineRule="auto"/>
        <w:ind w:left="-15" w:right="-2" w:firstLine="567"/>
        <w:jc w:val="both"/>
        <w:rPr>
          <w:rFonts w:ascii="Times New Roman" w:hAnsi="Times New Roman" w:cs="Times New Roman"/>
          <w:b/>
          <w:i/>
          <w:sz w:val="24"/>
        </w:rPr>
      </w:pPr>
      <w:r w:rsidRPr="000D78FE">
        <w:rPr>
          <w:rFonts w:ascii="Times New Roman" w:hAnsi="Times New Roman" w:cs="Times New Roman"/>
          <w:b/>
          <w:i/>
          <w:sz w:val="24"/>
        </w:rPr>
        <w:t xml:space="preserve">производит мониторинг изменений законодательства Российской Федерации и действующих нормативных актов с целью выявления и предотвращения стратегического риска на постоянной основе; </w:t>
      </w:r>
    </w:p>
    <w:p w14:paraId="03AD4043" w14:textId="1C4F1D22" w:rsidR="0020195A" w:rsidRPr="000D78FE" w:rsidRDefault="0020195A" w:rsidP="00CE5278">
      <w:pPr>
        <w:numPr>
          <w:ilvl w:val="0"/>
          <w:numId w:val="6"/>
        </w:numPr>
        <w:spacing w:after="0" w:line="267" w:lineRule="auto"/>
        <w:ind w:left="-15" w:right="-2" w:firstLine="567"/>
        <w:jc w:val="both"/>
        <w:rPr>
          <w:rFonts w:ascii="Times New Roman" w:hAnsi="Times New Roman" w:cs="Times New Roman"/>
          <w:b/>
          <w:i/>
          <w:sz w:val="24"/>
        </w:rPr>
      </w:pPr>
      <w:r w:rsidRPr="000D78FE">
        <w:rPr>
          <w:rFonts w:ascii="Times New Roman" w:hAnsi="Times New Roman" w:cs="Times New Roman"/>
          <w:b/>
          <w:i/>
          <w:sz w:val="24"/>
        </w:rPr>
        <w:t xml:space="preserve">производит мониторинг рынка с целью выявления вероятных новых направлений деятельности Эмитента; </w:t>
      </w:r>
    </w:p>
    <w:p w14:paraId="2886EAEF" w14:textId="77777777" w:rsidR="0020195A" w:rsidRPr="000D78FE" w:rsidRDefault="0020195A" w:rsidP="00CE5278">
      <w:pPr>
        <w:numPr>
          <w:ilvl w:val="0"/>
          <w:numId w:val="6"/>
        </w:numPr>
        <w:spacing w:after="0" w:line="267" w:lineRule="auto"/>
        <w:ind w:left="-15" w:right="-2" w:firstLine="567"/>
        <w:jc w:val="both"/>
        <w:rPr>
          <w:rFonts w:ascii="Times New Roman" w:hAnsi="Times New Roman" w:cs="Times New Roman"/>
          <w:b/>
          <w:i/>
          <w:sz w:val="24"/>
        </w:rPr>
      </w:pPr>
      <w:r w:rsidRPr="000D78FE">
        <w:rPr>
          <w:rFonts w:ascii="Times New Roman" w:hAnsi="Times New Roman" w:cs="Times New Roman"/>
          <w:b/>
          <w:i/>
          <w:sz w:val="24"/>
        </w:rPr>
        <w:t xml:space="preserve">производит анализ внутренних процедур и технологий; </w:t>
      </w:r>
    </w:p>
    <w:p w14:paraId="5AEFAD30" w14:textId="77777777" w:rsidR="0020195A" w:rsidRPr="000D78FE" w:rsidRDefault="0020195A" w:rsidP="00CE5278">
      <w:pPr>
        <w:numPr>
          <w:ilvl w:val="0"/>
          <w:numId w:val="6"/>
        </w:numPr>
        <w:spacing w:after="0" w:line="267" w:lineRule="auto"/>
        <w:ind w:left="-15" w:right="-2" w:firstLine="567"/>
        <w:jc w:val="both"/>
        <w:rPr>
          <w:rFonts w:ascii="Times New Roman" w:hAnsi="Times New Roman" w:cs="Times New Roman"/>
          <w:b/>
          <w:i/>
          <w:sz w:val="24"/>
        </w:rPr>
      </w:pPr>
      <w:r w:rsidRPr="000D78FE">
        <w:rPr>
          <w:rFonts w:ascii="Times New Roman" w:hAnsi="Times New Roman" w:cs="Times New Roman"/>
          <w:b/>
          <w:i/>
          <w:sz w:val="24"/>
        </w:rPr>
        <w:t>производит мониторинг ресурсов, в том числе финансовых, материально</w:t>
      </w:r>
      <w:r w:rsidR="00B765C7" w:rsidRPr="000D78FE">
        <w:rPr>
          <w:rFonts w:ascii="Times New Roman" w:hAnsi="Times New Roman" w:cs="Times New Roman"/>
          <w:b/>
          <w:i/>
          <w:sz w:val="24"/>
        </w:rPr>
        <w:t>-</w:t>
      </w:r>
      <w:r w:rsidRPr="000D78FE">
        <w:rPr>
          <w:rFonts w:ascii="Times New Roman" w:hAnsi="Times New Roman" w:cs="Times New Roman"/>
          <w:b/>
          <w:i/>
          <w:sz w:val="24"/>
        </w:rPr>
        <w:t xml:space="preserve">технических, людских для реализации стратегических задач Эмитента. </w:t>
      </w:r>
    </w:p>
    <w:p w14:paraId="37D3E686" w14:textId="77777777" w:rsidR="0020195A" w:rsidRPr="000D78FE" w:rsidRDefault="0020195A" w:rsidP="00CE5278">
      <w:pPr>
        <w:spacing w:after="0"/>
        <w:ind w:left="-15" w:right="-2" w:firstLine="567"/>
        <w:jc w:val="both"/>
        <w:rPr>
          <w:rFonts w:ascii="Times New Roman" w:hAnsi="Times New Roman" w:cs="Times New Roman"/>
          <w:b/>
          <w:i/>
          <w:sz w:val="24"/>
        </w:rPr>
      </w:pPr>
      <w:r w:rsidRPr="000D78FE">
        <w:rPr>
          <w:rFonts w:ascii="Times New Roman" w:hAnsi="Times New Roman" w:cs="Times New Roman"/>
          <w:b/>
          <w:i/>
          <w:sz w:val="24"/>
        </w:rPr>
        <w:t xml:space="preserve">Эмитент оценивает риск совершения ошибок при принятии решений, определяющих стратегию деятельности и развития Эмитента, как невысокий. </w:t>
      </w:r>
    </w:p>
    <w:p w14:paraId="573F8595" w14:textId="77777777" w:rsidR="0020195A" w:rsidRPr="000D78FE" w:rsidRDefault="0020195A" w:rsidP="00CE5278">
      <w:pPr>
        <w:pStyle w:val="ConsPlusNormal"/>
        <w:ind w:firstLine="567"/>
        <w:jc w:val="both"/>
        <w:rPr>
          <w:rFonts w:ascii="Times New Roman" w:hAnsi="Times New Roman" w:cs="Times New Roman"/>
          <w:sz w:val="24"/>
          <w:szCs w:val="24"/>
        </w:rPr>
      </w:pPr>
    </w:p>
    <w:p w14:paraId="3AF49C57" w14:textId="77777777" w:rsidR="00012F4D" w:rsidRPr="000D78FE" w:rsidRDefault="00012F4D">
      <w:pPr>
        <w:pStyle w:val="ConsPlusNormal"/>
        <w:jc w:val="both"/>
        <w:rPr>
          <w:rFonts w:ascii="Times New Roman" w:hAnsi="Times New Roman" w:cs="Times New Roman"/>
          <w:sz w:val="24"/>
          <w:szCs w:val="24"/>
        </w:rPr>
      </w:pPr>
    </w:p>
    <w:p w14:paraId="551E8F12" w14:textId="77777777" w:rsidR="00012F4D" w:rsidRPr="000D78FE" w:rsidRDefault="00012F4D" w:rsidP="00457829">
      <w:pPr>
        <w:pStyle w:val="ConsPlusNormal"/>
        <w:ind w:firstLine="709"/>
        <w:jc w:val="both"/>
        <w:outlineLvl w:val="0"/>
        <w:rPr>
          <w:rFonts w:ascii="Times New Roman" w:hAnsi="Times New Roman" w:cs="Times New Roman"/>
          <w:b/>
          <w:i/>
          <w:sz w:val="24"/>
          <w:szCs w:val="24"/>
        </w:rPr>
      </w:pPr>
      <w:bookmarkStart w:id="35" w:name="_Toc467491374"/>
      <w:r w:rsidRPr="000D78FE">
        <w:rPr>
          <w:rFonts w:ascii="Times New Roman" w:hAnsi="Times New Roman" w:cs="Times New Roman"/>
          <w:b/>
          <w:i/>
          <w:sz w:val="24"/>
          <w:szCs w:val="24"/>
        </w:rPr>
        <w:t>2.5.7. Риски, связанные с деятельностью эмитента</w:t>
      </w:r>
      <w:bookmarkEnd w:id="35"/>
    </w:p>
    <w:p w14:paraId="10637ABC" w14:textId="77777777" w:rsidR="006D0066" w:rsidRPr="000D78FE" w:rsidRDefault="006D0066" w:rsidP="006D0066">
      <w:pPr>
        <w:spacing w:after="0" w:line="268" w:lineRule="auto"/>
        <w:ind w:left="-15" w:right="-2" w:firstLine="724"/>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Риски, свойственные исключительно эмитенту или связанные с осуществляемой эмитентом основной финансово-хозяйственной деятельностью, в том числе риски, связанные с: </w:t>
      </w:r>
    </w:p>
    <w:p w14:paraId="624F87D0" w14:textId="56BD4CED" w:rsidR="006D0066" w:rsidRPr="000D78FE" w:rsidRDefault="006D0066" w:rsidP="005650F8">
      <w:pPr>
        <w:spacing w:after="0" w:line="268" w:lineRule="auto"/>
        <w:ind w:right="-2" w:firstLine="709"/>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color w:val="000000"/>
          <w:sz w:val="24"/>
          <w:lang w:eastAsia="ru-RU"/>
        </w:rPr>
        <w:t xml:space="preserve">текущими судебными процессами, в которых участвует эмитент: </w:t>
      </w:r>
      <w:r w:rsidRPr="000D78FE">
        <w:rPr>
          <w:rFonts w:ascii="Times New Roman" w:eastAsia="Times New Roman" w:hAnsi="Times New Roman" w:cs="Times New Roman"/>
          <w:b/>
          <w:i/>
          <w:color w:val="000000"/>
          <w:sz w:val="24"/>
          <w:lang w:eastAsia="ru-RU"/>
        </w:rPr>
        <w:t xml:space="preserve">Риски, связанные с текущими судебными процессами, отсутствуют, поскольку Эмитент не участвует в судебных процессах </w:t>
      </w:r>
    </w:p>
    <w:p w14:paraId="1147FFD6" w14:textId="77777777" w:rsidR="005650F8" w:rsidRPr="000D78FE" w:rsidRDefault="005650F8" w:rsidP="006C0791">
      <w:pPr>
        <w:spacing w:after="0" w:line="268" w:lineRule="auto"/>
        <w:ind w:left="-15" w:right="-2" w:firstLine="724"/>
        <w:jc w:val="both"/>
        <w:rPr>
          <w:rFonts w:ascii="Times New Roman" w:eastAsia="Times New Roman" w:hAnsi="Times New Roman" w:cs="Times New Roman"/>
          <w:color w:val="000000"/>
          <w:sz w:val="24"/>
          <w:lang w:eastAsia="ru-RU"/>
        </w:rPr>
      </w:pPr>
    </w:p>
    <w:p w14:paraId="472DE99B" w14:textId="7D3C5905" w:rsidR="006D0066" w:rsidRPr="000D78FE" w:rsidRDefault="006D0066" w:rsidP="006C0791">
      <w:pPr>
        <w:spacing w:after="0" w:line="268" w:lineRule="auto"/>
        <w:ind w:left="-15" w:right="-2" w:firstLine="724"/>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color w:val="000000"/>
          <w:sz w:val="24"/>
          <w:lang w:eastAsia="ru-RU"/>
        </w:rPr>
        <w:t>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w:t>
      </w:r>
      <w:r w:rsidRPr="000D78FE">
        <w:rPr>
          <w:rFonts w:ascii="Times New Roman" w:eastAsia="Times New Roman" w:hAnsi="Times New Roman" w:cs="Times New Roman"/>
          <w:i/>
          <w:color w:val="000000"/>
          <w:sz w:val="24"/>
          <w:lang w:eastAsia="ru-RU"/>
        </w:rPr>
        <w:t xml:space="preserve">  </w:t>
      </w:r>
      <w:r w:rsidRPr="000D78FE">
        <w:rPr>
          <w:rFonts w:ascii="Times New Roman" w:eastAsia="Times New Roman" w:hAnsi="Times New Roman" w:cs="Times New Roman"/>
          <w:b/>
          <w:i/>
          <w:sz w:val="24"/>
          <w:lang w:eastAsia="ru-RU"/>
        </w:rPr>
        <w:t xml:space="preserve">Риски, связанные с отсутствием возможности продлить действие лицензии Эмитента </w:t>
      </w:r>
      <w:r w:rsidR="00F940F8" w:rsidRPr="000D78FE">
        <w:rPr>
          <w:rFonts w:ascii="Times New Roman" w:hAnsi="Times New Roman" w:cs="Times New Roman"/>
          <w:b/>
          <w:i/>
          <w:sz w:val="24"/>
          <w:szCs w:val="24"/>
        </w:rPr>
        <w:t>на осуществление  производства работ по монтажу, ремонту и обслуживанию средств обеспечения пожарной безопасности зданий и сооружений</w:t>
      </w:r>
      <w:r w:rsidR="00F940F8" w:rsidRPr="000D78FE">
        <w:rPr>
          <w:rFonts w:ascii="Times New Roman" w:eastAsia="Times New Roman" w:hAnsi="Times New Roman" w:cs="Times New Roman"/>
          <w:b/>
          <w:i/>
          <w:sz w:val="24"/>
          <w:lang w:eastAsia="ru-RU"/>
        </w:rPr>
        <w:t xml:space="preserve"> и </w:t>
      </w:r>
      <w:r w:rsidRPr="000D78FE">
        <w:rPr>
          <w:rFonts w:ascii="Times New Roman" w:eastAsia="Times New Roman" w:hAnsi="Times New Roman" w:cs="Times New Roman"/>
          <w:b/>
          <w:i/>
          <w:sz w:val="24"/>
          <w:lang w:eastAsia="ru-RU"/>
        </w:rPr>
        <w:t>на ведение</w:t>
      </w:r>
      <w:r w:rsidR="00F940F8" w:rsidRPr="000D78FE">
        <w:rPr>
          <w:rFonts w:ascii="Times New Roman" w:hAnsi="Times New Roman" w:cs="Times New Roman"/>
          <w:b/>
          <w:i/>
          <w:sz w:val="24"/>
          <w:szCs w:val="24"/>
        </w:rPr>
        <w:t xml:space="preserve"> деятельности по реставрации объектов культурного наследия (памятников истории и культуры) </w:t>
      </w:r>
      <w:r w:rsidRPr="000D78FE">
        <w:rPr>
          <w:rFonts w:ascii="Times New Roman" w:eastAsia="Times New Roman" w:hAnsi="Times New Roman" w:cs="Times New Roman"/>
          <w:b/>
          <w:i/>
          <w:sz w:val="24"/>
          <w:lang w:eastAsia="ru-RU"/>
        </w:rPr>
        <w:t xml:space="preserve"> </w:t>
      </w:r>
      <w:r w:rsidR="00486770" w:rsidRPr="000D78FE">
        <w:rPr>
          <w:rFonts w:ascii="Times New Roman" w:eastAsia="Times New Roman" w:hAnsi="Times New Roman" w:cs="Times New Roman"/>
          <w:b/>
          <w:i/>
          <w:sz w:val="24"/>
          <w:lang w:eastAsia="ru-RU"/>
        </w:rPr>
        <w:t xml:space="preserve">минимальные. </w:t>
      </w:r>
      <w:r w:rsidR="008851DF" w:rsidRPr="000D78FE">
        <w:rPr>
          <w:rFonts w:ascii="Times New Roman" w:eastAsia="Times New Roman" w:hAnsi="Times New Roman" w:cs="Times New Roman"/>
          <w:b/>
          <w:i/>
          <w:sz w:val="24"/>
          <w:lang w:eastAsia="ru-RU"/>
        </w:rPr>
        <w:t>Эмитент не использует объекты, нахождение которых в обороте ограничено (включая природные ресурсы).</w:t>
      </w:r>
    </w:p>
    <w:p w14:paraId="4767BF24" w14:textId="77777777" w:rsidR="00044482" w:rsidRPr="000D78FE" w:rsidRDefault="00044482" w:rsidP="006D0066">
      <w:pPr>
        <w:spacing w:after="0" w:line="267" w:lineRule="auto"/>
        <w:ind w:left="-15" w:right="-2" w:firstLine="724"/>
        <w:jc w:val="both"/>
        <w:rPr>
          <w:rFonts w:ascii="Times New Roman" w:eastAsia="Times New Roman" w:hAnsi="Times New Roman" w:cs="Times New Roman"/>
          <w:b/>
          <w:sz w:val="24"/>
          <w:lang w:eastAsia="ru-RU"/>
        </w:rPr>
      </w:pPr>
    </w:p>
    <w:p w14:paraId="2E0499A4" w14:textId="278297F4" w:rsidR="006D0066" w:rsidRPr="000D78FE" w:rsidRDefault="00044482" w:rsidP="0044705E">
      <w:pPr>
        <w:tabs>
          <w:tab w:val="left" w:pos="0"/>
          <w:tab w:val="left" w:pos="1170"/>
          <w:tab w:val="right" w:pos="9356"/>
        </w:tabs>
        <w:spacing w:after="22"/>
        <w:ind w:right="-2"/>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color w:val="000000"/>
          <w:sz w:val="24"/>
          <w:lang w:eastAsia="ru-RU"/>
        </w:rPr>
        <w:t xml:space="preserve">            </w:t>
      </w:r>
      <w:r w:rsidR="006D0066" w:rsidRPr="000D78FE">
        <w:rPr>
          <w:rFonts w:ascii="Times New Roman" w:eastAsia="Times New Roman" w:hAnsi="Times New Roman" w:cs="Times New Roman"/>
          <w:color w:val="000000"/>
          <w:sz w:val="24"/>
          <w:lang w:eastAsia="ru-RU"/>
        </w:rPr>
        <w:t xml:space="preserve">возможной ответственностью эмитента по долгам третьих лиц, в том числе дочерних обществ эмитента:  </w:t>
      </w:r>
      <w:r w:rsidR="006D0066" w:rsidRPr="000D78FE">
        <w:rPr>
          <w:rFonts w:ascii="Times New Roman" w:eastAsia="Times New Roman" w:hAnsi="Times New Roman" w:cs="Times New Roman"/>
          <w:b/>
          <w:i/>
          <w:color w:val="000000"/>
          <w:sz w:val="24"/>
          <w:lang w:eastAsia="ru-RU"/>
        </w:rPr>
        <w:t xml:space="preserve">Риск возможной ответственности Эмитента по долгам третьих лиц, в том числе дочерних обществ Эмитента, отсутствует в связи с тем, что у Эмитента отсутствуют дочерние общества, Эмитент </w:t>
      </w:r>
      <w:r w:rsidR="006D0066" w:rsidRPr="000D78FE">
        <w:rPr>
          <w:rFonts w:ascii="Times New Roman" w:eastAsia="Times New Roman" w:hAnsi="Times New Roman" w:cs="Times New Roman"/>
          <w:b/>
          <w:i/>
          <w:sz w:val="24"/>
          <w:lang w:eastAsia="ru-RU"/>
        </w:rPr>
        <w:t xml:space="preserve">не предоставлял обеспечение третьим лицам. </w:t>
      </w:r>
    </w:p>
    <w:p w14:paraId="5DE95984" w14:textId="77777777" w:rsidR="005B09CB" w:rsidRPr="000D78FE" w:rsidRDefault="005B09CB" w:rsidP="006D0066">
      <w:pPr>
        <w:spacing w:after="0" w:line="267" w:lineRule="auto"/>
        <w:ind w:left="-15" w:right="-2" w:firstLine="724"/>
        <w:jc w:val="both"/>
        <w:rPr>
          <w:rFonts w:ascii="Times New Roman" w:eastAsia="Times New Roman" w:hAnsi="Times New Roman" w:cs="Times New Roman"/>
          <w:b/>
          <w:color w:val="000000"/>
          <w:sz w:val="24"/>
          <w:lang w:eastAsia="ru-RU"/>
        </w:rPr>
      </w:pPr>
    </w:p>
    <w:p w14:paraId="4081B940" w14:textId="4BAC9ADA" w:rsidR="00ED2F86" w:rsidRPr="000D78FE" w:rsidRDefault="006D0066" w:rsidP="00ED2F86">
      <w:pPr>
        <w:spacing w:after="22"/>
        <w:ind w:left="11" w:firstLine="556"/>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color w:val="000000"/>
          <w:sz w:val="24"/>
          <w:lang w:eastAsia="ru-RU"/>
        </w:rPr>
        <w:t>возможностью потери потребителей, на оборот с которыми приходится не менее чем 10 процентов общей выручки от продажи продукции (работ, услуг) эмитента:</w:t>
      </w:r>
      <w:r w:rsidR="00ED2F86" w:rsidRPr="000D78FE">
        <w:rPr>
          <w:rFonts w:ascii="Times New Roman" w:eastAsiaTheme="minorEastAsia" w:hAnsi="Times New Roman" w:cs="Times New Roman"/>
          <w:b/>
          <w:sz w:val="20"/>
          <w:szCs w:val="20"/>
          <w:lang w:eastAsia="ru-RU"/>
        </w:rPr>
        <w:t xml:space="preserve"> </w:t>
      </w:r>
      <w:r w:rsidR="00ED2F86" w:rsidRPr="000D78FE">
        <w:rPr>
          <w:rFonts w:ascii="Times New Roman" w:eastAsia="Times New Roman" w:hAnsi="Times New Roman" w:cs="Times New Roman"/>
          <w:b/>
          <w:i/>
          <w:color w:val="000000"/>
          <w:sz w:val="24"/>
          <w:lang w:eastAsia="ru-RU"/>
        </w:rPr>
        <w:t>Риски, связанные с возможностью потери потребителей, на оборот с которыми приходится не менее чем 10 процентов общей выручки от продажи продукции (работ, услуг) Эмитента являются минимальными.</w:t>
      </w:r>
    </w:p>
    <w:p w14:paraId="39DB943E" w14:textId="388F7ADF" w:rsidR="006D0066" w:rsidRPr="000D78FE" w:rsidRDefault="006D0066" w:rsidP="00BB5582">
      <w:pPr>
        <w:spacing w:after="22"/>
        <w:ind w:left="11" w:firstLine="556"/>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 </w:t>
      </w:r>
    </w:p>
    <w:p w14:paraId="2FFE16E8" w14:textId="00C9FFEE" w:rsidR="006D0066" w:rsidRPr="0032302E" w:rsidRDefault="006D0066" w:rsidP="0032302E">
      <w:pPr>
        <w:pStyle w:val="1"/>
        <w:ind w:firstLine="567"/>
        <w:rPr>
          <w:rFonts w:ascii="Times New Roman" w:eastAsia="Times New Roman" w:hAnsi="Times New Roman" w:cs="Times New Roman"/>
          <w:i/>
          <w:color w:val="000000"/>
          <w:sz w:val="24"/>
          <w:lang w:eastAsia="ru-RU"/>
        </w:rPr>
      </w:pPr>
      <w:bookmarkStart w:id="36" w:name="_Toc467491375"/>
      <w:r w:rsidRPr="0032302E">
        <w:rPr>
          <w:rFonts w:ascii="Times New Roman" w:eastAsia="Times New Roman" w:hAnsi="Times New Roman" w:cs="Times New Roman"/>
          <w:b/>
          <w:i/>
          <w:color w:val="000000"/>
          <w:sz w:val="24"/>
          <w:lang w:eastAsia="ru-RU"/>
        </w:rPr>
        <w:t>2.5.8. Банковские риски</w:t>
      </w:r>
      <w:bookmarkEnd w:id="36"/>
      <w:r w:rsidRPr="0032302E">
        <w:rPr>
          <w:rFonts w:ascii="Times New Roman" w:eastAsia="Times New Roman" w:hAnsi="Times New Roman" w:cs="Times New Roman"/>
          <w:b/>
          <w:i/>
          <w:color w:val="000000"/>
          <w:sz w:val="24"/>
          <w:lang w:eastAsia="ru-RU"/>
        </w:rPr>
        <w:t xml:space="preserve"> </w:t>
      </w:r>
    </w:p>
    <w:p w14:paraId="41C1A244" w14:textId="77777777" w:rsidR="00012F4D" w:rsidRPr="000D78FE" w:rsidRDefault="006D0066" w:rsidP="00783339">
      <w:pPr>
        <w:pStyle w:val="ConsPlusNormal"/>
        <w:ind w:firstLine="572"/>
        <w:jc w:val="both"/>
        <w:rPr>
          <w:rFonts w:ascii="Times New Roman" w:hAnsi="Times New Roman" w:cs="Times New Roman"/>
          <w:b/>
          <w:sz w:val="24"/>
          <w:szCs w:val="24"/>
        </w:rPr>
      </w:pPr>
      <w:r w:rsidRPr="000D78FE">
        <w:rPr>
          <w:rFonts w:ascii="Times New Roman" w:hAnsi="Times New Roman" w:cs="Times New Roman"/>
          <w:b/>
          <w:i/>
          <w:color w:val="000000"/>
          <w:sz w:val="24"/>
          <w:szCs w:val="22"/>
        </w:rPr>
        <w:t>Эмитент не является кредитной организацией.</w:t>
      </w:r>
      <w:r w:rsidRPr="000D78FE">
        <w:rPr>
          <w:rFonts w:ascii="Times New Roman" w:hAnsi="Times New Roman" w:cs="Times New Roman"/>
          <w:b/>
          <w:i/>
          <w:color w:val="000000"/>
          <w:sz w:val="24"/>
          <w:szCs w:val="22"/>
        </w:rPr>
        <w:br w:type="page"/>
      </w:r>
    </w:p>
    <w:p w14:paraId="3C7AD854" w14:textId="77777777" w:rsidR="00012F4D" w:rsidRPr="000D78FE" w:rsidRDefault="00012F4D" w:rsidP="004F28A4">
      <w:pPr>
        <w:pStyle w:val="ConsPlusNormal"/>
        <w:ind w:firstLine="567"/>
        <w:jc w:val="both"/>
        <w:outlineLvl w:val="0"/>
        <w:rPr>
          <w:rFonts w:ascii="Times New Roman" w:hAnsi="Times New Roman" w:cs="Times New Roman"/>
          <w:b/>
          <w:i/>
          <w:sz w:val="24"/>
          <w:szCs w:val="24"/>
        </w:rPr>
      </w:pPr>
      <w:bookmarkStart w:id="37" w:name="P3030"/>
      <w:bookmarkStart w:id="38" w:name="_Toc467491376"/>
      <w:bookmarkEnd w:id="37"/>
      <w:r w:rsidRPr="000D78FE">
        <w:rPr>
          <w:rFonts w:ascii="Times New Roman" w:hAnsi="Times New Roman" w:cs="Times New Roman"/>
          <w:b/>
          <w:i/>
          <w:sz w:val="24"/>
          <w:szCs w:val="24"/>
        </w:rPr>
        <w:t>Раздел III. Подробная информация об эмитенте</w:t>
      </w:r>
      <w:bookmarkEnd w:id="38"/>
    </w:p>
    <w:p w14:paraId="4FC9EF3F" w14:textId="77777777" w:rsidR="00012F4D" w:rsidRPr="000D78FE" w:rsidRDefault="00012F4D" w:rsidP="004F28A4">
      <w:pPr>
        <w:pStyle w:val="ConsPlusNormal"/>
        <w:ind w:firstLine="567"/>
        <w:jc w:val="both"/>
        <w:outlineLvl w:val="0"/>
        <w:rPr>
          <w:rFonts w:ascii="Times New Roman" w:hAnsi="Times New Roman" w:cs="Times New Roman"/>
          <w:b/>
          <w:i/>
          <w:sz w:val="24"/>
          <w:szCs w:val="24"/>
        </w:rPr>
      </w:pPr>
      <w:bookmarkStart w:id="39" w:name="_Toc467491377"/>
      <w:r w:rsidRPr="000D78FE">
        <w:rPr>
          <w:rFonts w:ascii="Times New Roman" w:hAnsi="Times New Roman" w:cs="Times New Roman"/>
          <w:b/>
          <w:i/>
          <w:sz w:val="24"/>
          <w:szCs w:val="24"/>
        </w:rPr>
        <w:t>3.1. История создания и развитие эмитента</w:t>
      </w:r>
      <w:bookmarkEnd w:id="39"/>
    </w:p>
    <w:p w14:paraId="10EC30D6" w14:textId="77777777" w:rsidR="00012F4D" w:rsidRPr="000D78FE" w:rsidRDefault="00012F4D" w:rsidP="004F28A4">
      <w:pPr>
        <w:pStyle w:val="ConsPlusNormal"/>
        <w:ind w:firstLine="567"/>
        <w:jc w:val="both"/>
        <w:rPr>
          <w:rFonts w:ascii="Times New Roman" w:hAnsi="Times New Roman" w:cs="Times New Roman"/>
          <w:sz w:val="24"/>
          <w:szCs w:val="24"/>
        </w:rPr>
      </w:pPr>
    </w:p>
    <w:p w14:paraId="501A3943" w14:textId="77777777" w:rsidR="00012F4D" w:rsidRPr="000D78FE" w:rsidRDefault="00012F4D" w:rsidP="004F28A4">
      <w:pPr>
        <w:pStyle w:val="ConsPlusNormal"/>
        <w:ind w:firstLine="567"/>
        <w:jc w:val="both"/>
        <w:outlineLvl w:val="0"/>
        <w:rPr>
          <w:rFonts w:ascii="Times New Roman" w:hAnsi="Times New Roman" w:cs="Times New Roman"/>
          <w:b/>
          <w:i/>
          <w:sz w:val="24"/>
          <w:szCs w:val="24"/>
        </w:rPr>
      </w:pPr>
      <w:bookmarkStart w:id="40" w:name="_Toc467491378"/>
      <w:r w:rsidRPr="000D78FE">
        <w:rPr>
          <w:rFonts w:ascii="Times New Roman" w:hAnsi="Times New Roman" w:cs="Times New Roman"/>
          <w:b/>
          <w:i/>
          <w:sz w:val="24"/>
          <w:szCs w:val="24"/>
        </w:rPr>
        <w:t>3.1.1. Данные о фирменном наименовании (наименовании) эмитента</w:t>
      </w:r>
      <w:bookmarkEnd w:id="40"/>
    </w:p>
    <w:p w14:paraId="1913B009" w14:textId="3DA7FDBD" w:rsidR="00481F4E" w:rsidRPr="000D78FE" w:rsidRDefault="00481F4E" w:rsidP="004F28A4">
      <w:pPr>
        <w:spacing w:after="0" w:line="276"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color w:val="000000"/>
          <w:sz w:val="24"/>
          <w:lang w:eastAsia="ru-RU"/>
        </w:rPr>
        <w:t xml:space="preserve">Полное фирменное наименование: </w:t>
      </w:r>
      <w:r w:rsidRPr="000D78FE">
        <w:rPr>
          <w:rFonts w:ascii="Times New Roman" w:eastAsia="Times New Roman" w:hAnsi="Times New Roman" w:cs="Times New Roman"/>
          <w:b/>
          <w:i/>
          <w:color w:val="000000"/>
          <w:sz w:val="24"/>
          <w:lang w:eastAsia="ru-RU"/>
        </w:rPr>
        <w:t xml:space="preserve">Общество с ограниченной ответственностью «ГарантСтрой» </w:t>
      </w:r>
    </w:p>
    <w:p w14:paraId="235503F1" w14:textId="54E4EE38" w:rsidR="00481F4E" w:rsidRPr="000D78FE" w:rsidRDefault="00481F4E" w:rsidP="004F28A4">
      <w:pPr>
        <w:spacing w:after="0" w:line="276" w:lineRule="auto"/>
        <w:ind w:left="-15" w:right="-2" w:firstLine="567"/>
        <w:jc w:val="both"/>
        <w:rPr>
          <w:rFonts w:ascii="Times New Roman" w:eastAsia="Times New Roman" w:hAnsi="Times New Roman" w:cs="Times New Roman"/>
          <w:b/>
          <w:color w:val="000000"/>
          <w:sz w:val="24"/>
          <w:lang w:eastAsia="ru-RU"/>
        </w:rPr>
      </w:pPr>
      <w:r w:rsidRPr="000D78FE">
        <w:rPr>
          <w:rFonts w:ascii="Times New Roman" w:eastAsia="Times New Roman" w:hAnsi="Times New Roman" w:cs="Times New Roman"/>
          <w:color w:val="000000"/>
          <w:sz w:val="24"/>
          <w:lang w:eastAsia="ru-RU"/>
        </w:rPr>
        <w:t xml:space="preserve">Сокращенное фирменное наименование: </w:t>
      </w:r>
      <w:r w:rsidRPr="000D78FE">
        <w:rPr>
          <w:rFonts w:ascii="Times New Roman" w:eastAsia="Times New Roman" w:hAnsi="Times New Roman" w:cs="Times New Roman"/>
          <w:b/>
          <w:i/>
          <w:color w:val="000000"/>
          <w:sz w:val="24"/>
          <w:lang w:eastAsia="ru-RU"/>
        </w:rPr>
        <w:t>ООО «ГарантСтрой»</w:t>
      </w:r>
      <w:r w:rsidRPr="000D78FE">
        <w:rPr>
          <w:rFonts w:ascii="Times New Roman" w:eastAsia="Times New Roman" w:hAnsi="Times New Roman" w:cs="Times New Roman"/>
          <w:b/>
          <w:color w:val="000000"/>
          <w:sz w:val="24"/>
          <w:lang w:eastAsia="ru-RU"/>
        </w:rPr>
        <w:t xml:space="preserve"> </w:t>
      </w:r>
    </w:p>
    <w:p w14:paraId="0F84F0A6" w14:textId="77777777" w:rsidR="00481F4E" w:rsidRPr="000D78FE" w:rsidRDefault="00481F4E" w:rsidP="004F28A4">
      <w:pPr>
        <w:spacing w:after="0" w:line="276" w:lineRule="auto"/>
        <w:ind w:left="-15" w:right="-2" w:firstLine="567"/>
        <w:jc w:val="both"/>
        <w:rPr>
          <w:rFonts w:ascii="Times New Roman" w:eastAsia="Times New Roman" w:hAnsi="Times New Roman" w:cs="Times New Roman"/>
          <w:b/>
          <w:color w:val="000000"/>
          <w:sz w:val="24"/>
          <w:lang w:eastAsia="ru-RU"/>
        </w:rPr>
      </w:pPr>
      <w:r w:rsidRPr="000D78FE">
        <w:rPr>
          <w:rFonts w:ascii="Times New Roman" w:eastAsia="Times New Roman" w:hAnsi="Times New Roman" w:cs="Times New Roman"/>
          <w:color w:val="000000"/>
          <w:sz w:val="24"/>
          <w:lang w:eastAsia="ru-RU"/>
        </w:rPr>
        <w:t>Дата (даты) введения действующих наименований:</w:t>
      </w:r>
      <w:r w:rsidRPr="000D78FE">
        <w:rPr>
          <w:rFonts w:ascii="Times New Roman" w:eastAsia="Times New Roman" w:hAnsi="Times New Roman" w:cs="Times New Roman"/>
          <w:i/>
          <w:color w:val="000000"/>
          <w:sz w:val="24"/>
          <w:lang w:eastAsia="ru-RU"/>
        </w:rPr>
        <w:t xml:space="preserve"> </w:t>
      </w:r>
      <w:r w:rsidRPr="000D78FE">
        <w:rPr>
          <w:rFonts w:ascii="Times New Roman" w:eastAsia="Times New Roman" w:hAnsi="Times New Roman" w:cs="Times New Roman"/>
          <w:b/>
          <w:i/>
          <w:color w:val="000000"/>
          <w:sz w:val="24"/>
          <w:lang w:eastAsia="ru-RU"/>
        </w:rPr>
        <w:t>28.02.2008</w:t>
      </w:r>
      <w:r w:rsidRPr="000D78FE">
        <w:rPr>
          <w:rFonts w:ascii="Times New Roman" w:eastAsia="Times New Roman" w:hAnsi="Times New Roman" w:cs="Times New Roman"/>
          <w:b/>
          <w:color w:val="000000"/>
          <w:sz w:val="24"/>
          <w:lang w:eastAsia="ru-RU"/>
        </w:rPr>
        <w:t xml:space="preserve"> </w:t>
      </w:r>
    </w:p>
    <w:p w14:paraId="7A10B757" w14:textId="20A72879" w:rsidR="00481F4E" w:rsidRPr="000D78FE" w:rsidRDefault="00481F4E" w:rsidP="004F28A4">
      <w:pPr>
        <w:spacing w:after="0" w:line="276" w:lineRule="auto"/>
        <w:ind w:left="-15" w:right="-2" w:firstLine="567"/>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Информация о полном или сокращенном фирменном наименованиях эмитента, являющихся схожими с наименованием другого юридического лица:</w:t>
      </w:r>
      <w:r w:rsidRPr="000D78FE">
        <w:rPr>
          <w:rFonts w:ascii="Times New Roman" w:eastAsia="Times New Roman" w:hAnsi="Times New Roman" w:cs="Times New Roman"/>
          <w:i/>
          <w:color w:val="000000"/>
          <w:sz w:val="24"/>
          <w:lang w:eastAsia="ru-RU"/>
        </w:rPr>
        <w:t xml:space="preserve">  </w:t>
      </w:r>
    </w:p>
    <w:p w14:paraId="47C875DC" w14:textId="244EB5BC" w:rsidR="00FE4DEC" w:rsidRPr="000D78FE" w:rsidRDefault="00FE4DEC" w:rsidP="00FE4DEC">
      <w:pPr>
        <w:pStyle w:val="a9"/>
        <w:numPr>
          <w:ilvl w:val="0"/>
          <w:numId w:val="41"/>
        </w:numPr>
        <w:spacing w:after="0" w:line="276" w:lineRule="auto"/>
        <w:ind w:left="0" w:right="-2" w:firstLine="552"/>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b/>
          <w:i/>
          <w:color w:val="000000"/>
          <w:sz w:val="24"/>
          <w:lang w:eastAsia="ru-RU"/>
        </w:rPr>
        <w:t>Общество с ограниченной ответственностью «ГарантСтрой»</w:t>
      </w:r>
      <w:r w:rsidRPr="000D78FE">
        <w:rPr>
          <w:rFonts w:ascii="Times New Roman" w:eastAsia="Times New Roman" w:hAnsi="Times New Roman" w:cs="Times New Roman"/>
          <w:i/>
          <w:color w:val="000000"/>
          <w:sz w:val="24"/>
          <w:lang w:eastAsia="ru-RU"/>
        </w:rPr>
        <w:t xml:space="preserve"> (</w:t>
      </w:r>
      <w:r w:rsidRPr="000D78FE">
        <w:rPr>
          <w:rFonts w:ascii="Times New Roman" w:eastAsia="Times New Roman" w:hAnsi="Times New Roman" w:cs="Times New Roman"/>
          <w:b/>
          <w:i/>
          <w:color w:val="000000"/>
          <w:sz w:val="24"/>
          <w:lang w:eastAsia="ru-RU"/>
        </w:rPr>
        <w:t>ООО «ГарантСтрой»)</w:t>
      </w:r>
    </w:p>
    <w:p w14:paraId="7A9EC26A" w14:textId="022207E9" w:rsidR="00FE4DEC" w:rsidRPr="000D78FE" w:rsidRDefault="00A04A68" w:rsidP="00A04A68">
      <w:pPr>
        <w:pStyle w:val="a9"/>
        <w:spacing w:after="0" w:line="276" w:lineRule="auto"/>
        <w:ind w:left="0" w:right="-2" w:firstLine="552"/>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Место нахождения: 141313, Область Московская, район Сергиево-Посадский, город Сергиев Посад, Шоссе Московское, д.42,</w:t>
      </w:r>
      <w:r w:rsidR="00DC055D" w:rsidRPr="000D78FE">
        <w:rPr>
          <w:rFonts w:ascii="Times New Roman" w:eastAsia="Times New Roman" w:hAnsi="Times New Roman" w:cs="Times New Roman"/>
          <w:b/>
          <w:i/>
          <w:color w:val="000000"/>
          <w:sz w:val="24"/>
          <w:lang w:eastAsia="ru-RU"/>
        </w:rPr>
        <w:t xml:space="preserve"> офис </w:t>
      </w:r>
      <w:r w:rsidRPr="000D78FE">
        <w:rPr>
          <w:rFonts w:ascii="Times New Roman" w:eastAsia="Times New Roman" w:hAnsi="Times New Roman" w:cs="Times New Roman"/>
          <w:b/>
          <w:i/>
          <w:color w:val="000000"/>
          <w:sz w:val="24"/>
          <w:lang w:eastAsia="ru-RU"/>
        </w:rPr>
        <w:t>199</w:t>
      </w:r>
    </w:p>
    <w:p w14:paraId="5870F362" w14:textId="1FF96294" w:rsidR="00A04A68" w:rsidRPr="000D78FE" w:rsidRDefault="00A04A68" w:rsidP="00FE4DEC">
      <w:pPr>
        <w:pStyle w:val="a9"/>
        <w:spacing w:after="0" w:line="276" w:lineRule="auto"/>
        <w:ind w:left="552" w:right="-2"/>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ОГРН 1115042001744</w:t>
      </w:r>
    </w:p>
    <w:p w14:paraId="3D47898E" w14:textId="51427993" w:rsidR="00A04A68" w:rsidRPr="000D78FE" w:rsidRDefault="00A04A68" w:rsidP="00FE4DEC">
      <w:pPr>
        <w:pStyle w:val="a9"/>
        <w:spacing w:after="0" w:line="276" w:lineRule="auto"/>
        <w:ind w:left="552" w:right="-2"/>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ИНН 5042118275</w:t>
      </w:r>
    </w:p>
    <w:p w14:paraId="7E3ECF45" w14:textId="77777777" w:rsidR="00C91481" w:rsidRPr="000D78FE" w:rsidRDefault="00C91481" w:rsidP="00FE4DEC">
      <w:pPr>
        <w:pStyle w:val="a9"/>
        <w:spacing w:after="0" w:line="276" w:lineRule="auto"/>
        <w:ind w:left="552" w:right="-2"/>
        <w:jc w:val="both"/>
        <w:rPr>
          <w:rFonts w:ascii="Times New Roman" w:eastAsia="Times New Roman" w:hAnsi="Times New Roman" w:cs="Times New Roman"/>
          <w:b/>
          <w:i/>
          <w:color w:val="000000"/>
          <w:sz w:val="24"/>
          <w:lang w:eastAsia="ru-RU"/>
        </w:rPr>
      </w:pPr>
    </w:p>
    <w:p w14:paraId="54AEC885" w14:textId="1FC4C8BC" w:rsidR="006B0757" w:rsidRPr="000D78FE" w:rsidRDefault="006B0757" w:rsidP="006B0757">
      <w:pPr>
        <w:pStyle w:val="a9"/>
        <w:numPr>
          <w:ilvl w:val="0"/>
          <w:numId w:val="41"/>
        </w:numPr>
        <w:spacing w:after="0" w:line="276" w:lineRule="auto"/>
        <w:ind w:left="0" w:right="-2" w:firstLine="567"/>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b/>
          <w:i/>
          <w:color w:val="000000"/>
          <w:sz w:val="24"/>
          <w:lang w:eastAsia="ru-RU"/>
        </w:rPr>
        <w:t>Общество с ограниченной ответственностью «Гарант</w:t>
      </w:r>
      <w:r w:rsidR="00CD1E04" w:rsidRPr="000D78FE">
        <w:rPr>
          <w:rFonts w:ascii="Times New Roman" w:eastAsia="Times New Roman" w:hAnsi="Times New Roman" w:cs="Times New Roman"/>
          <w:b/>
          <w:i/>
          <w:color w:val="000000"/>
          <w:sz w:val="24"/>
          <w:lang w:eastAsia="ru-RU"/>
        </w:rPr>
        <w:t>с</w:t>
      </w:r>
      <w:r w:rsidRPr="000D78FE">
        <w:rPr>
          <w:rFonts w:ascii="Times New Roman" w:eastAsia="Times New Roman" w:hAnsi="Times New Roman" w:cs="Times New Roman"/>
          <w:b/>
          <w:i/>
          <w:color w:val="000000"/>
          <w:sz w:val="24"/>
          <w:lang w:eastAsia="ru-RU"/>
        </w:rPr>
        <w:t>трой»</w:t>
      </w:r>
      <w:r w:rsidRPr="000D78FE">
        <w:rPr>
          <w:rFonts w:ascii="Times New Roman" w:eastAsia="Times New Roman" w:hAnsi="Times New Roman" w:cs="Times New Roman"/>
          <w:i/>
          <w:color w:val="000000"/>
          <w:sz w:val="24"/>
          <w:lang w:eastAsia="ru-RU"/>
        </w:rPr>
        <w:t xml:space="preserve"> (</w:t>
      </w:r>
      <w:r w:rsidRPr="000D78FE">
        <w:rPr>
          <w:rFonts w:ascii="Times New Roman" w:eastAsia="Times New Roman" w:hAnsi="Times New Roman" w:cs="Times New Roman"/>
          <w:b/>
          <w:i/>
          <w:color w:val="000000"/>
          <w:sz w:val="24"/>
          <w:lang w:eastAsia="ru-RU"/>
        </w:rPr>
        <w:t>ООО «Гарант</w:t>
      </w:r>
      <w:r w:rsidR="00CD1E04" w:rsidRPr="000D78FE">
        <w:rPr>
          <w:rFonts w:ascii="Times New Roman" w:eastAsia="Times New Roman" w:hAnsi="Times New Roman" w:cs="Times New Roman"/>
          <w:b/>
          <w:i/>
          <w:color w:val="000000"/>
          <w:sz w:val="24"/>
          <w:lang w:eastAsia="ru-RU"/>
        </w:rPr>
        <w:t>с</w:t>
      </w:r>
      <w:r w:rsidRPr="000D78FE">
        <w:rPr>
          <w:rFonts w:ascii="Times New Roman" w:eastAsia="Times New Roman" w:hAnsi="Times New Roman" w:cs="Times New Roman"/>
          <w:b/>
          <w:i/>
          <w:color w:val="000000"/>
          <w:sz w:val="24"/>
          <w:lang w:eastAsia="ru-RU"/>
        </w:rPr>
        <w:t>трой»)</w:t>
      </w:r>
    </w:p>
    <w:p w14:paraId="5C5A9C7B" w14:textId="5758240D" w:rsidR="00CD1E04" w:rsidRPr="000D78FE" w:rsidRDefault="00CD1E04" w:rsidP="00CD1E04">
      <w:pPr>
        <w:pStyle w:val="a9"/>
        <w:spacing w:after="0" w:line="276" w:lineRule="auto"/>
        <w:ind w:left="0"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Место нахождения:  308510, Область Белгородская, район Белгородский, поселок городского типа Разумное, проспект Ленина, 6</w:t>
      </w:r>
    </w:p>
    <w:p w14:paraId="6B6BD818" w14:textId="750DC72E" w:rsidR="008D234D" w:rsidRPr="000D78FE" w:rsidRDefault="008D234D" w:rsidP="00CD1E04">
      <w:pPr>
        <w:pStyle w:val="a9"/>
        <w:spacing w:after="0" w:line="276" w:lineRule="auto"/>
        <w:ind w:left="0"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ОГРН 1083130002757</w:t>
      </w:r>
    </w:p>
    <w:p w14:paraId="006AAA16" w14:textId="7C277129" w:rsidR="008D234D" w:rsidRPr="000D78FE" w:rsidRDefault="008D234D" w:rsidP="00CD1E04">
      <w:pPr>
        <w:pStyle w:val="a9"/>
        <w:spacing w:after="0" w:line="276" w:lineRule="auto"/>
        <w:ind w:left="0"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ИНН 3102204295</w:t>
      </w:r>
    </w:p>
    <w:p w14:paraId="102D1D1F" w14:textId="77777777" w:rsidR="00C91481" w:rsidRPr="000D78FE" w:rsidRDefault="00C91481" w:rsidP="00CD1E04">
      <w:pPr>
        <w:pStyle w:val="a9"/>
        <w:spacing w:after="0" w:line="276" w:lineRule="auto"/>
        <w:ind w:left="0" w:right="-2" w:firstLine="567"/>
        <w:jc w:val="both"/>
        <w:rPr>
          <w:rFonts w:ascii="Times New Roman" w:eastAsia="Times New Roman" w:hAnsi="Times New Roman" w:cs="Times New Roman"/>
          <w:b/>
          <w:i/>
          <w:color w:val="000000"/>
          <w:sz w:val="24"/>
          <w:lang w:eastAsia="ru-RU"/>
        </w:rPr>
      </w:pPr>
    </w:p>
    <w:p w14:paraId="0C295EFD" w14:textId="004EFAE5" w:rsidR="00C91481" w:rsidRPr="000D78FE" w:rsidRDefault="00C91481" w:rsidP="00C91481">
      <w:pPr>
        <w:pStyle w:val="a9"/>
        <w:numPr>
          <w:ilvl w:val="0"/>
          <w:numId w:val="41"/>
        </w:numPr>
        <w:spacing w:after="0" w:line="276" w:lineRule="auto"/>
        <w:ind w:left="0" w:right="-2" w:firstLine="567"/>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b/>
          <w:i/>
          <w:color w:val="000000"/>
          <w:sz w:val="24"/>
          <w:lang w:eastAsia="ru-RU"/>
        </w:rPr>
        <w:t>Общество с ограниченной ответственностью «Гарант-Строй»</w:t>
      </w:r>
      <w:r w:rsidRPr="000D78FE">
        <w:rPr>
          <w:rFonts w:ascii="Times New Roman" w:eastAsia="Times New Roman" w:hAnsi="Times New Roman" w:cs="Times New Roman"/>
          <w:i/>
          <w:color w:val="000000"/>
          <w:sz w:val="24"/>
          <w:lang w:eastAsia="ru-RU"/>
        </w:rPr>
        <w:t xml:space="preserve"> (</w:t>
      </w:r>
      <w:r w:rsidRPr="000D78FE">
        <w:rPr>
          <w:rFonts w:ascii="Times New Roman" w:eastAsia="Times New Roman" w:hAnsi="Times New Roman" w:cs="Times New Roman"/>
          <w:b/>
          <w:i/>
          <w:color w:val="000000"/>
          <w:sz w:val="24"/>
          <w:lang w:eastAsia="ru-RU"/>
        </w:rPr>
        <w:t>ООО «Гарант-Строй»)</w:t>
      </w:r>
    </w:p>
    <w:p w14:paraId="2A2DB4C7" w14:textId="37E379FF" w:rsidR="00C91481" w:rsidRPr="000D78FE" w:rsidRDefault="00C91481" w:rsidP="00C91481">
      <w:pPr>
        <w:pStyle w:val="a9"/>
        <w:spacing w:after="0" w:line="276" w:lineRule="auto"/>
        <w:ind w:left="0"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Место нахождения: 157510, Область Костромская, район Шарьинский, город Шарья, поселок городского типа Ветлужский, улица Рабочая,д.41,</w:t>
      </w:r>
      <w:r w:rsidR="004875F5" w:rsidRPr="000D78FE">
        <w:rPr>
          <w:rFonts w:ascii="Times New Roman" w:eastAsia="Times New Roman" w:hAnsi="Times New Roman" w:cs="Times New Roman"/>
          <w:b/>
          <w:i/>
          <w:color w:val="000000"/>
          <w:sz w:val="24"/>
          <w:lang w:eastAsia="ru-RU"/>
        </w:rPr>
        <w:t xml:space="preserve">офис </w:t>
      </w:r>
      <w:r w:rsidRPr="000D78FE">
        <w:rPr>
          <w:rFonts w:ascii="Times New Roman" w:eastAsia="Times New Roman" w:hAnsi="Times New Roman" w:cs="Times New Roman"/>
          <w:b/>
          <w:i/>
          <w:color w:val="000000"/>
          <w:sz w:val="24"/>
          <w:lang w:eastAsia="ru-RU"/>
        </w:rPr>
        <w:t>2</w:t>
      </w:r>
    </w:p>
    <w:p w14:paraId="367CF7DB" w14:textId="580561F9" w:rsidR="00C91481" w:rsidRPr="000D78FE" w:rsidRDefault="00C91481" w:rsidP="00C91481">
      <w:pPr>
        <w:pStyle w:val="a9"/>
        <w:spacing w:after="0" w:line="276" w:lineRule="auto"/>
        <w:ind w:left="0"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ОГРН  1074436000792</w:t>
      </w:r>
    </w:p>
    <w:p w14:paraId="733D63EC" w14:textId="7D702959" w:rsidR="00C91481" w:rsidRPr="000D78FE" w:rsidRDefault="00C91481" w:rsidP="00C91481">
      <w:pPr>
        <w:pStyle w:val="a9"/>
        <w:spacing w:after="0" w:line="276" w:lineRule="auto"/>
        <w:ind w:left="0"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ИНН  4407008755</w:t>
      </w:r>
    </w:p>
    <w:p w14:paraId="170C81EB" w14:textId="77777777" w:rsidR="008D234D" w:rsidRPr="000D78FE" w:rsidRDefault="008D234D" w:rsidP="00CD1E04">
      <w:pPr>
        <w:pStyle w:val="a9"/>
        <w:spacing w:after="0" w:line="276" w:lineRule="auto"/>
        <w:ind w:left="0" w:right="-2" w:firstLine="567"/>
        <w:jc w:val="both"/>
        <w:rPr>
          <w:rFonts w:ascii="Times New Roman" w:eastAsia="Times New Roman" w:hAnsi="Times New Roman" w:cs="Times New Roman"/>
          <w:i/>
          <w:color w:val="000000"/>
          <w:sz w:val="24"/>
          <w:lang w:eastAsia="ru-RU"/>
        </w:rPr>
      </w:pPr>
    </w:p>
    <w:p w14:paraId="0618430F" w14:textId="3A29AC4C" w:rsidR="00481F4E" w:rsidRPr="000D78FE" w:rsidRDefault="00481F4E" w:rsidP="004F28A4">
      <w:pPr>
        <w:spacing w:after="0" w:line="276"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Эмитент для собственной идентификации в официальных договорах и документах использует место нахождения, ИНН и ОГРН. </w:t>
      </w:r>
    </w:p>
    <w:p w14:paraId="6BD14CEB" w14:textId="77777777" w:rsidR="00481F4E" w:rsidRPr="000D78FE" w:rsidRDefault="00481F4E" w:rsidP="004F28A4">
      <w:pPr>
        <w:spacing w:after="0" w:line="276" w:lineRule="auto"/>
        <w:ind w:left="-15" w:right="-2" w:firstLine="567"/>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Сведения о регистрации фирменного наименования эмитента как товарного знака или знака обслуживания: </w:t>
      </w:r>
    </w:p>
    <w:p w14:paraId="5780D598" w14:textId="77777777" w:rsidR="00481F4E" w:rsidRPr="000D78FE" w:rsidRDefault="00481F4E" w:rsidP="004F28A4">
      <w:pPr>
        <w:spacing w:after="0" w:line="276"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Фирменное наименование Эмитента не зарегистрировано как товарный знак или знак обслуживания. </w:t>
      </w:r>
    </w:p>
    <w:p w14:paraId="048F1CBC" w14:textId="77777777" w:rsidR="00481F4E" w:rsidRPr="000D78FE" w:rsidRDefault="00481F4E" w:rsidP="004F28A4">
      <w:pPr>
        <w:spacing w:after="0" w:line="276" w:lineRule="auto"/>
        <w:ind w:left="-15" w:right="-2" w:firstLine="567"/>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Предшествующие полные и сокращенные фирменные наименования и организационно - правовые формы с указанием даты и оснований изменения: </w:t>
      </w:r>
    </w:p>
    <w:p w14:paraId="014E1D16" w14:textId="77777777" w:rsidR="00481F4E" w:rsidRPr="000D78FE" w:rsidRDefault="00481F4E" w:rsidP="004F28A4">
      <w:pPr>
        <w:spacing w:after="0" w:line="276"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В течение времени существования Эмитента его фирменное наименование не изменялось. </w:t>
      </w:r>
    </w:p>
    <w:p w14:paraId="2CBE7EBB" w14:textId="77777777" w:rsidR="00481F4E" w:rsidRPr="000D78FE" w:rsidRDefault="00481F4E" w:rsidP="004F28A4">
      <w:pPr>
        <w:pStyle w:val="ConsPlusNormal"/>
        <w:spacing w:line="276" w:lineRule="auto"/>
        <w:ind w:left="-15" w:firstLine="567"/>
        <w:jc w:val="both"/>
        <w:rPr>
          <w:rFonts w:ascii="Times New Roman" w:hAnsi="Times New Roman" w:cs="Times New Roman"/>
          <w:sz w:val="24"/>
          <w:szCs w:val="24"/>
        </w:rPr>
      </w:pPr>
    </w:p>
    <w:p w14:paraId="23108615" w14:textId="77777777" w:rsidR="00012F4D" w:rsidRPr="000D78FE" w:rsidRDefault="00012F4D" w:rsidP="00D44C84">
      <w:pPr>
        <w:pStyle w:val="ConsPlusNormal"/>
        <w:ind w:firstLine="567"/>
        <w:jc w:val="both"/>
        <w:outlineLvl w:val="0"/>
        <w:rPr>
          <w:rFonts w:ascii="Times New Roman" w:hAnsi="Times New Roman" w:cs="Times New Roman"/>
          <w:b/>
          <w:i/>
          <w:sz w:val="24"/>
          <w:szCs w:val="24"/>
        </w:rPr>
      </w:pPr>
      <w:bookmarkStart w:id="41" w:name="_Toc467491379"/>
      <w:r w:rsidRPr="000D78FE">
        <w:rPr>
          <w:rFonts w:ascii="Times New Roman" w:hAnsi="Times New Roman" w:cs="Times New Roman"/>
          <w:b/>
          <w:i/>
          <w:sz w:val="24"/>
          <w:szCs w:val="24"/>
        </w:rPr>
        <w:t>3.1.2. Сведения о государственной регистрации эмитента</w:t>
      </w:r>
      <w:bookmarkEnd w:id="41"/>
    </w:p>
    <w:p w14:paraId="4BF490CF" w14:textId="77777777" w:rsidR="006929D4" w:rsidRPr="000D78FE" w:rsidRDefault="006929D4" w:rsidP="00D44C84">
      <w:pPr>
        <w:spacing w:after="209" w:line="268"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color w:val="000000"/>
          <w:sz w:val="24"/>
          <w:lang w:eastAsia="ru-RU"/>
        </w:rPr>
        <w:t xml:space="preserve">Основной государственный регистрационный номер (ОГРН) юридического лица: </w:t>
      </w:r>
      <w:r w:rsidRPr="000D78FE">
        <w:rPr>
          <w:rFonts w:ascii="Times New Roman" w:eastAsia="Times New Roman" w:hAnsi="Times New Roman" w:cs="Times New Roman"/>
          <w:b/>
          <w:i/>
          <w:color w:val="000000"/>
          <w:sz w:val="24"/>
          <w:lang w:eastAsia="ru-RU"/>
        </w:rPr>
        <w:t>1089847077506</w:t>
      </w:r>
    </w:p>
    <w:p w14:paraId="006427BD" w14:textId="77777777" w:rsidR="006929D4" w:rsidRPr="000D78FE" w:rsidRDefault="006929D4" w:rsidP="00D44C84">
      <w:pPr>
        <w:spacing w:after="209" w:line="268" w:lineRule="auto"/>
        <w:ind w:left="-15" w:right="-2" w:firstLine="567"/>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Дата государственной регистрации (дата внесения записи о создании юридического лица в единый государственный реестр юридических лиц): </w:t>
      </w:r>
      <w:r w:rsidR="00E84229" w:rsidRPr="000D78FE">
        <w:rPr>
          <w:rFonts w:ascii="Times New Roman" w:eastAsia="Times New Roman" w:hAnsi="Times New Roman" w:cs="Times New Roman"/>
          <w:b/>
          <w:i/>
          <w:color w:val="000000"/>
          <w:sz w:val="24"/>
          <w:lang w:eastAsia="ru-RU"/>
        </w:rPr>
        <w:t>28</w:t>
      </w:r>
      <w:r w:rsidRPr="000D78FE">
        <w:rPr>
          <w:rFonts w:ascii="Times New Roman" w:eastAsia="Times New Roman" w:hAnsi="Times New Roman" w:cs="Times New Roman"/>
          <w:b/>
          <w:i/>
          <w:color w:val="000000"/>
          <w:sz w:val="24"/>
          <w:lang w:eastAsia="ru-RU"/>
        </w:rPr>
        <w:t>.0</w:t>
      </w:r>
      <w:r w:rsidR="00E84229" w:rsidRPr="000D78FE">
        <w:rPr>
          <w:rFonts w:ascii="Times New Roman" w:eastAsia="Times New Roman" w:hAnsi="Times New Roman" w:cs="Times New Roman"/>
          <w:b/>
          <w:i/>
          <w:color w:val="000000"/>
          <w:sz w:val="24"/>
          <w:lang w:eastAsia="ru-RU"/>
        </w:rPr>
        <w:t>2</w:t>
      </w:r>
      <w:r w:rsidRPr="000D78FE">
        <w:rPr>
          <w:rFonts w:ascii="Times New Roman" w:eastAsia="Times New Roman" w:hAnsi="Times New Roman" w:cs="Times New Roman"/>
          <w:b/>
          <w:i/>
          <w:color w:val="000000"/>
          <w:sz w:val="24"/>
          <w:lang w:eastAsia="ru-RU"/>
        </w:rPr>
        <w:t>.2008</w:t>
      </w:r>
      <w:r w:rsidRPr="000D78FE">
        <w:rPr>
          <w:rFonts w:ascii="Times New Roman" w:eastAsia="Times New Roman" w:hAnsi="Times New Roman" w:cs="Times New Roman"/>
          <w:i/>
          <w:color w:val="000000"/>
          <w:sz w:val="24"/>
          <w:lang w:eastAsia="ru-RU"/>
        </w:rPr>
        <w:t xml:space="preserve"> </w:t>
      </w:r>
    </w:p>
    <w:p w14:paraId="1D5520E1" w14:textId="77777777" w:rsidR="006929D4" w:rsidRPr="000D78FE" w:rsidRDefault="006929D4" w:rsidP="00D44C84">
      <w:pPr>
        <w:spacing w:after="259" w:line="268"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color w:val="000000"/>
          <w:sz w:val="24"/>
          <w:lang w:eastAsia="ru-RU"/>
        </w:rPr>
        <w:t xml:space="preserve">Наименование регистрирующего органа, внесшего запись о создании юридического лица в единый государственный реестр юридических лиц: </w:t>
      </w:r>
      <w:r w:rsidRPr="000D78FE">
        <w:rPr>
          <w:rFonts w:ascii="Times New Roman" w:eastAsia="Times New Roman" w:hAnsi="Times New Roman" w:cs="Times New Roman"/>
          <w:b/>
          <w:i/>
          <w:color w:val="000000"/>
          <w:sz w:val="24"/>
          <w:lang w:eastAsia="ru-RU"/>
        </w:rPr>
        <w:t xml:space="preserve">Межрайонная инспекция Федеральной налоговой службы № </w:t>
      </w:r>
      <w:r w:rsidR="00E84229" w:rsidRPr="000D78FE">
        <w:rPr>
          <w:rFonts w:ascii="Times New Roman" w:eastAsia="Times New Roman" w:hAnsi="Times New Roman" w:cs="Times New Roman"/>
          <w:b/>
          <w:i/>
          <w:color w:val="000000"/>
          <w:sz w:val="24"/>
          <w:lang w:eastAsia="ru-RU"/>
        </w:rPr>
        <w:t>15</w:t>
      </w:r>
      <w:r w:rsidRPr="000D78FE">
        <w:rPr>
          <w:rFonts w:ascii="Times New Roman" w:eastAsia="Times New Roman" w:hAnsi="Times New Roman" w:cs="Times New Roman"/>
          <w:b/>
          <w:i/>
          <w:color w:val="000000"/>
          <w:sz w:val="24"/>
          <w:lang w:eastAsia="ru-RU"/>
        </w:rPr>
        <w:t xml:space="preserve"> по </w:t>
      </w:r>
      <w:r w:rsidR="00E84229" w:rsidRPr="000D78FE">
        <w:rPr>
          <w:rFonts w:ascii="Times New Roman" w:eastAsia="Times New Roman" w:hAnsi="Times New Roman" w:cs="Times New Roman"/>
          <w:b/>
          <w:i/>
          <w:color w:val="000000"/>
          <w:sz w:val="24"/>
          <w:lang w:eastAsia="ru-RU"/>
        </w:rPr>
        <w:t>Санкт-Петербургу</w:t>
      </w:r>
      <w:r w:rsidRPr="000D78FE">
        <w:rPr>
          <w:rFonts w:ascii="Times New Roman" w:eastAsia="Times New Roman" w:hAnsi="Times New Roman" w:cs="Times New Roman"/>
          <w:b/>
          <w:i/>
          <w:color w:val="000000"/>
          <w:sz w:val="24"/>
          <w:lang w:eastAsia="ru-RU"/>
        </w:rPr>
        <w:t xml:space="preserve">. </w:t>
      </w:r>
    </w:p>
    <w:p w14:paraId="65DB1973" w14:textId="77777777" w:rsidR="00012F4D" w:rsidRPr="000D78FE" w:rsidRDefault="00012F4D" w:rsidP="00D44C84">
      <w:pPr>
        <w:pStyle w:val="ConsPlusNormal"/>
        <w:ind w:firstLine="567"/>
        <w:jc w:val="both"/>
        <w:outlineLvl w:val="0"/>
        <w:rPr>
          <w:rFonts w:ascii="Times New Roman" w:hAnsi="Times New Roman" w:cs="Times New Roman"/>
          <w:b/>
          <w:i/>
          <w:sz w:val="24"/>
          <w:szCs w:val="24"/>
        </w:rPr>
      </w:pPr>
      <w:bookmarkStart w:id="42" w:name="_Toc467491380"/>
      <w:r w:rsidRPr="000D78FE">
        <w:rPr>
          <w:rFonts w:ascii="Times New Roman" w:hAnsi="Times New Roman" w:cs="Times New Roman"/>
          <w:b/>
          <w:i/>
          <w:sz w:val="24"/>
          <w:szCs w:val="24"/>
        </w:rPr>
        <w:t>3.1.3. Сведения о создании и развитии эмитента</w:t>
      </w:r>
      <w:bookmarkEnd w:id="42"/>
    </w:p>
    <w:p w14:paraId="216C4478" w14:textId="77777777" w:rsidR="002867E3" w:rsidRPr="000D78FE" w:rsidRDefault="002867E3" w:rsidP="00D44C84">
      <w:pPr>
        <w:spacing w:after="251" w:line="268"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color w:val="000000"/>
          <w:sz w:val="24"/>
          <w:lang w:eastAsia="ru-RU"/>
        </w:rPr>
        <w:t xml:space="preserve">Срок, до которого эмитент будет существовать: </w:t>
      </w:r>
      <w:r w:rsidRPr="000D78FE">
        <w:rPr>
          <w:rFonts w:ascii="Times New Roman" w:eastAsia="Times New Roman" w:hAnsi="Times New Roman" w:cs="Times New Roman"/>
          <w:b/>
          <w:i/>
          <w:color w:val="000000"/>
          <w:sz w:val="24"/>
          <w:lang w:eastAsia="ru-RU"/>
        </w:rPr>
        <w:t xml:space="preserve">Эмитент создан на неопределенный срок. </w:t>
      </w:r>
    </w:p>
    <w:p w14:paraId="518B7474" w14:textId="77777777" w:rsidR="002867E3" w:rsidRPr="000D78FE" w:rsidRDefault="002867E3" w:rsidP="006D18FD">
      <w:pPr>
        <w:spacing w:after="0" w:line="268" w:lineRule="auto"/>
        <w:ind w:right="-2" w:firstLine="567"/>
        <w:jc w:val="both"/>
        <w:rPr>
          <w:rFonts w:ascii="Times New Roman" w:eastAsia="Times New Roman" w:hAnsi="Times New Roman" w:cs="Times New Roman"/>
          <w:i/>
          <w:sz w:val="24"/>
          <w:lang w:eastAsia="ru-RU"/>
        </w:rPr>
      </w:pPr>
      <w:r w:rsidRPr="000D78FE">
        <w:rPr>
          <w:rFonts w:ascii="Times New Roman" w:eastAsia="Times New Roman" w:hAnsi="Times New Roman" w:cs="Times New Roman"/>
          <w:color w:val="000000"/>
          <w:sz w:val="24"/>
          <w:lang w:eastAsia="ru-RU"/>
        </w:rPr>
        <w:t xml:space="preserve">Краткое описание истории </w:t>
      </w:r>
      <w:r w:rsidRPr="000D78FE">
        <w:rPr>
          <w:rFonts w:ascii="Times New Roman" w:eastAsia="Times New Roman" w:hAnsi="Times New Roman" w:cs="Times New Roman"/>
          <w:sz w:val="24"/>
          <w:lang w:eastAsia="ru-RU"/>
        </w:rPr>
        <w:t xml:space="preserve">создания и развития эмитента:  </w:t>
      </w:r>
    </w:p>
    <w:p w14:paraId="6DFF5D34" w14:textId="77777777" w:rsidR="002867E3" w:rsidRPr="000D78FE" w:rsidRDefault="002867E3" w:rsidP="00D44C84">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Эмитент зарегистрирован как юридическое лицо 28.02.2008. </w:t>
      </w:r>
    </w:p>
    <w:p w14:paraId="78A796A3" w14:textId="77777777" w:rsidR="002867E3" w:rsidRPr="000D78FE" w:rsidRDefault="002867E3" w:rsidP="00D44C84">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Эмитент является обществом с ограниченной ответственностью и ведет свою деятельность на территории Российской Федерации. </w:t>
      </w:r>
    </w:p>
    <w:p w14:paraId="504AEA11" w14:textId="7DEDA525" w:rsidR="002867E3" w:rsidRPr="000D78FE" w:rsidRDefault="00CB08B6" w:rsidP="00D44C84">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Д</w:t>
      </w:r>
      <w:r w:rsidR="002867E3" w:rsidRPr="000D78FE">
        <w:rPr>
          <w:rFonts w:ascii="Times New Roman" w:eastAsia="Times New Roman" w:hAnsi="Times New Roman" w:cs="Times New Roman"/>
          <w:b/>
          <w:i/>
          <w:color w:val="000000"/>
          <w:sz w:val="24"/>
          <w:lang w:eastAsia="ru-RU"/>
        </w:rPr>
        <w:t xml:space="preserve">ля привлечения инвестиций на рынках долгового капитала для финансирования основной деятельности Эмитента Эмитент планирует осуществить дебютное размещение документарных процентных неконвертируемых облигаций на предъявителя с обязательным централизованным хранением серии 01 с возможностью досрочного погашения по усмотрению эмитента в количестве </w:t>
      </w:r>
      <w:r w:rsidR="00177521" w:rsidRPr="000D78FE">
        <w:rPr>
          <w:rFonts w:ascii="Times New Roman" w:eastAsia="Times New Roman" w:hAnsi="Times New Roman" w:cs="Times New Roman"/>
          <w:b/>
          <w:i/>
          <w:color w:val="000000"/>
          <w:sz w:val="24"/>
          <w:lang w:eastAsia="ru-RU"/>
        </w:rPr>
        <w:t>5</w:t>
      </w:r>
      <w:r w:rsidR="002867E3" w:rsidRPr="000D78FE">
        <w:rPr>
          <w:rFonts w:ascii="Times New Roman" w:eastAsia="Times New Roman" w:hAnsi="Times New Roman" w:cs="Times New Roman"/>
          <w:b/>
          <w:i/>
          <w:color w:val="000000"/>
          <w:sz w:val="24"/>
          <w:lang w:eastAsia="ru-RU"/>
        </w:rPr>
        <w:t>00 000 (</w:t>
      </w:r>
      <w:r w:rsidR="00177521" w:rsidRPr="000D78FE">
        <w:rPr>
          <w:rFonts w:ascii="Times New Roman" w:eastAsia="Times New Roman" w:hAnsi="Times New Roman" w:cs="Times New Roman"/>
          <w:b/>
          <w:i/>
          <w:color w:val="000000"/>
          <w:sz w:val="24"/>
          <w:lang w:eastAsia="ru-RU"/>
        </w:rPr>
        <w:t>Пятьсот</w:t>
      </w:r>
      <w:r w:rsidR="002867E3" w:rsidRPr="000D78FE">
        <w:rPr>
          <w:rFonts w:ascii="Times New Roman" w:eastAsia="Times New Roman" w:hAnsi="Times New Roman" w:cs="Times New Roman"/>
          <w:b/>
          <w:i/>
          <w:color w:val="000000"/>
          <w:sz w:val="24"/>
          <w:lang w:eastAsia="ru-RU"/>
        </w:rPr>
        <w:t>) штук, номинальной стоимостью 1 000 (Одна тысяча) рублей каждая</w:t>
      </w:r>
      <w:r w:rsidR="002867E3" w:rsidRPr="000D78FE">
        <w:rPr>
          <w:rFonts w:ascii="Times New Roman" w:eastAsia="Times New Roman" w:hAnsi="Times New Roman" w:cs="Times New Roman"/>
          <w:b/>
          <w:color w:val="000000"/>
          <w:sz w:val="24"/>
          <w:lang w:eastAsia="ru-RU"/>
        </w:rPr>
        <w:t xml:space="preserve"> </w:t>
      </w:r>
      <w:r w:rsidR="002867E3" w:rsidRPr="000D78FE">
        <w:rPr>
          <w:rFonts w:ascii="Times New Roman" w:eastAsia="Times New Roman" w:hAnsi="Times New Roman" w:cs="Times New Roman"/>
          <w:b/>
          <w:i/>
          <w:color w:val="000000"/>
          <w:sz w:val="24"/>
          <w:lang w:eastAsia="ru-RU"/>
        </w:rPr>
        <w:t xml:space="preserve">со сроком погашения в 1 820-й (Одна тысяча восемьсот двадцатый) день с даты начала размещения облигаций выпуска, </w:t>
      </w:r>
      <w:r w:rsidRPr="000D78FE">
        <w:rPr>
          <w:rFonts w:ascii="Times New Roman" w:eastAsia="Times New Roman" w:hAnsi="Times New Roman" w:cs="Times New Roman"/>
          <w:b/>
          <w:i/>
          <w:color w:val="000000"/>
          <w:sz w:val="24"/>
          <w:lang w:eastAsia="ru-RU"/>
        </w:rPr>
        <w:t>без</w:t>
      </w:r>
      <w:r w:rsidR="002867E3" w:rsidRPr="000D78FE">
        <w:rPr>
          <w:rFonts w:ascii="Times New Roman" w:eastAsia="Times New Roman" w:hAnsi="Times New Roman" w:cs="Times New Roman"/>
          <w:b/>
          <w:i/>
          <w:color w:val="000000"/>
          <w:sz w:val="24"/>
          <w:lang w:eastAsia="ru-RU"/>
        </w:rPr>
        <w:t xml:space="preserve"> обеспечени</w:t>
      </w:r>
      <w:r w:rsidRPr="000D78FE">
        <w:rPr>
          <w:rFonts w:ascii="Times New Roman" w:eastAsia="Times New Roman" w:hAnsi="Times New Roman" w:cs="Times New Roman"/>
          <w:b/>
          <w:i/>
          <w:color w:val="000000"/>
          <w:sz w:val="24"/>
          <w:lang w:eastAsia="ru-RU"/>
        </w:rPr>
        <w:t>я</w:t>
      </w:r>
      <w:r w:rsidR="002867E3" w:rsidRPr="000D78FE">
        <w:rPr>
          <w:rFonts w:ascii="Times New Roman" w:eastAsia="Times New Roman" w:hAnsi="Times New Roman" w:cs="Times New Roman"/>
          <w:b/>
          <w:i/>
          <w:color w:val="000000"/>
          <w:sz w:val="24"/>
          <w:lang w:eastAsia="ru-RU"/>
        </w:rPr>
        <w:t xml:space="preserve">, по закрытой подписке. </w:t>
      </w:r>
    </w:p>
    <w:p w14:paraId="65027BF2" w14:textId="77777777" w:rsidR="002867E3" w:rsidRPr="000D78FE" w:rsidRDefault="002867E3" w:rsidP="00444E51">
      <w:pPr>
        <w:spacing w:before="240" w:after="0" w:line="268" w:lineRule="auto"/>
        <w:ind w:right="-2" w:firstLine="567"/>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Цели создания эмитента:  </w:t>
      </w:r>
    </w:p>
    <w:p w14:paraId="2B59D0BA" w14:textId="77777777" w:rsidR="002867E3" w:rsidRPr="000D78FE" w:rsidRDefault="002867E3" w:rsidP="00444E51">
      <w:pPr>
        <w:spacing w:after="252" w:line="267"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В соответствии с Уставом Эмитента основной целью деятельности Эмитента является</w:t>
      </w:r>
      <w:r w:rsidR="0068356C" w:rsidRPr="000D78FE">
        <w:rPr>
          <w:rFonts w:ascii="Times New Roman" w:eastAsia="Times New Roman" w:hAnsi="Times New Roman" w:cs="Times New Roman"/>
          <w:b/>
          <w:i/>
          <w:color w:val="000000"/>
          <w:sz w:val="24"/>
          <w:lang w:eastAsia="ru-RU"/>
        </w:rPr>
        <w:t xml:space="preserve"> осуществление хозяйственной деятельности в целях удовлетворения общественных потребностей в его продукции, товарах, работах, услугах и реализации на основе полученной прибыли экономических интересов участников и членов трудового коллектива Эмитента</w:t>
      </w:r>
      <w:r w:rsidRPr="000D78FE">
        <w:rPr>
          <w:rFonts w:ascii="Times New Roman" w:eastAsia="Times New Roman" w:hAnsi="Times New Roman" w:cs="Times New Roman"/>
          <w:b/>
          <w:i/>
          <w:color w:val="000000"/>
          <w:sz w:val="24"/>
          <w:lang w:eastAsia="ru-RU"/>
        </w:rPr>
        <w:t xml:space="preserve">. </w:t>
      </w:r>
    </w:p>
    <w:p w14:paraId="2FA932EF" w14:textId="77777777" w:rsidR="002867E3" w:rsidRPr="000D78FE" w:rsidRDefault="002867E3" w:rsidP="00444E51">
      <w:pPr>
        <w:spacing w:after="209" w:line="268" w:lineRule="auto"/>
        <w:ind w:right="-2" w:firstLine="567"/>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Миссия эмитента (при наличии): </w:t>
      </w:r>
      <w:r w:rsidRPr="000D78FE">
        <w:rPr>
          <w:rFonts w:ascii="Times New Roman" w:eastAsia="Times New Roman" w:hAnsi="Times New Roman" w:cs="Times New Roman"/>
          <w:b/>
          <w:i/>
          <w:color w:val="000000"/>
          <w:sz w:val="24"/>
          <w:lang w:eastAsia="ru-RU"/>
        </w:rPr>
        <w:t>миссия Эмитента не определена.</w:t>
      </w:r>
      <w:r w:rsidRPr="000D78FE">
        <w:rPr>
          <w:rFonts w:ascii="Times New Roman" w:eastAsia="Times New Roman" w:hAnsi="Times New Roman" w:cs="Times New Roman"/>
          <w:i/>
          <w:color w:val="000000"/>
          <w:sz w:val="24"/>
          <w:lang w:eastAsia="ru-RU"/>
        </w:rPr>
        <w:t xml:space="preserve"> </w:t>
      </w:r>
    </w:p>
    <w:p w14:paraId="0913B99E" w14:textId="77777777" w:rsidR="002867E3" w:rsidRPr="000D78FE" w:rsidRDefault="002867E3" w:rsidP="00444E51">
      <w:pPr>
        <w:spacing w:after="262" w:line="268"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color w:val="000000"/>
          <w:sz w:val="24"/>
          <w:lang w:eastAsia="ru-RU"/>
        </w:rPr>
        <w:t xml:space="preserve">Иная информация о деятельности эмитента, имеющая значение для принятия решения о приобретении ценных бумаг эмитента: </w:t>
      </w:r>
      <w:r w:rsidRPr="000D78FE">
        <w:rPr>
          <w:rFonts w:ascii="Times New Roman" w:eastAsia="Times New Roman" w:hAnsi="Times New Roman" w:cs="Times New Roman"/>
          <w:b/>
          <w:i/>
          <w:color w:val="000000"/>
          <w:sz w:val="24"/>
          <w:lang w:eastAsia="ru-RU"/>
        </w:rPr>
        <w:t xml:space="preserve">иная информация отсутствует. </w:t>
      </w:r>
    </w:p>
    <w:p w14:paraId="54C49E1E" w14:textId="77777777" w:rsidR="00012F4D" w:rsidRPr="000D78FE" w:rsidRDefault="00012F4D" w:rsidP="00444E51">
      <w:pPr>
        <w:pStyle w:val="ConsPlusNormal"/>
        <w:ind w:firstLine="567"/>
        <w:jc w:val="both"/>
        <w:outlineLvl w:val="0"/>
        <w:rPr>
          <w:rFonts w:ascii="Times New Roman" w:hAnsi="Times New Roman" w:cs="Times New Roman"/>
          <w:b/>
          <w:i/>
          <w:sz w:val="24"/>
          <w:szCs w:val="24"/>
        </w:rPr>
      </w:pPr>
      <w:bookmarkStart w:id="43" w:name="_Toc467491381"/>
      <w:r w:rsidRPr="000D78FE">
        <w:rPr>
          <w:rFonts w:ascii="Times New Roman" w:hAnsi="Times New Roman" w:cs="Times New Roman"/>
          <w:b/>
          <w:i/>
          <w:sz w:val="24"/>
          <w:szCs w:val="24"/>
        </w:rPr>
        <w:t>3.1.4. Контактная информация</w:t>
      </w:r>
      <w:bookmarkEnd w:id="43"/>
    </w:p>
    <w:p w14:paraId="15F2B5D3" w14:textId="77777777" w:rsidR="00363C6B" w:rsidRPr="000D78FE" w:rsidRDefault="00363C6B" w:rsidP="00444E51">
      <w:pPr>
        <w:pStyle w:val="ConsPlusNormal"/>
        <w:ind w:firstLine="567"/>
        <w:jc w:val="both"/>
        <w:outlineLvl w:val="0"/>
        <w:rPr>
          <w:rFonts w:ascii="Times New Roman" w:hAnsi="Times New Roman" w:cs="Times New Roman"/>
          <w:b/>
          <w:i/>
          <w:sz w:val="24"/>
          <w:szCs w:val="24"/>
        </w:rPr>
      </w:pPr>
    </w:p>
    <w:p w14:paraId="593DF675" w14:textId="77777777" w:rsidR="00050AC2" w:rsidRPr="000D78FE" w:rsidRDefault="000C7F25" w:rsidP="00444E51">
      <w:pPr>
        <w:spacing w:after="209" w:line="268" w:lineRule="auto"/>
        <w:ind w:right="-2" w:firstLine="567"/>
        <w:jc w:val="both"/>
        <w:rPr>
          <w:rFonts w:ascii="Times New Roman" w:eastAsia="Times New Roman" w:hAnsi="Times New Roman" w:cs="Times New Roman"/>
          <w:color w:val="000000"/>
          <w:sz w:val="24"/>
          <w:lang w:eastAsia="ru-RU"/>
        </w:rPr>
      </w:pPr>
      <w:r w:rsidRPr="000D78FE">
        <w:rPr>
          <w:rFonts w:ascii="Times New Roman" w:eastAsia="Times New Roman" w:hAnsi="Times New Roman" w:cs="Times New Roman"/>
          <w:color w:val="000000"/>
          <w:sz w:val="24"/>
          <w:lang w:eastAsia="ru-RU"/>
        </w:rPr>
        <w:t xml:space="preserve">Место нахождения эмитента:  </w:t>
      </w:r>
      <w:r w:rsidR="0073750D" w:rsidRPr="000D78FE">
        <w:rPr>
          <w:rFonts w:ascii="Times New Roman" w:eastAsia="Times New Roman" w:hAnsi="Times New Roman" w:cs="Times New Roman"/>
          <w:color w:val="000000"/>
          <w:sz w:val="24"/>
          <w:lang w:eastAsia="ru-RU"/>
        </w:rPr>
        <w:t xml:space="preserve"> </w:t>
      </w:r>
    </w:p>
    <w:p w14:paraId="05859F49" w14:textId="2D417FA5" w:rsidR="000C7F25" w:rsidRPr="000D78FE" w:rsidRDefault="00050AC2" w:rsidP="00050AC2">
      <w:pPr>
        <w:spacing w:after="209" w:line="268"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г.</w:t>
      </w:r>
      <w:r w:rsidR="000C7F25" w:rsidRPr="000D78FE">
        <w:rPr>
          <w:rFonts w:ascii="Times New Roman" w:eastAsia="Times New Roman" w:hAnsi="Times New Roman" w:cs="Times New Roman"/>
          <w:b/>
          <w:i/>
          <w:color w:val="000000"/>
          <w:sz w:val="24"/>
          <w:lang w:eastAsia="ru-RU"/>
        </w:rPr>
        <w:t xml:space="preserve"> </w:t>
      </w:r>
      <w:r w:rsidR="001805A5" w:rsidRPr="000D78FE">
        <w:rPr>
          <w:rFonts w:ascii="Times New Roman" w:eastAsia="Times New Roman" w:hAnsi="Times New Roman" w:cs="Times New Roman"/>
          <w:b/>
          <w:i/>
          <w:color w:val="000000"/>
          <w:sz w:val="24"/>
          <w:lang w:eastAsia="ru-RU"/>
        </w:rPr>
        <w:t>Санкт-Петербург</w:t>
      </w:r>
      <w:r w:rsidR="000C7F25" w:rsidRPr="000D78FE">
        <w:rPr>
          <w:rFonts w:ascii="Times New Roman" w:eastAsia="Times New Roman" w:hAnsi="Times New Roman" w:cs="Times New Roman"/>
          <w:b/>
          <w:i/>
          <w:color w:val="000000"/>
          <w:sz w:val="24"/>
          <w:lang w:eastAsia="ru-RU"/>
        </w:rPr>
        <w:t xml:space="preserve"> </w:t>
      </w:r>
    </w:p>
    <w:p w14:paraId="723C5529" w14:textId="6583296F" w:rsidR="001805A5" w:rsidRPr="000D78FE" w:rsidRDefault="000C7F25" w:rsidP="00444E51">
      <w:pPr>
        <w:spacing w:after="252" w:line="267"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color w:val="000000"/>
          <w:sz w:val="24"/>
          <w:lang w:eastAsia="ru-RU"/>
        </w:rPr>
        <w:t xml:space="preserve">Адрес эмитента, указанный в едином государственном реестре юридических лиц: </w:t>
      </w:r>
      <w:r w:rsidR="001805A5" w:rsidRPr="000D78FE">
        <w:rPr>
          <w:rFonts w:ascii="Times New Roman" w:eastAsia="Times New Roman" w:hAnsi="Times New Roman" w:cs="Times New Roman"/>
          <w:b/>
          <w:i/>
          <w:color w:val="000000"/>
          <w:sz w:val="24"/>
          <w:lang w:eastAsia="ru-RU"/>
        </w:rPr>
        <w:t>191040</w:t>
      </w:r>
      <w:r w:rsidR="00614C81" w:rsidRPr="000D78FE">
        <w:rPr>
          <w:rFonts w:ascii="Times New Roman" w:eastAsia="Times New Roman" w:hAnsi="Times New Roman" w:cs="Times New Roman"/>
          <w:b/>
          <w:i/>
          <w:color w:val="000000"/>
          <w:sz w:val="24"/>
          <w:lang w:eastAsia="ru-RU"/>
        </w:rPr>
        <w:t>, город</w:t>
      </w:r>
      <w:r w:rsidR="001805A5" w:rsidRPr="000D78FE">
        <w:rPr>
          <w:rFonts w:ascii="Times New Roman" w:eastAsia="Times New Roman" w:hAnsi="Times New Roman" w:cs="Times New Roman"/>
          <w:b/>
          <w:i/>
          <w:color w:val="000000"/>
          <w:sz w:val="24"/>
          <w:lang w:eastAsia="ru-RU"/>
        </w:rPr>
        <w:t xml:space="preserve"> Санкт-Петербург, улица Марата, дом 40, литер А, помещение 10</w:t>
      </w:r>
      <w:r w:rsidR="00614C81" w:rsidRPr="000D78FE">
        <w:rPr>
          <w:rFonts w:ascii="Times New Roman" w:eastAsia="Times New Roman" w:hAnsi="Times New Roman" w:cs="Times New Roman"/>
          <w:b/>
          <w:i/>
          <w:color w:val="000000"/>
          <w:sz w:val="24"/>
          <w:lang w:eastAsia="ru-RU"/>
        </w:rPr>
        <w:t xml:space="preserve"> </w:t>
      </w:r>
      <w:r w:rsidR="001805A5" w:rsidRPr="000D78FE">
        <w:rPr>
          <w:rFonts w:ascii="Times New Roman" w:eastAsia="Times New Roman" w:hAnsi="Times New Roman" w:cs="Times New Roman"/>
          <w:b/>
          <w:i/>
          <w:color w:val="000000"/>
          <w:sz w:val="24"/>
          <w:lang w:eastAsia="ru-RU"/>
        </w:rPr>
        <w:t xml:space="preserve">Н </w:t>
      </w:r>
    </w:p>
    <w:p w14:paraId="147FC17B" w14:textId="0F401A6D" w:rsidR="0078535E" w:rsidRPr="000D78FE" w:rsidRDefault="000C7F25" w:rsidP="0078535E">
      <w:pPr>
        <w:spacing w:after="252" w:line="267"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color w:val="000000"/>
          <w:sz w:val="24"/>
          <w:lang w:eastAsia="ru-RU"/>
        </w:rPr>
        <w:t xml:space="preserve">Иной адрес для направления эмитенту почтовой корреспонденции (в случае его наличия): </w:t>
      </w:r>
      <w:r w:rsidR="00F84B81" w:rsidRPr="000D78FE">
        <w:rPr>
          <w:rFonts w:ascii="Times New Roman" w:eastAsia="Times New Roman" w:hAnsi="Times New Roman" w:cs="Times New Roman"/>
          <w:b/>
          <w:i/>
          <w:color w:val="000000"/>
          <w:sz w:val="24"/>
          <w:lang w:eastAsia="ru-RU"/>
        </w:rPr>
        <w:t xml:space="preserve">191040, город Санкт-Петербург, улица Марата, дом 40, литер А, помещение 10 Н </w:t>
      </w:r>
      <w:r w:rsidRPr="000D78FE">
        <w:rPr>
          <w:rFonts w:ascii="Times New Roman" w:eastAsia="Times New Roman" w:hAnsi="Times New Roman" w:cs="Times New Roman"/>
          <w:color w:val="000000"/>
          <w:sz w:val="24"/>
          <w:lang w:eastAsia="ru-RU"/>
        </w:rPr>
        <w:t xml:space="preserve"> </w:t>
      </w:r>
    </w:p>
    <w:p w14:paraId="2E0C7642" w14:textId="77777777" w:rsidR="00F91237" w:rsidRPr="000D78FE" w:rsidRDefault="00F91237" w:rsidP="00F91237">
      <w:pPr>
        <w:spacing w:after="210" w:line="267" w:lineRule="auto"/>
        <w:ind w:right="-2" w:firstLine="56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sz w:val="24"/>
          <w:lang w:eastAsia="ru-RU"/>
        </w:rPr>
        <w:t>Номер телефона</w:t>
      </w:r>
      <w:r w:rsidRPr="000D78FE">
        <w:rPr>
          <w:rFonts w:ascii="Times New Roman" w:eastAsia="Times New Roman" w:hAnsi="Times New Roman" w:cs="Times New Roman"/>
          <w:b/>
          <w:i/>
          <w:sz w:val="24"/>
          <w:lang w:eastAsia="ru-RU"/>
        </w:rPr>
        <w:t>:  7 (909) 988-54-32</w:t>
      </w:r>
    </w:p>
    <w:p w14:paraId="090CE653" w14:textId="6782FA17" w:rsidR="000C7F25" w:rsidRPr="000D78FE" w:rsidRDefault="000C7F25" w:rsidP="00444E51">
      <w:pPr>
        <w:spacing w:after="210" w:line="267" w:lineRule="auto"/>
        <w:ind w:right="-2" w:firstLine="56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sz w:val="24"/>
          <w:lang w:eastAsia="ru-RU"/>
        </w:rPr>
        <w:t xml:space="preserve">Номер телефона: </w:t>
      </w:r>
      <w:r w:rsidR="00CC3F39" w:rsidRPr="000D78FE">
        <w:rPr>
          <w:rFonts w:ascii="Times New Roman" w:eastAsia="Times New Roman" w:hAnsi="Times New Roman" w:cs="Times New Roman"/>
          <w:b/>
          <w:i/>
          <w:sz w:val="24"/>
          <w:lang w:eastAsia="ru-RU"/>
        </w:rPr>
        <w:t>7(812) 374-97-67</w:t>
      </w:r>
    </w:p>
    <w:p w14:paraId="5386A010" w14:textId="77777777" w:rsidR="00CC3F39" w:rsidRPr="000D78FE" w:rsidRDefault="000C7F25" w:rsidP="00CC3F39">
      <w:pPr>
        <w:spacing w:after="232" w:line="267" w:lineRule="auto"/>
        <w:ind w:right="-2" w:firstLine="56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sz w:val="24"/>
          <w:lang w:eastAsia="ru-RU"/>
        </w:rPr>
        <w:t xml:space="preserve">Номер факса: </w:t>
      </w:r>
      <w:r w:rsidR="00CC3F39" w:rsidRPr="000D78FE">
        <w:rPr>
          <w:rFonts w:ascii="Times New Roman" w:eastAsia="Times New Roman" w:hAnsi="Times New Roman" w:cs="Times New Roman"/>
          <w:b/>
          <w:i/>
          <w:sz w:val="24"/>
          <w:lang w:eastAsia="ru-RU"/>
        </w:rPr>
        <w:t>+7(812) 313-88-47</w:t>
      </w:r>
    </w:p>
    <w:p w14:paraId="6C301F16" w14:textId="01D1FFF9" w:rsidR="000C7F25" w:rsidRPr="000D78FE" w:rsidRDefault="00752512" w:rsidP="00CC3F39">
      <w:pPr>
        <w:spacing w:after="232" w:line="267" w:lineRule="auto"/>
        <w:ind w:right="-2" w:firstLine="567"/>
        <w:jc w:val="both"/>
        <w:rPr>
          <w:rFonts w:ascii="Times New Roman" w:eastAsia="Times New Roman" w:hAnsi="Times New Roman" w:cs="Times New Roman"/>
          <w:i/>
          <w:color w:val="FF0000"/>
          <w:sz w:val="24"/>
          <w:lang w:eastAsia="ru-RU"/>
        </w:rPr>
      </w:pPr>
      <w:r w:rsidRPr="000D78FE">
        <w:rPr>
          <w:rFonts w:ascii="Times New Roman" w:eastAsia="Times New Roman" w:hAnsi="Times New Roman" w:cs="Times New Roman"/>
          <w:sz w:val="24"/>
          <w:lang w:eastAsia="ru-RU"/>
        </w:rPr>
        <w:t xml:space="preserve">Адрес </w:t>
      </w:r>
      <w:r w:rsidR="000C7F25" w:rsidRPr="000D78FE">
        <w:rPr>
          <w:rFonts w:ascii="Times New Roman" w:eastAsia="Times New Roman" w:hAnsi="Times New Roman" w:cs="Times New Roman"/>
          <w:sz w:val="24"/>
          <w:lang w:eastAsia="ru-RU"/>
        </w:rPr>
        <w:t xml:space="preserve">электронной почты: </w:t>
      </w:r>
      <w:r w:rsidR="00CC3F39" w:rsidRPr="000D78FE">
        <w:rPr>
          <w:rFonts w:ascii="Times New Roman" w:eastAsia="Times New Roman" w:hAnsi="Times New Roman" w:cs="Times New Roman"/>
          <w:b/>
          <w:i/>
          <w:sz w:val="24"/>
          <w:lang w:eastAsia="ru-RU"/>
        </w:rPr>
        <w:t>info.garantstroy@gmail.com</w:t>
      </w:r>
    </w:p>
    <w:p w14:paraId="0D25762C" w14:textId="77777777" w:rsidR="000C7F25" w:rsidRPr="000D78FE" w:rsidRDefault="000C7F25" w:rsidP="00E30063">
      <w:pPr>
        <w:spacing w:after="0" w:line="268" w:lineRule="auto"/>
        <w:ind w:right="-2" w:firstLine="567"/>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Адрес страницы (страниц) в сети Интернет, на которой (на которых) доступна информация об эмитенте, размещенных и/или размещаемых им ценных бумагах: </w:t>
      </w:r>
    </w:p>
    <w:p w14:paraId="22E716EB" w14:textId="0ED37AD5" w:rsidR="00425920" w:rsidRPr="000D78FE" w:rsidRDefault="00425920" w:rsidP="00081D83">
      <w:pPr>
        <w:spacing w:after="0" w:line="267" w:lineRule="auto"/>
        <w:ind w:right="-2" w:firstLine="567"/>
        <w:jc w:val="both"/>
        <w:rPr>
          <w:rFonts w:ascii="Times New Roman" w:eastAsia="Times New Roman" w:hAnsi="Times New Roman" w:cs="Times New Roman"/>
          <w:color w:val="000000"/>
          <w:sz w:val="24"/>
          <w:lang w:eastAsia="ru-RU"/>
        </w:rPr>
      </w:pPr>
      <w:r w:rsidRPr="000D78FE">
        <w:rPr>
          <w:rFonts w:ascii="Times New Roman" w:eastAsia="Times New Roman" w:hAnsi="Times New Roman" w:cs="Times New Roman"/>
          <w:color w:val="000000"/>
          <w:sz w:val="24"/>
          <w:lang w:eastAsia="ru-RU"/>
        </w:rPr>
        <w:t>Адрес страниц в сети Интернет, на которых доступна информация об эмитенте:</w:t>
      </w:r>
    </w:p>
    <w:p w14:paraId="2D452092" w14:textId="77777777" w:rsidR="00425920" w:rsidRPr="000D78FE" w:rsidRDefault="00E8348D" w:rsidP="00081D83">
      <w:pPr>
        <w:spacing w:after="0" w:line="267" w:lineRule="auto"/>
        <w:ind w:right="-2" w:firstLine="567"/>
        <w:jc w:val="both"/>
        <w:rPr>
          <w:rFonts w:ascii="Times New Roman" w:eastAsia="Times New Roman" w:hAnsi="Times New Roman" w:cs="Times New Roman"/>
          <w:b/>
          <w:i/>
          <w:sz w:val="24"/>
          <w:lang w:eastAsia="ru-RU"/>
        </w:rPr>
      </w:pPr>
      <w:hyperlink r:id="rId10">
        <w:r w:rsidR="00425920" w:rsidRPr="000D78FE">
          <w:rPr>
            <w:rFonts w:ascii="Times New Roman" w:eastAsia="Times New Roman" w:hAnsi="Times New Roman" w:cs="Times New Roman"/>
            <w:b/>
            <w:i/>
            <w:sz w:val="24"/>
            <w:lang w:eastAsia="ru-RU"/>
          </w:rPr>
          <w:t>http</w:t>
        </w:r>
      </w:hyperlink>
      <w:hyperlink r:id="rId11">
        <w:r w:rsidR="00425920" w:rsidRPr="000D78FE">
          <w:rPr>
            <w:rFonts w:ascii="Times New Roman" w:eastAsia="Times New Roman" w:hAnsi="Times New Roman" w:cs="Times New Roman"/>
            <w:b/>
            <w:i/>
            <w:sz w:val="24"/>
            <w:lang w:eastAsia="ru-RU"/>
          </w:rPr>
          <w:t>://</w:t>
        </w:r>
      </w:hyperlink>
      <w:hyperlink r:id="rId12">
        <w:r w:rsidR="00425920" w:rsidRPr="000D78FE">
          <w:rPr>
            <w:rFonts w:ascii="Times New Roman" w:eastAsia="Times New Roman" w:hAnsi="Times New Roman" w:cs="Times New Roman"/>
            <w:b/>
            <w:i/>
            <w:sz w:val="24"/>
            <w:lang w:eastAsia="ru-RU"/>
          </w:rPr>
          <w:t>www</w:t>
        </w:r>
      </w:hyperlink>
      <w:hyperlink r:id="rId13">
        <w:r w:rsidR="00425920" w:rsidRPr="000D78FE">
          <w:rPr>
            <w:rFonts w:ascii="Times New Roman" w:eastAsia="Times New Roman" w:hAnsi="Times New Roman" w:cs="Times New Roman"/>
            <w:b/>
            <w:i/>
            <w:sz w:val="24"/>
            <w:lang w:eastAsia="ru-RU"/>
          </w:rPr>
          <w:t>.</w:t>
        </w:r>
      </w:hyperlink>
      <w:hyperlink r:id="rId14">
        <w:r w:rsidR="00425920" w:rsidRPr="000D78FE">
          <w:rPr>
            <w:rFonts w:ascii="Times New Roman" w:eastAsia="Times New Roman" w:hAnsi="Times New Roman" w:cs="Times New Roman"/>
            <w:b/>
            <w:i/>
            <w:sz w:val="24"/>
            <w:lang w:eastAsia="ru-RU"/>
          </w:rPr>
          <w:t>e</w:t>
        </w:r>
      </w:hyperlink>
      <w:hyperlink r:id="rId15">
        <w:r w:rsidR="00425920" w:rsidRPr="000D78FE">
          <w:rPr>
            <w:rFonts w:ascii="Times New Roman" w:eastAsia="Times New Roman" w:hAnsi="Times New Roman" w:cs="Times New Roman"/>
            <w:b/>
            <w:i/>
            <w:sz w:val="24"/>
            <w:lang w:eastAsia="ru-RU"/>
          </w:rPr>
          <w:t>-</w:t>
        </w:r>
      </w:hyperlink>
      <w:hyperlink r:id="rId16">
        <w:r w:rsidR="00425920" w:rsidRPr="000D78FE">
          <w:rPr>
            <w:rFonts w:ascii="Times New Roman" w:eastAsia="Times New Roman" w:hAnsi="Times New Roman" w:cs="Times New Roman"/>
            <w:b/>
            <w:i/>
            <w:sz w:val="24"/>
            <w:lang w:eastAsia="ru-RU"/>
          </w:rPr>
          <w:t>disclosure</w:t>
        </w:r>
      </w:hyperlink>
      <w:hyperlink r:id="rId17">
        <w:r w:rsidR="00425920" w:rsidRPr="000D78FE">
          <w:rPr>
            <w:rFonts w:ascii="Times New Roman" w:eastAsia="Times New Roman" w:hAnsi="Times New Roman" w:cs="Times New Roman"/>
            <w:b/>
            <w:i/>
            <w:sz w:val="24"/>
            <w:lang w:eastAsia="ru-RU"/>
          </w:rPr>
          <w:t>.</w:t>
        </w:r>
      </w:hyperlink>
      <w:hyperlink r:id="rId18">
        <w:r w:rsidR="00425920" w:rsidRPr="000D78FE">
          <w:rPr>
            <w:rFonts w:ascii="Times New Roman" w:eastAsia="Times New Roman" w:hAnsi="Times New Roman" w:cs="Times New Roman"/>
            <w:b/>
            <w:i/>
            <w:sz w:val="24"/>
            <w:lang w:eastAsia="ru-RU"/>
          </w:rPr>
          <w:t>ru</w:t>
        </w:r>
      </w:hyperlink>
      <w:hyperlink r:id="rId19">
        <w:r w:rsidR="00425920" w:rsidRPr="000D78FE">
          <w:rPr>
            <w:rFonts w:ascii="Times New Roman" w:eastAsia="Times New Roman" w:hAnsi="Times New Roman" w:cs="Times New Roman"/>
            <w:b/>
            <w:i/>
            <w:sz w:val="24"/>
            <w:lang w:eastAsia="ru-RU"/>
          </w:rPr>
          <w:t>/</w:t>
        </w:r>
      </w:hyperlink>
      <w:hyperlink r:id="rId20">
        <w:r w:rsidR="00425920" w:rsidRPr="000D78FE">
          <w:rPr>
            <w:rFonts w:ascii="Times New Roman" w:eastAsia="Times New Roman" w:hAnsi="Times New Roman" w:cs="Times New Roman"/>
            <w:b/>
            <w:i/>
            <w:sz w:val="24"/>
            <w:lang w:eastAsia="ru-RU"/>
          </w:rPr>
          <w:t>portal</w:t>
        </w:r>
      </w:hyperlink>
      <w:hyperlink r:id="rId21">
        <w:r w:rsidR="00425920" w:rsidRPr="000D78FE">
          <w:rPr>
            <w:rFonts w:ascii="Times New Roman" w:eastAsia="Times New Roman" w:hAnsi="Times New Roman" w:cs="Times New Roman"/>
            <w:b/>
            <w:i/>
            <w:sz w:val="24"/>
            <w:lang w:eastAsia="ru-RU"/>
          </w:rPr>
          <w:t>/</w:t>
        </w:r>
      </w:hyperlink>
      <w:hyperlink r:id="rId22">
        <w:r w:rsidR="00425920" w:rsidRPr="000D78FE">
          <w:rPr>
            <w:rFonts w:ascii="Times New Roman" w:eastAsia="Times New Roman" w:hAnsi="Times New Roman" w:cs="Times New Roman"/>
            <w:b/>
            <w:i/>
            <w:sz w:val="24"/>
            <w:lang w:eastAsia="ru-RU"/>
          </w:rPr>
          <w:t>company</w:t>
        </w:r>
      </w:hyperlink>
      <w:hyperlink r:id="rId23">
        <w:r w:rsidR="00425920" w:rsidRPr="000D78FE">
          <w:rPr>
            <w:rFonts w:ascii="Times New Roman" w:eastAsia="Times New Roman" w:hAnsi="Times New Roman" w:cs="Times New Roman"/>
            <w:b/>
            <w:i/>
            <w:sz w:val="24"/>
            <w:lang w:eastAsia="ru-RU"/>
          </w:rPr>
          <w:t>.</w:t>
        </w:r>
      </w:hyperlink>
      <w:hyperlink r:id="rId24">
        <w:r w:rsidR="00425920" w:rsidRPr="000D78FE">
          <w:rPr>
            <w:rFonts w:ascii="Times New Roman" w:eastAsia="Times New Roman" w:hAnsi="Times New Roman" w:cs="Times New Roman"/>
            <w:b/>
            <w:i/>
            <w:sz w:val="24"/>
            <w:lang w:eastAsia="ru-RU"/>
          </w:rPr>
          <w:t>aspx</w:t>
        </w:r>
      </w:hyperlink>
      <w:hyperlink r:id="rId25">
        <w:r w:rsidR="00425920" w:rsidRPr="000D78FE">
          <w:rPr>
            <w:rFonts w:ascii="Times New Roman" w:eastAsia="Times New Roman" w:hAnsi="Times New Roman" w:cs="Times New Roman"/>
            <w:b/>
            <w:i/>
            <w:sz w:val="24"/>
            <w:lang w:eastAsia="ru-RU"/>
          </w:rPr>
          <w:t>?</w:t>
        </w:r>
      </w:hyperlink>
      <w:hyperlink r:id="rId26">
        <w:r w:rsidR="00425920" w:rsidRPr="000D78FE">
          <w:rPr>
            <w:rFonts w:ascii="Times New Roman" w:eastAsia="Times New Roman" w:hAnsi="Times New Roman" w:cs="Times New Roman"/>
            <w:b/>
            <w:i/>
            <w:sz w:val="24"/>
            <w:lang w:eastAsia="ru-RU"/>
          </w:rPr>
          <w:t>id</w:t>
        </w:r>
      </w:hyperlink>
      <w:hyperlink r:id="rId27" w:history="1">
        <w:r w:rsidR="00425920" w:rsidRPr="000D78FE">
          <w:rPr>
            <w:rStyle w:val="a4"/>
            <w:rFonts w:ascii="Times New Roman" w:eastAsia="Times New Roman" w:hAnsi="Times New Roman" w:cs="Times New Roman"/>
            <w:b/>
            <w:i/>
            <w:color w:val="auto"/>
            <w:sz w:val="24"/>
            <w:u w:val="none"/>
            <w:lang w:eastAsia="ru-RU"/>
          </w:rPr>
          <w:t>=3651</w:t>
        </w:r>
      </w:hyperlink>
      <w:r w:rsidR="00425920" w:rsidRPr="000D78FE">
        <w:rPr>
          <w:rFonts w:ascii="Times New Roman" w:eastAsia="Times New Roman" w:hAnsi="Times New Roman" w:cs="Times New Roman"/>
          <w:b/>
          <w:i/>
          <w:sz w:val="24"/>
          <w:lang w:eastAsia="ru-RU"/>
        </w:rPr>
        <w:t>9</w:t>
      </w:r>
      <w:hyperlink r:id="rId28">
        <w:r w:rsidR="00425920" w:rsidRPr="000D78FE">
          <w:rPr>
            <w:rFonts w:ascii="Times New Roman" w:eastAsia="Times New Roman" w:hAnsi="Times New Roman" w:cs="Times New Roman"/>
            <w:b/>
            <w:i/>
            <w:sz w:val="24"/>
            <w:lang w:eastAsia="ru-RU"/>
          </w:rPr>
          <w:t>,</w:t>
        </w:r>
      </w:hyperlink>
    </w:p>
    <w:p w14:paraId="50C41E83" w14:textId="4FFF4021" w:rsidR="00425920" w:rsidRPr="000D78FE" w:rsidRDefault="00E8348D" w:rsidP="00081D83">
      <w:pPr>
        <w:spacing w:after="0" w:line="267" w:lineRule="auto"/>
        <w:ind w:right="-2" w:firstLine="567"/>
        <w:jc w:val="both"/>
        <w:rPr>
          <w:rFonts w:ascii="Times New Roman" w:eastAsia="Times New Roman" w:hAnsi="Times New Roman" w:cs="Times New Roman"/>
          <w:b/>
          <w:color w:val="000000"/>
          <w:sz w:val="24"/>
          <w:lang w:eastAsia="ru-RU"/>
        </w:rPr>
      </w:pPr>
      <w:hyperlink r:id="rId29" w:tgtFrame="_blank" w:history="1">
        <w:r w:rsidR="00425920" w:rsidRPr="000D78FE">
          <w:rPr>
            <w:rFonts w:ascii="Times New Roman" w:eastAsia="Times New Roman" w:hAnsi="Times New Roman" w:cs="Times New Roman"/>
            <w:b/>
            <w:i/>
            <w:sz w:val="24"/>
            <w:szCs w:val="24"/>
            <w:lang w:eastAsia="ru-RU"/>
          </w:rPr>
          <w:t>http://www.garantstroyspb.ru</w:t>
        </w:r>
      </w:hyperlink>
    </w:p>
    <w:p w14:paraId="31A004EE" w14:textId="25FCA313" w:rsidR="00425920" w:rsidRPr="000D78FE" w:rsidRDefault="00425920" w:rsidP="00081D83">
      <w:pPr>
        <w:spacing w:after="0" w:line="267" w:lineRule="auto"/>
        <w:ind w:right="-2" w:firstLine="567"/>
        <w:jc w:val="both"/>
        <w:rPr>
          <w:rFonts w:ascii="Times New Roman" w:eastAsia="Times New Roman" w:hAnsi="Times New Roman" w:cs="Times New Roman"/>
          <w:b/>
          <w:color w:val="000000"/>
          <w:sz w:val="24"/>
          <w:lang w:eastAsia="ru-RU"/>
        </w:rPr>
      </w:pPr>
      <w:r w:rsidRPr="000D78FE">
        <w:rPr>
          <w:rFonts w:ascii="Times New Roman" w:eastAsia="Times New Roman" w:hAnsi="Times New Roman" w:cs="Times New Roman"/>
          <w:color w:val="000000"/>
          <w:sz w:val="24"/>
          <w:lang w:eastAsia="ru-RU"/>
        </w:rPr>
        <w:t>Адрес страницы (страниц) в сети Интернет, на которой (на которых) доступна информация о размещаемых ценных бумагах:</w:t>
      </w:r>
    </w:p>
    <w:p w14:paraId="0FFD4E1B" w14:textId="47E13474" w:rsidR="00425920" w:rsidRPr="000D78FE" w:rsidRDefault="00BB48C2" w:rsidP="00183841">
      <w:pPr>
        <w:spacing w:after="0" w:line="267" w:lineRule="auto"/>
        <w:ind w:right="-2" w:firstLine="56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color w:val="000000"/>
          <w:sz w:val="24"/>
          <w:lang w:eastAsia="ru-RU"/>
        </w:rPr>
        <w:t xml:space="preserve">При </w:t>
      </w:r>
      <w:r w:rsidR="000C7F25" w:rsidRPr="000D78FE">
        <w:rPr>
          <w:rFonts w:ascii="Times New Roman" w:eastAsia="Times New Roman" w:hAnsi="Times New Roman" w:cs="Times New Roman"/>
          <w:b/>
          <w:i/>
          <w:color w:val="000000"/>
          <w:sz w:val="24"/>
          <w:lang w:eastAsia="ru-RU"/>
        </w:rPr>
        <w:t xml:space="preserve">государственной регистрации выпуска Облигаций информация </w:t>
      </w:r>
      <w:r w:rsidRPr="000D78FE">
        <w:rPr>
          <w:rFonts w:ascii="Times New Roman" w:eastAsia="Times New Roman" w:hAnsi="Times New Roman" w:cs="Times New Roman"/>
          <w:b/>
          <w:i/>
          <w:color w:val="000000"/>
          <w:sz w:val="24"/>
          <w:lang w:eastAsia="ru-RU"/>
        </w:rPr>
        <w:t xml:space="preserve">о </w:t>
      </w:r>
      <w:r w:rsidR="000C7F25" w:rsidRPr="000D78FE">
        <w:rPr>
          <w:rFonts w:ascii="Times New Roman" w:eastAsia="Times New Roman" w:hAnsi="Times New Roman" w:cs="Times New Roman"/>
          <w:b/>
          <w:i/>
          <w:color w:val="000000"/>
          <w:sz w:val="24"/>
          <w:lang w:eastAsia="ru-RU"/>
        </w:rPr>
        <w:t xml:space="preserve">размещаемых ценных бумагах будет доступна на </w:t>
      </w:r>
      <w:r w:rsidRPr="000D78FE">
        <w:rPr>
          <w:rFonts w:ascii="Times New Roman" w:eastAsia="Times New Roman" w:hAnsi="Times New Roman" w:cs="Times New Roman"/>
          <w:b/>
          <w:i/>
          <w:color w:val="000000"/>
          <w:sz w:val="24"/>
          <w:lang w:eastAsia="ru-RU"/>
        </w:rPr>
        <w:t xml:space="preserve">странице </w:t>
      </w:r>
      <w:r w:rsidR="000C7F25" w:rsidRPr="000D78FE">
        <w:rPr>
          <w:rFonts w:ascii="Times New Roman" w:eastAsia="Times New Roman" w:hAnsi="Times New Roman" w:cs="Times New Roman"/>
          <w:b/>
          <w:i/>
          <w:color w:val="000000"/>
          <w:sz w:val="24"/>
          <w:lang w:eastAsia="ru-RU"/>
        </w:rPr>
        <w:t>в сети Интернет:</w:t>
      </w:r>
      <w:hyperlink r:id="rId30">
        <w:r w:rsidR="000C7F25" w:rsidRPr="000D78FE">
          <w:rPr>
            <w:rFonts w:ascii="Times New Roman" w:eastAsia="Times New Roman" w:hAnsi="Times New Roman" w:cs="Times New Roman"/>
            <w:b/>
            <w:i/>
            <w:sz w:val="24"/>
            <w:lang w:eastAsia="ru-RU"/>
          </w:rPr>
          <w:t>http</w:t>
        </w:r>
      </w:hyperlink>
      <w:hyperlink r:id="rId31">
        <w:r w:rsidR="000C7F25" w:rsidRPr="000D78FE">
          <w:rPr>
            <w:rFonts w:ascii="Times New Roman" w:eastAsia="Times New Roman" w:hAnsi="Times New Roman" w:cs="Times New Roman"/>
            <w:b/>
            <w:i/>
            <w:sz w:val="24"/>
            <w:lang w:eastAsia="ru-RU"/>
          </w:rPr>
          <w:t>://</w:t>
        </w:r>
      </w:hyperlink>
      <w:hyperlink r:id="rId32">
        <w:r w:rsidR="000C7F25" w:rsidRPr="000D78FE">
          <w:rPr>
            <w:rFonts w:ascii="Times New Roman" w:eastAsia="Times New Roman" w:hAnsi="Times New Roman" w:cs="Times New Roman"/>
            <w:b/>
            <w:i/>
            <w:sz w:val="24"/>
            <w:lang w:eastAsia="ru-RU"/>
          </w:rPr>
          <w:t>www</w:t>
        </w:r>
      </w:hyperlink>
      <w:hyperlink r:id="rId33">
        <w:r w:rsidR="000C7F25" w:rsidRPr="000D78FE">
          <w:rPr>
            <w:rFonts w:ascii="Times New Roman" w:eastAsia="Times New Roman" w:hAnsi="Times New Roman" w:cs="Times New Roman"/>
            <w:b/>
            <w:i/>
            <w:sz w:val="24"/>
            <w:lang w:eastAsia="ru-RU"/>
          </w:rPr>
          <w:t>.</w:t>
        </w:r>
      </w:hyperlink>
      <w:hyperlink r:id="rId34">
        <w:r w:rsidR="000C7F25" w:rsidRPr="000D78FE">
          <w:rPr>
            <w:rFonts w:ascii="Times New Roman" w:eastAsia="Times New Roman" w:hAnsi="Times New Roman" w:cs="Times New Roman"/>
            <w:b/>
            <w:i/>
            <w:sz w:val="24"/>
            <w:lang w:eastAsia="ru-RU"/>
          </w:rPr>
          <w:t>e</w:t>
        </w:r>
      </w:hyperlink>
      <w:hyperlink r:id="rId35">
        <w:r w:rsidR="000C7F25" w:rsidRPr="000D78FE">
          <w:rPr>
            <w:rFonts w:ascii="Times New Roman" w:eastAsia="Times New Roman" w:hAnsi="Times New Roman" w:cs="Times New Roman"/>
            <w:b/>
            <w:i/>
            <w:sz w:val="24"/>
            <w:lang w:eastAsia="ru-RU"/>
          </w:rPr>
          <w:t>-</w:t>
        </w:r>
      </w:hyperlink>
      <w:hyperlink r:id="rId36">
        <w:r w:rsidR="000C7F25" w:rsidRPr="000D78FE">
          <w:rPr>
            <w:rFonts w:ascii="Times New Roman" w:eastAsia="Times New Roman" w:hAnsi="Times New Roman" w:cs="Times New Roman"/>
            <w:b/>
            <w:i/>
            <w:sz w:val="24"/>
            <w:lang w:eastAsia="ru-RU"/>
          </w:rPr>
          <w:t>disclosure</w:t>
        </w:r>
      </w:hyperlink>
      <w:hyperlink r:id="rId37">
        <w:r w:rsidR="000C7F25" w:rsidRPr="000D78FE">
          <w:rPr>
            <w:rFonts w:ascii="Times New Roman" w:eastAsia="Times New Roman" w:hAnsi="Times New Roman" w:cs="Times New Roman"/>
            <w:b/>
            <w:i/>
            <w:sz w:val="24"/>
            <w:lang w:eastAsia="ru-RU"/>
          </w:rPr>
          <w:t>.</w:t>
        </w:r>
      </w:hyperlink>
      <w:hyperlink r:id="rId38">
        <w:r w:rsidR="000C7F25" w:rsidRPr="000D78FE">
          <w:rPr>
            <w:rFonts w:ascii="Times New Roman" w:eastAsia="Times New Roman" w:hAnsi="Times New Roman" w:cs="Times New Roman"/>
            <w:b/>
            <w:i/>
            <w:sz w:val="24"/>
            <w:lang w:eastAsia="ru-RU"/>
          </w:rPr>
          <w:t>ru</w:t>
        </w:r>
      </w:hyperlink>
      <w:hyperlink r:id="rId39">
        <w:r w:rsidR="000C7F25" w:rsidRPr="000D78FE">
          <w:rPr>
            <w:rFonts w:ascii="Times New Roman" w:eastAsia="Times New Roman" w:hAnsi="Times New Roman" w:cs="Times New Roman"/>
            <w:b/>
            <w:i/>
            <w:sz w:val="24"/>
            <w:lang w:eastAsia="ru-RU"/>
          </w:rPr>
          <w:t>/</w:t>
        </w:r>
      </w:hyperlink>
      <w:hyperlink r:id="rId40">
        <w:r w:rsidR="000C7F25" w:rsidRPr="000D78FE">
          <w:rPr>
            <w:rFonts w:ascii="Times New Roman" w:eastAsia="Times New Roman" w:hAnsi="Times New Roman" w:cs="Times New Roman"/>
            <w:b/>
            <w:i/>
            <w:sz w:val="24"/>
            <w:lang w:eastAsia="ru-RU"/>
          </w:rPr>
          <w:t>portal</w:t>
        </w:r>
      </w:hyperlink>
      <w:hyperlink r:id="rId41">
        <w:r w:rsidR="000C7F25" w:rsidRPr="000D78FE">
          <w:rPr>
            <w:rFonts w:ascii="Times New Roman" w:eastAsia="Times New Roman" w:hAnsi="Times New Roman" w:cs="Times New Roman"/>
            <w:b/>
            <w:i/>
            <w:sz w:val="24"/>
            <w:lang w:eastAsia="ru-RU"/>
          </w:rPr>
          <w:t>/</w:t>
        </w:r>
      </w:hyperlink>
      <w:hyperlink r:id="rId42">
        <w:r w:rsidR="000C7F25" w:rsidRPr="000D78FE">
          <w:rPr>
            <w:rFonts w:ascii="Times New Roman" w:eastAsia="Times New Roman" w:hAnsi="Times New Roman" w:cs="Times New Roman"/>
            <w:b/>
            <w:i/>
            <w:sz w:val="24"/>
            <w:lang w:eastAsia="ru-RU"/>
          </w:rPr>
          <w:t>company</w:t>
        </w:r>
      </w:hyperlink>
      <w:hyperlink r:id="rId43">
        <w:r w:rsidR="000C7F25" w:rsidRPr="000D78FE">
          <w:rPr>
            <w:rFonts w:ascii="Times New Roman" w:eastAsia="Times New Roman" w:hAnsi="Times New Roman" w:cs="Times New Roman"/>
            <w:b/>
            <w:i/>
            <w:sz w:val="24"/>
            <w:lang w:eastAsia="ru-RU"/>
          </w:rPr>
          <w:t>.</w:t>
        </w:r>
      </w:hyperlink>
      <w:hyperlink r:id="rId44">
        <w:r w:rsidR="000C7F25" w:rsidRPr="000D78FE">
          <w:rPr>
            <w:rFonts w:ascii="Times New Roman" w:eastAsia="Times New Roman" w:hAnsi="Times New Roman" w:cs="Times New Roman"/>
            <w:b/>
            <w:i/>
            <w:sz w:val="24"/>
            <w:lang w:eastAsia="ru-RU"/>
          </w:rPr>
          <w:t>aspx</w:t>
        </w:r>
      </w:hyperlink>
      <w:hyperlink r:id="rId45">
        <w:r w:rsidR="000C7F25" w:rsidRPr="000D78FE">
          <w:rPr>
            <w:rFonts w:ascii="Times New Roman" w:eastAsia="Times New Roman" w:hAnsi="Times New Roman" w:cs="Times New Roman"/>
            <w:b/>
            <w:i/>
            <w:sz w:val="24"/>
            <w:lang w:eastAsia="ru-RU"/>
          </w:rPr>
          <w:t>?</w:t>
        </w:r>
      </w:hyperlink>
      <w:hyperlink r:id="rId46">
        <w:r w:rsidR="000C7F25" w:rsidRPr="000D78FE">
          <w:rPr>
            <w:rFonts w:ascii="Times New Roman" w:eastAsia="Times New Roman" w:hAnsi="Times New Roman" w:cs="Times New Roman"/>
            <w:b/>
            <w:i/>
            <w:sz w:val="24"/>
            <w:lang w:eastAsia="ru-RU"/>
          </w:rPr>
          <w:t>id</w:t>
        </w:r>
      </w:hyperlink>
      <w:hyperlink r:id="rId47" w:history="1">
        <w:r w:rsidR="00C9400E" w:rsidRPr="000D78FE">
          <w:rPr>
            <w:rStyle w:val="a4"/>
            <w:rFonts w:ascii="Times New Roman" w:eastAsia="Times New Roman" w:hAnsi="Times New Roman" w:cs="Times New Roman"/>
            <w:b/>
            <w:i/>
            <w:color w:val="auto"/>
            <w:sz w:val="24"/>
            <w:u w:val="none"/>
            <w:lang w:eastAsia="ru-RU"/>
          </w:rPr>
          <w:t>=3651</w:t>
        </w:r>
      </w:hyperlink>
      <w:r w:rsidR="00C9400E" w:rsidRPr="000D78FE">
        <w:rPr>
          <w:rFonts w:ascii="Times New Roman" w:eastAsia="Times New Roman" w:hAnsi="Times New Roman" w:cs="Times New Roman"/>
          <w:b/>
          <w:i/>
          <w:sz w:val="24"/>
          <w:lang w:eastAsia="ru-RU"/>
        </w:rPr>
        <w:t>9</w:t>
      </w:r>
      <w:hyperlink r:id="rId48">
        <w:r w:rsidR="000C7F25" w:rsidRPr="000D78FE">
          <w:rPr>
            <w:rFonts w:ascii="Times New Roman" w:eastAsia="Times New Roman" w:hAnsi="Times New Roman" w:cs="Times New Roman"/>
            <w:b/>
            <w:i/>
            <w:sz w:val="24"/>
            <w:lang w:eastAsia="ru-RU"/>
          </w:rPr>
          <w:t>,</w:t>
        </w:r>
      </w:hyperlink>
    </w:p>
    <w:p w14:paraId="6EB3DDBE" w14:textId="6CF76130" w:rsidR="000C7F25" w:rsidRPr="000D78FE" w:rsidRDefault="000C7F25" w:rsidP="000C7F25">
      <w:pPr>
        <w:spacing w:after="0" w:line="445" w:lineRule="auto"/>
        <w:ind w:right="-2" w:firstLine="709"/>
        <w:jc w:val="both"/>
        <w:rPr>
          <w:rFonts w:ascii="Times New Roman" w:eastAsia="Times New Roman" w:hAnsi="Times New Roman" w:cs="Times New Roman"/>
          <w:i/>
          <w:color w:val="FF0000"/>
          <w:sz w:val="24"/>
          <w:lang w:eastAsia="ru-RU"/>
        </w:rPr>
      </w:pPr>
    </w:p>
    <w:p w14:paraId="054EA77B" w14:textId="77777777" w:rsidR="000C7F25" w:rsidRPr="000D78FE" w:rsidRDefault="000C7F25" w:rsidP="00081D83">
      <w:pPr>
        <w:spacing w:after="209" w:line="268" w:lineRule="auto"/>
        <w:ind w:right="-2" w:firstLine="567"/>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Адрес, номер телефона, факса, адрес электронной почты, адрес страницы в сети Интернет специального подразделения эмитента (третьего лица) по работе с акционерами и инвесторами эмитента (в случае его наличия): </w:t>
      </w:r>
    </w:p>
    <w:p w14:paraId="357BCB10" w14:textId="77777777" w:rsidR="000C7F25" w:rsidRPr="000D78FE" w:rsidRDefault="000C7F25" w:rsidP="000C7F25">
      <w:pPr>
        <w:spacing w:after="263" w:line="267" w:lineRule="auto"/>
        <w:ind w:right="-2" w:firstLine="709"/>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 xml:space="preserve">Специальное подразделение Эмитента (третьего лица) по работе с акционерами и инвесторами Эмитента не создавалось. </w:t>
      </w:r>
    </w:p>
    <w:p w14:paraId="6929F32F" w14:textId="77777777" w:rsidR="00012F4D" w:rsidRPr="000D78FE" w:rsidRDefault="00012F4D" w:rsidP="00AC7028">
      <w:pPr>
        <w:pStyle w:val="ConsPlusNormal"/>
        <w:ind w:firstLine="709"/>
        <w:jc w:val="both"/>
        <w:outlineLvl w:val="0"/>
        <w:rPr>
          <w:rFonts w:ascii="Times New Roman" w:hAnsi="Times New Roman" w:cs="Times New Roman"/>
          <w:b/>
          <w:i/>
          <w:sz w:val="24"/>
          <w:szCs w:val="24"/>
        </w:rPr>
      </w:pPr>
      <w:bookmarkStart w:id="44" w:name="_Toc467491382"/>
      <w:r w:rsidRPr="000D78FE">
        <w:rPr>
          <w:rFonts w:ascii="Times New Roman" w:hAnsi="Times New Roman" w:cs="Times New Roman"/>
          <w:b/>
          <w:i/>
          <w:sz w:val="24"/>
          <w:szCs w:val="24"/>
        </w:rPr>
        <w:t>3.1.5. Идентификационный номер налогоплательщика</w:t>
      </w:r>
      <w:bookmarkEnd w:id="44"/>
    </w:p>
    <w:p w14:paraId="09635221" w14:textId="77777777" w:rsidR="00593801" w:rsidRPr="000D78FE" w:rsidRDefault="00593801" w:rsidP="00AC7028">
      <w:pPr>
        <w:pStyle w:val="ConsPlusNormal"/>
        <w:ind w:firstLine="709"/>
        <w:jc w:val="both"/>
        <w:rPr>
          <w:rFonts w:ascii="Times New Roman" w:hAnsi="Times New Roman" w:cs="Times New Roman"/>
          <w:sz w:val="24"/>
          <w:szCs w:val="24"/>
        </w:rPr>
      </w:pPr>
    </w:p>
    <w:p w14:paraId="42527FB9" w14:textId="77777777" w:rsidR="00593801" w:rsidRPr="000D78FE" w:rsidRDefault="00593801" w:rsidP="00AC7028">
      <w:pPr>
        <w:pStyle w:val="ConsPlusNormal"/>
        <w:ind w:firstLine="709"/>
        <w:jc w:val="both"/>
        <w:rPr>
          <w:rFonts w:ascii="Times New Roman" w:hAnsi="Times New Roman" w:cs="Times New Roman"/>
          <w:sz w:val="24"/>
          <w:szCs w:val="24"/>
        </w:rPr>
      </w:pPr>
      <w:r w:rsidRPr="000D78FE">
        <w:rPr>
          <w:rFonts w:ascii="Times New Roman" w:hAnsi="Times New Roman" w:cs="Times New Roman"/>
          <w:sz w:val="24"/>
          <w:szCs w:val="24"/>
        </w:rPr>
        <w:t>7816435633</w:t>
      </w:r>
    </w:p>
    <w:p w14:paraId="71FABDD6" w14:textId="77777777" w:rsidR="00012F4D" w:rsidRPr="000D78FE" w:rsidRDefault="00012F4D" w:rsidP="00AC7028">
      <w:pPr>
        <w:pStyle w:val="ConsPlusNormal"/>
        <w:ind w:firstLine="709"/>
        <w:jc w:val="both"/>
        <w:rPr>
          <w:rFonts w:ascii="Times New Roman" w:hAnsi="Times New Roman" w:cs="Times New Roman"/>
          <w:sz w:val="24"/>
          <w:szCs w:val="24"/>
        </w:rPr>
      </w:pPr>
    </w:p>
    <w:p w14:paraId="3B51AE95" w14:textId="77777777" w:rsidR="00012F4D" w:rsidRPr="000D78FE" w:rsidRDefault="00012F4D" w:rsidP="00AC7028">
      <w:pPr>
        <w:pStyle w:val="ConsPlusNormal"/>
        <w:ind w:firstLine="709"/>
        <w:jc w:val="both"/>
        <w:outlineLvl w:val="0"/>
        <w:rPr>
          <w:rFonts w:ascii="Times New Roman" w:hAnsi="Times New Roman" w:cs="Times New Roman"/>
          <w:b/>
          <w:i/>
          <w:sz w:val="24"/>
          <w:szCs w:val="24"/>
        </w:rPr>
      </w:pPr>
      <w:bookmarkStart w:id="45" w:name="P3055"/>
      <w:bookmarkStart w:id="46" w:name="_Toc467491383"/>
      <w:bookmarkEnd w:id="45"/>
      <w:r w:rsidRPr="000D78FE">
        <w:rPr>
          <w:rFonts w:ascii="Times New Roman" w:hAnsi="Times New Roman" w:cs="Times New Roman"/>
          <w:b/>
          <w:i/>
          <w:sz w:val="24"/>
          <w:szCs w:val="24"/>
        </w:rPr>
        <w:t>3.1.6. Филиалы и представительства эмитента</w:t>
      </w:r>
      <w:bookmarkEnd w:id="46"/>
    </w:p>
    <w:p w14:paraId="61367EA9" w14:textId="1BD56E2D" w:rsidR="00C0727B" w:rsidRPr="000D78FE" w:rsidRDefault="00A55083" w:rsidP="00CE27D1">
      <w:pPr>
        <w:pStyle w:val="ConsPlusNormal"/>
        <w:ind w:firstLine="567"/>
        <w:jc w:val="both"/>
        <w:rPr>
          <w:rFonts w:ascii="Times New Roman" w:hAnsi="Times New Roman" w:cs="Times New Roman"/>
          <w:b/>
          <w:i/>
          <w:sz w:val="24"/>
          <w:szCs w:val="24"/>
        </w:rPr>
      </w:pPr>
      <w:r w:rsidRPr="000D78FE">
        <w:rPr>
          <w:rFonts w:ascii="Times New Roman" w:hAnsi="Times New Roman" w:cs="Times New Roman"/>
          <w:i/>
          <w:color w:val="FF0000"/>
          <w:sz w:val="24"/>
          <w:szCs w:val="24"/>
        </w:rPr>
        <w:t xml:space="preserve"> </w:t>
      </w:r>
      <w:r w:rsidR="008565F0" w:rsidRPr="000D78FE">
        <w:rPr>
          <w:rFonts w:ascii="Times New Roman" w:hAnsi="Times New Roman" w:cs="Times New Roman"/>
          <w:i/>
          <w:color w:val="FF0000"/>
          <w:sz w:val="24"/>
          <w:szCs w:val="24"/>
        </w:rPr>
        <w:t xml:space="preserve"> </w:t>
      </w:r>
      <w:r w:rsidRPr="000D78FE">
        <w:rPr>
          <w:rFonts w:ascii="Times New Roman" w:hAnsi="Times New Roman" w:cs="Times New Roman"/>
          <w:b/>
          <w:i/>
          <w:sz w:val="24"/>
          <w:szCs w:val="24"/>
        </w:rPr>
        <w:t xml:space="preserve">Эмитент </w:t>
      </w:r>
      <w:r w:rsidR="00183841" w:rsidRPr="000D78FE">
        <w:rPr>
          <w:rFonts w:ascii="Times New Roman" w:hAnsi="Times New Roman" w:cs="Times New Roman"/>
          <w:b/>
          <w:i/>
          <w:sz w:val="24"/>
          <w:szCs w:val="24"/>
        </w:rPr>
        <w:t xml:space="preserve">не </w:t>
      </w:r>
      <w:r w:rsidRPr="000D78FE">
        <w:rPr>
          <w:rFonts w:ascii="Times New Roman" w:hAnsi="Times New Roman" w:cs="Times New Roman"/>
          <w:b/>
          <w:i/>
          <w:sz w:val="24"/>
          <w:szCs w:val="24"/>
        </w:rPr>
        <w:t xml:space="preserve">имеет </w:t>
      </w:r>
      <w:r w:rsidR="00870037" w:rsidRPr="000D78FE">
        <w:rPr>
          <w:rFonts w:ascii="Times New Roman" w:hAnsi="Times New Roman" w:cs="Times New Roman"/>
          <w:b/>
          <w:i/>
          <w:sz w:val="24"/>
          <w:szCs w:val="24"/>
        </w:rPr>
        <w:t>филиалов</w:t>
      </w:r>
      <w:r w:rsidR="00183841" w:rsidRPr="000D78FE">
        <w:rPr>
          <w:rFonts w:ascii="Times New Roman" w:hAnsi="Times New Roman" w:cs="Times New Roman"/>
          <w:b/>
          <w:i/>
          <w:sz w:val="24"/>
          <w:szCs w:val="24"/>
        </w:rPr>
        <w:t>.</w:t>
      </w:r>
    </w:p>
    <w:p w14:paraId="75CE3BCD" w14:textId="0ED5BEA6" w:rsidR="00752512" w:rsidRPr="000D78FE" w:rsidRDefault="00752512" w:rsidP="00CE27D1">
      <w:pPr>
        <w:pStyle w:val="ConsPlusNormal"/>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 xml:space="preserve"> </w:t>
      </w:r>
    </w:p>
    <w:p w14:paraId="02A614A8" w14:textId="77777777" w:rsidR="00012F4D" w:rsidRPr="000D78FE" w:rsidRDefault="00012F4D" w:rsidP="00AC7028">
      <w:pPr>
        <w:pStyle w:val="ConsPlusNormal"/>
        <w:ind w:firstLine="709"/>
        <w:jc w:val="both"/>
        <w:rPr>
          <w:rFonts w:ascii="Times New Roman" w:hAnsi="Times New Roman" w:cs="Times New Roman"/>
          <w:sz w:val="24"/>
          <w:szCs w:val="24"/>
        </w:rPr>
      </w:pPr>
    </w:p>
    <w:p w14:paraId="38731CCA" w14:textId="77777777" w:rsidR="00012F4D" w:rsidRPr="000D78FE" w:rsidRDefault="00012F4D" w:rsidP="00AC7028">
      <w:pPr>
        <w:pStyle w:val="ConsPlusNormal"/>
        <w:ind w:firstLine="709"/>
        <w:jc w:val="both"/>
        <w:outlineLvl w:val="0"/>
        <w:rPr>
          <w:rFonts w:ascii="Times New Roman" w:hAnsi="Times New Roman" w:cs="Times New Roman"/>
          <w:b/>
          <w:i/>
          <w:sz w:val="24"/>
          <w:szCs w:val="24"/>
        </w:rPr>
      </w:pPr>
      <w:bookmarkStart w:id="47" w:name="P3058"/>
      <w:bookmarkStart w:id="48" w:name="_Toc467491384"/>
      <w:bookmarkEnd w:id="47"/>
      <w:r w:rsidRPr="000D78FE">
        <w:rPr>
          <w:rFonts w:ascii="Times New Roman" w:hAnsi="Times New Roman" w:cs="Times New Roman"/>
          <w:b/>
          <w:i/>
          <w:sz w:val="24"/>
          <w:szCs w:val="24"/>
        </w:rPr>
        <w:t>3.2. Основная хозяйственная деятельность эмитента</w:t>
      </w:r>
      <w:bookmarkEnd w:id="48"/>
    </w:p>
    <w:p w14:paraId="33244E39" w14:textId="77777777" w:rsidR="00012F4D" w:rsidRPr="000D78FE" w:rsidRDefault="00012F4D" w:rsidP="00AC7028">
      <w:pPr>
        <w:pStyle w:val="ConsPlusNormal"/>
        <w:ind w:firstLine="709"/>
        <w:jc w:val="both"/>
        <w:rPr>
          <w:rFonts w:ascii="Times New Roman" w:hAnsi="Times New Roman" w:cs="Times New Roman"/>
          <w:b/>
          <w:i/>
          <w:sz w:val="24"/>
          <w:szCs w:val="24"/>
        </w:rPr>
      </w:pPr>
    </w:p>
    <w:p w14:paraId="12D9AD36" w14:textId="77777777" w:rsidR="00012F4D" w:rsidRPr="000D78FE" w:rsidRDefault="00012F4D" w:rsidP="00AC7028">
      <w:pPr>
        <w:pStyle w:val="ConsPlusNormal"/>
        <w:ind w:firstLine="709"/>
        <w:jc w:val="both"/>
        <w:outlineLvl w:val="0"/>
        <w:rPr>
          <w:rFonts w:ascii="Times New Roman" w:hAnsi="Times New Roman" w:cs="Times New Roman"/>
          <w:b/>
          <w:i/>
          <w:sz w:val="24"/>
          <w:szCs w:val="24"/>
        </w:rPr>
      </w:pPr>
      <w:bookmarkStart w:id="49" w:name="_Toc467491385"/>
      <w:r w:rsidRPr="000D78FE">
        <w:rPr>
          <w:rFonts w:ascii="Times New Roman" w:hAnsi="Times New Roman" w:cs="Times New Roman"/>
          <w:b/>
          <w:i/>
          <w:sz w:val="24"/>
          <w:szCs w:val="24"/>
        </w:rPr>
        <w:t>3.2.1. Основные виды экономической деятельности эмитента</w:t>
      </w:r>
      <w:bookmarkEnd w:id="49"/>
    </w:p>
    <w:p w14:paraId="43D6B58D" w14:textId="77777777" w:rsidR="00C5228E" w:rsidRPr="000D78FE" w:rsidRDefault="00C5228E" w:rsidP="00C5228E">
      <w:pPr>
        <w:spacing w:after="0" w:line="268" w:lineRule="auto"/>
        <w:ind w:left="-15" w:right="-2" w:firstLine="724"/>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Код (коды) вида (видов) экономической деятельности, которая является для эмитента основной, согласно </w:t>
      </w:r>
      <w:r w:rsidRPr="000D78FE">
        <w:rPr>
          <w:rFonts w:ascii="Times New Roman" w:eastAsia="Times New Roman" w:hAnsi="Times New Roman" w:cs="Times New Roman"/>
          <w:color w:val="0000FF"/>
          <w:sz w:val="24"/>
          <w:u w:val="single" w:color="0000FF"/>
          <w:lang w:eastAsia="ru-RU"/>
        </w:rPr>
        <w:t>ОКВЭД</w:t>
      </w:r>
      <w:r w:rsidRPr="000D78FE">
        <w:rPr>
          <w:rFonts w:ascii="Times New Roman" w:eastAsia="Times New Roman" w:hAnsi="Times New Roman" w:cs="Times New Roman"/>
          <w:color w:val="000000"/>
          <w:sz w:val="24"/>
          <w:lang w:eastAsia="ru-RU"/>
        </w:rPr>
        <w:t xml:space="preserve">:  </w:t>
      </w:r>
    </w:p>
    <w:p w14:paraId="1EFFC043" w14:textId="676CFE12" w:rsidR="00C5228E" w:rsidRPr="000D78FE" w:rsidRDefault="00C5228E" w:rsidP="00AC7028">
      <w:pPr>
        <w:pStyle w:val="ConsPlusNormal"/>
        <w:ind w:firstLine="709"/>
        <w:jc w:val="both"/>
        <w:rPr>
          <w:rFonts w:ascii="Times New Roman" w:hAnsi="Times New Roman" w:cs="Times New Roman"/>
          <w:b/>
          <w:i/>
          <w:sz w:val="24"/>
          <w:szCs w:val="24"/>
        </w:rPr>
      </w:pPr>
      <w:r w:rsidRPr="000D78FE">
        <w:rPr>
          <w:rFonts w:ascii="Times New Roman" w:hAnsi="Times New Roman" w:cs="Times New Roman"/>
          <w:b/>
          <w:i/>
          <w:sz w:val="24"/>
          <w:szCs w:val="24"/>
        </w:rPr>
        <w:t>4</w:t>
      </w:r>
      <w:r w:rsidR="00050AC2" w:rsidRPr="000D78FE">
        <w:rPr>
          <w:rFonts w:ascii="Times New Roman" w:hAnsi="Times New Roman" w:cs="Times New Roman"/>
          <w:b/>
          <w:i/>
          <w:sz w:val="24"/>
          <w:szCs w:val="24"/>
        </w:rPr>
        <w:t>1</w:t>
      </w:r>
      <w:r w:rsidRPr="000D78FE">
        <w:rPr>
          <w:rFonts w:ascii="Times New Roman" w:hAnsi="Times New Roman" w:cs="Times New Roman"/>
          <w:b/>
          <w:i/>
          <w:sz w:val="24"/>
          <w:szCs w:val="24"/>
        </w:rPr>
        <w:t>.</w:t>
      </w:r>
      <w:r w:rsidR="00050AC2" w:rsidRPr="000D78FE">
        <w:rPr>
          <w:rFonts w:ascii="Times New Roman" w:hAnsi="Times New Roman" w:cs="Times New Roman"/>
          <w:b/>
          <w:i/>
          <w:sz w:val="24"/>
          <w:szCs w:val="24"/>
        </w:rPr>
        <w:t>20</w:t>
      </w:r>
      <w:r w:rsidRPr="000D78FE">
        <w:rPr>
          <w:rFonts w:ascii="Times New Roman" w:hAnsi="Times New Roman" w:cs="Times New Roman"/>
          <w:b/>
          <w:i/>
          <w:sz w:val="24"/>
          <w:szCs w:val="24"/>
        </w:rPr>
        <w:t xml:space="preserve">  - </w:t>
      </w:r>
      <w:r w:rsidR="00E07F1F" w:rsidRPr="000D78FE">
        <w:rPr>
          <w:rFonts w:ascii="Times New Roman" w:hAnsi="Times New Roman" w:cs="Times New Roman"/>
          <w:b/>
          <w:i/>
          <w:sz w:val="24"/>
          <w:szCs w:val="24"/>
        </w:rPr>
        <w:t>Строительство жилых и нежилых зданий;</w:t>
      </w:r>
    </w:p>
    <w:p w14:paraId="547F7C3E" w14:textId="77777777" w:rsidR="00C5228E" w:rsidRPr="000D78FE" w:rsidRDefault="00C5228E" w:rsidP="00AC7028">
      <w:pPr>
        <w:pStyle w:val="ConsPlusNormal"/>
        <w:ind w:firstLine="709"/>
        <w:jc w:val="both"/>
        <w:rPr>
          <w:rFonts w:ascii="Times New Roman" w:hAnsi="Times New Roman" w:cs="Times New Roman"/>
          <w:i/>
          <w:sz w:val="24"/>
          <w:szCs w:val="24"/>
        </w:rPr>
      </w:pPr>
    </w:p>
    <w:p w14:paraId="39CE2F50" w14:textId="77777777" w:rsidR="00012F4D" w:rsidRPr="000D78FE" w:rsidRDefault="00C5228E" w:rsidP="00AC7028">
      <w:pPr>
        <w:pStyle w:val="ConsPlusNormal"/>
        <w:ind w:firstLine="709"/>
        <w:jc w:val="both"/>
        <w:rPr>
          <w:rFonts w:ascii="Times New Roman" w:hAnsi="Times New Roman" w:cs="Times New Roman"/>
          <w:i/>
          <w:sz w:val="24"/>
          <w:szCs w:val="24"/>
        </w:rPr>
      </w:pPr>
      <w:r w:rsidRPr="000D78FE">
        <w:rPr>
          <w:rFonts w:ascii="Times New Roman" w:hAnsi="Times New Roman" w:cs="Times New Roman"/>
          <w:i/>
          <w:sz w:val="24"/>
          <w:szCs w:val="24"/>
        </w:rPr>
        <w:t>И</w:t>
      </w:r>
      <w:r w:rsidR="00012F4D" w:rsidRPr="000D78FE">
        <w:rPr>
          <w:rFonts w:ascii="Times New Roman" w:hAnsi="Times New Roman" w:cs="Times New Roman"/>
          <w:i/>
          <w:sz w:val="24"/>
          <w:szCs w:val="24"/>
        </w:rPr>
        <w:t xml:space="preserve">ные коды </w:t>
      </w:r>
      <w:hyperlink r:id="rId49" w:history="1">
        <w:r w:rsidR="00012F4D" w:rsidRPr="000D78FE">
          <w:rPr>
            <w:rFonts w:ascii="Times New Roman" w:hAnsi="Times New Roman" w:cs="Times New Roman"/>
            <w:i/>
            <w:color w:val="0000FF"/>
            <w:sz w:val="24"/>
            <w:szCs w:val="24"/>
          </w:rPr>
          <w:t>ОКВЭД</w:t>
        </w:r>
      </w:hyperlink>
      <w:r w:rsidRPr="000D78FE">
        <w:rPr>
          <w:rFonts w:ascii="Times New Roman" w:hAnsi="Times New Roman" w:cs="Times New Roman"/>
          <w:i/>
          <w:sz w:val="24"/>
          <w:szCs w:val="24"/>
        </w:rPr>
        <w:t>, присвоенные эмитенту:</w:t>
      </w:r>
    </w:p>
    <w:p w14:paraId="150B146A" w14:textId="77777777" w:rsidR="0009760D" w:rsidRPr="000D78FE" w:rsidRDefault="00C5228E" w:rsidP="00AC7028">
      <w:pPr>
        <w:pStyle w:val="ConsPlusNormal"/>
        <w:ind w:firstLine="709"/>
        <w:jc w:val="both"/>
        <w:rPr>
          <w:rFonts w:ascii="Times New Roman" w:hAnsi="Times New Roman" w:cs="Times New Roman"/>
          <w:b/>
          <w:i/>
          <w:sz w:val="24"/>
          <w:szCs w:val="24"/>
        </w:rPr>
      </w:pPr>
      <w:r w:rsidRPr="000D78FE">
        <w:rPr>
          <w:rFonts w:ascii="Times New Roman" w:hAnsi="Times New Roman" w:cs="Times New Roman"/>
          <w:b/>
          <w:i/>
          <w:sz w:val="24"/>
          <w:szCs w:val="24"/>
        </w:rPr>
        <w:t>4</w:t>
      </w:r>
      <w:r w:rsidR="0009760D" w:rsidRPr="000D78FE">
        <w:rPr>
          <w:rFonts w:ascii="Times New Roman" w:hAnsi="Times New Roman" w:cs="Times New Roman"/>
          <w:b/>
          <w:i/>
          <w:sz w:val="24"/>
          <w:szCs w:val="24"/>
        </w:rPr>
        <w:t>3</w:t>
      </w:r>
      <w:r w:rsidRPr="000D78FE">
        <w:rPr>
          <w:rFonts w:ascii="Times New Roman" w:hAnsi="Times New Roman" w:cs="Times New Roman"/>
          <w:b/>
          <w:i/>
          <w:sz w:val="24"/>
          <w:szCs w:val="24"/>
        </w:rPr>
        <w:t>.</w:t>
      </w:r>
      <w:r w:rsidR="0009760D" w:rsidRPr="000D78FE">
        <w:rPr>
          <w:rFonts w:ascii="Times New Roman" w:hAnsi="Times New Roman" w:cs="Times New Roman"/>
          <w:b/>
          <w:i/>
          <w:sz w:val="24"/>
          <w:szCs w:val="24"/>
        </w:rPr>
        <w:t>1</w:t>
      </w:r>
      <w:r w:rsidRPr="000D78FE">
        <w:rPr>
          <w:rFonts w:ascii="Times New Roman" w:hAnsi="Times New Roman" w:cs="Times New Roman"/>
          <w:b/>
          <w:i/>
          <w:sz w:val="24"/>
          <w:szCs w:val="24"/>
        </w:rPr>
        <w:t>2 –</w:t>
      </w:r>
      <w:r w:rsidR="0009760D" w:rsidRPr="000D78FE">
        <w:rPr>
          <w:rFonts w:ascii="Times New Roman" w:hAnsi="Times New Roman" w:cs="Times New Roman"/>
          <w:b/>
          <w:i/>
          <w:sz w:val="24"/>
          <w:szCs w:val="24"/>
        </w:rPr>
        <w:t>Подготовка строительной площадки</w:t>
      </w:r>
    </w:p>
    <w:p w14:paraId="50F6646C" w14:textId="2617E13A" w:rsidR="00C5228E" w:rsidRPr="000D78FE" w:rsidRDefault="00C5228E" w:rsidP="00AC7028">
      <w:pPr>
        <w:pStyle w:val="ConsPlusNormal"/>
        <w:ind w:firstLine="709"/>
        <w:jc w:val="both"/>
        <w:rPr>
          <w:rFonts w:ascii="Times New Roman" w:hAnsi="Times New Roman" w:cs="Times New Roman"/>
          <w:b/>
          <w:i/>
          <w:sz w:val="24"/>
          <w:szCs w:val="24"/>
        </w:rPr>
      </w:pPr>
      <w:r w:rsidRPr="000D78FE">
        <w:rPr>
          <w:rFonts w:ascii="Times New Roman" w:hAnsi="Times New Roman" w:cs="Times New Roman"/>
          <w:b/>
          <w:i/>
          <w:sz w:val="24"/>
          <w:szCs w:val="24"/>
        </w:rPr>
        <w:t>4</w:t>
      </w:r>
      <w:r w:rsidR="0009760D" w:rsidRPr="000D78FE">
        <w:rPr>
          <w:rFonts w:ascii="Times New Roman" w:hAnsi="Times New Roman" w:cs="Times New Roman"/>
          <w:b/>
          <w:i/>
          <w:sz w:val="24"/>
          <w:szCs w:val="24"/>
        </w:rPr>
        <w:t>3</w:t>
      </w:r>
      <w:r w:rsidRPr="000D78FE">
        <w:rPr>
          <w:rFonts w:ascii="Times New Roman" w:hAnsi="Times New Roman" w:cs="Times New Roman"/>
          <w:b/>
          <w:i/>
          <w:sz w:val="24"/>
          <w:szCs w:val="24"/>
        </w:rPr>
        <w:t xml:space="preserve">.2 – </w:t>
      </w:r>
      <w:r w:rsidR="0009760D" w:rsidRPr="000D78FE">
        <w:rPr>
          <w:rFonts w:ascii="Times New Roman" w:hAnsi="Times New Roman" w:cs="Times New Roman"/>
          <w:b/>
          <w:i/>
          <w:sz w:val="24"/>
          <w:szCs w:val="24"/>
        </w:rPr>
        <w:t>Производство электромонтажных, санитарно-технических и прочих строительно-монтажных работ</w:t>
      </w:r>
    </w:p>
    <w:p w14:paraId="17777295" w14:textId="05E0E153" w:rsidR="00C5228E" w:rsidRPr="000D78FE" w:rsidRDefault="00C5228E" w:rsidP="00AC7028">
      <w:pPr>
        <w:pStyle w:val="ConsPlusNormal"/>
        <w:ind w:firstLine="709"/>
        <w:jc w:val="both"/>
        <w:rPr>
          <w:rFonts w:ascii="Times New Roman" w:hAnsi="Times New Roman" w:cs="Times New Roman"/>
          <w:b/>
          <w:i/>
          <w:sz w:val="24"/>
          <w:szCs w:val="24"/>
        </w:rPr>
      </w:pPr>
      <w:r w:rsidRPr="000D78FE">
        <w:rPr>
          <w:rFonts w:ascii="Times New Roman" w:hAnsi="Times New Roman" w:cs="Times New Roman"/>
          <w:b/>
          <w:i/>
          <w:sz w:val="24"/>
          <w:szCs w:val="24"/>
        </w:rPr>
        <w:t>4</w:t>
      </w:r>
      <w:r w:rsidR="0009760D" w:rsidRPr="000D78FE">
        <w:rPr>
          <w:rFonts w:ascii="Times New Roman" w:hAnsi="Times New Roman" w:cs="Times New Roman"/>
          <w:b/>
          <w:i/>
          <w:sz w:val="24"/>
          <w:szCs w:val="24"/>
        </w:rPr>
        <w:t>3</w:t>
      </w:r>
      <w:r w:rsidRPr="000D78FE">
        <w:rPr>
          <w:rFonts w:ascii="Times New Roman" w:hAnsi="Times New Roman" w:cs="Times New Roman"/>
          <w:b/>
          <w:i/>
          <w:sz w:val="24"/>
          <w:szCs w:val="24"/>
        </w:rPr>
        <w:t>.</w:t>
      </w:r>
      <w:r w:rsidR="0009760D" w:rsidRPr="000D78FE">
        <w:rPr>
          <w:rFonts w:ascii="Times New Roman" w:hAnsi="Times New Roman" w:cs="Times New Roman"/>
          <w:b/>
          <w:i/>
          <w:sz w:val="24"/>
          <w:szCs w:val="24"/>
        </w:rPr>
        <w:t>3</w:t>
      </w:r>
      <w:r w:rsidRPr="000D78FE">
        <w:rPr>
          <w:rFonts w:ascii="Times New Roman" w:hAnsi="Times New Roman" w:cs="Times New Roman"/>
          <w:b/>
          <w:i/>
          <w:sz w:val="24"/>
          <w:szCs w:val="24"/>
        </w:rPr>
        <w:t xml:space="preserve"> – </w:t>
      </w:r>
      <w:r w:rsidR="0009760D" w:rsidRPr="000D78FE">
        <w:rPr>
          <w:rFonts w:ascii="Times New Roman" w:hAnsi="Times New Roman" w:cs="Times New Roman"/>
          <w:b/>
          <w:i/>
          <w:sz w:val="24"/>
          <w:szCs w:val="24"/>
        </w:rPr>
        <w:t>Работы строительные отделочные</w:t>
      </w:r>
    </w:p>
    <w:p w14:paraId="5C736E75" w14:textId="7BB5DC9B" w:rsidR="00C5228E" w:rsidRPr="000D78FE" w:rsidRDefault="0009760D" w:rsidP="00AC7028">
      <w:pPr>
        <w:pStyle w:val="ConsPlusNormal"/>
        <w:ind w:firstLine="709"/>
        <w:jc w:val="both"/>
        <w:rPr>
          <w:rFonts w:ascii="Times New Roman" w:hAnsi="Times New Roman" w:cs="Times New Roman"/>
          <w:b/>
          <w:i/>
          <w:sz w:val="24"/>
          <w:szCs w:val="24"/>
        </w:rPr>
      </w:pPr>
      <w:r w:rsidRPr="000D78FE">
        <w:rPr>
          <w:rFonts w:ascii="Times New Roman" w:hAnsi="Times New Roman" w:cs="Times New Roman"/>
          <w:b/>
          <w:i/>
          <w:sz w:val="24"/>
          <w:szCs w:val="24"/>
        </w:rPr>
        <w:t>43.91</w:t>
      </w:r>
      <w:r w:rsidR="00C5228E" w:rsidRPr="000D78FE">
        <w:rPr>
          <w:rFonts w:ascii="Times New Roman" w:hAnsi="Times New Roman" w:cs="Times New Roman"/>
          <w:b/>
          <w:i/>
          <w:sz w:val="24"/>
          <w:szCs w:val="24"/>
        </w:rPr>
        <w:t xml:space="preserve"> – </w:t>
      </w:r>
      <w:r w:rsidRPr="000D78FE">
        <w:rPr>
          <w:rFonts w:ascii="Times New Roman" w:hAnsi="Times New Roman" w:cs="Times New Roman"/>
          <w:b/>
          <w:i/>
          <w:sz w:val="24"/>
          <w:szCs w:val="24"/>
        </w:rPr>
        <w:t>Производство кровельных работ</w:t>
      </w:r>
    </w:p>
    <w:p w14:paraId="0ADD211F" w14:textId="3E698EAB" w:rsidR="0009760D" w:rsidRPr="000D78FE" w:rsidRDefault="0009760D" w:rsidP="00AC7028">
      <w:pPr>
        <w:pStyle w:val="ConsPlusNormal"/>
        <w:ind w:firstLine="709"/>
        <w:jc w:val="both"/>
        <w:rPr>
          <w:rFonts w:ascii="Times New Roman" w:hAnsi="Times New Roman" w:cs="Times New Roman"/>
          <w:b/>
          <w:i/>
          <w:sz w:val="24"/>
          <w:szCs w:val="24"/>
        </w:rPr>
      </w:pPr>
      <w:r w:rsidRPr="000D78FE">
        <w:rPr>
          <w:rFonts w:ascii="Times New Roman" w:hAnsi="Times New Roman" w:cs="Times New Roman"/>
          <w:b/>
          <w:i/>
          <w:sz w:val="24"/>
          <w:szCs w:val="24"/>
        </w:rPr>
        <w:t>43.99 – Работы строительные специализированные прочие, не включенные в другие группировки</w:t>
      </w:r>
    </w:p>
    <w:p w14:paraId="72930B76" w14:textId="2B606078" w:rsidR="0009760D" w:rsidRPr="000D78FE" w:rsidRDefault="0009760D" w:rsidP="00AC7028">
      <w:pPr>
        <w:pStyle w:val="ConsPlusNormal"/>
        <w:ind w:firstLine="709"/>
        <w:jc w:val="both"/>
        <w:rPr>
          <w:rFonts w:ascii="Times New Roman" w:hAnsi="Times New Roman" w:cs="Times New Roman"/>
          <w:b/>
          <w:i/>
          <w:sz w:val="24"/>
          <w:szCs w:val="24"/>
        </w:rPr>
      </w:pPr>
      <w:r w:rsidRPr="000D78FE">
        <w:rPr>
          <w:rFonts w:ascii="Times New Roman" w:hAnsi="Times New Roman" w:cs="Times New Roman"/>
          <w:b/>
          <w:i/>
          <w:sz w:val="24"/>
          <w:szCs w:val="24"/>
        </w:rPr>
        <w:t>46.90 – Торговля оптовая неспециализированная</w:t>
      </w:r>
    </w:p>
    <w:p w14:paraId="2B61B330" w14:textId="126E2076" w:rsidR="0009760D" w:rsidRPr="000D78FE" w:rsidRDefault="0009760D" w:rsidP="00AC7028">
      <w:pPr>
        <w:pStyle w:val="ConsPlusNormal"/>
        <w:ind w:firstLine="709"/>
        <w:jc w:val="both"/>
        <w:rPr>
          <w:rFonts w:ascii="Times New Roman" w:hAnsi="Times New Roman" w:cs="Times New Roman"/>
          <w:b/>
          <w:i/>
          <w:sz w:val="24"/>
          <w:szCs w:val="24"/>
        </w:rPr>
      </w:pPr>
      <w:r w:rsidRPr="000D78FE">
        <w:rPr>
          <w:rFonts w:ascii="Times New Roman" w:hAnsi="Times New Roman" w:cs="Times New Roman"/>
          <w:b/>
          <w:i/>
          <w:sz w:val="24"/>
          <w:szCs w:val="24"/>
        </w:rPr>
        <w:t>47.52.7 – Торговля розничная строительными материалами, не включенными в другие группировки, в специализированных магазинах</w:t>
      </w:r>
    </w:p>
    <w:p w14:paraId="25E0080A" w14:textId="1404D7D1" w:rsidR="00FF7B1F" w:rsidRPr="000D78FE" w:rsidRDefault="00FF7B1F" w:rsidP="00AC7028">
      <w:pPr>
        <w:pStyle w:val="ConsPlusNormal"/>
        <w:ind w:firstLine="709"/>
        <w:jc w:val="both"/>
        <w:rPr>
          <w:rFonts w:ascii="Times New Roman" w:hAnsi="Times New Roman" w:cs="Times New Roman"/>
          <w:b/>
          <w:i/>
          <w:sz w:val="24"/>
          <w:szCs w:val="24"/>
        </w:rPr>
      </w:pPr>
      <w:r w:rsidRPr="000D78FE">
        <w:rPr>
          <w:rFonts w:ascii="Times New Roman" w:hAnsi="Times New Roman" w:cs="Times New Roman"/>
          <w:b/>
          <w:i/>
          <w:sz w:val="24"/>
          <w:szCs w:val="24"/>
        </w:rPr>
        <w:t>64.99.1 – Вложения в ценные бумаги</w:t>
      </w:r>
    </w:p>
    <w:p w14:paraId="6D3CFB6E" w14:textId="77777777" w:rsidR="00012F4D" w:rsidRPr="000D78FE" w:rsidRDefault="00012F4D" w:rsidP="00AC7028">
      <w:pPr>
        <w:pStyle w:val="ConsPlusNormal"/>
        <w:ind w:firstLine="709"/>
        <w:jc w:val="both"/>
        <w:rPr>
          <w:rFonts w:ascii="Times New Roman" w:hAnsi="Times New Roman" w:cs="Times New Roman"/>
          <w:sz w:val="24"/>
          <w:szCs w:val="24"/>
        </w:rPr>
      </w:pPr>
    </w:p>
    <w:p w14:paraId="578689E5" w14:textId="77777777" w:rsidR="00012F4D" w:rsidRPr="000D78FE" w:rsidRDefault="00012F4D" w:rsidP="00AC7028">
      <w:pPr>
        <w:pStyle w:val="ConsPlusNormal"/>
        <w:ind w:firstLine="709"/>
        <w:jc w:val="both"/>
        <w:outlineLvl w:val="0"/>
        <w:rPr>
          <w:rFonts w:ascii="Times New Roman" w:hAnsi="Times New Roman" w:cs="Times New Roman"/>
          <w:b/>
          <w:i/>
          <w:sz w:val="24"/>
          <w:szCs w:val="24"/>
        </w:rPr>
      </w:pPr>
      <w:bookmarkStart w:id="50" w:name="P3064"/>
      <w:bookmarkStart w:id="51" w:name="_Toc467491386"/>
      <w:bookmarkEnd w:id="50"/>
      <w:r w:rsidRPr="000D78FE">
        <w:rPr>
          <w:rFonts w:ascii="Times New Roman" w:hAnsi="Times New Roman" w:cs="Times New Roman"/>
          <w:b/>
          <w:i/>
          <w:sz w:val="24"/>
          <w:szCs w:val="24"/>
        </w:rPr>
        <w:t>3.2.2. Основная хозяйственная деятельность эмитента</w:t>
      </w:r>
      <w:bookmarkEnd w:id="51"/>
    </w:p>
    <w:p w14:paraId="5F64F56C" w14:textId="77777777" w:rsidR="00012F4D" w:rsidRPr="000D78FE" w:rsidRDefault="00BD5103" w:rsidP="00BD5103">
      <w:pPr>
        <w:pStyle w:val="ConsPlusNormal"/>
        <w:ind w:firstLine="709"/>
        <w:jc w:val="both"/>
        <w:rPr>
          <w:rFonts w:ascii="Times New Roman" w:hAnsi="Times New Roman" w:cs="Times New Roman"/>
          <w:sz w:val="24"/>
          <w:szCs w:val="24"/>
        </w:rPr>
      </w:pPr>
      <w:r w:rsidRPr="000D78FE">
        <w:rPr>
          <w:rFonts w:ascii="Times New Roman" w:hAnsi="Times New Roman" w:cs="Times New Roman"/>
          <w:sz w:val="24"/>
          <w:szCs w:val="24"/>
        </w:rPr>
        <w:t>О</w:t>
      </w:r>
      <w:r w:rsidR="00012F4D" w:rsidRPr="000D78FE">
        <w:rPr>
          <w:rFonts w:ascii="Times New Roman" w:hAnsi="Times New Roman" w:cs="Times New Roman"/>
          <w:sz w:val="24"/>
          <w:szCs w:val="24"/>
        </w:rPr>
        <w:t>сновные виды хозяйственной деятельности (виды деятельности, виды продукции (работ, услуг), обеспечившие не менее 10 процентов выручки от продаж (объема продаж)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 а также за последний завершенный отчетный период до даты утве</w:t>
      </w:r>
      <w:r w:rsidRPr="000D78FE">
        <w:rPr>
          <w:rFonts w:ascii="Times New Roman" w:hAnsi="Times New Roman" w:cs="Times New Roman"/>
          <w:sz w:val="24"/>
          <w:szCs w:val="24"/>
        </w:rPr>
        <w:t>рждения проспекта ценных бумаг:</w:t>
      </w:r>
    </w:p>
    <w:p w14:paraId="3F282B44" w14:textId="4B9E5983" w:rsidR="00BD5103" w:rsidRPr="000D78FE" w:rsidRDefault="00487BFA" w:rsidP="00BD5103">
      <w:pPr>
        <w:pStyle w:val="ConsPlusNormal"/>
        <w:ind w:firstLine="709"/>
        <w:jc w:val="both"/>
        <w:rPr>
          <w:rFonts w:ascii="Times New Roman" w:hAnsi="Times New Roman" w:cs="Times New Roman"/>
          <w:sz w:val="24"/>
          <w:szCs w:val="24"/>
        </w:rPr>
      </w:pPr>
      <w:r w:rsidRPr="000D78FE">
        <w:rPr>
          <w:rFonts w:ascii="Times New Roman" w:hAnsi="Times New Roman" w:cs="Times New Roman"/>
          <w:sz w:val="24"/>
          <w:szCs w:val="24"/>
        </w:rPr>
        <w:t xml:space="preserve"> </w:t>
      </w:r>
    </w:p>
    <w:tbl>
      <w:tblPr>
        <w:tblStyle w:val="TableGrid"/>
        <w:tblW w:w="10029" w:type="dxa"/>
        <w:tblInd w:w="-117" w:type="dxa"/>
        <w:tblLayout w:type="fixed"/>
        <w:tblCellMar>
          <w:left w:w="106" w:type="dxa"/>
          <w:right w:w="48" w:type="dxa"/>
        </w:tblCellMar>
        <w:tblLook w:val="04A0" w:firstRow="1" w:lastRow="0" w:firstColumn="1" w:lastColumn="0" w:noHBand="0" w:noVBand="1"/>
      </w:tblPr>
      <w:tblGrid>
        <w:gridCol w:w="2947"/>
        <w:gridCol w:w="1134"/>
        <w:gridCol w:w="7"/>
        <w:gridCol w:w="1134"/>
        <w:gridCol w:w="14"/>
        <w:gridCol w:w="1105"/>
        <w:gridCol w:w="14"/>
        <w:gridCol w:w="1120"/>
        <w:gridCol w:w="8"/>
        <w:gridCol w:w="993"/>
        <w:gridCol w:w="21"/>
        <w:gridCol w:w="1526"/>
        <w:gridCol w:w="6"/>
      </w:tblGrid>
      <w:tr w:rsidR="00523E41" w:rsidRPr="000D78FE" w14:paraId="1EAA5673" w14:textId="77777777" w:rsidTr="00CC3F39">
        <w:trPr>
          <w:trHeight w:val="768"/>
        </w:trPr>
        <w:tc>
          <w:tcPr>
            <w:tcW w:w="2947" w:type="dxa"/>
            <w:tcBorders>
              <w:top w:val="single" w:sz="4" w:space="0" w:color="000000"/>
              <w:left w:val="single" w:sz="4" w:space="0" w:color="000000"/>
              <w:bottom w:val="single" w:sz="4" w:space="0" w:color="000000"/>
              <w:right w:val="single" w:sz="4" w:space="0" w:color="000000"/>
            </w:tcBorders>
            <w:vAlign w:val="center"/>
          </w:tcPr>
          <w:p w14:paraId="13AD9096" w14:textId="77777777" w:rsidR="00523E41" w:rsidRPr="000D78FE" w:rsidRDefault="00523E41" w:rsidP="00CC3F39">
            <w:pPr>
              <w:ind w:left="2"/>
              <w:rPr>
                <w:rFonts w:ascii="Times New Roman" w:eastAsia="Times New Roman" w:hAnsi="Times New Roman" w:cs="Times New Roman"/>
                <w:i/>
                <w:color w:val="000000"/>
                <w:sz w:val="24"/>
              </w:rPr>
            </w:pPr>
            <w:r w:rsidRPr="000D78FE">
              <w:rPr>
                <w:rFonts w:ascii="Times New Roman" w:eastAsia="Times New Roman" w:hAnsi="Times New Roman" w:cs="Times New Roman"/>
                <w:b/>
                <w:color w:val="000000"/>
                <w:sz w:val="24"/>
              </w:rPr>
              <w:t xml:space="preserve">Наименование показателя </w:t>
            </w:r>
          </w:p>
        </w:tc>
        <w:tc>
          <w:tcPr>
            <w:tcW w:w="1134" w:type="dxa"/>
            <w:tcBorders>
              <w:top w:val="single" w:sz="4" w:space="0" w:color="000000"/>
              <w:left w:val="single" w:sz="4" w:space="0" w:color="000000"/>
              <w:bottom w:val="single" w:sz="4" w:space="0" w:color="000000"/>
              <w:right w:val="single" w:sz="4" w:space="0" w:color="000000"/>
            </w:tcBorders>
            <w:vAlign w:val="center"/>
          </w:tcPr>
          <w:p w14:paraId="049088FD" w14:textId="77777777" w:rsidR="00523E41" w:rsidRPr="000D78FE" w:rsidRDefault="00523E41" w:rsidP="00CC3F39">
            <w:pPr>
              <w:ind w:left="2"/>
              <w:jc w:val="center"/>
              <w:rPr>
                <w:rFonts w:ascii="Times New Roman" w:eastAsia="Times New Roman" w:hAnsi="Times New Roman" w:cs="Times New Roman"/>
                <w:i/>
                <w:color w:val="000000"/>
              </w:rPr>
            </w:pPr>
            <w:r w:rsidRPr="0052213B">
              <w:rPr>
                <w:rFonts w:ascii="Times New Roman" w:eastAsia="Times New Roman" w:hAnsi="Times New Roman" w:cs="Times New Roman"/>
                <w:b/>
                <w:color w:val="000000"/>
              </w:rPr>
              <w:t>2011г.</w:t>
            </w:r>
          </w:p>
        </w:tc>
        <w:tc>
          <w:tcPr>
            <w:tcW w:w="1155" w:type="dxa"/>
            <w:gridSpan w:val="3"/>
            <w:tcBorders>
              <w:top w:val="single" w:sz="4" w:space="0" w:color="000000"/>
              <w:left w:val="single" w:sz="4" w:space="0" w:color="000000"/>
              <w:bottom w:val="single" w:sz="4" w:space="0" w:color="000000"/>
              <w:right w:val="single" w:sz="4" w:space="0" w:color="000000"/>
            </w:tcBorders>
            <w:vAlign w:val="center"/>
          </w:tcPr>
          <w:p w14:paraId="37E3F1C1" w14:textId="77777777" w:rsidR="00523E41" w:rsidRPr="000D78FE" w:rsidRDefault="00523E41" w:rsidP="00CC3F39">
            <w:pPr>
              <w:ind w:left="2"/>
              <w:jc w:val="center"/>
              <w:rPr>
                <w:rFonts w:ascii="Times New Roman" w:eastAsia="Times New Roman" w:hAnsi="Times New Roman" w:cs="Times New Roman"/>
                <w:i/>
                <w:color w:val="000000"/>
              </w:rPr>
            </w:pPr>
            <w:r w:rsidRPr="000D78FE">
              <w:rPr>
                <w:rFonts w:ascii="Times New Roman" w:eastAsia="Times New Roman" w:hAnsi="Times New Roman" w:cs="Times New Roman"/>
                <w:b/>
                <w:color w:val="000000"/>
              </w:rPr>
              <w:t>2012г.</w:t>
            </w:r>
          </w:p>
        </w:tc>
        <w:tc>
          <w:tcPr>
            <w:tcW w:w="1105" w:type="dxa"/>
            <w:tcBorders>
              <w:top w:val="single" w:sz="4" w:space="0" w:color="000000"/>
              <w:left w:val="single" w:sz="4" w:space="0" w:color="000000"/>
              <w:bottom w:val="single" w:sz="4" w:space="0" w:color="000000"/>
              <w:right w:val="single" w:sz="4" w:space="0" w:color="000000"/>
            </w:tcBorders>
            <w:vAlign w:val="center"/>
          </w:tcPr>
          <w:p w14:paraId="3EBE5A85" w14:textId="77777777" w:rsidR="00523E41" w:rsidRPr="000D78FE" w:rsidRDefault="00523E41" w:rsidP="00CC3F39">
            <w:pPr>
              <w:ind w:left="2"/>
              <w:jc w:val="center"/>
              <w:rPr>
                <w:rFonts w:ascii="Times New Roman" w:eastAsia="Times New Roman" w:hAnsi="Times New Roman" w:cs="Times New Roman"/>
                <w:i/>
                <w:color w:val="000000"/>
              </w:rPr>
            </w:pPr>
            <w:r w:rsidRPr="000D78FE">
              <w:rPr>
                <w:rFonts w:ascii="Times New Roman" w:eastAsia="Times New Roman" w:hAnsi="Times New Roman" w:cs="Times New Roman"/>
                <w:b/>
                <w:color w:val="000000"/>
              </w:rPr>
              <w:t>2013г.</w:t>
            </w:r>
          </w:p>
        </w:tc>
        <w:tc>
          <w:tcPr>
            <w:tcW w:w="1142" w:type="dxa"/>
            <w:gridSpan w:val="3"/>
            <w:tcBorders>
              <w:top w:val="single" w:sz="4" w:space="0" w:color="000000"/>
              <w:left w:val="single" w:sz="4" w:space="0" w:color="000000"/>
              <w:bottom w:val="single" w:sz="4" w:space="0" w:color="000000"/>
              <w:right w:val="single" w:sz="4" w:space="0" w:color="000000"/>
            </w:tcBorders>
            <w:vAlign w:val="center"/>
          </w:tcPr>
          <w:p w14:paraId="27A37F41" w14:textId="77777777" w:rsidR="00523E41" w:rsidRPr="000D78FE" w:rsidRDefault="00523E41" w:rsidP="00CC3F39">
            <w:pPr>
              <w:ind w:left="2"/>
              <w:jc w:val="center"/>
              <w:rPr>
                <w:rFonts w:ascii="Times New Roman" w:eastAsia="Times New Roman" w:hAnsi="Times New Roman" w:cs="Times New Roman"/>
                <w:i/>
                <w:color w:val="000000"/>
              </w:rPr>
            </w:pPr>
            <w:r w:rsidRPr="000D78FE">
              <w:rPr>
                <w:rFonts w:ascii="Times New Roman" w:eastAsia="Times New Roman" w:hAnsi="Times New Roman" w:cs="Times New Roman"/>
                <w:b/>
                <w:color w:val="000000"/>
              </w:rPr>
              <w:t>2014г.</w:t>
            </w:r>
          </w:p>
        </w:tc>
        <w:tc>
          <w:tcPr>
            <w:tcW w:w="1014" w:type="dxa"/>
            <w:gridSpan w:val="2"/>
            <w:tcBorders>
              <w:top w:val="single" w:sz="4" w:space="0" w:color="000000"/>
              <w:left w:val="single" w:sz="4" w:space="0" w:color="000000"/>
              <w:bottom w:val="single" w:sz="4" w:space="0" w:color="000000"/>
              <w:right w:val="single" w:sz="4" w:space="0" w:color="000000"/>
            </w:tcBorders>
            <w:vAlign w:val="center"/>
          </w:tcPr>
          <w:p w14:paraId="46559969" w14:textId="77777777" w:rsidR="00523E41" w:rsidRPr="00C86374" w:rsidRDefault="00523E41" w:rsidP="00CC3F39">
            <w:pPr>
              <w:ind w:right="62"/>
              <w:jc w:val="center"/>
              <w:rPr>
                <w:rFonts w:ascii="Times New Roman" w:eastAsia="Times New Roman" w:hAnsi="Times New Roman" w:cs="Times New Roman"/>
                <w:i/>
              </w:rPr>
            </w:pPr>
            <w:r w:rsidRPr="00C86374">
              <w:rPr>
                <w:rFonts w:ascii="Times New Roman" w:eastAsia="Times New Roman" w:hAnsi="Times New Roman" w:cs="Times New Roman"/>
                <w:b/>
              </w:rPr>
              <w:t>2015г.</w:t>
            </w:r>
          </w:p>
        </w:tc>
        <w:tc>
          <w:tcPr>
            <w:tcW w:w="1532" w:type="dxa"/>
            <w:gridSpan w:val="2"/>
            <w:tcBorders>
              <w:top w:val="single" w:sz="4" w:space="0" w:color="000000"/>
              <w:left w:val="single" w:sz="4" w:space="0" w:color="000000"/>
              <w:bottom w:val="single" w:sz="4" w:space="0" w:color="000000"/>
              <w:right w:val="single" w:sz="4" w:space="0" w:color="000000"/>
            </w:tcBorders>
          </w:tcPr>
          <w:p w14:paraId="5CEB1ED8" w14:textId="5A8BEE9D" w:rsidR="00523E41" w:rsidRPr="0052213B" w:rsidRDefault="00C21066" w:rsidP="00CC3F39">
            <w:pPr>
              <w:ind w:right="62"/>
              <w:jc w:val="center"/>
              <w:rPr>
                <w:rFonts w:ascii="Times New Roman" w:eastAsia="Times New Roman" w:hAnsi="Times New Roman" w:cs="Times New Roman"/>
                <w:b/>
              </w:rPr>
            </w:pPr>
            <w:r w:rsidRPr="0052213B">
              <w:rPr>
                <w:rFonts w:ascii="Times New Roman" w:eastAsia="Times New Roman" w:hAnsi="Times New Roman" w:cs="Times New Roman"/>
                <w:b/>
              </w:rPr>
              <w:t>9</w:t>
            </w:r>
            <w:r w:rsidR="00752512" w:rsidRPr="0052213B">
              <w:rPr>
                <w:rFonts w:ascii="Times New Roman" w:eastAsia="Times New Roman" w:hAnsi="Times New Roman" w:cs="Times New Roman"/>
                <w:b/>
              </w:rPr>
              <w:t xml:space="preserve"> мес.</w:t>
            </w:r>
          </w:p>
          <w:p w14:paraId="430B2C2B" w14:textId="77777777" w:rsidR="00523E41" w:rsidRPr="00C86374" w:rsidRDefault="00523E41" w:rsidP="00CC3F39">
            <w:pPr>
              <w:ind w:right="62"/>
              <w:jc w:val="center"/>
              <w:rPr>
                <w:rFonts w:ascii="Times New Roman" w:eastAsia="Times New Roman" w:hAnsi="Times New Roman" w:cs="Times New Roman"/>
                <w:b/>
              </w:rPr>
            </w:pPr>
            <w:r w:rsidRPr="0052213B">
              <w:rPr>
                <w:rFonts w:ascii="Times New Roman" w:eastAsia="Times New Roman" w:hAnsi="Times New Roman" w:cs="Times New Roman"/>
                <w:b/>
              </w:rPr>
              <w:t>2016г.</w:t>
            </w:r>
          </w:p>
        </w:tc>
      </w:tr>
      <w:tr w:rsidR="00523E41" w:rsidRPr="00C86374" w14:paraId="665580A7" w14:textId="77777777" w:rsidTr="00CC3F39">
        <w:trPr>
          <w:gridAfter w:val="1"/>
          <w:wAfter w:w="6" w:type="dxa"/>
          <w:trHeight w:val="768"/>
        </w:trPr>
        <w:tc>
          <w:tcPr>
            <w:tcW w:w="10023" w:type="dxa"/>
            <w:gridSpan w:val="12"/>
            <w:tcBorders>
              <w:top w:val="single" w:sz="4" w:space="0" w:color="000000"/>
              <w:left w:val="single" w:sz="4" w:space="0" w:color="000000"/>
              <w:bottom w:val="single" w:sz="4" w:space="0" w:color="000000"/>
              <w:right w:val="single" w:sz="4" w:space="0" w:color="000000"/>
            </w:tcBorders>
            <w:vAlign w:val="center"/>
          </w:tcPr>
          <w:p w14:paraId="07C331AD" w14:textId="4D2733DD" w:rsidR="00523E41" w:rsidRPr="00C86374" w:rsidRDefault="00523E41" w:rsidP="00FF7B1F">
            <w:pPr>
              <w:spacing w:after="160" w:line="259" w:lineRule="auto"/>
              <w:ind w:right="62"/>
              <w:jc w:val="both"/>
              <w:rPr>
                <w:rFonts w:ascii="Times New Roman" w:hAnsi="Times New Roman" w:cs="Times New Roman"/>
                <w:sz w:val="24"/>
              </w:rPr>
            </w:pPr>
            <w:r w:rsidRPr="00C86374">
              <w:rPr>
                <w:rFonts w:ascii="Times New Roman" w:hAnsi="Times New Roman" w:cs="Times New Roman"/>
                <w:sz w:val="24"/>
              </w:rPr>
              <w:t xml:space="preserve">Вид (виды) хозяйственной деятельности: </w:t>
            </w:r>
            <w:r w:rsidR="00FF7B1F" w:rsidRPr="00C86374">
              <w:rPr>
                <w:rFonts w:ascii="Times New Roman" w:hAnsi="Times New Roman" w:cs="Times New Roman"/>
                <w:b/>
                <w:i/>
                <w:sz w:val="24"/>
              </w:rPr>
              <w:t>Строительство жилых и нежилых зданий</w:t>
            </w:r>
            <w:r w:rsidR="00FF7B1F" w:rsidRPr="00C86374">
              <w:rPr>
                <w:rFonts w:ascii="Times New Roman" w:hAnsi="Times New Roman" w:cs="Times New Roman"/>
                <w:b/>
                <w:sz w:val="24"/>
              </w:rPr>
              <w:t xml:space="preserve"> </w:t>
            </w:r>
          </w:p>
        </w:tc>
      </w:tr>
      <w:tr w:rsidR="00C86374" w:rsidRPr="00C86374" w14:paraId="42E3685F" w14:textId="77777777" w:rsidTr="00CC3F39">
        <w:trPr>
          <w:gridAfter w:val="1"/>
          <w:wAfter w:w="6" w:type="dxa"/>
          <w:trHeight w:val="1594"/>
        </w:trPr>
        <w:tc>
          <w:tcPr>
            <w:tcW w:w="2947" w:type="dxa"/>
            <w:tcBorders>
              <w:top w:val="single" w:sz="4" w:space="0" w:color="000000"/>
              <w:left w:val="single" w:sz="4" w:space="0" w:color="000000"/>
              <w:bottom w:val="single" w:sz="4" w:space="0" w:color="000000"/>
              <w:right w:val="single" w:sz="4" w:space="0" w:color="000000"/>
            </w:tcBorders>
            <w:vAlign w:val="center"/>
          </w:tcPr>
          <w:p w14:paraId="79357974" w14:textId="77777777" w:rsidR="00523E41" w:rsidRPr="000D78FE" w:rsidRDefault="00523E41" w:rsidP="00CC3F39">
            <w:pPr>
              <w:ind w:left="2" w:right="345"/>
              <w:jc w:val="both"/>
              <w:rPr>
                <w:rFonts w:ascii="Times New Roman" w:eastAsia="Times New Roman" w:hAnsi="Times New Roman" w:cs="Times New Roman"/>
                <w:i/>
                <w:color w:val="000000"/>
                <w:sz w:val="24"/>
              </w:rPr>
            </w:pPr>
            <w:r w:rsidRPr="000D78FE">
              <w:rPr>
                <w:rFonts w:ascii="Times New Roman" w:eastAsia="Times New Roman" w:hAnsi="Times New Roman" w:cs="Times New Roman"/>
                <w:color w:val="000000"/>
                <w:sz w:val="24"/>
              </w:rPr>
              <w:t xml:space="preserve">Объем выручки от продаж (объем продаж) по данному виду хозяйственной деятельности, тыс. руб. </w:t>
            </w:r>
          </w:p>
        </w:tc>
        <w:tc>
          <w:tcPr>
            <w:tcW w:w="1141" w:type="dxa"/>
            <w:gridSpan w:val="2"/>
            <w:tcBorders>
              <w:top w:val="single" w:sz="4" w:space="0" w:color="000000"/>
              <w:left w:val="single" w:sz="4" w:space="0" w:color="000000"/>
              <w:bottom w:val="single" w:sz="4" w:space="0" w:color="000000"/>
              <w:right w:val="single" w:sz="4" w:space="0" w:color="000000"/>
            </w:tcBorders>
            <w:vAlign w:val="center"/>
          </w:tcPr>
          <w:p w14:paraId="138161D6" w14:textId="77777777" w:rsidR="00523E41" w:rsidRPr="000D78FE" w:rsidRDefault="00523E41" w:rsidP="00CC3F39">
            <w:pPr>
              <w:spacing w:after="160" w:line="259" w:lineRule="auto"/>
              <w:ind w:right="58"/>
              <w:jc w:val="center"/>
              <w:rPr>
                <w:rFonts w:ascii="Times New Roman" w:eastAsia="Times New Roman" w:hAnsi="Times New Roman" w:cs="Times New Roman"/>
                <w:b/>
                <w:i/>
                <w:color w:val="000000"/>
                <w:lang w:eastAsia="en-US"/>
              </w:rPr>
            </w:pPr>
            <w:r w:rsidRPr="000D78FE">
              <w:rPr>
                <w:rFonts w:ascii="Times New Roman" w:eastAsia="Times New Roman" w:hAnsi="Times New Roman" w:cs="Times New Roman"/>
                <w:b/>
                <w:i/>
                <w:color w:val="000000"/>
              </w:rPr>
              <w:t>1 655 420</w:t>
            </w:r>
          </w:p>
        </w:tc>
        <w:tc>
          <w:tcPr>
            <w:tcW w:w="1134" w:type="dxa"/>
            <w:tcBorders>
              <w:top w:val="single" w:sz="4" w:space="0" w:color="000000"/>
              <w:left w:val="single" w:sz="4" w:space="0" w:color="000000"/>
              <w:bottom w:val="single" w:sz="4" w:space="0" w:color="000000"/>
              <w:right w:val="single" w:sz="4" w:space="0" w:color="000000"/>
            </w:tcBorders>
            <w:vAlign w:val="center"/>
          </w:tcPr>
          <w:p w14:paraId="65930A9C" w14:textId="77777777" w:rsidR="00523E41" w:rsidRPr="000D78FE" w:rsidRDefault="00523E41" w:rsidP="00CC3F39">
            <w:pPr>
              <w:spacing w:after="160" w:line="259" w:lineRule="auto"/>
              <w:ind w:right="60"/>
              <w:jc w:val="center"/>
              <w:rPr>
                <w:rFonts w:ascii="Times New Roman" w:eastAsia="Times New Roman" w:hAnsi="Times New Roman" w:cs="Times New Roman"/>
                <w:b/>
                <w:i/>
                <w:lang w:eastAsia="en-US"/>
              </w:rPr>
            </w:pPr>
            <w:r w:rsidRPr="000D78FE">
              <w:rPr>
                <w:rFonts w:ascii="Times New Roman" w:eastAsia="Times New Roman" w:hAnsi="Times New Roman" w:cs="Times New Roman"/>
                <w:b/>
                <w:i/>
              </w:rPr>
              <w:t>2 600 896</w:t>
            </w:r>
          </w:p>
        </w:tc>
        <w:tc>
          <w:tcPr>
            <w:tcW w:w="1133" w:type="dxa"/>
            <w:gridSpan w:val="3"/>
            <w:tcBorders>
              <w:top w:val="single" w:sz="4" w:space="0" w:color="000000"/>
              <w:left w:val="single" w:sz="4" w:space="0" w:color="000000"/>
              <w:bottom w:val="single" w:sz="4" w:space="0" w:color="000000"/>
              <w:right w:val="single" w:sz="4" w:space="0" w:color="000000"/>
            </w:tcBorders>
            <w:vAlign w:val="center"/>
          </w:tcPr>
          <w:p w14:paraId="550AE188" w14:textId="77777777" w:rsidR="00523E41" w:rsidRPr="000D78FE" w:rsidRDefault="00523E41" w:rsidP="00CC3F39">
            <w:pPr>
              <w:spacing w:after="160" w:line="259" w:lineRule="auto"/>
              <w:ind w:right="58"/>
              <w:jc w:val="center"/>
              <w:rPr>
                <w:rFonts w:ascii="Times New Roman" w:eastAsia="Times New Roman" w:hAnsi="Times New Roman" w:cs="Times New Roman"/>
                <w:b/>
                <w:i/>
                <w:lang w:eastAsia="en-US"/>
              </w:rPr>
            </w:pPr>
            <w:r w:rsidRPr="000D78FE">
              <w:rPr>
                <w:rFonts w:ascii="Times New Roman" w:eastAsia="Times New Roman" w:hAnsi="Times New Roman" w:cs="Times New Roman"/>
                <w:b/>
                <w:i/>
              </w:rPr>
              <w:t>1 890 700</w:t>
            </w:r>
          </w:p>
        </w:tc>
        <w:tc>
          <w:tcPr>
            <w:tcW w:w="1120" w:type="dxa"/>
            <w:tcBorders>
              <w:top w:val="single" w:sz="4" w:space="0" w:color="000000"/>
              <w:left w:val="single" w:sz="4" w:space="0" w:color="000000"/>
              <w:bottom w:val="single" w:sz="4" w:space="0" w:color="000000"/>
              <w:right w:val="single" w:sz="4" w:space="0" w:color="000000"/>
            </w:tcBorders>
            <w:vAlign w:val="center"/>
          </w:tcPr>
          <w:p w14:paraId="1D7AF699" w14:textId="77777777" w:rsidR="00523E41" w:rsidRPr="000D78FE" w:rsidRDefault="00523E41" w:rsidP="00CC3F39">
            <w:pPr>
              <w:spacing w:after="160" w:line="259" w:lineRule="auto"/>
              <w:ind w:right="61"/>
              <w:jc w:val="center"/>
              <w:rPr>
                <w:rFonts w:ascii="Times New Roman" w:eastAsia="Times New Roman" w:hAnsi="Times New Roman" w:cs="Times New Roman"/>
                <w:b/>
                <w:i/>
                <w:lang w:eastAsia="en-US"/>
              </w:rPr>
            </w:pPr>
            <w:r w:rsidRPr="000D78FE">
              <w:rPr>
                <w:rFonts w:ascii="Times New Roman" w:eastAsia="Times New Roman" w:hAnsi="Times New Roman" w:cs="Times New Roman"/>
                <w:b/>
                <w:i/>
              </w:rPr>
              <w:t>2 004 696</w:t>
            </w:r>
          </w:p>
        </w:tc>
        <w:tc>
          <w:tcPr>
            <w:tcW w:w="1001" w:type="dxa"/>
            <w:gridSpan w:val="2"/>
            <w:tcBorders>
              <w:top w:val="single" w:sz="4" w:space="0" w:color="000000"/>
              <w:left w:val="single" w:sz="4" w:space="0" w:color="000000"/>
              <w:bottom w:val="single" w:sz="4" w:space="0" w:color="000000"/>
              <w:right w:val="single" w:sz="4" w:space="0" w:color="000000"/>
            </w:tcBorders>
            <w:vAlign w:val="center"/>
          </w:tcPr>
          <w:p w14:paraId="11531D68" w14:textId="0DC49400" w:rsidR="00523E41" w:rsidRPr="000D78FE" w:rsidRDefault="00523E41" w:rsidP="001C2748">
            <w:pPr>
              <w:spacing w:after="160" w:line="259" w:lineRule="auto"/>
              <w:ind w:right="62"/>
              <w:jc w:val="center"/>
              <w:rPr>
                <w:rFonts w:ascii="Times New Roman" w:eastAsia="Times New Roman" w:hAnsi="Times New Roman" w:cs="Times New Roman"/>
                <w:b/>
                <w:i/>
                <w:lang w:eastAsia="en-US"/>
              </w:rPr>
            </w:pPr>
            <w:r w:rsidRPr="000D78FE">
              <w:rPr>
                <w:rFonts w:ascii="Times New Roman" w:eastAsia="Times New Roman" w:hAnsi="Times New Roman" w:cs="Times New Roman"/>
                <w:b/>
                <w:i/>
              </w:rPr>
              <w:t>9</w:t>
            </w:r>
            <w:r w:rsidR="001C2748" w:rsidRPr="000D78FE">
              <w:rPr>
                <w:rFonts w:ascii="Times New Roman" w:eastAsia="Times New Roman" w:hAnsi="Times New Roman" w:cs="Times New Roman"/>
                <w:b/>
                <w:i/>
              </w:rPr>
              <w:t>02 308</w:t>
            </w:r>
          </w:p>
        </w:tc>
        <w:tc>
          <w:tcPr>
            <w:tcW w:w="1547" w:type="dxa"/>
            <w:gridSpan w:val="2"/>
            <w:tcBorders>
              <w:top w:val="single" w:sz="4" w:space="0" w:color="000000"/>
              <w:left w:val="single" w:sz="4" w:space="0" w:color="000000"/>
              <w:bottom w:val="single" w:sz="4" w:space="0" w:color="000000"/>
              <w:right w:val="single" w:sz="4" w:space="0" w:color="000000"/>
            </w:tcBorders>
            <w:vAlign w:val="center"/>
          </w:tcPr>
          <w:p w14:paraId="3C9BDFBF" w14:textId="24B28ABB" w:rsidR="00523E41" w:rsidRPr="00C86374" w:rsidRDefault="00C86374" w:rsidP="00C86374">
            <w:pPr>
              <w:spacing w:after="160" w:line="259" w:lineRule="auto"/>
              <w:ind w:right="62"/>
              <w:jc w:val="center"/>
              <w:rPr>
                <w:rFonts w:ascii="Times New Roman" w:eastAsia="Times New Roman" w:hAnsi="Times New Roman" w:cs="Times New Roman"/>
                <w:b/>
                <w:i/>
                <w:sz w:val="24"/>
                <w:lang w:eastAsia="en-US"/>
              </w:rPr>
            </w:pPr>
            <w:r w:rsidRPr="00C86374">
              <w:rPr>
                <w:rFonts w:ascii="Times New Roman" w:eastAsia="Times New Roman" w:hAnsi="Times New Roman" w:cs="Times New Roman"/>
                <w:b/>
                <w:i/>
                <w:sz w:val="24"/>
              </w:rPr>
              <w:t>239 755</w:t>
            </w:r>
          </w:p>
        </w:tc>
      </w:tr>
      <w:tr w:rsidR="00523E41" w:rsidRPr="00C86374" w14:paraId="511A9FA0" w14:textId="77777777" w:rsidTr="00CC3F39">
        <w:trPr>
          <w:gridAfter w:val="1"/>
          <w:wAfter w:w="6" w:type="dxa"/>
          <w:trHeight w:val="2146"/>
        </w:trPr>
        <w:tc>
          <w:tcPr>
            <w:tcW w:w="2947" w:type="dxa"/>
            <w:tcBorders>
              <w:top w:val="single" w:sz="4" w:space="0" w:color="000000"/>
              <w:left w:val="single" w:sz="4" w:space="0" w:color="000000"/>
              <w:bottom w:val="single" w:sz="4" w:space="0" w:color="000000"/>
              <w:right w:val="single" w:sz="4" w:space="0" w:color="000000"/>
            </w:tcBorders>
            <w:vAlign w:val="center"/>
          </w:tcPr>
          <w:p w14:paraId="2927D104" w14:textId="77777777" w:rsidR="00523E41" w:rsidRPr="000D78FE" w:rsidRDefault="00523E41" w:rsidP="00CC3F39">
            <w:pPr>
              <w:spacing w:after="160" w:line="259" w:lineRule="auto"/>
              <w:ind w:left="2"/>
              <w:rPr>
                <w:rFonts w:ascii="Times New Roman" w:eastAsia="Times New Roman" w:hAnsi="Times New Roman" w:cs="Times New Roman"/>
                <w:i/>
                <w:color w:val="000000"/>
                <w:sz w:val="24"/>
                <w:lang w:eastAsia="en-US"/>
              </w:rPr>
            </w:pPr>
            <w:r w:rsidRPr="000D78FE">
              <w:rPr>
                <w:rFonts w:ascii="Times New Roman" w:eastAsia="Times New Roman" w:hAnsi="Times New Roman" w:cs="Times New Roman"/>
                <w:color w:val="000000"/>
                <w:sz w:val="24"/>
              </w:rPr>
              <w:t xml:space="preserve">Доля выручки от продаж (объема продаж) от данного вида хозяйственной деятельности в общем объеме выручки от продаж (объеме продаж) эмитента, % </w:t>
            </w:r>
          </w:p>
        </w:tc>
        <w:tc>
          <w:tcPr>
            <w:tcW w:w="1141" w:type="dxa"/>
            <w:gridSpan w:val="2"/>
            <w:tcBorders>
              <w:top w:val="single" w:sz="4" w:space="0" w:color="000000"/>
              <w:left w:val="single" w:sz="4" w:space="0" w:color="000000"/>
              <w:bottom w:val="single" w:sz="4" w:space="0" w:color="000000"/>
              <w:right w:val="single" w:sz="4" w:space="0" w:color="000000"/>
            </w:tcBorders>
            <w:vAlign w:val="center"/>
          </w:tcPr>
          <w:p w14:paraId="778A4B62" w14:textId="77777777" w:rsidR="00523E41" w:rsidRPr="000D78FE" w:rsidRDefault="00523E41" w:rsidP="00CC3F39">
            <w:pPr>
              <w:spacing w:after="160" w:line="259" w:lineRule="auto"/>
              <w:ind w:right="58"/>
              <w:jc w:val="center"/>
              <w:rPr>
                <w:rFonts w:ascii="Times New Roman" w:eastAsia="Times New Roman" w:hAnsi="Times New Roman" w:cs="Times New Roman"/>
                <w:b/>
                <w:i/>
                <w:color w:val="000000"/>
                <w:lang w:eastAsia="en-US"/>
              </w:rPr>
            </w:pPr>
            <w:r w:rsidRPr="000D78FE">
              <w:rPr>
                <w:rFonts w:ascii="Times New Roman" w:eastAsia="Times New Roman" w:hAnsi="Times New Roman" w:cs="Times New Roman"/>
                <w:b/>
                <w:i/>
                <w:color w:val="000000"/>
              </w:rPr>
              <w:t>98</w:t>
            </w:r>
          </w:p>
        </w:tc>
        <w:tc>
          <w:tcPr>
            <w:tcW w:w="1134" w:type="dxa"/>
            <w:tcBorders>
              <w:top w:val="single" w:sz="4" w:space="0" w:color="000000"/>
              <w:left w:val="single" w:sz="4" w:space="0" w:color="000000"/>
              <w:bottom w:val="single" w:sz="4" w:space="0" w:color="000000"/>
              <w:right w:val="single" w:sz="4" w:space="0" w:color="000000"/>
            </w:tcBorders>
            <w:vAlign w:val="center"/>
          </w:tcPr>
          <w:p w14:paraId="0F7AF301" w14:textId="77777777" w:rsidR="00523E41" w:rsidRPr="000D78FE" w:rsidRDefault="00523E41" w:rsidP="00CC3F39">
            <w:pPr>
              <w:spacing w:after="160" w:line="259" w:lineRule="auto"/>
              <w:ind w:right="60"/>
              <w:jc w:val="center"/>
              <w:rPr>
                <w:rFonts w:ascii="Times New Roman" w:eastAsia="Times New Roman" w:hAnsi="Times New Roman" w:cs="Times New Roman"/>
                <w:b/>
                <w:i/>
                <w:lang w:eastAsia="en-US"/>
              </w:rPr>
            </w:pPr>
            <w:r w:rsidRPr="000D78FE">
              <w:rPr>
                <w:rFonts w:ascii="Times New Roman" w:eastAsia="Times New Roman" w:hAnsi="Times New Roman" w:cs="Times New Roman"/>
                <w:b/>
                <w:i/>
              </w:rPr>
              <w:t>96</w:t>
            </w:r>
          </w:p>
        </w:tc>
        <w:tc>
          <w:tcPr>
            <w:tcW w:w="1133" w:type="dxa"/>
            <w:gridSpan w:val="3"/>
            <w:tcBorders>
              <w:top w:val="single" w:sz="4" w:space="0" w:color="000000"/>
              <w:left w:val="single" w:sz="4" w:space="0" w:color="000000"/>
              <w:bottom w:val="single" w:sz="4" w:space="0" w:color="000000"/>
              <w:right w:val="single" w:sz="4" w:space="0" w:color="000000"/>
            </w:tcBorders>
            <w:vAlign w:val="center"/>
          </w:tcPr>
          <w:p w14:paraId="7AC91F56" w14:textId="0A71CD76" w:rsidR="00523E41" w:rsidRPr="000D78FE" w:rsidRDefault="00294BFF" w:rsidP="00294BFF">
            <w:pPr>
              <w:spacing w:after="160" w:line="259" w:lineRule="auto"/>
              <w:ind w:right="58"/>
              <w:jc w:val="center"/>
              <w:rPr>
                <w:rFonts w:ascii="Times New Roman" w:eastAsia="Times New Roman" w:hAnsi="Times New Roman" w:cs="Times New Roman"/>
                <w:b/>
                <w:i/>
                <w:lang w:eastAsia="en-US"/>
              </w:rPr>
            </w:pPr>
            <w:r w:rsidRPr="000D78FE">
              <w:rPr>
                <w:rFonts w:ascii="Times New Roman" w:eastAsia="Times New Roman" w:hAnsi="Times New Roman" w:cs="Times New Roman"/>
                <w:b/>
                <w:i/>
              </w:rPr>
              <w:t>93</w:t>
            </w:r>
          </w:p>
        </w:tc>
        <w:tc>
          <w:tcPr>
            <w:tcW w:w="1120" w:type="dxa"/>
            <w:tcBorders>
              <w:top w:val="single" w:sz="4" w:space="0" w:color="000000"/>
              <w:left w:val="single" w:sz="4" w:space="0" w:color="000000"/>
              <w:bottom w:val="single" w:sz="4" w:space="0" w:color="000000"/>
              <w:right w:val="single" w:sz="4" w:space="0" w:color="000000"/>
            </w:tcBorders>
            <w:vAlign w:val="center"/>
          </w:tcPr>
          <w:p w14:paraId="10C42C5E" w14:textId="77777777" w:rsidR="00523E41" w:rsidRPr="000D78FE" w:rsidRDefault="00523E41" w:rsidP="00CC3F39">
            <w:pPr>
              <w:spacing w:after="160" w:line="259" w:lineRule="auto"/>
              <w:ind w:right="61"/>
              <w:jc w:val="center"/>
              <w:rPr>
                <w:rFonts w:ascii="Times New Roman" w:eastAsia="Times New Roman" w:hAnsi="Times New Roman" w:cs="Times New Roman"/>
                <w:b/>
                <w:i/>
                <w:lang w:eastAsia="en-US"/>
              </w:rPr>
            </w:pPr>
            <w:r w:rsidRPr="000D78FE">
              <w:rPr>
                <w:rFonts w:ascii="Times New Roman" w:eastAsia="Times New Roman" w:hAnsi="Times New Roman" w:cs="Times New Roman"/>
                <w:b/>
                <w:i/>
              </w:rPr>
              <w:t>99</w:t>
            </w:r>
          </w:p>
        </w:tc>
        <w:tc>
          <w:tcPr>
            <w:tcW w:w="1001" w:type="dxa"/>
            <w:gridSpan w:val="2"/>
            <w:tcBorders>
              <w:top w:val="single" w:sz="4" w:space="0" w:color="000000"/>
              <w:left w:val="single" w:sz="4" w:space="0" w:color="000000"/>
              <w:bottom w:val="single" w:sz="4" w:space="0" w:color="000000"/>
              <w:right w:val="single" w:sz="4" w:space="0" w:color="000000"/>
            </w:tcBorders>
            <w:vAlign w:val="center"/>
          </w:tcPr>
          <w:p w14:paraId="50E6CB05" w14:textId="77777777" w:rsidR="00523E41" w:rsidRPr="000D78FE" w:rsidRDefault="00523E41" w:rsidP="00CC3F39">
            <w:pPr>
              <w:spacing w:after="160" w:line="259" w:lineRule="auto"/>
              <w:ind w:right="62"/>
              <w:jc w:val="center"/>
              <w:rPr>
                <w:rFonts w:ascii="Times New Roman" w:eastAsia="Times New Roman" w:hAnsi="Times New Roman" w:cs="Times New Roman"/>
                <w:b/>
                <w:i/>
                <w:lang w:eastAsia="en-US"/>
              </w:rPr>
            </w:pPr>
            <w:r w:rsidRPr="000D78FE">
              <w:rPr>
                <w:rFonts w:ascii="Times New Roman" w:eastAsia="Times New Roman" w:hAnsi="Times New Roman" w:cs="Times New Roman"/>
                <w:b/>
                <w:i/>
              </w:rPr>
              <w:t>99</w:t>
            </w:r>
          </w:p>
        </w:tc>
        <w:tc>
          <w:tcPr>
            <w:tcW w:w="1547" w:type="dxa"/>
            <w:gridSpan w:val="2"/>
            <w:tcBorders>
              <w:top w:val="single" w:sz="4" w:space="0" w:color="000000"/>
              <w:left w:val="single" w:sz="4" w:space="0" w:color="000000"/>
              <w:bottom w:val="single" w:sz="4" w:space="0" w:color="000000"/>
              <w:right w:val="single" w:sz="4" w:space="0" w:color="000000"/>
            </w:tcBorders>
            <w:vAlign w:val="center"/>
          </w:tcPr>
          <w:p w14:paraId="4107537C" w14:textId="1C1AB01D" w:rsidR="00523E41" w:rsidRPr="00C86374" w:rsidRDefault="00294BFF" w:rsidP="00CC3F39">
            <w:pPr>
              <w:spacing w:after="160" w:line="259" w:lineRule="auto"/>
              <w:ind w:right="62"/>
              <w:jc w:val="center"/>
              <w:rPr>
                <w:rFonts w:ascii="Times New Roman" w:eastAsia="Times New Roman" w:hAnsi="Times New Roman" w:cs="Times New Roman"/>
                <w:b/>
                <w:i/>
                <w:sz w:val="24"/>
                <w:lang w:eastAsia="en-US"/>
              </w:rPr>
            </w:pPr>
            <w:r w:rsidRPr="00C86374">
              <w:rPr>
                <w:rFonts w:ascii="Times New Roman" w:eastAsia="Times New Roman" w:hAnsi="Times New Roman" w:cs="Times New Roman"/>
                <w:b/>
                <w:i/>
                <w:sz w:val="24"/>
              </w:rPr>
              <w:t>82</w:t>
            </w:r>
          </w:p>
        </w:tc>
      </w:tr>
      <w:tr w:rsidR="00523E41" w:rsidRPr="00C86374" w14:paraId="5652420D" w14:textId="77777777" w:rsidTr="00CC3F39">
        <w:trPr>
          <w:gridAfter w:val="1"/>
          <w:wAfter w:w="6" w:type="dxa"/>
          <w:trHeight w:val="773"/>
        </w:trPr>
        <w:tc>
          <w:tcPr>
            <w:tcW w:w="2947" w:type="dxa"/>
            <w:tcBorders>
              <w:top w:val="single" w:sz="4" w:space="0" w:color="000000"/>
              <w:left w:val="single" w:sz="4" w:space="0" w:color="000000"/>
              <w:bottom w:val="single" w:sz="4" w:space="0" w:color="000000"/>
              <w:right w:val="single" w:sz="4" w:space="0" w:color="000000"/>
            </w:tcBorders>
            <w:vAlign w:val="center"/>
          </w:tcPr>
          <w:p w14:paraId="056AA654" w14:textId="77777777" w:rsidR="00523E41" w:rsidRPr="000D78FE" w:rsidRDefault="00523E41" w:rsidP="00CC3F39">
            <w:pPr>
              <w:spacing w:after="160" w:line="259" w:lineRule="auto"/>
              <w:ind w:left="2"/>
              <w:rPr>
                <w:rFonts w:ascii="Times New Roman" w:eastAsia="Times New Roman" w:hAnsi="Times New Roman" w:cs="Times New Roman"/>
                <w:color w:val="000000"/>
                <w:sz w:val="24"/>
                <w:lang w:eastAsia="en-US"/>
              </w:rPr>
            </w:pPr>
            <w:r w:rsidRPr="000D78FE">
              <w:rPr>
                <w:rFonts w:ascii="Times New Roman" w:eastAsia="Times New Roman" w:hAnsi="Times New Roman" w:cs="Times New Roman"/>
                <w:color w:val="000000"/>
                <w:sz w:val="24"/>
              </w:rPr>
              <w:t>Изменение выручки от основной деятельности, %</w:t>
            </w:r>
          </w:p>
        </w:tc>
        <w:tc>
          <w:tcPr>
            <w:tcW w:w="1141" w:type="dxa"/>
            <w:gridSpan w:val="2"/>
            <w:tcBorders>
              <w:top w:val="single" w:sz="4" w:space="0" w:color="000000"/>
              <w:left w:val="single" w:sz="4" w:space="0" w:color="000000"/>
              <w:bottom w:val="single" w:sz="4" w:space="0" w:color="000000"/>
              <w:right w:val="single" w:sz="4" w:space="0" w:color="000000"/>
            </w:tcBorders>
            <w:vAlign w:val="center"/>
          </w:tcPr>
          <w:p w14:paraId="677B98E3" w14:textId="77777777" w:rsidR="00523E41" w:rsidRPr="000D78FE" w:rsidRDefault="00523E41" w:rsidP="00CC3F39">
            <w:pPr>
              <w:ind w:right="58"/>
              <w:jc w:val="center"/>
              <w:rPr>
                <w:rFonts w:ascii="Times New Roman" w:eastAsia="Times New Roman" w:hAnsi="Times New Roman" w:cs="Times New Roman"/>
                <w:b/>
                <w:i/>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BA53B66" w14:textId="77777777" w:rsidR="00523E41" w:rsidRPr="000D78FE" w:rsidRDefault="00523E41" w:rsidP="00CC3F39">
            <w:pPr>
              <w:spacing w:after="160" w:line="259" w:lineRule="auto"/>
              <w:ind w:right="60"/>
              <w:jc w:val="center"/>
              <w:rPr>
                <w:rFonts w:ascii="Times New Roman" w:eastAsia="Times New Roman" w:hAnsi="Times New Roman" w:cs="Times New Roman"/>
                <w:b/>
                <w:i/>
                <w:lang w:eastAsia="en-US"/>
              </w:rPr>
            </w:pPr>
            <w:r w:rsidRPr="000D78FE">
              <w:rPr>
                <w:rFonts w:ascii="Times New Roman" w:eastAsia="Times New Roman" w:hAnsi="Times New Roman" w:cs="Times New Roman"/>
                <w:b/>
                <w:i/>
              </w:rPr>
              <w:t>57</w:t>
            </w:r>
          </w:p>
        </w:tc>
        <w:tc>
          <w:tcPr>
            <w:tcW w:w="1133" w:type="dxa"/>
            <w:gridSpan w:val="3"/>
            <w:tcBorders>
              <w:top w:val="single" w:sz="4" w:space="0" w:color="000000"/>
              <w:left w:val="single" w:sz="4" w:space="0" w:color="000000"/>
              <w:bottom w:val="single" w:sz="4" w:space="0" w:color="000000"/>
              <w:right w:val="single" w:sz="4" w:space="0" w:color="000000"/>
            </w:tcBorders>
            <w:vAlign w:val="center"/>
          </w:tcPr>
          <w:p w14:paraId="5CE45FFD" w14:textId="77777777" w:rsidR="00523E41" w:rsidRPr="000D78FE" w:rsidRDefault="00523E41" w:rsidP="00CC3F39">
            <w:pPr>
              <w:spacing w:after="160" w:line="259" w:lineRule="auto"/>
              <w:ind w:right="58"/>
              <w:jc w:val="center"/>
              <w:rPr>
                <w:rFonts w:ascii="Times New Roman" w:eastAsia="Times New Roman" w:hAnsi="Times New Roman" w:cs="Times New Roman"/>
                <w:b/>
                <w:i/>
                <w:lang w:eastAsia="en-US"/>
              </w:rPr>
            </w:pPr>
            <w:r w:rsidRPr="000D78FE">
              <w:rPr>
                <w:rFonts w:ascii="Times New Roman" w:eastAsia="Times New Roman" w:hAnsi="Times New Roman" w:cs="Times New Roman"/>
                <w:b/>
                <w:i/>
              </w:rPr>
              <w:t>-27</w:t>
            </w:r>
          </w:p>
        </w:tc>
        <w:tc>
          <w:tcPr>
            <w:tcW w:w="1120" w:type="dxa"/>
            <w:tcBorders>
              <w:top w:val="single" w:sz="4" w:space="0" w:color="000000"/>
              <w:left w:val="single" w:sz="4" w:space="0" w:color="000000"/>
              <w:bottom w:val="single" w:sz="4" w:space="0" w:color="000000"/>
              <w:right w:val="single" w:sz="4" w:space="0" w:color="000000"/>
            </w:tcBorders>
            <w:vAlign w:val="center"/>
          </w:tcPr>
          <w:p w14:paraId="404365FF" w14:textId="77777777" w:rsidR="00523E41" w:rsidRPr="000D78FE" w:rsidRDefault="00523E41" w:rsidP="00CC3F39">
            <w:pPr>
              <w:spacing w:after="160" w:line="259" w:lineRule="auto"/>
              <w:ind w:right="61"/>
              <w:jc w:val="center"/>
              <w:rPr>
                <w:rFonts w:ascii="Times New Roman" w:eastAsia="Times New Roman" w:hAnsi="Times New Roman" w:cs="Times New Roman"/>
                <w:b/>
                <w:i/>
                <w:lang w:eastAsia="en-US"/>
              </w:rPr>
            </w:pPr>
            <w:r w:rsidRPr="000D78FE">
              <w:rPr>
                <w:rFonts w:ascii="Times New Roman" w:eastAsia="Times New Roman" w:hAnsi="Times New Roman" w:cs="Times New Roman"/>
                <w:b/>
                <w:i/>
              </w:rPr>
              <w:t>6</w:t>
            </w:r>
          </w:p>
        </w:tc>
        <w:tc>
          <w:tcPr>
            <w:tcW w:w="1001" w:type="dxa"/>
            <w:gridSpan w:val="2"/>
            <w:tcBorders>
              <w:top w:val="single" w:sz="4" w:space="0" w:color="000000"/>
              <w:left w:val="single" w:sz="4" w:space="0" w:color="000000"/>
              <w:bottom w:val="single" w:sz="4" w:space="0" w:color="000000"/>
              <w:right w:val="single" w:sz="4" w:space="0" w:color="000000"/>
            </w:tcBorders>
            <w:vAlign w:val="center"/>
          </w:tcPr>
          <w:p w14:paraId="74ACAF7D" w14:textId="62F27E15" w:rsidR="00523E41" w:rsidRPr="000D78FE" w:rsidRDefault="00523E41" w:rsidP="00CB2DD6">
            <w:pPr>
              <w:spacing w:after="160" w:line="259" w:lineRule="auto"/>
              <w:ind w:right="62"/>
              <w:jc w:val="center"/>
              <w:rPr>
                <w:rFonts w:ascii="Times New Roman" w:eastAsia="Times New Roman" w:hAnsi="Times New Roman" w:cs="Times New Roman"/>
                <w:b/>
                <w:i/>
                <w:lang w:eastAsia="en-US"/>
              </w:rPr>
            </w:pPr>
            <w:r w:rsidRPr="000D78FE">
              <w:rPr>
                <w:rFonts w:ascii="Times New Roman" w:eastAsia="Times New Roman" w:hAnsi="Times New Roman" w:cs="Times New Roman"/>
                <w:b/>
                <w:i/>
              </w:rPr>
              <w:t>-</w:t>
            </w:r>
            <w:r w:rsidR="00CB2DD6" w:rsidRPr="000D78FE">
              <w:rPr>
                <w:rFonts w:ascii="Times New Roman" w:eastAsia="Times New Roman" w:hAnsi="Times New Roman" w:cs="Times New Roman"/>
                <w:b/>
                <w:i/>
              </w:rPr>
              <w:t>55</w:t>
            </w:r>
          </w:p>
        </w:tc>
        <w:tc>
          <w:tcPr>
            <w:tcW w:w="1547" w:type="dxa"/>
            <w:gridSpan w:val="2"/>
            <w:tcBorders>
              <w:top w:val="single" w:sz="4" w:space="0" w:color="000000"/>
              <w:left w:val="single" w:sz="4" w:space="0" w:color="000000"/>
              <w:bottom w:val="single" w:sz="4" w:space="0" w:color="000000"/>
              <w:right w:val="single" w:sz="4" w:space="0" w:color="000000"/>
            </w:tcBorders>
            <w:vAlign w:val="center"/>
          </w:tcPr>
          <w:p w14:paraId="1FD55608" w14:textId="77777777" w:rsidR="00523E41" w:rsidRPr="00C86374" w:rsidRDefault="00523E41" w:rsidP="00CC3F39">
            <w:pPr>
              <w:ind w:right="62"/>
              <w:jc w:val="center"/>
              <w:rPr>
                <w:rFonts w:ascii="Times New Roman" w:eastAsia="Times New Roman" w:hAnsi="Times New Roman" w:cs="Times New Roman"/>
                <w:b/>
                <w:i/>
                <w:sz w:val="24"/>
              </w:rPr>
            </w:pPr>
          </w:p>
        </w:tc>
      </w:tr>
      <w:tr w:rsidR="00523E41" w:rsidRPr="00C86374" w14:paraId="65394485" w14:textId="77777777" w:rsidTr="00CC3F39">
        <w:trPr>
          <w:gridAfter w:val="1"/>
          <w:wAfter w:w="6" w:type="dxa"/>
          <w:trHeight w:val="768"/>
        </w:trPr>
        <w:tc>
          <w:tcPr>
            <w:tcW w:w="10023" w:type="dxa"/>
            <w:gridSpan w:val="12"/>
            <w:tcBorders>
              <w:top w:val="single" w:sz="4" w:space="0" w:color="000000"/>
              <w:left w:val="single" w:sz="4" w:space="0" w:color="000000"/>
              <w:bottom w:val="single" w:sz="4" w:space="0" w:color="000000"/>
              <w:right w:val="single" w:sz="4" w:space="0" w:color="000000"/>
            </w:tcBorders>
            <w:vAlign w:val="center"/>
          </w:tcPr>
          <w:p w14:paraId="2CBCE210" w14:textId="544FA791" w:rsidR="00523E41" w:rsidRPr="00C86374" w:rsidRDefault="00617F73" w:rsidP="00FF7B1F">
            <w:pPr>
              <w:ind w:right="62"/>
              <w:jc w:val="both"/>
              <w:rPr>
                <w:rFonts w:ascii="Times New Roman" w:hAnsi="Times New Roman" w:cs="Times New Roman"/>
                <w:sz w:val="24"/>
              </w:rPr>
            </w:pPr>
            <w:r w:rsidRPr="00C86374">
              <w:rPr>
                <w:rFonts w:ascii="Times New Roman" w:hAnsi="Times New Roman" w:cs="Times New Roman"/>
                <w:sz w:val="24"/>
              </w:rPr>
              <w:t xml:space="preserve"> </w:t>
            </w:r>
            <w:r w:rsidR="00DF6CC4" w:rsidRPr="00C86374">
              <w:rPr>
                <w:rFonts w:ascii="Times New Roman" w:hAnsi="Times New Roman" w:cs="Times New Roman"/>
                <w:sz w:val="24"/>
              </w:rPr>
              <w:t xml:space="preserve">Вид (виды) хозяйственной деятельности: </w:t>
            </w:r>
            <w:r w:rsidR="00FF7B1F" w:rsidRPr="00C86374">
              <w:rPr>
                <w:rFonts w:ascii="Times New Roman" w:hAnsi="Times New Roman" w:cs="Times New Roman"/>
                <w:b/>
                <w:i/>
                <w:sz w:val="24"/>
                <w:szCs w:val="24"/>
              </w:rPr>
              <w:t>Торговля оптовая неспециализированная</w:t>
            </w:r>
            <w:r w:rsidR="00FF7B1F" w:rsidRPr="00C86374">
              <w:rPr>
                <w:rFonts w:ascii="Times New Roman" w:hAnsi="Times New Roman" w:cs="Times New Roman"/>
                <w:b/>
                <w:sz w:val="24"/>
              </w:rPr>
              <w:t xml:space="preserve"> </w:t>
            </w:r>
          </w:p>
        </w:tc>
      </w:tr>
      <w:tr w:rsidR="00C86374" w:rsidRPr="00C86374" w14:paraId="087AEB78" w14:textId="77777777" w:rsidTr="00CC3F39">
        <w:trPr>
          <w:gridAfter w:val="1"/>
          <w:wAfter w:w="6" w:type="dxa"/>
          <w:trHeight w:val="1594"/>
        </w:trPr>
        <w:tc>
          <w:tcPr>
            <w:tcW w:w="2947" w:type="dxa"/>
            <w:tcBorders>
              <w:top w:val="single" w:sz="4" w:space="0" w:color="000000"/>
              <w:left w:val="single" w:sz="4" w:space="0" w:color="000000"/>
              <w:bottom w:val="single" w:sz="4" w:space="0" w:color="000000"/>
              <w:right w:val="single" w:sz="4" w:space="0" w:color="000000"/>
            </w:tcBorders>
            <w:vAlign w:val="center"/>
          </w:tcPr>
          <w:p w14:paraId="610691CF" w14:textId="77777777" w:rsidR="00523E41" w:rsidRPr="000D78FE" w:rsidRDefault="00523E41" w:rsidP="00CC3F39">
            <w:pPr>
              <w:spacing w:after="160" w:line="259" w:lineRule="auto"/>
              <w:ind w:left="2" w:right="345"/>
              <w:jc w:val="both"/>
              <w:rPr>
                <w:rFonts w:ascii="Times New Roman" w:eastAsia="Times New Roman" w:hAnsi="Times New Roman" w:cs="Times New Roman"/>
                <w:i/>
                <w:color w:val="000000"/>
                <w:sz w:val="24"/>
                <w:lang w:eastAsia="en-US"/>
              </w:rPr>
            </w:pPr>
            <w:r w:rsidRPr="000D78FE">
              <w:rPr>
                <w:rFonts w:ascii="Times New Roman" w:eastAsia="Times New Roman" w:hAnsi="Times New Roman" w:cs="Times New Roman"/>
                <w:color w:val="000000"/>
                <w:sz w:val="24"/>
              </w:rPr>
              <w:t xml:space="preserve">Объем выручки от продаж (объем продаж) по данному виду хозяйственной деятельности, тыс. руб. </w:t>
            </w:r>
          </w:p>
        </w:tc>
        <w:tc>
          <w:tcPr>
            <w:tcW w:w="1141" w:type="dxa"/>
            <w:gridSpan w:val="2"/>
            <w:tcBorders>
              <w:top w:val="single" w:sz="4" w:space="0" w:color="000000"/>
              <w:left w:val="single" w:sz="4" w:space="0" w:color="000000"/>
              <w:bottom w:val="single" w:sz="4" w:space="0" w:color="000000"/>
              <w:right w:val="single" w:sz="4" w:space="0" w:color="000000"/>
            </w:tcBorders>
            <w:vAlign w:val="center"/>
          </w:tcPr>
          <w:p w14:paraId="541496D4" w14:textId="77777777" w:rsidR="00523E41" w:rsidRPr="000D78FE" w:rsidRDefault="00523E41" w:rsidP="00CC3F39">
            <w:pPr>
              <w:spacing w:after="160" w:line="259" w:lineRule="auto"/>
              <w:ind w:right="58"/>
              <w:jc w:val="center"/>
              <w:rPr>
                <w:rFonts w:ascii="Times New Roman" w:eastAsia="Times New Roman" w:hAnsi="Times New Roman" w:cs="Times New Roman"/>
                <w:b/>
                <w:color w:val="000000"/>
                <w:sz w:val="24"/>
                <w:lang w:eastAsia="en-US"/>
              </w:rPr>
            </w:pPr>
            <w:r w:rsidRPr="000D78FE">
              <w:rPr>
                <w:rFonts w:ascii="Times New Roman" w:eastAsia="Times New Roman" w:hAnsi="Times New Roman" w:cs="Times New Roman"/>
                <w:b/>
                <w:color w:val="000000"/>
                <w:sz w:val="24"/>
              </w:rPr>
              <w:t>36 206</w:t>
            </w:r>
          </w:p>
        </w:tc>
        <w:tc>
          <w:tcPr>
            <w:tcW w:w="1134" w:type="dxa"/>
            <w:tcBorders>
              <w:top w:val="single" w:sz="4" w:space="0" w:color="000000"/>
              <w:left w:val="single" w:sz="4" w:space="0" w:color="000000"/>
              <w:bottom w:val="single" w:sz="4" w:space="0" w:color="000000"/>
              <w:right w:val="single" w:sz="4" w:space="0" w:color="000000"/>
            </w:tcBorders>
            <w:vAlign w:val="center"/>
          </w:tcPr>
          <w:p w14:paraId="34EB1AAF" w14:textId="77777777" w:rsidR="00523E41" w:rsidRPr="000D78FE" w:rsidRDefault="00523E41" w:rsidP="00CC3F39">
            <w:pPr>
              <w:spacing w:after="160" w:line="259" w:lineRule="auto"/>
              <w:ind w:right="60"/>
              <w:jc w:val="center"/>
              <w:rPr>
                <w:rFonts w:ascii="Times New Roman" w:eastAsia="Times New Roman" w:hAnsi="Times New Roman" w:cs="Times New Roman"/>
                <w:b/>
                <w:sz w:val="24"/>
                <w:lang w:eastAsia="en-US"/>
              </w:rPr>
            </w:pPr>
            <w:r w:rsidRPr="000D78FE">
              <w:rPr>
                <w:rFonts w:ascii="Times New Roman" w:eastAsia="Times New Roman" w:hAnsi="Times New Roman" w:cs="Times New Roman"/>
                <w:b/>
                <w:sz w:val="24"/>
              </w:rPr>
              <w:t>111 594</w:t>
            </w:r>
          </w:p>
        </w:tc>
        <w:tc>
          <w:tcPr>
            <w:tcW w:w="1133" w:type="dxa"/>
            <w:gridSpan w:val="3"/>
            <w:tcBorders>
              <w:top w:val="single" w:sz="4" w:space="0" w:color="000000"/>
              <w:left w:val="single" w:sz="4" w:space="0" w:color="000000"/>
              <w:bottom w:val="single" w:sz="4" w:space="0" w:color="000000"/>
              <w:right w:val="single" w:sz="4" w:space="0" w:color="000000"/>
            </w:tcBorders>
            <w:vAlign w:val="center"/>
          </w:tcPr>
          <w:p w14:paraId="3A6B72FB" w14:textId="77777777" w:rsidR="00523E41" w:rsidRPr="000D78FE" w:rsidRDefault="00523E41" w:rsidP="00CC3F39">
            <w:pPr>
              <w:spacing w:after="160" w:line="259" w:lineRule="auto"/>
              <w:ind w:right="58"/>
              <w:jc w:val="center"/>
              <w:rPr>
                <w:rFonts w:ascii="Times New Roman" w:eastAsia="Times New Roman" w:hAnsi="Times New Roman" w:cs="Times New Roman"/>
                <w:b/>
                <w:sz w:val="24"/>
                <w:lang w:eastAsia="en-US"/>
              </w:rPr>
            </w:pPr>
            <w:r w:rsidRPr="000D78FE">
              <w:rPr>
                <w:rFonts w:ascii="Times New Roman" w:eastAsia="Times New Roman" w:hAnsi="Times New Roman" w:cs="Times New Roman"/>
                <w:b/>
                <w:sz w:val="24"/>
              </w:rPr>
              <w:t>120 409</w:t>
            </w:r>
          </w:p>
        </w:tc>
        <w:tc>
          <w:tcPr>
            <w:tcW w:w="1120" w:type="dxa"/>
            <w:tcBorders>
              <w:top w:val="single" w:sz="4" w:space="0" w:color="000000"/>
              <w:left w:val="single" w:sz="4" w:space="0" w:color="000000"/>
              <w:bottom w:val="single" w:sz="4" w:space="0" w:color="000000"/>
              <w:right w:val="single" w:sz="4" w:space="0" w:color="000000"/>
            </w:tcBorders>
            <w:vAlign w:val="center"/>
          </w:tcPr>
          <w:p w14:paraId="4726E4FE" w14:textId="77777777" w:rsidR="00523E41" w:rsidRPr="000D78FE" w:rsidRDefault="00523E41" w:rsidP="00CC3F39">
            <w:pPr>
              <w:spacing w:after="160" w:line="259" w:lineRule="auto"/>
              <w:ind w:right="61"/>
              <w:jc w:val="center"/>
              <w:rPr>
                <w:rFonts w:ascii="Times New Roman" w:eastAsia="Times New Roman" w:hAnsi="Times New Roman" w:cs="Times New Roman"/>
                <w:b/>
                <w:sz w:val="24"/>
                <w:lang w:eastAsia="en-US"/>
              </w:rPr>
            </w:pPr>
            <w:r w:rsidRPr="000D78FE">
              <w:rPr>
                <w:rFonts w:ascii="Times New Roman" w:eastAsia="Times New Roman" w:hAnsi="Times New Roman" w:cs="Times New Roman"/>
                <w:b/>
                <w:sz w:val="24"/>
              </w:rPr>
              <w:t>7 377</w:t>
            </w:r>
          </w:p>
        </w:tc>
        <w:tc>
          <w:tcPr>
            <w:tcW w:w="1001" w:type="dxa"/>
            <w:gridSpan w:val="2"/>
            <w:tcBorders>
              <w:top w:val="single" w:sz="4" w:space="0" w:color="000000"/>
              <w:left w:val="single" w:sz="4" w:space="0" w:color="000000"/>
              <w:bottom w:val="single" w:sz="4" w:space="0" w:color="000000"/>
              <w:right w:val="single" w:sz="4" w:space="0" w:color="000000"/>
            </w:tcBorders>
            <w:vAlign w:val="center"/>
          </w:tcPr>
          <w:p w14:paraId="3A2BCDFF" w14:textId="09080B66" w:rsidR="00523E41" w:rsidRPr="000D78FE" w:rsidRDefault="001C2748" w:rsidP="001C2748">
            <w:pPr>
              <w:spacing w:after="160" w:line="259" w:lineRule="auto"/>
              <w:ind w:right="62"/>
              <w:jc w:val="center"/>
              <w:rPr>
                <w:rFonts w:ascii="Times New Roman" w:eastAsia="Times New Roman" w:hAnsi="Times New Roman" w:cs="Times New Roman"/>
                <w:b/>
                <w:sz w:val="24"/>
                <w:lang w:eastAsia="en-US"/>
              </w:rPr>
            </w:pPr>
            <w:r w:rsidRPr="000D78FE">
              <w:rPr>
                <w:rFonts w:ascii="Times New Roman" w:eastAsia="Times New Roman" w:hAnsi="Times New Roman" w:cs="Times New Roman"/>
                <w:b/>
                <w:sz w:val="24"/>
              </w:rPr>
              <w:t xml:space="preserve"> 2 734</w:t>
            </w:r>
          </w:p>
        </w:tc>
        <w:tc>
          <w:tcPr>
            <w:tcW w:w="1547" w:type="dxa"/>
            <w:gridSpan w:val="2"/>
            <w:tcBorders>
              <w:top w:val="single" w:sz="4" w:space="0" w:color="000000"/>
              <w:left w:val="single" w:sz="4" w:space="0" w:color="000000"/>
              <w:bottom w:val="single" w:sz="4" w:space="0" w:color="000000"/>
              <w:right w:val="single" w:sz="4" w:space="0" w:color="000000"/>
            </w:tcBorders>
            <w:vAlign w:val="center"/>
          </w:tcPr>
          <w:p w14:paraId="3D8A94CA" w14:textId="030B20F5" w:rsidR="00523E41" w:rsidRPr="00C86374" w:rsidRDefault="00C86374" w:rsidP="00C86374">
            <w:pPr>
              <w:spacing w:after="160" w:line="259" w:lineRule="auto"/>
              <w:ind w:right="62"/>
              <w:jc w:val="center"/>
              <w:rPr>
                <w:rFonts w:ascii="Times New Roman" w:eastAsia="Times New Roman" w:hAnsi="Times New Roman" w:cs="Times New Roman"/>
                <w:b/>
                <w:sz w:val="24"/>
                <w:lang w:eastAsia="en-US"/>
              </w:rPr>
            </w:pPr>
            <w:r w:rsidRPr="00C86374">
              <w:rPr>
                <w:rFonts w:ascii="Times New Roman" w:eastAsia="Times New Roman" w:hAnsi="Times New Roman" w:cs="Times New Roman"/>
                <w:b/>
                <w:sz w:val="24"/>
              </w:rPr>
              <w:t>52629</w:t>
            </w:r>
          </w:p>
        </w:tc>
      </w:tr>
      <w:tr w:rsidR="00523E41" w:rsidRPr="00C86374" w14:paraId="192DC3F1" w14:textId="77777777" w:rsidTr="00CC3F39">
        <w:trPr>
          <w:gridAfter w:val="1"/>
          <w:wAfter w:w="6" w:type="dxa"/>
          <w:trHeight w:val="2146"/>
        </w:trPr>
        <w:tc>
          <w:tcPr>
            <w:tcW w:w="2947" w:type="dxa"/>
            <w:tcBorders>
              <w:top w:val="single" w:sz="4" w:space="0" w:color="000000"/>
              <w:left w:val="single" w:sz="4" w:space="0" w:color="000000"/>
              <w:bottom w:val="single" w:sz="4" w:space="0" w:color="000000"/>
              <w:right w:val="single" w:sz="4" w:space="0" w:color="000000"/>
            </w:tcBorders>
            <w:vAlign w:val="center"/>
          </w:tcPr>
          <w:p w14:paraId="6EA80527" w14:textId="77777777" w:rsidR="00523E41" w:rsidRPr="000D78FE" w:rsidRDefault="00523E41" w:rsidP="00CC3F39">
            <w:pPr>
              <w:spacing w:after="160" w:line="259" w:lineRule="auto"/>
              <w:ind w:left="2"/>
              <w:rPr>
                <w:rFonts w:ascii="Times New Roman" w:eastAsia="Times New Roman" w:hAnsi="Times New Roman" w:cs="Times New Roman"/>
                <w:i/>
                <w:color w:val="000000"/>
                <w:sz w:val="24"/>
                <w:lang w:eastAsia="en-US"/>
              </w:rPr>
            </w:pPr>
            <w:r w:rsidRPr="000D78FE">
              <w:rPr>
                <w:rFonts w:ascii="Times New Roman" w:eastAsia="Times New Roman" w:hAnsi="Times New Roman" w:cs="Times New Roman"/>
                <w:color w:val="000000"/>
                <w:sz w:val="24"/>
              </w:rPr>
              <w:t xml:space="preserve">Доля выручки от продаж (объема продаж) от данного вида хозяйственной деятельности в общем объеме выручки от продаж (объеме продаж) эмитента, % </w:t>
            </w:r>
          </w:p>
        </w:tc>
        <w:tc>
          <w:tcPr>
            <w:tcW w:w="1141" w:type="dxa"/>
            <w:gridSpan w:val="2"/>
            <w:tcBorders>
              <w:top w:val="single" w:sz="4" w:space="0" w:color="000000"/>
              <w:left w:val="single" w:sz="4" w:space="0" w:color="000000"/>
              <w:bottom w:val="single" w:sz="4" w:space="0" w:color="000000"/>
              <w:right w:val="single" w:sz="4" w:space="0" w:color="000000"/>
            </w:tcBorders>
            <w:vAlign w:val="center"/>
          </w:tcPr>
          <w:p w14:paraId="3EDA899A" w14:textId="77777777" w:rsidR="00523E41" w:rsidRPr="000D78FE" w:rsidRDefault="00523E41" w:rsidP="00CC3F39">
            <w:pPr>
              <w:spacing w:after="160" w:line="259" w:lineRule="auto"/>
              <w:ind w:right="58"/>
              <w:jc w:val="center"/>
              <w:rPr>
                <w:rFonts w:ascii="Times New Roman" w:eastAsia="Times New Roman" w:hAnsi="Times New Roman" w:cs="Times New Roman"/>
                <w:b/>
                <w:color w:val="000000"/>
                <w:sz w:val="24"/>
                <w:lang w:eastAsia="en-US"/>
              </w:rPr>
            </w:pPr>
            <w:r w:rsidRPr="000D78FE">
              <w:rPr>
                <w:rFonts w:ascii="Times New Roman" w:eastAsia="Times New Roman" w:hAnsi="Times New Roman" w:cs="Times New Roman"/>
                <w:b/>
                <w:color w:val="000000"/>
                <w:sz w:val="24"/>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60DDAA17" w14:textId="77777777" w:rsidR="00523E41" w:rsidRPr="000D78FE" w:rsidRDefault="00523E41" w:rsidP="00CC3F39">
            <w:pPr>
              <w:spacing w:after="160" w:line="259" w:lineRule="auto"/>
              <w:ind w:right="60"/>
              <w:jc w:val="center"/>
              <w:rPr>
                <w:rFonts w:ascii="Times New Roman" w:eastAsia="Times New Roman" w:hAnsi="Times New Roman" w:cs="Times New Roman"/>
                <w:b/>
                <w:sz w:val="24"/>
                <w:lang w:eastAsia="en-US"/>
              </w:rPr>
            </w:pPr>
            <w:r w:rsidRPr="000D78FE">
              <w:rPr>
                <w:rFonts w:ascii="Times New Roman" w:eastAsia="Times New Roman" w:hAnsi="Times New Roman" w:cs="Times New Roman"/>
                <w:b/>
                <w:sz w:val="24"/>
              </w:rPr>
              <w:t>4</w:t>
            </w:r>
          </w:p>
        </w:tc>
        <w:tc>
          <w:tcPr>
            <w:tcW w:w="1133" w:type="dxa"/>
            <w:gridSpan w:val="3"/>
            <w:tcBorders>
              <w:top w:val="single" w:sz="4" w:space="0" w:color="000000"/>
              <w:left w:val="single" w:sz="4" w:space="0" w:color="000000"/>
              <w:bottom w:val="single" w:sz="4" w:space="0" w:color="000000"/>
              <w:right w:val="single" w:sz="4" w:space="0" w:color="000000"/>
            </w:tcBorders>
            <w:vAlign w:val="center"/>
          </w:tcPr>
          <w:p w14:paraId="32D329B2" w14:textId="77777777" w:rsidR="00523E41" w:rsidRPr="000D78FE" w:rsidRDefault="00523E41" w:rsidP="00CC3F39">
            <w:pPr>
              <w:spacing w:after="160" w:line="259" w:lineRule="auto"/>
              <w:ind w:right="58"/>
              <w:jc w:val="center"/>
              <w:rPr>
                <w:rFonts w:ascii="Times New Roman" w:eastAsia="Times New Roman" w:hAnsi="Times New Roman" w:cs="Times New Roman"/>
                <w:b/>
                <w:sz w:val="24"/>
                <w:lang w:eastAsia="en-US"/>
              </w:rPr>
            </w:pPr>
            <w:r w:rsidRPr="000D78FE">
              <w:rPr>
                <w:rFonts w:ascii="Times New Roman" w:eastAsia="Times New Roman" w:hAnsi="Times New Roman" w:cs="Times New Roman"/>
                <w:b/>
                <w:sz w:val="24"/>
              </w:rPr>
              <w:t>6</w:t>
            </w:r>
          </w:p>
        </w:tc>
        <w:tc>
          <w:tcPr>
            <w:tcW w:w="1120" w:type="dxa"/>
            <w:tcBorders>
              <w:top w:val="single" w:sz="4" w:space="0" w:color="000000"/>
              <w:left w:val="single" w:sz="4" w:space="0" w:color="000000"/>
              <w:bottom w:val="single" w:sz="4" w:space="0" w:color="000000"/>
              <w:right w:val="single" w:sz="4" w:space="0" w:color="000000"/>
            </w:tcBorders>
            <w:vAlign w:val="center"/>
          </w:tcPr>
          <w:p w14:paraId="69F3565F" w14:textId="77777777" w:rsidR="00523E41" w:rsidRPr="000D78FE" w:rsidRDefault="00523E41" w:rsidP="00CC3F39">
            <w:pPr>
              <w:spacing w:after="160" w:line="259" w:lineRule="auto"/>
              <w:ind w:right="61"/>
              <w:jc w:val="center"/>
              <w:rPr>
                <w:rFonts w:ascii="Times New Roman" w:eastAsia="Times New Roman" w:hAnsi="Times New Roman" w:cs="Times New Roman"/>
                <w:b/>
                <w:sz w:val="24"/>
                <w:lang w:eastAsia="en-US"/>
              </w:rPr>
            </w:pPr>
            <w:r w:rsidRPr="000D78FE">
              <w:rPr>
                <w:rFonts w:ascii="Times New Roman" w:eastAsia="Times New Roman" w:hAnsi="Times New Roman" w:cs="Times New Roman"/>
                <w:b/>
                <w:sz w:val="24"/>
              </w:rPr>
              <w:t>0,4</w:t>
            </w:r>
          </w:p>
        </w:tc>
        <w:tc>
          <w:tcPr>
            <w:tcW w:w="1001" w:type="dxa"/>
            <w:gridSpan w:val="2"/>
            <w:tcBorders>
              <w:top w:val="single" w:sz="4" w:space="0" w:color="000000"/>
              <w:left w:val="single" w:sz="4" w:space="0" w:color="000000"/>
              <w:bottom w:val="single" w:sz="4" w:space="0" w:color="000000"/>
              <w:right w:val="single" w:sz="4" w:space="0" w:color="000000"/>
            </w:tcBorders>
            <w:vAlign w:val="center"/>
          </w:tcPr>
          <w:p w14:paraId="37456A02" w14:textId="77777777" w:rsidR="00523E41" w:rsidRPr="000D78FE" w:rsidRDefault="00523E41" w:rsidP="00CC3F39">
            <w:pPr>
              <w:spacing w:after="160" w:line="259" w:lineRule="auto"/>
              <w:ind w:right="62"/>
              <w:jc w:val="center"/>
              <w:rPr>
                <w:rFonts w:ascii="Times New Roman" w:eastAsia="Times New Roman" w:hAnsi="Times New Roman" w:cs="Times New Roman"/>
                <w:b/>
                <w:sz w:val="24"/>
                <w:lang w:eastAsia="en-US"/>
              </w:rPr>
            </w:pPr>
            <w:r w:rsidRPr="000D78FE">
              <w:rPr>
                <w:rFonts w:ascii="Times New Roman" w:eastAsia="Times New Roman" w:hAnsi="Times New Roman" w:cs="Times New Roman"/>
                <w:b/>
                <w:sz w:val="24"/>
              </w:rPr>
              <w:t>0,3</w:t>
            </w:r>
          </w:p>
        </w:tc>
        <w:tc>
          <w:tcPr>
            <w:tcW w:w="1547" w:type="dxa"/>
            <w:gridSpan w:val="2"/>
            <w:tcBorders>
              <w:top w:val="single" w:sz="4" w:space="0" w:color="000000"/>
              <w:left w:val="single" w:sz="4" w:space="0" w:color="000000"/>
              <w:bottom w:val="single" w:sz="4" w:space="0" w:color="000000"/>
              <w:right w:val="single" w:sz="4" w:space="0" w:color="000000"/>
            </w:tcBorders>
            <w:vAlign w:val="center"/>
          </w:tcPr>
          <w:p w14:paraId="7D008CFD" w14:textId="77777777" w:rsidR="00523E41" w:rsidRPr="00C86374" w:rsidRDefault="00523E41" w:rsidP="00CC3F39">
            <w:pPr>
              <w:spacing w:after="160" w:line="259" w:lineRule="auto"/>
              <w:ind w:right="62"/>
              <w:jc w:val="center"/>
              <w:rPr>
                <w:rFonts w:ascii="Times New Roman" w:eastAsia="Times New Roman" w:hAnsi="Times New Roman" w:cs="Times New Roman"/>
                <w:b/>
                <w:sz w:val="24"/>
                <w:lang w:eastAsia="en-US"/>
              </w:rPr>
            </w:pPr>
            <w:r w:rsidRPr="00C86374">
              <w:rPr>
                <w:rFonts w:ascii="Times New Roman" w:eastAsia="Times New Roman" w:hAnsi="Times New Roman" w:cs="Times New Roman"/>
                <w:b/>
                <w:sz w:val="24"/>
              </w:rPr>
              <w:t>18</w:t>
            </w:r>
          </w:p>
        </w:tc>
      </w:tr>
      <w:tr w:rsidR="00523E41" w:rsidRPr="000D78FE" w14:paraId="19AB2673" w14:textId="77777777" w:rsidTr="00CC3F39">
        <w:trPr>
          <w:gridAfter w:val="1"/>
          <w:wAfter w:w="6" w:type="dxa"/>
          <w:trHeight w:val="692"/>
        </w:trPr>
        <w:tc>
          <w:tcPr>
            <w:tcW w:w="2947" w:type="dxa"/>
            <w:tcBorders>
              <w:top w:val="single" w:sz="4" w:space="0" w:color="000000"/>
              <w:left w:val="single" w:sz="4" w:space="0" w:color="000000"/>
              <w:bottom w:val="single" w:sz="4" w:space="0" w:color="000000"/>
              <w:right w:val="single" w:sz="4" w:space="0" w:color="000000"/>
            </w:tcBorders>
            <w:vAlign w:val="center"/>
          </w:tcPr>
          <w:p w14:paraId="0BC2BC1C" w14:textId="77777777" w:rsidR="00523E41" w:rsidRPr="000D78FE" w:rsidRDefault="00523E41" w:rsidP="00CC3F39">
            <w:pPr>
              <w:spacing w:after="160" w:line="259" w:lineRule="auto"/>
              <w:ind w:left="2"/>
              <w:rPr>
                <w:rFonts w:ascii="Times New Roman" w:eastAsia="Times New Roman" w:hAnsi="Times New Roman" w:cs="Times New Roman"/>
                <w:color w:val="000000"/>
                <w:sz w:val="24"/>
                <w:lang w:eastAsia="en-US"/>
              </w:rPr>
            </w:pPr>
            <w:r w:rsidRPr="000D78FE">
              <w:rPr>
                <w:rFonts w:ascii="Times New Roman" w:eastAsia="Times New Roman" w:hAnsi="Times New Roman" w:cs="Times New Roman"/>
                <w:color w:val="000000"/>
                <w:sz w:val="24"/>
              </w:rPr>
              <w:t>Изменение выручки от основной деятельности, %</w:t>
            </w:r>
          </w:p>
        </w:tc>
        <w:tc>
          <w:tcPr>
            <w:tcW w:w="1141" w:type="dxa"/>
            <w:gridSpan w:val="2"/>
            <w:tcBorders>
              <w:top w:val="single" w:sz="4" w:space="0" w:color="000000"/>
              <w:left w:val="single" w:sz="4" w:space="0" w:color="000000"/>
              <w:bottom w:val="single" w:sz="4" w:space="0" w:color="000000"/>
              <w:right w:val="single" w:sz="4" w:space="0" w:color="000000"/>
            </w:tcBorders>
            <w:vAlign w:val="center"/>
          </w:tcPr>
          <w:p w14:paraId="48B7438E" w14:textId="77777777" w:rsidR="00523E41" w:rsidRPr="000D78FE" w:rsidRDefault="00523E41" w:rsidP="00CC3F39">
            <w:pPr>
              <w:spacing w:after="160" w:line="259" w:lineRule="auto"/>
              <w:ind w:right="58"/>
              <w:jc w:val="center"/>
              <w:rPr>
                <w:rFonts w:ascii="Times New Roman" w:eastAsia="Times New Roman" w:hAnsi="Times New Roman" w:cs="Times New Roman"/>
                <w:b/>
                <w:color w:val="000000"/>
                <w:sz w:val="24"/>
                <w:lang w:eastAsia="en-US"/>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9A78011" w14:textId="77777777" w:rsidR="00523E41" w:rsidRPr="000D78FE" w:rsidRDefault="00523E41" w:rsidP="00CC3F39">
            <w:pPr>
              <w:spacing w:after="160" w:line="259" w:lineRule="auto"/>
              <w:ind w:right="60"/>
              <w:jc w:val="center"/>
              <w:rPr>
                <w:rFonts w:ascii="Times New Roman" w:eastAsia="Times New Roman" w:hAnsi="Times New Roman" w:cs="Times New Roman"/>
                <w:b/>
                <w:sz w:val="24"/>
                <w:lang w:eastAsia="en-US"/>
              </w:rPr>
            </w:pPr>
            <w:r w:rsidRPr="000D78FE">
              <w:rPr>
                <w:rFonts w:ascii="Times New Roman" w:eastAsia="Times New Roman" w:hAnsi="Times New Roman" w:cs="Times New Roman"/>
                <w:b/>
                <w:sz w:val="24"/>
              </w:rPr>
              <w:t>208</w:t>
            </w:r>
          </w:p>
        </w:tc>
        <w:tc>
          <w:tcPr>
            <w:tcW w:w="1133" w:type="dxa"/>
            <w:gridSpan w:val="3"/>
            <w:tcBorders>
              <w:top w:val="single" w:sz="4" w:space="0" w:color="000000"/>
              <w:left w:val="single" w:sz="4" w:space="0" w:color="000000"/>
              <w:bottom w:val="single" w:sz="4" w:space="0" w:color="000000"/>
              <w:right w:val="single" w:sz="4" w:space="0" w:color="000000"/>
            </w:tcBorders>
            <w:vAlign w:val="center"/>
          </w:tcPr>
          <w:p w14:paraId="69E8F213" w14:textId="77777777" w:rsidR="00523E41" w:rsidRPr="000D78FE" w:rsidRDefault="00523E41" w:rsidP="00CC3F39">
            <w:pPr>
              <w:spacing w:after="160" w:line="259" w:lineRule="auto"/>
              <w:ind w:right="58"/>
              <w:jc w:val="center"/>
              <w:rPr>
                <w:rFonts w:ascii="Times New Roman" w:eastAsia="Times New Roman" w:hAnsi="Times New Roman" w:cs="Times New Roman"/>
                <w:b/>
                <w:sz w:val="24"/>
                <w:lang w:eastAsia="en-US"/>
              </w:rPr>
            </w:pPr>
            <w:r w:rsidRPr="000D78FE">
              <w:rPr>
                <w:rFonts w:ascii="Times New Roman" w:eastAsia="Times New Roman" w:hAnsi="Times New Roman" w:cs="Times New Roman"/>
                <w:b/>
                <w:sz w:val="24"/>
              </w:rPr>
              <w:t>8</w:t>
            </w:r>
          </w:p>
        </w:tc>
        <w:tc>
          <w:tcPr>
            <w:tcW w:w="1120" w:type="dxa"/>
            <w:tcBorders>
              <w:top w:val="single" w:sz="4" w:space="0" w:color="000000"/>
              <w:left w:val="single" w:sz="4" w:space="0" w:color="000000"/>
              <w:bottom w:val="single" w:sz="4" w:space="0" w:color="000000"/>
              <w:right w:val="single" w:sz="4" w:space="0" w:color="000000"/>
            </w:tcBorders>
            <w:vAlign w:val="center"/>
          </w:tcPr>
          <w:p w14:paraId="289BC44E" w14:textId="77777777" w:rsidR="00523E41" w:rsidRPr="000D78FE" w:rsidRDefault="00523E41" w:rsidP="00CC3F39">
            <w:pPr>
              <w:spacing w:after="160" w:line="259" w:lineRule="auto"/>
              <w:ind w:right="61"/>
              <w:jc w:val="center"/>
              <w:rPr>
                <w:rFonts w:ascii="Times New Roman" w:eastAsia="Times New Roman" w:hAnsi="Times New Roman" w:cs="Times New Roman"/>
                <w:b/>
                <w:sz w:val="24"/>
                <w:lang w:eastAsia="en-US"/>
              </w:rPr>
            </w:pPr>
            <w:r w:rsidRPr="000D78FE">
              <w:rPr>
                <w:rFonts w:ascii="Times New Roman" w:eastAsia="Times New Roman" w:hAnsi="Times New Roman" w:cs="Times New Roman"/>
                <w:b/>
                <w:sz w:val="24"/>
              </w:rPr>
              <w:t>-94</w:t>
            </w:r>
          </w:p>
        </w:tc>
        <w:tc>
          <w:tcPr>
            <w:tcW w:w="1001" w:type="dxa"/>
            <w:gridSpan w:val="2"/>
            <w:tcBorders>
              <w:top w:val="single" w:sz="4" w:space="0" w:color="000000"/>
              <w:left w:val="single" w:sz="4" w:space="0" w:color="000000"/>
              <w:bottom w:val="single" w:sz="4" w:space="0" w:color="000000"/>
              <w:right w:val="single" w:sz="4" w:space="0" w:color="000000"/>
            </w:tcBorders>
            <w:vAlign w:val="center"/>
          </w:tcPr>
          <w:p w14:paraId="7AC6B268" w14:textId="04B66954" w:rsidR="00523E41" w:rsidRPr="000D78FE" w:rsidRDefault="00523E41" w:rsidP="00CB2DD6">
            <w:pPr>
              <w:spacing w:after="160" w:line="259" w:lineRule="auto"/>
              <w:ind w:right="62"/>
              <w:jc w:val="center"/>
              <w:rPr>
                <w:rFonts w:ascii="Times New Roman" w:eastAsia="Times New Roman" w:hAnsi="Times New Roman" w:cs="Times New Roman"/>
                <w:b/>
                <w:sz w:val="24"/>
                <w:lang w:eastAsia="en-US"/>
              </w:rPr>
            </w:pPr>
            <w:r w:rsidRPr="000D78FE">
              <w:rPr>
                <w:rFonts w:ascii="Times New Roman" w:eastAsia="Times New Roman" w:hAnsi="Times New Roman" w:cs="Times New Roman"/>
                <w:b/>
                <w:sz w:val="24"/>
              </w:rPr>
              <w:t>-</w:t>
            </w:r>
            <w:r w:rsidR="00CB2DD6" w:rsidRPr="000D78FE">
              <w:rPr>
                <w:rFonts w:ascii="Times New Roman" w:eastAsia="Times New Roman" w:hAnsi="Times New Roman" w:cs="Times New Roman"/>
                <w:b/>
                <w:sz w:val="24"/>
              </w:rPr>
              <w:t>63</w:t>
            </w:r>
          </w:p>
        </w:tc>
        <w:tc>
          <w:tcPr>
            <w:tcW w:w="1547" w:type="dxa"/>
            <w:gridSpan w:val="2"/>
            <w:tcBorders>
              <w:top w:val="single" w:sz="4" w:space="0" w:color="000000"/>
              <w:left w:val="single" w:sz="4" w:space="0" w:color="000000"/>
              <w:bottom w:val="single" w:sz="4" w:space="0" w:color="000000"/>
              <w:right w:val="single" w:sz="4" w:space="0" w:color="000000"/>
            </w:tcBorders>
            <w:vAlign w:val="center"/>
          </w:tcPr>
          <w:p w14:paraId="33B74A53" w14:textId="77777777" w:rsidR="00523E41" w:rsidRPr="000D78FE" w:rsidRDefault="00523E41" w:rsidP="00CC3F39">
            <w:pPr>
              <w:spacing w:after="160" w:line="259" w:lineRule="auto"/>
              <w:ind w:right="62"/>
              <w:jc w:val="center"/>
              <w:rPr>
                <w:rFonts w:ascii="Times New Roman" w:eastAsia="Times New Roman" w:hAnsi="Times New Roman" w:cs="Times New Roman"/>
                <w:b/>
                <w:color w:val="FF0000"/>
                <w:sz w:val="24"/>
                <w:lang w:eastAsia="en-US"/>
              </w:rPr>
            </w:pPr>
          </w:p>
        </w:tc>
      </w:tr>
    </w:tbl>
    <w:p w14:paraId="27DB0F91" w14:textId="77777777" w:rsidR="00012F4D" w:rsidRPr="000D78FE" w:rsidRDefault="00012F4D">
      <w:pPr>
        <w:pStyle w:val="ConsPlusNormal"/>
        <w:jc w:val="both"/>
        <w:rPr>
          <w:rFonts w:ascii="Times New Roman" w:hAnsi="Times New Roman" w:cs="Times New Roman"/>
          <w:sz w:val="24"/>
          <w:szCs w:val="24"/>
        </w:rPr>
      </w:pPr>
    </w:p>
    <w:p w14:paraId="19F10186" w14:textId="77777777" w:rsidR="00012F4D" w:rsidRPr="000D78FE" w:rsidRDefault="00012F4D">
      <w:pPr>
        <w:pStyle w:val="ConsPlusNormal"/>
        <w:jc w:val="both"/>
        <w:rPr>
          <w:rFonts w:ascii="Times New Roman" w:hAnsi="Times New Roman" w:cs="Times New Roman"/>
          <w:sz w:val="24"/>
          <w:szCs w:val="24"/>
        </w:rPr>
      </w:pPr>
    </w:p>
    <w:p w14:paraId="21179721" w14:textId="77777777" w:rsidR="008F5DF6" w:rsidRPr="000D78FE" w:rsidRDefault="00012F4D">
      <w:pPr>
        <w:pStyle w:val="ConsPlusNormal"/>
        <w:ind w:firstLine="540"/>
        <w:jc w:val="both"/>
        <w:rPr>
          <w:rFonts w:ascii="Times New Roman" w:hAnsi="Times New Roman" w:cs="Times New Roman"/>
          <w:sz w:val="24"/>
          <w:szCs w:val="24"/>
        </w:rPr>
      </w:pPr>
      <w:r w:rsidRPr="000D78FE">
        <w:rPr>
          <w:rFonts w:ascii="Times New Roman" w:hAnsi="Times New Roman" w:cs="Times New Roman"/>
          <w:sz w:val="24"/>
          <w:szCs w:val="24"/>
        </w:rPr>
        <w:t>Описываются изменения размера выручки от продаж (объема продаж) эмитента от основной хозяйственной деятельности на 10 и более процентов по сравнению с соответствующим предыдущим отчетным периодом и причины таких изменений.</w:t>
      </w:r>
      <w:r w:rsidR="008F5DF6" w:rsidRPr="000D78FE">
        <w:rPr>
          <w:rFonts w:ascii="Times New Roman" w:hAnsi="Times New Roman" w:cs="Times New Roman"/>
          <w:sz w:val="24"/>
          <w:szCs w:val="24"/>
        </w:rPr>
        <w:t xml:space="preserve"> </w:t>
      </w:r>
    </w:p>
    <w:p w14:paraId="4DD42EF8" w14:textId="14F1F070" w:rsidR="00012F4D" w:rsidRPr="000D78FE" w:rsidRDefault="008F5DF6">
      <w:pPr>
        <w:pStyle w:val="ConsPlusNormal"/>
        <w:ind w:firstLine="540"/>
        <w:jc w:val="both"/>
        <w:rPr>
          <w:rFonts w:ascii="Times New Roman" w:hAnsi="Times New Roman" w:cs="Times New Roman"/>
          <w:b/>
          <w:i/>
          <w:sz w:val="24"/>
          <w:szCs w:val="24"/>
        </w:rPr>
      </w:pPr>
      <w:r w:rsidRPr="000D78FE">
        <w:rPr>
          <w:rFonts w:ascii="Times New Roman" w:hAnsi="Times New Roman" w:cs="Times New Roman"/>
          <w:b/>
          <w:i/>
          <w:sz w:val="24"/>
          <w:szCs w:val="24"/>
        </w:rPr>
        <w:t xml:space="preserve">В 2012 году размер выручки </w:t>
      </w:r>
      <w:r w:rsidR="00FF7B1F" w:rsidRPr="000D78FE">
        <w:rPr>
          <w:rFonts w:ascii="Times New Roman" w:hAnsi="Times New Roman" w:cs="Times New Roman"/>
          <w:b/>
          <w:i/>
          <w:sz w:val="24"/>
          <w:szCs w:val="24"/>
        </w:rPr>
        <w:t>по виду деятельности</w:t>
      </w:r>
      <w:r w:rsidR="00FF7B1F" w:rsidRPr="000D78FE">
        <w:rPr>
          <w:rFonts w:ascii="Times New Roman" w:hAnsi="Times New Roman" w:cs="Times New Roman"/>
          <w:b/>
          <w:i/>
          <w:sz w:val="24"/>
        </w:rPr>
        <w:t xml:space="preserve"> </w:t>
      </w:r>
      <w:r w:rsidR="00AC1EC8" w:rsidRPr="000D78FE">
        <w:rPr>
          <w:rFonts w:ascii="Times New Roman" w:hAnsi="Times New Roman" w:cs="Times New Roman"/>
          <w:b/>
          <w:i/>
          <w:sz w:val="24"/>
        </w:rPr>
        <w:t>«</w:t>
      </w:r>
      <w:r w:rsidR="00B4773E" w:rsidRPr="000D78FE">
        <w:rPr>
          <w:rFonts w:ascii="Times New Roman" w:hAnsi="Times New Roman" w:cs="Times New Roman"/>
          <w:b/>
          <w:i/>
          <w:sz w:val="24"/>
        </w:rPr>
        <w:t>с</w:t>
      </w:r>
      <w:r w:rsidR="00FF7B1F" w:rsidRPr="000D78FE">
        <w:rPr>
          <w:rFonts w:ascii="Times New Roman" w:hAnsi="Times New Roman" w:cs="Times New Roman"/>
          <w:b/>
          <w:i/>
          <w:sz w:val="24"/>
        </w:rPr>
        <w:t>троительство жилых и нежилых зданий</w:t>
      </w:r>
      <w:r w:rsidR="00AC1EC8" w:rsidRPr="000D78FE">
        <w:rPr>
          <w:rFonts w:ascii="Times New Roman" w:hAnsi="Times New Roman" w:cs="Times New Roman"/>
          <w:b/>
          <w:i/>
          <w:sz w:val="24"/>
        </w:rPr>
        <w:t>»</w:t>
      </w:r>
      <w:r w:rsidR="00FF7B1F" w:rsidRPr="000D78FE">
        <w:rPr>
          <w:rFonts w:ascii="Times New Roman" w:hAnsi="Times New Roman" w:cs="Times New Roman"/>
          <w:b/>
          <w:sz w:val="24"/>
        </w:rPr>
        <w:t xml:space="preserve"> </w:t>
      </w:r>
      <w:r w:rsidRPr="000D78FE">
        <w:rPr>
          <w:rFonts w:ascii="Times New Roman" w:hAnsi="Times New Roman" w:cs="Times New Roman"/>
          <w:b/>
          <w:i/>
          <w:sz w:val="24"/>
          <w:szCs w:val="24"/>
        </w:rPr>
        <w:t>по сравнению с 2011 годом вырос на 57%, что связано с увеличением объема заказов на строительство новых зданий и сооружений. В 2013 году размер выручки по сравнению с 2012 годом снизился на 27%, что объясняется уменьшением количества строящихся объектов. В 2015 году по сравнению с 2014 годом размер выручки снизился на 55% из-за снижения количества строящихся объектов.</w:t>
      </w:r>
    </w:p>
    <w:p w14:paraId="30663A8D" w14:textId="7035E534" w:rsidR="00EF7290" w:rsidRPr="000D78FE" w:rsidRDefault="00EF7290" w:rsidP="00EF7290">
      <w:pPr>
        <w:pStyle w:val="ConsPlusNormal"/>
        <w:ind w:firstLine="540"/>
        <w:jc w:val="both"/>
        <w:rPr>
          <w:rFonts w:ascii="Times New Roman" w:hAnsi="Times New Roman" w:cs="Times New Roman"/>
          <w:b/>
          <w:i/>
          <w:sz w:val="24"/>
          <w:szCs w:val="24"/>
        </w:rPr>
      </w:pPr>
      <w:r w:rsidRPr="000D78FE">
        <w:rPr>
          <w:rFonts w:ascii="Times New Roman" w:hAnsi="Times New Roman" w:cs="Times New Roman"/>
          <w:b/>
          <w:i/>
          <w:sz w:val="24"/>
          <w:szCs w:val="24"/>
        </w:rPr>
        <w:t>В 2012 году размер выручки по виду деятельности</w:t>
      </w:r>
      <w:r w:rsidRPr="000D78FE">
        <w:rPr>
          <w:rFonts w:ascii="Times New Roman" w:hAnsi="Times New Roman" w:cs="Times New Roman"/>
          <w:b/>
          <w:i/>
          <w:sz w:val="24"/>
        </w:rPr>
        <w:t xml:space="preserve"> </w:t>
      </w:r>
      <w:r w:rsidR="00AC1EC8" w:rsidRPr="000D78FE">
        <w:rPr>
          <w:rFonts w:ascii="Times New Roman" w:hAnsi="Times New Roman" w:cs="Times New Roman"/>
          <w:b/>
          <w:i/>
          <w:sz w:val="24"/>
        </w:rPr>
        <w:t>«</w:t>
      </w:r>
      <w:r w:rsidRPr="000D78FE">
        <w:rPr>
          <w:rFonts w:ascii="Times New Roman" w:hAnsi="Times New Roman" w:cs="Times New Roman"/>
          <w:b/>
          <w:i/>
          <w:sz w:val="24"/>
        </w:rPr>
        <w:t>торговля оптовая неспециализированная</w:t>
      </w:r>
      <w:r w:rsidR="00AC1EC8" w:rsidRPr="000D78FE">
        <w:rPr>
          <w:rFonts w:ascii="Times New Roman" w:hAnsi="Times New Roman" w:cs="Times New Roman"/>
          <w:b/>
          <w:i/>
          <w:sz w:val="24"/>
        </w:rPr>
        <w:t>»</w:t>
      </w:r>
      <w:r w:rsidRPr="000D78FE">
        <w:rPr>
          <w:rFonts w:ascii="Times New Roman" w:hAnsi="Times New Roman" w:cs="Times New Roman"/>
          <w:b/>
          <w:i/>
          <w:sz w:val="24"/>
        </w:rPr>
        <w:t xml:space="preserve"> </w:t>
      </w:r>
      <w:r w:rsidRPr="000D78FE">
        <w:rPr>
          <w:rFonts w:ascii="Times New Roman" w:hAnsi="Times New Roman" w:cs="Times New Roman"/>
          <w:b/>
          <w:sz w:val="24"/>
        </w:rPr>
        <w:t xml:space="preserve"> </w:t>
      </w:r>
      <w:r w:rsidRPr="000D78FE">
        <w:rPr>
          <w:rFonts w:ascii="Times New Roman" w:hAnsi="Times New Roman" w:cs="Times New Roman"/>
          <w:b/>
          <w:i/>
          <w:sz w:val="24"/>
          <w:szCs w:val="24"/>
        </w:rPr>
        <w:t xml:space="preserve">по сравнению с 2011 годом вырос на </w:t>
      </w:r>
      <w:r w:rsidR="00AC1EC8" w:rsidRPr="000D78FE">
        <w:rPr>
          <w:rFonts w:ascii="Times New Roman" w:hAnsi="Times New Roman" w:cs="Times New Roman"/>
          <w:b/>
          <w:i/>
          <w:sz w:val="24"/>
          <w:szCs w:val="24"/>
        </w:rPr>
        <w:t>208</w:t>
      </w:r>
      <w:r w:rsidRPr="000D78FE">
        <w:rPr>
          <w:rFonts w:ascii="Times New Roman" w:hAnsi="Times New Roman" w:cs="Times New Roman"/>
          <w:b/>
          <w:i/>
          <w:sz w:val="24"/>
          <w:szCs w:val="24"/>
        </w:rPr>
        <w:t xml:space="preserve">%, что </w:t>
      </w:r>
      <w:r w:rsidR="00AC1EC8" w:rsidRPr="000D78FE">
        <w:rPr>
          <w:rFonts w:ascii="Times New Roman" w:hAnsi="Times New Roman" w:cs="Times New Roman"/>
          <w:b/>
          <w:i/>
          <w:sz w:val="24"/>
          <w:szCs w:val="24"/>
        </w:rPr>
        <w:t xml:space="preserve">также </w:t>
      </w:r>
      <w:r w:rsidRPr="000D78FE">
        <w:rPr>
          <w:rFonts w:ascii="Times New Roman" w:hAnsi="Times New Roman" w:cs="Times New Roman"/>
          <w:b/>
          <w:i/>
          <w:sz w:val="24"/>
          <w:szCs w:val="24"/>
        </w:rPr>
        <w:t>связано с увеличением объема заказов на строительство новых зданий и сооружений. В 201</w:t>
      </w:r>
      <w:r w:rsidR="00AC1EC8" w:rsidRPr="000D78FE">
        <w:rPr>
          <w:rFonts w:ascii="Times New Roman" w:hAnsi="Times New Roman" w:cs="Times New Roman"/>
          <w:b/>
          <w:i/>
          <w:sz w:val="24"/>
          <w:szCs w:val="24"/>
        </w:rPr>
        <w:t>4-2015 гг</w:t>
      </w:r>
      <w:r w:rsidRPr="000D78FE">
        <w:rPr>
          <w:rFonts w:ascii="Times New Roman" w:hAnsi="Times New Roman" w:cs="Times New Roman"/>
          <w:b/>
          <w:i/>
          <w:sz w:val="24"/>
          <w:szCs w:val="24"/>
        </w:rPr>
        <w:t xml:space="preserve"> размер выручки</w:t>
      </w:r>
      <w:r w:rsidR="00AC1EC8" w:rsidRPr="000D78FE">
        <w:rPr>
          <w:rFonts w:ascii="Times New Roman" w:hAnsi="Times New Roman" w:cs="Times New Roman"/>
          <w:b/>
          <w:i/>
          <w:sz w:val="24"/>
          <w:szCs w:val="24"/>
        </w:rPr>
        <w:t xml:space="preserve"> по виду </w:t>
      </w:r>
      <w:r w:rsidRPr="000D78FE">
        <w:rPr>
          <w:rFonts w:ascii="Times New Roman" w:hAnsi="Times New Roman" w:cs="Times New Roman"/>
          <w:b/>
          <w:i/>
          <w:sz w:val="24"/>
          <w:szCs w:val="24"/>
        </w:rPr>
        <w:t xml:space="preserve"> </w:t>
      </w:r>
      <w:r w:rsidR="00AC1EC8" w:rsidRPr="000D78FE">
        <w:rPr>
          <w:rFonts w:ascii="Times New Roman" w:hAnsi="Times New Roman" w:cs="Times New Roman"/>
          <w:b/>
          <w:i/>
          <w:sz w:val="24"/>
          <w:szCs w:val="24"/>
        </w:rPr>
        <w:t>деятельности «торговля оптовая неспециализированная» продемонстрировал снижающийся тренд: в 2014 году  снизился на 94%,в 2015 году – на 63%, что связано со снижением активности на рынке строительства.</w:t>
      </w:r>
    </w:p>
    <w:p w14:paraId="3B67E747" w14:textId="77777777" w:rsidR="00CA2806" w:rsidRPr="000D78FE" w:rsidRDefault="00CA2806">
      <w:pPr>
        <w:pStyle w:val="ConsPlusNormal"/>
        <w:ind w:firstLine="540"/>
        <w:jc w:val="both"/>
        <w:rPr>
          <w:rFonts w:ascii="Times New Roman" w:hAnsi="Times New Roman" w:cs="Times New Roman"/>
          <w:sz w:val="24"/>
          <w:szCs w:val="24"/>
        </w:rPr>
      </w:pPr>
    </w:p>
    <w:p w14:paraId="1C205ED2" w14:textId="2CFD5AB8" w:rsidR="00012F4D" w:rsidRPr="000D78FE" w:rsidRDefault="00CA2806">
      <w:pPr>
        <w:pStyle w:val="ConsPlusNormal"/>
        <w:ind w:firstLine="540"/>
        <w:jc w:val="both"/>
        <w:rPr>
          <w:rFonts w:ascii="Times New Roman" w:hAnsi="Times New Roman" w:cs="Times New Roman"/>
          <w:sz w:val="24"/>
          <w:szCs w:val="24"/>
        </w:rPr>
      </w:pPr>
      <w:r w:rsidRPr="000D78FE">
        <w:rPr>
          <w:rFonts w:ascii="Times New Roman" w:hAnsi="Times New Roman" w:cs="Times New Roman"/>
          <w:sz w:val="24"/>
          <w:szCs w:val="24"/>
        </w:rPr>
        <w:t>О</w:t>
      </w:r>
      <w:r w:rsidR="00012F4D" w:rsidRPr="000D78FE">
        <w:rPr>
          <w:rFonts w:ascii="Times New Roman" w:hAnsi="Times New Roman" w:cs="Times New Roman"/>
          <w:sz w:val="24"/>
          <w:szCs w:val="24"/>
        </w:rPr>
        <w:t>бщая структура себестоимости эмитента за последний завершенный отчетный год, а также за последний завершенный отчетный период до даты утверждения проспекта ценных бумаг по указанным статьям в процентах от общей себестоимости.</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62"/>
        <w:gridCol w:w="2051"/>
        <w:gridCol w:w="2343"/>
      </w:tblGrid>
      <w:tr w:rsidR="00190DF0" w:rsidRPr="000D78FE" w14:paraId="42B3EB7C" w14:textId="77777777" w:rsidTr="005C29F2">
        <w:tc>
          <w:tcPr>
            <w:tcW w:w="4962" w:type="dxa"/>
          </w:tcPr>
          <w:p w14:paraId="7260BF3A" w14:textId="77777777" w:rsidR="00190DF0" w:rsidRPr="000D78FE" w:rsidRDefault="00190DF0" w:rsidP="005C29F2">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Наименование статьи затрат</w:t>
            </w:r>
          </w:p>
        </w:tc>
        <w:tc>
          <w:tcPr>
            <w:tcW w:w="2051" w:type="dxa"/>
            <w:tcBorders>
              <w:top w:val="single" w:sz="4" w:space="0" w:color="000000"/>
              <w:left w:val="single" w:sz="4" w:space="0" w:color="000000"/>
              <w:bottom w:val="single" w:sz="4" w:space="0" w:color="000000"/>
              <w:right w:val="single" w:sz="4" w:space="0" w:color="000000"/>
            </w:tcBorders>
          </w:tcPr>
          <w:p w14:paraId="0494F8EE" w14:textId="2C423B70" w:rsidR="00190DF0" w:rsidRPr="000D78FE" w:rsidRDefault="00190DF0" w:rsidP="005C29F2">
            <w:pPr>
              <w:spacing w:after="0"/>
              <w:ind w:right="25"/>
              <w:jc w:val="center"/>
              <w:rPr>
                <w:rFonts w:ascii="Times New Roman" w:hAnsi="Times New Roman" w:cs="Times New Roman"/>
                <w:sz w:val="24"/>
              </w:rPr>
            </w:pPr>
            <w:r w:rsidRPr="000D78FE">
              <w:rPr>
                <w:rFonts w:ascii="Times New Roman" w:hAnsi="Times New Roman" w:cs="Times New Roman"/>
                <w:b/>
                <w:sz w:val="24"/>
              </w:rPr>
              <w:t>2015</w:t>
            </w:r>
          </w:p>
        </w:tc>
        <w:tc>
          <w:tcPr>
            <w:tcW w:w="2343" w:type="dxa"/>
            <w:tcBorders>
              <w:top w:val="single" w:sz="4" w:space="0" w:color="000000"/>
              <w:left w:val="single" w:sz="4" w:space="0" w:color="000000"/>
              <w:bottom w:val="single" w:sz="4" w:space="0" w:color="000000"/>
              <w:right w:val="single" w:sz="4" w:space="0" w:color="000000"/>
            </w:tcBorders>
          </w:tcPr>
          <w:p w14:paraId="621E6274" w14:textId="6E83283A" w:rsidR="00190DF0" w:rsidRPr="0075704E" w:rsidRDefault="00AD13C1" w:rsidP="00AD13C1">
            <w:pPr>
              <w:spacing w:after="0"/>
              <w:ind w:left="50"/>
              <w:jc w:val="center"/>
              <w:rPr>
                <w:rFonts w:ascii="Times New Roman" w:hAnsi="Times New Roman" w:cs="Times New Roman"/>
                <w:color w:val="FF0000"/>
                <w:sz w:val="24"/>
              </w:rPr>
            </w:pPr>
            <w:r w:rsidRPr="00AD13C1">
              <w:rPr>
                <w:rFonts w:ascii="Times New Roman" w:hAnsi="Times New Roman" w:cs="Times New Roman"/>
                <w:b/>
                <w:sz w:val="24"/>
              </w:rPr>
              <w:t>9</w:t>
            </w:r>
            <w:r w:rsidR="008823D2" w:rsidRPr="00AD13C1">
              <w:rPr>
                <w:rFonts w:ascii="Times New Roman" w:hAnsi="Times New Roman" w:cs="Times New Roman"/>
                <w:b/>
                <w:sz w:val="24"/>
              </w:rPr>
              <w:t xml:space="preserve"> месяцев </w:t>
            </w:r>
            <w:r w:rsidR="00190DF0" w:rsidRPr="00AD13C1">
              <w:rPr>
                <w:rFonts w:ascii="Times New Roman" w:hAnsi="Times New Roman" w:cs="Times New Roman"/>
                <w:b/>
                <w:sz w:val="24"/>
              </w:rPr>
              <w:t>2016</w:t>
            </w:r>
          </w:p>
        </w:tc>
      </w:tr>
      <w:tr w:rsidR="00190DF0" w:rsidRPr="000D78FE" w14:paraId="236F7085" w14:textId="77777777" w:rsidTr="005C29F2">
        <w:tc>
          <w:tcPr>
            <w:tcW w:w="4962" w:type="dxa"/>
          </w:tcPr>
          <w:p w14:paraId="0B5DCABE" w14:textId="77777777" w:rsidR="00190DF0" w:rsidRPr="000D78FE" w:rsidRDefault="00190DF0" w:rsidP="005C29F2">
            <w:pPr>
              <w:pStyle w:val="ConsPlusNormal"/>
              <w:jc w:val="both"/>
              <w:rPr>
                <w:rFonts w:ascii="Times New Roman" w:hAnsi="Times New Roman" w:cs="Times New Roman"/>
                <w:sz w:val="24"/>
                <w:szCs w:val="24"/>
              </w:rPr>
            </w:pPr>
            <w:r w:rsidRPr="000D78FE">
              <w:rPr>
                <w:rFonts w:ascii="Times New Roman" w:hAnsi="Times New Roman" w:cs="Times New Roman"/>
                <w:sz w:val="24"/>
                <w:szCs w:val="24"/>
              </w:rPr>
              <w:t>Сырье и материалы, %</w:t>
            </w:r>
          </w:p>
        </w:tc>
        <w:tc>
          <w:tcPr>
            <w:tcW w:w="2051" w:type="dxa"/>
          </w:tcPr>
          <w:p w14:paraId="28379492" w14:textId="77777777" w:rsidR="00190DF0" w:rsidRPr="000D78FE" w:rsidRDefault="00190DF0" w:rsidP="005C29F2">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13</w:t>
            </w:r>
          </w:p>
        </w:tc>
        <w:tc>
          <w:tcPr>
            <w:tcW w:w="2343" w:type="dxa"/>
          </w:tcPr>
          <w:p w14:paraId="774B6BB2" w14:textId="77EAA3B3" w:rsidR="00190DF0" w:rsidRPr="008475DE" w:rsidRDefault="00190DF0" w:rsidP="00190DF0">
            <w:pPr>
              <w:pStyle w:val="ConsPlusNormal"/>
              <w:jc w:val="center"/>
              <w:rPr>
                <w:rFonts w:ascii="Times New Roman" w:hAnsi="Times New Roman" w:cs="Times New Roman"/>
                <w:sz w:val="24"/>
                <w:szCs w:val="24"/>
              </w:rPr>
            </w:pPr>
            <w:r w:rsidRPr="008475DE">
              <w:rPr>
                <w:rFonts w:ascii="Times New Roman" w:hAnsi="Times New Roman" w:cs="Times New Roman"/>
                <w:sz w:val="24"/>
                <w:szCs w:val="24"/>
              </w:rPr>
              <w:t>42,9</w:t>
            </w:r>
          </w:p>
        </w:tc>
      </w:tr>
      <w:tr w:rsidR="00190DF0" w:rsidRPr="000D78FE" w14:paraId="3DB15FBD" w14:textId="77777777" w:rsidTr="005C29F2">
        <w:tc>
          <w:tcPr>
            <w:tcW w:w="4962" w:type="dxa"/>
          </w:tcPr>
          <w:p w14:paraId="053C64AE" w14:textId="77777777" w:rsidR="00190DF0" w:rsidRPr="000D78FE" w:rsidRDefault="00190DF0" w:rsidP="005C29F2">
            <w:pPr>
              <w:pStyle w:val="ConsPlusNormal"/>
              <w:jc w:val="both"/>
              <w:rPr>
                <w:rFonts w:ascii="Times New Roman" w:hAnsi="Times New Roman" w:cs="Times New Roman"/>
                <w:sz w:val="24"/>
                <w:szCs w:val="24"/>
              </w:rPr>
            </w:pPr>
            <w:r w:rsidRPr="000D78FE">
              <w:rPr>
                <w:rFonts w:ascii="Times New Roman" w:hAnsi="Times New Roman" w:cs="Times New Roman"/>
                <w:sz w:val="24"/>
                <w:szCs w:val="24"/>
              </w:rPr>
              <w:t>Приобретенные комплектующие изделия, полуфабрикаты, %</w:t>
            </w:r>
          </w:p>
        </w:tc>
        <w:tc>
          <w:tcPr>
            <w:tcW w:w="2051" w:type="dxa"/>
          </w:tcPr>
          <w:p w14:paraId="78EF09D3" w14:textId="77777777" w:rsidR="00190DF0" w:rsidRPr="000D78FE" w:rsidRDefault="00190DF0" w:rsidP="005C29F2">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w:t>
            </w:r>
          </w:p>
        </w:tc>
        <w:tc>
          <w:tcPr>
            <w:tcW w:w="2343" w:type="dxa"/>
          </w:tcPr>
          <w:p w14:paraId="0558E0B6" w14:textId="77777777" w:rsidR="00190DF0" w:rsidRPr="008475DE" w:rsidRDefault="00190DF0" w:rsidP="00190DF0">
            <w:pPr>
              <w:pStyle w:val="ConsPlusNormal"/>
              <w:jc w:val="center"/>
              <w:rPr>
                <w:rFonts w:ascii="Times New Roman" w:hAnsi="Times New Roman" w:cs="Times New Roman"/>
                <w:sz w:val="24"/>
                <w:szCs w:val="24"/>
              </w:rPr>
            </w:pPr>
            <w:r w:rsidRPr="008475DE">
              <w:rPr>
                <w:rFonts w:ascii="Times New Roman" w:hAnsi="Times New Roman" w:cs="Times New Roman"/>
                <w:sz w:val="24"/>
                <w:szCs w:val="24"/>
              </w:rPr>
              <w:t>-</w:t>
            </w:r>
          </w:p>
        </w:tc>
      </w:tr>
      <w:tr w:rsidR="00190DF0" w:rsidRPr="000D78FE" w14:paraId="37AF980D" w14:textId="77777777" w:rsidTr="005C29F2">
        <w:tc>
          <w:tcPr>
            <w:tcW w:w="4962" w:type="dxa"/>
          </w:tcPr>
          <w:p w14:paraId="58B2A349" w14:textId="77777777" w:rsidR="00190DF0" w:rsidRPr="000D78FE" w:rsidRDefault="00190DF0" w:rsidP="005C29F2">
            <w:pPr>
              <w:pStyle w:val="ConsPlusNormal"/>
              <w:jc w:val="both"/>
              <w:rPr>
                <w:rFonts w:ascii="Times New Roman" w:hAnsi="Times New Roman" w:cs="Times New Roman"/>
                <w:sz w:val="24"/>
                <w:szCs w:val="24"/>
              </w:rPr>
            </w:pPr>
            <w:r w:rsidRPr="000D78FE">
              <w:rPr>
                <w:rFonts w:ascii="Times New Roman" w:hAnsi="Times New Roman" w:cs="Times New Roman"/>
                <w:sz w:val="24"/>
                <w:szCs w:val="24"/>
              </w:rPr>
              <w:t>Работы и услуги производственного характера, выполненные сторонними организациями, %</w:t>
            </w:r>
          </w:p>
        </w:tc>
        <w:tc>
          <w:tcPr>
            <w:tcW w:w="2051" w:type="dxa"/>
          </w:tcPr>
          <w:p w14:paraId="582F0840" w14:textId="77777777" w:rsidR="00190DF0" w:rsidRPr="000D78FE" w:rsidRDefault="00190DF0" w:rsidP="005C29F2">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82</w:t>
            </w:r>
          </w:p>
        </w:tc>
        <w:tc>
          <w:tcPr>
            <w:tcW w:w="2343" w:type="dxa"/>
          </w:tcPr>
          <w:p w14:paraId="1F5C6C33" w14:textId="429DADF5" w:rsidR="00190DF0" w:rsidRPr="008475DE" w:rsidRDefault="00190DF0" w:rsidP="00190DF0">
            <w:pPr>
              <w:pStyle w:val="ConsPlusNormal"/>
              <w:jc w:val="center"/>
              <w:rPr>
                <w:rFonts w:ascii="Times New Roman" w:hAnsi="Times New Roman" w:cs="Times New Roman"/>
                <w:sz w:val="24"/>
                <w:szCs w:val="24"/>
              </w:rPr>
            </w:pPr>
            <w:r w:rsidRPr="008475DE">
              <w:rPr>
                <w:rFonts w:ascii="Times New Roman" w:hAnsi="Times New Roman" w:cs="Times New Roman"/>
                <w:sz w:val="24"/>
                <w:szCs w:val="24"/>
              </w:rPr>
              <w:t>26,</w:t>
            </w:r>
            <w:r w:rsidR="00183841" w:rsidRPr="008475DE">
              <w:rPr>
                <w:rFonts w:ascii="Times New Roman" w:hAnsi="Times New Roman" w:cs="Times New Roman"/>
                <w:sz w:val="24"/>
                <w:szCs w:val="24"/>
              </w:rPr>
              <w:t>3</w:t>
            </w:r>
          </w:p>
        </w:tc>
      </w:tr>
      <w:tr w:rsidR="00190DF0" w:rsidRPr="000D78FE" w14:paraId="39C5F871" w14:textId="77777777" w:rsidTr="005C29F2">
        <w:tc>
          <w:tcPr>
            <w:tcW w:w="4962" w:type="dxa"/>
          </w:tcPr>
          <w:p w14:paraId="6668F50D" w14:textId="77777777" w:rsidR="00190DF0" w:rsidRPr="000D78FE" w:rsidRDefault="00190DF0" w:rsidP="005C29F2">
            <w:pPr>
              <w:pStyle w:val="ConsPlusNormal"/>
              <w:jc w:val="both"/>
              <w:rPr>
                <w:rFonts w:ascii="Times New Roman" w:hAnsi="Times New Roman" w:cs="Times New Roman"/>
                <w:sz w:val="24"/>
                <w:szCs w:val="24"/>
              </w:rPr>
            </w:pPr>
            <w:r w:rsidRPr="000D78FE">
              <w:rPr>
                <w:rFonts w:ascii="Times New Roman" w:hAnsi="Times New Roman" w:cs="Times New Roman"/>
                <w:sz w:val="24"/>
                <w:szCs w:val="24"/>
              </w:rPr>
              <w:t>Топливо, %</w:t>
            </w:r>
          </w:p>
        </w:tc>
        <w:tc>
          <w:tcPr>
            <w:tcW w:w="2051" w:type="dxa"/>
          </w:tcPr>
          <w:p w14:paraId="638DD4C1" w14:textId="77777777" w:rsidR="00190DF0" w:rsidRPr="000D78FE" w:rsidRDefault="00190DF0" w:rsidP="005C29F2">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0,6</w:t>
            </w:r>
          </w:p>
        </w:tc>
        <w:tc>
          <w:tcPr>
            <w:tcW w:w="2343" w:type="dxa"/>
          </w:tcPr>
          <w:p w14:paraId="5327D291" w14:textId="02F78A84" w:rsidR="00190DF0" w:rsidRPr="008475DE" w:rsidRDefault="00190DF0" w:rsidP="00190DF0">
            <w:pPr>
              <w:pStyle w:val="ConsPlusNormal"/>
              <w:jc w:val="center"/>
              <w:rPr>
                <w:rFonts w:ascii="Times New Roman" w:hAnsi="Times New Roman" w:cs="Times New Roman"/>
                <w:sz w:val="24"/>
                <w:szCs w:val="24"/>
              </w:rPr>
            </w:pPr>
            <w:r w:rsidRPr="008475DE">
              <w:rPr>
                <w:rFonts w:ascii="Times New Roman" w:hAnsi="Times New Roman" w:cs="Times New Roman"/>
                <w:sz w:val="24"/>
                <w:szCs w:val="24"/>
              </w:rPr>
              <w:t>3,</w:t>
            </w:r>
            <w:r w:rsidR="00183841" w:rsidRPr="008475DE">
              <w:rPr>
                <w:rFonts w:ascii="Times New Roman" w:hAnsi="Times New Roman" w:cs="Times New Roman"/>
                <w:sz w:val="24"/>
                <w:szCs w:val="24"/>
              </w:rPr>
              <w:t>4</w:t>
            </w:r>
          </w:p>
        </w:tc>
      </w:tr>
      <w:tr w:rsidR="00190DF0" w:rsidRPr="000D78FE" w14:paraId="4F4C0A15" w14:textId="77777777" w:rsidTr="005C29F2">
        <w:tc>
          <w:tcPr>
            <w:tcW w:w="4962" w:type="dxa"/>
          </w:tcPr>
          <w:p w14:paraId="7AD8D2E0" w14:textId="77777777" w:rsidR="00190DF0" w:rsidRPr="000D78FE" w:rsidRDefault="00190DF0" w:rsidP="005C29F2">
            <w:pPr>
              <w:pStyle w:val="ConsPlusNormal"/>
              <w:jc w:val="both"/>
              <w:rPr>
                <w:rFonts w:ascii="Times New Roman" w:hAnsi="Times New Roman" w:cs="Times New Roman"/>
                <w:sz w:val="24"/>
                <w:szCs w:val="24"/>
              </w:rPr>
            </w:pPr>
            <w:r w:rsidRPr="000D78FE">
              <w:rPr>
                <w:rFonts w:ascii="Times New Roman" w:hAnsi="Times New Roman" w:cs="Times New Roman"/>
                <w:sz w:val="24"/>
                <w:szCs w:val="24"/>
              </w:rPr>
              <w:t>Энергия, %</w:t>
            </w:r>
          </w:p>
        </w:tc>
        <w:tc>
          <w:tcPr>
            <w:tcW w:w="2051" w:type="dxa"/>
          </w:tcPr>
          <w:p w14:paraId="6B1ED4AE" w14:textId="77777777" w:rsidR="00190DF0" w:rsidRPr="000D78FE" w:rsidRDefault="00190DF0" w:rsidP="005C29F2">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w:t>
            </w:r>
          </w:p>
        </w:tc>
        <w:tc>
          <w:tcPr>
            <w:tcW w:w="2343" w:type="dxa"/>
          </w:tcPr>
          <w:p w14:paraId="18D21A6A" w14:textId="77777777" w:rsidR="00190DF0" w:rsidRPr="008475DE" w:rsidRDefault="00190DF0" w:rsidP="00190DF0">
            <w:pPr>
              <w:pStyle w:val="ConsPlusNormal"/>
              <w:jc w:val="center"/>
              <w:rPr>
                <w:rFonts w:ascii="Times New Roman" w:hAnsi="Times New Roman" w:cs="Times New Roman"/>
                <w:sz w:val="24"/>
                <w:szCs w:val="24"/>
              </w:rPr>
            </w:pPr>
            <w:r w:rsidRPr="008475DE">
              <w:rPr>
                <w:rFonts w:ascii="Times New Roman" w:hAnsi="Times New Roman" w:cs="Times New Roman"/>
                <w:sz w:val="24"/>
                <w:szCs w:val="24"/>
              </w:rPr>
              <w:t>-</w:t>
            </w:r>
          </w:p>
        </w:tc>
      </w:tr>
      <w:tr w:rsidR="00190DF0" w:rsidRPr="000D78FE" w14:paraId="4BB4C5C4" w14:textId="77777777" w:rsidTr="005C29F2">
        <w:tc>
          <w:tcPr>
            <w:tcW w:w="4962" w:type="dxa"/>
          </w:tcPr>
          <w:p w14:paraId="332B9C99" w14:textId="77777777" w:rsidR="00190DF0" w:rsidRPr="000D78FE" w:rsidRDefault="00190DF0" w:rsidP="005C29F2">
            <w:pPr>
              <w:pStyle w:val="ConsPlusNormal"/>
              <w:jc w:val="both"/>
              <w:rPr>
                <w:rFonts w:ascii="Times New Roman" w:hAnsi="Times New Roman" w:cs="Times New Roman"/>
                <w:sz w:val="24"/>
                <w:szCs w:val="24"/>
              </w:rPr>
            </w:pPr>
            <w:r w:rsidRPr="000D78FE">
              <w:rPr>
                <w:rFonts w:ascii="Times New Roman" w:hAnsi="Times New Roman" w:cs="Times New Roman"/>
                <w:sz w:val="24"/>
                <w:szCs w:val="24"/>
              </w:rPr>
              <w:t>Затраты на оплату труда, %</w:t>
            </w:r>
          </w:p>
        </w:tc>
        <w:tc>
          <w:tcPr>
            <w:tcW w:w="2051" w:type="dxa"/>
          </w:tcPr>
          <w:p w14:paraId="2B2372AC" w14:textId="77777777" w:rsidR="00190DF0" w:rsidRPr="000D78FE" w:rsidRDefault="00190DF0" w:rsidP="005C29F2">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2,6</w:t>
            </w:r>
          </w:p>
        </w:tc>
        <w:tc>
          <w:tcPr>
            <w:tcW w:w="2343" w:type="dxa"/>
          </w:tcPr>
          <w:p w14:paraId="09F30934" w14:textId="1390DD0A" w:rsidR="00190DF0" w:rsidRPr="008475DE" w:rsidRDefault="00190DF0" w:rsidP="00190DF0">
            <w:pPr>
              <w:pStyle w:val="ConsPlusNormal"/>
              <w:jc w:val="center"/>
              <w:rPr>
                <w:rFonts w:ascii="Times New Roman" w:hAnsi="Times New Roman" w:cs="Times New Roman"/>
                <w:sz w:val="24"/>
                <w:szCs w:val="24"/>
              </w:rPr>
            </w:pPr>
            <w:r w:rsidRPr="008475DE">
              <w:rPr>
                <w:rFonts w:ascii="Times New Roman" w:hAnsi="Times New Roman" w:cs="Times New Roman"/>
                <w:sz w:val="24"/>
                <w:szCs w:val="24"/>
              </w:rPr>
              <w:t>8,0</w:t>
            </w:r>
          </w:p>
        </w:tc>
      </w:tr>
      <w:tr w:rsidR="00190DF0" w:rsidRPr="000D78FE" w14:paraId="68606C1E" w14:textId="77777777" w:rsidTr="005C29F2">
        <w:tc>
          <w:tcPr>
            <w:tcW w:w="4962" w:type="dxa"/>
          </w:tcPr>
          <w:p w14:paraId="7113BAAE" w14:textId="77777777" w:rsidR="00190DF0" w:rsidRPr="000D78FE" w:rsidRDefault="00190DF0" w:rsidP="005C29F2">
            <w:pPr>
              <w:pStyle w:val="ConsPlusNormal"/>
              <w:jc w:val="both"/>
              <w:rPr>
                <w:rFonts w:ascii="Times New Roman" w:hAnsi="Times New Roman" w:cs="Times New Roman"/>
                <w:sz w:val="24"/>
                <w:szCs w:val="24"/>
              </w:rPr>
            </w:pPr>
            <w:r w:rsidRPr="000D78FE">
              <w:rPr>
                <w:rFonts w:ascii="Times New Roman" w:hAnsi="Times New Roman" w:cs="Times New Roman"/>
                <w:sz w:val="24"/>
                <w:szCs w:val="24"/>
              </w:rPr>
              <w:t>Проценты по кредитам, %</w:t>
            </w:r>
          </w:p>
        </w:tc>
        <w:tc>
          <w:tcPr>
            <w:tcW w:w="2051" w:type="dxa"/>
          </w:tcPr>
          <w:p w14:paraId="1CED942F" w14:textId="77777777" w:rsidR="00190DF0" w:rsidRPr="000D78FE" w:rsidRDefault="00190DF0" w:rsidP="005C29F2">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w:t>
            </w:r>
          </w:p>
        </w:tc>
        <w:tc>
          <w:tcPr>
            <w:tcW w:w="2343" w:type="dxa"/>
          </w:tcPr>
          <w:p w14:paraId="615A82FF" w14:textId="77777777" w:rsidR="00190DF0" w:rsidRPr="008475DE" w:rsidRDefault="00190DF0" w:rsidP="00190DF0">
            <w:pPr>
              <w:pStyle w:val="ConsPlusNormal"/>
              <w:jc w:val="center"/>
              <w:rPr>
                <w:rFonts w:ascii="Times New Roman" w:hAnsi="Times New Roman" w:cs="Times New Roman"/>
                <w:sz w:val="24"/>
                <w:szCs w:val="24"/>
              </w:rPr>
            </w:pPr>
            <w:r w:rsidRPr="008475DE">
              <w:rPr>
                <w:rFonts w:ascii="Times New Roman" w:hAnsi="Times New Roman" w:cs="Times New Roman"/>
                <w:sz w:val="24"/>
                <w:szCs w:val="24"/>
              </w:rPr>
              <w:t>-</w:t>
            </w:r>
          </w:p>
        </w:tc>
      </w:tr>
      <w:tr w:rsidR="00190DF0" w:rsidRPr="000D78FE" w14:paraId="3141EEFB" w14:textId="77777777" w:rsidTr="005C29F2">
        <w:tc>
          <w:tcPr>
            <w:tcW w:w="4962" w:type="dxa"/>
          </w:tcPr>
          <w:p w14:paraId="5620A1EC" w14:textId="77777777" w:rsidR="00190DF0" w:rsidRPr="000D78FE" w:rsidRDefault="00190DF0" w:rsidP="005C29F2">
            <w:pPr>
              <w:pStyle w:val="ConsPlusNormal"/>
              <w:jc w:val="both"/>
              <w:rPr>
                <w:rFonts w:ascii="Times New Roman" w:hAnsi="Times New Roman" w:cs="Times New Roman"/>
                <w:sz w:val="24"/>
                <w:szCs w:val="24"/>
              </w:rPr>
            </w:pPr>
            <w:r w:rsidRPr="000D78FE">
              <w:rPr>
                <w:rFonts w:ascii="Times New Roman" w:hAnsi="Times New Roman" w:cs="Times New Roman"/>
                <w:sz w:val="24"/>
                <w:szCs w:val="24"/>
              </w:rPr>
              <w:t>Арендная плата, %</w:t>
            </w:r>
          </w:p>
        </w:tc>
        <w:tc>
          <w:tcPr>
            <w:tcW w:w="2051" w:type="dxa"/>
          </w:tcPr>
          <w:p w14:paraId="3CF0D192" w14:textId="28F3B3EF" w:rsidR="00190DF0" w:rsidRPr="000D78FE" w:rsidRDefault="00190DF0" w:rsidP="005C29F2">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0,</w:t>
            </w:r>
            <w:r w:rsidR="00AB14A9" w:rsidRPr="000D78FE">
              <w:rPr>
                <w:rFonts w:ascii="Times New Roman" w:hAnsi="Times New Roman" w:cs="Times New Roman"/>
                <w:sz w:val="24"/>
                <w:szCs w:val="24"/>
              </w:rPr>
              <w:t>3</w:t>
            </w:r>
          </w:p>
        </w:tc>
        <w:tc>
          <w:tcPr>
            <w:tcW w:w="2343" w:type="dxa"/>
          </w:tcPr>
          <w:p w14:paraId="7DA4AB06" w14:textId="01FC64A9" w:rsidR="00190DF0" w:rsidRPr="008475DE" w:rsidRDefault="00190DF0" w:rsidP="00190DF0">
            <w:pPr>
              <w:pStyle w:val="ConsPlusNormal"/>
              <w:jc w:val="center"/>
              <w:rPr>
                <w:rFonts w:ascii="Times New Roman" w:hAnsi="Times New Roman" w:cs="Times New Roman"/>
                <w:sz w:val="24"/>
                <w:szCs w:val="24"/>
              </w:rPr>
            </w:pPr>
            <w:r w:rsidRPr="008475DE">
              <w:rPr>
                <w:rFonts w:ascii="Times New Roman" w:hAnsi="Times New Roman" w:cs="Times New Roman"/>
                <w:sz w:val="24"/>
                <w:szCs w:val="24"/>
              </w:rPr>
              <w:t>1,</w:t>
            </w:r>
            <w:r w:rsidR="00183841" w:rsidRPr="008475DE">
              <w:rPr>
                <w:rFonts w:ascii="Times New Roman" w:hAnsi="Times New Roman" w:cs="Times New Roman"/>
                <w:sz w:val="24"/>
                <w:szCs w:val="24"/>
              </w:rPr>
              <w:t>2</w:t>
            </w:r>
          </w:p>
        </w:tc>
      </w:tr>
      <w:tr w:rsidR="00190DF0" w:rsidRPr="000D78FE" w14:paraId="36C99660" w14:textId="77777777" w:rsidTr="005C29F2">
        <w:tc>
          <w:tcPr>
            <w:tcW w:w="4962" w:type="dxa"/>
          </w:tcPr>
          <w:p w14:paraId="4979D8F1" w14:textId="77777777" w:rsidR="00190DF0" w:rsidRPr="000D78FE" w:rsidRDefault="00190DF0" w:rsidP="005C29F2">
            <w:pPr>
              <w:pStyle w:val="ConsPlusNormal"/>
              <w:jc w:val="both"/>
              <w:rPr>
                <w:rFonts w:ascii="Times New Roman" w:hAnsi="Times New Roman" w:cs="Times New Roman"/>
                <w:sz w:val="24"/>
                <w:szCs w:val="24"/>
              </w:rPr>
            </w:pPr>
            <w:r w:rsidRPr="000D78FE">
              <w:rPr>
                <w:rFonts w:ascii="Times New Roman" w:hAnsi="Times New Roman" w:cs="Times New Roman"/>
                <w:sz w:val="24"/>
                <w:szCs w:val="24"/>
              </w:rPr>
              <w:t>Отчисления на социальные нужды, %</w:t>
            </w:r>
          </w:p>
        </w:tc>
        <w:tc>
          <w:tcPr>
            <w:tcW w:w="2051" w:type="dxa"/>
          </w:tcPr>
          <w:p w14:paraId="62847382" w14:textId="77777777" w:rsidR="00190DF0" w:rsidRPr="000D78FE" w:rsidRDefault="00190DF0" w:rsidP="005C29F2">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0,8</w:t>
            </w:r>
          </w:p>
        </w:tc>
        <w:tc>
          <w:tcPr>
            <w:tcW w:w="2343" w:type="dxa"/>
          </w:tcPr>
          <w:p w14:paraId="0E5039E4" w14:textId="1FDC8896" w:rsidR="00190DF0" w:rsidRPr="008475DE" w:rsidRDefault="00190DF0" w:rsidP="00190DF0">
            <w:pPr>
              <w:pStyle w:val="ConsPlusNormal"/>
              <w:jc w:val="center"/>
              <w:rPr>
                <w:rFonts w:ascii="Times New Roman" w:hAnsi="Times New Roman" w:cs="Times New Roman"/>
                <w:sz w:val="24"/>
                <w:szCs w:val="24"/>
              </w:rPr>
            </w:pPr>
            <w:r w:rsidRPr="008475DE">
              <w:rPr>
                <w:rFonts w:ascii="Times New Roman" w:hAnsi="Times New Roman" w:cs="Times New Roman"/>
                <w:sz w:val="24"/>
                <w:szCs w:val="24"/>
              </w:rPr>
              <w:t>2,</w:t>
            </w:r>
            <w:r w:rsidR="00183841" w:rsidRPr="008475DE">
              <w:rPr>
                <w:rFonts w:ascii="Times New Roman" w:hAnsi="Times New Roman" w:cs="Times New Roman"/>
                <w:sz w:val="24"/>
                <w:szCs w:val="24"/>
              </w:rPr>
              <w:t>5</w:t>
            </w:r>
          </w:p>
        </w:tc>
      </w:tr>
      <w:tr w:rsidR="00190DF0" w:rsidRPr="000D78FE" w14:paraId="65B2313F" w14:textId="77777777" w:rsidTr="005C29F2">
        <w:tc>
          <w:tcPr>
            <w:tcW w:w="4962" w:type="dxa"/>
          </w:tcPr>
          <w:p w14:paraId="6E9AC3B4" w14:textId="77777777" w:rsidR="00190DF0" w:rsidRPr="000D78FE" w:rsidRDefault="00190DF0" w:rsidP="005C29F2">
            <w:pPr>
              <w:pStyle w:val="ConsPlusNormal"/>
              <w:jc w:val="both"/>
              <w:rPr>
                <w:rFonts w:ascii="Times New Roman" w:hAnsi="Times New Roman" w:cs="Times New Roman"/>
                <w:sz w:val="24"/>
                <w:szCs w:val="24"/>
              </w:rPr>
            </w:pPr>
            <w:r w:rsidRPr="000D78FE">
              <w:rPr>
                <w:rFonts w:ascii="Times New Roman" w:hAnsi="Times New Roman" w:cs="Times New Roman"/>
                <w:sz w:val="24"/>
                <w:szCs w:val="24"/>
              </w:rPr>
              <w:t>Амортизация основных средств, %</w:t>
            </w:r>
          </w:p>
        </w:tc>
        <w:tc>
          <w:tcPr>
            <w:tcW w:w="2051" w:type="dxa"/>
          </w:tcPr>
          <w:p w14:paraId="4252C0A2" w14:textId="77777777" w:rsidR="00190DF0" w:rsidRPr="000D78FE" w:rsidRDefault="00190DF0" w:rsidP="005C29F2">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0,6</w:t>
            </w:r>
          </w:p>
        </w:tc>
        <w:tc>
          <w:tcPr>
            <w:tcW w:w="2343" w:type="dxa"/>
          </w:tcPr>
          <w:p w14:paraId="7BB4E495" w14:textId="1A2BD8BA" w:rsidR="00190DF0" w:rsidRPr="008475DE" w:rsidRDefault="00190DF0" w:rsidP="00190DF0">
            <w:pPr>
              <w:pStyle w:val="ConsPlusNormal"/>
              <w:jc w:val="center"/>
              <w:rPr>
                <w:rFonts w:ascii="Times New Roman" w:hAnsi="Times New Roman" w:cs="Times New Roman"/>
                <w:sz w:val="24"/>
                <w:szCs w:val="24"/>
              </w:rPr>
            </w:pPr>
            <w:r w:rsidRPr="008475DE">
              <w:rPr>
                <w:rFonts w:ascii="Times New Roman" w:hAnsi="Times New Roman" w:cs="Times New Roman"/>
                <w:sz w:val="24"/>
                <w:szCs w:val="24"/>
              </w:rPr>
              <w:t>2,</w:t>
            </w:r>
            <w:r w:rsidR="00183841" w:rsidRPr="008475DE">
              <w:rPr>
                <w:rFonts w:ascii="Times New Roman" w:hAnsi="Times New Roman" w:cs="Times New Roman"/>
                <w:sz w:val="24"/>
                <w:szCs w:val="24"/>
              </w:rPr>
              <w:t>5</w:t>
            </w:r>
          </w:p>
        </w:tc>
      </w:tr>
      <w:tr w:rsidR="00190DF0" w:rsidRPr="000D78FE" w14:paraId="1D7E3A0C" w14:textId="77777777" w:rsidTr="005C29F2">
        <w:tc>
          <w:tcPr>
            <w:tcW w:w="4962" w:type="dxa"/>
          </w:tcPr>
          <w:p w14:paraId="00182751" w14:textId="77777777" w:rsidR="00190DF0" w:rsidRPr="000D78FE" w:rsidRDefault="00190DF0" w:rsidP="005C29F2">
            <w:pPr>
              <w:pStyle w:val="ConsPlusNormal"/>
              <w:jc w:val="both"/>
              <w:rPr>
                <w:rFonts w:ascii="Times New Roman" w:hAnsi="Times New Roman" w:cs="Times New Roman"/>
                <w:sz w:val="24"/>
                <w:szCs w:val="24"/>
              </w:rPr>
            </w:pPr>
            <w:r w:rsidRPr="000D78FE">
              <w:rPr>
                <w:rFonts w:ascii="Times New Roman" w:hAnsi="Times New Roman" w:cs="Times New Roman"/>
                <w:sz w:val="24"/>
                <w:szCs w:val="24"/>
              </w:rPr>
              <w:t>Налоги, включаемые в себестоимость продукции, %</w:t>
            </w:r>
          </w:p>
        </w:tc>
        <w:tc>
          <w:tcPr>
            <w:tcW w:w="2051" w:type="dxa"/>
          </w:tcPr>
          <w:p w14:paraId="39A8F158" w14:textId="77777777" w:rsidR="00190DF0" w:rsidRPr="000D78FE" w:rsidRDefault="00190DF0" w:rsidP="005C29F2">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0,1</w:t>
            </w:r>
          </w:p>
        </w:tc>
        <w:tc>
          <w:tcPr>
            <w:tcW w:w="2343" w:type="dxa"/>
          </w:tcPr>
          <w:p w14:paraId="213F892D" w14:textId="35EF0C3E" w:rsidR="00190DF0" w:rsidRPr="008475DE" w:rsidRDefault="00190DF0" w:rsidP="00190DF0">
            <w:pPr>
              <w:pStyle w:val="ConsPlusNormal"/>
              <w:jc w:val="center"/>
              <w:rPr>
                <w:rFonts w:ascii="Times New Roman" w:hAnsi="Times New Roman" w:cs="Times New Roman"/>
                <w:sz w:val="24"/>
                <w:szCs w:val="24"/>
              </w:rPr>
            </w:pPr>
            <w:r w:rsidRPr="008475DE">
              <w:rPr>
                <w:rFonts w:ascii="Times New Roman" w:hAnsi="Times New Roman" w:cs="Times New Roman"/>
                <w:sz w:val="24"/>
                <w:szCs w:val="24"/>
              </w:rPr>
              <w:t>0,</w:t>
            </w:r>
            <w:r w:rsidR="00183841" w:rsidRPr="008475DE">
              <w:rPr>
                <w:rFonts w:ascii="Times New Roman" w:hAnsi="Times New Roman" w:cs="Times New Roman"/>
                <w:sz w:val="24"/>
                <w:szCs w:val="24"/>
              </w:rPr>
              <w:t>1</w:t>
            </w:r>
          </w:p>
        </w:tc>
      </w:tr>
      <w:tr w:rsidR="00190DF0" w:rsidRPr="000D78FE" w14:paraId="7F88BA24" w14:textId="77777777" w:rsidTr="005C29F2">
        <w:tc>
          <w:tcPr>
            <w:tcW w:w="4962" w:type="dxa"/>
          </w:tcPr>
          <w:p w14:paraId="0E85A8C4" w14:textId="77777777" w:rsidR="00190DF0" w:rsidRPr="000D78FE" w:rsidRDefault="00190DF0" w:rsidP="005C29F2">
            <w:pPr>
              <w:pStyle w:val="ConsPlusNormal"/>
              <w:jc w:val="both"/>
              <w:rPr>
                <w:rFonts w:ascii="Times New Roman" w:hAnsi="Times New Roman" w:cs="Times New Roman"/>
                <w:sz w:val="24"/>
                <w:szCs w:val="24"/>
              </w:rPr>
            </w:pPr>
            <w:r w:rsidRPr="000D78FE">
              <w:rPr>
                <w:rFonts w:ascii="Times New Roman" w:hAnsi="Times New Roman" w:cs="Times New Roman"/>
                <w:sz w:val="24"/>
                <w:szCs w:val="24"/>
              </w:rPr>
              <w:t>Прочие затраты (пояснить), %</w:t>
            </w:r>
          </w:p>
          <w:p w14:paraId="38A828D7" w14:textId="77777777" w:rsidR="00190DF0" w:rsidRPr="000D78FE" w:rsidRDefault="00190DF0" w:rsidP="005C29F2">
            <w:pPr>
              <w:pStyle w:val="ConsPlusNormal"/>
              <w:ind w:left="283"/>
              <w:jc w:val="both"/>
              <w:rPr>
                <w:rFonts w:ascii="Times New Roman" w:hAnsi="Times New Roman" w:cs="Times New Roman"/>
                <w:sz w:val="24"/>
                <w:szCs w:val="24"/>
              </w:rPr>
            </w:pPr>
            <w:r w:rsidRPr="000D78FE">
              <w:rPr>
                <w:rFonts w:ascii="Times New Roman" w:hAnsi="Times New Roman" w:cs="Times New Roman"/>
                <w:sz w:val="24"/>
                <w:szCs w:val="24"/>
              </w:rPr>
              <w:t>амортизация по нематериальным активам, %</w:t>
            </w:r>
          </w:p>
          <w:p w14:paraId="26339E71" w14:textId="77777777" w:rsidR="00190DF0" w:rsidRPr="000D78FE" w:rsidRDefault="00190DF0" w:rsidP="005C29F2">
            <w:pPr>
              <w:pStyle w:val="ConsPlusNormal"/>
              <w:ind w:left="283"/>
              <w:jc w:val="both"/>
              <w:rPr>
                <w:rFonts w:ascii="Times New Roman" w:hAnsi="Times New Roman" w:cs="Times New Roman"/>
                <w:sz w:val="24"/>
                <w:szCs w:val="24"/>
              </w:rPr>
            </w:pPr>
            <w:r w:rsidRPr="000D78FE">
              <w:rPr>
                <w:rFonts w:ascii="Times New Roman" w:hAnsi="Times New Roman" w:cs="Times New Roman"/>
                <w:sz w:val="24"/>
                <w:szCs w:val="24"/>
              </w:rPr>
              <w:t>вознаграждения за рационализаторские предложения, %</w:t>
            </w:r>
          </w:p>
          <w:p w14:paraId="255222D4" w14:textId="77777777" w:rsidR="00190DF0" w:rsidRPr="000D78FE" w:rsidRDefault="00190DF0" w:rsidP="005C29F2">
            <w:pPr>
              <w:pStyle w:val="ConsPlusNormal"/>
              <w:ind w:left="283"/>
              <w:jc w:val="both"/>
              <w:rPr>
                <w:rFonts w:ascii="Times New Roman" w:hAnsi="Times New Roman" w:cs="Times New Roman"/>
                <w:sz w:val="24"/>
                <w:szCs w:val="24"/>
              </w:rPr>
            </w:pPr>
            <w:r w:rsidRPr="000D78FE">
              <w:rPr>
                <w:rFonts w:ascii="Times New Roman" w:hAnsi="Times New Roman" w:cs="Times New Roman"/>
                <w:sz w:val="24"/>
                <w:szCs w:val="24"/>
              </w:rPr>
              <w:t>обязательные страховые платежи, %</w:t>
            </w:r>
          </w:p>
          <w:p w14:paraId="5B0EE752" w14:textId="77777777" w:rsidR="00190DF0" w:rsidRPr="000D78FE" w:rsidRDefault="00190DF0" w:rsidP="005C29F2">
            <w:pPr>
              <w:pStyle w:val="ConsPlusNormal"/>
              <w:ind w:left="283"/>
              <w:jc w:val="both"/>
              <w:rPr>
                <w:rFonts w:ascii="Times New Roman" w:hAnsi="Times New Roman" w:cs="Times New Roman"/>
                <w:sz w:val="24"/>
                <w:szCs w:val="24"/>
              </w:rPr>
            </w:pPr>
            <w:r w:rsidRPr="000D78FE">
              <w:rPr>
                <w:rFonts w:ascii="Times New Roman" w:hAnsi="Times New Roman" w:cs="Times New Roman"/>
                <w:sz w:val="24"/>
                <w:szCs w:val="24"/>
              </w:rPr>
              <w:t>представительские расходы, %</w:t>
            </w:r>
          </w:p>
          <w:p w14:paraId="65CD197E" w14:textId="77777777" w:rsidR="00190DF0" w:rsidRPr="000D78FE" w:rsidRDefault="00190DF0" w:rsidP="005C29F2">
            <w:pPr>
              <w:pStyle w:val="ConsPlusNormal"/>
              <w:ind w:left="283"/>
              <w:jc w:val="both"/>
              <w:rPr>
                <w:rFonts w:ascii="Times New Roman" w:hAnsi="Times New Roman" w:cs="Times New Roman"/>
                <w:sz w:val="24"/>
                <w:szCs w:val="24"/>
              </w:rPr>
            </w:pPr>
            <w:r w:rsidRPr="000D78FE">
              <w:rPr>
                <w:rFonts w:ascii="Times New Roman" w:hAnsi="Times New Roman" w:cs="Times New Roman"/>
                <w:sz w:val="24"/>
                <w:szCs w:val="24"/>
              </w:rPr>
              <w:t>иное, %</w:t>
            </w:r>
          </w:p>
        </w:tc>
        <w:tc>
          <w:tcPr>
            <w:tcW w:w="2051" w:type="dxa"/>
          </w:tcPr>
          <w:p w14:paraId="540A717D" w14:textId="77777777" w:rsidR="00190DF0" w:rsidRPr="000D78FE" w:rsidRDefault="00190DF0" w:rsidP="005C29F2">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w:t>
            </w:r>
          </w:p>
          <w:p w14:paraId="2FB0AC71" w14:textId="77777777" w:rsidR="009E4A4B" w:rsidRPr="000D78FE" w:rsidRDefault="009E4A4B" w:rsidP="005C29F2">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w:t>
            </w:r>
          </w:p>
          <w:p w14:paraId="12757242" w14:textId="77777777" w:rsidR="009E4A4B" w:rsidRPr="000D78FE" w:rsidRDefault="009E4A4B" w:rsidP="005C29F2">
            <w:pPr>
              <w:pStyle w:val="ConsPlusNormal"/>
              <w:jc w:val="center"/>
              <w:rPr>
                <w:rFonts w:ascii="Times New Roman" w:hAnsi="Times New Roman" w:cs="Times New Roman"/>
                <w:sz w:val="24"/>
                <w:szCs w:val="24"/>
              </w:rPr>
            </w:pPr>
          </w:p>
          <w:p w14:paraId="3EAD026D" w14:textId="77777777" w:rsidR="009E4A4B" w:rsidRPr="000D78FE" w:rsidRDefault="009E4A4B" w:rsidP="005C29F2">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w:t>
            </w:r>
          </w:p>
          <w:p w14:paraId="38DCB588" w14:textId="77777777" w:rsidR="009E4A4B" w:rsidRPr="000D78FE" w:rsidRDefault="009E4A4B" w:rsidP="005C29F2">
            <w:pPr>
              <w:pStyle w:val="ConsPlusNormal"/>
              <w:jc w:val="center"/>
              <w:rPr>
                <w:rFonts w:ascii="Times New Roman" w:hAnsi="Times New Roman" w:cs="Times New Roman"/>
                <w:sz w:val="24"/>
                <w:szCs w:val="24"/>
              </w:rPr>
            </w:pPr>
          </w:p>
          <w:p w14:paraId="062CF581" w14:textId="77777777" w:rsidR="009E4A4B" w:rsidRPr="000D78FE" w:rsidRDefault="009E4A4B" w:rsidP="005C29F2">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w:t>
            </w:r>
          </w:p>
          <w:p w14:paraId="0EA0E32F" w14:textId="77777777" w:rsidR="009E4A4B" w:rsidRPr="000D78FE" w:rsidRDefault="009E4A4B" w:rsidP="005C29F2">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w:t>
            </w:r>
          </w:p>
          <w:p w14:paraId="0857D569" w14:textId="7F5FDFEB" w:rsidR="009E4A4B" w:rsidRPr="000D78FE" w:rsidRDefault="009E4A4B" w:rsidP="005C29F2">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w:t>
            </w:r>
          </w:p>
        </w:tc>
        <w:tc>
          <w:tcPr>
            <w:tcW w:w="2343" w:type="dxa"/>
          </w:tcPr>
          <w:p w14:paraId="1EFEDD7A" w14:textId="77777777" w:rsidR="00190DF0" w:rsidRPr="008475DE" w:rsidRDefault="00190DF0" w:rsidP="00190DF0">
            <w:pPr>
              <w:pStyle w:val="ConsPlusNormal"/>
              <w:jc w:val="center"/>
              <w:rPr>
                <w:rFonts w:ascii="Times New Roman" w:hAnsi="Times New Roman" w:cs="Times New Roman"/>
                <w:sz w:val="24"/>
                <w:szCs w:val="24"/>
              </w:rPr>
            </w:pPr>
            <w:r w:rsidRPr="008475DE">
              <w:rPr>
                <w:rFonts w:ascii="Times New Roman" w:hAnsi="Times New Roman" w:cs="Times New Roman"/>
                <w:sz w:val="24"/>
                <w:szCs w:val="24"/>
              </w:rPr>
              <w:t>13,</w:t>
            </w:r>
            <w:r w:rsidR="00183841" w:rsidRPr="008475DE">
              <w:rPr>
                <w:rFonts w:ascii="Times New Roman" w:hAnsi="Times New Roman" w:cs="Times New Roman"/>
                <w:sz w:val="24"/>
                <w:szCs w:val="24"/>
              </w:rPr>
              <w:t>1</w:t>
            </w:r>
          </w:p>
          <w:p w14:paraId="7C72C690" w14:textId="57DF3268" w:rsidR="00B4773E" w:rsidRPr="008475DE" w:rsidRDefault="00B71ECA" w:rsidP="00190DF0">
            <w:pPr>
              <w:pStyle w:val="ConsPlusNormal"/>
              <w:jc w:val="center"/>
              <w:rPr>
                <w:rFonts w:ascii="Times New Roman" w:hAnsi="Times New Roman" w:cs="Times New Roman"/>
                <w:sz w:val="24"/>
                <w:szCs w:val="24"/>
              </w:rPr>
            </w:pPr>
            <w:r w:rsidRPr="008475DE">
              <w:rPr>
                <w:rFonts w:ascii="Times New Roman" w:hAnsi="Times New Roman" w:cs="Times New Roman"/>
                <w:sz w:val="24"/>
                <w:szCs w:val="24"/>
              </w:rPr>
              <w:t>-</w:t>
            </w:r>
          </w:p>
          <w:p w14:paraId="0675DBD8" w14:textId="58CC55AD" w:rsidR="00B4773E" w:rsidRPr="008475DE" w:rsidRDefault="00B4773E" w:rsidP="00190DF0">
            <w:pPr>
              <w:pStyle w:val="ConsPlusNormal"/>
              <w:jc w:val="center"/>
              <w:rPr>
                <w:rFonts w:ascii="Times New Roman" w:hAnsi="Times New Roman" w:cs="Times New Roman"/>
                <w:sz w:val="24"/>
                <w:szCs w:val="24"/>
              </w:rPr>
            </w:pPr>
          </w:p>
          <w:p w14:paraId="702A4152" w14:textId="57B3FB0F" w:rsidR="00B4773E" w:rsidRPr="008475DE" w:rsidRDefault="00B71ECA" w:rsidP="00190DF0">
            <w:pPr>
              <w:pStyle w:val="ConsPlusNormal"/>
              <w:jc w:val="center"/>
              <w:rPr>
                <w:rFonts w:ascii="Times New Roman" w:hAnsi="Times New Roman" w:cs="Times New Roman"/>
                <w:sz w:val="24"/>
                <w:szCs w:val="24"/>
              </w:rPr>
            </w:pPr>
            <w:r w:rsidRPr="008475DE">
              <w:rPr>
                <w:rFonts w:ascii="Times New Roman" w:hAnsi="Times New Roman" w:cs="Times New Roman"/>
                <w:sz w:val="24"/>
                <w:szCs w:val="24"/>
              </w:rPr>
              <w:t>-</w:t>
            </w:r>
          </w:p>
          <w:p w14:paraId="6DFF3C43" w14:textId="31FFB0FB" w:rsidR="00B4773E" w:rsidRPr="008475DE" w:rsidRDefault="00B4773E" w:rsidP="00190DF0">
            <w:pPr>
              <w:pStyle w:val="ConsPlusNormal"/>
              <w:jc w:val="center"/>
              <w:rPr>
                <w:rFonts w:ascii="Times New Roman" w:hAnsi="Times New Roman" w:cs="Times New Roman"/>
                <w:sz w:val="24"/>
                <w:szCs w:val="24"/>
              </w:rPr>
            </w:pPr>
          </w:p>
          <w:p w14:paraId="562AB250" w14:textId="78872A0D" w:rsidR="000D78FE" w:rsidRPr="008475DE" w:rsidRDefault="000D78FE" w:rsidP="00190DF0">
            <w:pPr>
              <w:pStyle w:val="ConsPlusNormal"/>
              <w:jc w:val="center"/>
              <w:rPr>
                <w:rFonts w:ascii="Times New Roman" w:hAnsi="Times New Roman" w:cs="Times New Roman"/>
                <w:sz w:val="24"/>
                <w:szCs w:val="24"/>
              </w:rPr>
            </w:pPr>
            <w:r w:rsidRPr="008475DE">
              <w:rPr>
                <w:rFonts w:ascii="Times New Roman" w:hAnsi="Times New Roman" w:cs="Times New Roman"/>
                <w:sz w:val="24"/>
                <w:szCs w:val="24"/>
              </w:rPr>
              <w:t>-</w:t>
            </w:r>
          </w:p>
          <w:p w14:paraId="74653226" w14:textId="6472C234" w:rsidR="000D78FE" w:rsidRPr="008475DE" w:rsidRDefault="000D78FE" w:rsidP="00190DF0">
            <w:pPr>
              <w:pStyle w:val="ConsPlusNormal"/>
              <w:jc w:val="center"/>
              <w:rPr>
                <w:rFonts w:ascii="Times New Roman" w:hAnsi="Times New Roman" w:cs="Times New Roman"/>
                <w:sz w:val="24"/>
                <w:szCs w:val="24"/>
              </w:rPr>
            </w:pPr>
            <w:r w:rsidRPr="008475DE">
              <w:rPr>
                <w:rFonts w:ascii="Times New Roman" w:hAnsi="Times New Roman" w:cs="Times New Roman"/>
                <w:sz w:val="24"/>
                <w:szCs w:val="24"/>
              </w:rPr>
              <w:t>-</w:t>
            </w:r>
          </w:p>
          <w:p w14:paraId="2CA2E06F" w14:textId="52C478A9" w:rsidR="00B4773E" w:rsidRPr="008475DE" w:rsidRDefault="00B4773E" w:rsidP="00190DF0">
            <w:pPr>
              <w:pStyle w:val="ConsPlusNormal"/>
              <w:jc w:val="center"/>
              <w:rPr>
                <w:rFonts w:ascii="Times New Roman" w:hAnsi="Times New Roman" w:cs="Times New Roman"/>
                <w:sz w:val="24"/>
                <w:szCs w:val="24"/>
              </w:rPr>
            </w:pPr>
            <w:r w:rsidRPr="008475DE">
              <w:rPr>
                <w:rFonts w:ascii="Times New Roman" w:hAnsi="Times New Roman" w:cs="Times New Roman"/>
                <w:sz w:val="24"/>
                <w:szCs w:val="24"/>
              </w:rPr>
              <w:t>13,1</w:t>
            </w:r>
          </w:p>
        </w:tc>
      </w:tr>
      <w:tr w:rsidR="00190DF0" w:rsidRPr="000D78FE" w14:paraId="59EFF85D" w14:textId="77777777" w:rsidTr="005C29F2">
        <w:tc>
          <w:tcPr>
            <w:tcW w:w="4962" w:type="dxa"/>
          </w:tcPr>
          <w:p w14:paraId="3B5A03A5" w14:textId="4D382E95" w:rsidR="00190DF0" w:rsidRPr="000D78FE" w:rsidRDefault="00190DF0" w:rsidP="005C29F2">
            <w:pPr>
              <w:pStyle w:val="ConsPlusNormal"/>
              <w:jc w:val="both"/>
              <w:rPr>
                <w:rFonts w:ascii="Times New Roman" w:hAnsi="Times New Roman" w:cs="Times New Roman"/>
                <w:sz w:val="24"/>
                <w:szCs w:val="24"/>
              </w:rPr>
            </w:pPr>
            <w:r w:rsidRPr="000D78FE">
              <w:rPr>
                <w:rFonts w:ascii="Times New Roman" w:hAnsi="Times New Roman" w:cs="Times New Roman"/>
                <w:sz w:val="24"/>
                <w:szCs w:val="24"/>
              </w:rPr>
              <w:t>Итого: затраты на производство и продажу продукции (работ, услуг) (себестоимость), %</w:t>
            </w:r>
          </w:p>
        </w:tc>
        <w:tc>
          <w:tcPr>
            <w:tcW w:w="2051" w:type="dxa"/>
          </w:tcPr>
          <w:p w14:paraId="074AA17E" w14:textId="32336D83" w:rsidR="00190DF0" w:rsidRPr="000D78FE" w:rsidRDefault="00190DF0" w:rsidP="005C29F2">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100</w:t>
            </w:r>
            <w:r w:rsidR="00BD1215" w:rsidRPr="000D78FE">
              <w:rPr>
                <w:rFonts w:ascii="Times New Roman" w:hAnsi="Times New Roman" w:cs="Times New Roman"/>
                <w:sz w:val="24"/>
                <w:szCs w:val="24"/>
              </w:rPr>
              <w:t>,00</w:t>
            </w:r>
          </w:p>
        </w:tc>
        <w:tc>
          <w:tcPr>
            <w:tcW w:w="2343" w:type="dxa"/>
          </w:tcPr>
          <w:p w14:paraId="55221C5D" w14:textId="2EA4B8EF" w:rsidR="00190DF0" w:rsidRPr="008475DE" w:rsidRDefault="00190DF0" w:rsidP="005C29F2">
            <w:pPr>
              <w:pStyle w:val="ConsPlusNormal"/>
              <w:jc w:val="center"/>
              <w:rPr>
                <w:rFonts w:ascii="Times New Roman" w:hAnsi="Times New Roman" w:cs="Times New Roman"/>
                <w:sz w:val="24"/>
                <w:szCs w:val="24"/>
              </w:rPr>
            </w:pPr>
            <w:r w:rsidRPr="008475DE">
              <w:rPr>
                <w:rFonts w:ascii="Times New Roman" w:hAnsi="Times New Roman" w:cs="Times New Roman"/>
                <w:sz w:val="24"/>
                <w:szCs w:val="24"/>
              </w:rPr>
              <w:t>100</w:t>
            </w:r>
            <w:r w:rsidR="00BD1215" w:rsidRPr="008475DE">
              <w:rPr>
                <w:rFonts w:ascii="Times New Roman" w:hAnsi="Times New Roman" w:cs="Times New Roman"/>
                <w:sz w:val="24"/>
                <w:szCs w:val="24"/>
              </w:rPr>
              <w:t>,00</w:t>
            </w:r>
          </w:p>
          <w:p w14:paraId="18A70177" w14:textId="77777777" w:rsidR="00190DF0" w:rsidRPr="008475DE" w:rsidRDefault="00190DF0" w:rsidP="005C29F2">
            <w:pPr>
              <w:pStyle w:val="ConsPlusNormal"/>
              <w:jc w:val="center"/>
              <w:rPr>
                <w:rFonts w:ascii="Times New Roman" w:hAnsi="Times New Roman" w:cs="Times New Roman"/>
                <w:sz w:val="24"/>
                <w:szCs w:val="24"/>
              </w:rPr>
            </w:pPr>
          </w:p>
        </w:tc>
      </w:tr>
      <w:tr w:rsidR="00190DF0" w:rsidRPr="000D78FE" w14:paraId="0E2C255A" w14:textId="77777777" w:rsidTr="005C29F2">
        <w:tc>
          <w:tcPr>
            <w:tcW w:w="4962" w:type="dxa"/>
          </w:tcPr>
          <w:p w14:paraId="6617E239" w14:textId="77777777" w:rsidR="00190DF0" w:rsidRPr="000D78FE" w:rsidRDefault="00190DF0" w:rsidP="005C29F2">
            <w:pPr>
              <w:pStyle w:val="ConsPlusNormal"/>
              <w:jc w:val="both"/>
              <w:rPr>
                <w:rFonts w:ascii="Times New Roman" w:hAnsi="Times New Roman" w:cs="Times New Roman"/>
                <w:sz w:val="24"/>
                <w:szCs w:val="24"/>
              </w:rPr>
            </w:pPr>
            <w:r w:rsidRPr="000D78FE">
              <w:rPr>
                <w:rFonts w:ascii="Times New Roman" w:hAnsi="Times New Roman" w:cs="Times New Roman"/>
                <w:sz w:val="24"/>
                <w:szCs w:val="24"/>
              </w:rPr>
              <w:t>Справочно: выручка от продажи продукции (работ, услуг), % от себестоимости</w:t>
            </w:r>
          </w:p>
        </w:tc>
        <w:tc>
          <w:tcPr>
            <w:tcW w:w="2051" w:type="dxa"/>
          </w:tcPr>
          <w:p w14:paraId="3D4E87C3" w14:textId="39893D67" w:rsidR="00190DF0" w:rsidRPr="000D78FE" w:rsidRDefault="00190DF0" w:rsidP="005C29F2">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1</w:t>
            </w:r>
            <w:r w:rsidR="00BD1215" w:rsidRPr="000D78FE">
              <w:rPr>
                <w:rFonts w:ascii="Times New Roman" w:hAnsi="Times New Roman" w:cs="Times New Roman"/>
                <w:sz w:val="24"/>
                <w:szCs w:val="24"/>
              </w:rPr>
              <w:t>00,99</w:t>
            </w:r>
          </w:p>
        </w:tc>
        <w:tc>
          <w:tcPr>
            <w:tcW w:w="2343" w:type="dxa"/>
          </w:tcPr>
          <w:p w14:paraId="08BB22A1" w14:textId="5CE80569" w:rsidR="00190DF0" w:rsidRPr="008475DE" w:rsidRDefault="00FE6F9C" w:rsidP="00FE6F9C">
            <w:pPr>
              <w:pStyle w:val="ConsPlusNormal"/>
              <w:jc w:val="center"/>
              <w:rPr>
                <w:rFonts w:ascii="Times New Roman" w:hAnsi="Times New Roman" w:cs="Times New Roman"/>
                <w:sz w:val="24"/>
                <w:szCs w:val="24"/>
              </w:rPr>
            </w:pPr>
            <w:r w:rsidRPr="00FE6F9C">
              <w:rPr>
                <w:rFonts w:ascii="Times New Roman" w:hAnsi="Times New Roman" w:cs="Times New Roman"/>
                <w:sz w:val="24"/>
                <w:szCs w:val="24"/>
              </w:rPr>
              <w:t>109,91</w:t>
            </w:r>
          </w:p>
        </w:tc>
      </w:tr>
    </w:tbl>
    <w:p w14:paraId="0E8E134C" w14:textId="77777777" w:rsidR="00190DF0" w:rsidRPr="000D78FE" w:rsidRDefault="00190DF0">
      <w:pPr>
        <w:pStyle w:val="ConsPlusNormal"/>
        <w:ind w:firstLine="540"/>
        <w:jc w:val="both"/>
        <w:rPr>
          <w:rFonts w:ascii="Times New Roman" w:hAnsi="Times New Roman" w:cs="Times New Roman"/>
          <w:sz w:val="24"/>
          <w:szCs w:val="24"/>
        </w:rPr>
      </w:pPr>
    </w:p>
    <w:p w14:paraId="68534A29" w14:textId="77B3F258" w:rsidR="00D21D06" w:rsidRPr="000D78FE" w:rsidRDefault="00D21D06" w:rsidP="008823D2">
      <w:pPr>
        <w:spacing w:after="255" w:line="268" w:lineRule="auto"/>
        <w:ind w:left="-15" w:right="-3" w:firstLine="537"/>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Имеющие существенное значение новые виды продукции (работ, услуг), предлагаемые эмитентом на рынке его основной деятельности, в той степени, насколько это соответствует общедоступной информации о таких видах продукции (работ, услуг)</w:t>
      </w:r>
      <w:r w:rsidR="008823D2" w:rsidRPr="000D78FE">
        <w:rPr>
          <w:rFonts w:ascii="Times New Roman" w:eastAsia="Times New Roman" w:hAnsi="Times New Roman" w:cs="Times New Roman"/>
          <w:color w:val="000000"/>
          <w:sz w:val="24"/>
          <w:lang w:eastAsia="ru-RU"/>
        </w:rPr>
        <w:t>. Указывается состояние разработки таких видов продукции (работ, услуг)</w:t>
      </w:r>
      <w:r w:rsidRPr="000D78FE">
        <w:rPr>
          <w:rFonts w:ascii="Times New Roman" w:eastAsia="Times New Roman" w:hAnsi="Times New Roman" w:cs="Times New Roman"/>
          <w:color w:val="000000"/>
          <w:sz w:val="24"/>
          <w:lang w:eastAsia="ru-RU"/>
        </w:rPr>
        <w:t xml:space="preserve">: </w:t>
      </w:r>
    </w:p>
    <w:p w14:paraId="5E5107B2" w14:textId="77777777" w:rsidR="00D21D06" w:rsidRPr="000D78FE" w:rsidRDefault="00D21D06" w:rsidP="00D21D06">
      <w:pPr>
        <w:spacing w:after="255" w:line="267" w:lineRule="auto"/>
        <w:ind w:left="-15" w:right="-3" w:firstLine="53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 xml:space="preserve">Имеющие существенное значение новые виды продукции (работ, услуг) отсутствуют. Эмитент не осуществляет предложение новых видов продукции (работ, услуг) на рынке его основной деятельности. </w:t>
      </w:r>
    </w:p>
    <w:p w14:paraId="65A11AB8" w14:textId="77777777" w:rsidR="00D21D06" w:rsidRPr="000D78FE" w:rsidRDefault="00D21D06" w:rsidP="00F65061">
      <w:pPr>
        <w:spacing w:after="209" w:line="268" w:lineRule="auto"/>
        <w:ind w:left="-15" w:right="-3" w:firstLine="582"/>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Стандарты (правила), в соответствии с которыми подготовлена бухгалтерская (финансовая) отчетность эмитента и произведены расчеты, отраженные в настоящем подпункте: </w:t>
      </w:r>
    </w:p>
    <w:p w14:paraId="708AE3A0" w14:textId="4D65154D" w:rsidR="00D21D06" w:rsidRPr="000D78FE" w:rsidRDefault="00D21D06" w:rsidP="00F65061">
      <w:pPr>
        <w:spacing w:after="0" w:line="267" w:lineRule="auto"/>
        <w:ind w:left="-15" w:right="-3" w:firstLine="582"/>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Бухгалтерская </w:t>
      </w:r>
      <w:r w:rsidR="008823D2" w:rsidRPr="000D78FE">
        <w:rPr>
          <w:rFonts w:ascii="Times New Roman" w:eastAsia="Times New Roman" w:hAnsi="Times New Roman" w:cs="Times New Roman"/>
          <w:b/>
          <w:i/>
          <w:color w:val="000000"/>
          <w:sz w:val="24"/>
          <w:lang w:eastAsia="ru-RU"/>
        </w:rPr>
        <w:t xml:space="preserve">(финансовая) </w:t>
      </w:r>
      <w:r w:rsidRPr="000D78FE">
        <w:rPr>
          <w:rFonts w:ascii="Times New Roman" w:eastAsia="Times New Roman" w:hAnsi="Times New Roman" w:cs="Times New Roman"/>
          <w:b/>
          <w:i/>
          <w:color w:val="000000"/>
          <w:sz w:val="24"/>
          <w:lang w:eastAsia="ru-RU"/>
        </w:rPr>
        <w:t xml:space="preserve">отчетность и расчеты подготовлены в соответствии со стандартами (правилами), установленными: </w:t>
      </w:r>
    </w:p>
    <w:p w14:paraId="1B4B68B7" w14:textId="77777777" w:rsidR="00D21D06" w:rsidRPr="000D78FE" w:rsidRDefault="00D21D06" w:rsidP="00F65061">
      <w:pPr>
        <w:numPr>
          <w:ilvl w:val="0"/>
          <w:numId w:val="7"/>
        </w:numPr>
        <w:tabs>
          <w:tab w:val="left" w:pos="851"/>
        </w:tabs>
        <w:spacing w:after="0" w:line="267" w:lineRule="auto"/>
        <w:ind w:right="-3" w:firstLine="582"/>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Федеральным законом от 06 декабря 2011 № 402-ФЗ «О бухгалтерском учете»; </w:t>
      </w:r>
    </w:p>
    <w:p w14:paraId="36FCE410" w14:textId="77777777" w:rsidR="00D21D06" w:rsidRPr="000D78FE" w:rsidRDefault="00D21D06" w:rsidP="00F65061">
      <w:pPr>
        <w:numPr>
          <w:ilvl w:val="0"/>
          <w:numId w:val="7"/>
        </w:numPr>
        <w:tabs>
          <w:tab w:val="left" w:pos="851"/>
        </w:tabs>
        <w:spacing w:after="0" w:line="267" w:lineRule="auto"/>
        <w:ind w:right="-3" w:firstLine="582"/>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Положением по ведению бухгалтерского учета и бухгалтерской отчетности в Российской Федерации, утвержденным приказом Министерства финансов Российской Федерации от 29 июля 1998 г. № 34н; </w:t>
      </w:r>
    </w:p>
    <w:p w14:paraId="1EC5FA67" w14:textId="77777777" w:rsidR="00D21D06" w:rsidRPr="000D78FE" w:rsidRDefault="009706F8" w:rsidP="00F65061">
      <w:pPr>
        <w:spacing w:after="0" w:line="267" w:lineRule="auto"/>
        <w:ind w:right="-3" w:firstLine="582"/>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 </w:t>
      </w:r>
      <w:r w:rsidR="00D21D06" w:rsidRPr="000D78FE">
        <w:rPr>
          <w:rFonts w:ascii="Times New Roman" w:eastAsia="Times New Roman" w:hAnsi="Times New Roman" w:cs="Times New Roman"/>
          <w:b/>
          <w:i/>
          <w:color w:val="000000"/>
          <w:sz w:val="24"/>
          <w:lang w:eastAsia="ru-RU"/>
        </w:rPr>
        <w:t xml:space="preserve">Положением по бухгалтерскому учету «Учетная политика организации» ПБУ 1/2008, утвержденным Приказом Министерства финансов Российской Федерации от 6 октября 2008 г. №106/Н; </w:t>
      </w:r>
    </w:p>
    <w:p w14:paraId="2C240AED" w14:textId="77777777" w:rsidR="00D21D06" w:rsidRPr="000D78FE" w:rsidRDefault="009706F8" w:rsidP="00F65061">
      <w:pPr>
        <w:spacing w:after="0" w:line="267" w:lineRule="auto"/>
        <w:ind w:right="-3" w:firstLine="582"/>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 </w:t>
      </w:r>
      <w:r w:rsidR="00D21D06" w:rsidRPr="000D78FE">
        <w:rPr>
          <w:rFonts w:ascii="Times New Roman" w:eastAsia="Times New Roman" w:hAnsi="Times New Roman" w:cs="Times New Roman"/>
          <w:b/>
          <w:i/>
          <w:color w:val="000000"/>
          <w:sz w:val="24"/>
          <w:lang w:eastAsia="ru-RU"/>
        </w:rPr>
        <w:t xml:space="preserve">другими нормативными актами и методическими указаниями по вопросам бухгалтерского учета; </w:t>
      </w:r>
    </w:p>
    <w:p w14:paraId="7DC3E0D7" w14:textId="77777777" w:rsidR="00D21D06" w:rsidRPr="000D78FE" w:rsidRDefault="009706F8" w:rsidP="00990825">
      <w:pPr>
        <w:spacing w:after="0" w:line="267" w:lineRule="auto"/>
        <w:ind w:right="-3"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 </w:t>
      </w:r>
      <w:r w:rsidR="00D21D06" w:rsidRPr="000D78FE">
        <w:rPr>
          <w:rFonts w:ascii="Times New Roman" w:eastAsia="Times New Roman" w:hAnsi="Times New Roman" w:cs="Times New Roman"/>
          <w:b/>
          <w:i/>
          <w:color w:val="000000"/>
          <w:sz w:val="24"/>
          <w:lang w:eastAsia="ru-RU"/>
        </w:rPr>
        <w:t xml:space="preserve">Налоговым кодексом Российской Федерации. </w:t>
      </w:r>
    </w:p>
    <w:p w14:paraId="5E958187" w14:textId="77777777" w:rsidR="00D21D06" w:rsidRPr="000D78FE" w:rsidRDefault="00D21D06" w:rsidP="00990825">
      <w:pPr>
        <w:spacing w:after="0"/>
        <w:ind w:right="-3" w:firstLine="567"/>
        <w:rPr>
          <w:rFonts w:ascii="Times New Roman" w:hAnsi="Times New Roman" w:cs="Times New Roman"/>
          <w:b/>
          <w:sz w:val="24"/>
          <w:szCs w:val="24"/>
        </w:rPr>
      </w:pPr>
    </w:p>
    <w:p w14:paraId="289707C3" w14:textId="77777777" w:rsidR="00012F4D" w:rsidRPr="000D78FE" w:rsidRDefault="00D21D06" w:rsidP="0032302E">
      <w:pPr>
        <w:pStyle w:val="1"/>
        <w:ind w:firstLine="567"/>
        <w:rPr>
          <w:rFonts w:ascii="Times New Roman" w:hAnsi="Times New Roman" w:cs="Times New Roman"/>
          <w:b/>
          <w:i/>
          <w:sz w:val="24"/>
          <w:szCs w:val="24"/>
        </w:rPr>
      </w:pPr>
      <w:r w:rsidRPr="000D78FE">
        <w:rPr>
          <w:rFonts w:ascii="Times New Roman" w:hAnsi="Times New Roman" w:cs="Times New Roman"/>
          <w:sz w:val="24"/>
          <w:szCs w:val="24"/>
        </w:rPr>
        <w:tab/>
      </w:r>
      <w:bookmarkStart w:id="52" w:name="_Toc467491387"/>
      <w:r w:rsidR="00012F4D" w:rsidRPr="0032302E">
        <w:rPr>
          <w:rFonts w:ascii="Times New Roman" w:hAnsi="Times New Roman" w:cs="Times New Roman"/>
          <w:b/>
          <w:i/>
          <w:color w:val="auto"/>
          <w:sz w:val="24"/>
          <w:szCs w:val="24"/>
        </w:rPr>
        <w:t>3.2.3. Материалы, товары (сырье) и поставщики эмитента</w:t>
      </w:r>
      <w:bookmarkEnd w:id="52"/>
    </w:p>
    <w:p w14:paraId="45119703" w14:textId="77777777" w:rsidR="00012F4D" w:rsidRPr="000D78FE" w:rsidRDefault="00551156" w:rsidP="00766358">
      <w:pPr>
        <w:pStyle w:val="ConsPlusNormal"/>
        <w:ind w:firstLine="567"/>
        <w:jc w:val="both"/>
        <w:rPr>
          <w:rFonts w:ascii="Times New Roman" w:hAnsi="Times New Roman" w:cs="Times New Roman"/>
          <w:sz w:val="24"/>
          <w:szCs w:val="24"/>
        </w:rPr>
      </w:pPr>
      <w:r w:rsidRPr="000D78FE">
        <w:rPr>
          <w:rFonts w:ascii="Times New Roman" w:hAnsi="Times New Roman" w:cs="Times New Roman"/>
          <w:sz w:val="24"/>
          <w:szCs w:val="24"/>
        </w:rPr>
        <w:t>Н</w:t>
      </w:r>
      <w:r w:rsidR="00012F4D" w:rsidRPr="000D78FE">
        <w:rPr>
          <w:rFonts w:ascii="Times New Roman" w:hAnsi="Times New Roman" w:cs="Times New Roman"/>
          <w:sz w:val="24"/>
          <w:szCs w:val="24"/>
        </w:rPr>
        <w:t>аименование, место нахождение, ИНН (если применимо) (при наличии), ОГРН (если применимо) (при наличии) поставщиков эмитента, на которых приходится не менее 10 процентов всех поставок материалов и товаров, и их доли в общем объеме поставок за последний завершенный отчетный год, а также за последний завершенный отчетный период до даты утв</w:t>
      </w:r>
      <w:r w:rsidR="009C4B2E" w:rsidRPr="000D78FE">
        <w:rPr>
          <w:rFonts w:ascii="Times New Roman" w:hAnsi="Times New Roman" w:cs="Times New Roman"/>
          <w:sz w:val="24"/>
          <w:szCs w:val="24"/>
        </w:rPr>
        <w:t>ерждения проспекта ценных бумаг:</w:t>
      </w:r>
    </w:p>
    <w:p w14:paraId="4EDB1964" w14:textId="77777777" w:rsidR="009C4B2E" w:rsidRPr="000D78FE" w:rsidRDefault="009C4B2E" w:rsidP="00766358">
      <w:pPr>
        <w:pStyle w:val="ConsPlusNormal"/>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Такие поставщики отсутствуют.</w:t>
      </w:r>
    </w:p>
    <w:p w14:paraId="466A0039" w14:textId="77777777" w:rsidR="009C4B2E" w:rsidRPr="000D78FE" w:rsidRDefault="009C4B2E" w:rsidP="00AC7B83">
      <w:pPr>
        <w:pStyle w:val="ConsPlusNormal"/>
        <w:ind w:firstLine="709"/>
        <w:jc w:val="both"/>
        <w:rPr>
          <w:rFonts w:ascii="Times New Roman" w:hAnsi="Times New Roman" w:cs="Times New Roman"/>
          <w:sz w:val="24"/>
          <w:szCs w:val="24"/>
        </w:rPr>
      </w:pPr>
    </w:p>
    <w:p w14:paraId="6B975DF3" w14:textId="77777777" w:rsidR="009C4B2E" w:rsidRPr="000D78FE" w:rsidRDefault="009C4B2E" w:rsidP="00766358">
      <w:pPr>
        <w:spacing w:line="250" w:lineRule="auto"/>
        <w:ind w:left="-15" w:right="48" w:firstLine="582"/>
        <w:jc w:val="both"/>
        <w:rPr>
          <w:rFonts w:ascii="Times New Roman" w:eastAsia="Verdana" w:hAnsi="Times New Roman" w:cs="Times New Roman"/>
          <w:b/>
          <w:i/>
          <w:color w:val="000000"/>
          <w:sz w:val="24"/>
          <w:lang w:eastAsia="ru-RU"/>
        </w:rPr>
      </w:pPr>
      <w:r w:rsidRPr="000D78FE">
        <w:rPr>
          <w:rFonts w:ascii="Times New Roman" w:hAnsi="Times New Roman" w:cs="Times New Roman"/>
          <w:sz w:val="24"/>
          <w:szCs w:val="24"/>
        </w:rPr>
        <w:t>И</w:t>
      </w:r>
      <w:r w:rsidR="00012F4D" w:rsidRPr="000D78FE">
        <w:rPr>
          <w:rFonts w:ascii="Times New Roman" w:hAnsi="Times New Roman" w:cs="Times New Roman"/>
          <w:sz w:val="24"/>
          <w:szCs w:val="24"/>
        </w:rPr>
        <w:t>нформация об изменении более чем на 10 процентов цен на основные материалы и товары или об отсутствии такого изменения за последний завершенный отчетный год, а также за последний завершенный отчетный период до даты утв</w:t>
      </w:r>
      <w:r w:rsidRPr="000D78FE">
        <w:rPr>
          <w:rFonts w:ascii="Times New Roman" w:hAnsi="Times New Roman" w:cs="Times New Roman"/>
          <w:sz w:val="24"/>
          <w:szCs w:val="24"/>
        </w:rPr>
        <w:t>ерждения проспекта ценных бумаг:</w:t>
      </w:r>
      <w:r w:rsidRPr="000D78FE">
        <w:rPr>
          <w:rFonts w:ascii="Verdana" w:eastAsia="Verdana" w:hAnsi="Verdana" w:cs="Verdana"/>
          <w:b/>
          <w:color w:val="000000"/>
          <w:sz w:val="20"/>
          <w:lang w:eastAsia="ru-RU"/>
        </w:rPr>
        <w:t xml:space="preserve"> </w:t>
      </w:r>
      <w:r w:rsidRPr="000D78FE">
        <w:rPr>
          <w:rFonts w:ascii="Times New Roman" w:eastAsia="Verdana" w:hAnsi="Times New Roman" w:cs="Times New Roman"/>
          <w:b/>
          <w:i/>
          <w:color w:val="000000"/>
          <w:sz w:val="24"/>
          <w:lang w:eastAsia="ru-RU"/>
        </w:rPr>
        <w:t>изменений не было</w:t>
      </w:r>
      <w:r w:rsidRPr="000D78FE">
        <w:rPr>
          <w:rFonts w:ascii="Times New Roman" w:eastAsia="Verdana" w:hAnsi="Times New Roman" w:cs="Times New Roman"/>
          <w:i/>
          <w:color w:val="000000"/>
          <w:sz w:val="24"/>
          <w:lang w:eastAsia="ru-RU"/>
        </w:rPr>
        <w:t xml:space="preserve">. </w:t>
      </w:r>
    </w:p>
    <w:p w14:paraId="28FC2BEA" w14:textId="141319C3" w:rsidR="00A0770F" w:rsidRPr="000D78FE" w:rsidRDefault="00A0770F" w:rsidP="00766358">
      <w:pPr>
        <w:spacing w:line="250" w:lineRule="auto"/>
        <w:ind w:left="-15" w:right="48" w:firstLine="582"/>
        <w:jc w:val="both"/>
        <w:rPr>
          <w:rFonts w:ascii="Times New Roman" w:hAnsi="Times New Roman" w:cs="Times New Roman"/>
          <w:b/>
          <w:i/>
          <w:sz w:val="24"/>
        </w:rPr>
      </w:pPr>
      <w:r w:rsidRPr="000D78FE">
        <w:rPr>
          <w:rFonts w:ascii="Times New Roman" w:hAnsi="Times New Roman" w:cs="Times New Roman"/>
          <w:sz w:val="24"/>
          <w:szCs w:val="24"/>
        </w:rPr>
        <w:t>Доля</w:t>
      </w:r>
      <w:r w:rsidR="008318B8" w:rsidRPr="000D78FE">
        <w:rPr>
          <w:rFonts w:ascii="Times New Roman" w:hAnsi="Times New Roman" w:cs="Times New Roman"/>
          <w:sz w:val="24"/>
          <w:szCs w:val="24"/>
        </w:rPr>
        <w:t xml:space="preserve"> импортных поставок </w:t>
      </w:r>
      <w:r w:rsidR="00012F4D" w:rsidRPr="000D78FE">
        <w:rPr>
          <w:rFonts w:ascii="Times New Roman" w:hAnsi="Times New Roman" w:cs="Times New Roman"/>
          <w:sz w:val="24"/>
          <w:szCs w:val="24"/>
        </w:rPr>
        <w:t xml:space="preserve">в поставках эмитента за </w:t>
      </w:r>
      <w:r w:rsidR="008318B8" w:rsidRPr="000D78FE">
        <w:rPr>
          <w:rFonts w:ascii="Times New Roman" w:hAnsi="Times New Roman" w:cs="Times New Roman"/>
          <w:sz w:val="24"/>
          <w:szCs w:val="24"/>
        </w:rPr>
        <w:t xml:space="preserve">2015 год и </w:t>
      </w:r>
      <w:r w:rsidR="00C86374" w:rsidRPr="00C86374">
        <w:rPr>
          <w:rFonts w:ascii="Times New Roman" w:hAnsi="Times New Roman" w:cs="Times New Roman"/>
          <w:sz w:val="24"/>
          <w:szCs w:val="24"/>
        </w:rPr>
        <w:t>9</w:t>
      </w:r>
      <w:r w:rsidR="005340F0" w:rsidRPr="00C86374">
        <w:rPr>
          <w:rFonts w:ascii="Times New Roman" w:hAnsi="Times New Roman" w:cs="Times New Roman"/>
          <w:sz w:val="24"/>
          <w:szCs w:val="24"/>
        </w:rPr>
        <w:t xml:space="preserve"> месяцев</w:t>
      </w:r>
      <w:r w:rsidR="008318B8" w:rsidRPr="00C86374">
        <w:rPr>
          <w:rFonts w:ascii="Times New Roman" w:hAnsi="Times New Roman" w:cs="Times New Roman"/>
          <w:sz w:val="24"/>
          <w:szCs w:val="24"/>
        </w:rPr>
        <w:t xml:space="preserve"> 2016 года</w:t>
      </w:r>
      <w:r w:rsidRPr="00C86374">
        <w:rPr>
          <w:rFonts w:ascii="Times New Roman" w:hAnsi="Times New Roman" w:cs="Times New Roman"/>
          <w:sz w:val="24"/>
          <w:szCs w:val="24"/>
        </w:rPr>
        <w:t xml:space="preserve">: </w:t>
      </w:r>
      <w:r w:rsidRPr="000D78FE">
        <w:rPr>
          <w:rFonts w:ascii="Times New Roman" w:hAnsi="Times New Roman" w:cs="Times New Roman"/>
          <w:b/>
          <w:i/>
          <w:sz w:val="24"/>
        </w:rPr>
        <w:t xml:space="preserve">импортные поставки не осуществлялись. </w:t>
      </w:r>
    </w:p>
    <w:p w14:paraId="6D2D7491" w14:textId="77777777" w:rsidR="00D10465" w:rsidRPr="000D78FE" w:rsidRDefault="00D10465" w:rsidP="00766358">
      <w:pPr>
        <w:spacing w:line="250" w:lineRule="auto"/>
        <w:ind w:left="-15" w:right="48" w:firstLine="582"/>
        <w:jc w:val="both"/>
        <w:rPr>
          <w:rFonts w:ascii="Times New Roman" w:hAnsi="Times New Roman" w:cs="Times New Roman"/>
          <w:b/>
          <w:i/>
          <w:sz w:val="24"/>
        </w:rPr>
      </w:pPr>
      <w:r w:rsidRPr="000D78FE">
        <w:rPr>
          <w:rFonts w:ascii="Times New Roman" w:hAnsi="Times New Roman" w:cs="Times New Roman"/>
          <w:sz w:val="24"/>
          <w:szCs w:val="24"/>
        </w:rPr>
        <w:t>П</w:t>
      </w:r>
      <w:r w:rsidR="00012F4D" w:rsidRPr="000D78FE">
        <w:rPr>
          <w:rFonts w:ascii="Times New Roman" w:hAnsi="Times New Roman" w:cs="Times New Roman"/>
          <w:sz w:val="24"/>
          <w:szCs w:val="24"/>
        </w:rPr>
        <w:t>рогнозы эмитента в отношении доступности этих источников в будущем и о возм</w:t>
      </w:r>
      <w:r w:rsidRPr="000D78FE">
        <w:rPr>
          <w:rFonts w:ascii="Times New Roman" w:hAnsi="Times New Roman" w:cs="Times New Roman"/>
          <w:sz w:val="24"/>
          <w:szCs w:val="24"/>
        </w:rPr>
        <w:t xml:space="preserve">ожных альтернативных источниках: </w:t>
      </w:r>
      <w:r w:rsidRPr="000D78FE">
        <w:rPr>
          <w:rFonts w:ascii="Times New Roman" w:hAnsi="Times New Roman" w:cs="Times New Roman"/>
          <w:b/>
          <w:i/>
          <w:sz w:val="24"/>
        </w:rPr>
        <w:t xml:space="preserve">по прогнозам эмитента указанные источники будут доступны в будущем. </w:t>
      </w:r>
    </w:p>
    <w:p w14:paraId="03DDC03D" w14:textId="77777777" w:rsidR="00D10465" w:rsidRPr="000D78FE" w:rsidRDefault="00D10465" w:rsidP="00D10465">
      <w:pPr>
        <w:spacing w:after="0"/>
        <w:ind w:left="720"/>
      </w:pPr>
      <w:r w:rsidRPr="000D78FE">
        <w:t xml:space="preserve"> </w:t>
      </w:r>
    </w:p>
    <w:p w14:paraId="6D248474" w14:textId="77777777" w:rsidR="00012F4D" w:rsidRPr="000D78FE" w:rsidRDefault="00012F4D" w:rsidP="00FB2888">
      <w:pPr>
        <w:pStyle w:val="ConsPlusNormal"/>
        <w:ind w:firstLine="709"/>
        <w:jc w:val="both"/>
        <w:outlineLvl w:val="0"/>
        <w:rPr>
          <w:rFonts w:ascii="Times New Roman" w:hAnsi="Times New Roman" w:cs="Times New Roman"/>
          <w:b/>
          <w:i/>
          <w:sz w:val="24"/>
          <w:szCs w:val="24"/>
        </w:rPr>
      </w:pPr>
      <w:bookmarkStart w:id="53" w:name="P3123"/>
      <w:bookmarkStart w:id="54" w:name="_Toc467491388"/>
      <w:bookmarkEnd w:id="53"/>
      <w:r w:rsidRPr="000D78FE">
        <w:rPr>
          <w:rFonts w:ascii="Times New Roman" w:hAnsi="Times New Roman" w:cs="Times New Roman"/>
          <w:b/>
          <w:i/>
          <w:sz w:val="24"/>
          <w:szCs w:val="24"/>
        </w:rPr>
        <w:t>3.2.4. Рынки сбыта продукции (работ, услуг) эмитента</w:t>
      </w:r>
      <w:bookmarkEnd w:id="54"/>
    </w:p>
    <w:p w14:paraId="2CFA3AFF" w14:textId="43B60710" w:rsidR="00012F4D" w:rsidRPr="000D78FE" w:rsidRDefault="00110C9D" w:rsidP="00BE35E2">
      <w:pPr>
        <w:pStyle w:val="ConsPlusNormal"/>
        <w:ind w:firstLine="709"/>
        <w:jc w:val="both"/>
        <w:rPr>
          <w:rFonts w:ascii="Times New Roman" w:hAnsi="Times New Roman" w:cs="Times New Roman"/>
          <w:b/>
          <w:i/>
          <w:sz w:val="36"/>
          <w:szCs w:val="24"/>
        </w:rPr>
      </w:pPr>
      <w:r w:rsidRPr="000D78FE">
        <w:rPr>
          <w:rFonts w:ascii="Times New Roman" w:hAnsi="Times New Roman" w:cs="Times New Roman"/>
          <w:sz w:val="24"/>
          <w:szCs w:val="24"/>
        </w:rPr>
        <w:t>О</w:t>
      </w:r>
      <w:r w:rsidR="00012F4D" w:rsidRPr="000D78FE">
        <w:rPr>
          <w:rFonts w:ascii="Times New Roman" w:hAnsi="Times New Roman" w:cs="Times New Roman"/>
          <w:sz w:val="24"/>
          <w:szCs w:val="24"/>
        </w:rPr>
        <w:t>сновные рынки, на которых эмитент</w:t>
      </w:r>
      <w:r w:rsidRPr="000D78FE">
        <w:rPr>
          <w:rFonts w:ascii="Times New Roman" w:hAnsi="Times New Roman" w:cs="Times New Roman"/>
          <w:sz w:val="24"/>
          <w:szCs w:val="24"/>
        </w:rPr>
        <w:t xml:space="preserve"> осуществляет свою деятельность</w:t>
      </w:r>
      <w:r w:rsidRPr="000D78FE">
        <w:rPr>
          <w:rFonts w:ascii="Times New Roman" w:hAnsi="Times New Roman" w:cs="Times New Roman"/>
          <w:i/>
          <w:sz w:val="24"/>
          <w:szCs w:val="24"/>
        </w:rPr>
        <w:t>:</w:t>
      </w:r>
      <w:r w:rsidR="00BE35E2" w:rsidRPr="000D78FE">
        <w:rPr>
          <w:rFonts w:ascii="Times New Roman" w:hAnsi="Times New Roman" w:cs="Times New Roman"/>
          <w:b/>
          <w:bCs/>
          <w:i/>
          <w:iCs/>
          <w:sz w:val="24"/>
          <w:szCs w:val="24"/>
        </w:rPr>
        <w:t xml:space="preserve"> </w:t>
      </w:r>
      <w:r w:rsidR="00DC3743" w:rsidRPr="000D78FE">
        <w:rPr>
          <w:rFonts w:ascii="Verdana" w:hAnsi="Verdana"/>
          <w:color w:val="000000"/>
          <w:sz w:val="18"/>
          <w:szCs w:val="18"/>
        </w:rPr>
        <w:br/>
      </w:r>
      <w:r w:rsidR="00DC3743" w:rsidRPr="000D78FE">
        <w:rPr>
          <w:rFonts w:ascii="Times New Roman" w:hAnsi="Times New Roman" w:cs="Times New Roman"/>
          <w:b/>
          <w:i/>
          <w:color w:val="000000"/>
          <w:sz w:val="24"/>
          <w:szCs w:val="18"/>
        </w:rPr>
        <w:t>Эмитент осуществляет свою деятельность на рынке услуг по подготовке</w:t>
      </w:r>
      <w:r w:rsidR="00DC3743" w:rsidRPr="000D78FE">
        <w:rPr>
          <w:rFonts w:ascii="Times New Roman" w:hAnsi="Times New Roman" w:cs="Times New Roman"/>
          <w:b/>
          <w:i/>
          <w:color w:val="000000"/>
          <w:sz w:val="24"/>
          <w:szCs w:val="18"/>
        </w:rPr>
        <w:br/>
        <w:t>строительных участков (стройплощадок)</w:t>
      </w:r>
      <w:r w:rsidR="009E4A4B" w:rsidRPr="000D78FE">
        <w:rPr>
          <w:rFonts w:ascii="Times New Roman" w:hAnsi="Times New Roman" w:cs="Times New Roman"/>
          <w:b/>
          <w:bCs/>
          <w:i/>
          <w:iCs/>
          <w:sz w:val="24"/>
          <w:szCs w:val="24"/>
        </w:rPr>
        <w:t xml:space="preserve"> на территории Российской Федерации</w:t>
      </w:r>
      <w:r w:rsidR="00DC3743" w:rsidRPr="000D78FE">
        <w:rPr>
          <w:rFonts w:ascii="Times New Roman" w:hAnsi="Times New Roman" w:cs="Times New Roman"/>
          <w:b/>
          <w:i/>
          <w:color w:val="000000"/>
          <w:sz w:val="24"/>
          <w:szCs w:val="18"/>
        </w:rPr>
        <w:t>.</w:t>
      </w:r>
    </w:p>
    <w:p w14:paraId="16B60EFF" w14:textId="77777777" w:rsidR="00110C9D" w:rsidRPr="000D78FE" w:rsidRDefault="00110C9D" w:rsidP="00FB2888">
      <w:pPr>
        <w:pStyle w:val="ConsPlusNormal"/>
        <w:ind w:firstLine="709"/>
        <w:jc w:val="both"/>
        <w:rPr>
          <w:rFonts w:ascii="Times New Roman" w:hAnsi="Times New Roman" w:cs="Times New Roman"/>
          <w:color w:val="FF0000"/>
          <w:sz w:val="24"/>
          <w:szCs w:val="24"/>
        </w:rPr>
      </w:pPr>
    </w:p>
    <w:p w14:paraId="616A159D" w14:textId="77777777" w:rsidR="00110C9D" w:rsidRPr="000D78FE" w:rsidRDefault="00110C9D" w:rsidP="00FB2888">
      <w:pPr>
        <w:pStyle w:val="ConsPlusNormal"/>
        <w:ind w:firstLine="709"/>
        <w:jc w:val="both"/>
        <w:rPr>
          <w:rFonts w:ascii="Times New Roman" w:hAnsi="Times New Roman" w:cs="Times New Roman"/>
          <w:b/>
          <w:bCs/>
          <w:i/>
          <w:iCs/>
          <w:sz w:val="24"/>
          <w:szCs w:val="24"/>
        </w:rPr>
      </w:pPr>
      <w:r w:rsidRPr="000D78FE">
        <w:rPr>
          <w:rFonts w:ascii="Times New Roman" w:hAnsi="Times New Roman" w:cs="Times New Roman"/>
          <w:sz w:val="24"/>
          <w:szCs w:val="24"/>
        </w:rPr>
        <w:t>В</w:t>
      </w:r>
      <w:r w:rsidR="00012F4D" w:rsidRPr="000D78FE">
        <w:rPr>
          <w:rFonts w:ascii="Times New Roman" w:hAnsi="Times New Roman" w:cs="Times New Roman"/>
          <w:sz w:val="24"/>
          <w:szCs w:val="24"/>
        </w:rPr>
        <w:t>озможные факторы, которые могут негативно повлиять на сбыт эмитенто</w:t>
      </w:r>
      <w:r w:rsidRPr="000D78FE">
        <w:rPr>
          <w:rFonts w:ascii="Times New Roman" w:hAnsi="Times New Roman" w:cs="Times New Roman"/>
          <w:sz w:val="24"/>
          <w:szCs w:val="24"/>
        </w:rPr>
        <w:t>м его продукции (работ, услуг):</w:t>
      </w:r>
      <w:r w:rsidR="0044795E" w:rsidRPr="000D78FE">
        <w:rPr>
          <w:rFonts w:ascii="Times New Roman" w:hAnsi="Times New Roman" w:cs="Times New Roman"/>
          <w:sz w:val="24"/>
          <w:szCs w:val="24"/>
        </w:rPr>
        <w:t xml:space="preserve"> </w:t>
      </w:r>
      <w:r w:rsidR="00BE35E2" w:rsidRPr="000D78FE">
        <w:rPr>
          <w:rFonts w:ascii="Times New Roman" w:hAnsi="Times New Roman" w:cs="Times New Roman"/>
          <w:b/>
          <w:bCs/>
          <w:i/>
          <w:iCs/>
          <w:sz w:val="24"/>
          <w:szCs w:val="24"/>
        </w:rPr>
        <w:t>снижение покупательской способности вследствие неблагоприятной экономической  ситуации.</w:t>
      </w:r>
    </w:p>
    <w:p w14:paraId="3DCC2517" w14:textId="77777777" w:rsidR="0044795E" w:rsidRPr="000D78FE" w:rsidRDefault="0044795E" w:rsidP="00FB2888">
      <w:pPr>
        <w:pStyle w:val="ConsPlusNormal"/>
        <w:ind w:firstLine="709"/>
        <w:jc w:val="both"/>
        <w:rPr>
          <w:rFonts w:ascii="Times New Roman" w:hAnsi="Times New Roman" w:cs="Times New Roman"/>
          <w:color w:val="FF0000"/>
          <w:sz w:val="24"/>
          <w:szCs w:val="24"/>
        </w:rPr>
      </w:pPr>
    </w:p>
    <w:p w14:paraId="5BB7C343" w14:textId="77777777" w:rsidR="00012F4D" w:rsidRPr="000D78FE" w:rsidRDefault="00110C9D" w:rsidP="00FB2888">
      <w:pPr>
        <w:pStyle w:val="ConsPlusNormal"/>
        <w:ind w:firstLine="709"/>
        <w:jc w:val="both"/>
        <w:rPr>
          <w:rFonts w:ascii="Times New Roman" w:hAnsi="Times New Roman" w:cs="Times New Roman"/>
          <w:i/>
          <w:sz w:val="24"/>
          <w:szCs w:val="24"/>
        </w:rPr>
      </w:pPr>
      <w:r w:rsidRPr="000D78FE">
        <w:rPr>
          <w:rFonts w:ascii="Times New Roman" w:hAnsi="Times New Roman" w:cs="Times New Roman"/>
          <w:sz w:val="24"/>
          <w:szCs w:val="24"/>
        </w:rPr>
        <w:t>В</w:t>
      </w:r>
      <w:r w:rsidR="00012F4D" w:rsidRPr="000D78FE">
        <w:rPr>
          <w:rFonts w:ascii="Times New Roman" w:hAnsi="Times New Roman" w:cs="Times New Roman"/>
          <w:sz w:val="24"/>
          <w:szCs w:val="24"/>
        </w:rPr>
        <w:t>озможные действия эмитента по уменьшению</w:t>
      </w:r>
      <w:r w:rsidRPr="000D78FE">
        <w:rPr>
          <w:rFonts w:ascii="Times New Roman" w:hAnsi="Times New Roman" w:cs="Times New Roman"/>
          <w:sz w:val="24"/>
          <w:szCs w:val="24"/>
        </w:rPr>
        <w:t xml:space="preserve"> такого влияния:</w:t>
      </w:r>
      <w:r w:rsidR="00D03797" w:rsidRPr="000D78FE">
        <w:rPr>
          <w:rFonts w:asciiTheme="minorHAnsi" w:eastAsiaTheme="minorHAnsi" w:hAnsiTheme="minorHAnsi" w:cstheme="minorBidi"/>
          <w:b/>
          <w:bCs/>
          <w:i/>
          <w:iCs/>
          <w:szCs w:val="22"/>
          <w:lang w:eastAsia="en-US"/>
        </w:rPr>
        <w:t xml:space="preserve"> </w:t>
      </w:r>
      <w:r w:rsidR="00D03797" w:rsidRPr="000D78FE">
        <w:rPr>
          <w:rFonts w:ascii="Times New Roman" w:hAnsi="Times New Roman" w:cs="Times New Roman"/>
          <w:b/>
          <w:bCs/>
          <w:i/>
          <w:iCs/>
          <w:sz w:val="24"/>
          <w:szCs w:val="24"/>
        </w:rPr>
        <w:t>постоянно</w:t>
      </w:r>
      <w:r w:rsidR="00D03797" w:rsidRPr="000D78FE">
        <w:rPr>
          <w:rFonts w:ascii="Times New Roman" w:hAnsi="Times New Roman" w:cs="Times New Roman"/>
          <w:i/>
          <w:sz w:val="24"/>
          <w:szCs w:val="24"/>
        </w:rPr>
        <w:br/>
      </w:r>
      <w:r w:rsidR="00D03797" w:rsidRPr="000D78FE">
        <w:rPr>
          <w:rFonts w:ascii="Times New Roman" w:hAnsi="Times New Roman" w:cs="Times New Roman"/>
          <w:b/>
          <w:bCs/>
          <w:i/>
          <w:iCs/>
          <w:sz w:val="24"/>
          <w:szCs w:val="24"/>
        </w:rPr>
        <w:t>проводимая эмитентом работа по снижению себестоимости продукции, а так же расширение регионов реализации продукции.</w:t>
      </w:r>
    </w:p>
    <w:p w14:paraId="33CACE5D" w14:textId="77777777" w:rsidR="00110C9D" w:rsidRPr="000D78FE" w:rsidRDefault="00110C9D" w:rsidP="00FB2888">
      <w:pPr>
        <w:pStyle w:val="ConsPlusNormal"/>
        <w:ind w:firstLine="709"/>
        <w:jc w:val="both"/>
        <w:rPr>
          <w:rFonts w:ascii="Times New Roman" w:hAnsi="Times New Roman" w:cs="Times New Roman"/>
          <w:sz w:val="24"/>
          <w:szCs w:val="24"/>
        </w:rPr>
      </w:pPr>
    </w:p>
    <w:p w14:paraId="065B8447" w14:textId="77777777" w:rsidR="00012F4D" w:rsidRPr="000D78FE" w:rsidRDefault="00012F4D" w:rsidP="00FB2888">
      <w:pPr>
        <w:pStyle w:val="ConsPlusNormal"/>
        <w:ind w:firstLine="709"/>
        <w:jc w:val="both"/>
        <w:outlineLvl w:val="0"/>
        <w:rPr>
          <w:rFonts w:ascii="Times New Roman" w:hAnsi="Times New Roman" w:cs="Times New Roman"/>
          <w:b/>
          <w:i/>
          <w:sz w:val="24"/>
          <w:szCs w:val="24"/>
        </w:rPr>
      </w:pPr>
      <w:bookmarkStart w:id="55" w:name="_Toc467491389"/>
      <w:r w:rsidRPr="000D78FE">
        <w:rPr>
          <w:rFonts w:ascii="Times New Roman" w:hAnsi="Times New Roman" w:cs="Times New Roman"/>
          <w:b/>
          <w:i/>
          <w:sz w:val="24"/>
          <w:szCs w:val="24"/>
        </w:rPr>
        <w:t>3.2.5. Сведения о наличии у эмитента разрешений (лицензий) или допусков к отдельным видам работ</w:t>
      </w:r>
      <w:bookmarkEnd w:id="55"/>
    </w:p>
    <w:p w14:paraId="7FEE5DFF" w14:textId="77777777" w:rsidR="001F6396" w:rsidRPr="000D78FE" w:rsidRDefault="001F6396" w:rsidP="00AD496A">
      <w:pPr>
        <w:spacing w:after="0" w:line="267" w:lineRule="auto"/>
        <w:ind w:left="-15" w:right="-2" w:firstLine="582"/>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На дату утверждения настоящего Проспекта ценных бумаг у Эмитента отсутствуют разрешения (лицензии) на осуществление: </w:t>
      </w:r>
    </w:p>
    <w:p w14:paraId="76990767" w14:textId="77777777" w:rsidR="00012F4D" w:rsidRPr="000D78FE" w:rsidRDefault="001F6396" w:rsidP="00AD496A">
      <w:pPr>
        <w:pStyle w:val="ConsPlusNormal"/>
        <w:ind w:firstLine="582"/>
        <w:jc w:val="both"/>
        <w:rPr>
          <w:rFonts w:ascii="Times New Roman" w:hAnsi="Times New Roman" w:cs="Times New Roman"/>
          <w:b/>
          <w:i/>
          <w:sz w:val="24"/>
          <w:szCs w:val="24"/>
        </w:rPr>
      </w:pPr>
      <w:r w:rsidRPr="000D78FE">
        <w:rPr>
          <w:rFonts w:ascii="Times New Roman" w:hAnsi="Times New Roman" w:cs="Times New Roman"/>
          <w:b/>
          <w:i/>
          <w:sz w:val="24"/>
          <w:szCs w:val="24"/>
        </w:rPr>
        <w:t xml:space="preserve">- </w:t>
      </w:r>
      <w:r w:rsidR="00012F4D" w:rsidRPr="000D78FE">
        <w:rPr>
          <w:rFonts w:ascii="Times New Roman" w:hAnsi="Times New Roman" w:cs="Times New Roman"/>
          <w:b/>
          <w:i/>
          <w:sz w:val="24"/>
          <w:szCs w:val="24"/>
        </w:rPr>
        <w:t>банковских операций;</w:t>
      </w:r>
    </w:p>
    <w:p w14:paraId="67BDFFB7" w14:textId="77777777" w:rsidR="00012F4D" w:rsidRPr="000D78FE" w:rsidRDefault="001F6396" w:rsidP="00AD496A">
      <w:pPr>
        <w:pStyle w:val="ConsPlusNormal"/>
        <w:ind w:firstLine="582"/>
        <w:jc w:val="both"/>
        <w:rPr>
          <w:rFonts w:ascii="Times New Roman" w:hAnsi="Times New Roman" w:cs="Times New Roman"/>
          <w:b/>
          <w:i/>
          <w:sz w:val="24"/>
          <w:szCs w:val="24"/>
        </w:rPr>
      </w:pPr>
      <w:r w:rsidRPr="000D78FE">
        <w:rPr>
          <w:rFonts w:ascii="Times New Roman" w:hAnsi="Times New Roman" w:cs="Times New Roman"/>
          <w:b/>
          <w:i/>
          <w:sz w:val="24"/>
          <w:szCs w:val="24"/>
        </w:rPr>
        <w:t xml:space="preserve">- </w:t>
      </w:r>
      <w:r w:rsidR="00012F4D" w:rsidRPr="000D78FE">
        <w:rPr>
          <w:rFonts w:ascii="Times New Roman" w:hAnsi="Times New Roman" w:cs="Times New Roman"/>
          <w:b/>
          <w:i/>
          <w:sz w:val="24"/>
          <w:szCs w:val="24"/>
        </w:rPr>
        <w:t>страховой деятельности;</w:t>
      </w:r>
    </w:p>
    <w:p w14:paraId="7F07EEB6" w14:textId="77777777" w:rsidR="00012F4D" w:rsidRPr="000D78FE" w:rsidRDefault="001F6396" w:rsidP="00AD496A">
      <w:pPr>
        <w:pStyle w:val="ConsPlusNormal"/>
        <w:ind w:firstLine="582"/>
        <w:jc w:val="both"/>
        <w:rPr>
          <w:rFonts w:ascii="Times New Roman" w:hAnsi="Times New Roman" w:cs="Times New Roman"/>
          <w:b/>
          <w:i/>
          <w:sz w:val="24"/>
          <w:szCs w:val="24"/>
        </w:rPr>
      </w:pPr>
      <w:r w:rsidRPr="000D78FE">
        <w:rPr>
          <w:rFonts w:ascii="Times New Roman" w:hAnsi="Times New Roman" w:cs="Times New Roman"/>
          <w:b/>
          <w:i/>
          <w:sz w:val="24"/>
          <w:szCs w:val="24"/>
        </w:rPr>
        <w:t xml:space="preserve">- </w:t>
      </w:r>
      <w:r w:rsidR="00012F4D" w:rsidRPr="000D78FE">
        <w:rPr>
          <w:rFonts w:ascii="Times New Roman" w:hAnsi="Times New Roman" w:cs="Times New Roman"/>
          <w:b/>
          <w:i/>
          <w:sz w:val="24"/>
          <w:szCs w:val="24"/>
        </w:rPr>
        <w:t>деятельности профессионального участника рынка ценных бумаг;</w:t>
      </w:r>
    </w:p>
    <w:p w14:paraId="6E5DB726" w14:textId="77777777" w:rsidR="00012F4D" w:rsidRPr="000D78FE" w:rsidRDefault="001F6396" w:rsidP="00AD496A">
      <w:pPr>
        <w:pStyle w:val="ConsPlusNormal"/>
        <w:ind w:firstLine="582"/>
        <w:jc w:val="both"/>
        <w:rPr>
          <w:rFonts w:ascii="Times New Roman" w:hAnsi="Times New Roman" w:cs="Times New Roman"/>
          <w:b/>
          <w:i/>
          <w:sz w:val="24"/>
          <w:szCs w:val="24"/>
        </w:rPr>
      </w:pPr>
      <w:r w:rsidRPr="000D78FE">
        <w:rPr>
          <w:rFonts w:ascii="Times New Roman" w:hAnsi="Times New Roman" w:cs="Times New Roman"/>
          <w:b/>
          <w:i/>
          <w:sz w:val="24"/>
          <w:szCs w:val="24"/>
        </w:rPr>
        <w:t xml:space="preserve">- </w:t>
      </w:r>
      <w:r w:rsidR="00012F4D" w:rsidRPr="000D78FE">
        <w:rPr>
          <w:rFonts w:ascii="Times New Roman" w:hAnsi="Times New Roman" w:cs="Times New Roman"/>
          <w:b/>
          <w:i/>
          <w:sz w:val="24"/>
          <w:szCs w:val="24"/>
        </w:rPr>
        <w:t>деятельности акционерного инвестиционного фонда;</w:t>
      </w:r>
    </w:p>
    <w:p w14:paraId="1C481089" w14:textId="77777777" w:rsidR="00012F4D" w:rsidRPr="000D78FE" w:rsidRDefault="001F6396" w:rsidP="00AD496A">
      <w:pPr>
        <w:pStyle w:val="ConsPlusNormal"/>
        <w:ind w:firstLine="582"/>
        <w:jc w:val="both"/>
        <w:rPr>
          <w:rFonts w:ascii="Times New Roman" w:hAnsi="Times New Roman" w:cs="Times New Roman"/>
          <w:b/>
          <w:i/>
          <w:sz w:val="24"/>
          <w:szCs w:val="24"/>
        </w:rPr>
      </w:pPr>
      <w:r w:rsidRPr="000D78FE">
        <w:rPr>
          <w:rFonts w:ascii="Times New Roman" w:hAnsi="Times New Roman" w:cs="Times New Roman"/>
          <w:b/>
          <w:i/>
          <w:sz w:val="24"/>
          <w:szCs w:val="24"/>
        </w:rPr>
        <w:t xml:space="preserve">- </w:t>
      </w:r>
      <w:r w:rsidR="00012F4D" w:rsidRPr="000D78FE">
        <w:rPr>
          <w:rFonts w:ascii="Times New Roman" w:hAnsi="Times New Roman" w:cs="Times New Roman"/>
          <w:b/>
          <w:i/>
          <w:sz w:val="24"/>
          <w:szCs w:val="24"/>
        </w:rPr>
        <w:t>видов деятельности, имеющих стратегическое значение для обеспечения обороны страны и безопасности государства в соответствии с законодательством Российской Федерации об осуществлении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13AF289F" w14:textId="77777777" w:rsidR="00012F4D" w:rsidRPr="000D78FE" w:rsidRDefault="001F6396" w:rsidP="00AD496A">
      <w:pPr>
        <w:pStyle w:val="ConsPlusNormal"/>
        <w:ind w:firstLine="582"/>
        <w:jc w:val="both"/>
        <w:rPr>
          <w:rFonts w:ascii="Times New Roman" w:hAnsi="Times New Roman" w:cs="Times New Roman"/>
          <w:b/>
          <w:i/>
          <w:sz w:val="24"/>
          <w:szCs w:val="24"/>
        </w:rPr>
      </w:pPr>
      <w:r w:rsidRPr="000D78FE">
        <w:rPr>
          <w:rFonts w:ascii="Times New Roman" w:hAnsi="Times New Roman" w:cs="Times New Roman"/>
          <w:b/>
          <w:i/>
          <w:sz w:val="24"/>
          <w:szCs w:val="24"/>
        </w:rPr>
        <w:t xml:space="preserve">- </w:t>
      </w:r>
      <w:r w:rsidR="00012F4D" w:rsidRPr="000D78FE">
        <w:rPr>
          <w:rFonts w:ascii="Times New Roman" w:hAnsi="Times New Roman" w:cs="Times New Roman"/>
          <w:b/>
          <w:i/>
          <w:sz w:val="24"/>
          <w:szCs w:val="24"/>
        </w:rPr>
        <w:t>иных видов деятельности, имеющих для эмитента существенное финансово-хозяйственное значение.</w:t>
      </w:r>
    </w:p>
    <w:p w14:paraId="41B60EDD" w14:textId="77777777" w:rsidR="002D02F1" w:rsidRPr="000D78FE" w:rsidRDefault="002D02F1" w:rsidP="00FB2888">
      <w:pPr>
        <w:pStyle w:val="ConsPlusNormal"/>
        <w:ind w:firstLine="709"/>
        <w:jc w:val="both"/>
        <w:rPr>
          <w:rFonts w:ascii="Times New Roman" w:hAnsi="Times New Roman" w:cs="Times New Roman"/>
          <w:sz w:val="24"/>
          <w:szCs w:val="24"/>
        </w:rPr>
      </w:pPr>
    </w:p>
    <w:p w14:paraId="0065097C" w14:textId="77777777" w:rsidR="00012F4D" w:rsidRPr="000D78FE" w:rsidRDefault="00F33B1F" w:rsidP="00F33B1F">
      <w:pPr>
        <w:pStyle w:val="ConsPlusNormal"/>
        <w:ind w:firstLine="567"/>
        <w:jc w:val="both"/>
        <w:rPr>
          <w:rFonts w:ascii="Times New Roman" w:hAnsi="Times New Roman" w:cs="Times New Roman"/>
          <w:sz w:val="24"/>
          <w:szCs w:val="24"/>
        </w:rPr>
      </w:pPr>
      <w:r w:rsidRPr="000D78FE">
        <w:rPr>
          <w:rFonts w:ascii="Times New Roman" w:hAnsi="Times New Roman" w:cs="Times New Roman"/>
          <w:sz w:val="24"/>
          <w:szCs w:val="24"/>
        </w:rPr>
        <w:t>Д</w:t>
      </w:r>
      <w:r w:rsidR="00012F4D" w:rsidRPr="000D78FE">
        <w:rPr>
          <w:rFonts w:ascii="Times New Roman" w:hAnsi="Times New Roman" w:cs="Times New Roman"/>
          <w:sz w:val="24"/>
          <w:szCs w:val="24"/>
        </w:rPr>
        <w:t>ля проведения отдельных видов работ, имеющих для эмитента существенное финансово-хозяйственное значение,</w:t>
      </w:r>
      <w:r w:rsidRPr="000D78FE">
        <w:rPr>
          <w:rFonts w:ascii="Times New Roman" w:hAnsi="Times New Roman" w:cs="Times New Roman"/>
          <w:sz w:val="24"/>
          <w:szCs w:val="24"/>
        </w:rPr>
        <w:t xml:space="preserve"> получены сп</w:t>
      </w:r>
      <w:r w:rsidR="00012F4D" w:rsidRPr="000D78FE">
        <w:rPr>
          <w:rFonts w:ascii="Times New Roman" w:hAnsi="Times New Roman" w:cs="Times New Roman"/>
          <w:sz w:val="24"/>
          <w:szCs w:val="24"/>
        </w:rPr>
        <w:t>ециальны</w:t>
      </w:r>
      <w:r w:rsidRPr="000D78FE">
        <w:rPr>
          <w:rFonts w:ascii="Times New Roman" w:hAnsi="Times New Roman" w:cs="Times New Roman"/>
          <w:sz w:val="24"/>
          <w:szCs w:val="24"/>
        </w:rPr>
        <w:t>е</w:t>
      </w:r>
      <w:r w:rsidR="00012F4D" w:rsidRPr="000D78FE">
        <w:rPr>
          <w:rFonts w:ascii="Times New Roman" w:hAnsi="Times New Roman" w:cs="Times New Roman"/>
          <w:sz w:val="24"/>
          <w:szCs w:val="24"/>
        </w:rPr>
        <w:t xml:space="preserve"> допуск</w:t>
      </w:r>
      <w:r w:rsidRPr="000D78FE">
        <w:rPr>
          <w:rFonts w:ascii="Times New Roman" w:hAnsi="Times New Roman" w:cs="Times New Roman"/>
          <w:sz w:val="24"/>
          <w:szCs w:val="24"/>
        </w:rPr>
        <w:t>и:</w:t>
      </w:r>
    </w:p>
    <w:p w14:paraId="3F297B51" w14:textId="0EF3F5A9" w:rsidR="00006AA8" w:rsidRPr="000D78FE" w:rsidRDefault="00404E77" w:rsidP="00006AA8">
      <w:pPr>
        <w:pStyle w:val="ConsPlusNormal"/>
        <w:numPr>
          <w:ilvl w:val="0"/>
          <w:numId w:val="22"/>
        </w:numPr>
        <w:ind w:left="0" w:firstLine="567"/>
        <w:jc w:val="both"/>
        <w:rPr>
          <w:rFonts w:ascii="Times New Roman" w:hAnsi="Times New Roman" w:cs="Times New Roman"/>
          <w:b/>
          <w:i/>
          <w:sz w:val="24"/>
          <w:szCs w:val="24"/>
        </w:rPr>
      </w:pPr>
      <w:r w:rsidRPr="000D78FE">
        <w:rPr>
          <w:rFonts w:ascii="Times New Roman" w:hAnsi="Times New Roman" w:cs="Times New Roman"/>
          <w:b/>
          <w:i/>
          <w:sz w:val="24"/>
          <w:szCs w:val="24"/>
        </w:rPr>
        <w:t>Лицензия на осуществление деятельности по реставрации объектов культурного наследия (памятников истории и культуры)</w:t>
      </w:r>
      <w:r w:rsidR="00006AA8" w:rsidRPr="000D78FE">
        <w:rPr>
          <w:rFonts w:ascii="Times New Roman" w:hAnsi="Times New Roman" w:cs="Times New Roman"/>
          <w:b/>
          <w:i/>
          <w:sz w:val="24"/>
          <w:szCs w:val="24"/>
        </w:rPr>
        <w:t xml:space="preserve">, № </w:t>
      </w:r>
      <w:r w:rsidR="00EB2C4F" w:rsidRPr="000D78FE">
        <w:rPr>
          <w:rFonts w:ascii="Times New Roman" w:hAnsi="Times New Roman" w:cs="Times New Roman"/>
          <w:b/>
          <w:i/>
          <w:sz w:val="24"/>
          <w:szCs w:val="24"/>
        </w:rPr>
        <w:t>РОК 01969</w:t>
      </w:r>
      <w:r w:rsidR="00006AA8" w:rsidRPr="000D78FE">
        <w:rPr>
          <w:rFonts w:ascii="Times New Roman" w:hAnsi="Times New Roman" w:cs="Times New Roman"/>
          <w:b/>
          <w:i/>
          <w:sz w:val="24"/>
          <w:szCs w:val="24"/>
        </w:rPr>
        <w:t xml:space="preserve"> от </w:t>
      </w:r>
      <w:r w:rsidR="00EB2C4F" w:rsidRPr="000D78FE">
        <w:rPr>
          <w:rFonts w:ascii="Times New Roman" w:hAnsi="Times New Roman" w:cs="Times New Roman"/>
          <w:b/>
          <w:i/>
          <w:sz w:val="24"/>
          <w:szCs w:val="24"/>
        </w:rPr>
        <w:t xml:space="preserve">20 января </w:t>
      </w:r>
      <w:r w:rsidR="00006AA8" w:rsidRPr="000D78FE">
        <w:rPr>
          <w:rFonts w:ascii="Times New Roman" w:hAnsi="Times New Roman" w:cs="Times New Roman"/>
          <w:b/>
          <w:i/>
          <w:sz w:val="24"/>
          <w:szCs w:val="24"/>
        </w:rPr>
        <w:t xml:space="preserve">2011 года, выдана </w:t>
      </w:r>
      <w:r w:rsidR="00EB2C4F" w:rsidRPr="000D78FE">
        <w:rPr>
          <w:rFonts w:ascii="Times New Roman" w:hAnsi="Times New Roman" w:cs="Times New Roman"/>
          <w:b/>
          <w:i/>
          <w:sz w:val="24"/>
          <w:szCs w:val="24"/>
        </w:rPr>
        <w:t>Федеральной службой по надзору за соблюдением законодательства в области охраны и культурного наследия</w:t>
      </w:r>
      <w:r w:rsidR="00006AA8" w:rsidRPr="000D78FE">
        <w:rPr>
          <w:rFonts w:ascii="Times New Roman" w:hAnsi="Times New Roman" w:cs="Times New Roman"/>
          <w:b/>
          <w:i/>
          <w:sz w:val="24"/>
          <w:szCs w:val="24"/>
        </w:rPr>
        <w:t>. Срок действия лицензии: бессрочная.</w:t>
      </w:r>
    </w:p>
    <w:p w14:paraId="356C9EC8" w14:textId="64B3705F" w:rsidR="00006AA8" w:rsidRPr="000D78FE" w:rsidRDefault="00404E77" w:rsidP="00006AA8">
      <w:pPr>
        <w:pStyle w:val="ConsPlusNormal"/>
        <w:numPr>
          <w:ilvl w:val="0"/>
          <w:numId w:val="22"/>
        </w:numPr>
        <w:ind w:left="0" w:firstLine="567"/>
        <w:jc w:val="both"/>
        <w:rPr>
          <w:rFonts w:ascii="Times New Roman" w:hAnsi="Times New Roman" w:cs="Times New Roman"/>
          <w:b/>
          <w:i/>
          <w:sz w:val="24"/>
          <w:szCs w:val="24"/>
        </w:rPr>
      </w:pPr>
      <w:r w:rsidRPr="000D78FE">
        <w:rPr>
          <w:rFonts w:ascii="Times New Roman" w:hAnsi="Times New Roman" w:cs="Times New Roman"/>
          <w:b/>
          <w:i/>
          <w:sz w:val="24"/>
          <w:szCs w:val="24"/>
        </w:rPr>
        <w:t>Лицензия на осуществление  производства работ по монтажу, ремонту</w:t>
      </w:r>
      <w:r w:rsidR="00006AA8" w:rsidRPr="000D78FE">
        <w:rPr>
          <w:rFonts w:ascii="Times New Roman" w:hAnsi="Times New Roman" w:cs="Times New Roman"/>
          <w:b/>
          <w:i/>
          <w:sz w:val="24"/>
          <w:szCs w:val="24"/>
        </w:rPr>
        <w:t xml:space="preserve"> и обслуживанию средств обеспечения пожарной безопасности зданий и сооружений, №</w:t>
      </w:r>
      <w:r w:rsidR="00EB2C4F" w:rsidRPr="000D78FE">
        <w:rPr>
          <w:rFonts w:ascii="Times New Roman" w:hAnsi="Times New Roman" w:cs="Times New Roman"/>
          <w:b/>
          <w:i/>
          <w:sz w:val="24"/>
          <w:szCs w:val="24"/>
        </w:rPr>
        <w:t xml:space="preserve"> 2-2/00609</w:t>
      </w:r>
      <w:r w:rsidR="00006AA8" w:rsidRPr="000D78FE">
        <w:rPr>
          <w:rFonts w:ascii="Times New Roman" w:hAnsi="Times New Roman" w:cs="Times New Roman"/>
          <w:b/>
          <w:i/>
          <w:sz w:val="24"/>
          <w:szCs w:val="24"/>
        </w:rPr>
        <w:t xml:space="preserve"> от </w:t>
      </w:r>
      <w:r w:rsidR="00EB2C4F" w:rsidRPr="000D78FE">
        <w:rPr>
          <w:rFonts w:ascii="Times New Roman" w:hAnsi="Times New Roman" w:cs="Times New Roman"/>
          <w:b/>
          <w:i/>
          <w:sz w:val="24"/>
          <w:szCs w:val="24"/>
        </w:rPr>
        <w:t xml:space="preserve">14 апреля </w:t>
      </w:r>
      <w:r w:rsidR="00006AA8" w:rsidRPr="000D78FE">
        <w:rPr>
          <w:rFonts w:ascii="Times New Roman" w:hAnsi="Times New Roman" w:cs="Times New Roman"/>
          <w:b/>
          <w:i/>
          <w:sz w:val="24"/>
          <w:szCs w:val="24"/>
        </w:rPr>
        <w:t xml:space="preserve">2011 года, выдана </w:t>
      </w:r>
      <w:r w:rsidR="00EB2C4F" w:rsidRPr="000D78FE">
        <w:rPr>
          <w:rFonts w:ascii="Times New Roman" w:hAnsi="Times New Roman" w:cs="Times New Roman"/>
          <w:b/>
          <w:i/>
          <w:sz w:val="24"/>
          <w:szCs w:val="24"/>
        </w:rPr>
        <w:t>Министерством Российской Федерации по делам гражданской обороны, чрезвычайным ситуациям и ликвидации последствий стихийных бедствий</w:t>
      </w:r>
      <w:r w:rsidR="00006AA8" w:rsidRPr="000D78FE">
        <w:rPr>
          <w:rFonts w:ascii="Times New Roman" w:hAnsi="Times New Roman" w:cs="Times New Roman"/>
          <w:b/>
          <w:i/>
          <w:sz w:val="24"/>
          <w:szCs w:val="24"/>
        </w:rPr>
        <w:t>. Срок действия лицензии: бессрочная.</w:t>
      </w:r>
    </w:p>
    <w:p w14:paraId="2314240B" w14:textId="389B0CEB" w:rsidR="00F33B1F" w:rsidRPr="000D78FE" w:rsidRDefault="00F33B1F" w:rsidP="00F33B1F">
      <w:pPr>
        <w:pStyle w:val="ConsPlusNormal"/>
        <w:numPr>
          <w:ilvl w:val="0"/>
          <w:numId w:val="22"/>
        </w:numPr>
        <w:ind w:left="0" w:firstLine="567"/>
        <w:jc w:val="both"/>
        <w:rPr>
          <w:rFonts w:ascii="Times New Roman" w:hAnsi="Times New Roman" w:cs="Times New Roman"/>
          <w:b/>
          <w:i/>
          <w:sz w:val="24"/>
          <w:szCs w:val="24"/>
        </w:rPr>
      </w:pPr>
      <w:r w:rsidRPr="000D78FE">
        <w:rPr>
          <w:rFonts w:ascii="Times New Roman" w:hAnsi="Times New Roman" w:cs="Times New Roman"/>
          <w:b/>
          <w:i/>
          <w:sz w:val="24"/>
          <w:szCs w:val="24"/>
        </w:rPr>
        <w:t>Свидетельство о допуске к работам, которые оказывают влияние на безопасность объектов капитального строительства</w:t>
      </w:r>
      <w:r w:rsidR="008E23E4" w:rsidRPr="000D78FE">
        <w:rPr>
          <w:rFonts w:ascii="Times New Roman" w:hAnsi="Times New Roman" w:cs="Times New Roman"/>
          <w:b/>
          <w:i/>
          <w:sz w:val="24"/>
          <w:szCs w:val="24"/>
        </w:rPr>
        <w:t>, №109780002-01 от 12 октября 2009 года, выдано Межрегиональным объединением организаций Железнодорожного строительства. Свидетельство выдано без ограничения срока и территории его действия.</w:t>
      </w:r>
    </w:p>
    <w:p w14:paraId="56B7751D" w14:textId="6BDD130E" w:rsidR="00172DAB" w:rsidRPr="000D78FE" w:rsidRDefault="00F33B1F" w:rsidP="00172DAB">
      <w:pPr>
        <w:pStyle w:val="ConsPlusNormal"/>
        <w:numPr>
          <w:ilvl w:val="0"/>
          <w:numId w:val="22"/>
        </w:numPr>
        <w:ind w:left="0" w:firstLine="567"/>
        <w:jc w:val="both"/>
        <w:rPr>
          <w:rFonts w:ascii="Times New Roman" w:hAnsi="Times New Roman" w:cs="Times New Roman"/>
          <w:b/>
          <w:i/>
          <w:sz w:val="24"/>
          <w:szCs w:val="24"/>
        </w:rPr>
      </w:pPr>
      <w:r w:rsidRPr="000D78FE">
        <w:rPr>
          <w:rFonts w:ascii="Times New Roman" w:hAnsi="Times New Roman" w:cs="Times New Roman"/>
          <w:b/>
          <w:i/>
          <w:sz w:val="24"/>
          <w:szCs w:val="24"/>
        </w:rPr>
        <w:t>Свидетельство о допуске к работам, которые оказывают влияние на безопасность объектов капитального строительства</w:t>
      </w:r>
      <w:r w:rsidR="00172DAB" w:rsidRPr="000D78FE">
        <w:rPr>
          <w:rFonts w:ascii="Times New Roman" w:hAnsi="Times New Roman" w:cs="Times New Roman"/>
          <w:b/>
          <w:i/>
          <w:sz w:val="24"/>
          <w:szCs w:val="24"/>
        </w:rPr>
        <w:t>, №109780046-01 от 27 января 2010 года, выдано Межрегиональным объединением организаций архитектурно-строительного проектирования. Свидетельство выдано без ограничения срока и территории его действия.</w:t>
      </w:r>
    </w:p>
    <w:p w14:paraId="5714BF70" w14:textId="77777777" w:rsidR="00012F4D" w:rsidRPr="000D78FE" w:rsidRDefault="00012F4D" w:rsidP="00FB2888">
      <w:pPr>
        <w:pStyle w:val="ConsPlusNormal"/>
        <w:ind w:firstLine="709"/>
        <w:jc w:val="both"/>
        <w:rPr>
          <w:rFonts w:ascii="Times New Roman" w:hAnsi="Times New Roman" w:cs="Times New Roman"/>
          <w:sz w:val="24"/>
          <w:szCs w:val="24"/>
        </w:rPr>
      </w:pPr>
    </w:p>
    <w:p w14:paraId="520106B9" w14:textId="77777777" w:rsidR="00012F4D" w:rsidRPr="000D78FE" w:rsidRDefault="00012F4D" w:rsidP="00E37E00">
      <w:pPr>
        <w:pStyle w:val="ConsPlusNormal"/>
        <w:ind w:firstLine="567"/>
        <w:jc w:val="both"/>
        <w:outlineLvl w:val="0"/>
        <w:rPr>
          <w:rFonts w:ascii="Times New Roman" w:hAnsi="Times New Roman" w:cs="Times New Roman"/>
          <w:b/>
          <w:i/>
          <w:sz w:val="24"/>
          <w:szCs w:val="24"/>
        </w:rPr>
      </w:pPr>
      <w:bookmarkStart w:id="56" w:name="_Toc467491390"/>
      <w:r w:rsidRPr="000D78FE">
        <w:rPr>
          <w:rFonts w:ascii="Times New Roman" w:hAnsi="Times New Roman" w:cs="Times New Roman"/>
          <w:b/>
          <w:i/>
          <w:sz w:val="24"/>
          <w:szCs w:val="24"/>
        </w:rPr>
        <w:t>3.2.6. Сведения о деятельности отдельных категорий эмитентов эмиссионных ценных бумаг</w:t>
      </w:r>
      <w:bookmarkEnd w:id="56"/>
    </w:p>
    <w:p w14:paraId="4024DA0F" w14:textId="414A8011" w:rsidR="00EB2C4F" w:rsidRPr="000D78FE" w:rsidRDefault="00EB2C4F" w:rsidP="00CF2F7B">
      <w:pPr>
        <w:pStyle w:val="ConsPlusNormal"/>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Сведения не указываются, т.к. Эмитент не является акционерным инвестиционным фондом, страховой или кредитной организацией, ипотечным агентом, специализированным обществом.</w:t>
      </w:r>
    </w:p>
    <w:p w14:paraId="0C6BDBA6" w14:textId="77777777" w:rsidR="00012F4D" w:rsidRPr="000D78FE" w:rsidRDefault="00012F4D" w:rsidP="00E37E00">
      <w:pPr>
        <w:pStyle w:val="ConsPlusNormal"/>
        <w:ind w:firstLine="567"/>
        <w:jc w:val="both"/>
        <w:rPr>
          <w:rFonts w:ascii="Times New Roman" w:hAnsi="Times New Roman" w:cs="Times New Roman"/>
          <w:sz w:val="24"/>
          <w:szCs w:val="24"/>
        </w:rPr>
      </w:pPr>
    </w:p>
    <w:p w14:paraId="31243E66" w14:textId="77777777" w:rsidR="00012F4D" w:rsidRPr="000D78FE" w:rsidRDefault="00012F4D" w:rsidP="003B6ECB">
      <w:pPr>
        <w:pStyle w:val="ConsPlusNormal"/>
        <w:ind w:firstLine="567"/>
        <w:jc w:val="both"/>
        <w:outlineLvl w:val="0"/>
        <w:rPr>
          <w:rFonts w:ascii="Times New Roman" w:hAnsi="Times New Roman" w:cs="Times New Roman"/>
          <w:b/>
          <w:i/>
          <w:sz w:val="24"/>
          <w:szCs w:val="24"/>
        </w:rPr>
      </w:pPr>
      <w:bookmarkStart w:id="57" w:name="P3224"/>
      <w:bookmarkStart w:id="58" w:name="_Toc467491391"/>
      <w:bookmarkEnd w:id="57"/>
      <w:r w:rsidRPr="000D78FE">
        <w:rPr>
          <w:rFonts w:ascii="Times New Roman" w:hAnsi="Times New Roman" w:cs="Times New Roman"/>
          <w:b/>
          <w:i/>
          <w:sz w:val="24"/>
          <w:szCs w:val="24"/>
        </w:rPr>
        <w:t>3.2.7. Дополнительные сведения об эмитентах, основной деятельностью которых является добыча полезных ископаемых</w:t>
      </w:r>
      <w:bookmarkEnd w:id="58"/>
    </w:p>
    <w:p w14:paraId="567AA632" w14:textId="177B4579" w:rsidR="00173CA6" w:rsidRPr="000D78FE" w:rsidRDefault="00173CA6" w:rsidP="003B6ECB">
      <w:pPr>
        <w:spacing w:after="210" w:line="267" w:lineRule="auto"/>
        <w:ind w:left="-15" w:right="-2" w:firstLine="567"/>
        <w:jc w:val="both"/>
        <w:rPr>
          <w:rFonts w:ascii="Times New Roman" w:eastAsia="Times New Roman" w:hAnsi="Times New Roman" w:cs="Times New Roman"/>
          <w:b/>
          <w:i/>
          <w:color w:val="FF0000"/>
          <w:sz w:val="24"/>
          <w:lang w:eastAsia="ru-RU"/>
        </w:rPr>
      </w:pPr>
      <w:r w:rsidRPr="000D78FE">
        <w:rPr>
          <w:rFonts w:ascii="Times New Roman" w:eastAsia="Times New Roman" w:hAnsi="Times New Roman" w:cs="Times New Roman"/>
          <w:b/>
          <w:i/>
          <w:color w:val="000000"/>
          <w:sz w:val="24"/>
          <w:lang w:eastAsia="ru-RU"/>
        </w:rPr>
        <w:t xml:space="preserve">Эмитент не ведет добычу полезных ископаемых, включая добычу драгоценных металлов и драгоценных камней, следовательно, сведения для данного пункта не приводятся. </w:t>
      </w:r>
      <w:r w:rsidR="00B508B9" w:rsidRPr="000D78FE">
        <w:rPr>
          <w:rFonts w:ascii="Times New Roman" w:eastAsia="Times New Roman" w:hAnsi="Times New Roman" w:cs="Times New Roman"/>
          <w:b/>
          <w:i/>
          <w:color w:val="000000"/>
          <w:sz w:val="24"/>
          <w:lang w:eastAsia="ru-RU"/>
        </w:rPr>
        <w:t xml:space="preserve">Филиал Эмитента также не ведет </w:t>
      </w:r>
      <w:r w:rsidRPr="000D78FE">
        <w:rPr>
          <w:rFonts w:ascii="Times New Roman" w:eastAsia="Times New Roman" w:hAnsi="Times New Roman" w:cs="Times New Roman"/>
          <w:b/>
          <w:i/>
          <w:color w:val="FF0000"/>
          <w:sz w:val="24"/>
          <w:lang w:eastAsia="ru-RU"/>
        </w:rPr>
        <w:t xml:space="preserve"> </w:t>
      </w:r>
      <w:r w:rsidR="00B508B9" w:rsidRPr="000D78FE">
        <w:rPr>
          <w:rFonts w:ascii="Times New Roman" w:eastAsia="Times New Roman" w:hAnsi="Times New Roman" w:cs="Times New Roman"/>
          <w:b/>
          <w:i/>
          <w:color w:val="000000"/>
          <w:sz w:val="24"/>
          <w:lang w:eastAsia="ru-RU"/>
        </w:rPr>
        <w:t>добычу полезных ископаемых, включая добычу драгоценных металлов и драгоценных камней</w:t>
      </w:r>
      <w:r w:rsidR="003B6981" w:rsidRPr="000D78FE">
        <w:rPr>
          <w:rFonts w:ascii="Times New Roman" w:eastAsia="Times New Roman" w:hAnsi="Times New Roman" w:cs="Times New Roman"/>
          <w:b/>
          <w:i/>
          <w:color w:val="000000"/>
          <w:sz w:val="24"/>
          <w:lang w:eastAsia="ru-RU"/>
        </w:rPr>
        <w:t>, подконтроль</w:t>
      </w:r>
      <w:r w:rsidR="00EC2995" w:rsidRPr="000D78FE">
        <w:rPr>
          <w:rFonts w:ascii="Times New Roman" w:eastAsia="Times New Roman" w:hAnsi="Times New Roman" w:cs="Times New Roman"/>
          <w:b/>
          <w:i/>
          <w:color w:val="000000"/>
          <w:sz w:val="24"/>
          <w:lang w:eastAsia="ru-RU"/>
        </w:rPr>
        <w:t>ных организаций Эмитент не имеет</w:t>
      </w:r>
    </w:p>
    <w:p w14:paraId="3A46AF85" w14:textId="77777777" w:rsidR="00012F4D" w:rsidRPr="000D78FE" w:rsidRDefault="00012F4D" w:rsidP="003B6ECB">
      <w:pPr>
        <w:pStyle w:val="ConsPlusNormal"/>
        <w:ind w:firstLine="567"/>
        <w:jc w:val="both"/>
        <w:outlineLvl w:val="0"/>
        <w:rPr>
          <w:rFonts w:ascii="Times New Roman" w:hAnsi="Times New Roman" w:cs="Times New Roman"/>
          <w:b/>
          <w:i/>
          <w:sz w:val="24"/>
          <w:szCs w:val="24"/>
        </w:rPr>
      </w:pPr>
      <w:bookmarkStart w:id="59" w:name="P3237"/>
      <w:bookmarkStart w:id="60" w:name="_Toc467491392"/>
      <w:bookmarkEnd w:id="59"/>
      <w:r w:rsidRPr="000D78FE">
        <w:rPr>
          <w:rFonts w:ascii="Times New Roman" w:hAnsi="Times New Roman" w:cs="Times New Roman"/>
          <w:b/>
          <w:i/>
          <w:sz w:val="24"/>
          <w:szCs w:val="24"/>
        </w:rPr>
        <w:t>3.2.8. Дополнительные сведения об эмитентах, основной деятельностью которых является оказание услуг связи</w:t>
      </w:r>
      <w:bookmarkEnd w:id="60"/>
    </w:p>
    <w:p w14:paraId="44C8559C" w14:textId="627FF206" w:rsidR="00BE7585" w:rsidRPr="000D78FE" w:rsidRDefault="003B6981" w:rsidP="009A5993">
      <w:pPr>
        <w:spacing w:after="309" w:line="267"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Сведения не указываются, т.к. </w:t>
      </w:r>
      <w:r w:rsidR="00992AE8">
        <w:rPr>
          <w:rFonts w:ascii="Times New Roman" w:eastAsia="Times New Roman" w:hAnsi="Times New Roman" w:cs="Times New Roman"/>
          <w:b/>
          <w:i/>
          <w:color w:val="000000"/>
          <w:sz w:val="24"/>
          <w:lang w:eastAsia="ru-RU"/>
        </w:rPr>
        <w:t>о</w:t>
      </w:r>
      <w:r w:rsidR="00BE7585" w:rsidRPr="000D78FE">
        <w:rPr>
          <w:rFonts w:ascii="Times New Roman" w:eastAsia="Times New Roman" w:hAnsi="Times New Roman" w:cs="Times New Roman"/>
          <w:b/>
          <w:i/>
          <w:color w:val="000000"/>
          <w:sz w:val="24"/>
          <w:lang w:eastAsia="ru-RU"/>
        </w:rPr>
        <w:t xml:space="preserve">сновной деятельностью Эмитента не является оказание услуг связи. </w:t>
      </w:r>
    </w:p>
    <w:p w14:paraId="548928C6" w14:textId="77777777" w:rsidR="00012F4D" w:rsidRPr="000D78FE" w:rsidRDefault="00012F4D" w:rsidP="00636165">
      <w:pPr>
        <w:pStyle w:val="ConsPlusNormal"/>
        <w:ind w:firstLine="567"/>
        <w:jc w:val="both"/>
        <w:outlineLvl w:val="0"/>
        <w:rPr>
          <w:rFonts w:ascii="Times New Roman" w:hAnsi="Times New Roman" w:cs="Times New Roman"/>
          <w:b/>
          <w:i/>
          <w:sz w:val="24"/>
          <w:szCs w:val="24"/>
        </w:rPr>
      </w:pPr>
      <w:bookmarkStart w:id="61" w:name="P3245"/>
      <w:bookmarkStart w:id="62" w:name="_Toc467491393"/>
      <w:bookmarkEnd w:id="61"/>
      <w:r w:rsidRPr="000D78FE">
        <w:rPr>
          <w:rFonts w:ascii="Times New Roman" w:hAnsi="Times New Roman" w:cs="Times New Roman"/>
          <w:b/>
          <w:i/>
          <w:sz w:val="24"/>
          <w:szCs w:val="24"/>
        </w:rPr>
        <w:t>3.3. Планы будущей деятельности эмитента</w:t>
      </w:r>
      <w:bookmarkEnd w:id="62"/>
    </w:p>
    <w:p w14:paraId="2CEE0B5F" w14:textId="77777777" w:rsidR="0089482C" w:rsidRPr="000D78FE" w:rsidRDefault="0089482C" w:rsidP="00636165">
      <w:pPr>
        <w:spacing w:after="0"/>
        <w:ind w:left="5" w:right="55" w:firstLine="567"/>
        <w:jc w:val="both"/>
        <w:rPr>
          <w:rFonts w:ascii="Times New Roman" w:hAnsi="Times New Roman" w:cs="Times New Roman"/>
          <w:b/>
          <w:i/>
          <w:sz w:val="24"/>
          <w:szCs w:val="24"/>
        </w:rPr>
      </w:pPr>
      <w:r w:rsidRPr="000D78FE">
        <w:rPr>
          <w:rFonts w:ascii="Times New Roman" w:hAnsi="Times New Roman" w:cs="Times New Roman"/>
          <w:sz w:val="24"/>
          <w:szCs w:val="24"/>
        </w:rPr>
        <w:t>К</w:t>
      </w:r>
      <w:r w:rsidR="00012F4D" w:rsidRPr="000D78FE">
        <w:rPr>
          <w:rFonts w:ascii="Times New Roman" w:hAnsi="Times New Roman" w:cs="Times New Roman"/>
          <w:sz w:val="24"/>
          <w:szCs w:val="24"/>
        </w:rPr>
        <w:t xml:space="preserve">раткое описание планов эмитента в отношении будущей деятельности и источников будущих доходов, в том числе планов, касающихся организации нового производства, расширения или сокращения производства, разработки новых видов продукции, модернизации и реконструкции основных средств, возможного </w:t>
      </w:r>
      <w:r w:rsidRPr="000D78FE">
        <w:rPr>
          <w:rFonts w:ascii="Times New Roman" w:hAnsi="Times New Roman" w:cs="Times New Roman"/>
          <w:sz w:val="24"/>
          <w:szCs w:val="24"/>
        </w:rPr>
        <w:t xml:space="preserve">изменения основной деятельности: </w:t>
      </w:r>
      <w:r w:rsidR="00BA28FF" w:rsidRPr="000D78FE">
        <w:rPr>
          <w:rFonts w:ascii="Times New Roman" w:hAnsi="Times New Roman" w:cs="Times New Roman"/>
          <w:b/>
          <w:i/>
          <w:sz w:val="24"/>
          <w:szCs w:val="24"/>
        </w:rPr>
        <w:t>сохранение существующего</w:t>
      </w:r>
      <w:r w:rsidRPr="000D78FE">
        <w:rPr>
          <w:rFonts w:ascii="Times New Roman" w:hAnsi="Times New Roman" w:cs="Times New Roman"/>
          <w:b/>
          <w:i/>
          <w:sz w:val="24"/>
          <w:szCs w:val="24"/>
        </w:rPr>
        <w:t xml:space="preserve"> рынка услуг, выполняемых работ, повышение качества оказываемых услуг, выполняемых работ. </w:t>
      </w:r>
    </w:p>
    <w:p w14:paraId="43371460" w14:textId="77777777" w:rsidR="0089482C" w:rsidRPr="000D78FE" w:rsidRDefault="0089482C" w:rsidP="00636165">
      <w:pPr>
        <w:ind w:left="5" w:right="55" w:firstLine="567"/>
        <w:jc w:val="both"/>
        <w:rPr>
          <w:rFonts w:ascii="Times New Roman" w:hAnsi="Times New Roman" w:cs="Times New Roman"/>
          <w:b/>
          <w:i/>
          <w:sz w:val="24"/>
          <w:szCs w:val="24"/>
        </w:rPr>
      </w:pPr>
      <w:r w:rsidRPr="000D78FE">
        <w:rPr>
          <w:rFonts w:ascii="Times New Roman" w:hAnsi="Times New Roman" w:cs="Times New Roman"/>
          <w:b/>
          <w:i/>
          <w:sz w:val="24"/>
          <w:szCs w:val="24"/>
        </w:rPr>
        <w:t xml:space="preserve">Планы, касающиеся организации нового производства, расширения или сокращения производства, разработки новых видов продукции, модернизации и реконструкции основных средств, отсутствуют. Изменение основной деятельности не планируется. </w:t>
      </w:r>
    </w:p>
    <w:p w14:paraId="3315910D" w14:textId="77777777" w:rsidR="00012F4D" w:rsidRPr="000D78FE" w:rsidRDefault="00012F4D" w:rsidP="00FB2888">
      <w:pPr>
        <w:pStyle w:val="ConsPlusNormal"/>
        <w:ind w:firstLine="709"/>
        <w:jc w:val="both"/>
        <w:rPr>
          <w:rFonts w:ascii="Times New Roman" w:hAnsi="Times New Roman" w:cs="Times New Roman"/>
          <w:sz w:val="24"/>
          <w:szCs w:val="24"/>
        </w:rPr>
      </w:pPr>
    </w:p>
    <w:p w14:paraId="5D6A61F5" w14:textId="77777777" w:rsidR="00012F4D" w:rsidRPr="000D78FE" w:rsidRDefault="00012F4D" w:rsidP="00AF4EC8">
      <w:pPr>
        <w:pStyle w:val="ConsPlusNormal"/>
        <w:ind w:firstLine="567"/>
        <w:jc w:val="both"/>
        <w:outlineLvl w:val="0"/>
        <w:rPr>
          <w:rFonts w:ascii="Times New Roman" w:hAnsi="Times New Roman" w:cs="Times New Roman"/>
          <w:b/>
          <w:i/>
          <w:sz w:val="24"/>
          <w:szCs w:val="24"/>
        </w:rPr>
      </w:pPr>
      <w:bookmarkStart w:id="63" w:name="P3248"/>
      <w:bookmarkStart w:id="64" w:name="_Toc467491394"/>
      <w:bookmarkEnd w:id="63"/>
      <w:r w:rsidRPr="000D78FE">
        <w:rPr>
          <w:rFonts w:ascii="Times New Roman" w:hAnsi="Times New Roman" w:cs="Times New Roman"/>
          <w:b/>
          <w:i/>
          <w:sz w:val="24"/>
          <w:szCs w:val="24"/>
        </w:rPr>
        <w:t>3.4. Участие эмитента в банковских группах, банковских холдингах, холдингах и ассоциациях</w:t>
      </w:r>
      <w:bookmarkEnd w:id="64"/>
    </w:p>
    <w:p w14:paraId="553CE3B9" w14:textId="77777777" w:rsidR="00B31F31" w:rsidRPr="000D78FE" w:rsidRDefault="00B31F31" w:rsidP="00AF4EC8">
      <w:pPr>
        <w:spacing w:after="31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Эмитент не принимает участия в банковских группах, банковских холдингах, холдингах и ассоциациях</w:t>
      </w:r>
      <w:r w:rsidR="008364A7" w:rsidRPr="000D78FE">
        <w:rPr>
          <w:rFonts w:ascii="Times New Roman" w:eastAsia="Times New Roman" w:hAnsi="Times New Roman" w:cs="Times New Roman"/>
          <w:b/>
          <w:i/>
          <w:color w:val="000000"/>
          <w:sz w:val="24"/>
          <w:lang w:eastAsia="ru-RU"/>
        </w:rPr>
        <w:t>.</w:t>
      </w:r>
      <w:r w:rsidRPr="000D78FE">
        <w:rPr>
          <w:rFonts w:ascii="Times New Roman" w:eastAsia="Times New Roman" w:hAnsi="Times New Roman" w:cs="Times New Roman"/>
          <w:b/>
          <w:i/>
          <w:color w:val="000000"/>
          <w:sz w:val="24"/>
          <w:lang w:eastAsia="ru-RU"/>
        </w:rPr>
        <w:t xml:space="preserve"> </w:t>
      </w:r>
    </w:p>
    <w:p w14:paraId="1BF90361" w14:textId="77777777" w:rsidR="00012F4D" w:rsidRPr="000D78FE" w:rsidRDefault="00012F4D" w:rsidP="00BA28FF">
      <w:pPr>
        <w:pStyle w:val="ConsPlusNormal"/>
        <w:ind w:firstLine="567"/>
        <w:jc w:val="both"/>
        <w:outlineLvl w:val="0"/>
        <w:rPr>
          <w:rFonts w:ascii="Times New Roman" w:hAnsi="Times New Roman" w:cs="Times New Roman"/>
          <w:b/>
          <w:i/>
          <w:sz w:val="24"/>
          <w:szCs w:val="24"/>
        </w:rPr>
      </w:pPr>
      <w:bookmarkStart w:id="65" w:name="P3252"/>
      <w:bookmarkStart w:id="66" w:name="_Toc467491395"/>
      <w:bookmarkEnd w:id="65"/>
      <w:r w:rsidRPr="000D78FE">
        <w:rPr>
          <w:rFonts w:ascii="Times New Roman" w:hAnsi="Times New Roman" w:cs="Times New Roman"/>
          <w:b/>
          <w:i/>
          <w:sz w:val="24"/>
          <w:szCs w:val="24"/>
        </w:rPr>
        <w:t>3.5. Дочерние и зависимые хозяйственные общества эмитента</w:t>
      </w:r>
      <w:bookmarkEnd w:id="66"/>
    </w:p>
    <w:p w14:paraId="3B036B8B" w14:textId="77777777" w:rsidR="00480AF0" w:rsidRPr="000D78FE" w:rsidRDefault="00480AF0" w:rsidP="00BA28FF">
      <w:pPr>
        <w:spacing w:after="251" w:line="267"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Эмитент не имеет дочерних и зависимых хозяйственных обществ. </w:t>
      </w:r>
    </w:p>
    <w:p w14:paraId="0D417C08" w14:textId="77777777" w:rsidR="00012F4D" w:rsidRPr="000D78FE" w:rsidRDefault="00012F4D" w:rsidP="00BA28FF">
      <w:pPr>
        <w:pStyle w:val="ConsPlusNormal"/>
        <w:ind w:firstLine="567"/>
        <w:jc w:val="both"/>
        <w:outlineLvl w:val="0"/>
        <w:rPr>
          <w:rFonts w:ascii="Times New Roman" w:hAnsi="Times New Roman" w:cs="Times New Roman"/>
          <w:b/>
          <w:i/>
          <w:sz w:val="24"/>
          <w:szCs w:val="24"/>
        </w:rPr>
      </w:pPr>
      <w:bookmarkStart w:id="67" w:name="P3260"/>
      <w:bookmarkStart w:id="68" w:name="_Toc467491396"/>
      <w:bookmarkEnd w:id="67"/>
      <w:r w:rsidRPr="000D78FE">
        <w:rPr>
          <w:rFonts w:ascii="Times New Roman" w:hAnsi="Times New Roman" w:cs="Times New Roman"/>
          <w:b/>
          <w:i/>
          <w:sz w:val="24"/>
          <w:szCs w:val="24"/>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68"/>
    </w:p>
    <w:p w14:paraId="243FEBCA" w14:textId="77777777" w:rsidR="000801FA" w:rsidRPr="000D78FE" w:rsidRDefault="000801FA" w:rsidP="00BA28FF">
      <w:pPr>
        <w:spacing w:after="231" w:line="268" w:lineRule="auto"/>
        <w:ind w:left="-15" w:right="-2" w:firstLine="582"/>
        <w:jc w:val="both"/>
        <w:rPr>
          <w:rFonts w:ascii="Times New Roman" w:eastAsia="Times New Roman" w:hAnsi="Times New Roman" w:cs="Times New Roman"/>
          <w:color w:val="000000"/>
          <w:sz w:val="24"/>
          <w:lang w:eastAsia="ru-RU"/>
        </w:rPr>
      </w:pPr>
      <w:r w:rsidRPr="000D78FE">
        <w:rPr>
          <w:rFonts w:ascii="Times New Roman" w:eastAsia="Times New Roman" w:hAnsi="Times New Roman" w:cs="Times New Roman"/>
          <w:color w:val="000000"/>
          <w:sz w:val="24"/>
          <w:lang w:eastAsia="ru-RU"/>
        </w:rPr>
        <w:t xml:space="preserve">Информация о первоначальной (восстановительной) стоимости основных средств и сумме начисленной амортизации: </w:t>
      </w:r>
    </w:p>
    <w:tbl>
      <w:tblPr>
        <w:tblW w:w="9333" w:type="dxa"/>
        <w:tblLayout w:type="fixed"/>
        <w:tblCellMar>
          <w:left w:w="72" w:type="dxa"/>
          <w:right w:w="72" w:type="dxa"/>
        </w:tblCellMar>
        <w:tblLook w:val="0000" w:firstRow="0" w:lastRow="0" w:firstColumn="0" w:lastColumn="0" w:noHBand="0" w:noVBand="0"/>
      </w:tblPr>
      <w:tblGrid>
        <w:gridCol w:w="3946"/>
        <w:gridCol w:w="2693"/>
        <w:gridCol w:w="2694"/>
      </w:tblGrid>
      <w:tr w:rsidR="006A50B9" w:rsidRPr="000D78FE" w14:paraId="5904963C" w14:textId="77777777" w:rsidTr="006A50B9">
        <w:tc>
          <w:tcPr>
            <w:tcW w:w="3946" w:type="dxa"/>
            <w:tcBorders>
              <w:top w:val="double" w:sz="6" w:space="0" w:color="auto"/>
              <w:left w:val="double" w:sz="6" w:space="0" w:color="auto"/>
              <w:bottom w:val="single" w:sz="6" w:space="0" w:color="auto"/>
              <w:right w:val="single" w:sz="6" w:space="0" w:color="auto"/>
            </w:tcBorders>
            <w:vAlign w:val="center"/>
          </w:tcPr>
          <w:p w14:paraId="434576A7" w14:textId="194BC838" w:rsidR="006A50B9" w:rsidRPr="00063437" w:rsidRDefault="006A50B9" w:rsidP="006A50B9">
            <w:pPr>
              <w:spacing w:after="0" w:line="240" w:lineRule="auto"/>
              <w:jc w:val="center"/>
              <w:rPr>
                <w:rFonts w:ascii="Times New Roman" w:eastAsia="Times New Roman" w:hAnsi="Times New Roman" w:cs="Times New Roman"/>
                <w:b/>
                <w:sz w:val="28"/>
                <w:szCs w:val="16"/>
                <w:lang w:eastAsia="ru-RU"/>
              </w:rPr>
            </w:pPr>
            <w:r w:rsidRPr="000D78FE">
              <w:rPr>
                <w:rFonts w:ascii="Times New Roman" w:eastAsia="Times New Roman" w:hAnsi="Times New Roman" w:cs="Times New Roman"/>
                <w:b/>
                <w:sz w:val="24"/>
                <w:szCs w:val="16"/>
                <w:lang w:eastAsia="ru-RU"/>
              </w:rPr>
              <w:t>Наименование группы объектов основных средств</w:t>
            </w:r>
            <w:r w:rsidR="00063437" w:rsidRPr="00063437">
              <w:rPr>
                <w:rFonts w:ascii="Times New Roman" w:eastAsia="Times New Roman" w:hAnsi="Times New Roman" w:cs="Times New Roman"/>
                <w:b/>
                <w:sz w:val="28"/>
                <w:szCs w:val="16"/>
                <w:lang w:eastAsia="ru-RU"/>
              </w:rPr>
              <w:t>*</w:t>
            </w:r>
          </w:p>
        </w:tc>
        <w:tc>
          <w:tcPr>
            <w:tcW w:w="2693" w:type="dxa"/>
            <w:tcBorders>
              <w:top w:val="double" w:sz="6" w:space="0" w:color="auto"/>
              <w:left w:val="single" w:sz="6" w:space="0" w:color="auto"/>
              <w:bottom w:val="single" w:sz="6" w:space="0" w:color="auto"/>
              <w:right w:val="single" w:sz="6" w:space="0" w:color="auto"/>
            </w:tcBorders>
            <w:vAlign w:val="center"/>
          </w:tcPr>
          <w:p w14:paraId="5AE5CF71" w14:textId="77777777" w:rsidR="006A50B9" w:rsidRPr="000D78FE" w:rsidRDefault="006A50B9" w:rsidP="006A50B9">
            <w:pPr>
              <w:spacing w:after="0" w:line="240" w:lineRule="auto"/>
              <w:jc w:val="center"/>
              <w:rPr>
                <w:rFonts w:ascii="Times New Roman" w:eastAsia="Times New Roman" w:hAnsi="Times New Roman" w:cs="Times New Roman"/>
                <w:b/>
                <w:sz w:val="24"/>
                <w:szCs w:val="16"/>
                <w:lang w:eastAsia="ru-RU"/>
              </w:rPr>
            </w:pPr>
            <w:r w:rsidRPr="000D78FE">
              <w:rPr>
                <w:rFonts w:ascii="Times New Roman" w:eastAsia="Times New Roman" w:hAnsi="Times New Roman" w:cs="Times New Roman"/>
                <w:b/>
                <w:sz w:val="24"/>
                <w:szCs w:val="16"/>
                <w:lang w:eastAsia="ru-RU"/>
              </w:rPr>
              <w:t>Первоначальная (восстановительная) стоимость</w:t>
            </w:r>
          </w:p>
        </w:tc>
        <w:tc>
          <w:tcPr>
            <w:tcW w:w="2694" w:type="dxa"/>
            <w:tcBorders>
              <w:top w:val="double" w:sz="6" w:space="0" w:color="auto"/>
              <w:left w:val="single" w:sz="6" w:space="0" w:color="auto"/>
              <w:bottom w:val="single" w:sz="6" w:space="0" w:color="auto"/>
              <w:right w:val="double" w:sz="6" w:space="0" w:color="auto"/>
            </w:tcBorders>
            <w:vAlign w:val="center"/>
          </w:tcPr>
          <w:p w14:paraId="3D53F5AC" w14:textId="77777777" w:rsidR="006A50B9" w:rsidRPr="000D78FE" w:rsidRDefault="006A50B9" w:rsidP="006A50B9">
            <w:pPr>
              <w:spacing w:after="0" w:line="240" w:lineRule="auto"/>
              <w:jc w:val="center"/>
              <w:rPr>
                <w:rFonts w:ascii="Times New Roman" w:eastAsia="Times New Roman" w:hAnsi="Times New Roman" w:cs="Times New Roman"/>
                <w:b/>
                <w:sz w:val="24"/>
                <w:szCs w:val="16"/>
                <w:lang w:eastAsia="ru-RU"/>
              </w:rPr>
            </w:pPr>
            <w:r w:rsidRPr="000D78FE">
              <w:rPr>
                <w:rFonts w:ascii="Times New Roman" w:eastAsia="Times New Roman" w:hAnsi="Times New Roman" w:cs="Times New Roman"/>
                <w:b/>
                <w:sz w:val="24"/>
                <w:szCs w:val="16"/>
                <w:lang w:eastAsia="ru-RU"/>
              </w:rPr>
              <w:t>Сумма начисленной амортизации</w:t>
            </w:r>
          </w:p>
        </w:tc>
      </w:tr>
      <w:tr w:rsidR="006A50B9" w:rsidRPr="000D78FE" w14:paraId="60C94639" w14:textId="77777777" w:rsidTr="006A50B9">
        <w:tc>
          <w:tcPr>
            <w:tcW w:w="9333" w:type="dxa"/>
            <w:gridSpan w:val="3"/>
            <w:tcBorders>
              <w:top w:val="single" w:sz="6" w:space="0" w:color="auto"/>
              <w:left w:val="double" w:sz="6" w:space="0" w:color="auto"/>
              <w:bottom w:val="single" w:sz="6" w:space="0" w:color="auto"/>
              <w:right w:val="double" w:sz="6" w:space="0" w:color="auto"/>
            </w:tcBorders>
          </w:tcPr>
          <w:p w14:paraId="200451F7" w14:textId="77777777" w:rsidR="006A50B9" w:rsidRPr="000D78FE" w:rsidRDefault="006A50B9" w:rsidP="006A50B9">
            <w:pPr>
              <w:spacing w:after="0" w:line="240" w:lineRule="auto"/>
              <w:rPr>
                <w:rFonts w:ascii="Times New Roman" w:eastAsia="Times New Roman" w:hAnsi="Times New Roman" w:cs="Times New Roman"/>
                <w:sz w:val="24"/>
                <w:szCs w:val="16"/>
                <w:lang w:eastAsia="ru-RU"/>
              </w:rPr>
            </w:pPr>
            <w:r w:rsidRPr="000D78FE">
              <w:rPr>
                <w:rFonts w:ascii="Times New Roman" w:eastAsia="Times New Roman" w:hAnsi="Times New Roman" w:cs="Times New Roman"/>
                <w:sz w:val="24"/>
                <w:szCs w:val="16"/>
                <w:lang w:eastAsia="ru-RU"/>
              </w:rPr>
              <w:t xml:space="preserve">Отчетная дата:”31” декабря 2011г. </w:t>
            </w:r>
          </w:p>
        </w:tc>
      </w:tr>
      <w:tr w:rsidR="006A50B9" w:rsidRPr="000D78FE" w14:paraId="6C7A22A4" w14:textId="77777777" w:rsidTr="006A50B9">
        <w:tc>
          <w:tcPr>
            <w:tcW w:w="3946" w:type="dxa"/>
            <w:tcBorders>
              <w:top w:val="single" w:sz="6" w:space="0" w:color="auto"/>
              <w:left w:val="double" w:sz="6" w:space="0" w:color="auto"/>
              <w:bottom w:val="single" w:sz="6" w:space="0" w:color="auto"/>
              <w:right w:val="single" w:sz="6" w:space="0" w:color="auto"/>
            </w:tcBorders>
          </w:tcPr>
          <w:p w14:paraId="2497DC37" w14:textId="77777777" w:rsidR="006A50B9" w:rsidRPr="000D78FE" w:rsidRDefault="006A50B9" w:rsidP="006A50B9">
            <w:pPr>
              <w:spacing w:after="0" w:line="240" w:lineRule="auto"/>
              <w:rPr>
                <w:rFonts w:ascii="Times New Roman" w:eastAsia="Times New Roman" w:hAnsi="Times New Roman" w:cs="Times New Roman"/>
                <w:sz w:val="24"/>
                <w:szCs w:val="16"/>
                <w:lang w:eastAsia="ru-RU"/>
              </w:rPr>
            </w:pPr>
            <w:r w:rsidRPr="000D78FE">
              <w:rPr>
                <w:rFonts w:ascii="Times New Roman" w:eastAsia="Times New Roman" w:hAnsi="Times New Roman" w:cs="Times New Roman"/>
                <w:sz w:val="24"/>
                <w:szCs w:val="16"/>
                <w:lang w:eastAsia="ru-RU"/>
              </w:rPr>
              <w:t>Сооружения</w:t>
            </w:r>
          </w:p>
        </w:tc>
        <w:tc>
          <w:tcPr>
            <w:tcW w:w="2693" w:type="dxa"/>
            <w:tcBorders>
              <w:top w:val="single" w:sz="6" w:space="0" w:color="auto"/>
              <w:left w:val="single" w:sz="6" w:space="0" w:color="auto"/>
              <w:bottom w:val="single" w:sz="6" w:space="0" w:color="auto"/>
              <w:right w:val="single" w:sz="6" w:space="0" w:color="auto"/>
            </w:tcBorders>
            <w:vAlign w:val="center"/>
          </w:tcPr>
          <w:p w14:paraId="70E7E5D8" w14:textId="77777777" w:rsidR="006A50B9" w:rsidRPr="000D78FE" w:rsidRDefault="006A50B9" w:rsidP="006A50B9">
            <w:pPr>
              <w:spacing w:after="0" w:line="240" w:lineRule="auto"/>
              <w:jc w:val="center"/>
              <w:rPr>
                <w:rFonts w:ascii="Times New Roman" w:eastAsia="Times New Roman" w:hAnsi="Times New Roman" w:cs="Times New Roman"/>
                <w:sz w:val="24"/>
                <w:szCs w:val="16"/>
                <w:lang w:eastAsia="ru-RU"/>
              </w:rPr>
            </w:pPr>
            <w:r w:rsidRPr="000D78FE">
              <w:rPr>
                <w:rFonts w:ascii="Times New Roman" w:eastAsia="Times New Roman" w:hAnsi="Times New Roman" w:cs="Times New Roman"/>
                <w:sz w:val="24"/>
                <w:szCs w:val="16"/>
                <w:lang w:eastAsia="ru-RU"/>
              </w:rPr>
              <w:t>0</w:t>
            </w:r>
          </w:p>
        </w:tc>
        <w:tc>
          <w:tcPr>
            <w:tcW w:w="2694" w:type="dxa"/>
            <w:tcBorders>
              <w:top w:val="single" w:sz="6" w:space="0" w:color="auto"/>
              <w:left w:val="single" w:sz="6" w:space="0" w:color="auto"/>
              <w:bottom w:val="single" w:sz="6" w:space="0" w:color="auto"/>
              <w:right w:val="double" w:sz="6" w:space="0" w:color="auto"/>
            </w:tcBorders>
            <w:vAlign w:val="center"/>
          </w:tcPr>
          <w:p w14:paraId="0B6994B2" w14:textId="77777777" w:rsidR="006A50B9" w:rsidRPr="000D78FE" w:rsidRDefault="006A50B9" w:rsidP="006A50B9">
            <w:pPr>
              <w:spacing w:after="0" w:line="240" w:lineRule="auto"/>
              <w:jc w:val="center"/>
              <w:rPr>
                <w:rFonts w:ascii="Times New Roman" w:eastAsia="Times New Roman" w:hAnsi="Times New Roman" w:cs="Times New Roman"/>
                <w:sz w:val="24"/>
                <w:szCs w:val="16"/>
                <w:lang w:eastAsia="ru-RU"/>
              </w:rPr>
            </w:pPr>
            <w:r w:rsidRPr="000D78FE">
              <w:rPr>
                <w:rFonts w:ascii="Times New Roman" w:eastAsia="Times New Roman" w:hAnsi="Times New Roman" w:cs="Times New Roman"/>
                <w:sz w:val="24"/>
                <w:szCs w:val="16"/>
                <w:lang w:eastAsia="ru-RU"/>
              </w:rPr>
              <w:t>0</w:t>
            </w:r>
          </w:p>
        </w:tc>
      </w:tr>
      <w:tr w:rsidR="006A50B9" w:rsidRPr="000D78FE" w14:paraId="23124C7E" w14:textId="77777777" w:rsidTr="006A50B9">
        <w:tc>
          <w:tcPr>
            <w:tcW w:w="3946" w:type="dxa"/>
            <w:tcBorders>
              <w:top w:val="single" w:sz="6" w:space="0" w:color="auto"/>
              <w:left w:val="double" w:sz="6" w:space="0" w:color="auto"/>
              <w:bottom w:val="single" w:sz="6" w:space="0" w:color="auto"/>
              <w:right w:val="single" w:sz="6" w:space="0" w:color="auto"/>
            </w:tcBorders>
          </w:tcPr>
          <w:p w14:paraId="248FCD57" w14:textId="77777777" w:rsidR="006A50B9" w:rsidRPr="000D78FE" w:rsidRDefault="006A50B9" w:rsidP="006A50B9">
            <w:pPr>
              <w:spacing w:after="0" w:line="240" w:lineRule="auto"/>
              <w:rPr>
                <w:rFonts w:ascii="Times New Roman" w:eastAsia="Times New Roman" w:hAnsi="Times New Roman" w:cs="Times New Roman"/>
                <w:sz w:val="24"/>
                <w:szCs w:val="16"/>
                <w:lang w:eastAsia="ru-RU"/>
              </w:rPr>
            </w:pPr>
            <w:r w:rsidRPr="000D78FE">
              <w:rPr>
                <w:rFonts w:ascii="Times New Roman" w:eastAsia="Times New Roman" w:hAnsi="Times New Roman" w:cs="Times New Roman"/>
                <w:sz w:val="24"/>
                <w:szCs w:val="16"/>
                <w:lang w:eastAsia="ru-RU"/>
              </w:rPr>
              <w:t>Машины и оборудование (кроме офисного)</w:t>
            </w:r>
          </w:p>
        </w:tc>
        <w:tc>
          <w:tcPr>
            <w:tcW w:w="2693" w:type="dxa"/>
            <w:tcBorders>
              <w:top w:val="single" w:sz="6" w:space="0" w:color="auto"/>
              <w:left w:val="single" w:sz="6" w:space="0" w:color="auto"/>
              <w:bottom w:val="single" w:sz="6" w:space="0" w:color="auto"/>
              <w:right w:val="single" w:sz="6" w:space="0" w:color="auto"/>
            </w:tcBorders>
            <w:vAlign w:val="center"/>
          </w:tcPr>
          <w:p w14:paraId="3BC53B7A" w14:textId="77777777" w:rsidR="006A50B9" w:rsidRPr="000D78FE" w:rsidRDefault="006A50B9" w:rsidP="006A50B9">
            <w:pPr>
              <w:spacing w:after="0" w:line="240" w:lineRule="auto"/>
              <w:jc w:val="center"/>
              <w:rPr>
                <w:rFonts w:ascii="Times New Roman" w:eastAsia="Times New Roman" w:hAnsi="Times New Roman" w:cs="Times New Roman"/>
                <w:sz w:val="24"/>
                <w:szCs w:val="16"/>
                <w:lang w:eastAsia="ru-RU"/>
              </w:rPr>
            </w:pPr>
            <w:r w:rsidRPr="000D78FE">
              <w:rPr>
                <w:rFonts w:ascii="Times New Roman" w:eastAsia="Times New Roman" w:hAnsi="Times New Roman" w:cs="Times New Roman"/>
                <w:sz w:val="24"/>
                <w:szCs w:val="16"/>
                <w:lang w:eastAsia="ru-RU"/>
              </w:rPr>
              <w:t>1 998</w:t>
            </w:r>
          </w:p>
        </w:tc>
        <w:tc>
          <w:tcPr>
            <w:tcW w:w="2694" w:type="dxa"/>
            <w:tcBorders>
              <w:top w:val="single" w:sz="6" w:space="0" w:color="auto"/>
              <w:left w:val="single" w:sz="6" w:space="0" w:color="auto"/>
              <w:bottom w:val="single" w:sz="6" w:space="0" w:color="auto"/>
              <w:right w:val="double" w:sz="6" w:space="0" w:color="auto"/>
            </w:tcBorders>
            <w:vAlign w:val="center"/>
          </w:tcPr>
          <w:p w14:paraId="18878BFE" w14:textId="77777777" w:rsidR="006A50B9" w:rsidRPr="000D78FE" w:rsidRDefault="006A50B9" w:rsidP="006A50B9">
            <w:pPr>
              <w:spacing w:after="0" w:line="240" w:lineRule="auto"/>
              <w:jc w:val="center"/>
              <w:rPr>
                <w:rFonts w:ascii="Times New Roman" w:eastAsia="Times New Roman" w:hAnsi="Times New Roman" w:cs="Times New Roman"/>
                <w:sz w:val="24"/>
                <w:szCs w:val="16"/>
                <w:lang w:eastAsia="ru-RU"/>
              </w:rPr>
            </w:pPr>
            <w:r w:rsidRPr="000D78FE">
              <w:rPr>
                <w:rFonts w:ascii="Times New Roman" w:eastAsia="Times New Roman" w:hAnsi="Times New Roman" w:cs="Times New Roman"/>
                <w:sz w:val="24"/>
                <w:szCs w:val="16"/>
                <w:lang w:eastAsia="ru-RU"/>
              </w:rPr>
              <w:t>66</w:t>
            </w:r>
          </w:p>
        </w:tc>
      </w:tr>
      <w:tr w:rsidR="006A50B9" w:rsidRPr="000D78FE" w14:paraId="30C56B6B" w14:textId="77777777" w:rsidTr="006A50B9">
        <w:tc>
          <w:tcPr>
            <w:tcW w:w="3946" w:type="dxa"/>
            <w:tcBorders>
              <w:top w:val="single" w:sz="6" w:space="0" w:color="auto"/>
              <w:left w:val="double" w:sz="6" w:space="0" w:color="auto"/>
              <w:bottom w:val="single" w:sz="6" w:space="0" w:color="auto"/>
              <w:right w:val="single" w:sz="6" w:space="0" w:color="auto"/>
            </w:tcBorders>
          </w:tcPr>
          <w:p w14:paraId="100D409D" w14:textId="77777777" w:rsidR="006A50B9" w:rsidRPr="000D78FE" w:rsidRDefault="006A50B9" w:rsidP="006A50B9">
            <w:pPr>
              <w:spacing w:after="0" w:line="240" w:lineRule="auto"/>
              <w:rPr>
                <w:rFonts w:ascii="Times New Roman" w:eastAsia="Times New Roman" w:hAnsi="Times New Roman" w:cs="Times New Roman"/>
                <w:sz w:val="24"/>
                <w:szCs w:val="16"/>
                <w:lang w:eastAsia="ru-RU"/>
              </w:rPr>
            </w:pPr>
            <w:r w:rsidRPr="000D78FE">
              <w:rPr>
                <w:rFonts w:ascii="Times New Roman" w:eastAsia="Times New Roman" w:hAnsi="Times New Roman" w:cs="Times New Roman"/>
                <w:sz w:val="24"/>
                <w:szCs w:val="16"/>
                <w:lang w:eastAsia="ru-RU"/>
              </w:rPr>
              <w:t>Офисное оборудование</w:t>
            </w:r>
          </w:p>
        </w:tc>
        <w:tc>
          <w:tcPr>
            <w:tcW w:w="2693" w:type="dxa"/>
            <w:tcBorders>
              <w:top w:val="single" w:sz="6" w:space="0" w:color="auto"/>
              <w:left w:val="single" w:sz="6" w:space="0" w:color="auto"/>
              <w:bottom w:val="single" w:sz="6" w:space="0" w:color="auto"/>
              <w:right w:val="single" w:sz="6" w:space="0" w:color="auto"/>
            </w:tcBorders>
            <w:vAlign w:val="center"/>
          </w:tcPr>
          <w:p w14:paraId="67747B68" w14:textId="77777777" w:rsidR="006A50B9" w:rsidRPr="000D78FE" w:rsidRDefault="006A50B9" w:rsidP="006A50B9">
            <w:pPr>
              <w:spacing w:after="0" w:line="240" w:lineRule="auto"/>
              <w:jc w:val="center"/>
              <w:rPr>
                <w:rFonts w:ascii="Times New Roman" w:eastAsia="Times New Roman" w:hAnsi="Times New Roman" w:cs="Times New Roman"/>
                <w:sz w:val="24"/>
                <w:szCs w:val="16"/>
                <w:lang w:eastAsia="ru-RU"/>
              </w:rPr>
            </w:pPr>
            <w:r w:rsidRPr="000D78FE">
              <w:rPr>
                <w:rFonts w:ascii="Times New Roman" w:eastAsia="Times New Roman" w:hAnsi="Times New Roman" w:cs="Times New Roman"/>
                <w:sz w:val="24"/>
                <w:szCs w:val="16"/>
                <w:lang w:eastAsia="ru-RU"/>
              </w:rPr>
              <w:t>115</w:t>
            </w:r>
          </w:p>
        </w:tc>
        <w:tc>
          <w:tcPr>
            <w:tcW w:w="2694" w:type="dxa"/>
            <w:tcBorders>
              <w:top w:val="single" w:sz="6" w:space="0" w:color="auto"/>
              <w:left w:val="single" w:sz="6" w:space="0" w:color="auto"/>
              <w:bottom w:val="single" w:sz="6" w:space="0" w:color="auto"/>
              <w:right w:val="double" w:sz="6" w:space="0" w:color="auto"/>
            </w:tcBorders>
            <w:vAlign w:val="center"/>
          </w:tcPr>
          <w:p w14:paraId="7AAF43B5" w14:textId="77777777" w:rsidR="006A50B9" w:rsidRPr="000D78FE" w:rsidRDefault="006A50B9" w:rsidP="006A50B9">
            <w:pPr>
              <w:spacing w:after="0" w:line="240" w:lineRule="auto"/>
              <w:jc w:val="center"/>
              <w:rPr>
                <w:rFonts w:ascii="Times New Roman" w:eastAsia="Times New Roman" w:hAnsi="Times New Roman" w:cs="Times New Roman"/>
                <w:sz w:val="24"/>
                <w:szCs w:val="16"/>
                <w:lang w:eastAsia="ru-RU"/>
              </w:rPr>
            </w:pPr>
            <w:r w:rsidRPr="000D78FE">
              <w:rPr>
                <w:rFonts w:ascii="Times New Roman" w:eastAsia="Times New Roman" w:hAnsi="Times New Roman" w:cs="Times New Roman"/>
                <w:sz w:val="24"/>
                <w:szCs w:val="16"/>
                <w:lang w:eastAsia="ru-RU"/>
              </w:rPr>
              <w:t>0</w:t>
            </w:r>
          </w:p>
        </w:tc>
      </w:tr>
      <w:tr w:rsidR="006A50B9" w:rsidRPr="000D78FE" w14:paraId="3C11C118" w14:textId="77777777" w:rsidTr="006A50B9">
        <w:tc>
          <w:tcPr>
            <w:tcW w:w="3946" w:type="dxa"/>
            <w:tcBorders>
              <w:top w:val="single" w:sz="6" w:space="0" w:color="auto"/>
              <w:left w:val="double" w:sz="6" w:space="0" w:color="auto"/>
              <w:bottom w:val="single" w:sz="6" w:space="0" w:color="auto"/>
              <w:right w:val="single" w:sz="6" w:space="0" w:color="auto"/>
            </w:tcBorders>
          </w:tcPr>
          <w:p w14:paraId="20B6BAAB" w14:textId="77777777" w:rsidR="006A50B9" w:rsidRPr="000D78FE" w:rsidRDefault="006A50B9" w:rsidP="006A50B9">
            <w:pPr>
              <w:spacing w:after="0" w:line="240" w:lineRule="auto"/>
              <w:rPr>
                <w:rFonts w:ascii="Times New Roman" w:eastAsia="Times New Roman" w:hAnsi="Times New Roman" w:cs="Times New Roman"/>
                <w:sz w:val="24"/>
                <w:szCs w:val="16"/>
                <w:lang w:eastAsia="ru-RU"/>
              </w:rPr>
            </w:pPr>
            <w:r w:rsidRPr="000D78FE">
              <w:rPr>
                <w:rFonts w:ascii="Times New Roman" w:eastAsia="Times New Roman" w:hAnsi="Times New Roman" w:cs="Times New Roman"/>
                <w:sz w:val="24"/>
                <w:szCs w:val="16"/>
                <w:lang w:eastAsia="ru-RU"/>
              </w:rPr>
              <w:t>Транспортные средства</w:t>
            </w:r>
          </w:p>
        </w:tc>
        <w:tc>
          <w:tcPr>
            <w:tcW w:w="2693" w:type="dxa"/>
            <w:tcBorders>
              <w:top w:val="single" w:sz="6" w:space="0" w:color="auto"/>
              <w:left w:val="single" w:sz="6" w:space="0" w:color="auto"/>
              <w:bottom w:val="single" w:sz="6" w:space="0" w:color="auto"/>
              <w:right w:val="single" w:sz="6" w:space="0" w:color="auto"/>
            </w:tcBorders>
            <w:vAlign w:val="center"/>
          </w:tcPr>
          <w:p w14:paraId="1D2400F3" w14:textId="0FB38DAD" w:rsidR="006A50B9" w:rsidRPr="000D78FE" w:rsidRDefault="006A50B9" w:rsidP="006A50B9">
            <w:pPr>
              <w:spacing w:after="0" w:line="240" w:lineRule="auto"/>
              <w:jc w:val="center"/>
              <w:rPr>
                <w:rFonts w:ascii="Times New Roman" w:eastAsia="Times New Roman" w:hAnsi="Times New Roman" w:cs="Times New Roman"/>
                <w:sz w:val="24"/>
                <w:szCs w:val="16"/>
                <w:lang w:eastAsia="ru-RU"/>
              </w:rPr>
            </w:pPr>
            <w:r w:rsidRPr="000D78FE">
              <w:rPr>
                <w:rFonts w:ascii="Times New Roman" w:eastAsia="Times New Roman" w:hAnsi="Times New Roman" w:cs="Times New Roman"/>
                <w:sz w:val="24"/>
                <w:szCs w:val="16"/>
                <w:lang w:eastAsia="ru-RU"/>
              </w:rPr>
              <w:t>10 89</w:t>
            </w:r>
            <w:r w:rsidR="00B35D73" w:rsidRPr="000D78FE">
              <w:rPr>
                <w:rFonts w:ascii="Times New Roman" w:eastAsia="Times New Roman" w:hAnsi="Times New Roman" w:cs="Times New Roman"/>
                <w:sz w:val="24"/>
                <w:szCs w:val="16"/>
                <w:lang w:eastAsia="ru-RU"/>
              </w:rPr>
              <w:t>7</w:t>
            </w:r>
          </w:p>
        </w:tc>
        <w:tc>
          <w:tcPr>
            <w:tcW w:w="2694" w:type="dxa"/>
            <w:tcBorders>
              <w:top w:val="single" w:sz="6" w:space="0" w:color="auto"/>
              <w:left w:val="single" w:sz="6" w:space="0" w:color="auto"/>
              <w:bottom w:val="single" w:sz="6" w:space="0" w:color="auto"/>
              <w:right w:val="double" w:sz="6" w:space="0" w:color="auto"/>
            </w:tcBorders>
            <w:vAlign w:val="center"/>
          </w:tcPr>
          <w:p w14:paraId="0945210E" w14:textId="77777777" w:rsidR="006A50B9" w:rsidRPr="000D78FE" w:rsidRDefault="006A50B9" w:rsidP="006A50B9">
            <w:pPr>
              <w:spacing w:after="0" w:line="240" w:lineRule="auto"/>
              <w:jc w:val="center"/>
              <w:rPr>
                <w:rFonts w:ascii="Times New Roman" w:eastAsia="Times New Roman" w:hAnsi="Times New Roman" w:cs="Times New Roman"/>
                <w:sz w:val="24"/>
                <w:szCs w:val="16"/>
                <w:lang w:eastAsia="ru-RU"/>
              </w:rPr>
            </w:pPr>
            <w:r w:rsidRPr="000D78FE">
              <w:rPr>
                <w:rFonts w:ascii="Times New Roman" w:eastAsia="Times New Roman" w:hAnsi="Times New Roman" w:cs="Times New Roman"/>
                <w:sz w:val="24"/>
                <w:szCs w:val="16"/>
                <w:lang w:eastAsia="ru-RU"/>
              </w:rPr>
              <w:t>575</w:t>
            </w:r>
          </w:p>
        </w:tc>
      </w:tr>
      <w:tr w:rsidR="006A50B9" w:rsidRPr="000D78FE" w14:paraId="5FF3BC90" w14:textId="77777777" w:rsidTr="006A50B9">
        <w:tc>
          <w:tcPr>
            <w:tcW w:w="3946" w:type="dxa"/>
            <w:tcBorders>
              <w:top w:val="single" w:sz="6" w:space="0" w:color="auto"/>
              <w:left w:val="double" w:sz="6" w:space="0" w:color="auto"/>
              <w:bottom w:val="single" w:sz="6" w:space="0" w:color="auto"/>
              <w:right w:val="single" w:sz="6" w:space="0" w:color="auto"/>
            </w:tcBorders>
          </w:tcPr>
          <w:p w14:paraId="1029999A" w14:textId="77777777" w:rsidR="006A50B9" w:rsidRPr="000D78FE" w:rsidRDefault="006A50B9" w:rsidP="006A50B9">
            <w:pPr>
              <w:spacing w:after="0" w:line="240" w:lineRule="auto"/>
              <w:rPr>
                <w:rFonts w:ascii="Times New Roman" w:eastAsia="Times New Roman" w:hAnsi="Times New Roman" w:cs="Times New Roman"/>
                <w:sz w:val="24"/>
                <w:szCs w:val="16"/>
                <w:lang w:eastAsia="ru-RU"/>
              </w:rPr>
            </w:pPr>
            <w:r w:rsidRPr="000D78FE">
              <w:rPr>
                <w:rFonts w:ascii="Times New Roman" w:eastAsia="Times New Roman" w:hAnsi="Times New Roman" w:cs="Times New Roman"/>
                <w:sz w:val="24"/>
                <w:szCs w:val="16"/>
                <w:lang w:eastAsia="ru-RU"/>
              </w:rPr>
              <w:t>Производственный и хозяйственный инвентарь</w:t>
            </w:r>
          </w:p>
        </w:tc>
        <w:tc>
          <w:tcPr>
            <w:tcW w:w="2693" w:type="dxa"/>
            <w:tcBorders>
              <w:top w:val="single" w:sz="6" w:space="0" w:color="auto"/>
              <w:left w:val="single" w:sz="6" w:space="0" w:color="auto"/>
              <w:bottom w:val="single" w:sz="6" w:space="0" w:color="auto"/>
              <w:right w:val="single" w:sz="6" w:space="0" w:color="auto"/>
            </w:tcBorders>
            <w:vAlign w:val="center"/>
          </w:tcPr>
          <w:p w14:paraId="26F6614B" w14:textId="77777777" w:rsidR="006A50B9" w:rsidRPr="000D78FE" w:rsidRDefault="006A50B9" w:rsidP="006A50B9">
            <w:pPr>
              <w:spacing w:after="0" w:line="240" w:lineRule="auto"/>
              <w:jc w:val="center"/>
              <w:rPr>
                <w:rFonts w:ascii="Times New Roman" w:eastAsia="Times New Roman" w:hAnsi="Times New Roman" w:cs="Times New Roman"/>
                <w:sz w:val="24"/>
                <w:szCs w:val="16"/>
                <w:lang w:eastAsia="ru-RU"/>
              </w:rPr>
            </w:pPr>
            <w:r w:rsidRPr="000D78FE">
              <w:rPr>
                <w:rFonts w:ascii="Times New Roman" w:eastAsia="Times New Roman" w:hAnsi="Times New Roman" w:cs="Times New Roman"/>
                <w:sz w:val="24"/>
                <w:szCs w:val="16"/>
                <w:lang w:eastAsia="ru-RU"/>
              </w:rPr>
              <w:t>61</w:t>
            </w:r>
          </w:p>
        </w:tc>
        <w:tc>
          <w:tcPr>
            <w:tcW w:w="2694" w:type="dxa"/>
            <w:tcBorders>
              <w:top w:val="single" w:sz="6" w:space="0" w:color="auto"/>
              <w:left w:val="single" w:sz="6" w:space="0" w:color="auto"/>
              <w:bottom w:val="single" w:sz="6" w:space="0" w:color="auto"/>
              <w:right w:val="double" w:sz="6" w:space="0" w:color="auto"/>
            </w:tcBorders>
            <w:vAlign w:val="center"/>
          </w:tcPr>
          <w:p w14:paraId="54FF4480" w14:textId="77777777" w:rsidR="006A50B9" w:rsidRPr="000D78FE" w:rsidRDefault="006A50B9" w:rsidP="006A50B9">
            <w:pPr>
              <w:spacing w:after="0" w:line="240" w:lineRule="auto"/>
              <w:jc w:val="center"/>
              <w:rPr>
                <w:rFonts w:ascii="Times New Roman" w:eastAsia="Times New Roman" w:hAnsi="Times New Roman" w:cs="Times New Roman"/>
                <w:sz w:val="24"/>
                <w:szCs w:val="16"/>
                <w:lang w:eastAsia="ru-RU"/>
              </w:rPr>
            </w:pPr>
            <w:r w:rsidRPr="000D78FE">
              <w:rPr>
                <w:rFonts w:ascii="Times New Roman" w:eastAsia="Times New Roman" w:hAnsi="Times New Roman" w:cs="Times New Roman"/>
                <w:sz w:val="24"/>
                <w:szCs w:val="16"/>
                <w:lang w:eastAsia="ru-RU"/>
              </w:rPr>
              <w:t>0</w:t>
            </w:r>
          </w:p>
        </w:tc>
      </w:tr>
      <w:tr w:rsidR="006A50B9" w:rsidRPr="000D78FE" w14:paraId="795A98D4" w14:textId="77777777" w:rsidTr="006A50B9">
        <w:tc>
          <w:tcPr>
            <w:tcW w:w="3946" w:type="dxa"/>
            <w:tcBorders>
              <w:top w:val="single" w:sz="6" w:space="0" w:color="auto"/>
              <w:left w:val="double" w:sz="6" w:space="0" w:color="auto"/>
              <w:bottom w:val="double" w:sz="6" w:space="0" w:color="auto"/>
              <w:right w:val="single" w:sz="6" w:space="0" w:color="auto"/>
            </w:tcBorders>
          </w:tcPr>
          <w:p w14:paraId="2495C6E4" w14:textId="77777777" w:rsidR="006A50B9" w:rsidRPr="000D78FE" w:rsidRDefault="006A50B9" w:rsidP="006A50B9">
            <w:pPr>
              <w:spacing w:after="0" w:line="240" w:lineRule="auto"/>
              <w:rPr>
                <w:rFonts w:ascii="Times New Roman" w:eastAsia="Times New Roman" w:hAnsi="Times New Roman" w:cs="Times New Roman"/>
                <w:b/>
                <w:sz w:val="24"/>
                <w:szCs w:val="16"/>
                <w:lang w:eastAsia="ru-RU"/>
              </w:rPr>
            </w:pPr>
            <w:r w:rsidRPr="000D78FE">
              <w:rPr>
                <w:rFonts w:ascii="Times New Roman" w:eastAsia="Times New Roman" w:hAnsi="Times New Roman" w:cs="Times New Roman"/>
                <w:b/>
                <w:sz w:val="24"/>
                <w:szCs w:val="16"/>
                <w:lang w:eastAsia="ru-RU"/>
              </w:rPr>
              <w:t>Итого:</w:t>
            </w:r>
          </w:p>
        </w:tc>
        <w:tc>
          <w:tcPr>
            <w:tcW w:w="2693" w:type="dxa"/>
            <w:tcBorders>
              <w:top w:val="single" w:sz="6" w:space="0" w:color="auto"/>
              <w:left w:val="single" w:sz="6" w:space="0" w:color="auto"/>
              <w:bottom w:val="double" w:sz="6" w:space="0" w:color="auto"/>
              <w:right w:val="single" w:sz="6" w:space="0" w:color="auto"/>
            </w:tcBorders>
            <w:vAlign w:val="center"/>
          </w:tcPr>
          <w:p w14:paraId="20FBE5DB" w14:textId="20906252" w:rsidR="006A50B9" w:rsidRPr="000D78FE" w:rsidRDefault="006A50B9" w:rsidP="006A50B9">
            <w:pPr>
              <w:spacing w:after="0" w:line="240" w:lineRule="auto"/>
              <w:jc w:val="center"/>
              <w:rPr>
                <w:rFonts w:ascii="Times New Roman" w:eastAsia="Times New Roman" w:hAnsi="Times New Roman" w:cs="Times New Roman"/>
                <w:b/>
                <w:sz w:val="24"/>
                <w:szCs w:val="16"/>
                <w:lang w:eastAsia="ru-RU"/>
              </w:rPr>
            </w:pPr>
            <w:r w:rsidRPr="000D78FE">
              <w:rPr>
                <w:rFonts w:ascii="Times New Roman" w:eastAsia="Times New Roman" w:hAnsi="Times New Roman" w:cs="Times New Roman"/>
                <w:b/>
                <w:sz w:val="24"/>
                <w:szCs w:val="16"/>
                <w:lang w:eastAsia="ru-RU"/>
              </w:rPr>
              <w:t>13 0</w:t>
            </w:r>
            <w:r w:rsidR="00992AE8">
              <w:rPr>
                <w:rFonts w:ascii="Times New Roman" w:eastAsia="Times New Roman" w:hAnsi="Times New Roman" w:cs="Times New Roman"/>
                <w:b/>
                <w:sz w:val="24"/>
                <w:szCs w:val="16"/>
                <w:lang w:eastAsia="ru-RU"/>
              </w:rPr>
              <w:t>71</w:t>
            </w:r>
          </w:p>
        </w:tc>
        <w:tc>
          <w:tcPr>
            <w:tcW w:w="2694" w:type="dxa"/>
            <w:tcBorders>
              <w:top w:val="single" w:sz="6" w:space="0" w:color="auto"/>
              <w:left w:val="single" w:sz="6" w:space="0" w:color="auto"/>
              <w:bottom w:val="double" w:sz="6" w:space="0" w:color="auto"/>
              <w:right w:val="double" w:sz="6" w:space="0" w:color="auto"/>
            </w:tcBorders>
            <w:vAlign w:val="center"/>
          </w:tcPr>
          <w:p w14:paraId="7AADD1E8" w14:textId="77777777" w:rsidR="006A50B9" w:rsidRPr="000D78FE" w:rsidRDefault="006A50B9" w:rsidP="006A50B9">
            <w:pPr>
              <w:spacing w:after="0" w:line="240" w:lineRule="auto"/>
              <w:jc w:val="center"/>
              <w:rPr>
                <w:rFonts w:ascii="Times New Roman" w:eastAsia="Times New Roman" w:hAnsi="Times New Roman" w:cs="Times New Roman"/>
                <w:b/>
                <w:sz w:val="24"/>
                <w:szCs w:val="16"/>
                <w:lang w:eastAsia="ru-RU"/>
              </w:rPr>
            </w:pPr>
            <w:r w:rsidRPr="000D78FE">
              <w:rPr>
                <w:rFonts w:ascii="Times New Roman" w:eastAsia="Times New Roman" w:hAnsi="Times New Roman" w:cs="Times New Roman"/>
                <w:b/>
                <w:sz w:val="24"/>
                <w:szCs w:val="16"/>
                <w:lang w:eastAsia="ru-RU"/>
              </w:rPr>
              <w:t>641</w:t>
            </w:r>
          </w:p>
        </w:tc>
      </w:tr>
    </w:tbl>
    <w:p w14:paraId="2A9625EA" w14:textId="07A7E221" w:rsidR="005F1827" w:rsidRPr="005F1827" w:rsidRDefault="005F1827" w:rsidP="005F1827">
      <w:pPr>
        <w:rPr>
          <w:rFonts w:ascii="Times New Roman" w:hAnsi="Times New Roman" w:cs="Times New Roman"/>
          <w:sz w:val="18"/>
          <w:szCs w:val="24"/>
        </w:rPr>
      </w:pPr>
      <w:r>
        <w:rPr>
          <w:rFonts w:ascii="Times New Roman" w:hAnsi="Times New Roman" w:cs="Times New Roman"/>
          <w:sz w:val="18"/>
          <w:szCs w:val="24"/>
          <w:vertAlign w:val="superscript"/>
        </w:rPr>
        <w:t>*</w:t>
      </w:r>
      <w:r w:rsidRPr="005F1827">
        <w:rPr>
          <w:rFonts w:ascii="Times New Roman" w:hAnsi="Times New Roman" w:cs="Times New Roman"/>
          <w:sz w:val="18"/>
          <w:szCs w:val="24"/>
        </w:rPr>
        <w:t xml:space="preserve"> в бухгалтерском балансе по строке "Основные средства" указаны не только первоначальная стоимость, амортизация, но еще и счет 08 «Вложения во внеоборотные активы»</w:t>
      </w:r>
    </w:p>
    <w:tbl>
      <w:tblPr>
        <w:tblW w:w="9333" w:type="dxa"/>
        <w:tblLayout w:type="fixed"/>
        <w:tblCellMar>
          <w:left w:w="72" w:type="dxa"/>
          <w:right w:w="72" w:type="dxa"/>
        </w:tblCellMar>
        <w:tblLook w:val="0000" w:firstRow="0" w:lastRow="0" w:firstColumn="0" w:lastColumn="0" w:noHBand="0" w:noVBand="0"/>
      </w:tblPr>
      <w:tblGrid>
        <w:gridCol w:w="3946"/>
        <w:gridCol w:w="2694"/>
        <w:gridCol w:w="2693"/>
      </w:tblGrid>
      <w:tr w:rsidR="006A50B9" w:rsidRPr="000D78FE" w14:paraId="74135785" w14:textId="77777777" w:rsidTr="006A50B9">
        <w:tc>
          <w:tcPr>
            <w:tcW w:w="3946" w:type="dxa"/>
            <w:tcBorders>
              <w:top w:val="double" w:sz="6" w:space="0" w:color="auto"/>
              <w:left w:val="double" w:sz="6" w:space="0" w:color="auto"/>
              <w:bottom w:val="single" w:sz="6" w:space="0" w:color="auto"/>
              <w:right w:val="single" w:sz="6" w:space="0" w:color="auto"/>
            </w:tcBorders>
            <w:vAlign w:val="center"/>
          </w:tcPr>
          <w:p w14:paraId="321E1D06" w14:textId="132DA0CE" w:rsidR="006A50B9" w:rsidRPr="005F1827" w:rsidRDefault="006A50B9" w:rsidP="006A50B9">
            <w:pPr>
              <w:spacing w:after="0" w:line="240" w:lineRule="auto"/>
              <w:jc w:val="center"/>
              <w:rPr>
                <w:rFonts w:ascii="Times New Roman" w:eastAsia="Times New Roman" w:hAnsi="Times New Roman" w:cs="Times New Roman"/>
                <w:b/>
                <w:sz w:val="24"/>
                <w:szCs w:val="16"/>
                <w:vertAlign w:val="superscript"/>
                <w:lang w:eastAsia="ru-RU"/>
              </w:rPr>
            </w:pPr>
            <w:r w:rsidRPr="000D78FE">
              <w:rPr>
                <w:rFonts w:ascii="Times New Roman" w:eastAsia="Times New Roman" w:hAnsi="Times New Roman" w:cs="Times New Roman"/>
                <w:b/>
                <w:sz w:val="24"/>
                <w:szCs w:val="16"/>
                <w:lang w:eastAsia="ru-RU"/>
              </w:rPr>
              <w:t>Наименование группы объектов основных средств</w:t>
            </w:r>
            <w:r w:rsidR="005F1827">
              <w:rPr>
                <w:rFonts w:ascii="Times New Roman" w:eastAsia="Times New Roman" w:hAnsi="Times New Roman" w:cs="Times New Roman"/>
                <w:b/>
                <w:sz w:val="24"/>
                <w:szCs w:val="16"/>
                <w:vertAlign w:val="superscript"/>
                <w:lang w:eastAsia="ru-RU"/>
              </w:rPr>
              <w:t>*</w:t>
            </w:r>
          </w:p>
        </w:tc>
        <w:tc>
          <w:tcPr>
            <w:tcW w:w="2694" w:type="dxa"/>
            <w:tcBorders>
              <w:top w:val="double" w:sz="6" w:space="0" w:color="auto"/>
              <w:left w:val="single" w:sz="6" w:space="0" w:color="auto"/>
              <w:bottom w:val="single" w:sz="6" w:space="0" w:color="auto"/>
              <w:right w:val="single" w:sz="6" w:space="0" w:color="auto"/>
            </w:tcBorders>
            <w:vAlign w:val="center"/>
          </w:tcPr>
          <w:p w14:paraId="484C33F7" w14:textId="77777777" w:rsidR="006A50B9" w:rsidRPr="000D78FE" w:rsidRDefault="006A50B9" w:rsidP="006A50B9">
            <w:pPr>
              <w:spacing w:after="0" w:line="240" w:lineRule="auto"/>
              <w:jc w:val="center"/>
              <w:rPr>
                <w:rFonts w:ascii="Times New Roman" w:eastAsia="Times New Roman" w:hAnsi="Times New Roman" w:cs="Times New Roman"/>
                <w:b/>
                <w:sz w:val="24"/>
                <w:szCs w:val="16"/>
                <w:lang w:eastAsia="ru-RU"/>
              </w:rPr>
            </w:pPr>
            <w:r w:rsidRPr="000D78FE">
              <w:rPr>
                <w:rFonts w:ascii="Times New Roman" w:eastAsia="Times New Roman" w:hAnsi="Times New Roman" w:cs="Times New Roman"/>
                <w:b/>
                <w:sz w:val="24"/>
                <w:szCs w:val="16"/>
                <w:lang w:eastAsia="ru-RU"/>
              </w:rPr>
              <w:t>Первоначальная (восстановительная) стоимость</w:t>
            </w:r>
          </w:p>
        </w:tc>
        <w:tc>
          <w:tcPr>
            <w:tcW w:w="2693" w:type="dxa"/>
            <w:tcBorders>
              <w:top w:val="double" w:sz="6" w:space="0" w:color="auto"/>
              <w:left w:val="single" w:sz="6" w:space="0" w:color="auto"/>
              <w:bottom w:val="single" w:sz="6" w:space="0" w:color="auto"/>
              <w:right w:val="double" w:sz="6" w:space="0" w:color="auto"/>
            </w:tcBorders>
            <w:vAlign w:val="center"/>
          </w:tcPr>
          <w:p w14:paraId="2E725AD5" w14:textId="77777777" w:rsidR="006A50B9" w:rsidRPr="000D78FE" w:rsidRDefault="006A50B9" w:rsidP="006A50B9">
            <w:pPr>
              <w:spacing w:after="0" w:line="240" w:lineRule="auto"/>
              <w:jc w:val="center"/>
              <w:rPr>
                <w:rFonts w:ascii="Times New Roman" w:eastAsia="Times New Roman" w:hAnsi="Times New Roman" w:cs="Times New Roman"/>
                <w:b/>
                <w:sz w:val="24"/>
                <w:szCs w:val="16"/>
                <w:lang w:eastAsia="ru-RU"/>
              </w:rPr>
            </w:pPr>
            <w:r w:rsidRPr="000D78FE">
              <w:rPr>
                <w:rFonts w:ascii="Times New Roman" w:eastAsia="Times New Roman" w:hAnsi="Times New Roman" w:cs="Times New Roman"/>
                <w:b/>
                <w:sz w:val="24"/>
                <w:szCs w:val="16"/>
                <w:lang w:eastAsia="ru-RU"/>
              </w:rPr>
              <w:t>Сумма начисленной амортизации</w:t>
            </w:r>
          </w:p>
        </w:tc>
      </w:tr>
      <w:tr w:rsidR="00F36F0D" w:rsidRPr="000D78FE" w14:paraId="2C90882B" w14:textId="77777777" w:rsidTr="005E553F">
        <w:tc>
          <w:tcPr>
            <w:tcW w:w="9333" w:type="dxa"/>
            <w:gridSpan w:val="3"/>
            <w:tcBorders>
              <w:top w:val="single" w:sz="6" w:space="0" w:color="auto"/>
              <w:left w:val="double" w:sz="6" w:space="0" w:color="auto"/>
              <w:bottom w:val="single" w:sz="6" w:space="0" w:color="auto"/>
              <w:right w:val="double" w:sz="6" w:space="0" w:color="auto"/>
            </w:tcBorders>
          </w:tcPr>
          <w:p w14:paraId="251187B9" w14:textId="77777777" w:rsidR="00F36F0D" w:rsidRPr="000D78FE" w:rsidRDefault="00F36F0D" w:rsidP="00F36F0D">
            <w:pPr>
              <w:spacing w:after="0" w:line="240" w:lineRule="auto"/>
              <w:rPr>
                <w:rFonts w:ascii="Times New Roman" w:eastAsia="Times New Roman" w:hAnsi="Times New Roman" w:cs="Times New Roman"/>
                <w:sz w:val="24"/>
                <w:szCs w:val="16"/>
                <w:lang w:eastAsia="ru-RU"/>
              </w:rPr>
            </w:pPr>
            <w:r w:rsidRPr="000D78FE">
              <w:rPr>
                <w:rFonts w:ascii="Times New Roman" w:eastAsia="Times New Roman" w:hAnsi="Times New Roman" w:cs="Times New Roman"/>
                <w:sz w:val="24"/>
                <w:szCs w:val="16"/>
                <w:lang w:eastAsia="ru-RU"/>
              </w:rPr>
              <w:t>Отчетная дата:”31” декабря 2012г.</w:t>
            </w:r>
          </w:p>
        </w:tc>
      </w:tr>
      <w:tr w:rsidR="006A50B9" w:rsidRPr="000D78FE" w14:paraId="0A0682C0" w14:textId="77777777" w:rsidTr="006A50B9">
        <w:tc>
          <w:tcPr>
            <w:tcW w:w="3946" w:type="dxa"/>
            <w:tcBorders>
              <w:top w:val="single" w:sz="6" w:space="0" w:color="auto"/>
              <w:left w:val="double" w:sz="6" w:space="0" w:color="auto"/>
              <w:bottom w:val="single" w:sz="6" w:space="0" w:color="auto"/>
              <w:right w:val="single" w:sz="6" w:space="0" w:color="auto"/>
            </w:tcBorders>
          </w:tcPr>
          <w:p w14:paraId="3FC4A9CB" w14:textId="77777777" w:rsidR="006A50B9" w:rsidRPr="000D78FE" w:rsidRDefault="006A50B9" w:rsidP="006A50B9">
            <w:pPr>
              <w:spacing w:after="0" w:line="240" w:lineRule="auto"/>
              <w:rPr>
                <w:rFonts w:ascii="Times New Roman" w:eastAsia="Times New Roman" w:hAnsi="Times New Roman" w:cs="Times New Roman"/>
                <w:sz w:val="24"/>
                <w:szCs w:val="16"/>
                <w:lang w:eastAsia="ru-RU"/>
              </w:rPr>
            </w:pPr>
            <w:r w:rsidRPr="000D78FE">
              <w:rPr>
                <w:rFonts w:ascii="Times New Roman" w:eastAsia="Times New Roman" w:hAnsi="Times New Roman" w:cs="Times New Roman"/>
                <w:sz w:val="24"/>
                <w:szCs w:val="16"/>
                <w:lang w:eastAsia="ru-RU"/>
              </w:rPr>
              <w:t>Сооружения</w:t>
            </w:r>
          </w:p>
        </w:tc>
        <w:tc>
          <w:tcPr>
            <w:tcW w:w="2694" w:type="dxa"/>
            <w:tcBorders>
              <w:top w:val="single" w:sz="6" w:space="0" w:color="auto"/>
              <w:left w:val="single" w:sz="6" w:space="0" w:color="auto"/>
              <w:bottom w:val="single" w:sz="6" w:space="0" w:color="auto"/>
              <w:right w:val="single" w:sz="6" w:space="0" w:color="auto"/>
            </w:tcBorders>
            <w:vAlign w:val="center"/>
          </w:tcPr>
          <w:p w14:paraId="76B2B838" w14:textId="77777777" w:rsidR="006A50B9" w:rsidRPr="000D78FE" w:rsidRDefault="006A50B9" w:rsidP="006A50B9">
            <w:pPr>
              <w:spacing w:after="0" w:line="240" w:lineRule="auto"/>
              <w:jc w:val="center"/>
              <w:rPr>
                <w:rFonts w:ascii="Times New Roman" w:eastAsia="Times New Roman" w:hAnsi="Times New Roman" w:cs="Times New Roman"/>
                <w:sz w:val="24"/>
                <w:szCs w:val="16"/>
                <w:lang w:eastAsia="ru-RU"/>
              </w:rPr>
            </w:pPr>
            <w:r w:rsidRPr="000D78FE">
              <w:rPr>
                <w:rFonts w:ascii="Times New Roman" w:eastAsia="Times New Roman" w:hAnsi="Times New Roman" w:cs="Times New Roman"/>
                <w:sz w:val="24"/>
                <w:szCs w:val="16"/>
                <w:lang w:eastAsia="ru-RU"/>
              </w:rPr>
              <w:t>699</w:t>
            </w:r>
          </w:p>
        </w:tc>
        <w:tc>
          <w:tcPr>
            <w:tcW w:w="2693" w:type="dxa"/>
            <w:tcBorders>
              <w:top w:val="single" w:sz="6" w:space="0" w:color="auto"/>
              <w:left w:val="single" w:sz="6" w:space="0" w:color="auto"/>
              <w:bottom w:val="single" w:sz="6" w:space="0" w:color="auto"/>
              <w:right w:val="double" w:sz="6" w:space="0" w:color="auto"/>
            </w:tcBorders>
            <w:vAlign w:val="center"/>
          </w:tcPr>
          <w:p w14:paraId="415236A1" w14:textId="77777777" w:rsidR="006A50B9" w:rsidRPr="000D78FE" w:rsidRDefault="006A50B9" w:rsidP="006A50B9">
            <w:pPr>
              <w:spacing w:after="0" w:line="240" w:lineRule="auto"/>
              <w:jc w:val="center"/>
              <w:rPr>
                <w:rFonts w:ascii="Times New Roman" w:eastAsia="Times New Roman" w:hAnsi="Times New Roman" w:cs="Times New Roman"/>
                <w:sz w:val="24"/>
                <w:szCs w:val="16"/>
                <w:lang w:eastAsia="ru-RU"/>
              </w:rPr>
            </w:pPr>
            <w:r w:rsidRPr="000D78FE">
              <w:rPr>
                <w:rFonts w:ascii="Times New Roman" w:eastAsia="Times New Roman" w:hAnsi="Times New Roman" w:cs="Times New Roman"/>
                <w:sz w:val="24"/>
                <w:szCs w:val="16"/>
                <w:lang w:eastAsia="ru-RU"/>
              </w:rPr>
              <w:t>58</w:t>
            </w:r>
          </w:p>
        </w:tc>
      </w:tr>
      <w:tr w:rsidR="006A50B9" w:rsidRPr="000D78FE" w14:paraId="168E2D02" w14:textId="77777777" w:rsidTr="006A50B9">
        <w:tc>
          <w:tcPr>
            <w:tcW w:w="3946" w:type="dxa"/>
            <w:tcBorders>
              <w:top w:val="single" w:sz="6" w:space="0" w:color="auto"/>
              <w:left w:val="double" w:sz="6" w:space="0" w:color="auto"/>
              <w:bottom w:val="single" w:sz="6" w:space="0" w:color="auto"/>
              <w:right w:val="single" w:sz="6" w:space="0" w:color="auto"/>
            </w:tcBorders>
          </w:tcPr>
          <w:p w14:paraId="36D2C56F" w14:textId="77777777" w:rsidR="006A50B9" w:rsidRPr="000D78FE" w:rsidRDefault="006A50B9" w:rsidP="006A50B9">
            <w:pPr>
              <w:spacing w:after="0" w:line="240" w:lineRule="auto"/>
              <w:rPr>
                <w:rFonts w:ascii="Times New Roman" w:eastAsia="Times New Roman" w:hAnsi="Times New Roman" w:cs="Times New Roman"/>
                <w:sz w:val="24"/>
                <w:szCs w:val="16"/>
                <w:lang w:eastAsia="ru-RU"/>
              </w:rPr>
            </w:pPr>
            <w:r w:rsidRPr="000D78FE">
              <w:rPr>
                <w:rFonts w:ascii="Times New Roman" w:eastAsia="Times New Roman" w:hAnsi="Times New Roman" w:cs="Times New Roman"/>
                <w:sz w:val="24"/>
                <w:szCs w:val="16"/>
                <w:lang w:eastAsia="ru-RU"/>
              </w:rPr>
              <w:t>Машины и оборудование (кроме офисного)</w:t>
            </w:r>
          </w:p>
        </w:tc>
        <w:tc>
          <w:tcPr>
            <w:tcW w:w="2694" w:type="dxa"/>
            <w:tcBorders>
              <w:top w:val="single" w:sz="6" w:space="0" w:color="auto"/>
              <w:left w:val="single" w:sz="6" w:space="0" w:color="auto"/>
              <w:bottom w:val="single" w:sz="6" w:space="0" w:color="auto"/>
              <w:right w:val="single" w:sz="6" w:space="0" w:color="auto"/>
            </w:tcBorders>
            <w:vAlign w:val="center"/>
          </w:tcPr>
          <w:p w14:paraId="4EED0A51" w14:textId="77777777" w:rsidR="006A50B9" w:rsidRPr="000D78FE" w:rsidRDefault="006A50B9" w:rsidP="006A50B9">
            <w:pPr>
              <w:spacing w:after="0" w:line="240" w:lineRule="auto"/>
              <w:jc w:val="center"/>
              <w:rPr>
                <w:rFonts w:ascii="Times New Roman" w:eastAsia="Times New Roman" w:hAnsi="Times New Roman" w:cs="Times New Roman"/>
                <w:sz w:val="24"/>
                <w:szCs w:val="16"/>
                <w:lang w:eastAsia="ru-RU"/>
              </w:rPr>
            </w:pPr>
            <w:r w:rsidRPr="000D78FE">
              <w:rPr>
                <w:rFonts w:ascii="Times New Roman" w:eastAsia="Times New Roman" w:hAnsi="Times New Roman" w:cs="Times New Roman"/>
                <w:sz w:val="24"/>
                <w:szCs w:val="16"/>
                <w:lang w:eastAsia="ru-RU"/>
              </w:rPr>
              <w:t>14 605</w:t>
            </w:r>
          </w:p>
        </w:tc>
        <w:tc>
          <w:tcPr>
            <w:tcW w:w="2693" w:type="dxa"/>
            <w:tcBorders>
              <w:top w:val="single" w:sz="6" w:space="0" w:color="auto"/>
              <w:left w:val="single" w:sz="6" w:space="0" w:color="auto"/>
              <w:bottom w:val="single" w:sz="6" w:space="0" w:color="auto"/>
              <w:right w:val="double" w:sz="6" w:space="0" w:color="auto"/>
            </w:tcBorders>
            <w:vAlign w:val="center"/>
          </w:tcPr>
          <w:p w14:paraId="76B19AD7" w14:textId="77777777" w:rsidR="006A50B9" w:rsidRPr="000D78FE" w:rsidRDefault="006A50B9" w:rsidP="006A50B9">
            <w:pPr>
              <w:spacing w:after="0" w:line="240" w:lineRule="auto"/>
              <w:jc w:val="center"/>
              <w:rPr>
                <w:rFonts w:ascii="Times New Roman" w:eastAsia="Times New Roman" w:hAnsi="Times New Roman" w:cs="Times New Roman"/>
                <w:sz w:val="24"/>
                <w:szCs w:val="16"/>
                <w:lang w:eastAsia="ru-RU"/>
              </w:rPr>
            </w:pPr>
            <w:r w:rsidRPr="000D78FE">
              <w:rPr>
                <w:rFonts w:ascii="Times New Roman" w:eastAsia="Times New Roman" w:hAnsi="Times New Roman" w:cs="Times New Roman"/>
                <w:sz w:val="24"/>
                <w:szCs w:val="16"/>
                <w:lang w:eastAsia="ru-RU"/>
              </w:rPr>
              <w:t>1 620</w:t>
            </w:r>
          </w:p>
        </w:tc>
      </w:tr>
      <w:tr w:rsidR="006A50B9" w:rsidRPr="000D78FE" w14:paraId="08B53BAF" w14:textId="77777777" w:rsidTr="006A50B9">
        <w:tc>
          <w:tcPr>
            <w:tcW w:w="3946" w:type="dxa"/>
            <w:tcBorders>
              <w:top w:val="single" w:sz="6" w:space="0" w:color="auto"/>
              <w:left w:val="double" w:sz="6" w:space="0" w:color="auto"/>
              <w:bottom w:val="single" w:sz="6" w:space="0" w:color="auto"/>
              <w:right w:val="single" w:sz="6" w:space="0" w:color="auto"/>
            </w:tcBorders>
          </w:tcPr>
          <w:p w14:paraId="676165CA" w14:textId="77777777" w:rsidR="006A50B9" w:rsidRPr="000D78FE" w:rsidRDefault="006A50B9" w:rsidP="006A50B9">
            <w:pPr>
              <w:spacing w:after="0" w:line="240" w:lineRule="auto"/>
              <w:rPr>
                <w:rFonts w:ascii="Times New Roman" w:eastAsia="Times New Roman" w:hAnsi="Times New Roman" w:cs="Times New Roman"/>
                <w:sz w:val="24"/>
                <w:szCs w:val="16"/>
                <w:lang w:eastAsia="ru-RU"/>
              </w:rPr>
            </w:pPr>
            <w:r w:rsidRPr="000D78FE">
              <w:rPr>
                <w:rFonts w:ascii="Times New Roman" w:eastAsia="Times New Roman" w:hAnsi="Times New Roman" w:cs="Times New Roman"/>
                <w:sz w:val="24"/>
                <w:szCs w:val="16"/>
                <w:lang w:eastAsia="ru-RU"/>
              </w:rPr>
              <w:t>Офисное оборудование</w:t>
            </w:r>
          </w:p>
        </w:tc>
        <w:tc>
          <w:tcPr>
            <w:tcW w:w="2694" w:type="dxa"/>
            <w:tcBorders>
              <w:top w:val="single" w:sz="6" w:space="0" w:color="auto"/>
              <w:left w:val="single" w:sz="6" w:space="0" w:color="auto"/>
              <w:bottom w:val="single" w:sz="6" w:space="0" w:color="auto"/>
              <w:right w:val="single" w:sz="6" w:space="0" w:color="auto"/>
            </w:tcBorders>
            <w:vAlign w:val="center"/>
          </w:tcPr>
          <w:p w14:paraId="1E8ADBD7" w14:textId="77777777" w:rsidR="006A50B9" w:rsidRPr="000D78FE" w:rsidRDefault="006A50B9" w:rsidP="006A50B9">
            <w:pPr>
              <w:spacing w:after="0" w:line="240" w:lineRule="auto"/>
              <w:jc w:val="center"/>
              <w:rPr>
                <w:rFonts w:ascii="Times New Roman" w:eastAsia="Times New Roman" w:hAnsi="Times New Roman" w:cs="Times New Roman"/>
                <w:sz w:val="24"/>
                <w:szCs w:val="16"/>
                <w:lang w:eastAsia="ru-RU"/>
              </w:rPr>
            </w:pPr>
            <w:r w:rsidRPr="000D78FE">
              <w:rPr>
                <w:rFonts w:ascii="Times New Roman" w:eastAsia="Times New Roman" w:hAnsi="Times New Roman" w:cs="Times New Roman"/>
                <w:sz w:val="24"/>
                <w:szCs w:val="16"/>
                <w:lang w:eastAsia="ru-RU"/>
              </w:rPr>
              <w:t>115</w:t>
            </w:r>
          </w:p>
        </w:tc>
        <w:tc>
          <w:tcPr>
            <w:tcW w:w="2693" w:type="dxa"/>
            <w:tcBorders>
              <w:top w:val="single" w:sz="6" w:space="0" w:color="auto"/>
              <w:left w:val="single" w:sz="6" w:space="0" w:color="auto"/>
              <w:bottom w:val="single" w:sz="6" w:space="0" w:color="auto"/>
              <w:right w:val="double" w:sz="6" w:space="0" w:color="auto"/>
            </w:tcBorders>
            <w:vAlign w:val="center"/>
          </w:tcPr>
          <w:p w14:paraId="50207855" w14:textId="77777777" w:rsidR="006A50B9" w:rsidRPr="000D78FE" w:rsidRDefault="006A50B9" w:rsidP="006A50B9">
            <w:pPr>
              <w:spacing w:after="0" w:line="240" w:lineRule="auto"/>
              <w:jc w:val="center"/>
              <w:rPr>
                <w:rFonts w:ascii="Times New Roman" w:eastAsia="Times New Roman" w:hAnsi="Times New Roman" w:cs="Times New Roman"/>
                <w:sz w:val="24"/>
                <w:szCs w:val="16"/>
                <w:lang w:eastAsia="ru-RU"/>
              </w:rPr>
            </w:pPr>
            <w:r w:rsidRPr="000D78FE">
              <w:rPr>
                <w:rFonts w:ascii="Times New Roman" w:eastAsia="Times New Roman" w:hAnsi="Times New Roman" w:cs="Times New Roman"/>
                <w:sz w:val="24"/>
                <w:szCs w:val="16"/>
                <w:lang w:eastAsia="ru-RU"/>
              </w:rPr>
              <w:t>58</w:t>
            </w:r>
          </w:p>
        </w:tc>
      </w:tr>
      <w:tr w:rsidR="006A50B9" w:rsidRPr="000D78FE" w14:paraId="0FBD05C2" w14:textId="77777777" w:rsidTr="006A50B9">
        <w:tc>
          <w:tcPr>
            <w:tcW w:w="3946" w:type="dxa"/>
            <w:tcBorders>
              <w:top w:val="single" w:sz="6" w:space="0" w:color="auto"/>
              <w:left w:val="double" w:sz="6" w:space="0" w:color="auto"/>
              <w:bottom w:val="single" w:sz="6" w:space="0" w:color="auto"/>
              <w:right w:val="single" w:sz="6" w:space="0" w:color="auto"/>
            </w:tcBorders>
          </w:tcPr>
          <w:p w14:paraId="2BBF6425" w14:textId="77777777" w:rsidR="006A50B9" w:rsidRPr="000D78FE" w:rsidRDefault="006A50B9" w:rsidP="006A50B9">
            <w:pPr>
              <w:spacing w:after="0" w:line="240" w:lineRule="auto"/>
              <w:rPr>
                <w:rFonts w:ascii="Times New Roman" w:eastAsia="Times New Roman" w:hAnsi="Times New Roman" w:cs="Times New Roman"/>
                <w:sz w:val="24"/>
                <w:szCs w:val="16"/>
                <w:lang w:eastAsia="ru-RU"/>
              </w:rPr>
            </w:pPr>
            <w:r w:rsidRPr="000D78FE">
              <w:rPr>
                <w:rFonts w:ascii="Times New Roman" w:eastAsia="Times New Roman" w:hAnsi="Times New Roman" w:cs="Times New Roman"/>
                <w:sz w:val="24"/>
                <w:szCs w:val="16"/>
                <w:lang w:eastAsia="ru-RU"/>
              </w:rPr>
              <w:t>Транспортные средства</w:t>
            </w:r>
          </w:p>
        </w:tc>
        <w:tc>
          <w:tcPr>
            <w:tcW w:w="2694" w:type="dxa"/>
            <w:tcBorders>
              <w:top w:val="single" w:sz="6" w:space="0" w:color="auto"/>
              <w:left w:val="single" w:sz="6" w:space="0" w:color="auto"/>
              <w:bottom w:val="single" w:sz="6" w:space="0" w:color="auto"/>
              <w:right w:val="single" w:sz="6" w:space="0" w:color="auto"/>
            </w:tcBorders>
            <w:vAlign w:val="center"/>
          </w:tcPr>
          <w:p w14:paraId="6871A26D" w14:textId="77777777" w:rsidR="006A50B9" w:rsidRPr="000D78FE" w:rsidRDefault="006A50B9" w:rsidP="006A50B9">
            <w:pPr>
              <w:spacing w:after="0" w:line="240" w:lineRule="auto"/>
              <w:jc w:val="center"/>
              <w:rPr>
                <w:rFonts w:ascii="Times New Roman" w:eastAsia="Times New Roman" w:hAnsi="Times New Roman" w:cs="Times New Roman"/>
                <w:sz w:val="24"/>
                <w:szCs w:val="16"/>
                <w:lang w:eastAsia="ru-RU"/>
              </w:rPr>
            </w:pPr>
            <w:r w:rsidRPr="000D78FE">
              <w:rPr>
                <w:rFonts w:ascii="Times New Roman" w:eastAsia="Times New Roman" w:hAnsi="Times New Roman" w:cs="Times New Roman"/>
                <w:sz w:val="24"/>
                <w:szCs w:val="16"/>
                <w:lang w:eastAsia="ru-RU"/>
              </w:rPr>
              <w:t>12 491</w:t>
            </w:r>
          </w:p>
        </w:tc>
        <w:tc>
          <w:tcPr>
            <w:tcW w:w="2693" w:type="dxa"/>
            <w:tcBorders>
              <w:top w:val="single" w:sz="6" w:space="0" w:color="auto"/>
              <w:left w:val="single" w:sz="6" w:space="0" w:color="auto"/>
              <w:bottom w:val="single" w:sz="6" w:space="0" w:color="auto"/>
              <w:right w:val="double" w:sz="6" w:space="0" w:color="auto"/>
            </w:tcBorders>
            <w:vAlign w:val="center"/>
          </w:tcPr>
          <w:p w14:paraId="6A711845" w14:textId="00472821" w:rsidR="006A50B9" w:rsidRPr="000D78FE" w:rsidRDefault="006A50B9" w:rsidP="00B35D73">
            <w:pPr>
              <w:spacing w:after="0" w:line="240" w:lineRule="auto"/>
              <w:jc w:val="center"/>
              <w:rPr>
                <w:rFonts w:ascii="Times New Roman" w:eastAsia="Times New Roman" w:hAnsi="Times New Roman" w:cs="Times New Roman"/>
                <w:sz w:val="24"/>
                <w:szCs w:val="16"/>
                <w:lang w:eastAsia="ru-RU"/>
              </w:rPr>
            </w:pPr>
            <w:r w:rsidRPr="000D78FE">
              <w:rPr>
                <w:rFonts w:ascii="Times New Roman" w:eastAsia="Times New Roman" w:hAnsi="Times New Roman" w:cs="Times New Roman"/>
                <w:sz w:val="24"/>
                <w:szCs w:val="16"/>
                <w:lang w:eastAsia="ru-RU"/>
              </w:rPr>
              <w:t xml:space="preserve">2 </w:t>
            </w:r>
            <w:r w:rsidR="00B35D73" w:rsidRPr="000D78FE">
              <w:rPr>
                <w:rFonts w:ascii="Times New Roman" w:eastAsia="Times New Roman" w:hAnsi="Times New Roman" w:cs="Times New Roman"/>
                <w:sz w:val="24"/>
                <w:szCs w:val="16"/>
                <w:lang w:eastAsia="ru-RU"/>
              </w:rPr>
              <w:t>098</w:t>
            </w:r>
          </w:p>
        </w:tc>
      </w:tr>
      <w:tr w:rsidR="006A50B9" w:rsidRPr="000D78FE" w14:paraId="4427B12B" w14:textId="77777777" w:rsidTr="006A50B9">
        <w:tc>
          <w:tcPr>
            <w:tcW w:w="3946" w:type="dxa"/>
            <w:tcBorders>
              <w:top w:val="single" w:sz="6" w:space="0" w:color="auto"/>
              <w:left w:val="double" w:sz="6" w:space="0" w:color="auto"/>
              <w:bottom w:val="single" w:sz="6" w:space="0" w:color="auto"/>
              <w:right w:val="single" w:sz="6" w:space="0" w:color="auto"/>
            </w:tcBorders>
          </w:tcPr>
          <w:p w14:paraId="61928C29" w14:textId="77777777" w:rsidR="006A50B9" w:rsidRPr="000D78FE" w:rsidRDefault="006A50B9" w:rsidP="006A50B9">
            <w:pPr>
              <w:spacing w:after="0" w:line="240" w:lineRule="auto"/>
              <w:rPr>
                <w:rFonts w:ascii="Times New Roman" w:eastAsia="Times New Roman" w:hAnsi="Times New Roman" w:cs="Times New Roman"/>
                <w:sz w:val="24"/>
                <w:szCs w:val="16"/>
                <w:lang w:eastAsia="ru-RU"/>
              </w:rPr>
            </w:pPr>
            <w:r w:rsidRPr="000D78FE">
              <w:rPr>
                <w:rFonts w:ascii="Times New Roman" w:eastAsia="Times New Roman" w:hAnsi="Times New Roman" w:cs="Times New Roman"/>
                <w:sz w:val="24"/>
                <w:szCs w:val="16"/>
                <w:lang w:eastAsia="ru-RU"/>
              </w:rPr>
              <w:t>Производственный и хозяйственный инвентарь</w:t>
            </w:r>
          </w:p>
        </w:tc>
        <w:tc>
          <w:tcPr>
            <w:tcW w:w="2694" w:type="dxa"/>
            <w:tcBorders>
              <w:top w:val="single" w:sz="6" w:space="0" w:color="auto"/>
              <w:left w:val="single" w:sz="6" w:space="0" w:color="auto"/>
              <w:bottom w:val="single" w:sz="6" w:space="0" w:color="auto"/>
              <w:right w:val="single" w:sz="6" w:space="0" w:color="auto"/>
            </w:tcBorders>
            <w:vAlign w:val="center"/>
          </w:tcPr>
          <w:p w14:paraId="4E17F2EF" w14:textId="77777777" w:rsidR="006A50B9" w:rsidRPr="000D78FE" w:rsidRDefault="006A50B9" w:rsidP="006A50B9">
            <w:pPr>
              <w:spacing w:after="0" w:line="240" w:lineRule="auto"/>
              <w:jc w:val="center"/>
              <w:rPr>
                <w:rFonts w:ascii="Times New Roman" w:eastAsia="Times New Roman" w:hAnsi="Times New Roman" w:cs="Times New Roman"/>
                <w:sz w:val="24"/>
                <w:szCs w:val="16"/>
                <w:lang w:eastAsia="ru-RU"/>
              </w:rPr>
            </w:pPr>
            <w:r w:rsidRPr="000D78FE">
              <w:rPr>
                <w:rFonts w:ascii="Times New Roman" w:eastAsia="Times New Roman" w:hAnsi="Times New Roman" w:cs="Times New Roman"/>
                <w:sz w:val="24"/>
                <w:szCs w:val="16"/>
                <w:lang w:eastAsia="ru-RU"/>
              </w:rPr>
              <w:t>61</w:t>
            </w:r>
          </w:p>
        </w:tc>
        <w:tc>
          <w:tcPr>
            <w:tcW w:w="2693" w:type="dxa"/>
            <w:tcBorders>
              <w:top w:val="single" w:sz="6" w:space="0" w:color="auto"/>
              <w:left w:val="single" w:sz="6" w:space="0" w:color="auto"/>
              <w:bottom w:val="single" w:sz="6" w:space="0" w:color="auto"/>
              <w:right w:val="double" w:sz="6" w:space="0" w:color="auto"/>
            </w:tcBorders>
            <w:vAlign w:val="center"/>
          </w:tcPr>
          <w:p w14:paraId="07CFA633" w14:textId="77777777" w:rsidR="006A50B9" w:rsidRPr="000D78FE" w:rsidRDefault="006A50B9" w:rsidP="006A50B9">
            <w:pPr>
              <w:spacing w:after="0" w:line="240" w:lineRule="auto"/>
              <w:jc w:val="center"/>
              <w:rPr>
                <w:rFonts w:ascii="Times New Roman" w:eastAsia="Times New Roman" w:hAnsi="Times New Roman" w:cs="Times New Roman"/>
                <w:sz w:val="24"/>
                <w:szCs w:val="16"/>
                <w:lang w:eastAsia="ru-RU"/>
              </w:rPr>
            </w:pPr>
            <w:r w:rsidRPr="000D78FE">
              <w:rPr>
                <w:rFonts w:ascii="Times New Roman" w:eastAsia="Times New Roman" w:hAnsi="Times New Roman" w:cs="Times New Roman"/>
                <w:sz w:val="24"/>
                <w:szCs w:val="16"/>
                <w:lang w:eastAsia="ru-RU"/>
              </w:rPr>
              <w:t>31</w:t>
            </w:r>
          </w:p>
        </w:tc>
      </w:tr>
      <w:tr w:rsidR="006A50B9" w:rsidRPr="000D78FE" w14:paraId="6CBA967E" w14:textId="77777777" w:rsidTr="006A50B9">
        <w:tc>
          <w:tcPr>
            <w:tcW w:w="3946" w:type="dxa"/>
            <w:tcBorders>
              <w:top w:val="single" w:sz="6" w:space="0" w:color="auto"/>
              <w:left w:val="double" w:sz="6" w:space="0" w:color="auto"/>
              <w:bottom w:val="double" w:sz="6" w:space="0" w:color="auto"/>
              <w:right w:val="single" w:sz="6" w:space="0" w:color="auto"/>
            </w:tcBorders>
          </w:tcPr>
          <w:p w14:paraId="41C492C4" w14:textId="77777777" w:rsidR="006A50B9" w:rsidRPr="000D78FE" w:rsidRDefault="006A50B9" w:rsidP="006A50B9">
            <w:pPr>
              <w:spacing w:after="0" w:line="240" w:lineRule="auto"/>
              <w:rPr>
                <w:rFonts w:ascii="Times New Roman" w:eastAsia="Times New Roman" w:hAnsi="Times New Roman" w:cs="Times New Roman"/>
                <w:b/>
                <w:sz w:val="24"/>
                <w:szCs w:val="16"/>
                <w:lang w:eastAsia="ru-RU"/>
              </w:rPr>
            </w:pPr>
            <w:r w:rsidRPr="000D78FE">
              <w:rPr>
                <w:rFonts w:ascii="Times New Roman" w:eastAsia="Times New Roman" w:hAnsi="Times New Roman" w:cs="Times New Roman"/>
                <w:b/>
                <w:sz w:val="24"/>
                <w:szCs w:val="16"/>
                <w:lang w:eastAsia="ru-RU"/>
              </w:rPr>
              <w:t>Итого:</w:t>
            </w:r>
          </w:p>
        </w:tc>
        <w:tc>
          <w:tcPr>
            <w:tcW w:w="2694" w:type="dxa"/>
            <w:tcBorders>
              <w:top w:val="single" w:sz="6" w:space="0" w:color="auto"/>
              <w:left w:val="single" w:sz="6" w:space="0" w:color="auto"/>
              <w:bottom w:val="double" w:sz="6" w:space="0" w:color="auto"/>
              <w:right w:val="single" w:sz="6" w:space="0" w:color="auto"/>
            </w:tcBorders>
            <w:vAlign w:val="center"/>
          </w:tcPr>
          <w:p w14:paraId="2D3F425F" w14:textId="77777777" w:rsidR="006A50B9" w:rsidRPr="000D78FE" w:rsidRDefault="006A50B9" w:rsidP="006A50B9">
            <w:pPr>
              <w:spacing w:after="0" w:line="240" w:lineRule="auto"/>
              <w:jc w:val="center"/>
              <w:rPr>
                <w:rFonts w:ascii="Times New Roman" w:eastAsia="Times New Roman" w:hAnsi="Times New Roman" w:cs="Times New Roman"/>
                <w:b/>
                <w:sz w:val="24"/>
                <w:szCs w:val="16"/>
                <w:lang w:eastAsia="ru-RU"/>
              </w:rPr>
            </w:pPr>
            <w:r w:rsidRPr="000D78FE">
              <w:rPr>
                <w:rFonts w:ascii="Times New Roman" w:eastAsia="Times New Roman" w:hAnsi="Times New Roman" w:cs="Times New Roman"/>
                <w:b/>
                <w:sz w:val="24"/>
                <w:szCs w:val="16"/>
                <w:lang w:eastAsia="ru-RU"/>
              </w:rPr>
              <w:t>27 971</w:t>
            </w:r>
          </w:p>
        </w:tc>
        <w:tc>
          <w:tcPr>
            <w:tcW w:w="2693" w:type="dxa"/>
            <w:tcBorders>
              <w:top w:val="single" w:sz="6" w:space="0" w:color="auto"/>
              <w:left w:val="single" w:sz="6" w:space="0" w:color="auto"/>
              <w:bottom w:val="double" w:sz="6" w:space="0" w:color="auto"/>
              <w:right w:val="double" w:sz="6" w:space="0" w:color="auto"/>
            </w:tcBorders>
            <w:vAlign w:val="center"/>
          </w:tcPr>
          <w:p w14:paraId="6EE1EFD4" w14:textId="75A29C55" w:rsidR="006A50B9" w:rsidRPr="000D78FE" w:rsidRDefault="006A50B9" w:rsidP="00B35D73">
            <w:pPr>
              <w:spacing w:after="0" w:line="240" w:lineRule="auto"/>
              <w:jc w:val="center"/>
              <w:rPr>
                <w:rFonts w:ascii="Times New Roman" w:eastAsia="Times New Roman" w:hAnsi="Times New Roman" w:cs="Times New Roman"/>
                <w:b/>
                <w:sz w:val="24"/>
                <w:szCs w:val="16"/>
                <w:lang w:eastAsia="ru-RU"/>
              </w:rPr>
            </w:pPr>
            <w:r w:rsidRPr="000D78FE">
              <w:rPr>
                <w:rFonts w:ascii="Times New Roman" w:eastAsia="Times New Roman" w:hAnsi="Times New Roman" w:cs="Times New Roman"/>
                <w:b/>
                <w:sz w:val="24"/>
                <w:szCs w:val="16"/>
                <w:lang w:eastAsia="ru-RU"/>
              </w:rPr>
              <w:t xml:space="preserve">3 </w:t>
            </w:r>
            <w:r w:rsidR="00B35D73" w:rsidRPr="000D78FE">
              <w:rPr>
                <w:rFonts w:ascii="Times New Roman" w:eastAsia="Times New Roman" w:hAnsi="Times New Roman" w:cs="Times New Roman"/>
                <w:b/>
                <w:sz w:val="24"/>
                <w:szCs w:val="16"/>
                <w:lang w:eastAsia="ru-RU"/>
              </w:rPr>
              <w:t>865</w:t>
            </w:r>
          </w:p>
        </w:tc>
      </w:tr>
    </w:tbl>
    <w:p w14:paraId="4D2C50FD" w14:textId="0AB7E908" w:rsidR="006A50B9" w:rsidRPr="005F1827" w:rsidRDefault="005F1827" w:rsidP="006A50B9">
      <w:pPr>
        <w:rPr>
          <w:rFonts w:ascii="Times New Roman" w:hAnsi="Times New Roman" w:cs="Times New Roman"/>
          <w:sz w:val="18"/>
          <w:szCs w:val="24"/>
        </w:rPr>
      </w:pPr>
      <w:r w:rsidRPr="005F1827">
        <w:rPr>
          <w:rFonts w:ascii="Times New Roman" w:hAnsi="Times New Roman" w:cs="Times New Roman"/>
          <w:sz w:val="24"/>
          <w:szCs w:val="24"/>
        </w:rPr>
        <w:t xml:space="preserve">* </w:t>
      </w:r>
      <w:r w:rsidRPr="005F1827">
        <w:rPr>
          <w:rFonts w:ascii="Times New Roman" w:hAnsi="Times New Roman" w:cs="Times New Roman"/>
          <w:sz w:val="18"/>
          <w:szCs w:val="24"/>
        </w:rPr>
        <w:t>в бухгалтерском балансе по строке "Основные средства" указаны не только первоначальная стоимость, амортизация, но еще и счет 08 «Вложения во внеоборотные активы»</w:t>
      </w:r>
    </w:p>
    <w:tbl>
      <w:tblPr>
        <w:tblW w:w="9328" w:type="dxa"/>
        <w:tblLayout w:type="fixed"/>
        <w:tblCellMar>
          <w:left w:w="72" w:type="dxa"/>
          <w:right w:w="72" w:type="dxa"/>
        </w:tblCellMar>
        <w:tblLook w:val="0000" w:firstRow="0" w:lastRow="0" w:firstColumn="0" w:lastColumn="0" w:noHBand="0" w:noVBand="0"/>
      </w:tblPr>
      <w:tblGrid>
        <w:gridCol w:w="3946"/>
        <w:gridCol w:w="2680"/>
        <w:gridCol w:w="2702"/>
      </w:tblGrid>
      <w:tr w:rsidR="00A84294" w:rsidRPr="000D78FE" w14:paraId="3E104E34" w14:textId="77777777" w:rsidTr="00A84294">
        <w:tc>
          <w:tcPr>
            <w:tcW w:w="3946" w:type="dxa"/>
            <w:tcBorders>
              <w:top w:val="double" w:sz="6" w:space="0" w:color="auto"/>
              <w:left w:val="double" w:sz="6" w:space="0" w:color="auto"/>
              <w:bottom w:val="single" w:sz="6" w:space="0" w:color="auto"/>
              <w:right w:val="single" w:sz="6" w:space="0" w:color="auto"/>
            </w:tcBorders>
            <w:vAlign w:val="center"/>
          </w:tcPr>
          <w:p w14:paraId="382BE56F" w14:textId="68A35A08" w:rsidR="00A84294" w:rsidRPr="005F1827" w:rsidRDefault="00A84294" w:rsidP="00A84294">
            <w:pPr>
              <w:spacing w:after="0" w:line="240" w:lineRule="auto"/>
              <w:jc w:val="center"/>
              <w:rPr>
                <w:rFonts w:ascii="Times New Roman" w:eastAsia="Times New Roman" w:hAnsi="Times New Roman" w:cs="Times New Roman"/>
                <w:b/>
                <w:sz w:val="24"/>
                <w:szCs w:val="24"/>
                <w:vertAlign w:val="superscript"/>
                <w:lang w:eastAsia="ru-RU"/>
              </w:rPr>
            </w:pPr>
            <w:r w:rsidRPr="000D78FE">
              <w:rPr>
                <w:rFonts w:ascii="Times New Roman" w:eastAsia="Times New Roman" w:hAnsi="Times New Roman" w:cs="Times New Roman"/>
                <w:b/>
                <w:sz w:val="24"/>
                <w:szCs w:val="24"/>
                <w:lang w:eastAsia="ru-RU"/>
              </w:rPr>
              <w:t>Наименование группы объектов основных средств</w:t>
            </w:r>
            <w:r w:rsidR="005F1827">
              <w:rPr>
                <w:rFonts w:ascii="Times New Roman" w:eastAsia="Times New Roman" w:hAnsi="Times New Roman" w:cs="Times New Roman"/>
                <w:b/>
                <w:sz w:val="24"/>
                <w:szCs w:val="24"/>
                <w:vertAlign w:val="superscript"/>
                <w:lang w:eastAsia="ru-RU"/>
              </w:rPr>
              <w:t>*</w:t>
            </w:r>
          </w:p>
        </w:tc>
        <w:tc>
          <w:tcPr>
            <w:tcW w:w="2680" w:type="dxa"/>
            <w:tcBorders>
              <w:top w:val="double" w:sz="6" w:space="0" w:color="auto"/>
              <w:left w:val="single" w:sz="6" w:space="0" w:color="auto"/>
              <w:bottom w:val="single" w:sz="6" w:space="0" w:color="auto"/>
              <w:right w:val="single" w:sz="6" w:space="0" w:color="auto"/>
            </w:tcBorders>
            <w:vAlign w:val="center"/>
          </w:tcPr>
          <w:p w14:paraId="070D9FE8" w14:textId="77777777" w:rsidR="00A84294" w:rsidRPr="000D78FE" w:rsidRDefault="00A84294" w:rsidP="00A84294">
            <w:pPr>
              <w:spacing w:after="0" w:line="240" w:lineRule="auto"/>
              <w:jc w:val="center"/>
              <w:rPr>
                <w:rFonts w:ascii="Times New Roman" w:eastAsia="Times New Roman" w:hAnsi="Times New Roman" w:cs="Times New Roman"/>
                <w:b/>
                <w:sz w:val="24"/>
                <w:szCs w:val="24"/>
                <w:lang w:eastAsia="ru-RU"/>
              </w:rPr>
            </w:pPr>
            <w:r w:rsidRPr="000D78FE">
              <w:rPr>
                <w:rFonts w:ascii="Times New Roman" w:eastAsia="Times New Roman" w:hAnsi="Times New Roman" w:cs="Times New Roman"/>
                <w:b/>
                <w:sz w:val="24"/>
                <w:szCs w:val="24"/>
                <w:lang w:eastAsia="ru-RU"/>
              </w:rPr>
              <w:t>Первоначальная (восстановительная) стоимость</w:t>
            </w:r>
          </w:p>
        </w:tc>
        <w:tc>
          <w:tcPr>
            <w:tcW w:w="2702" w:type="dxa"/>
            <w:tcBorders>
              <w:top w:val="double" w:sz="6" w:space="0" w:color="auto"/>
              <w:left w:val="single" w:sz="6" w:space="0" w:color="auto"/>
              <w:bottom w:val="single" w:sz="6" w:space="0" w:color="auto"/>
              <w:right w:val="double" w:sz="6" w:space="0" w:color="auto"/>
            </w:tcBorders>
            <w:vAlign w:val="center"/>
          </w:tcPr>
          <w:p w14:paraId="30BC2CD2" w14:textId="77777777" w:rsidR="00A84294" w:rsidRPr="000D78FE" w:rsidRDefault="00A84294" w:rsidP="00A84294">
            <w:pPr>
              <w:spacing w:after="0" w:line="240" w:lineRule="auto"/>
              <w:jc w:val="center"/>
              <w:rPr>
                <w:rFonts w:ascii="Times New Roman" w:eastAsia="Times New Roman" w:hAnsi="Times New Roman" w:cs="Times New Roman"/>
                <w:b/>
                <w:sz w:val="24"/>
                <w:szCs w:val="24"/>
                <w:lang w:eastAsia="ru-RU"/>
              </w:rPr>
            </w:pPr>
            <w:r w:rsidRPr="000D78FE">
              <w:rPr>
                <w:rFonts w:ascii="Times New Roman" w:eastAsia="Times New Roman" w:hAnsi="Times New Roman" w:cs="Times New Roman"/>
                <w:b/>
                <w:sz w:val="24"/>
                <w:szCs w:val="24"/>
                <w:lang w:eastAsia="ru-RU"/>
              </w:rPr>
              <w:t>Сумма начисленной амортизации</w:t>
            </w:r>
          </w:p>
        </w:tc>
      </w:tr>
      <w:tr w:rsidR="00A84294" w:rsidRPr="000D78FE" w14:paraId="7835ABAC" w14:textId="77777777" w:rsidTr="005E553F">
        <w:tc>
          <w:tcPr>
            <w:tcW w:w="9328" w:type="dxa"/>
            <w:gridSpan w:val="3"/>
            <w:tcBorders>
              <w:top w:val="single" w:sz="6" w:space="0" w:color="auto"/>
              <w:left w:val="double" w:sz="6" w:space="0" w:color="auto"/>
              <w:bottom w:val="single" w:sz="6" w:space="0" w:color="auto"/>
              <w:right w:val="double" w:sz="6" w:space="0" w:color="auto"/>
            </w:tcBorders>
          </w:tcPr>
          <w:p w14:paraId="1294F989" w14:textId="77777777" w:rsidR="00A84294" w:rsidRPr="000D78FE" w:rsidRDefault="00A84294" w:rsidP="00A84294">
            <w:pPr>
              <w:spacing w:after="0" w:line="240" w:lineRule="auto"/>
              <w:rPr>
                <w:rFonts w:ascii="Times New Roman" w:eastAsia="Times New Roman" w:hAnsi="Times New Roman" w:cs="Times New Roman"/>
                <w:sz w:val="24"/>
                <w:szCs w:val="24"/>
                <w:lang w:eastAsia="ru-RU"/>
              </w:rPr>
            </w:pPr>
            <w:r w:rsidRPr="000D78FE">
              <w:rPr>
                <w:rFonts w:ascii="Times New Roman" w:eastAsia="Times New Roman" w:hAnsi="Times New Roman" w:cs="Times New Roman"/>
                <w:sz w:val="24"/>
                <w:szCs w:val="16"/>
                <w:lang w:eastAsia="ru-RU"/>
              </w:rPr>
              <w:t>Отчетная дата:”31” декабря 2013г.</w:t>
            </w:r>
          </w:p>
        </w:tc>
      </w:tr>
      <w:tr w:rsidR="00A84294" w:rsidRPr="000D78FE" w14:paraId="4765A383" w14:textId="77777777" w:rsidTr="00A84294">
        <w:tc>
          <w:tcPr>
            <w:tcW w:w="3946" w:type="dxa"/>
            <w:tcBorders>
              <w:top w:val="single" w:sz="6" w:space="0" w:color="auto"/>
              <w:left w:val="double" w:sz="6" w:space="0" w:color="auto"/>
              <w:bottom w:val="single" w:sz="6" w:space="0" w:color="auto"/>
              <w:right w:val="single" w:sz="6" w:space="0" w:color="auto"/>
            </w:tcBorders>
          </w:tcPr>
          <w:p w14:paraId="3E07DA73" w14:textId="77777777" w:rsidR="00A84294" w:rsidRPr="000D78FE" w:rsidRDefault="00A84294" w:rsidP="00A84294">
            <w:pPr>
              <w:spacing w:after="0" w:line="240" w:lineRule="auto"/>
              <w:rPr>
                <w:rFonts w:ascii="Times New Roman" w:eastAsia="Times New Roman" w:hAnsi="Times New Roman" w:cs="Times New Roman"/>
                <w:sz w:val="24"/>
                <w:szCs w:val="24"/>
                <w:lang w:eastAsia="ru-RU"/>
              </w:rPr>
            </w:pPr>
            <w:r w:rsidRPr="000D78FE">
              <w:rPr>
                <w:rFonts w:ascii="Times New Roman" w:eastAsia="Times New Roman" w:hAnsi="Times New Roman" w:cs="Times New Roman"/>
                <w:sz w:val="24"/>
                <w:szCs w:val="24"/>
                <w:lang w:eastAsia="ru-RU"/>
              </w:rPr>
              <w:t>Сооружения</w:t>
            </w:r>
          </w:p>
        </w:tc>
        <w:tc>
          <w:tcPr>
            <w:tcW w:w="2680" w:type="dxa"/>
            <w:tcBorders>
              <w:top w:val="single" w:sz="6" w:space="0" w:color="auto"/>
              <w:left w:val="single" w:sz="6" w:space="0" w:color="auto"/>
              <w:bottom w:val="single" w:sz="6" w:space="0" w:color="auto"/>
              <w:right w:val="single" w:sz="6" w:space="0" w:color="auto"/>
            </w:tcBorders>
            <w:vAlign w:val="center"/>
          </w:tcPr>
          <w:p w14:paraId="4E543615" w14:textId="77777777" w:rsidR="00A84294" w:rsidRPr="000D78FE" w:rsidRDefault="00A84294" w:rsidP="00A84294">
            <w:pPr>
              <w:spacing w:after="0" w:line="240" w:lineRule="auto"/>
              <w:jc w:val="center"/>
              <w:rPr>
                <w:rFonts w:ascii="Times New Roman" w:eastAsia="Times New Roman" w:hAnsi="Times New Roman" w:cs="Times New Roman"/>
                <w:sz w:val="24"/>
                <w:szCs w:val="24"/>
                <w:lang w:eastAsia="ru-RU"/>
              </w:rPr>
            </w:pPr>
            <w:r w:rsidRPr="000D78FE">
              <w:rPr>
                <w:rFonts w:ascii="Times New Roman" w:eastAsia="Times New Roman" w:hAnsi="Times New Roman" w:cs="Times New Roman"/>
                <w:sz w:val="24"/>
                <w:szCs w:val="24"/>
                <w:lang w:eastAsia="ru-RU"/>
              </w:rPr>
              <w:t>1 302</w:t>
            </w:r>
          </w:p>
        </w:tc>
        <w:tc>
          <w:tcPr>
            <w:tcW w:w="2702" w:type="dxa"/>
            <w:tcBorders>
              <w:top w:val="single" w:sz="6" w:space="0" w:color="auto"/>
              <w:left w:val="single" w:sz="6" w:space="0" w:color="auto"/>
              <w:bottom w:val="single" w:sz="6" w:space="0" w:color="auto"/>
              <w:right w:val="double" w:sz="6" w:space="0" w:color="auto"/>
            </w:tcBorders>
            <w:vAlign w:val="center"/>
          </w:tcPr>
          <w:p w14:paraId="0FABA856" w14:textId="77777777" w:rsidR="00A84294" w:rsidRPr="000D78FE" w:rsidRDefault="00A84294" w:rsidP="00A84294">
            <w:pPr>
              <w:spacing w:after="0" w:line="240" w:lineRule="auto"/>
              <w:jc w:val="center"/>
              <w:rPr>
                <w:rFonts w:ascii="Times New Roman" w:eastAsia="Times New Roman" w:hAnsi="Times New Roman" w:cs="Times New Roman"/>
                <w:sz w:val="24"/>
                <w:szCs w:val="24"/>
                <w:lang w:eastAsia="ru-RU"/>
              </w:rPr>
            </w:pPr>
            <w:r w:rsidRPr="000D78FE">
              <w:rPr>
                <w:rFonts w:ascii="Times New Roman" w:eastAsia="Times New Roman" w:hAnsi="Times New Roman" w:cs="Times New Roman"/>
                <w:sz w:val="24"/>
                <w:szCs w:val="24"/>
                <w:lang w:eastAsia="ru-RU"/>
              </w:rPr>
              <w:t>172</w:t>
            </w:r>
          </w:p>
        </w:tc>
      </w:tr>
      <w:tr w:rsidR="00A84294" w:rsidRPr="000D78FE" w14:paraId="685CC288" w14:textId="77777777" w:rsidTr="00A84294">
        <w:tc>
          <w:tcPr>
            <w:tcW w:w="3946" w:type="dxa"/>
            <w:tcBorders>
              <w:top w:val="single" w:sz="6" w:space="0" w:color="auto"/>
              <w:left w:val="double" w:sz="6" w:space="0" w:color="auto"/>
              <w:bottom w:val="single" w:sz="6" w:space="0" w:color="auto"/>
              <w:right w:val="single" w:sz="6" w:space="0" w:color="auto"/>
            </w:tcBorders>
          </w:tcPr>
          <w:p w14:paraId="213EC23E" w14:textId="77777777" w:rsidR="00A84294" w:rsidRPr="000D78FE" w:rsidRDefault="00A84294" w:rsidP="00A84294">
            <w:pPr>
              <w:spacing w:after="0" w:line="240" w:lineRule="auto"/>
              <w:rPr>
                <w:rFonts w:ascii="Times New Roman" w:eastAsia="Times New Roman" w:hAnsi="Times New Roman" w:cs="Times New Roman"/>
                <w:sz w:val="24"/>
                <w:szCs w:val="24"/>
                <w:lang w:eastAsia="ru-RU"/>
              </w:rPr>
            </w:pPr>
            <w:r w:rsidRPr="000D78FE">
              <w:rPr>
                <w:rFonts w:ascii="Times New Roman" w:eastAsia="Times New Roman" w:hAnsi="Times New Roman" w:cs="Times New Roman"/>
                <w:sz w:val="24"/>
                <w:szCs w:val="24"/>
                <w:lang w:eastAsia="ru-RU"/>
              </w:rPr>
              <w:t>Машины и оборудование (кроме офисного)</w:t>
            </w:r>
          </w:p>
        </w:tc>
        <w:tc>
          <w:tcPr>
            <w:tcW w:w="2680" w:type="dxa"/>
            <w:tcBorders>
              <w:top w:val="single" w:sz="6" w:space="0" w:color="auto"/>
              <w:left w:val="single" w:sz="6" w:space="0" w:color="auto"/>
              <w:bottom w:val="single" w:sz="6" w:space="0" w:color="auto"/>
              <w:right w:val="single" w:sz="6" w:space="0" w:color="auto"/>
            </w:tcBorders>
            <w:vAlign w:val="center"/>
          </w:tcPr>
          <w:p w14:paraId="7FAE7C57" w14:textId="77777777" w:rsidR="00A84294" w:rsidRPr="000D78FE" w:rsidRDefault="00A84294" w:rsidP="00A84294">
            <w:pPr>
              <w:spacing w:after="0" w:line="240" w:lineRule="auto"/>
              <w:jc w:val="center"/>
              <w:rPr>
                <w:rFonts w:ascii="Times New Roman" w:eastAsia="Times New Roman" w:hAnsi="Times New Roman" w:cs="Times New Roman"/>
                <w:sz w:val="24"/>
                <w:szCs w:val="24"/>
                <w:lang w:eastAsia="ru-RU"/>
              </w:rPr>
            </w:pPr>
            <w:r w:rsidRPr="000D78FE">
              <w:rPr>
                <w:rFonts w:ascii="Times New Roman" w:eastAsia="Times New Roman" w:hAnsi="Times New Roman" w:cs="Times New Roman"/>
                <w:sz w:val="24"/>
                <w:szCs w:val="24"/>
                <w:lang w:eastAsia="ru-RU"/>
              </w:rPr>
              <w:t>9 661</w:t>
            </w:r>
          </w:p>
        </w:tc>
        <w:tc>
          <w:tcPr>
            <w:tcW w:w="2702" w:type="dxa"/>
            <w:tcBorders>
              <w:top w:val="single" w:sz="6" w:space="0" w:color="auto"/>
              <w:left w:val="single" w:sz="6" w:space="0" w:color="auto"/>
              <w:bottom w:val="single" w:sz="6" w:space="0" w:color="auto"/>
              <w:right w:val="double" w:sz="6" w:space="0" w:color="auto"/>
            </w:tcBorders>
            <w:vAlign w:val="center"/>
          </w:tcPr>
          <w:p w14:paraId="63E5222B" w14:textId="77777777" w:rsidR="00A84294" w:rsidRPr="000D78FE" w:rsidRDefault="00A84294" w:rsidP="00A84294">
            <w:pPr>
              <w:spacing w:after="0" w:line="240" w:lineRule="auto"/>
              <w:jc w:val="center"/>
              <w:rPr>
                <w:rFonts w:ascii="Times New Roman" w:eastAsia="Times New Roman" w:hAnsi="Times New Roman" w:cs="Times New Roman"/>
                <w:sz w:val="24"/>
                <w:szCs w:val="24"/>
                <w:lang w:eastAsia="ru-RU"/>
              </w:rPr>
            </w:pPr>
            <w:r w:rsidRPr="000D78FE">
              <w:rPr>
                <w:rFonts w:ascii="Times New Roman" w:eastAsia="Times New Roman" w:hAnsi="Times New Roman" w:cs="Times New Roman"/>
                <w:sz w:val="24"/>
                <w:szCs w:val="24"/>
                <w:lang w:eastAsia="ru-RU"/>
              </w:rPr>
              <w:t>1 773</w:t>
            </w:r>
          </w:p>
        </w:tc>
      </w:tr>
      <w:tr w:rsidR="00A84294" w:rsidRPr="000D78FE" w14:paraId="20104935" w14:textId="77777777" w:rsidTr="00A84294">
        <w:tc>
          <w:tcPr>
            <w:tcW w:w="3946" w:type="dxa"/>
            <w:tcBorders>
              <w:top w:val="single" w:sz="6" w:space="0" w:color="auto"/>
              <w:left w:val="double" w:sz="6" w:space="0" w:color="auto"/>
              <w:bottom w:val="single" w:sz="6" w:space="0" w:color="auto"/>
              <w:right w:val="single" w:sz="6" w:space="0" w:color="auto"/>
            </w:tcBorders>
          </w:tcPr>
          <w:p w14:paraId="499FBF5C" w14:textId="77777777" w:rsidR="00A84294" w:rsidRPr="000D78FE" w:rsidRDefault="00A84294" w:rsidP="00A84294">
            <w:pPr>
              <w:spacing w:after="0" w:line="240" w:lineRule="auto"/>
              <w:rPr>
                <w:rFonts w:ascii="Times New Roman" w:eastAsia="Times New Roman" w:hAnsi="Times New Roman" w:cs="Times New Roman"/>
                <w:sz w:val="24"/>
                <w:szCs w:val="24"/>
                <w:lang w:eastAsia="ru-RU"/>
              </w:rPr>
            </w:pPr>
            <w:r w:rsidRPr="000D78FE">
              <w:rPr>
                <w:rFonts w:ascii="Times New Roman" w:eastAsia="Times New Roman" w:hAnsi="Times New Roman" w:cs="Times New Roman"/>
                <w:sz w:val="24"/>
                <w:szCs w:val="24"/>
                <w:lang w:eastAsia="ru-RU"/>
              </w:rPr>
              <w:t>Офисное оборудование</w:t>
            </w:r>
          </w:p>
        </w:tc>
        <w:tc>
          <w:tcPr>
            <w:tcW w:w="2680" w:type="dxa"/>
            <w:tcBorders>
              <w:top w:val="single" w:sz="6" w:space="0" w:color="auto"/>
              <w:left w:val="single" w:sz="6" w:space="0" w:color="auto"/>
              <w:bottom w:val="single" w:sz="6" w:space="0" w:color="auto"/>
              <w:right w:val="single" w:sz="6" w:space="0" w:color="auto"/>
            </w:tcBorders>
            <w:vAlign w:val="center"/>
          </w:tcPr>
          <w:p w14:paraId="107D121A" w14:textId="77777777" w:rsidR="00A84294" w:rsidRPr="000D78FE" w:rsidRDefault="00A84294" w:rsidP="00A84294">
            <w:pPr>
              <w:spacing w:after="0" w:line="240" w:lineRule="auto"/>
              <w:jc w:val="center"/>
              <w:rPr>
                <w:rFonts w:ascii="Times New Roman" w:eastAsia="Times New Roman" w:hAnsi="Times New Roman" w:cs="Times New Roman"/>
                <w:sz w:val="24"/>
                <w:szCs w:val="24"/>
                <w:lang w:eastAsia="ru-RU"/>
              </w:rPr>
            </w:pPr>
            <w:r w:rsidRPr="000D78FE">
              <w:rPr>
                <w:rFonts w:ascii="Times New Roman" w:eastAsia="Times New Roman" w:hAnsi="Times New Roman" w:cs="Times New Roman"/>
                <w:sz w:val="24"/>
                <w:szCs w:val="24"/>
                <w:lang w:eastAsia="ru-RU"/>
              </w:rPr>
              <w:t>252</w:t>
            </w:r>
          </w:p>
        </w:tc>
        <w:tc>
          <w:tcPr>
            <w:tcW w:w="2702" w:type="dxa"/>
            <w:tcBorders>
              <w:top w:val="single" w:sz="6" w:space="0" w:color="auto"/>
              <w:left w:val="single" w:sz="6" w:space="0" w:color="auto"/>
              <w:bottom w:val="single" w:sz="6" w:space="0" w:color="auto"/>
              <w:right w:val="double" w:sz="6" w:space="0" w:color="auto"/>
            </w:tcBorders>
            <w:vAlign w:val="center"/>
          </w:tcPr>
          <w:p w14:paraId="292C3594" w14:textId="77777777" w:rsidR="00A84294" w:rsidRPr="000D78FE" w:rsidRDefault="00A84294" w:rsidP="00A84294">
            <w:pPr>
              <w:spacing w:after="0" w:line="240" w:lineRule="auto"/>
              <w:jc w:val="center"/>
              <w:rPr>
                <w:rFonts w:ascii="Times New Roman" w:eastAsia="Times New Roman" w:hAnsi="Times New Roman" w:cs="Times New Roman"/>
                <w:sz w:val="24"/>
                <w:szCs w:val="24"/>
                <w:lang w:eastAsia="ru-RU"/>
              </w:rPr>
            </w:pPr>
            <w:r w:rsidRPr="000D78FE">
              <w:rPr>
                <w:rFonts w:ascii="Times New Roman" w:eastAsia="Times New Roman" w:hAnsi="Times New Roman" w:cs="Times New Roman"/>
                <w:sz w:val="24"/>
                <w:szCs w:val="24"/>
                <w:lang w:eastAsia="ru-RU"/>
              </w:rPr>
              <w:t>123</w:t>
            </w:r>
          </w:p>
        </w:tc>
      </w:tr>
      <w:tr w:rsidR="00A84294" w:rsidRPr="000D78FE" w14:paraId="78BCAD31" w14:textId="77777777" w:rsidTr="00A84294">
        <w:tc>
          <w:tcPr>
            <w:tcW w:w="3946" w:type="dxa"/>
            <w:tcBorders>
              <w:top w:val="single" w:sz="6" w:space="0" w:color="auto"/>
              <w:left w:val="double" w:sz="6" w:space="0" w:color="auto"/>
              <w:bottom w:val="single" w:sz="6" w:space="0" w:color="auto"/>
              <w:right w:val="single" w:sz="6" w:space="0" w:color="auto"/>
            </w:tcBorders>
          </w:tcPr>
          <w:p w14:paraId="2BD532F3" w14:textId="77777777" w:rsidR="00A84294" w:rsidRPr="000D78FE" w:rsidRDefault="00A84294" w:rsidP="00A84294">
            <w:pPr>
              <w:spacing w:after="0" w:line="240" w:lineRule="auto"/>
              <w:rPr>
                <w:rFonts w:ascii="Times New Roman" w:eastAsia="Times New Roman" w:hAnsi="Times New Roman" w:cs="Times New Roman"/>
                <w:sz w:val="24"/>
                <w:szCs w:val="24"/>
                <w:lang w:eastAsia="ru-RU"/>
              </w:rPr>
            </w:pPr>
            <w:r w:rsidRPr="000D78FE">
              <w:rPr>
                <w:rFonts w:ascii="Times New Roman" w:eastAsia="Times New Roman" w:hAnsi="Times New Roman" w:cs="Times New Roman"/>
                <w:sz w:val="24"/>
                <w:szCs w:val="24"/>
                <w:lang w:eastAsia="ru-RU"/>
              </w:rPr>
              <w:t>Транспортные средства</w:t>
            </w:r>
          </w:p>
        </w:tc>
        <w:tc>
          <w:tcPr>
            <w:tcW w:w="2680" w:type="dxa"/>
            <w:tcBorders>
              <w:top w:val="single" w:sz="6" w:space="0" w:color="auto"/>
              <w:left w:val="single" w:sz="6" w:space="0" w:color="auto"/>
              <w:bottom w:val="single" w:sz="6" w:space="0" w:color="auto"/>
              <w:right w:val="single" w:sz="6" w:space="0" w:color="auto"/>
            </w:tcBorders>
            <w:vAlign w:val="center"/>
          </w:tcPr>
          <w:p w14:paraId="2D104CB3" w14:textId="77777777" w:rsidR="00A84294" w:rsidRPr="000D78FE" w:rsidRDefault="00A84294" w:rsidP="00A84294">
            <w:pPr>
              <w:spacing w:after="0" w:line="240" w:lineRule="auto"/>
              <w:jc w:val="center"/>
              <w:rPr>
                <w:rFonts w:ascii="Times New Roman" w:eastAsia="Times New Roman" w:hAnsi="Times New Roman" w:cs="Times New Roman"/>
                <w:sz w:val="24"/>
                <w:szCs w:val="24"/>
                <w:lang w:eastAsia="ru-RU"/>
              </w:rPr>
            </w:pPr>
            <w:r w:rsidRPr="000D78FE">
              <w:rPr>
                <w:rFonts w:ascii="Times New Roman" w:eastAsia="Times New Roman" w:hAnsi="Times New Roman" w:cs="Times New Roman"/>
                <w:sz w:val="24"/>
                <w:szCs w:val="24"/>
                <w:lang w:eastAsia="ru-RU"/>
              </w:rPr>
              <w:t>29 747</w:t>
            </w:r>
          </w:p>
        </w:tc>
        <w:tc>
          <w:tcPr>
            <w:tcW w:w="2702" w:type="dxa"/>
            <w:tcBorders>
              <w:top w:val="single" w:sz="6" w:space="0" w:color="auto"/>
              <w:left w:val="single" w:sz="6" w:space="0" w:color="auto"/>
              <w:bottom w:val="single" w:sz="6" w:space="0" w:color="auto"/>
              <w:right w:val="double" w:sz="6" w:space="0" w:color="auto"/>
            </w:tcBorders>
            <w:vAlign w:val="center"/>
          </w:tcPr>
          <w:p w14:paraId="655B403F" w14:textId="77777777" w:rsidR="00A84294" w:rsidRPr="000D78FE" w:rsidRDefault="00A84294" w:rsidP="00A84294">
            <w:pPr>
              <w:spacing w:after="0" w:line="240" w:lineRule="auto"/>
              <w:jc w:val="center"/>
              <w:rPr>
                <w:rFonts w:ascii="Times New Roman" w:eastAsia="Times New Roman" w:hAnsi="Times New Roman" w:cs="Times New Roman"/>
                <w:sz w:val="24"/>
                <w:szCs w:val="24"/>
                <w:lang w:eastAsia="ru-RU"/>
              </w:rPr>
            </w:pPr>
            <w:r w:rsidRPr="000D78FE">
              <w:rPr>
                <w:rFonts w:ascii="Times New Roman" w:eastAsia="Times New Roman" w:hAnsi="Times New Roman" w:cs="Times New Roman"/>
                <w:sz w:val="24"/>
                <w:szCs w:val="24"/>
                <w:lang w:eastAsia="ru-RU"/>
              </w:rPr>
              <w:t>6 839</w:t>
            </w:r>
          </w:p>
        </w:tc>
      </w:tr>
      <w:tr w:rsidR="00A84294" w:rsidRPr="000D78FE" w14:paraId="77E517F0" w14:textId="77777777" w:rsidTr="00A84294">
        <w:tc>
          <w:tcPr>
            <w:tcW w:w="3946" w:type="dxa"/>
            <w:tcBorders>
              <w:top w:val="single" w:sz="6" w:space="0" w:color="auto"/>
              <w:left w:val="double" w:sz="6" w:space="0" w:color="auto"/>
              <w:bottom w:val="single" w:sz="6" w:space="0" w:color="auto"/>
              <w:right w:val="single" w:sz="6" w:space="0" w:color="auto"/>
            </w:tcBorders>
          </w:tcPr>
          <w:p w14:paraId="794D17C0" w14:textId="77777777" w:rsidR="00A84294" w:rsidRPr="000D78FE" w:rsidRDefault="00A84294" w:rsidP="00A84294">
            <w:pPr>
              <w:spacing w:after="0" w:line="240" w:lineRule="auto"/>
              <w:rPr>
                <w:rFonts w:ascii="Times New Roman" w:eastAsia="Times New Roman" w:hAnsi="Times New Roman" w:cs="Times New Roman"/>
                <w:sz w:val="24"/>
                <w:szCs w:val="24"/>
                <w:lang w:eastAsia="ru-RU"/>
              </w:rPr>
            </w:pPr>
            <w:r w:rsidRPr="000D78FE">
              <w:rPr>
                <w:rFonts w:ascii="Times New Roman" w:eastAsia="Times New Roman" w:hAnsi="Times New Roman" w:cs="Times New Roman"/>
                <w:sz w:val="24"/>
                <w:szCs w:val="24"/>
                <w:lang w:eastAsia="ru-RU"/>
              </w:rPr>
              <w:t>Производственный и хозяйственный инвентарь</w:t>
            </w:r>
          </w:p>
        </w:tc>
        <w:tc>
          <w:tcPr>
            <w:tcW w:w="2680" w:type="dxa"/>
            <w:tcBorders>
              <w:top w:val="single" w:sz="6" w:space="0" w:color="auto"/>
              <w:left w:val="single" w:sz="6" w:space="0" w:color="auto"/>
              <w:bottom w:val="single" w:sz="6" w:space="0" w:color="auto"/>
              <w:right w:val="single" w:sz="6" w:space="0" w:color="auto"/>
            </w:tcBorders>
            <w:vAlign w:val="center"/>
          </w:tcPr>
          <w:p w14:paraId="1D9510C5" w14:textId="77777777" w:rsidR="00A84294" w:rsidRPr="000D78FE" w:rsidRDefault="00A84294" w:rsidP="00A84294">
            <w:pPr>
              <w:spacing w:after="0" w:line="240" w:lineRule="auto"/>
              <w:jc w:val="center"/>
              <w:rPr>
                <w:rFonts w:ascii="Times New Roman" w:eastAsia="Times New Roman" w:hAnsi="Times New Roman" w:cs="Times New Roman"/>
                <w:sz w:val="24"/>
                <w:szCs w:val="24"/>
                <w:lang w:eastAsia="ru-RU"/>
              </w:rPr>
            </w:pPr>
            <w:r w:rsidRPr="000D78FE">
              <w:rPr>
                <w:rFonts w:ascii="Times New Roman" w:eastAsia="Times New Roman" w:hAnsi="Times New Roman" w:cs="Times New Roman"/>
                <w:sz w:val="24"/>
                <w:szCs w:val="24"/>
                <w:lang w:eastAsia="ru-RU"/>
              </w:rPr>
              <w:t>156</w:t>
            </w:r>
          </w:p>
        </w:tc>
        <w:tc>
          <w:tcPr>
            <w:tcW w:w="2702" w:type="dxa"/>
            <w:tcBorders>
              <w:top w:val="single" w:sz="6" w:space="0" w:color="auto"/>
              <w:left w:val="single" w:sz="6" w:space="0" w:color="auto"/>
              <w:bottom w:val="single" w:sz="6" w:space="0" w:color="auto"/>
              <w:right w:val="double" w:sz="6" w:space="0" w:color="auto"/>
            </w:tcBorders>
            <w:vAlign w:val="center"/>
          </w:tcPr>
          <w:p w14:paraId="7AB11E52" w14:textId="1F421E21" w:rsidR="00A84294" w:rsidRPr="000D78FE" w:rsidRDefault="00A84294" w:rsidP="00A84294">
            <w:pPr>
              <w:spacing w:after="0" w:line="240" w:lineRule="auto"/>
              <w:jc w:val="center"/>
              <w:rPr>
                <w:rFonts w:ascii="Times New Roman" w:eastAsia="Times New Roman" w:hAnsi="Times New Roman" w:cs="Times New Roman"/>
                <w:sz w:val="24"/>
                <w:szCs w:val="24"/>
                <w:lang w:eastAsia="ru-RU"/>
              </w:rPr>
            </w:pPr>
            <w:r w:rsidRPr="000D78FE">
              <w:rPr>
                <w:rFonts w:ascii="Times New Roman" w:eastAsia="Times New Roman" w:hAnsi="Times New Roman" w:cs="Times New Roman"/>
                <w:sz w:val="24"/>
                <w:szCs w:val="24"/>
                <w:lang w:eastAsia="ru-RU"/>
              </w:rPr>
              <w:t>8</w:t>
            </w:r>
            <w:r w:rsidR="00235196" w:rsidRPr="000D78FE">
              <w:rPr>
                <w:rFonts w:ascii="Times New Roman" w:eastAsia="Times New Roman" w:hAnsi="Times New Roman" w:cs="Times New Roman"/>
                <w:sz w:val="24"/>
                <w:szCs w:val="24"/>
                <w:lang w:eastAsia="ru-RU"/>
              </w:rPr>
              <w:t>5</w:t>
            </w:r>
          </w:p>
        </w:tc>
      </w:tr>
      <w:tr w:rsidR="00A84294" w:rsidRPr="000D78FE" w14:paraId="2CB0ABEA" w14:textId="77777777" w:rsidTr="00A84294">
        <w:tc>
          <w:tcPr>
            <w:tcW w:w="3946" w:type="dxa"/>
            <w:tcBorders>
              <w:top w:val="single" w:sz="6" w:space="0" w:color="auto"/>
              <w:left w:val="double" w:sz="6" w:space="0" w:color="auto"/>
              <w:bottom w:val="double" w:sz="6" w:space="0" w:color="auto"/>
              <w:right w:val="single" w:sz="6" w:space="0" w:color="auto"/>
            </w:tcBorders>
          </w:tcPr>
          <w:p w14:paraId="2AD43E9C" w14:textId="77777777" w:rsidR="00A84294" w:rsidRPr="000D78FE" w:rsidRDefault="00A84294" w:rsidP="00A84294">
            <w:pPr>
              <w:spacing w:after="0" w:line="240" w:lineRule="auto"/>
              <w:rPr>
                <w:rFonts w:ascii="Times New Roman" w:eastAsia="Times New Roman" w:hAnsi="Times New Roman" w:cs="Times New Roman"/>
                <w:b/>
                <w:sz w:val="24"/>
                <w:szCs w:val="24"/>
                <w:lang w:eastAsia="ru-RU"/>
              </w:rPr>
            </w:pPr>
            <w:r w:rsidRPr="000D78FE">
              <w:rPr>
                <w:rFonts w:ascii="Times New Roman" w:eastAsia="Times New Roman" w:hAnsi="Times New Roman" w:cs="Times New Roman"/>
                <w:b/>
                <w:sz w:val="24"/>
                <w:szCs w:val="24"/>
                <w:lang w:eastAsia="ru-RU"/>
              </w:rPr>
              <w:t>Итого:</w:t>
            </w:r>
          </w:p>
        </w:tc>
        <w:tc>
          <w:tcPr>
            <w:tcW w:w="2680" w:type="dxa"/>
            <w:tcBorders>
              <w:top w:val="single" w:sz="6" w:space="0" w:color="auto"/>
              <w:left w:val="single" w:sz="6" w:space="0" w:color="auto"/>
              <w:bottom w:val="double" w:sz="6" w:space="0" w:color="auto"/>
              <w:right w:val="single" w:sz="6" w:space="0" w:color="auto"/>
            </w:tcBorders>
            <w:vAlign w:val="center"/>
          </w:tcPr>
          <w:p w14:paraId="2B72BA38" w14:textId="77777777" w:rsidR="00A84294" w:rsidRPr="000D78FE" w:rsidRDefault="00A84294" w:rsidP="00A84294">
            <w:pPr>
              <w:spacing w:after="0" w:line="240" w:lineRule="auto"/>
              <w:jc w:val="center"/>
              <w:rPr>
                <w:rFonts w:ascii="Times New Roman" w:eastAsia="Times New Roman" w:hAnsi="Times New Roman" w:cs="Times New Roman"/>
                <w:b/>
                <w:sz w:val="24"/>
                <w:szCs w:val="24"/>
                <w:lang w:eastAsia="ru-RU"/>
              </w:rPr>
            </w:pPr>
            <w:r w:rsidRPr="000D78FE">
              <w:rPr>
                <w:rFonts w:ascii="Times New Roman" w:eastAsia="Times New Roman" w:hAnsi="Times New Roman" w:cs="Times New Roman"/>
                <w:b/>
                <w:sz w:val="24"/>
                <w:szCs w:val="24"/>
                <w:lang w:eastAsia="ru-RU"/>
              </w:rPr>
              <w:t>41 118</w:t>
            </w:r>
          </w:p>
        </w:tc>
        <w:tc>
          <w:tcPr>
            <w:tcW w:w="2702" w:type="dxa"/>
            <w:tcBorders>
              <w:top w:val="single" w:sz="6" w:space="0" w:color="auto"/>
              <w:left w:val="single" w:sz="6" w:space="0" w:color="auto"/>
              <w:bottom w:val="double" w:sz="6" w:space="0" w:color="auto"/>
              <w:right w:val="double" w:sz="6" w:space="0" w:color="auto"/>
            </w:tcBorders>
            <w:vAlign w:val="center"/>
          </w:tcPr>
          <w:p w14:paraId="6B5EBE1F" w14:textId="3FF7EEEF" w:rsidR="00A84294" w:rsidRPr="000D78FE" w:rsidRDefault="00A84294" w:rsidP="00A84294">
            <w:pPr>
              <w:spacing w:after="0" w:line="240" w:lineRule="auto"/>
              <w:jc w:val="center"/>
              <w:rPr>
                <w:rFonts w:ascii="Times New Roman" w:eastAsia="Times New Roman" w:hAnsi="Times New Roman" w:cs="Times New Roman"/>
                <w:b/>
                <w:sz w:val="24"/>
                <w:szCs w:val="24"/>
                <w:lang w:eastAsia="ru-RU"/>
              </w:rPr>
            </w:pPr>
            <w:r w:rsidRPr="000D78FE">
              <w:rPr>
                <w:rFonts w:ascii="Times New Roman" w:eastAsia="Times New Roman" w:hAnsi="Times New Roman" w:cs="Times New Roman"/>
                <w:b/>
                <w:sz w:val="24"/>
                <w:szCs w:val="24"/>
                <w:lang w:eastAsia="ru-RU"/>
              </w:rPr>
              <w:t>8 99</w:t>
            </w:r>
            <w:r w:rsidR="00235196" w:rsidRPr="000D78FE">
              <w:rPr>
                <w:rFonts w:ascii="Times New Roman" w:eastAsia="Times New Roman" w:hAnsi="Times New Roman" w:cs="Times New Roman"/>
                <w:b/>
                <w:sz w:val="24"/>
                <w:szCs w:val="24"/>
                <w:lang w:eastAsia="ru-RU"/>
              </w:rPr>
              <w:t>2</w:t>
            </w:r>
          </w:p>
        </w:tc>
      </w:tr>
    </w:tbl>
    <w:p w14:paraId="10C00534" w14:textId="12A7CF3A" w:rsidR="002B0736" w:rsidRDefault="005F1827" w:rsidP="006A50B9">
      <w:pPr>
        <w:rPr>
          <w:rFonts w:ascii="Times New Roman" w:hAnsi="Times New Roman" w:cs="Times New Roman"/>
          <w:sz w:val="18"/>
          <w:szCs w:val="24"/>
        </w:rPr>
      </w:pPr>
      <w:r w:rsidRPr="005F1827">
        <w:rPr>
          <w:rFonts w:ascii="Times New Roman" w:hAnsi="Times New Roman" w:cs="Times New Roman"/>
          <w:sz w:val="24"/>
          <w:szCs w:val="24"/>
        </w:rPr>
        <w:t xml:space="preserve">* </w:t>
      </w:r>
      <w:r w:rsidRPr="005F1827">
        <w:rPr>
          <w:rFonts w:ascii="Times New Roman" w:hAnsi="Times New Roman" w:cs="Times New Roman"/>
          <w:sz w:val="18"/>
          <w:szCs w:val="24"/>
        </w:rPr>
        <w:t>в бухгалтерском балансе по строке "Основные средства" указаны не только первоначальная стоимость, амортизация, но еще и счет 08 «Вложения во внеоборотные активы»</w:t>
      </w:r>
    </w:p>
    <w:p w14:paraId="4AC59BF7" w14:textId="77777777" w:rsidR="005F1827" w:rsidRPr="005F1827" w:rsidRDefault="005F1827" w:rsidP="006A50B9">
      <w:pPr>
        <w:rPr>
          <w:rFonts w:ascii="Times New Roman" w:hAnsi="Times New Roman" w:cs="Times New Roman"/>
          <w:sz w:val="18"/>
          <w:szCs w:val="24"/>
        </w:rPr>
      </w:pPr>
    </w:p>
    <w:tbl>
      <w:tblPr>
        <w:tblW w:w="9342" w:type="dxa"/>
        <w:tblLayout w:type="fixed"/>
        <w:tblCellMar>
          <w:left w:w="72" w:type="dxa"/>
          <w:right w:w="72" w:type="dxa"/>
        </w:tblCellMar>
        <w:tblLook w:val="0000" w:firstRow="0" w:lastRow="0" w:firstColumn="0" w:lastColumn="0" w:noHBand="0" w:noVBand="0"/>
      </w:tblPr>
      <w:tblGrid>
        <w:gridCol w:w="3953"/>
        <w:gridCol w:w="2673"/>
        <w:gridCol w:w="2716"/>
      </w:tblGrid>
      <w:tr w:rsidR="002B0736" w:rsidRPr="000D78FE" w14:paraId="75BE7EFA" w14:textId="77777777" w:rsidTr="002B0736">
        <w:tc>
          <w:tcPr>
            <w:tcW w:w="3953" w:type="dxa"/>
            <w:tcBorders>
              <w:top w:val="double" w:sz="6" w:space="0" w:color="auto"/>
              <w:left w:val="double" w:sz="6" w:space="0" w:color="auto"/>
              <w:bottom w:val="single" w:sz="6" w:space="0" w:color="auto"/>
              <w:right w:val="single" w:sz="6" w:space="0" w:color="auto"/>
            </w:tcBorders>
            <w:vAlign w:val="center"/>
          </w:tcPr>
          <w:p w14:paraId="31946386" w14:textId="77777777" w:rsidR="002B0736" w:rsidRPr="000D78FE" w:rsidRDefault="002B0736" w:rsidP="002B0736">
            <w:pPr>
              <w:spacing w:after="0" w:line="240" w:lineRule="auto"/>
              <w:jc w:val="center"/>
              <w:rPr>
                <w:rFonts w:ascii="Times New Roman" w:eastAsia="Times New Roman" w:hAnsi="Times New Roman" w:cs="Times New Roman"/>
                <w:b/>
                <w:sz w:val="24"/>
                <w:szCs w:val="24"/>
                <w:lang w:eastAsia="ru-RU"/>
              </w:rPr>
            </w:pPr>
            <w:r w:rsidRPr="000D78FE">
              <w:rPr>
                <w:rFonts w:ascii="Times New Roman" w:eastAsia="Times New Roman" w:hAnsi="Times New Roman" w:cs="Times New Roman"/>
                <w:b/>
                <w:sz w:val="24"/>
                <w:szCs w:val="24"/>
                <w:lang w:eastAsia="ru-RU"/>
              </w:rPr>
              <w:t>Наименование группы объектов основных средств</w:t>
            </w:r>
          </w:p>
        </w:tc>
        <w:tc>
          <w:tcPr>
            <w:tcW w:w="2673" w:type="dxa"/>
            <w:tcBorders>
              <w:top w:val="double" w:sz="6" w:space="0" w:color="auto"/>
              <w:left w:val="single" w:sz="6" w:space="0" w:color="auto"/>
              <w:bottom w:val="single" w:sz="6" w:space="0" w:color="auto"/>
              <w:right w:val="single" w:sz="6" w:space="0" w:color="auto"/>
            </w:tcBorders>
            <w:vAlign w:val="center"/>
          </w:tcPr>
          <w:p w14:paraId="24BAD809" w14:textId="77777777" w:rsidR="002B0736" w:rsidRPr="000D78FE" w:rsidRDefault="002B0736" w:rsidP="002B0736">
            <w:pPr>
              <w:spacing w:after="0" w:line="240" w:lineRule="auto"/>
              <w:jc w:val="center"/>
              <w:rPr>
                <w:rFonts w:ascii="Times New Roman" w:eastAsia="Times New Roman" w:hAnsi="Times New Roman" w:cs="Times New Roman"/>
                <w:b/>
                <w:sz w:val="24"/>
                <w:szCs w:val="24"/>
                <w:lang w:eastAsia="ru-RU"/>
              </w:rPr>
            </w:pPr>
            <w:r w:rsidRPr="000D78FE">
              <w:rPr>
                <w:rFonts w:ascii="Times New Roman" w:eastAsia="Times New Roman" w:hAnsi="Times New Roman" w:cs="Times New Roman"/>
                <w:b/>
                <w:sz w:val="24"/>
                <w:szCs w:val="24"/>
                <w:lang w:eastAsia="ru-RU"/>
              </w:rPr>
              <w:t>Первоначальная (восстановительная) стоимость</w:t>
            </w:r>
          </w:p>
        </w:tc>
        <w:tc>
          <w:tcPr>
            <w:tcW w:w="2716" w:type="dxa"/>
            <w:tcBorders>
              <w:top w:val="double" w:sz="6" w:space="0" w:color="auto"/>
              <w:left w:val="single" w:sz="6" w:space="0" w:color="auto"/>
              <w:bottom w:val="single" w:sz="6" w:space="0" w:color="auto"/>
              <w:right w:val="double" w:sz="6" w:space="0" w:color="auto"/>
            </w:tcBorders>
            <w:vAlign w:val="center"/>
          </w:tcPr>
          <w:p w14:paraId="2EFE8845" w14:textId="77777777" w:rsidR="002B0736" w:rsidRPr="000D78FE" w:rsidRDefault="002B0736" w:rsidP="002B0736">
            <w:pPr>
              <w:spacing w:after="0" w:line="240" w:lineRule="auto"/>
              <w:jc w:val="center"/>
              <w:rPr>
                <w:rFonts w:ascii="Times New Roman" w:eastAsia="Times New Roman" w:hAnsi="Times New Roman" w:cs="Times New Roman"/>
                <w:b/>
                <w:sz w:val="24"/>
                <w:szCs w:val="24"/>
                <w:lang w:eastAsia="ru-RU"/>
              </w:rPr>
            </w:pPr>
            <w:r w:rsidRPr="000D78FE">
              <w:rPr>
                <w:rFonts w:ascii="Times New Roman" w:eastAsia="Times New Roman" w:hAnsi="Times New Roman" w:cs="Times New Roman"/>
                <w:b/>
                <w:sz w:val="24"/>
                <w:szCs w:val="24"/>
                <w:lang w:eastAsia="ru-RU"/>
              </w:rPr>
              <w:t>Сумма начисленной амортизации</w:t>
            </w:r>
          </w:p>
        </w:tc>
      </w:tr>
      <w:tr w:rsidR="002B0736" w:rsidRPr="000D78FE" w14:paraId="114AC4DD" w14:textId="77777777" w:rsidTr="005E553F">
        <w:tc>
          <w:tcPr>
            <w:tcW w:w="9342" w:type="dxa"/>
            <w:gridSpan w:val="3"/>
            <w:tcBorders>
              <w:top w:val="single" w:sz="6" w:space="0" w:color="auto"/>
              <w:left w:val="double" w:sz="6" w:space="0" w:color="auto"/>
              <w:bottom w:val="single" w:sz="6" w:space="0" w:color="auto"/>
              <w:right w:val="double" w:sz="6" w:space="0" w:color="auto"/>
            </w:tcBorders>
          </w:tcPr>
          <w:p w14:paraId="281A3AB4" w14:textId="77777777" w:rsidR="002B0736" w:rsidRPr="000D78FE" w:rsidRDefault="002B0736" w:rsidP="000F0AAC">
            <w:pPr>
              <w:spacing w:after="0" w:line="240" w:lineRule="auto"/>
              <w:rPr>
                <w:rFonts w:ascii="Times New Roman" w:eastAsia="Times New Roman" w:hAnsi="Times New Roman" w:cs="Times New Roman"/>
                <w:sz w:val="24"/>
                <w:szCs w:val="24"/>
                <w:lang w:eastAsia="ru-RU"/>
              </w:rPr>
            </w:pPr>
            <w:r w:rsidRPr="000D78FE">
              <w:rPr>
                <w:rFonts w:ascii="Times New Roman" w:eastAsia="Times New Roman" w:hAnsi="Times New Roman" w:cs="Times New Roman"/>
                <w:sz w:val="24"/>
                <w:szCs w:val="16"/>
                <w:lang w:eastAsia="ru-RU"/>
              </w:rPr>
              <w:t>Отчетная дата:”31” декабря 201</w:t>
            </w:r>
            <w:r w:rsidR="000F0AAC" w:rsidRPr="000D78FE">
              <w:rPr>
                <w:rFonts w:ascii="Times New Roman" w:eastAsia="Times New Roman" w:hAnsi="Times New Roman" w:cs="Times New Roman"/>
                <w:sz w:val="24"/>
                <w:szCs w:val="16"/>
                <w:lang w:eastAsia="ru-RU"/>
              </w:rPr>
              <w:t>4</w:t>
            </w:r>
            <w:r w:rsidRPr="000D78FE">
              <w:rPr>
                <w:rFonts w:ascii="Times New Roman" w:eastAsia="Times New Roman" w:hAnsi="Times New Roman" w:cs="Times New Roman"/>
                <w:sz w:val="24"/>
                <w:szCs w:val="16"/>
                <w:lang w:eastAsia="ru-RU"/>
              </w:rPr>
              <w:t>г.</w:t>
            </w:r>
          </w:p>
        </w:tc>
      </w:tr>
      <w:tr w:rsidR="002B0736" w:rsidRPr="000D78FE" w14:paraId="7E2BA154" w14:textId="77777777" w:rsidTr="002B0736">
        <w:tc>
          <w:tcPr>
            <w:tcW w:w="3953" w:type="dxa"/>
            <w:tcBorders>
              <w:top w:val="single" w:sz="6" w:space="0" w:color="auto"/>
              <w:left w:val="double" w:sz="6" w:space="0" w:color="auto"/>
              <w:bottom w:val="single" w:sz="6" w:space="0" w:color="auto"/>
              <w:right w:val="single" w:sz="6" w:space="0" w:color="auto"/>
            </w:tcBorders>
          </w:tcPr>
          <w:p w14:paraId="7C6F11F9" w14:textId="77777777" w:rsidR="002B0736" w:rsidRPr="000D78FE" w:rsidRDefault="002B0736" w:rsidP="002B0736">
            <w:pPr>
              <w:spacing w:after="0" w:line="240" w:lineRule="auto"/>
              <w:rPr>
                <w:rFonts w:ascii="Times New Roman" w:eastAsia="Times New Roman" w:hAnsi="Times New Roman" w:cs="Times New Roman"/>
                <w:sz w:val="24"/>
                <w:szCs w:val="24"/>
                <w:lang w:eastAsia="ru-RU"/>
              </w:rPr>
            </w:pPr>
            <w:r w:rsidRPr="000D78FE">
              <w:rPr>
                <w:rFonts w:ascii="Times New Roman" w:eastAsia="Times New Roman" w:hAnsi="Times New Roman" w:cs="Times New Roman"/>
                <w:sz w:val="24"/>
                <w:szCs w:val="24"/>
                <w:lang w:eastAsia="ru-RU"/>
              </w:rPr>
              <w:t>Сооружения</w:t>
            </w:r>
          </w:p>
        </w:tc>
        <w:tc>
          <w:tcPr>
            <w:tcW w:w="2673" w:type="dxa"/>
            <w:tcBorders>
              <w:top w:val="single" w:sz="6" w:space="0" w:color="auto"/>
              <w:left w:val="single" w:sz="6" w:space="0" w:color="auto"/>
              <w:bottom w:val="single" w:sz="6" w:space="0" w:color="auto"/>
              <w:right w:val="single" w:sz="6" w:space="0" w:color="auto"/>
            </w:tcBorders>
            <w:vAlign w:val="center"/>
          </w:tcPr>
          <w:p w14:paraId="4C11666E" w14:textId="77777777" w:rsidR="002B0736" w:rsidRPr="000D78FE" w:rsidRDefault="002B0736" w:rsidP="002B0736">
            <w:pPr>
              <w:spacing w:after="0" w:line="240" w:lineRule="auto"/>
              <w:jc w:val="center"/>
              <w:rPr>
                <w:rFonts w:ascii="Times New Roman" w:eastAsia="Times New Roman" w:hAnsi="Times New Roman" w:cs="Times New Roman"/>
                <w:sz w:val="24"/>
                <w:szCs w:val="24"/>
                <w:lang w:eastAsia="ru-RU"/>
              </w:rPr>
            </w:pPr>
            <w:r w:rsidRPr="000D78FE">
              <w:rPr>
                <w:rFonts w:ascii="Times New Roman" w:eastAsia="Times New Roman" w:hAnsi="Times New Roman" w:cs="Times New Roman"/>
                <w:sz w:val="24"/>
                <w:szCs w:val="24"/>
                <w:lang w:eastAsia="ru-RU"/>
              </w:rPr>
              <w:t>1 302</w:t>
            </w:r>
          </w:p>
        </w:tc>
        <w:tc>
          <w:tcPr>
            <w:tcW w:w="2716" w:type="dxa"/>
            <w:tcBorders>
              <w:top w:val="single" w:sz="6" w:space="0" w:color="auto"/>
              <w:left w:val="single" w:sz="6" w:space="0" w:color="auto"/>
              <w:bottom w:val="single" w:sz="6" w:space="0" w:color="auto"/>
              <w:right w:val="double" w:sz="6" w:space="0" w:color="auto"/>
            </w:tcBorders>
            <w:vAlign w:val="center"/>
          </w:tcPr>
          <w:p w14:paraId="5293763B" w14:textId="77777777" w:rsidR="002B0736" w:rsidRPr="000D78FE" w:rsidRDefault="002B0736" w:rsidP="002B0736">
            <w:pPr>
              <w:spacing w:after="0" w:line="240" w:lineRule="auto"/>
              <w:jc w:val="center"/>
              <w:rPr>
                <w:rFonts w:ascii="Times New Roman" w:eastAsia="Times New Roman" w:hAnsi="Times New Roman" w:cs="Times New Roman"/>
                <w:sz w:val="24"/>
                <w:szCs w:val="24"/>
                <w:lang w:eastAsia="ru-RU"/>
              </w:rPr>
            </w:pPr>
            <w:r w:rsidRPr="000D78FE">
              <w:rPr>
                <w:rFonts w:ascii="Times New Roman" w:eastAsia="Times New Roman" w:hAnsi="Times New Roman" w:cs="Times New Roman"/>
                <w:sz w:val="24"/>
                <w:szCs w:val="24"/>
                <w:lang w:eastAsia="ru-RU"/>
              </w:rPr>
              <w:t>358</w:t>
            </w:r>
          </w:p>
        </w:tc>
      </w:tr>
      <w:tr w:rsidR="002B0736" w:rsidRPr="000D78FE" w14:paraId="6FFD7A88" w14:textId="77777777" w:rsidTr="002B0736">
        <w:tc>
          <w:tcPr>
            <w:tcW w:w="3953" w:type="dxa"/>
            <w:tcBorders>
              <w:top w:val="single" w:sz="6" w:space="0" w:color="auto"/>
              <w:left w:val="double" w:sz="6" w:space="0" w:color="auto"/>
              <w:bottom w:val="single" w:sz="6" w:space="0" w:color="auto"/>
              <w:right w:val="single" w:sz="6" w:space="0" w:color="auto"/>
            </w:tcBorders>
          </w:tcPr>
          <w:p w14:paraId="6AD902EF" w14:textId="77777777" w:rsidR="002B0736" w:rsidRPr="000D78FE" w:rsidRDefault="002B0736" w:rsidP="002B0736">
            <w:pPr>
              <w:spacing w:after="0" w:line="240" w:lineRule="auto"/>
              <w:rPr>
                <w:rFonts w:ascii="Times New Roman" w:eastAsia="Times New Roman" w:hAnsi="Times New Roman" w:cs="Times New Roman"/>
                <w:sz w:val="24"/>
                <w:szCs w:val="24"/>
                <w:lang w:eastAsia="ru-RU"/>
              </w:rPr>
            </w:pPr>
            <w:r w:rsidRPr="000D78FE">
              <w:rPr>
                <w:rFonts w:ascii="Times New Roman" w:eastAsia="Times New Roman" w:hAnsi="Times New Roman" w:cs="Times New Roman"/>
                <w:sz w:val="24"/>
                <w:szCs w:val="24"/>
                <w:lang w:eastAsia="ru-RU"/>
              </w:rPr>
              <w:t>Машины и оборудование (кроме офисного)</w:t>
            </w:r>
          </w:p>
        </w:tc>
        <w:tc>
          <w:tcPr>
            <w:tcW w:w="2673" w:type="dxa"/>
            <w:tcBorders>
              <w:top w:val="single" w:sz="6" w:space="0" w:color="auto"/>
              <w:left w:val="single" w:sz="6" w:space="0" w:color="auto"/>
              <w:bottom w:val="single" w:sz="6" w:space="0" w:color="auto"/>
              <w:right w:val="single" w:sz="6" w:space="0" w:color="auto"/>
            </w:tcBorders>
            <w:vAlign w:val="center"/>
          </w:tcPr>
          <w:p w14:paraId="22526890" w14:textId="77777777" w:rsidR="002B0736" w:rsidRPr="000D78FE" w:rsidRDefault="002B0736" w:rsidP="002B0736">
            <w:pPr>
              <w:spacing w:after="0" w:line="240" w:lineRule="auto"/>
              <w:jc w:val="center"/>
              <w:rPr>
                <w:rFonts w:ascii="Times New Roman" w:eastAsia="Times New Roman" w:hAnsi="Times New Roman" w:cs="Times New Roman"/>
                <w:sz w:val="24"/>
                <w:szCs w:val="24"/>
                <w:lang w:eastAsia="ru-RU"/>
              </w:rPr>
            </w:pPr>
            <w:r w:rsidRPr="000D78FE">
              <w:rPr>
                <w:rFonts w:ascii="Times New Roman" w:eastAsia="Times New Roman" w:hAnsi="Times New Roman" w:cs="Times New Roman"/>
                <w:sz w:val="24"/>
                <w:szCs w:val="24"/>
                <w:lang w:eastAsia="ru-RU"/>
              </w:rPr>
              <w:t>9 661</w:t>
            </w:r>
          </w:p>
        </w:tc>
        <w:tc>
          <w:tcPr>
            <w:tcW w:w="2716" w:type="dxa"/>
            <w:tcBorders>
              <w:top w:val="single" w:sz="6" w:space="0" w:color="auto"/>
              <w:left w:val="single" w:sz="6" w:space="0" w:color="auto"/>
              <w:bottom w:val="single" w:sz="6" w:space="0" w:color="auto"/>
              <w:right w:val="double" w:sz="6" w:space="0" w:color="auto"/>
            </w:tcBorders>
            <w:vAlign w:val="center"/>
          </w:tcPr>
          <w:p w14:paraId="4E8218C7" w14:textId="77777777" w:rsidR="002B0736" w:rsidRPr="000D78FE" w:rsidRDefault="002B0736" w:rsidP="002B0736">
            <w:pPr>
              <w:spacing w:after="0" w:line="240" w:lineRule="auto"/>
              <w:jc w:val="center"/>
              <w:rPr>
                <w:rFonts w:ascii="Times New Roman" w:eastAsia="Times New Roman" w:hAnsi="Times New Roman" w:cs="Times New Roman"/>
                <w:sz w:val="24"/>
                <w:szCs w:val="24"/>
                <w:lang w:eastAsia="ru-RU"/>
              </w:rPr>
            </w:pPr>
            <w:r w:rsidRPr="000D78FE">
              <w:rPr>
                <w:rFonts w:ascii="Times New Roman" w:eastAsia="Times New Roman" w:hAnsi="Times New Roman" w:cs="Times New Roman"/>
                <w:sz w:val="24"/>
                <w:szCs w:val="24"/>
                <w:lang w:eastAsia="ru-RU"/>
              </w:rPr>
              <w:t>3 421</w:t>
            </w:r>
          </w:p>
        </w:tc>
      </w:tr>
      <w:tr w:rsidR="002B0736" w:rsidRPr="000D78FE" w14:paraId="72DEB1AD" w14:textId="77777777" w:rsidTr="002B0736">
        <w:tc>
          <w:tcPr>
            <w:tcW w:w="3953" w:type="dxa"/>
            <w:tcBorders>
              <w:top w:val="single" w:sz="6" w:space="0" w:color="auto"/>
              <w:left w:val="double" w:sz="6" w:space="0" w:color="auto"/>
              <w:bottom w:val="single" w:sz="6" w:space="0" w:color="auto"/>
              <w:right w:val="single" w:sz="6" w:space="0" w:color="auto"/>
            </w:tcBorders>
          </w:tcPr>
          <w:p w14:paraId="6A52B75A" w14:textId="77777777" w:rsidR="002B0736" w:rsidRPr="000D78FE" w:rsidRDefault="002B0736" w:rsidP="002B0736">
            <w:pPr>
              <w:spacing w:after="0" w:line="240" w:lineRule="auto"/>
              <w:rPr>
                <w:rFonts w:ascii="Times New Roman" w:eastAsia="Times New Roman" w:hAnsi="Times New Roman" w:cs="Times New Roman"/>
                <w:sz w:val="24"/>
                <w:szCs w:val="24"/>
                <w:lang w:eastAsia="ru-RU"/>
              </w:rPr>
            </w:pPr>
            <w:r w:rsidRPr="000D78FE">
              <w:rPr>
                <w:rFonts w:ascii="Times New Roman" w:eastAsia="Times New Roman" w:hAnsi="Times New Roman" w:cs="Times New Roman"/>
                <w:sz w:val="24"/>
                <w:szCs w:val="24"/>
                <w:lang w:eastAsia="ru-RU"/>
              </w:rPr>
              <w:t>Офисное оборудование</w:t>
            </w:r>
          </w:p>
        </w:tc>
        <w:tc>
          <w:tcPr>
            <w:tcW w:w="2673" w:type="dxa"/>
            <w:tcBorders>
              <w:top w:val="single" w:sz="6" w:space="0" w:color="auto"/>
              <w:left w:val="single" w:sz="6" w:space="0" w:color="auto"/>
              <w:bottom w:val="single" w:sz="6" w:space="0" w:color="auto"/>
              <w:right w:val="single" w:sz="6" w:space="0" w:color="auto"/>
            </w:tcBorders>
            <w:vAlign w:val="center"/>
          </w:tcPr>
          <w:p w14:paraId="0250F2F5" w14:textId="77777777" w:rsidR="002B0736" w:rsidRPr="000D78FE" w:rsidRDefault="002B0736" w:rsidP="002B0736">
            <w:pPr>
              <w:spacing w:after="0" w:line="240" w:lineRule="auto"/>
              <w:jc w:val="center"/>
              <w:rPr>
                <w:rFonts w:ascii="Times New Roman" w:eastAsia="Times New Roman" w:hAnsi="Times New Roman" w:cs="Times New Roman"/>
                <w:sz w:val="24"/>
                <w:szCs w:val="24"/>
                <w:lang w:eastAsia="ru-RU"/>
              </w:rPr>
            </w:pPr>
            <w:r w:rsidRPr="000D78FE">
              <w:rPr>
                <w:rFonts w:ascii="Times New Roman" w:eastAsia="Times New Roman" w:hAnsi="Times New Roman" w:cs="Times New Roman"/>
                <w:sz w:val="24"/>
                <w:szCs w:val="24"/>
                <w:lang w:eastAsia="ru-RU"/>
              </w:rPr>
              <w:t>252</w:t>
            </w:r>
          </w:p>
        </w:tc>
        <w:tc>
          <w:tcPr>
            <w:tcW w:w="2716" w:type="dxa"/>
            <w:tcBorders>
              <w:top w:val="single" w:sz="6" w:space="0" w:color="auto"/>
              <w:left w:val="single" w:sz="6" w:space="0" w:color="auto"/>
              <w:bottom w:val="single" w:sz="6" w:space="0" w:color="auto"/>
              <w:right w:val="double" w:sz="6" w:space="0" w:color="auto"/>
            </w:tcBorders>
            <w:vAlign w:val="center"/>
          </w:tcPr>
          <w:p w14:paraId="76854CC2" w14:textId="77777777" w:rsidR="002B0736" w:rsidRPr="000D78FE" w:rsidRDefault="002B0736" w:rsidP="002B0736">
            <w:pPr>
              <w:spacing w:after="0" w:line="240" w:lineRule="auto"/>
              <w:jc w:val="center"/>
              <w:rPr>
                <w:rFonts w:ascii="Times New Roman" w:eastAsia="Times New Roman" w:hAnsi="Times New Roman" w:cs="Times New Roman"/>
                <w:sz w:val="24"/>
                <w:szCs w:val="24"/>
                <w:lang w:eastAsia="ru-RU"/>
              </w:rPr>
            </w:pPr>
            <w:r w:rsidRPr="000D78FE">
              <w:rPr>
                <w:rFonts w:ascii="Times New Roman" w:eastAsia="Times New Roman" w:hAnsi="Times New Roman" w:cs="Times New Roman"/>
                <w:sz w:val="24"/>
                <w:szCs w:val="24"/>
                <w:lang w:eastAsia="ru-RU"/>
              </w:rPr>
              <w:t>168</w:t>
            </w:r>
          </w:p>
        </w:tc>
      </w:tr>
      <w:tr w:rsidR="002B0736" w:rsidRPr="000D78FE" w14:paraId="69152BA6" w14:textId="77777777" w:rsidTr="002B0736">
        <w:tc>
          <w:tcPr>
            <w:tcW w:w="3953" w:type="dxa"/>
            <w:tcBorders>
              <w:top w:val="single" w:sz="6" w:space="0" w:color="auto"/>
              <w:left w:val="double" w:sz="6" w:space="0" w:color="auto"/>
              <w:bottom w:val="single" w:sz="6" w:space="0" w:color="auto"/>
              <w:right w:val="single" w:sz="6" w:space="0" w:color="auto"/>
            </w:tcBorders>
          </w:tcPr>
          <w:p w14:paraId="64532CB6" w14:textId="77777777" w:rsidR="002B0736" w:rsidRPr="000D78FE" w:rsidRDefault="002B0736" w:rsidP="002B0736">
            <w:pPr>
              <w:spacing w:after="0" w:line="240" w:lineRule="auto"/>
              <w:rPr>
                <w:rFonts w:ascii="Times New Roman" w:eastAsia="Times New Roman" w:hAnsi="Times New Roman" w:cs="Times New Roman"/>
                <w:sz w:val="24"/>
                <w:szCs w:val="24"/>
                <w:lang w:eastAsia="ru-RU"/>
              </w:rPr>
            </w:pPr>
            <w:r w:rsidRPr="000D78FE">
              <w:rPr>
                <w:rFonts w:ascii="Times New Roman" w:eastAsia="Times New Roman" w:hAnsi="Times New Roman" w:cs="Times New Roman"/>
                <w:sz w:val="24"/>
                <w:szCs w:val="24"/>
                <w:lang w:eastAsia="ru-RU"/>
              </w:rPr>
              <w:t>Транспортные средства</w:t>
            </w:r>
          </w:p>
        </w:tc>
        <w:tc>
          <w:tcPr>
            <w:tcW w:w="2673" w:type="dxa"/>
            <w:tcBorders>
              <w:top w:val="single" w:sz="6" w:space="0" w:color="auto"/>
              <w:left w:val="single" w:sz="6" w:space="0" w:color="auto"/>
              <w:bottom w:val="single" w:sz="6" w:space="0" w:color="auto"/>
              <w:right w:val="single" w:sz="6" w:space="0" w:color="auto"/>
            </w:tcBorders>
            <w:vAlign w:val="center"/>
          </w:tcPr>
          <w:p w14:paraId="65E72D7D" w14:textId="77777777" w:rsidR="002B0736" w:rsidRPr="000D78FE" w:rsidRDefault="002B0736" w:rsidP="002B0736">
            <w:pPr>
              <w:spacing w:after="0" w:line="240" w:lineRule="auto"/>
              <w:jc w:val="center"/>
              <w:rPr>
                <w:rFonts w:ascii="Times New Roman" w:eastAsia="Times New Roman" w:hAnsi="Times New Roman" w:cs="Times New Roman"/>
                <w:sz w:val="24"/>
                <w:szCs w:val="24"/>
                <w:lang w:eastAsia="ru-RU"/>
              </w:rPr>
            </w:pPr>
            <w:r w:rsidRPr="000D78FE">
              <w:rPr>
                <w:rFonts w:ascii="Times New Roman" w:eastAsia="Times New Roman" w:hAnsi="Times New Roman" w:cs="Times New Roman"/>
                <w:sz w:val="24"/>
                <w:szCs w:val="24"/>
                <w:lang w:eastAsia="ru-RU"/>
              </w:rPr>
              <w:t>27 269</w:t>
            </w:r>
          </w:p>
        </w:tc>
        <w:tc>
          <w:tcPr>
            <w:tcW w:w="2716" w:type="dxa"/>
            <w:tcBorders>
              <w:top w:val="single" w:sz="6" w:space="0" w:color="auto"/>
              <w:left w:val="single" w:sz="6" w:space="0" w:color="auto"/>
              <w:bottom w:val="single" w:sz="6" w:space="0" w:color="auto"/>
              <w:right w:val="double" w:sz="6" w:space="0" w:color="auto"/>
            </w:tcBorders>
            <w:vAlign w:val="center"/>
          </w:tcPr>
          <w:p w14:paraId="70C8F969" w14:textId="77777777" w:rsidR="002B0736" w:rsidRPr="000D78FE" w:rsidRDefault="002B0736" w:rsidP="002B0736">
            <w:pPr>
              <w:spacing w:after="0" w:line="240" w:lineRule="auto"/>
              <w:jc w:val="center"/>
              <w:rPr>
                <w:rFonts w:ascii="Times New Roman" w:eastAsia="Times New Roman" w:hAnsi="Times New Roman" w:cs="Times New Roman"/>
                <w:sz w:val="24"/>
                <w:szCs w:val="24"/>
                <w:lang w:eastAsia="ru-RU"/>
              </w:rPr>
            </w:pPr>
            <w:r w:rsidRPr="000D78FE">
              <w:rPr>
                <w:rFonts w:ascii="Times New Roman" w:eastAsia="Times New Roman" w:hAnsi="Times New Roman" w:cs="Times New Roman"/>
                <w:sz w:val="24"/>
                <w:szCs w:val="24"/>
                <w:lang w:eastAsia="ru-RU"/>
              </w:rPr>
              <w:t>10 584</w:t>
            </w:r>
          </w:p>
        </w:tc>
      </w:tr>
      <w:tr w:rsidR="002B0736" w:rsidRPr="000D78FE" w14:paraId="2CAE8743" w14:textId="77777777" w:rsidTr="002B0736">
        <w:tc>
          <w:tcPr>
            <w:tcW w:w="3953" w:type="dxa"/>
            <w:tcBorders>
              <w:top w:val="single" w:sz="6" w:space="0" w:color="auto"/>
              <w:left w:val="double" w:sz="6" w:space="0" w:color="auto"/>
              <w:bottom w:val="single" w:sz="6" w:space="0" w:color="auto"/>
              <w:right w:val="single" w:sz="6" w:space="0" w:color="auto"/>
            </w:tcBorders>
          </w:tcPr>
          <w:p w14:paraId="6C387EE8" w14:textId="77777777" w:rsidR="002B0736" w:rsidRPr="000D78FE" w:rsidRDefault="002B0736" w:rsidP="002B0736">
            <w:pPr>
              <w:spacing w:after="0" w:line="240" w:lineRule="auto"/>
              <w:rPr>
                <w:rFonts w:ascii="Times New Roman" w:eastAsia="Times New Roman" w:hAnsi="Times New Roman" w:cs="Times New Roman"/>
                <w:sz w:val="24"/>
                <w:szCs w:val="24"/>
                <w:lang w:eastAsia="ru-RU"/>
              </w:rPr>
            </w:pPr>
            <w:r w:rsidRPr="000D78FE">
              <w:rPr>
                <w:rFonts w:ascii="Times New Roman" w:eastAsia="Times New Roman" w:hAnsi="Times New Roman" w:cs="Times New Roman"/>
                <w:sz w:val="24"/>
                <w:szCs w:val="24"/>
                <w:lang w:eastAsia="ru-RU"/>
              </w:rPr>
              <w:t>Производственный и хозяйственный инвентарь</w:t>
            </w:r>
          </w:p>
        </w:tc>
        <w:tc>
          <w:tcPr>
            <w:tcW w:w="2673" w:type="dxa"/>
            <w:tcBorders>
              <w:top w:val="single" w:sz="6" w:space="0" w:color="auto"/>
              <w:left w:val="single" w:sz="6" w:space="0" w:color="auto"/>
              <w:bottom w:val="single" w:sz="6" w:space="0" w:color="auto"/>
              <w:right w:val="single" w:sz="6" w:space="0" w:color="auto"/>
            </w:tcBorders>
            <w:vAlign w:val="center"/>
          </w:tcPr>
          <w:p w14:paraId="4E6970EF" w14:textId="77777777" w:rsidR="002B0736" w:rsidRPr="000D78FE" w:rsidRDefault="002B0736" w:rsidP="002B0736">
            <w:pPr>
              <w:spacing w:after="0" w:line="240" w:lineRule="auto"/>
              <w:jc w:val="center"/>
              <w:rPr>
                <w:rFonts w:ascii="Times New Roman" w:eastAsia="Times New Roman" w:hAnsi="Times New Roman" w:cs="Times New Roman"/>
                <w:sz w:val="24"/>
                <w:szCs w:val="24"/>
                <w:lang w:eastAsia="ru-RU"/>
              </w:rPr>
            </w:pPr>
            <w:r w:rsidRPr="000D78FE">
              <w:rPr>
                <w:rFonts w:ascii="Times New Roman" w:eastAsia="Times New Roman" w:hAnsi="Times New Roman" w:cs="Times New Roman"/>
                <w:sz w:val="24"/>
                <w:szCs w:val="24"/>
                <w:lang w:eastAsia="ru-RU"/>
              </w:rPr>
              <w:t>156</w:t>
            </w:r>
          </w:p>
        </w:tc>
        <w:tc>
          <w:tcPr>
            <w:tcW w:w="2716" w:type="dxa"/>
            <w:tcBorders>
              <w:top w:val="single" w:sz="6" w:space="0" w:color="auto"/>
              <w:left w:val="single" w:sz="6" w:space="0" w:color="auto"/>
              <w:bottom w:val="single" w:sz="6" w:space="0" w:color="auto"/>
              <w:right w:val="double" w:sz="6" w:space="0" w:color="auto"/>
            </w:tcBorders>
            <w:vAlign w:val="center"/>
          </w:tcPr>
          <w:p w14:paraId="3E1E54F8" w14:textId="77A39ABB" w:rsidR="002B0736" w:rsidRPr="000D78FE" w:rsidRDefault="002B0736" w:rsidP="002B0736">
            <w:pPr>
              <w:spacing w:after="0" w:line="240" w:lineRule="auto"/>
              <w:jc w:val="center"/>
              <w:rPr>
                <w:rFonts w:ascii="Times New Roman" w:eastAsia="Times New Roman" w:hAnsi="Times New Roman" w:cs="Times New Roman"/>
                <w:sz w:val="24"/>
                <w:szCs w:val="24"/>
                <w:lang w:eastAsia="ru-RU"/>
              </w:rPr>
            </w:pPr>
            <w:r w:rsidRPr="000D78FE">
              <w:rPr>
                <w:rFonts w:ascii="Times New Roman" w:eastAsia="Times New Roman" w:hAnsi="Times New Roman" w:cs="Times New Roman"/>
                <w:sz w:val="24"/>
                <w:szCs w:val="24"/>
                <w:lang w:eastAsia="ru-RU"/>
              </w:rPr>
              <w:t>10</w:t>
            </w:r>
            <w:r w:rsidR="00235196" w:rsidRPr="000D78FE">
              <w:rPr>
                <w:rFonts w:ascii="Times New Roman" w:eastAsia="Times New Roman" w:hAnsi="Times New Roman" w:cs="Times New Roman"/>
                <w:sz w:val="24"/>
                <w:szCs w:val="24"/>
                <w:lang w:eastAsia="ru-RU"/>
              </w:rPr>
              <w:t>3</w:t>
            </w:r>
          </w:p>
        </w:tc>
      </w:tr>
      <w:tr w:rsidR="002B0736" w:rsidRPr="000D78FE" w14:paraId="753ADF92" w14:textId="77777777" w:rsidTr="002B0736">
        <w:tc>
          <w:tcPr>
            <w:tcW w:w="3953" w:type="dxa"/>
            <w:tcBorders>
              <w:top w:val="single" w:sz="6" w:space="0" w:color="auto"/>
              <w:left w:val="double" w:sz="6" w:space="0" w:color="auto"/>
              <w:bottom w:val="double" w:sz="6" w:space="0" w:color="auto"/>
              <w:right w:val="single" w:sz="6" w:space="0" w:color="auto"/>
            </w:tcBorders>
          </w:tcPr>
          <w:p w14:paraId="3E87CEA9" w14:textId="77777777" w:rsidR="002B0736" w:rsidRPr="000D78FE" w:rsidRDefault="002B0736" w:rsidP="002B0736">
            <w:pPr>
              <w:spacing w:after="0" w:line="240" w:lineRule="auto"/>
              <w:rPr>
                <w:rFonts w:ascii="Times New Roman" w:eastAsia="Times New Roman" w:hAnsi="Times New Roman" w:cs="Times New Roman"/>
                <w:b/>
                <w:sz w:val="24"/>
                <w:szCs w:val="24"/>
                <w:lang w:eastAsia="ru-RU"/>
              </w:rPr>
            </w:pPr>
            <w:r w:rsidRPr="000D78FE">
              <w:rPr>
                <w:rFonts w:ascii="Times New Roman" w:eastAsia="Times New Roman" w:hAnsi="Times New Roman" w:cs="Times New Roman"/>
                <w:b/>
                <w:sz w:val="24"/>
                <w:szCs w:val="24"/>
                <w:lang w:eastAsia="ru-RU"/>
              </w:rPr>
              <w:t>Итого:</w:t>
            </w:r>
          </w:p>
        </w:tc>
        <w:tc>
          <w:tcPr>
            <w:tcW w:w="2673" w:type="dxa"/>
            <w:tcBorders>
              <w:top w:val="single" w:sz="6" w:space="0" w:color="auto"/>
              <w:left w:val="single" w:sz="6" w:space="0" w:color="auto"/>
              <w:bottom w:val="double" w:sz="6" w:space="0" w:color="auto"/>
              <w:right w:val="single" w:sz="6" w:space="0" w:color="auto"/>
            </w:tcBorders>
            <w:vAlign w:val="center"/>
          </w:tcPr>
          <w:p w14:paraId="7B100182" w14:textId="77777777" w:rsidR="002B0736" w:rsidRPr="000D78FE" w:rsidRDefault="002B0736" w:rsidP="002B0736">
            <w:pPr>
              <w:spacing w:after="0" w:line="240" w:lineRule="auto"/>
              <w:jc w:val="center"/>
              <w:rPr>
                <w:rFonts w:ascii="Times New Roman" w:eastAsia="Times New Roman" w:hAnsi="Times New Roman" w:cs="Times New Roman"/>
                <w:b/>
                <w:sz w:val="24"/>
                <w:szCs w:val="24"/>
                <w:lang w:eastAsia="ru-RU"/>
              </w:rPr>
            </w:pPr>
            <w:r w:rsidRPr="000D78FE">
              <w:rPr>
                <w:rFonts w:ascii="Times New Roman" w:eastAsia="Times New Roman" w:hAnsi="Times New Roman" w:cs="Times New Roman"/>
                <w:b/>
                <w:sz w:val="24"/>
                <w:szCs w:val="24"/>
                <w:lang w:eastAsia="ru-RU"/>
              </w:rPr>
              <w:t>38 640</w:t>
            </w:r>
          </w:p>
        </w:tc>
        <w:tc>
          <w:tcPr>
            <w:tcW w:w="2716" w:type="dxa"/>
            <w:tcBorders>
              <w:top w:val="single" w:sz="6" w:space="0" w:color="auto"/>
              <w:left w:val="single" w:sz="6" w:space="0" w:color="auto"/>
              <w:bottom w:val="double" w:sz="6" w:space="0" w:color="auto"/>
              <w:right w:val="double" w:sz="6" w:space="0" w:color="auto"/>
            </w:tcBorders>
            <w:vAlign w:val="center"/>
          </w:tcPr>
          <w:p w14:paraId="3016C972" w14:textId="147EA628" w:rsidR="002B0736" w:rsidRPr="000D78FE" w:rsidRDefault="002B0736" w:rsidP="002B0736">
            <w:pPr>
              <w:spacing w:after="0" w:line="240" w:lineRule="auto"/>
              <w:jc w:val="center"/>
              <w:rPr>
                <w:rFonts w:ascii="Times New Roman" w:eastAsia="Times New Roman" w:hAnsi="Times New Roman" w:cs="Times New Roman"/>
                <w:b/>
                <w:sz w:val="24"/>
                <w:szCs w:val="24"/>
                <w:lang w:eastAsia="ru-RU"/>
              </w:rPr>
            </w:pPr>
            <w:r w:rsidRPr="000D78FE">
              <w:rPr>
                <w:rFonts w:ascii="Times New Roman" w:eastAsia="Times New Roman" w:hAnsi="Times New Roman" w:cs="Times New Roman"/>
                <w:b/>
                <w:sz w:val="24"/>
                <w:szCs w:val="24"/>
                <w:lang w:eastAsia="ru-RU"/>
              </w:rPr>
              <w:t>14 63</w:t>
            </w:r>
            <w:r w:rsidR="00235196" w:rsidRPr="000D78FE">
              <w:rPr>
                <w:rFonts w:ascii="Times New Roman" w:eastAsia="Times New Roman" w:hAnsi="Times New Roman" w:cs="Times New Roman"/>
                <w:b/>
                <w:sz w:val="24"/>
                <w:szCs w:val="24"/>
                <w:lang w:eastAsia="ru-RU"/>
              </w:rPr>
              <w:t>4</w:t>
            </w:r>
          </w:p>
        </w:tc>
      </w:tr>
    </w:tbl>
    <w:p w14:paraId="6E9FD6FA" w14:textId="77777777" w:rsidR="002B0736" w:rsidRPr="000D78FE" w:rsidRDefault="002B0736" w:rsidP="002B0736">
      <w:pPr>
        <w:rPr>
          <w:rFonts w:ascii="Times New Roman" w:hAnsi="Times New Roman" w:cs="Times New Roman"/>
          <w:sz w:val="24"/>
          <w:szCs w:val="24"/>
        </w:rPr>
      </w:pPr>
    </w:p>
    <w:tbl>
      <w:tblPr>
        <w:tblW w:w="9333" w:type="dxa"/>
        <w:tblLayout w:type="fixed"/>
        <w:tblCellMar>
          <w:left w:w="72" w:type="dxa"/>
          <w:right w:w="72" w:type="dxa"/>
        </w:tblCellMar>
        <w:tblLook w:val="0000" w:firstRow="0" w:lastRow="0" w:firstColumn="0" w:lastColumn="0" w:noHBand="0" w:noVBand="0"/>
      </w:tblPr>
      <w:tblGrid>
        <w:gridCol w:w="3946"/>
        <w:gridCol w:w="2694"/>
        <w:gridCol w:w="2693"/>
      </w:tblGrid>
      <w:tr w:rsidR="0040568F" w:rsidRPr="000D78FE" w14:paraId="1C1CB974" w14:textId="77777777" w:rsidTr="0040568F">
        <w:tc>
          <w:tcPr>
            <w:tcW w:w="3946" w:type="dxa"/>
            <w:tcBorders>
              <w:top w:val="double" w:sz="6" w:space="0" w:color="auto"/>
              <w:left w:val="double" w:sz="6" w:space="0" w:color="auto"/>
              <w:bottom w:val="single" w:sz="6" w:space="0" w:color="auto"/>
              <w:right w:val="single" w:sz="6" w:space="0" w:color="auto"/>
            </w:tcBorders>
            <w:vAlign w:val="center"/>
          </w:tcPr>
          <w:p w14:paraId="0507273D" w14:textId="77777777" w:rsidR="0040568F" w:rsidRPr="000D78FE" w:rsidRDefault="0040568F" w:rsidP="0040568F">
            <w:pPr>
              <w:spacing w:after="0" w:line="240" w:lineRule="auto"/>
              <w:jc w:val="center"/>
              <w:rPr>
                <w:rFonts w:ascii="Times New Roman" w:eastAsia="Times New Roman" w:hAnsi="Times New Roman" w:cs="Times New Roman"/>
                <w:b/>
                <w:sz w:val="24"/>
                <w:szCs w:val="24"/>
                <w:lang w:eastAsia="ru-RU"/>
              </w:rPr>
            </w:pPr>
            <w:r w:rsidRPr="000D78FE">
              <w:rPr>
                <w:rFonts w:ascii="Times New Roman" w:eastAsia="Times New Roman" w:hAnsi="Times New Roman" w:cs="Times New Roman"/>
                <w:b/>
                <w:sz w:val="24"/>
                <w:szCs w:val="24"/>
                <w:lang w:eastAsia="ru-RU"/>
              </w:rPr>
              <w:t>Наименование группы объектов основных средств</w:t>
            </w:r>
          </w:p>
        </w:tc>
        <w:tc>
          <w:tcPr>
            <w:tcW w:w="2694" w:type="dxa"/>
            <w:tcBorders>
              <w:top w:val="double" w:sz="6" w:space="0" w:color="auto"/>
              <w:left w:val="single" w:sz="6" w:space="0" w:color="auto"/>
              <w:bottom w:val="single" w:sz="6" w:space="0" w:color="auto"/>
              <w:right w:val="single" w:sz="6" w:space="0" w:color="auto"/>
            </w:tcBorders>
            <w:vAlign w:val="center"/>
          </w:tcPr>
          <w:p w14:paraId="7E7910B8" w14:textId="77777777" w:rsidR="0040568F" w:rsidRPr="000D78FE" w:rsidRDefault="0040568F" w:rsidP="0040568F">
            <w:pPr>
              <w:spacing w:after="0" w:line="240" w:lineRule="auto"/>
              <w:jc w:val="center"/>
              <w:rPr>
                <w:rFonts w:ascii="Times New Roman" w:eastAsia="Times New Roman" w:hAnsi="Times New Roman" w:cs="Times New Roman"/>
                <w:b/>
                <w:sz w:val="24"/>
                <w:szCs w:val="24"/>
                <w:lang w:eastAsia="ru-RU"/>
              </w:rPr>
            </w:pPr>
            <w:r w:rsidRPr="000D78FE">
              <w:rPr>
                <w:rFonts w:ascii="Times New Roman" w:eastAsia="Times New Roman" w:hAnsi="Times New Roman" w:cs="Times New Roman"/>
                <w:b/>
                <w:sz w:val="24"/>
                <w:szCs w:val="24"/>
                <w:lang w:eastAsia="ru-RU"/>
              </w:rPr>
              <w:t>Первоначальная (восстановительная) стоимость</w:t>
            </w:r>
          </w:p>
        </w:tc>
        <w:tc>
          <w:tcPr>
            <w:tcW w:w="2693" w:type="dxa"/>
            <w:tcBorders>
              <w:top w:val="double" w:sz="6" w:space="0" w:color="auto"/>
              <w:left w:val="single" w:sz="6" w:space="0" w:color="auto"/>
              <w:bottom w:val="single" w:sz="6" w:space="0" w:color="auto"/>
              <w:right w:val="double" w:sz="6" w:space="0" w:color="auto"/>
            </w:tcBorders>
            <w:vAlign w:val="center"/>
          </w:tcPr>
          <w:p w14:paraId="05836094" w14:textId="77777777" w:rsidR="0040568F" w:rsidRPr="000D78FE" w:rsidRDefault="0040568F" w:rsidP="0040568F">
            <w:pPr>
              <w:spacing w:after="0" w:line="240" w:lineRule="auto"/>
              <w:jc w:val="center"/>
              <w:rPr>
                <w:rFonts w:ascii="Times New Roman" w:eastAsia="Times New Roman" w:hAnsi="Times New Roman" w:cs="Times New Roman"/>
                <w:b/>
                <w:sz w:val="24"/>
                <w:szCs w:val="24"/>
                <w:lang w:eastAsia="ru-RU"/>
              </w:rPr>
            </w:pPr>
            <w:r w:rsidRPr="000D78FE">
              <w:rPr>
                <w:rFonts w:ascii="Times New Roman" w:eastAsia="Times New Roman" w:hAnsi="Times New Roman" w:cs="Times New Roman"/>
                <w:b/>
                <w:sz w:val="24"/>
                <w:szCs w:val="24"/>
                <w:lang w:eastAsia="ru-RU"/>
              </w:rPr>
              <w:t>Сумма начисленной амортизации</w:t>
            </w:r>
          </w:p>
        </w:tc>
      </w:tr>
      <w:tr w:rsidR="00911589" w:rsidRPr="000D78FE" w14:paraId="39BA07ED" w14:textId="77777777" w:rsidTr="005E553F">
        <w:tc>
          <w:tcPr>
            <w:tcW w:w="9333" w:type="dxa"/>
            <w:gridSpan w:val="3"/>
            <w:tcBorders>
              <w:top w:val="single" w:sz="6" w:space="0" w:color="auto"/>
              <w:left w:val="double" w:sz="6" w:space="0" w:color="auto"/>
              <w:bottom w:val="single" w:sz="6" w:space="0" w:color="auto"/>
              <w:right w:val="double" w:sz="6" w:space="0" w:color="auto"/>
            </w:tcBorders>
          </w:tcPr>
          <w:p w14:paraId="150346A6" w14:textId="77777777" w:rsidR="00911589" w:rsidRPr="000D78FE" w:rsidRDefault="00911589" w:rsidP="00911589">
            <w:pPr>
              <w:spacing w:after="0" w:line="240" w:lineRule="auto"/>
              <w:rPr>
                <w:rFonts w:ascii="Times New Roman" w:eastAsia="Times New Roman" w:hAnsi="Times New Roman" w:cs="Times New Roman"/>
                <w:sz w:val="24"/>
                <w:szCs w:val="24"/>
                <w:lang w:eastAsia="ru-RU"/>
              </w:rPr>
            </w:pPr>
            <w:r w:rsidRPr="000D78FE">
              <w:rPr>
                <w:rFonts w:ascii="Times New Roman" w:eastAsia="Times New Roman" w:hAnsi="Times New Roman" w:cs="Times New Roman"/>
                <w:sz w:val="24"/>
                <w:szCs w:val="16"/>
                <w:lang w:eastAsia="ru-RU"/>
              </w:rPr>
              <w:t>Отчетная дата:”31” декабря 2015г.</w:t>
            </w:r>
          </w:p>
        </w:tc>
      </w:tr>
      <w:tr w:rsidR="0040568F" w:rsidRPr="000D78FE" w14:paraId="146C373D" w14:textId="77777777" w:rsidTr="0040568F">
        <w:tc>
          <w:tcPr>
            <w:tcW w:w="3946" w:type="dxa"/>
            <w:tcBorders>
              <w:top w:val="single" w:sz="6" w:space="0" w:color="auto"/>
              <w:left w:val="double" w:sz="6" w:space="0" w:color="auto"/>
              <w:bottom w:val="single" w:sz="6" w:space="0" w:color="auto"/>
              <w:right w:val="single" w:sz="6" w:space="0" w:color="auto"/>
            </w:tcBorders>
          </w:tcPr>
          <w:p w14:paraId="30CEDCBA" w14:textId="77777777" w:rsidR="0040568F" w:rsidRPr="000D78FE" w:rsidRDefault="0040568F" w:rsidP="0040568F">
            <w:pPr>
              <w:spacing w:after="0" w:line="240" w:lineRule="auto"/>
              <w:rPr>
                <w:rFonts w:ascii="Times New Roman" w:eastAsia="Times New Roman" w:hAnsi="Times New Roman" w:cs="Times New Roman"/>
                <w:sz w:val="24"/>
                <w:szCs w:val="24"/>
                <w:lang w:eastAsia="ru-RU"/>
              </w:rPr>
            </w:pPr>
            <w:r w:rsidRPr="000D78FE">
              <w:rPr>
                <w:rFonts w:ascii="Times New Roman" w:eastAsia="Times New Roman" w:hAnsi="Times New Roman" w:cs="Times New Roman"/>
                <w:sz w:val="24"/>
                <w:szCs w:val="24"/>
                <w:lang w:eastAsia="ru-RU"/>
              </w:rPr>
              <w:t>Сооружения</w:t>
            </w:r>
          </w:p>
        </w:tc>
        <w:tc>
          <w:tcPr>
            <w:tcW w:w="2694" w:type="dxa"/>
            <w:tcBorders>
              <w:top w:val="single" w:sz="6" w:space="0" w:color="auto"/>
              <w:left w:val="single" w:sz="6" w:space="0" w:color="auto"/>
              <w:bottom w:val="single" w:sz="6" w:space="0" w:color="auto"/>
              <w:right w:val="single" w:sz="6" w:space="0" w:color="auto"/>
            </w:tcBorders>
            <w:vAlign w:val="center"/>
          </w:tcPr>
          <w:p w14:paraId="0AF685F1" w14:textId="77777777" w:rsidR="0040568F" w:rsidRPr="000D78FE" w:rsidRDefault="0040568F" w:rsidP="0040568F">
            <w:pPr>
              <w:spacing w:after="0" w:line="240" w:lineRule="auto"/>
              <w:jc w:val="center"/>
              <w:rPr>
                <w:rFonts w:ascii="Times New Roman" w:eastAsia="Times New Roman" w:hAnsi="Times New Roman" w:cs="Times New Roman"/>
                <w:sz w:val="24"/>
                <w:szCs w:val="24"/>
                <w:lang w:eastAsia="ru-RU"/>
              </w:rPr>
            </w:pPr>
            <w:r w:rsidRPr="000D78FE">
              <w:rPr>
                <w:rFonts w:ascii="Times New Roman" w:eastAsia="Times New Roman" w:hAnsi="Times New Roman" w:cs="Times New Roman"/>
                <w:sz w:val="24"/>
                <w:szCs w:val="24"/>
                <w:lang w:eastAsia="ru-RU"/>
              </w:rPr>
              <w:t>1 302</w:t>
            </w:r>
          </w:p>
        </w:tc>
        <w:tc>
          <w:tcPr>
            <w:tcW w:w="2693" w:type="dxa"/>
            <w:tcBorders>
              <w:top w:val="single" w:sz="6" w:space="0" w:color="auto"/>
              <w:left w:val="single" w:sz="6" w:space="0" w:color="auto"/>
              <w:bottom w:val="single" w:sz="6" w:space="0" w:color="auto"/>
              <w:right w:val="double" w:sz="6" w:space="0" w:color="auto"/>
            </w:tcBorders>
            <w:vAlign w:val="center"/>
          </w:tcPr>
          <w:p w14:paraId="2E7D3522" w14:textId="77777777" w:rsidR="0040568F" w:rsidRPr="000D78FE" w:rsidRDefault="0040568F" w:rsidP="0040568F">
            <w:pPr>
              <w:spacing w:after="0" w:line="240" w:lineRule="auto"/>
              <w:jc w:val="center"/>
              <w:rPr>
                <w:rFonts w:ascii="Times New Roman" w:eastAsia="Times New Roman" w:hAnsi="Times New Roman" w:cs="Times New Roman"/>
                <w:sz w:val="24"/>
                <w:szCs w:val="24"/>
                <w:lang w:eastAsia="ru-RU"/>
              </w:rPr>
            </w:pPr>
            <w:r w:rsidRPr="000D78FE">
              <w:rPr>
                <w:rFonts w:ascii="Times New Roman" w:eastAsia="Times New Roman" w:hAnsi="Times New Roman" w:cs="Times New Roman"/>
                <w:sz w:val="24"/>
                <w:szCs w:val="24"/>
                <w:lang w:eastAsia="ru-RU"/>
              </w:rPr>
              <w:t>544</w:t>
            </w:r>
          </w:p>
        </w:tc>
      </w:tr>
      <w:tr w:rsidR="0040568F" w:rsidRPr="000D78FE" w14:paraId="51D03EA0" w14:textId="77777777" w:rsidTr="0040568F">
        <w:tc>
          <w:tcPr>
            <w:tcW w:w="3946" w:type="dxa"/>
            <w:tcBorders>
              <w:top w:val="single" w:sz="6" w:space="0" w:color="auto"/>
              <w:left w:val="double" w:sz="6" w:space="0" w:color="auto"/>
              <w:bottom w:val="single" w:sz="6" w:space="0" w:color="auto"/>
              <w:right w:val="single" w:sz="6" w:space="0" w:color="auto"/>
            </w:tcBorders>
          </w:tcPr>
          <w:p w14:paraId="168FE97E" w14:textId="77777777" w:rsidR="0040568F" w:rsidRPr="000D78FE" w:rsidRDefault="0040568F" w:rsidP="0040568F">
            <w:pPr>
              <w:spacing w:after="0" w:line="240" w:lineRule="auto"/>
              <w:rPr>
                <w:rFonts w:ascii="Times New Roman" w:eastAsia="Times New Roman" w:hAnsi="Times New Roman" w:cs="Times New Roman"/>
                <w:sz w:val="24"/>
                <w:szCs w:val="24"/>
                <w:lang w:eastAsia="ru-RU"/>
              </w:rPr>
            </w:pPr>
            <w:r w:rsidRPr="000D78FE">
              <w:rPr>
                <w:rFonts w:ascii="Times New Roman" w:eastAsia="Times New Roman" w:hAnsi="Times New Roman" w:cs="Times New Roman"/>
                <w:sz w:val="24"/>
                <w:szCs w:val="24"/>
                <w:lang w:eastAsia="ru-RU"/>
              </w:rPr>
              <w:t>Машины и оборудование (кроме офисного)</w:t>
            </w:r>
          </w:p>
        </w:tc>
        <w:tc>
          <w:tcPr>
            <w:tcW w:w="2694" w:type="dxa"/>
            <w:tcBorders>
              <w:top w:val="single" w:sz="6" w:space="0" w:color="auto"/>
              <w:left w:val="single" w:sz="6" w:space="0" w:color="auto"/>
              <w:bottom w:val="single" w:sz="6" w:space="0" w:color="auto"/>
              <w:right w:val="single" w:sz="6" w:space="0" w:color="auto"/>
            </w:tcBorders>
            <w:vAlign w:val="center"/>
          </w:tcPr>
          <w:p w14:paraId="29FD4172" w14:textId="77777777" w:rsidR="0040568F" w:rsidRPr="000D78FE" w:rsidRDefault="0040568F" w:rsidP="0040568F">
            <w:pPr>
              <w:spacing w:after="0" w:line="240" w:lineRule="auto"/>
              <w:jc w:val="center"/>
              <w:rPr>
                <w:rFonts w:ascii="Times New Roman" w:eastAsia="Times New Roman" w:hAnsi="Times New Roman" w:cs="Times New Roman"/>
                <w:sz w:val="24"/>
                <w:szCs w:val="24"/>
                <w:lang w:eastAsia="ru-RU"/>
              </w:rPr>
            </w:pPr>
            <w:r w:rsidRPr="000D78FE">
              <w:rPr>
                <w:rFonts w:ascii="Times New Roman" w:eastAsia="Times New Roman" w:hAnsi="Times New Roman" w:cs="Times New Roman"/>
                <w:sz w:val="24"/>
                <w:szCs w:val="24"/>
                <w:lang w:eastAsia="ru-RU"/>
              </w:rPr>
              <w:t>9 229</w:t>
            </w:r>
          </w:p>
        </w:tc>
        <w:tc>
          <w:tcPr>
            <w:tcW w:w="2693" w:type="dxa"/>
            <w:tcBorders>
              <w:top w:val="single" w:sz="6" w:space="0" w:color="auto"/>
              <w:left w:val="single" w:sz="6" w:space="0" w:color="auto"/>
              <w:bottom w:val="single" w:sz="6" w:space="0" w:color="auto"/>
              <w:right w:val="double" w:sz="6" w:space="0" w:color="auto"/>
            </w:tcBorders>
            <w:vAlign w:val="center"/>
          </w:tcPr>
          <w:p w14:paraId="73C46E81" w14:textId="77777777" w:rsidR="0040568F" w:rsidRPr="000D78FE" w:rsidRDefault="0040568F" w:rsidP="0040568F">
            <w:pPr>
              <w:spacing w:after="0" w:line="240" w:lineRule="auto"/>
              <w:jc w:val="center"/>
              <w:rPr>
                <w:rFonts w:ascii="Times New Roman" w:eastAsia="Times New Roman" w:hAnsi="Times New Roman" w:cs="Times New Roman"/>
                <w:sz w:val="24"/>
                <w:szCs w:val="24"/>
                <w:lang w:eastAsia="ru-RU"/>
              </w:rPr>
            </w:pPr>
            <w:r w:rsidRPr="000D78FE">
              <w:rPr>
                <w:rFonts w:ascii="Times New Roman" w:eastAsia="Times New Roman" w:hAnsi="Times New Roman" w:cs="Times New Roman"/>
                <w:sz w:val="24"/>
                <w:szCs w:val="24"/>
                <w:lang w:eastAsia="ru-RU"/>
              </w:rPr>
              <w:t>4 820</w:t>
            </w:r>
          </w:p>
        </w:tc>
      </w:tr>
      <w:tr w:rsidR="0040568F" w:rsidRPr="000D78FE" w14:paraId="73361786" w14:textId="77777777" w:rsidTr="0040568F">
        <w:tc>
          <w:tcPr>
            <w:tcW w:w="3946" w:type="dxa"/>
            <w:tcBorders>
              <w:top w:val="single" w:sz="6" w:space="0" w:color="auto"/>
              <w:left w:val="double" w:sz="6" w:space="0" w:color="auto"/>
              <w:bottom w:val="single" w:sz="6" w:space="0" w:color="auto"/>
              <w:right w:val="single" w:sz="6" w:space="0" w:color="auto"/>
            </w:tcBorders>
          </w:tcPr>
          <w:p w14:paraId="3CFF7264" w14:textId="77777777" w:rsidR="0040568F" w:rsidRPr="000D78FE" w:rsidRDefault="0040568F" w:rsidP="0040568F">
            <w:pPr>
              <w:spacing w:after="0" w:line="240" w:lineRule="auto"/>
              <w:rPr>
                <w:rFonts w:ascii="Times New Roman" w:eastAsia="Times New Roman" w:hAnsi="Times New Roman" w:cs="Times New Roman"/>
                <w:sz w:val="24"/>
                <w:szCs w:val="24"/>
                <w:lang w:eastAsia="ru-RU"/>
              </w:rPr>
            </w:pPr>
            <w:r w:rsidRPr="000D78FE">
              <w:rPr>
                <w:rFonts w:ascii="Times New Roman" w:eastAsia="Times New Roman" w:hAnsi="Times New Roman" w:cs="Times New Roman"/>
                <w:sz w:val="24"/>
                <w:szCs w:val="24"/>
                <w:lang w:eastAsia="ru-RU"/>
              </w:rPr>
              <w:t>Офисное оборудование</w:t>
            </w:r>
          </w:p>
        </w:tc>
        <w:tc>
          <w:tcPr>
            <w:tcW w:w="2694" w:type="dxa"/>
            <w:tcBorders>
              <w:top w:val="single" w:sz="6" w:space="0" w:color="auto"/>
              <w:left w:val="single" w:sz="6" w:space="0" w:color="auto"/>
              <w:bottom w:val="single" w:sz="6" w:space="0" w:color="auto"/>
              <w:right w:val="single" w:sz="6" w:space="0" w:color="auto"/>
            </w:tcBorders>
            <w:vAlign w:val="center"/>
          </w:tcPr>
          <w:p w14:paraId="2ED4403E" w14:textId="77777777" w:rsidR="0040568F" w:rsidRPr="000D78FE" w:rsidRDefault="0040568F" w:rsidP="0040568F">
            <w:pPr>
              <w:spacing w:after="0" w:line="240" w:lineRule="auto"/>
              <w:jc w:val="center"/>
              <w:rPr>
                <w:rFonts w:ascii="Times New Roman" w:eastAsia="Times New Roman" w:hAnsi="Times New Roman" w:cs="Times New Roman"/>
                <w:sz w:val="24"/>
                <w:szCs w:val="24"/>
                <w:lang w:eastAsia="ru-RU"/>
              </w:rPr>
            </w:pPr>
            <w:r w:rsidRPr="000D78FE">
              <w:rPr>
                <w:rFonts w:ascii="Times New Roman" w:eastAsia="Times New Roman" w:hAnsi="Times New Roman" w:cs="Times New Roman"/>
                <w:sz w:val="24"/>
                <w:szCs w:val="24"/>
                <w:lang w:eastAsia="ru-RU"/>
              </w:rPr>
              <w:t>361</w:t>
            </w:r>
          </w:p>
        </w:tc>
        <w:tc>
          <w:tcPr>
            <w:tcW w:w="2693" w:type="dxa"/>
            <w:tcBorders>
              <w:top w:val="single" w:sz="6" w:space="0" w:color="auto"/>
              <w:left w:val="single" w:sz="6" w:space="0" w:color="auto"/>
              <w:bottom w:val="single" w:sz="6" w:space="0" w:color="auto"/>
              <w:right w:val="double" w:sz="6" w:space="0" w:color="auto"/>
            </w:tcBorders>
            <w:vAlign w:val="center"/>
          </w:tcPr>
          <w:p w14:paraId="1FB1632A" w14:textId="77777777" w:rsidR="0040568F" w:rsidRPr="000D78FE" w:rsidRDefault="0040568F" w:rsidP="0040568F">
            <w:pPr>
              <w:spacing w:after="0" w:line="240" w:lineRule="auto"/>
              <w:jc w:val="center"/>
              <w:rPr>
                <w:rFonts w:ascii="Times New Roman" w:eastAsia="Times New Roman" w:hAnsi="Times New Roman" w:cs="Times New Roman"/>
                <w:sz w:val="24"/>
                <w:szCs w:val="24"/>
                <w:lang w:eastAsia="ru-RU"/>
              </w:rPr>
            </w:pPr>
            <w:r w:rsidRPr="000D78FE">
              <w:rPr>
                <w:rFonts w:ascii="Times New Roman" w:eastAsia="Times New Roman" w:hAnsi="Times New Roman" w:cs="Times New Roman"/>
                <w:sz w:val="24"/>
                <w:szCs w:val="24"/>
                <w:lang w:eastAsia="ru-RU"/>
              </w:rPr>
              <w:t>219</w:t>
            </w:r>
          </w:p>
        </w:tc>
      </w:tr>
      <w:tr w:rsidR="0040568F" w:rsidRPr="000D78FE" w14:paraId="36654670" w14:textId="77777777" w:rsidTr="0040568F">
        <w:tc>
          <w:tcPr>
            <w:tcW w:w="3946" w:type="dxa"/>
            <w:tcBorders>
              <w:top w:val="single" w:sz="6" w:space="0" w:color="auto"/>
              <w:left w:val="double" w:sz="6" w:space="0" w:color="auto"/>
              <w:bottom w:val="single" w:sz="6" w:space="0" w:color="auto"/>
              <w:right w:val="single" w:sz="6" w:space="0" w:color="auto"/>
            </w:tcBorders>
          </w:tcPr>
          <w:p w14:paraId="7D3164A4" w14:textId="77777777" w:rsidR="0040568F" w:rsidRPr="000D78FE" w:rsidRDefault="0040568F" w:rsidP="0040568F">
            <w:pPr>
              <w:spacing w:after="0" w:line="240" w:lineRule="auto"/>
              <w:rPr>
                <w:rFonts w:ascii="Times New Roman" w:eastAsia="Times New Roman" w:hAnsi="Times New Roman" w:cs="Times New Roman"/>
                <w:sz w:val="24"/>
                <w:szCs w:val="24"/>
                <w:lang w:eastAsia="ru-RU"/>
              </w:rPr>
            </w:pPr>
            <w:r w:rsidRPr="000D78FE">
              <w:rPr>
                <w:rFonts w:ascii="Times New Roman" w:eastAsia="Times New Roman" w:hAnsi="Times New Roman" w:cs="Times New Roman"/>
                <w:sz w:val="24"/>
                <w:szCs w:val="24"/>
                <w:lang w:eastAsia="ru-RU"/>
              </w:rPr>
              <w:t>Транспортные средства</w:t>
            </w:r>
          </w:p>
        </w:tc>
        <w:tc>
          <w:tcPr>
            <w:tcW w:w="2694" w:type="dxa"/>
            <w:tcBorders>
              <w:top w:val="single" w:sz="6" w:space="0" w:color="auto"/>
              <w:left w:val="single" w:sz="6" w:space="0" w:color="auto"/>
              <w:bottom w:val="single" w:sz="6" w:space="0" w:color="auto"/>
              <w:right w:val="single" w:sz="6" w:space="0" w:color="auto"/>
            </w:tcBorders>
            <w:vAlign w:val="center"/>
          </w:tcPr>
          <w:p w14:paraId="6AEED63F" w14:textId="77777777" w:rsidR="0040568F" w:rsidRPr="000D78FE" w:rsidRDefault="0040568F" w:rsidP="0040568F">
            <w:pPr>
              <w:spacing w:after="0" w:line="240" w:lineRule="auto"/>
              <w:jc w:val="center"/>
              <w:rPr>
                <w:rFonts w:ascii="Times New Roman" w:eastAsia="Times New Roman" w:hAnsi="Times New Roman" w:cs="Times New Roman"/>
                <w:sz w:val="24"/>
                <w:szCs w:val="24"/>
                <w:lang w:eastAsia="ru-RU"/>
              </w:rPr>
            </w:pPr>
            <w:r w:rsidRPr="000D78FE">
              <w:rPr>
                <w:rFonts w:ascii="Times New Roman" w:eastAsia="Times New Roman" w:hAnsi="Times New Roman" w:cs="Times New Roman"/>
                <w:sz w:val="24"/>
                <w:szCs w:val="24"/>
                <w:lang w:eastAsia="ru-RU"/>
              </w:rPr>
              <w:t>18 153</w:t>
            </w:r>
          </w:p>
        </w:tc>
        <w:tc>
          <w:tcPr>
            <w:tcW w:w="2693" w:type="dxa"/>
            <w:tcBorders>
              <w:top w:val="single" w:sz="6" w:space="0" w:color="auto"/>
              <w:left w:val="single" w:sz="6" w:space="0" w:color="auto"/>
              <w:bottom w:val="single" w:sz="6" w:space="0" w:color="auto"/>
              <w:right w:val="double" w:sz="6" w:space="0" w:color="auto"/>
            </w:tcBorders>
            <w:vAlign w:val="center"/>
          </w:tcPr>
          <w:p w14:paraId="679E13AA" w14:textId="77777777" w:rsidR="0040568F" w:rsidRPr="000D78FE" w:rsidRDefault="0040568F" w:rsidP="0040568F">
            <w:pPr>
              <w:spacing w:after="0" w:line="240" w:lineRule="auto"/>
              <w:jc w:val="center"/>
              <w:rPr>
                <w:rFonts w:ascii="Times New Roman" w:eastAsia="Times New Roman" w:hAnsi="Times New Roman" w:cs="Times New Roman"/>
                <w:sz w:val="24"/>
                <w:szCs w:val="24"/>
                <w:lang w:eastAsia="ru-RU"/>
              </w:rPr>
            </w:pPr>
            <w:r w:rsidRPr="000D78FE">
              <w:rPr>
                <w:rFonts w:ascii="Times New Roman" w:eastAsia="Times New Roman" w:hAnsi="Times New Roman" w:cs="Times New Roman"/>
                <w:sz w:val="24"/>
                <w:szCs w:val="24"/>
                <w:lang w:eastAsia="ru-RU"/>
              </w:rPr>
              <w:t>9 341</w:t>
            </w:r>
          </w:p>
        </w:tc>
      </w:tr>
      <w:tr w:rsidR="0040568F" w:rsidRPr="000D78FE" w14:paraId="5271A0E9" w14:textId="77777777" w:rsidTr="0040568F">
        <w:tc>
          <w:tcPr>
            <w:tcW w:w="3946" w:type="dxa"/>
            <w:tcBorders>
              <w:top w:val="single" w:sz="6" w:space="0" w:color="auto"/>
              <w:left w:val="double" w:sz="6" w:space="0" w:color="auto"/>
              <w:bottom w:val="single" w:sz="6" w:space="0" w:color="auto"/>
              <w:right w:val="single" w:sz="6" w:space="0" w:color="auto"/>
            </w:tcBorders>
          </w:tcPr>
          <w:p w14:paraId="664BFCD2" w14:textId="77777777" w:rsidR="0040568F" w:rsidRPr="000D78FE" w:rsidRDefault="0040568F" w:rsidP="0040568F">
            <w:pPr>
              <w:spacing w:after="0" w:line="240" w:lineRule="auto"/>
              <w:rPr>
                <w:rFonts w:ascii="Times New Roman" w:eastAsia="Times New Roman" w:hAnsi="Times New Roman" w:cs="Times New Roman"/>
                <w:sz w:val="24"/>
                <w:szCs w:val="24"/>
                <w:lang w:eastAsia="ru-RU"/>
              </w:rPr>
            </w:pPr>
            <w:r w:rsidRPr="000D78FE">
              <w:rPr>
                <w:rFonts w:ascii="Times New Roman" w:eastAsia="Times New Roman" w:hAnsi="Times New Roman" w:cs="Times New Roman"/>
                <w:sz w:val="24"/>
                <w:szCs w:val="24"/>
                <w:lang w:eastAsia="ru-RU"/>
              </w:rPr>
              <w:t>Производственный и хозяйственный инвентарь</w:t>
            </w:r>
          </w:p>
        </w:tc>
        <w:tc>
          <w:tcPr>
            <w:tcW w:w="2694" w:type="dxa"/>
            <w:tcBorders>
              <w:top w:val="single" w:sz="6" w:space="0" w:color="auto"/>
              <w:left w:val="single" w:sz="6" w:space="0" w:color="auto"/>
              <w:bottom w:val="single" w:sz="6" w:space="0" w:color="auto"/>
              <w:right w:val="single" w:sz="6" w:space="0" w:color="auto"/>
            </w:tcBorders>
            <w:vAlign w:val="center"/>
          </w:tcPr>
          <w:p w14:paraId="0C2EDEBB" w14:textId="595708A2" w:rsidR="0040568F" w:rsidRPr="000D78FE" w:rsidRDefault="0040568F" w:rsidP="0040568F">
            <w:pPr>
              <w:spacing w:after="0" w:line="240" w:lineRule="auto"/>
              <w:jc w:val="center"/>
              <w:rPr>
                <w:rFonts w:ascii="Times New Roman" w:eastAsia="Times New Roman" w:hAnsi="Times New Roman" w:cs="Times New Roman"/>
                <w:sz w:val="24"/>
                <w:szCs w:val="24"/>
                <w:lang w:eastAsia="ru-RU"/>
              </w:rPr>
            </w:pPr>
            <w:r w:rsidRPr="000D78FE">
              <w:rPr>
                <w:rFonts w:ascii="Times New Roman" w:eastAsia="Times New Roman" w:hAnsi="Times New Roman" w:cs="Times New Roman"/>
                <w:sz w:val="24"/>
                <w:szCs w:val="24"/>
                <w:lang w:eastAsia="ru-RU"/>
              </w:rPr>
              <w:t>15</w:t>
            </w:r>
            <w:r w:rsidR="00897DF9" w:rsidRPr="000D78FE">
              <w:rPr>
                <w:rFonts w:ascii="Times New Roman" w:eastAsia="Times New Roman" w:hAnsi="Times New Roman" w:cs="Times New Roman"/>
                <w:sz w:val="24"/>
                <w:szCs w:val="24"/>
                <w:lang w:eastAsia="ru-RU"/>
              </w:rPr>
              <w:t>4</w:t>
            </w:r>
          </w:p>
        </w:tc>
        <w:tc>
          <w:tcPr>
            <w:tcW w:w="2693" w:type="dxa"/>
            <w:tcBorders>
              <w:top w:val="single" w:sz="6" w:space="0" w:color="auto"/>
              <w:left w:val="single" w:sz="6" w:space="0" w:color="auto"/>
              <w:bottom w:val="single" w:sz="6" w:space="0" w:color="auto"/>
              <w:right w:val="double" w:sz="6" w:space="0" w:color="auto"/>
            </w:tcBorders>
            <w:vAlign w:val="center"/>
          </w:tcPr>
          <w:p w14:paraId="7D23689F" w14:textId="77777777" w:rsidR="0040568F" w:rsidRPr="000D78FE" w:rsidRDefault="0040568F" w:rsidP="0040568F">
            <w:pPr>
              <w:spacing w:after="0" w:line="240" w:lineRule="auto"/>
              <w:jc w:val="center"/>
              <w:rPr>
                <w:rFonts w:ascii="Times New Roman" w:eastAsia="Times New Roman" w:hAnsi="Times New Roman" w:cs="Times New Roman"/>
                <w:sz w:val="24"/>
                <w:szCs w:val="24"/>
                <w:lang w:eastAsia="ru-RU"/>
              </w:rPr>
            </w:pPr>
            <w:r w:rsidRPr="000D78FE">
              <w:rPr>
                <w:rFonts w:ascii="Times New Roman" w:eastAsia="Times New Roman" w:hAnsi="Times New Roman" w:cs="Times New Roman"/>
                <w:sz w:val="24"/>
                <w:szCs w:val="24"/>
                <w:lang w:eastAsia="ru-RU"/>
              </w:rPr>
              <w:t>119</w:t>
            </w:r>
          </w:p>
        </w:tc>
      </w:tr>
      <w:tr w:rsidR="0040568F" w:rsidRPr="000D78FE" w14:paraId="7FF8DAE7" w14:textId="77777777" w:rsidTr="0040568F">
        <w:tc>
          <w:tcPr>
            <w:tcW w:w="3946" w:type="dxa"/>
            <w:tcBorders>
              <w:top w:val="single" w:sz="6" w:space="0" w:color="auto"/>
              <w:left w:val="double" w:sz="6" w:space="0" w:color="auto"/>
              <w:bottom w:val="double" w:sz="6" w:space="0" w:color="auto"/>
              <w:right w:val="single" w:sz="6" w:space="0" w:color="auto"/>
            </w:tcBorders>
          </w:tcPr>
          <w:p w14:paraId="6C36DBF0" w14:textId="77777777" w:rsidR="0040568F" w:rsidRPr="000D78FE" w:rsidRDefault="0040568F" w:rsidP="0040568F">
            <w:pPr>
              <w:spacing w:after="0" w:line="240" w:lineRule="auto"/>
              <w:rPr>
                <w:rFonts w:ascii="Times New Roman" w:eastAsia="Times New Roman" w:hAnsi="Times New Roman" w:cs="Times New Roman"/>
                <w:b/>
                <w:sz w:val="24"/>
                <w:szCs w:val="24"/>
                <w:lang w:eastAsia="ru-RU"/>
              </w:rPr>
            </w:pPr>
            <w:r w:rsidRPr="000D78FE">
              <w:rPr>
                <w:rFonts w:ascii="Times New Roman" w:eastAsia="Times New Roman" w:hAnsi="Times New Roman" w:cs="Times New Roman"/>
                <w:b/>
                <w:sz w:val="24"/>
                <w:szCs w:val="24"/>
                <w:lang w:eastAsia="ru-RU"/>
              </w:rPr>
              <w:t>Итого:</w:t>
            </w:r>
          </w:p>
        </w:tc>
        <w:tc>
          <w:tcPr>
            <w:tcW w:w="2694" w:type="dxa"/>
            <w:tcBorders>
              <w:top w:val="single" w:sz="6" w:space="0" w:color="auto"/>
              <w:left w:val="single" w:sz="6" w:space="0" w:color="auto"/>
              <w:bottom w:val="double" w:sz="6" w:space="0" w:color="auto"/>
              <w:right w:val="single" w:sz="6" w:space="0" w:color="auto"/>
            </w:tcBorders>
            <w:vAlign w:val="center"/>
          </w:tcPr>
          <w:p w14:paraId="0FA08977" w14:textId="0FCBA87F" w:rsidR="0040568F" w:rsidRPr="000D78FE" w:rsidRDefault="0040568F" w:rsidP="0040568F">
            <w:pPr>
              <w:spacing w:after="0" w:line="240" w:lineRule="auto"/>
              <w:jc w:val="center"/>
              <w:rPr>
                <w:rFonts w:ascii="Times New Roman" w:eastAsia="Times New Roman" w:hAnsi="Times New Roman" w:cs="Times New Roman"/>
                <w:b/>
                <w:sz w:val="24"/>
                <w:szCs w:val="24"/>
                <w:lang w:eastAsia="ru-RU"/>
              </w:rPr>
            </w:pPr>
            <w:r w:rsidRPr="000D78FE">
              <w:rPr>
                <w:rFonts w:ascii="Times New Roman" w:eastAsia="Times New Roman" w:hAnsi="Times New Roman" w:cs="Times New Roman"/>
                <w:b/>
                <w:sz w:val="24"/>
                <w:szCs w:val="24"/>
                <w:lang w:eastAsia="ru-RU"/>
              </w:rPr>
              <w:t xml:space="preserve">29 </w:t>
            </w:r>
            <w:r w:rsidR="00897DF9" w:rsidRPr="000D78FE">
              <w:rPr>
                <w:rFonts w:ascii="Times New Roman" w:eastAsia="Times New Roman" w:hAnsi="Times New Roman" w:cs="Times New Roman"/>
                <w:b/>
                <w:sz w:val="24"/>
                <w:szCs w:val="24"/>
                <w:lang w:eastAsia="ru-RU"/>
              </w:rPr>
              <w:t>199</w:t>
            </w:r>
          </w:p>
        </w:tc>
        <w:tc>
          <w:tcPr>
            <w:tcW w:w="2693" w:type="dxa"/>
            <w:tcBorders>
              <w:top w:val="single" w:sz="6" w:space="0" w:color="auto"/>
              <w:left w:val="single" w:sz="6" w:space="0" w:color="auto"/>
              <w:bottom w:val="double" w:sz="6" w:space="0" w:color="auto"/>
              <w:right w:val="double" w:sz="6" w:space="0" w:color="auto"/>
            </w:tcBorders>
            <w:vAlign w:val="center"/>
          </w:tcPr>
          <w:p w14:paraId="1CC656B3" w14:textId="77777777" w:rsidR="0040568F" w:rsidRPr="000D78FE" w:rsidRDefault="0040568F" w:rsidP="0040568F">
            <w:pPr>
              <w:spacing w:after="0" w:line="240" w:lineRule="auto"/>
              <w:jc w:val="center"/>
              <w:rPr>
                <w:rFonts w:ascii="Times New Roman" w:eastAsia="Times New Roman" w:hAnsi="Times New Roman" w:cs="Times New Roman"/>
                <w:b/>
                <w:sz w:val="24"/>
                <w:szCs w:val="24"/>
                <w:lang w:eastAsia="ru-RU"/>
              </w:rPr>
            </w:pPr>
            <w:r w:rsidRPr="000D78FE">
              <w:rPr>
                <w:rFonts w:ascii="Times New Roman" w:eastAsia="Times New Roman" w:hAnsi="Times New Roman" w:cs="Times New Roman"/>
                <w:b/>
                <w:sz w:val="24"/>
                <w:szCs w:val="24"/>
                <w:lang w:eastAsia="ru-RU"/>
              </w:rPr>
              <w:t>15 043</w:t>
            </w:r>
          </w:p>
        </w:tc>
      </w:tr>
    </w:tbl>
    <w:p w14:paraId="08F2D3DF" w14:textId="77777777" w:rsidR="00204B14" w:rsidRPr="000D78FE" w:rsidRDefault="00204B14" w:rsidP="002B0736">
      <w:pPr>
        <w:rPr>
          <w:rFonts w:ascii="Times New Roman" w:hAnsi="Times New Roman" w:cs="Times New Roman"/>
          <w:sz w:val="24"/>
          <w:szCs w:val="24"/>
        </w:rPr>
      </w:pPr>
    </w:p>
    <w:p w14:paraId="66B6C08A" w14:textId="77777777" w:rsidR="00204B14" w:rsidRPr="000D78FE" w:rsidRDefault="00204B14" w:rsidP="006E0DD8">
      <w:pPr>
        <w:spacing w:after="0" w:line="240" w:lineRule="auto"/>
        <w:ind w:firstLine="567"/>
        <w:jc w:val="both"/>
        <w:rPr>
          <w:rFonts w:ascii="Times New Roman" w:eastAsia="Times New Roman" w:hAnsi="Times New Roman" w:cs="Times New Roman"/>
          <w:b/>
          <w:i/>
          <w:sz w:val="24"/>
          <w:szCs w:val="20"/>
          <w:lang w:eastAsia="ru-RU"/>
        </w:rPr>
      </w:pPr>
      <w:r w:rsidRPr="000D78FE">
        <w:rPr>
          <w:rFonts w:ascii="Times New Roman" w:eastAsia="Times New Roman" w:hAnsi="Times New Roman" w:cs="Times New Roman"/>
          <w:sz w:val="24"/>
          <w:szCs w:val="20"/>
          <w:lang w:eastAsia="ru-RU"/>
        </w:rPr>
        <w:t xml:space="preserve">Сведения о способах начисления амортизационных отчислений по группам объектов основных средств: </w:t>
      </w:r>
      <w:r w:rsidRPr="000D78FE">
        <w:rPr>
          <w:rFonts w:ascii="Times New Roman" w:eastAsia="Times New Roman" w:hAnsi="Times New Roman" w:cs="Times New Roman"/>
          <w:b/>
          <w:i/>
          <w:sz w:val="24"/>
          <w:szCs w:val="20"/>
          <w:lang w:eastAsia="ru-RU"/>
        </w:rPr>
        <w:t>линейный.</w:t>
      </w:r>
    </w:p>
    <w:p w14:paraId="0C05669F" w14:textId="77777777" w:rsidR="00547078" w:rsidRPr="000D78FE" w:rsidRDefault="00547078" w:rsidP="00547078">
      <w:pPr>
        <w:spacing w:after="0" w:line="240" w:lineRule="auto"/>
        <w:ind w:firstLine="567"/>
        <w:jc w:val="both"/>
        <w:rPr>
          <w:rFonts w:ascii="Times New Roman" w:eastAsia="Times New Roman" w:hAnsi="Times New Roman" w:cs="Times New Roman"/>
          <w:sz w:val="24"/>
          <w:szCs w:val="20"/>
          <w:lang w:eastAsia="ru-RU"/>
        </w:rPr>
      </w:pPr>
    </w:p>
    <w:p w14:paraId="463E983C" w14:textId="3AD9456F" w:rsidR="00204B14" w:rsidRPr="000D78FE" w:rsidRDefault="00547078" w:rsidP="00547078">
      <w:pPr>
        <w:spacing w:after="0" w:line="240" w:lineRule="auto"/>
        <w:ind w:firstLine="567"/>
        <w:jc w:val="both"/>
        <w:rPr>
          <w:rFonts w:ascii="Times New Roman" w:eastAsia="Times New Roman" w:hAnsi="Times New Roman" w:cs="Times New Roman"/>
          <w:b/>
          <w:i/>
          <w:sz w:val="24"/>
          <w:szCs w:val="20"/>
          <w:lang w:eastAsia="ru-RU"/>
        </w:rPr>
      </w:pPr>
      <w:r w:rsidRPr="000D78FE">
        <w:rPr>
          <w:rFonts w:ascii="Times New Roman" w:eastAsia="Times New Roman" w:hAnsi="Times New Roman" w:cs="Times New Roman"/>
          <w:sz w:val="24"/>
          <w:szCs w:val="20"/>
          <w:lang w:eastAsia="ru-RU"/>
        </w:rPr>
        <w:t>Результаты последней переоценки основных средств и долгосрочно арендуемых основных средств, осуществленной в течение 5 последних завершенных отчетных лет, либо с даты государственной регистрации эмитента, если эмитент осуществляет свою деятельность менее пяти лет, с указанием даты проведения переоценки, полной и остаточной (за вычетом амортизации) балансовой стоимости основных средств до переоценки и полной и остаточной (за вычетом амортизации) восстановительной стоимости основных средств с учетом этой переоценки:</w:t>
      </w:r>
      <w:r w:rsidRPr="000D78FE">
        <w:rPr>
          <w:rFonts w:ascii="Times New Roman" w:eastAsia="Times New Roman" w:hAnsi="Times New Roman" w:cs="Times New Roman"/>
          <w:b/>
          <w:sz w:val="24"/>
          <w:szCs w:val="20"/>
          <w:lang w:eastAsia="ru-RU"/>
        </w:rPr>
        <w:t xml:space="preserve"> </w:t>
      </w:r>
      <w:r w:rsidRPr="000D78FE">
        <w:rPr>
          <w:rFonts w:ascii="Times New Roman" w:eastAsia="Times New Roman" w:hAnsi="Times New Roman" w:cs="Times New Roman"/>
          <w:b/>
          <w:i/>
          <w:sz w:val="24"/>
          <w:szCs w:val="20"/>
          <w:lang w:eastAsia="ru-RU"/>
        </w:rPr>
        <w:t>п</w:t>
      </w:r>
      <w:r w:rsidR="00204B14" w:rsidRPr="000D78FE">
        <w:rPr>
          <w:rFonts w:ascii="Times New Roman" w:eastAsia="Times New Roman" w:hAnsi="Times New Roman" w:cs="Times New Roman"/>
          <w:b/>
          <w:i/>
          <w:sz w:val="24"/>
          <w:szCs w:val="20"/>
          <w:lang w:eastAsia="ru-RU"/>
        </w:rPr>
        <w:t xml:space="preserve">ереоценка основных средств не </w:t>
      </w:r>
      <w:r w:rsidR="00E2366F" w:rsidRPr="000D78FE">
        <w:rPr>
          <w:rFonts w:ascii="Times New Roman" w:eastAsia="Times New Roman" w:hAnsi="Times New Roman" w:cs="Times New Roman"/>
          <w:b/>
          <w:i/>
          <w:sz w:val="24"/>
          <w:szCs w:val="20"/>
          <w:lang w:eastAsia="ru-RU"/>
        </w:rPr>
        <w:t>производилась</w:t>
      </w:r>
      <w:r w:rsidR="00204B14" w:rsidRPr="000D78FE">
        <w:rPr>
          <w:rFonts w:ascii="Times New Roman" w:eastAsia="Times New Roman" w:hAnsi="Times New Roman" w:cs="Times New Roman"/>
          <w:b/>
          <w:i/>
          <w:sz w:val="24"/>
          <w:szCs w:val="20"/>
          <w:lang w:eastAsia="ru-RU"/>
        </w:rPr>
        <w:t>.</w:t>
      </w:r>
    </w:p>
    <w:p w14:paraId="6A6311A8" w14:textId="77777777" w:rsidR="00817452" w:rsidRPr="000D78FE" w:rsidRDefault="00817452" w:rsidP="006E0DD8">
      <w:pPr>
        <w:spacing w:after="0" w:line="240" w:lineRule="auto"/>
        <w:ind w:firstLine="567"/>
        <w:jc w:val="both"/>
        <w:rPr>
          <w:rFonts w:ascii="Times New Roman" w:eastAsia="Times New Roman" w:hAnsi="Times New Roman" w:cs="Times New Roman"/>
          <w:sz w:val="24"/>
          <w:szCs w:val="20"/>
          <w:lang w:eastAsia="ru-RU"/>
        </w:rPr>
      </w:pPr>
    </w:p>
    <w:p w14:paraId="7B3155E6" w14:textId="77777777" w:rsidR="00817452" w:rsidRPr="000D78FE" w:rsidRDefault="00817452" w:rsidP="00817452">
      <w:pPr>
        <w:pStyle w:val="ConsPlusNormal"/>
        <w:ind w:firstLine="567"/>
        <w:jc w:val="both"/>
        <w:rPr>
          <w:rFonts w:ascii="Times New Roman" w:hAnsi="Times New Roman" w:cs="Times New Roman"/>
          <w:sz w:val="24"/>
          <w:szCs w:val="24"/>
        </w:rPr>
      </w:pPr>
    </w:p>
    <w:p w14:paraId="2EB95743" w14:textId="2A855F64" w:rsidR="00817452" w:rsidRPr="000D78FE" w:rsidRDefault="0053249D" w:rsidP="00E2366F">
      <w:pPr>
        <w:pStyle w:val="ConsPlusNormal"/>
        <w:ind w:firstLine="567"/>
        <w:jc w:val="both"/>
        <w:rPr>
          <w:rFonts w:ascii="Times New Roman" w:hAnsi="Times New Roman" w:cs="Times New Roman"/>
          <w:b/>
          <w:i/>
          <w:sz w:val="24"/>
          <w:szCs w:val="24"/>
        </w:rPr>
      </w:pPr>
      <w:r w:rsidRPr="000D78FE">
        <w:rPr>
          <w:rFonts w:ascii="Times New Roman" w:hAnsi="Times New Roman" w:cs="Times New Roman"/>
          <w:sz w:val="24"/>
          <w:szCs w:val="24"/>
        </w:rPr>
        <w:t>С</w:t>
      </w:r>
      <w:r w:rsidR="004509A1" w:rsidRPr="000D78FE">
        <w:rPr>
          <w:rFonts w:ascii="Times New Roman" w:hAnsi="Times New Roman" w:cs="Times New Roman"/>
          <w:sz w:val="24"/>
          <w:szCs w:val="24"/>
        </w:rPr>
        <w:t>ведения о планах по приобретению, замене, выбытию основных средств, стоимость которых составляет 10 и более процентов стоимости основных средств эмитента, и иных основных</w:t>
      </w:r>
      <w:r w:rsidR="00817452" w:rsidRPr="000D78FE">
        <w:rPr>
          <w:rFonts w:ascii="Times New Roman" w:hAnsi="Times New Roman" w:cs="Times New Roman"/>
          <w:sz w:val="24"/>
          <w:szCs w:val="24"/>
        </w:rPr>
        <w:t xml:space="preserve"> средств по усмотрению эмитента:</w:t>
      </w:r>
      <w:r w:rsidR="00817452" w:rsidRPr="000D78FE">
        <w:t xml:space="preserve"> </w:t>
      </w:r>
      <w:r w:rsidR="00817452" w:rsidRPr="000D78FE">
        <w:rPr>
          <w:rFonts w:ascii="Times New Roman" w:hAnsi="Times New Roman" w:cs="Times New Roman"/>
          <w:b/>
          <w:i/>
          <w:sz w:val="24"/>
          <w:szCs w:val="24"/>
        </w:rPr>
        <w:t xml:space="preserve">приобретение, замена, выбытие основных средств, стоимость которых составляет 10 и более процентов стоимости основных средств Эмитента, </w:t>
      </w:r>
      <w:r w:rsidR="00E2366F" w:rsidRPr="000D78FE">
        <w:rPr>
          <w:rFonts w:ascii="Times New Roman" w:hAnsi="Times New Roman" w:cs="Times New Roman"/>
          <w:b/>
          <w:i/>
          <w:sz w:val="24"/>
          <w:szCs w:val="24"/>
        </w:rPr>
        <w:t xml:space="preserve">и иных основных средств </w:t>
      </w:r>
      <w:r w:rsidR="00817452" w:rsidRPr="000D78FE">
        <w:rPr>
          <w:rFonts w:ascii="Times New Roman" w:hAnsi="Times New Roman" w:cs="Times New Roman"/>
          <w:b/>
          <w:i/>
          <w:sz w:val="24"/>
          <w:szCs w:val="24"/>
        </w:rPr>
        <w:t>не планируются.</w:t>
      </w:r>
    </w:p>
    <w:p w14:paraId="17555ED0" w14:textId="77777777" w:rsidR="00817452" w:rsidRPr="000D78FE" w:rsidRDefault="00817452" w:rsidP="006E0DD8">
      <w:pPr>
        <w:pStyle w:val="ConsPlusNormal"/>
        <w:ind w:firstLine="567"/>
        <w:jc w:val="both"/>
        <w:rPr>
          <w:rFonts w:ascii="Times New Roman" w:hAnsi="Times New Roman" w:cs="Times New Roman"/>
          <w:color w:val="FF0000"/>
          <w:sz w:val="24"/>
          <w:szCs w:val="24"/>
        </w:rPr>
      </w:pPr>
    </w:p>
    <w:p w14:paraId="41231140" w14:textId="77777777" w:rsidR="004509A1" w:rsidRPr="000D78FE" w:rsidRDefault="00817452" w:rsidP="00817452">
      <w:pPr>
        <w:pStyle w:val="ConsPlusNormal"/>
        <w:ind w:firstLine="567"/>
        <w:jc w:val="both"/>
        <w:rPr>
          <w:rFonts w:ascii="Times New Roman" w:hAnsi="Times New Roman" w:cs="Times New Roman"/>
          <w:b/>
          <w:i/>
          <w:sz w:val="24"/>
          <w:szCs w:val="24"/>
        </w:rPr>
      </w:pPr>
      <w:r w:rsidRPr="000D78FE">
        <w:rPr>
          <w:rFonts w:ascii="Times New Roman" w:hAnsi="Times New Roman" w:cs="Times New Roman"/>
          <w:sz w:val="24"/>
          <w:szCs w:val="24"/>
        </w:rPr>
        <w:t>С</w:t>
      </w:r>
      <w:r w:rsidR="004509A1" w:rsidRPr="000D78FE">
        <w:rPr>
          <w:rFonts w:ascii="Times New Roman" w:hAnsi="Times New Roman" w:cs="Times New Roman"/>
          <w:sz w:val="24"/>
          <w:szCs w:val="24"/>
        </w:rPr>
        <w:t xml:space="preserve">ведения обо всех фактах обременения основных средств эмитента (с указанием характера обременения, даты возникновения обременения, срока его действия и иных </w:t>
      </w:r>
      <w:r w:rsidRPr="000D78FE">
        <w:rPr>
          <w:rFonts w:ascii="Times New Roman" w:hAnsi="Times New Roman" w:cs="Times New Roman"/>
          <w:sz w:val="24"/>
          <w:szCs w:val="24"/>
        </w:rPr>
        <w:t xml:space="preserve">условий по усмотрению эмитента): </w:t>
      </w:r>
      <w:r w:rsidRPr="000D78FE">
        <w:rPr>
          <w:rFonts w:ascii="Times New Roman" w:hAnsi="Times New Roman" w:cs="Times New Roman"/>
          <w:b/>
          <w:i/>
          <w:sz w:val="24"/>
          <w:szCs w:val="24"/>
        </w:rPr>
        <w:t>обременений основных средств эмитента нет.</w:t>
      </w:r>
    </w:p>
    <w:p w14:paraId="7959AD39" w14:textId="77777777" w:rsidR="00012F4D" w:rsidRPr="000D78FE" w:rsidRDefault="00012F4D">
      <w:pPr>
        <w:pStyle w:val="ConsPlusNormal"/>
        <w:jc w:val="both"/>
        <w:rPr>
          <w:rFonts w:ascii="Times New Roman" w:hAnsi="Times New Roman" w:cs="Times New Roman"/>
          <w:sz w:val="24"/>
          <w:szCs w:val="24"/>
        </w:rPr>
      </w:pPr>
    </w:p>
    <w:p w14:paraId="00574FE8" w14:textId="77777777" w:rsidR="00012F4D" w:rsidRPr="000D78FE" w:rsidRDefault="00012F4D" w:rsidP="00417A35">
      <w:pPr>
        <w:pStyle w:val="ConsPlusNormal"/>
        <w:ind w:firstLine="567"/>
        <w:jc w:val="both"/>
        <w:outlineLvl w:val="0"/>
        <w:rPr>
          <w:rFonts w:ascii="Times New Roman" w:hAnsi="Times New Roman" w:cs="Times New Roman"/>
          <w:b/>
          <w:i/>
          <w:sz w:val="24"/>
          <w:szCs w:val="24"/>
        </w:rPr>
      </w:pPr>
      <w:bookmarkStart w:id="69" w:name="P3279"/>
      <w:bookmarkStart w:id="70" w:name="_Toc467491397"/>
      <w:bookmarkEnd w:id="69"/>
      <w:r w:rsidRPr="000D78FE">
        <w:rPr>
          <w:rFonts w:ascii="Times New Roman" w:hAnsi="Times New Roman" w:cs="Times New Roman"/>
          <w:b/>
          <w:i/>
          <w:sz w:val="24"/>
          <w:szCs w:val="24"/>
        </w:rPr>
        <w:t>3.7. Подконтрольные эмитенту организации, имеющие для него существенное значение</w:t>
      </w:r>
      <w:bookmarkEnd w:id="70"/>
    </w:p>
    <w:p w14:paraId="30A135D9" w14:textId="2A215655" w:rsidR="00074B1B" w:rsidRPr="00992AE8" w:rsidRDefault="00074B1B" w:rsidP="00EC659F">
      <w:pPr>
        <w:spacing w:after="210" w:line="267" w:lineRule="auto"/>
        <w:ind w:right="-2" w:firstLine="567"/>
        <w:jc w:val="both"/>
        <w:rPr>
          <w:rFonts w:ascii="Times New Roman" w:eastAsia="Times New Roman" w:hAnsi="Times New Roman" w:cs="Times New Roman"/>
          <w:b/>
          <w:i/>
          <w:color w:val="000000"/>
          <w:sz w:val="24"/>
          <w:lang w:eastAsia="ru-RU"/>
        </w:rPr>
      </w:pPr>
      <w:r w:rsidRPr="00992AE8">
        <w:rPr>
          <w:rFonts w:ascii="Times New Roman" w:eastAsia="Times New Roman" w:hAnsi="Times New Roman" w:cs="Times New Roman"/>
          <w:b/>
          <w:i/>
          <w:color w:val="000000"/>
          <w:sz w:val="24"/>
          <w:lang w:eastAsia="ru-RU"/>
        </w:rPr>
        <w:t>Эмитент не имеет подконтрольных организаций</w:t>
      </w:r>
      <w:r w:rsidR="006717EF" w:rsidRPr="00992AE8">
        <w:rPr>
          <w:rFonts w:ascii="Times New Roman" w:eastAsia="Times New Roman" w:hAnsi="Times New Roman" w:cs="Times New Roman"/>
          <w:b/>
          <w:i/>
          <w:color w:val="000000"/>
          <w:sz w:val="24"/>
          <w:lang w:eastAsia="ru-RU"/>
        </w:rPr>
        <w:t xml:space="preserve">, </w:t>
      </w:r>
      <w:r w:rsidR="009D3C01" w:rsidRPr="00992AE8">
        <w:rPr>
          <w:rFonts w:ascii="Times New Roman" w:eastAsia="Times New Roman" w:hAnsi="Times New Roman" w:cs="Times New Roman"/>
          <w:b/>
          <w:i/>
          <w:color w:val="000000"/>
          <w:sz w:val="24"/>
          <w:lang w:eastAsia="ru-RU"/>
        </w:rPr>
        <w:t xml:space="preserve">имеющих </w:t>
      </w:r>
      <w:r w:rsidR="00167D14" w:rsidRPr="00992AE8">
        <w:rPr>
          <w:rFonts w:ascii="Times New Roman" w:eastAsia="Times New Roman" w:hAnsi="Times New Roman" w:cs="Times New Roman"/>
          <w:b/>
          <w:i/>
          <w:color w:val="000000"/>
          <w:sz w:val="24"/>
          <w:lang w:eastAsia="ru-RU"/>
        </w:rPr>
        <w:t xml:space="preserve">для него </w:t>
      </w:r>
      <w:r w:rsidR="006717EF" w:rsidRPr="00992AE8">
        <w:rPr>
          <w:rFonts w:ascii="Times New Roman" w:eastAsia="Times New Roman" w:hAnsi="Times New Roman" w:cs="Times New Roman"/>
          <w:b/>
          <w:i/>
          <w:color w:val="000000"/>
          <w:sz w:val="24"/>
          <w:lang w:eastAsia="ru-RU"/>
        </w:rPr>
        <w:t>существенное значение</w:t>
      </w:r>
      <w:r w:rsidRPr="00992AE8">
        <w:rPr>
          <w:rFonts w:ascii="Times New Roman" w:eastAsia="Times New Roman" w:hAnsi="Times New Roman" w:cs="Times New Roman"/>
          <w:b/>
          <w:i/>
          <w:color w:val="000000"/>
          <w:sz w:val="24"/>
          <w:lang w:eastAsia="ru-RU"/>
        </w:rPr>
        <w:t xml:space="preserve">. </w:t>
      </w:r>
    </w:p>
    <w:p w14:paraId="339B9303" w14:textId="77777777" w:rsidR="00012F4D" w:rsidRPr="000D78FE" w:rsidRDefault="00012F4D" w:rsidP="007C45AA">
      <w:pPr>
        <w:pStyle w:val="ConsPlusNormal"/>
        <w:ind w:firstLine="567"/>
        <w:jc w:val="both"/>
        <w:outlineLvl w:val="0"/>
        <w:rPr>
          <w:rFonts w:ascii="Times New Roman" w:hAnsi="Times New Roman" w:cs="Times New Roman"/>
          <w:b/>
          <w:i/>
          <w:sz w:val="24"/>
          <w:szCs w:val="24"/>
        </w:rPr>
      </w:pPr>
      <w:bookmarkStart w:id="71" w:name="P3297"/>
      <w:bookmarkStart w:id="72" w:name="_Toc467491398"/>
      <w:bookmarkEnd w:id="71"/>
      <w:r w:rsidRPr="000D78FE">
        <w:rPr>
          <w:rFonts w:ascii="Times New Roman" w:hAnsi="Times New Roman" w:cs="Times New Roman"/>
          <w:b/>
          <w:i/>
          <w:sz w:val="24"/>
          <w:szCs w:val="24"/>
        </w:rPr>
        <w:t>Раздел IV. Сведения о финансово-хозяйственной деятельности эмитента</w:t>
      </w:r>
      <w:bookmarkEnd w:id="72"/>
    </w:p>
    <w:p w14:paraId="72639F65" w14:textId="77777777" w:rsidR="00012F4D" w:rsidRPr="000D78FE" w:rsidRDefault="00012F4D">
      <w:pPr>
        <w:pStyle w:val="ConsPlusNormal"/>
        <w:jc w:val="both"/>
        <w:rPr>
          <w:rFonts w:ascii="Times New Roman" w:hAnsi="Times New Roman" w:cs="Times New Roman"/>
          <w:b/>
          <w:i/>
          <w:sz w:val="24"/>
          <w:szCs w:val="24"/>
        </w:rPr>
      </w:pPr>
    </w:p>
    <w:p w14:paraId="72E6E691" w14:textId="77777777" w:rsidR="00012F4D" w:rsidRPr="000D78FE" w:rsidRDefault="00012F4D" w:rsidP="00F44773">
      <w:pPr>
        <w:pStyle w:val="ConsPlusNormal"/>
        <w:ind w:firstLine="540"/>
        <w:jc w:val="both"/>
        <w:outlineLvl w:val="0"/>
        <w:rPr>
          <w:rFonts w:ascii="Times New Roman" w:hAnsi="Times New Roman" w:cs="Times New Roman"/>
          <w:b/>
          <w:i/>
          <w:sz w:val="24"/>
          <w:szCs w:val="24"/>
        </w:rPr>
      </w:pPr>
      <w:bookmarkStart w:id="73" w:name="_Toc467491399"/>
      <w:r w:rsidRPr="000D78FE">
        <w:rPr>
          <w:rFonts w:ascii="Times New Roman" w:hAnsi="Times New Roman" w:cs="Times New Roman"/>
          <w:b/>
          <w:i/>
          <w:sz w:val="24"/>
          <w:szCs w:val="24"/>
        </w:rPr>
        <w:t>4.1. Результаты финансово-хозяйственной деятельности эмитента</w:t>
      </w:r>
      <w:bookmarkEnd w:id="73"/>
    </w:p>
    <w:p w14:paraId="1F2832B4" w14:textId="77777777" w:rsidR="00012F4D" w:rsidRPr="000D78FE" w:rsidRDefault="00803168">
      <w:pPr>
        <w:pStyle w:val="ConsPlusNormal"/>
        <w:ind w:firstLine="540"/>
        <w:jc w:val="both"/>
        <w:rPr>
          <w:rFonts w:ascii="Times New Roman" w:hAnsi="Times New Roman" w:cs="Times New Roman"/>
          <w:sz w:val="24"/>
          <w:szCs w:val="24"/>
        </w:rPr>
      </w:pPr>
      <w:r w:rsidRPr="000D78FE">
        <w:rPr>
          <w:rFonts w:ascii="Times New Roman" w:hAnsi="Times New Roman" w:cs="Times New Roman"/>
          <w:sz w:val="24"/>
          <w:szCs w:val="24"/>
        </w:rPr>
        <w:t>Д</w:t>
      </w:r>
      <w:r w:rsidR="00012F4D" w:rsidRPr="000D78FE">
        <w:rPr>
          <w:rFonts w:ascii="Times New Roman" w:hAnsi="Times New Roman" w:cs="Times New Roman"/>
          <w:sz w:val="24"/>
          <w:szCs w:val="24"/>
        </w:rPr>
        <w:t>инамика показателей, характеризующих результаты финансово-хозяйственной деятельности эмитента, в том числе ее прибыльность или убыточность, за пять последних завершенных отчетных лет либо за каждый завершенный отчетный год, если эмитент осуществляет св</w:t>
      </w:r>
      <w:r w:rsidRPr="000D78FE">
        <w:rPr>
          <w:rFonts w:ascii="Times New Roman" w:hAnsi="Times New Roman" w:cs="Times New Roman"/>
          <w:sz w:val="24"/>
          <w:szCs w:val="24"/>
        </w:rPr>
        <w:t>ою деятельность менее пяти лет:</w:t>
      </w:r>
    </w:p>
    <w:p w14:paraId="642DD7C3" w14:textId="77777777" w:rsidR="00803168" w:rsidRPr="000D78FE" w:rsidRDefault="00803168" w:rsidP="00803168">
      <w:pPr>
        <w:spacing w:after="0" w:line="267" w:lineRule="auto"/>
        <w:ind w:left="-15" w:right="-2" w:firstLine="53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При расчете показателей использована методика, рекомендуемая Положением о раскрытии информации эмитентами эмиссионных ценных бумаг, утвержденным Банком России 30.12.2014 № 454-П. </w:t>
      </w:r>
    </w:p>
    <w:p w14:paraId="4DBB52C5" w14:textId="2D80DA20" w:rsidR="00803168" w:rsidRPr="000D78FE" w:rsidRDefault="00803168" w:rsidP="00803168">
      <w:pPr>
        <w:spacing w:after="0" w:line="267" w:lineRule="auto"/>
        <w:ind w:left="-15" w:right="-2" w:firstLine="53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Расчет показателей для настоящего пункта Проспекта ценных бумаг осуществлялся Эмитентом на основе данных бухгалтерской отчетности Эмитента</w:t>
      </w:r>
      <w:r w:rsidR="006717EF" w:rsidRPr="000D78FE">
        <w:rPr>
          <w:rFonts w:ascii="Times New Roman" w:eastAsia="Times New Roman" w:hAnsi="Times New Roman" w:cs="Times New Roman"/>
          <w:b/>
          <w:i/>
          <w:color w:val="000000"/>
          <w:sz w:val="24"/>
          <w:lang w:eastAsia="ru-RU"/>
        </w:rPr>
        <w:t>, составленной</w:t>
      </w:r>
      <w:r w:rsidRPr="000D78FE">
        <w:rPr>
          <w:rFonts w:ascii="Times New Roman" w:eastAsia="Times New Roman" w:hAnsi="Times New Roman" w:cs="Times New Roman"/>
          <w:b/>
          <w:i/>
          <w:color w:val="000000"/>
          <w:sz w:val="24"/>
          <w:lang w:eastAsia="ru-RU"/>
        </w:rPr>
        <w:t xml:space="preserve"> по РСБУ.  </w:t>
      </w:r>
    </w:p>
    <w:p w14:paraId="26631DDE" w14:textId="24641784" w:rsidR="00803168" w:rsidRPr="000D78FE" w:rsidRDefault="00803168" w:rsidP="00803168">
      <w:pPr>
        <w:spacing w:after="0" w:line="267" w:lineRule="auto"/>
        <w:ind w:left="-15" w:right="-2" w:firstLine="53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Эмитент не составляет финансовую отчетность в соответствии с Международными стандартами финансовой отчетности (МСФО) или иными, отличными от МСФО, международно признанными правилами. </w:t>
      </w:r>
    </w:p>
    <w:p w14:paraId="437DA05F" w14:textId="1F53F57D" w:rsidR="00803168" w:rsidRPr="000D78FE" w:rsidRDefault="00803168" w:rsidP="00803168">
      <w:pPr>
        <w:spacing w:after="0" w:line="267" w:lineRule="auto"/>
        <w:ind w:left="-15" w:right="-2" w:firstLine="53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Эмитент не составляет консолидированную финансовую отчетность. </w:t>
      </w:r>
    </w:p>
    <w:p w14:paraId="457E245E" w14:textId="77777777" w:rsidR="00803168" w:rsidRPr="000D78FE" w:rsidRDefault="00803168" w:rsidP="00803168">
      <w:pPr>
        <w:pStyle w:val="ConsPlusNormal"/>
        <w:ind w:right="-2" w:firstLine="540"/>
        <w:jc w:val="both"/>
        <w:rPr>
          <w:rFonts w:ascii="Times New Roman" w:hAnsi="Times New Roman" w:cs="Times New Roman"/>
          <w:b/>
          <w:sz w:val="24"/>
          <w:szCs w:val="24"/>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5"/>
        <w:gridCol w:w="992"/>
        <w:gridCol w:w="992"/>
        <w:gridCol w:w="992"/>
        <w:gridCol w:w="992"/>
        <w:gridCol w:w="992"/>
      </w:tblGrid>
      <w:tr w:rsidR="0093115E" w:rsidRPr="000D78FE" w14:paraId="20739484" w14:textId="77777777" w:rsidTr="0093115E">
        <w:tc>
          <w:tcPr>
            <w:tcW w:w="4395" w:type="dxa"/>
          </w:tcPr>
          <w:p w14:paraId="13460B69" w14:textId="77777777" w:rsidR="0093115E" w:rsidRPr="000D78FE" w:rsidRDefault="0093115E" w:rsidP="0093115E">
            <w:pPr>
              <w:pStyle w:val="ConsPlusNormal"/>
              <w:spacing w:line="360" w:lineRule="auto"/>
              <w:jc w:val="center"/>
              <w:rPr>
                <w:rFonts w:ascii="Times New Roman" w:hAnsi="Times New Roman" w:cs="Times New Roman"/>
                <w:sz w:val="24"/>
                <w:szCs w:val="24"/>
              </w:rPr>
            </w:pPr>
            <w:r w:rsidRPr="000D78FE">
              <w:rPr>
                <w:rFonts w:ascii="Times New Roman" w:hAnsi="Times New Roman" w:cs="Times New Roman"/>
                <w:sz w:val="24"/>
                <w:szCs w:val="24"/>
              </w:rPr>
              <w:t>Наименование показателя</w:t>
            </w:r>
          </w:p>
        </w:tc>
        <w:tc>
          <w:tcPr>
            <w:tcW w:w="992" w:type="dxa"/>
          </w:tcPr>
          <w:p w14:paraId="013065C8" w14:textId="77777777" w:rsidR="0093115E" w:rsidRPr="000D78FE" w:rsidRDefault="0093115E" w:rsidP="0093115E">
            <w:pPr>
              <w:pStyle w:val="ConsPlusNormal"/>
              <w:spacing w:line="360" w:lineRule="auto"/>
              <w:jc w:val="center"/>
              <w:rPr>
                <w:rFonts w:ascii="Times New Roman" w:hAnsi="Times New Roman" w:cs="Times New Roman"/>
                <w:b/>
                <w:sz w:val="24"/>
                <w:szCs w:val="24"/>
              </w:rPr>
            </w:pPr>
            <w:r w:rsidRPr="000D78FE">
              <w:rPr>
                <w:rFonts w:ascii="Times New Roman" w:hAnsi="Times New Roman" w:cs="Times New Roman"/>
                <w:b/>
                <w:sz w:val="24"/>
                <w:szCs w:val="24"/>
              </w:rPr>
              <w:t>2011г.</w:t>
            </w:r>
          </w:p>
        </w:tc>
        <w:tc>
          <w:tcPr>
            <w:tcW w:w="992" w:type="dxa"/>
          </w:tcPr>
          <w:p w14:paraId="38BD6AB2" w14:textId="77777777" w:rsidR="0093115E" w:rsidRPr="000D78FE" w:rsidRDefault="0093115E" w:rsidP="0093115E">
            <w:pPr>
              <w:pStyle w:val="ConsPlusNormal"/>
              <w:spacing w:line="360" w:lineRule="auto"/>
              <w:jc w:val="center"/>
              <w:rPr>
                <w:rFonts w:ascii="Times New Roman" w:hAnsi="Times New Roman" w:cs="Times New Roman"/>
                <w:b/>
                <w:sz w:val="24"/>
                <w:szCs w:val="24"/>
              </w:rPr>
            </w:pPr>
            <w:r w:rsidRPr="000D78FE">
              <w:rPr>
                <w:rFonts w:ascii="Times New Roman" w:hAnsi="Times New Roman" w:cs="Times New Roman"/>
                <w:b/>
                <w:sz w:val="24"/>
                <w:szCs w:val="24"/>
              </w:rPr>
              <w:t>2012г.</w:t>
            </w:r>
          </w:p>
        </w:tc>
        <w:tc>
          <w:tcPr>
            <w:tcW w:w="992" w:type="dxa"/>
          </w:tcPr>
          <w:p w14:paraId="55B2FB9E" w14:textId="77777777" w:rsidR="0093115E" w:rsidRPr="000D78FE" w:rsidRDefault="0093115E" w:rsidP="0093115E">
            <w:pPr>
              <w:pStyle w:val="ConsPlusNormal"/>
              <w:spacing w:line="360" w:lineRule="auto"/>
              <w:jc w:val="center"/>
              <w:rPr>
                <w:rFonts w:ascii="Times New Roman" w:hAnsi="Times New Roman" w:cs="Times New Roman"/>
                <w:b/>
                <w:sz w:val="24"/>
                <w:szCs w:val="24"/>
              </w:rPr>
            </w:pPr>
            <w:r w:rsidRPr="000D78FE">
              <w:rPr>
                <w:rFonts w:ascii="Times New Roman" w:hAnsi="Times New Roman" w:cs="Times New Roman"/>
                <w:b/>
                <w:sz w:val="24"/>
                <w:szCs w:val="24"/>
              </w:rPr>
              <w:t>2013г.</w:t>
            </w:r>
          </w:p>
        </w:tc>
        <w:tc>
          <w:tcPr>
            <w:tcW w:w="992" w:type="dxa"/>
          </w:tcPr>
          <w:p w14:paraId="4E6BB03E" w14:textId="77777777" w:rsidR="0093115E" w:rsidRPr="000D78FE" w:rsidRDefault="0093115E" w:rsidP="0093115E">
            <w:pPr>
              <w:pStyle w:val="ConsPlusNormal"/>
              <w:spacing w:line="360" w:lineRule="auto"/>
              <w:jc w:val="center"/>
              <w:rPr>
                <w:rFonts w:ascii="Times New Roman" w:hAnsi="Times New Roman" w:cs="Times New Roman"/>
                <w:b/>
                <w:sz w:val="24"/>
                <w:szCs w:val="24"/>
              </w:rPr>
            </w:pPr>
            <w:r w:rsidRPr="000D78FE">
              <w:rPr>
                <w:rFonts w:ascii="Times New Roman" w:hAnsi="Times New Roman" w:cs="Times New Roman"/>
                <w:b/>
                <w:sz w:val="24"/>
                <w:szCs w:val="24"/>
              </w:rPr>
              <w:t>2014г.</w:t>
            </w:r>
          </w:p>
        </w:tc>
        <w:tc>
          <w:tcPr>
            <w:tcW w:w="992" w:type="dxa"/>
          </w:tcPr>
          <w:p w14:paraId="14551E2E" w14:textId="77777777" w:rsidR="0093115E" w:rsidRPr="000D78FE" w:rsidRDefault="0093115E" w:rsidP="0093115E">
            <w:pPr>
              <w:pStyle w:val="ConsPlusNormal"/>
              <w:spacing w:line="360" w:lineRule="auto"/>
              <w:jc w:val="center"/>
              <w:rPr>
                <w:rFonts w:ascii="Times New Roman" w:hAnsi="Times New Roman" w:cs="Times New Roman"/>
                <w:b/>
                <w:sz w:val="24"/>
                <w:szCs w:val="24"/>
              </w:rPr>
            </w:pPr>
            <w:r w:rsidRPr="000D78FE">
              <w:rPr>
                <w:rFonts w:ascii="Times New Roman" w:hAnsi="Times New Roman" w:cs="Times New Roman"/>
                <w:b/>
                <w:sz w:val="24"/>
                <w:szCs w:val="24"/>
              </w:rPr>
              <w:t>2015г.</w:t>
            </w:r>
          </w:p>
        </w:tc>
      </w:tr>
      <w:tr w:rsidR="0093115E" w:rsidRPr="000D78FE" w14:paraId="4F99A281" w14:textId="77777777" w:rsidTr="0093115E">
        <w:tc>
          <w:tcPr>
            <w:tcW w:w="4395" w:type="dxa"/>
          </w:tcPr>
          <w:p w14:paraId="0D156293" w14:textId="77777777" w:rsidR="0093115E" w:rsidRPr="000D78FE" w:rsidRDefault="0093115E" w:rsidP="0093115E">
            <w:pPr>
              <w:pStyle w:val="ConsPlusNormal"/>
              <w:spacing w:line="360" w:lineRule="auto"/>
              <w:jc w:val="both"/>
              <w:rPr>
                <w:rFonts w:ascii="Times New Roman" w:hAnsi="Times New Roman" w:cs="Times New Roman"/>
                <w:sz w:val="24"/>
                <w:szCs w:val="24"/>
              </w:rPr>
            </w:pPr>
            <w:r w:rsidRPr="000D78FE">
              <w:rPr>
                <w:rFonts w:ascii="Times New Roman" w:hAnsi="Times New Roman" w:cs="Times New Roman"/>
                <w:sz w:val="24"/>
                <w:szCs w:val="24"/>
              </w:rPr>
              <w:t>Норма чистой прибыли, %</w:t>
            </w:r>
          </w:p>
        </w:tc>
        <w:tc>
          <w:tcPr>
            <w:tcW w:w="992" w:type="dxa"/>
            <w:vAlign w:val="center"/>
          </w:tcPr>
          <w:p w14:paraId="087353FC" w14:textId="77777777" w:rsidR="0093115E" w:rsidRPr="000D78FE" w:rsidRDefault="0093115E" w:rsidP="0093115E">
            <w:pPr>
              <w:pStyle w:val="ConsPlusNormal"/>
              <w:spacing w:line="360" w:lineRule="auto"/>
              <w:jc w:val="center"/>
              <w:rPr>
                <w:rFonts w:ascii="Times New Roman" w:hAnsi="Times New Roman" w:cs="Times New Roman"/>
                <w:sz w:val="24"/>
                <w:szCs w:val="24"/>
              </w:rPr>
            </w:pPr>
            <w:r w:rsidRPr="000D78FE">
              <w:rPr>
                <w:rFonts w:ascii="Times New Roman" w:hAnsi="Times New Roman" w:cs="Times New Roman"/>
                <w:sz w:val="24"/>
                <w:szCs w:val="24"/>
              </w:rPr>
              <w:t>4,46</w:t>
            </w:r>
          </w:p>
        </w:tc>
        <w:tc>
          <w:tcPr>
            <w:tcW w:w="992" w:type="dxa"/>
            <w:vAlign w:val="center"/>
          </w:tcPr>
          <w:p w14:paraId="4B698EF6" w14:textId="77777777" w:rsidR="0093115E" w:rsidRPr="000D78FE" w:rsidRDefault="0093115E" w:rsidP="0093115E">
            <w:pPr>
              <w:pStyle w:val="ConsPlusNormal"/>
              <w:spacing w:line="360" w:lineRule="auto"/>
              <w:jc w:val="center"/>
              <w:rPr>
                <w:rFonts w:ascii="Times New Roman" w:hAnsi="Times New Roman" w:cs="Times New Roman"/>
                <w:sz w:val="24"/>
                <w:szCs w:val="24"/>
              </w:rPr>
            </w:pPr>
            <w:r w:rsidRPr="000D78FE">
              <w:rPr>
                <w:rFonts w:ascii="Times New Roman" w:hAnsi="Times New Roman" w:cs="Times New Roman"/>
                <w:sz w:val="24"/>
                <w:szCs w:val="24"/>
              </w:rPr>
              <w:t>0,24</w:t>
            </w:r>
          </w:p>
        </w:tc>
        <w:tc>
          <w:tcPr>
            <w:tcW w:w="992" w:type="dxa"/>
            <w:vAlign w:val="center"/>
          </w:tcPr>
          <w:p w14:paraId="2B9E57D9" w14:textId="77777777" w:rsidR="0093115E" w:rsidRPr="000D78FE" w:rsidRDefault="0093115E" w:rsidP="0093115E">
            <w:pPr>
              <w:pStyle w:val="ConsPlusNormal"/>
              <w:spacing w:line="360" w:lineRule="auto"/>
              <w:jc w:val="center"/>
              <w:rPr>
                <w:rFonts w:ascii="Times New Roman" w:hAnsi="Times New Roman" w:cs="Times New Roman"/>
                <w:sz w:val="24"/>
                <w:szCs w:val="24"/>
              </w:rPr>
            </w:pPr>
            <w:r w:rsidRPr="000D78FE">
              <w:rPr>
                <w:rFonts w:ascii="Times New Roman" w:hAnsi="Times New Roman" w:cs="Times New Roman"/>
                <w:sz w:val="24"/>
                <w:szCs w:val="24"/>
              </w:rPr>
              <w:t>0,47</w:t>
            </w:r>
          </w:p>
        </w:tc>
        <w:tc>
          <w:tcPr>
            <w:tcW w:w="992" w:type="dxa"/>
            <w:vAlign w:val="center"/>
          </w:tcPr>
          <w:p w14:paraId="749CE98F" w14:textId="77777777" w:rsidR="0093115E" w:rsidRPr="000D78FE" w:rsidRDefault="0093115E" w:rsidP="0093115E">
            <w:pPr>
              <w:pStyle w:val="ConsPlusNormal"/>
              <w:spacing w:line="360" w:lineRule="auto"/>
              <w:jc w:val="center"/>
              <w:rPr>
                <w:rFonts w:ascii="Times New Roman" w:hAnsi="Times New Roman" w:cs="Times New Roman"/>
                <w:sz w:val="24"/>
                <w:szCs w:val="24"/>
              </w:rPr>
            </w:pPr>
            <w:r w:rsidRPr="000D78FE">
              <w:rPr>
                <w:rFonts w:ascii="Times New Roman" w:hAnsi="Times New Roman" w:cs="Times New Roman"/>
                <w:sz w:val="24"/>
                <w:szCs w:val="24"/>
              </w:rPr>
              <w:t>0,11</w:t>
            </w:r>
          </w:p>
        </w:tc>
        <w:tc>
          <w:tcPr>
            <w:tcW w:w="992" w:type="dxa"/>
            <w:vAlign w:val="center"/>
          </w:tcPr>
          <w:p w14:paraId="42B908F6" w14:textId="77777777" w:rsidR="0093115E" w:rsidRPr="000D78FE" w:rsidRDefault="0093115E" w:rsidP="0093115E">
            <w:pPr>
              <w:pStyle w:val="ConsPlusNormal"/>
              <w:spacing w:line="360" w:lineRule="auto"/>
              <w:jc w:val="center"/>
              <w:rPr>
                <w:rFonts w:ascii="Times New Roman" w:hAnsi="Times New Roman" w:cs="Times New Roman"/>
                <w:sz w:val="24"/>
                <w:szCs w:val="24"/>
              </w:rPr>
            </w:pPr>
            <w:r w:rsidRPr="000D78FE">
              <w:rPr>
                <w:rFonts w:ascii="Times New Roman" w:hAnsi="Times New Roman" w:cs="Times New Roman"/>
                <w:sz w:val="24"/>
                <w:szCs w:val="24"/>
              </w:rPr>
              <w:t>0,44</w:t>
            </w:r>
          </w:p>
        </w:tc>
      </w:tr>
      <w:tr w:rsidR="0093115E" w:rsidRPr="000D78FE" w14:paraId="47DD5072" w14:textId="77777777" w:rsidTr="0093115E">
        <w:tc>
          <w:tcPr>
            <w:tcW w:w="4395" w:type="dxa"/>
          </w:tcPr>
          <w:p w14:paraId="53FC003C" w14:textId="4F1BD45D" w:rsidR="0093115E" w:rsidRPr="000D78FE" w:rsidRDefault="0093115E" w:rsidP="0093115E">
            <w:pPr>
              <w:pStyle w:val="ConsPlusNormal"/>
              <w:spacing w:line="360" w:lineRule="auto"/>
              <w:jc w:val="both"/>
              <w:rPr>
                <w:rFonts w:ascii="Times New Roman" w:hAnsi="Times New Roman" w:cs="Times New Roman"/>
                <w:sz w:val="24"/>
                <w:szCs w:val="24"/>
                <w:vertAlign w:val="superscript"/>
              </w:rPr>
            </w:pPr>
            <w:r w:rsidRPr="000D78FE">
              <w:rPr>
                <w:rFonts w:ascii="Times New Roman" w:hAnsi="Times New Roman" w:cs="Times New Roman"/>
                <w:sz w:val="24"/>
                <w:szCs w:val="24"/>
              </w:rPr>
              <w:t>Коэффициент оборачиваемости активов, раз</w:t>
            </w:r>
          </w:p>
        </w:tc>
        <w:tc>
          <w:tcPr>
            <w:tcW w:w="992" w:type="dxa"/>
            <w:vAlign w:val="center"/>
          </w:tcPr>
          <w:p w14:paraId="05A1E1AE" w14:textId="77777777" w:rsidR="0093115E" w:rsidRPr="000D78FE" w:rsidRDefault="0093115E" w:rsidP="0093115E">
            <w:pPr>
              <w:pStyle w:val="ConsPlusNormal"/>
              <w:spacing w:line="360" w:lineRule="auto"/>
              <w:jc w:val="center"/>
              <w:rPr>
                <w:rFonts w:ascii="Times New Roman" w:hAnsi="Times New Roman" w:cs="Times New Roman"/>
                <w:sz w:val="24"/>
                <w:szCs w:val="24"/>
              </w:rPr>
            </w:pPr>
            <w:r w:rsidRPr="000D78FE">
              <w:rPr>
                <w:rFonts w:ascii="Times New Roman" w:hAnsi="Times New Roman" w:cs="Times New Roman"/>
                <w:sz w:val="24"/>
                <w:szCs w:val="24"/>
              </w:rPr>
              <w:t>1,29</w:t>
            </w:r>
          </w:p>
        </w:tc>
        <w:tc>
          <w:tcPr>
            <w:tcW w:w="992" w:type="dxa"/>
            <w:vAlign w:val="center"/>
          </w:tcPr>
          <w:p w14:paraId="2E5B888F" w14:textId="77777777" w:rsidR="0093115E" w:rsidRPr="000D78FE" w:rsidRDefault="0093115E" w:rsidP="0093115E">
            <w:pPr>
              <w:pStyle w:val="ConsPlusNormal"/>
              <w:spacing w:line="360" w:lineRule="auto"/>
              <w:jc w:val="center"/>
              <w:rPr>
                <w:rFonts w:ascii="Times New Roman" w:hAnsi="Times New Roman" w:cs="Times New Roman"/>
                <w:sz w:val="24"/>
                <w:szCs w:val="24"/>
              </w:rPr>
            </w:pPr>
            <w:r w:rsidRPr="000D78FE">
              <w:rPr>
                <w:rFonts w:ascii="Times New Roman" w:hAnsi="Times New Roman" w:cs="Times New Roman"/>
                <w:sz w:val="24"/>
                <w:szCs w:val="24"/>
              </w:rPr>
              <w:t>0,88</w:t>
            </w:r>
          </w:p>
        </w:tc>
        <w:tc>
          <w:tcPr>
            <w:tcW w:w="992" w:type="dxa"/>
            <w:vAlign w:val="center"/>
          </w:tcPr>
          <w:p w14:paraId="0892A035" w14:textId="77777777" w:rsidR="0093115E" w:rsidRPr="000D78FE" w:rsidRDefault="003370A9" w:rsidP="0093115E">
            <w:pPr>
              <w:pStyle w:val="ConsPlusNormal"/>
              <w:spacing w:line="360" w:lineRule="auto"/>
              <w:jc w:val="center"/>
              <w:rPr>
                <w:rFonts w:ascii="Times New Roman" w:hAnsi="Times New Roman" w:cs="Times New Roman"/>
                <w:sz w:val="24"/>
                <w:szCs w:val="24"/>
              </w:rPr>
            </w:pPr>
            <w:r w:rsidRPr="000D78FE">
              <w:rPr>
                <w:rFonts w:ascii="Times New Roman" w:hAnsi="Times New Roman" w:cs="Times New Roman"/>
                <w:sz w:val="24"/>
                <w:szCs w:val="24"/>
              </w:rPr>
              <w:t>1,21</w:t>
            </w:r>
          </w:p>
        </w:tc>
        <w:tc>
          <w:tcPr>
            <w:tcW w:w="992" w:type="dxa"/>
            <w:vAlign w:val="center"/>
          </w:tcPr>
          <w:p w14:paraId="7C18C4F3" w14:textId="77777777" w:rsidR="0093115E" w:rsidRPr="000D78FE" w:rsidRDefault="003370A9" w:rsidP="003370A9">
            <w:pPr>
              <w:pStyle w:val="ConsPlusNormal"/>
              <w:spacing w:line="360" w:lineRule="auto"/>
              <w:jc w:val="center"/>
              <w:rPr>
                <w:rFonts w:ascii="Times New Roman" w:hAnsi="Times New Roman" w:cs="Times New Roman"/>
                <w:sz w:val="24"/>
                <w:szCs w:val="24"/>
              </w:rPr>
            </w:pPr>
            <w:r w:rsidRPr="000D78FE">
              <w:rPr>
                <w:rFonts w:ascii="Times New Roman" w:hAnsi="Times New Roman" w:cs="Times New Roman"/>
                <w:sz w:val="24"/>
                <w:szCs w:val="24"/>
              </w:rPr>
              <w:t>1,13</w:t>
            </w:r>
          </w:p>
        </w:tc>
        <w:tc>
          <w:tcPr>
            <w:tcW w:w="992" w:type="dxa"/>
            <w:vAlign w:val="center"/>
          </w:tcPr>
          <w:p w14:paraId="5D48AB37" w14:textId="77777777" w:rsidR="0093115E" w:rsidRPr="000D78FE" w:rsidRDefault="0093115E" w:rsidP="0093115E">
            <w:pPr>
              <w:pStyle w:val="ConsPlusNormal"/>
              <w:spacing w:line="360" w:lineRule="auto"/>
              <w:jc w:val="center"/>
              <w:rPr>
                <w:rFonts w:ascii="Times New Roman" w:hAnsi="Times New Roman" w:cs="Times New Roman"/>
                <w:sz w:val="24"/>
                <w:szCs w:val="24"/>
              </w:rPr>
            </w:pPr>
            <w:r w:rsidRPr="000D78FE">
              <w:rPr>
                <w:rFonts w:ascii="Times New Roman" w:hAnsi="Times New Roman" w:cs="Times New Roman"/>
                <w:sz w:val="24"/>
                <w:szCs w:val="24"/>
              </w:rPr>
              <w:t>0,74</w:t>
            </w:r>
          </w:p>
        </w:tc>
      </w:tr>
      <w:tr w:rsidR="0093115E" w:rsidRPr="000D78FE" w14:paraId="4337E839" w14:textId="77777777" w:rsidTr="0093115E">
        <w:tc>
          <w:tcPr>
            <w:tcW w:w="4395" w:type="dxa"/>
          </w:tcPr>
          <w:p w14:paraId="1063FBBC" w14:textId="77777777" w:rsidR="0093115E" w:rsidRPr="000D78FE" w:rsidRDefault="0093115E" w:rsidP="0093115E">
            <w:pPr>
              <w:pStyle w:val="ConsPlusNormal"/>
              <w:spacing w:line="360" w:lineRule="auto"/>
              <w:jc w:val="both"/>
              <w:rPr>
                <w:rFonts w:ascii="Times New Roman" w:hAnsi="Times New Roman" w:cs="Times New Roman"/>
                <w:sz w:val="24"/>
                <w:szCs w:val="24"/>
              </w:rPr>
            </w:pPr>
            <w:r w:rsidRPr="000D78FE">
              <w:rPr>
                <w:rFonts w:ascii="Times New Roman" w:hAnsi="Times New Roman" w:cs="Times New Roman"/>
                <w:sz w:val="24"/>
                <w:szCs w:val="24"/>
              </w:rPr>
              <w:t>Рентабельность активов, %</w:t>
            </w:r>
          </w:p>
        </w:tc>
        <w:tc>
          <w:tcPr>
            <w:tcW w:w="992" w:type="dxa"/>
            <w:vAlign w:val="center"/>
          </w:tcPr>
          <w:p w14:paraId="66BD185D" w14:textId="77777777" w:rsidR="0093115E" w:rsidRPr="000D78FE" w:rsidRDefault="0093115E" w:rsidP="0093115E">
            <w:pPr>
              <w:pStyle w:val="ConsPlusNormal"/>
              <w:spacing w:line="360" w:lineRule="auto"/>
              <w:jc w:val="center"/>
              <w:rPr>
                <w:rFonts w:ascii="Times New Roman" w:hAnsi="Times New Roman" w:cs="Times New Roman"/>
                <w:sz w:val="24"/>
                <w:szCs w:val="24"/>
              </w:rPr>
            </w:pPr>
            <w:r w:rsidRPr="000D78FE">
              <w:rPr>
                <w:rFonts w:ascii="Times New Roman" w:hAnsi="Times New Roman" w:cs="Times New Roman"/>
                <w:sz w:val="24"/>
                <w:szCs w:val="24"/>
              </w:rPr>
              <w:t>5,77</w:t>
            </w:r>
          </w:p>
        </w:tc>
        <w:tc>
          <w:tcPr>
            <w:tcW w:w="992" w:type="dxa"/>
            <w:vAlign w:val="center"/>
          </w:tcPr>
          <w:p w14:paraId="7F5C830B" w14:textId="77777777" w:rsidR="0093115E" w:rsidRPr="000D78FE" w:rsidRDefault="0093115E" w:rsidP="0093115E">
            <w:pPr>
              <w:pStyle w:val="ConsPlusNormal"/>
              <w:spacing w:line="360" w:lineRule="auto"/>
              <w:jc w:val="center"/>
              <w:rPr>
                <w:rFonts w:ascii="Times New Roman" w:hAnsi="Times New Roman" w:cs="Times New Roman"/>
                <w:sz w:val="24"/>
                <w:szCs w:val="24"/>
              </w:rPr>
            </w:pPr>
            <w:r w:rsidRPr="000D78FE">
              <w:rPr>
                <w:rFonts w:ascii="Times New Roman" w:hAnsi="Times New Roman" w:cs="Times New Roman"/>
                <w:sz w:val="24"/>
                <w:szCs w:val="24"/>
              </w:rPr>
              <w:t>0,21</w:t>
            </w:r>
          </w:p>
        </w:tc>
        <w:tc>
          <w:tcPr>
            <w:tcW w:w="992" w:type="dxa"/>
            <w:vAlign w:val="center"/>
          </w:tcPr>
          <w:p w14:paraId="1B1C4658" w14:textId="77777777" w:rsidR="0093115E" w:rsidRPr="000D78FE" w:rsidRDefault="0093115E" w:rsidP="0093115E">
            <w:pPr>
              <w:pStyle w:val="ConsPlusNormal"/>
              <w:spacing w:line="360" w:lineRule="auto"/>
              <w:jc w:val="center"/>
              <w:rPr>
                <w:rFonts w:ascii="Times New Roman" w:hAnsi="Times New Roman" w:cs="Times New Roman"/>
                <w:sz w:val="24"/>
                <w:szCs w:val="24"/>
              </w:rPr>
            </w:pPr>
            <w:r w:rsidRPr="000D78FE">
              <w:rPr>
                <w:rFonts w:ascii="Times New Roman" w:hAnsi="Times New Roman" w:cs="Times New Roman"/>
                <w:sz w:val="24"/>
                <w:szCs w:val="24"/>
              </w:rPr>
              <w:t>0</w:t>
            </w:r>
            <w:r w:rsidR="00D52603" w:rsidRPr="000D78FE">
              <w:rPr>
                <w:rFonts w:ascii="Times New Roman" w:hAnsi="Times New Roman" w:cs="Times New Roman"/>
                <w:sz w:val="24"/>
                <w:szCs w:val="24"/>
              </w:rPr>
              <w:t>,57</w:t>
            </w:r>
          </w:p>
        </w:tc>
        <w:tc>
          <w:tcPr>
            <w:tcW w:w="992" w:type="dxa"/>
            <w:vAlign w:val="center"/>
          </w:tcPr>
          <w:p w14:paraId="26C34F80" w14:textId="77777777" w:rsidR="0093115E" w:rsidRPr="000D78FE" w:rsidRDefault="00D52603" w:rsidP="0093115E">
            <w:pPr>
              <w:pStyle w:val="ConsPlusNormal"/>
              <w:spacing w:line="360" w:lineRule="auto"/>
              <w:jc w:val="center"/>
              <w:rPr>
                <w:rFonts w:ascii="Times New Roman" w:hAnsi="Times New Roman" w:cs="Times New Roman"/>
                <w:sz w:val="24"/>
                <w:szCs w:val="24"/>
              </w:rPr>
            </w:pPr>
            <w:r w:rsidRPr="000D78FE">
              <w:rPr>
                <w:rFonts w:ascii="Times New Roman" w:hAnsi="Times New Roman" w:cs="Times New Roman"/>
                <w:sz w:val="24"/>
                <w:szCs w:val="24"/>
              </w:rPr>
              <w:t>0,12</w:t>
            </w:r>
          </w:p>
        </w:tc>
        <w:tc>
          <w:tcPr>
            <w:tcW w:w="992" w:type="dxa"/>
            <w:vAlign w:val="center"/>
          </w:tcPr>
          <w:p w14:paraId="2DCD9773" w14:textId="77777777" w:rsidR="0093115E" w:rsidRPr="000D78FE" w:rsidRDefault="0093115E" w:rsidP="0093115E">
            <w:pPr>
              <w:pStyle w:val="ConsPlusNormal"/>
              <w:spacing w:line="360" w:lineRule="auto"/>
              <w:jc w:val="center"/>
              <w:rPr>
                <w:rFonts w:ascii="Times New Roman" w:hAnsi="Times New Roman" w:cs="Times New Roman"/>
                <w:sz w:val="24"/>
                <w:szCs w:val="24"/>
              </w:rPr>
            </w:pPr>
            <w:r w:rsidRPr="000D78FE">
              <w:rPr>
                <w:rFonts w:ascii="Times New Roman" w:hAnsi="Times New Roman" w:cs="Times New Roman"/>
                <w:sz w:val="24"/>
                <w:szCs w:val="24"/>
              </w:rPr>
              <w:t>0,33</w:t>
            </w:r>
          </w:p>
        </w:tc>
      </w:tr>
      <w:tr w:rsidR="0093115E" w:rsidRPr="000D78FE" w14:paraId="0787DE70" w14:textId="77777777" w:rsidTr="0093115E">
        <w:tc>
          <w:tcPr>
            <w:tcW w:w="4395" w:type="dxa"/>
          </w:tcPr>
          <w:p w14:paraId="52D4BD8E" w14:textId="77777777" w:rsidR="0093115E" w:rsidRPr="000D78FE" w:rsidRDefault="0093115E" w:rsidP="0093115E">
            <w:pPr>
              <w:pStyle w:val="ConsPlusNormal"/>
              <w:spacing w:line="360" w:lineRule="auto"/>
              <w:jc w:val="both"/>
              <w:rPr>
                <w:rFonts w:ascii="Times New Roman" w:hAnsi="Times New Roman" w:cs="Times New Roman"/>
                <w:sz w:val="24"/>
                <w:szCs w:val="24"/>
              </w:rPr>
            </w:pPr>
            <w:r w:rsidRPr="000D78FE">
              <w:rPr>
                <w:rFonts w:ascii="Times New Roman" w:hAnsi="Times New Roman" w:cs="Times New Roman"/>
                <w:sz w:val="24"/>
                <w:szCs w:val="24"/>
              </w:rPr>
              <w:t>Рентабельность</w:t>
            </w:r>
          </w:p>
          <w:p w14:paraId="4678CB2D" w14:textId="77777777" w:rsidR="0093115E" w:rsidRPr="000D78FE" w:rsidRDefault="0093115E" w:rsidP="0093115E">
            <w:pPr>
              <w:pStyle w:val="ConsPlusNormal"/>
              <w:spacing w:line="360" w:lineRule="auto"/>
              <w:jc w:val="both"/>
              <w:rPr>
                <w:rFonts w:ascii="Times New Roman" w:hAnsi="Times New Roman" w:cs="Times New Roman"/>
                <w:sz w:val="24"/>
                <w:szCs w:val="24"/>
              </w:rPr>
            </w:pPr>
            <w:r w:rsidRPr="000D78FE">
              <w:rPr>
                <w:rFonts w:ascii="Times New Roman" w:hAnsi="Times New Roman" w:cs="Times New Roman"/>
                <w:sz w:val="24"/>
                <w:szCs w:val="24"/>
              </w:rPr>
              <w:t>собственного капитала, %</w:t>
            </w:r>
          </w:p>
        </w:tc>
        <w:tc>
          <w:tcPr>
            <w:tcW w:w="992" w:type="dxa"/>
            <w:vAlign w:val="center"/>
          </w:tcPr>
          <w:p w14:paraId="231747FA" w14:textId="0B69B7C3" w:rsidR="0093115E" w:rsidRPr="000D78FE" w:rsidRDefault="00A43B4A" w:rsidP="0093115E">
            <w:pPr>
              <w:pStyle w:val="ConsPlusNormal"/>
              <w:spacing w:line="360" w:lineRule="auto"/>
              <w:jc w:val="center"/>
              <w:rPr>
                <w:rFonts w:ascii="Times New Roman" w:hAnsi="Times New Roman" w:cs="Times New Roman"/>
                <w:sz w:val="24"/>
                <w:szCs w:val="24"/>
              </w:rPr>
            </w:pPr>
            <w:r w:rsidRPr="000D78FE">
              <w:rPr>
                <w:rFonts w:ascii="Times New Roman" w:hAnsi="Times New Roman" w:cs="Times New Roman"/>
                <w:sz w:val="24"/>
                <w:szCs w:val="24"/>
              </w:rPr>
              <w:t>78,87</w:t>
            </w:r>
          </w:p>
        </w:tc>
        <w:tc>
          <w:tcPr>
            <w:tcW w:w="992" w:type="dxa"/>
            <w:vAlign w:val="center"/>
          </w:tcPr>
          <w:p w14:paraId="4F31185D" w14:textId="77777777" w:rsidR="0093115E" w:rsidRPr="000D78FE" w:rsidRDefault="0093115E" w:rsidP="0093115E">
            <w:pPr>
              <w:pStyle w:val="ConsPlusNormal"/>
              <w:spacing w:line="360" w:lineRule="auto"/>
              <w:jc w:val="center"/>
              <w:rPr>
                <w:rFonts w:ascii="Times New Roman" w:hAnsi="Times New Roman" w:cs="Times New Roman"/>
                <w:sz w:val="24"/>
                <w:szCs w:val="24"/>
              </w:rPr>
            </w:pPr>
            <w:r w:rsidRPr="000D78FE">
              <w:rPr>
                <w:rFonts w:ascii="Times New Roman" w:hAnsi="Times New Roman" w:cs="Times New Roman"/>
                <w:sz w:val="24"/>
                <w:szCs w:val="24"/>
              </w:rPr>
              <w:t>6,25</w:t>
            </w:r>
          </w:p>
        </w:tc>
        <w:tc>
          <w:tcPr>
            <w:tcW w:w="992" w:type="dxa"/>
            <w:vAlign w:val="center"/>
          </w:tcPr>
          <w:p w14:paraId="298079C2" w14:textId="77777777" w:rsidR="0093115E" w:rsidRPr="000D78FE" w:rsidRDefault="0093115E" w:rsidP="0093115E">
            <w:pPr>
              <w:pStyle w:val="ConsPlusNormal"/>
              <w:spacing w:line="360" w:lineRule="auto"/>
              <w:jc w:val="center"/>
              <w:rPr>
                <w:rFonts w:ascii="Times New Roman" w:hAnsi="Times New Roman" w:cs="Times New Roman"/>
                <w:sz w:val="24"/>
                <w:szCs w:val="24"/>
              </w:rPr>
            </w:pPr>
            <w:r w:rsidRPr="000D78FE">
              <w:rPr>
                <w:rFonts w:ascii="Times New Roman" w:hAnsi="Times New Roman" w:cs="Times New Roman"/>
                <w:sz w:val="24"/>
                <w:szCs w:val="24"/>
              </w:rPr>
              <w:t>8,63</w:t>
            </w:r>
          </w:p>
        </w:tc>
        <w:tc>
          <w:tcPr>
            <w:tcW w:w="992" w:type="dxa"/>
            <w:vAlign w:val="center"/>
          </w:tcPr>
          <w:p w14:paraId="40CBD660" w14:textId="77777777" w:rsidR="0093115E" w:rsidRPr="000D78FE" w:rsidRDefault="0093115E" w:rsidP="0093115E">
            <w:pPr>
              <w:pStyle w:val="ConsPlusNormal"/>
              <w:spacing w:line="360" w:lineRule="auto"/>
              <w:jc w:val="center"/>
              <w:rPr>
                <w:rFonts w:ascii="Times New Roman" w:hAnsi="Times New Roman" w:cs="Times New Roman"/>
                <w:sz w:val="24"/>
                <w:szCs w:val="24"/>
              </w:rPr>
            </w:pPr>
            <w:r w:rsidRPr="000D78FE">
              <w:rPr>
                <w:rFonts w:ascii="Times New Roman" w:hAnsi="Times New Roman" w:cs="Times New Roman"/>
                <w:sz w:val="24"/>
                <w:szCs w:val="24"/>
              </w:rPr>
              <w:t>6,18</w:t>
            </w:r>
          </w:p>
        </w:tc>
        <w:tc>
          <w:tcPr>
            <w:tcW w:w="992" w:type="dxa"/>
            <w:vAlign w:val="center"/>
          </w:tcPr>
          <w:p w14:paraId="66EC04FA" w14:textId="77777777" w:rsidR="0093115E" w:rsidRPr="000D78FE" w:rsidRDefault="0093115E" w:rsidP="0093115E">
            <w:pPr>
              <w:pStyle w:val="ConsPlusNormal"/>
              <w:spacing w:line="360" w:lineRule="auto"/>
              <w:jc w:val="center"/>
              <w:rPr>
                <w:rFonts w:ascii="Times New Roman" w:hAnsi="Times New Roman" w:cs="Times New Roman"/>
                <w:sz w:val="24"/>
                <w:szCs w:val="24"/>
              </w:rPr>
            </w:pPr>
            <w:r w:rsidRPr="000D78FE">
              <w:rPr>
                <w:rFonts w:ascii="Times New Roman" w:hAnsi="Times New Roman" w:cs="Times New Roman"/>
                <w:sz w:val="24"/>
                <w:szCs w:val="24"/>
              </w:rPr>
              <w:t>10,36</w:t>
            </w:r>
          </w:p>
        </w:tc>
      </w:tr>
      <w:tr w:rsidR="0093115E" w:rsidRPr="000D78FE" w14:paraId="7164D5FF" w14:textId="77777777" w:rsidTr="0093115E">
        <w:tc>
          <w:tcPr>
            <w:tcW w:w="4395" w:type="dxa"/>
          </w:tcPr>
          <w:p w14:paraId="026D2C95" w14:textId="6B1E51A1" w:rsidR="0093115E" w:rsidRPr="000D78FE" w:rsidRDefault="0093115E" w:rsidP="0093115E">
            <w:pPr>
              <w:pStyle w:val="ConsPlusNormal"/>
              <w:spacing w:line="360" w:lineRule="auto"/>
              <w:jc w:val="both"/>
              <w:rPr>
                <w:rFonts w:ascii="Times New Roman" w:hAnsi="Times New Roman" w:cs="Times New Roman"/>
                <w:sz w:val="24"/>
                <w:szCs w:val="24"/>
              </w:rPr>
            </w:pPr>
            <w:r w:rsidRPr="000D78FE">
              <w:rPr>
                <w:rFonts w:ascii="Times New Roman" w:hAnsi="Times New Roman" w:cs="Times New Roman"/>
                <w:sz w:val="24"/>
                <w:szCs w:val="24"/>
              </w:rPr>
              <w:t xml:space="preserve">Сумма непокрытого убытка на отчетную дату, </w:t>
            </w:r>
            <w:r w:rsidR="00711C28" w:rsidRPr="000D78FE">
              <w:rPr>
                <w:rFonts w:ascii="Times New Roman" w:hAnsi="Times New Roman" w:cs="Times New Roman"/>
                <w:sz w:val="24"/>
                <w:szCs w:val="24"/>
              </w:rPr>
              <w:t xml:space="preserve">тыс. </w:t>
            </w:r>
            <w:r w:rsidRPr="000D78FE">
              <w:rPr>
                <w:rFonts w:ascii="Times New Roman" w:hAnsi="Times New Roman" w:cs="Times New Roman"/>
                <w:sz w:val="24"/>
                <w:szCs w:val="24"/>
              </w:rPr>
              <w:t>руб.</w:t>
            </w:r>
          </w:p>
        </w:tc>
        <w:tc>
          <w:tcPr>
            <w:tcW w:w="992" w:type="dxa"/>
            <w:vAlign w:val="center"/>
          </w:tcPr>
          <w:p w14:paraId="315404F4" w14:textId="77777777" w:rsidR="0093115E" w:rsidRPr="000D78FE" w:rsidRDefault="0093115E" w:rsidP="0093115E">
            <w:pPr>
              <w:pStyle w:val="ConsPlusNormal"/>
              <w:spacing w:line="360" w:lineRule="auto"/>
              <w:jc w:val="center"/>
              <w:rPr>
                <w:rFonts w:ascii="Times New Roman" w:hAnsi="Times New Roman" w:cs="Times New Roman"/>
                <w:sz w:val="24"/>
                <w:szCs w:val="24"/>
              </w:rPr>
            </w:pPr>
            <w:r w:rsidRPr="000D78FE">
              <w:rPr>
                <w:rFonts w:ascii="Times New Roman" w:hAnsi="Times New Roman" w:cs="Times New Roman"/>
                <w:sz w:val="24"/>
                <w:szCs w:val="24"/>
              </w:rPr>
              <w:t>-</w:t>
            </w:r>
          </w:p>
        </w:tc>
        <w:tc>
          <w:tcPr>
            <w:tcW w:w="992" w:type="dxa"/>
            <w:vAlign w:val="center"/>
          </w:tcPr>
          <w:p w14:paraId="7F4EE0A7" w14:textId="77777777" w:rsidR="0093115E" w:rsidRPr="000D78FE" w:rsidRDefault="0093115E" w:rsidP="0093115E">
            <w:pPr>
              <w:pStyle w:val="ConsPlusNormal"/>
              <w:spacing w:line="360" w:lineRule="auto"/>
              <w:jc w:val="center"/>
              <w:rPr>
                <w:rFonts w:ascii="Times New Roman" w:hAnsi="Times New Roman" w:cs="Times New Roman"/>
                <w:sz w:val="24"/>
                <w:szCs w:val="24"/>
              </w:rPr>
            </w:pPr>
            <w:r w:rsidRPr="000D78FE">
              <w:rPr>
                <w:rFonts w:ascii="Times New Roman" w:hAnsi="Times New Roman" w:cs="Times New Roman"/>
                <w:sz w:val="24"/>
                <w:szCs w:val="24"/>
              </w:rPr>
              <w:t>-</w:t>
            </w:r>
          </w:p>
        </w:tc>
        <w:tc>
          <w:tcPr>
            <w:tcW w:w="992" w:type="dxa"/>
            <w:vAlign w:val="center"/>
          </w:tcPr>
          <w:p w14:paraId="100D599C" w14:textId="77777777" w:rsidR="0093115E" w:rsidRPr="000D78FE" w:rsidRDefault="0093115E" w:rsidP="0093115E">
            <w:pPr>
              <w:pStyle w:val="ConsPlusNormal"/>
              <w:spacing w:line="360" w:lineRule="auto"/>
              <w:jc w:val="center"/>
              <w:rPr>
                <w:rFonts w:ascii="Times New Roman" w:hAnsi="Times New Roman" w:cs="Times New Roman"/>
                <w:sz w:val="24"/>
                <w:szCs w:val="24"/>
              </w:rPr>
            </w:pPr>
            <w:r w:rsidRPr="000D78FE">
              <w:rPr>
                <w:rFonts w:ascii="Times New Roman" w:hAnsi="Times New Roman" w:cs="Times New Roman"/>
                <w:sz w:val="24"/>
                <w:szCs w:val="24"/>
              </w:rPr>
              <w:t>-</w:t>
            </w:r>
          </w:p>
        </w:tc>
        <w:tc>
          <w:tcPr>
            <w:tcW w:w="992" w:type="dxa"/>
            <w:vAlign w:val="center"/>
          </w:tcPr>
          <w:p w14:paraId="6B3381B9" w14:textId="77777777" w:rsidR="0093115E" w:rsidRPr="000D78FE" w:rsidRDefault="0093115E" w:rsidP="0093115E">
            <w:pPr>
              <w:pStyle w:val="ConsPlusNormal"/>
              <w:spacing w:line="360" w:lineRule="auto"/>
              <w:jc w:val="center"/>
              <w:rPr>
                <w:rFonts w:ascii="Times New Roman" w:hAnsi="Times New Roman" w:cs="Times New Roman"/>
                <w:sz w:val="24"/>
                <w:szCs w:val="24"/>
              </w:rPr>
            </w:pPr>
            <w:r w:rsidRPr="000D78FE">
              <w:rPr>
                <w:rFonts w:ascii="Times New Roman" w:hAnsi="Times New Roman" w:cs="Times New Roman"/>
                <w:sz w:val="24"/>
                <w:szCs w:val="24"/>
              </w:rPr>
              <w:t>-</w:t>
            </w:r>
          </w:p>
        </w:tc>
        <w:tc>
          <w:tcPr>
            <w:tcW w:w="992" w:type="dxa"/>
            <w:vAlign w:val="center"/>
          </w:tcPr>
          <w:p w14:paraId="32047E0F" w14:textId="77777777" w:rsidR="0093115E" w:rsidRPr="000D78FE" w:rsidRDefault="0093115E" w:rsidP="0093115E">
            <w:pPr>
              <w:pStyle w:val="ConsPlusNormal"/>
              <w:spacing w:line="360" w:lineRule="auto"/>
              <w:jc w:val="center"/>
              <w:rPr>
                <w:rFonts w:ascii="Times New Roman" w:hAnsi="Times New Roman" w:cs="Times New Roman"/>
                <w:sz w:val="24"/>
                <w:szCs w:val="24"/>
              </w:rPr>
            </w:pPr>
            <w:r w:rsidRPr="000D78FE">
              <w:rPr>
                <w:rFonts w:ascii="Times New Roman" w:hAnsi="Times New Roman" w:cs="Times New Roman"/>
                <w:sz w:val="24"/>
                <w:szCs w:val="24"/>
              </w:rPr>
              <w:t>-</w:t>
            </w:r>
          </w:p>
        </w:tc>
      </w:tr>
      <w:tr w:rsidR="0093115E" w:rsidRPr="000D78FE" w14:paraId="02F1780D" w14:textId="77777777" w:rsidTr="0093115E">
        <w:tc>
          <w:tcPr>
            <w:tcW w:w="4395" w:type="dxa"/>
          </w:tcPr>
          <w:p w14:paraId="44727B97" w14:textId="77777777" w:rsidR="0093115E" w:rsidRPr="000D78FE" w:rsidRDefault="0093115E" w:rsidP="0093115E">
            <w:pPr>
              <w:pStyle w:val="ConsPlusNormal"/>
              <w:spacing w:line="360" w:lineRule="auto"/>
              <w:rPr>
                <w:rFonts w:ascii="Times New Roman" w:hAnsi="Times New Roman" w:cs="Times New Roman"/>
                <w:sz w:val="24"/>
                <w:szCs w:val="24"/>
              </w:rPr>
            </w:pPr>
            <w:r w:rsidRPr="000D78FE">
              <w:rPr>
                <w:rFonts w:ascii="Times New Roman" w:hAnsi="Times New Roman" w:cs="Times New Roman"/>
                <w:sz w:val="24"/>
                <w:szCs w:val="24"/>
              </w:rPr>
              <w:t>Соотношение непокрытого убытка на отчетную дату и балансовой стоимости активов, %</w:t>
            </w:r>
          </w:p>
        </w:tc>
        <w:tc>
          <w:tcPr>
            <w:tcW w:w="992" w:type="dxa"/>
            <w:vAlign w:val="center"/>
          </w:tcPr>
          <w:p w14:paraId="76FC35AE" w14:textId="77777777" w:rsidR="0093115E" w:rsidRPr="000D78FE" w:rsidRDefault="0093115E" w:rsidP="0093115E">
            <w:pPr>
              <w:pStyle w:val="ConsPlusNormal"/>
              <w:spacing w:line="360" w:lineRule="auto"/>
              <w:jc w:val="center"/>
              <w:rPr>
                <w:rFonts w:ascii="Times New Roman" w:hAnsi="Times New Roman" w:cs="Times New Roman"/>
                <w:sz w:val="24"/>
                <w:szCs w:val="24"/>
              </w:rPr>
            </w:pPr>
            <w:r w:rsidRPr="000D78FE">
              <w:rPr>
                <w:rFonts w:ascii="Times New Roman" w:hAnsi="Times New Roman" w:cs="Times New Roman"/>
                <w:sz w:val="24"/>
                <w:szCs w:val="24"/>
              </w:rPr>
              <w:t>-</w:t>
            </w:r>
          </w:p>
        </w:tc>
        <w:tc>
          <w:tcPr>
            <w:tcW w:w="992" w:type="dxa"/>
            <w:vAlign w:val="center"/>
          </w:tcPr>
          <w:p w14:paraId="44A44EA5" w14:textId="77777777" w:rsidR="0093115E" w:rsidRPr="000D78FE" w:rsidRDefault="0093115E" w:rsidP="0093115E">
            <w:pPr>
              <w:pStyle w:val="ConsPlusNormal"/>
              <w:spacing w:line="360" w:lineRule="auto"/>
              <w:jc w:val="center"/>
              <w:rPr>
                <w:rFonts w:ascii="Times New Roman" w:hAnsi="Times New Roman" w:cs="Times New Roman"/>
                <w:sz w:val="24"/>
                <w:szCs w:val="24"/>
              </w:rPr>
            </w:pPr>
            <w:r w:rsidRPr="000D78FE">
              <w:rPr>
                <w:rFonts w:ascii="Times New Roman" w:hAnsi="Times New Roman" w:cs="Times New Roman"/>
                <w:sz w:val="24"/>
                <w:szCs w:val="24"/>
              </w:rPr>
              <w:t>-</w:t>
            </w:r>
          </w:p>
        </w:tc>
        <w:tc>
          <w:tcPr>
            <w:tcW w:w="992" w:type="dxa"/>
            <w:vAlign w:val="center"/>
          </w:tcPr>
          <w:p w14:paraId="6E69E249" w14:textId="77777777" w:rsidR="0093115E" w:rsidRPr="000D78FE" w:rsidRDefault="0093115E" w:rsidP="0093115E">
            <w:pPr>
              <w:pStyle w:val="ConsPlusNormal"/>
              <w:spacing w:line="360" w:lineRule="auto"/>
              <w:jc w:val="center"/>
              <w:rPr>
                <w:rFonts w:ascii="Times New Roman" w:hAnsi="Times New Roman" w:cs="Times New Roman"/>
                <w:sz w:val="24"/>
                <w:szCs w:val="24"/>
              </w:rPr>
            </w:pPr>
            <w:r w:rsidRPr="000D78FE">
              <w:rPr>
                <w:rFonts w:ascii="Times New Roman" w:hAnsi="Times New Roman" w:cs="Times New Roman"/>
                <w:sz w:val="24"/>
                <w:szCs w:val="24"/>
              </w:rPr>
              <w:t>-</w:t>
            </w:r>
          </w:p>
        </w:tc>
        <w:tc>
          <w:tcPr>
            <w:tcW w:w="992" w:type="dxa"/>
            <w:vAlign w:val="center"/>
          </w:tcPr>
          <w:p w14:paraId="6F1AFC42" w14:textId="77777777" w:rsidR="0093115E" w:rsidRPr="000D78FE" w:rsidRDefault="0093115E" w:rsidP="0093115E">
            <w:pPr>
              <w:pStyle w:val="ConsPlusNormal"/>
              <w:spacing w:line="360" w:lineRule="auto"/>
              <w:jc w:val="center"/>
              <w:rPr>
                <w:rFonts w:ascii="Times New Roman" w:hAnsi="Times New Roman" w:cs="Times New Roman"/>
                <w:sz w:val="24"/>
                <w:szCs w:val="24"/>
              </w:rPr>
            </w:pPr>
            <w:r w:rsidRPr="000D78FE">
              <w:rPr>
                <w:rFonts w:ascii="Times New Roman" w:hAnsi="Times New Roman" w:cs="Times New Roman"/>
                <w:sz w:val="24"/>
                <w:szCs w:val="24"/>
              </w:rPr>
              <w:t>-</w:t>
            </w:r>
          </w:p>
        </w:tc>
        <w:tc>
          <w:tcPr>
            <w:tcW w:w="992" w:type="dxa"/>
            <w:vAlign w:val="center"/>
          </w:tcPr>
          <w:p w14:paraId="794C65FC" w14:textId="77777777" w:rsidR="0093115E" w:rsidRPr="000D78FE" w:rsidRDefault="0093115E" w:rsidP="0093115E">
            <w:pPr>
              <w:pStyle w:val="ConsPlusNormal"/>
              <w:spacing w:line="360" w:lineRule="auto"/>
              <w:jc w:val="center"/>
              <w:rPr>
                <w:rFonts w:ascii="Times New Roman" w:hAnsi="Times New Roman" w:cs="Times New Roman"/>
                <w:sz w:val="24"/>
                <w:szCs w:val="24"/>
              </w:rPr>
            </w:pPr>
            <w:r w:rsidRPr="000D78FE">
              <w:rPr>
                <w:rFonts w:ascii="Times New Roman" w:hAnsi="Times New Roman" w:cs="Times New Roman"/>
                <w:sz w:val="24"/>
                <w:szCs w:val="24"/>
              </w:rPr>
              <w:t>-</w:t>
            </w:r>
          </w:p>
        </w:tc>
      </w:tr>
    </w:tbl>
    <w:p w14:paraId="049735CF" w14:textId="77777777" w:rsidR="00580701" w:rsidRPr="000D78FE" w:rsidRDefault="00580701">
      <w:pPr>
        <w:rPr>
          <w:rFonts w:ascii="Times New Roman" w:hAnsi="Times New Roman" w:cs="Times New Roman"/>
          <w:sz w:val="24"/>
          <w:szCs w:val="24"/>
        </w:rPr>
      </w:pPr>
    </w:p>
    <w:p w14:paraId="37F80AB0" w14:textId="77777777" w:rsidR="00580701" w:rsidRPr="000D78FE" w:rsidRDefault="00580701" w:rsidP="000665F2">
      <w:pPr>
        <w:spacing w:after="0" w:line="268" w:lineRule="auto"/>
        <w:ind w:left="-15" w:right="-3" w:firstLine="582"/>
        <w:jc w:val="both"/>
        <w:rPr>
          <w:rFonts w:ascii="Times New Roman" w:eastAsia="Times New Roman" w:hAnsi="Times New Roman" w:cs="Times New Roman"/>
          <w:i/>
          <w:sz w:val="24"/>
          <w:lang w:eastAsia="ru-RU"/>
        </w:rPr>
      </w:pPr>
      <w:r w:rsidRPr="000D78FE">
        <w:rPr>
          <w:rFonts w:ascii="Times New Roman" w:eastAsia="Times New Roman" w:hAnsi="Times New Roman" w:cs="Times New Roman"/>
          <w:sz w:val="24"/>
          <w:lang w:eastAsia="ru-RU"/>
        </w:rPr>
        <w:t xml:space="preserve">Экономический анализ прибыльности/убыточности эмитента исходя из динамики приведенных показателей: </w:t>
      </w:r>
    </w:p>
    <w:p w14:paraId="785A5C42" w14:textId="5F018B5E" w:rsidR="00443197" w:rsidRPr="000D78FE" w:rsidRDefault="00443197" w:rsidP="000A09FF">
      <w:pPr>
        <w:adjustRightInd w:val="0"/>
        <w:spacing w:after="0"/>
        <w:ind w:firstLine="56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 xml:space="preserve">Норма чистой прибыли характеризует уровень доходности хозяйственной деятельности организации. Чем выше данный показатель, тем более доходным является бизнес Эмитента. Норма чистой прибыли характеризует уровень доходности хозяйственной деятельности организации. Показатель нормы чистой прибыли в </w:t>
      </w:r>
      <w:r w:rsidR="00B639A7" w:rsidRPr="000D78FE">
        <w:rPr>
          <w:rFonts w:ascii="Times New Roman" w:eastAsia="Times New Roman" w:hAnsi="Times New Roman" w:cs="Times New Roman"/>
          <w:b/>
          <w:i/>
          <w:sz w:val="24"/>
          <w:lang w:eastAsia="ru-RU"/>
        </w:rPr>
        <w:t>2011</w:t>
      </w:r>
      <w:r w:rsidRPr="000D78FE">
        <w:rPr>
          <w:rFonts w:ascii="Times New Roman" w:eastAsia="Times New Roman" w:hAnsi="Times New Roman" w:cs="Times New Roman"/>
          <w:b/>
          <w:i/>
          <w:sz w:val="24"/>
          <w:lang w:eastAsia="ru-RU"/>
        </w:rPr>
        <w:t xml:space="preserve">-2015гг демонстрирует разнонаправленную тенденцию. </w:t>
      </w:r>
    </w:p>
    <w:p w14:paraId="73682011" w14:textId="46048F67" w:rsidR="00443197" w:rsidRPr="000D78FE" w:rsidRDefault="00443197" w:rsidP="00443197">
      <w:pPr>
        <w:spacing w:after="0" w:line="267" w:lineRule="auto"/>
        <w:ind w:left="-15" w:right="-2" w:firstLine="582"/>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Коэффициент оборачиваемости активов говорит об эффективности, с которой организация использует свои ресурсы для выпуска продукции и имеет экономическую интерпретацию, показывая, сколько рублей выручки от реализации приходится на один рубль вложений в основные средства. Характеризует эффективность использования Эмитентом всех имеющихся в</w:t>
      </w:r>
      <w:r w:rsidRPr="000D78FE">
        <w:rPr>
          <w:rFonts w:ascii="Times New Roman" w:eastAsia="Times New Roman" w:hAnsi="Times New Roman" w:cs="Times New Roman"/>
          <w:b/>
          <w:sz w:val="20"/>
          <w:lang w:eastAsia="ru-RU"/>
        </w:rPr>
        <w:t xml:space="preserve"> </w:t>
      </w:r>
      <w:r w:rsidRPr="000D78FE">
        <w:rPr>
          <w:rFonts w:ascii="Times New Roman" w:eastAsia="Times New Roman" w:hAnsi="Times New Roman" w:cs="Times New Roman"/>
          <w:b/>
          <w:i/>
          <w:sz w:val="24"/>
          <w:lang w:eastAsia="ru-RU"/>
        </w:rPr>
        <w:t>распоряжении ресурсов, независимо от источников их привлечения. Данный коэффициент</w:t>
      </w:r>
      <w:r w:rsidRPr="000D78FE">
        <w:rPr>
          <w:rFonts w:ascii="Times New Roman" w:eastAsia="Times New Roman" w:hAnsi="Times New Roman" w:cs="Times New Roman"/>
          <w:b/>
          <w:sz w:val="20"/>
          <w:lang w:eastAsia="ru-RU"/>
        </w:rPr>
        <w:t xml:space="preserve"> </w:t>
      </w:r>
      <w:r w:rsidRPr="000D78FE">
        <w:rPr>
          <w:rFonts w:ascii="Times New Roman" w:eastAsia="Times New Roman" w:hAnsi="Times New Roman" w:cs="Times New Roman"/>
          <w:b/>
          <w:i/>
          <w:sz w:val="24"/>
          <w:lang w:eastAsia="ru-RU"/>
        </w:rPr>
        <w:t>показывает сколько раз за год совершается полный цикл производства и обращения, приносящий</w:t>
      </w:r>
      <w:r w:rsidRPr="000D78FE">
        <w:rPr>
          <w:rFonts w:ascii="Times New Roman" w:eastAsia="Times New Roman" w:hAnsi="Times New Roman" w:cs="Times New Roman"/>
          <w:b/>
          <w:sz w:val="20"/>
          <w:lang w:eastAsia="ru-RU"/>
        </w:rPr>
        <w:t xml:space="preserve"> </w:t>
      </w:r>
      <w:r w:rsidRPr="000D78FE">
        <w:rPr>
          <w:rFonts w:ascii="Times New Roman" w:eastAsia="Times New Roman" w:hAnsi="Times New Roman" w:cs="Times New Roman"/>
          <w:b/>
          <w:i/>
          <w:sz w:val="24"/>
          <w:lang w:eastAsia="ru-RU"/>
        </w:rPr>
        <w:t>соответствующий эффект в виде прибыли. Коэффициент оборачиваемости активов в рассматриваемые годы также не демонстрирует однонаправленную тенденцию.</w:t>
      </w:r>
    </w:p>
    <w:p w14:paraId="64070F97" w14:textId="58131C9C" w:rsidR="000665F2" w:rsidRPr="000D78FE" w:rsidRDefault="000665F2" w:rsidP="008E2D40">
      <w:pPr>
        <w:adjustRightInd w:val="0"/>
        <w:spacing w:after="0"/>
        <w:ind w:firstLine="567"/>
        <w:jc w:val="both"/>
        <w:rPr>
          <w:rFonts w:ascii="Times New Roman" w:hAnsi="Times New Roman" w:cs="Times New Roman"/>
          <w:b/>
          <w:i/>
          <w:sz w:val="24"/>
        </w:rPr>
      </w:pPr>
      <w:r w:rsidRPr="000D78FE">
        <w:rPr>
          <w:rFonts w:ascii="Times New Roman" w:hAnsi="Times New Roman" w:cs="Times New Roman"/>
          <w:b/>
          <w:i/>
          <w:sz w:val="24"/>
        </w:rPr>
        <w:t>Рентабельность активов показывает способность активов компании порождать прибыль. То есть, сколько единиц прибыли получено предприятием с единицы стоимости активов. Рентабельность активов в 201</w:t>
      </w:r>
      <w:r w:rsidR="007B1374" w:rsidRPr="000D78FE">
        <w:rPr>
          <w:rFonts w:ascii="Times New Roman" w:hAnsi="Times New Roman" w:cs="Times New Roman"/>
          <w:b/>
          <w:i/>
          <w:sz w:val="24"/>
        </w:rPr>
        <w:t>1</w:t>
      </w:r>
      <w:r w:rsidRPr="000D78FE">
        <w:rPr>
          <w:rFonts w:ascii="Times New Roman" w:hAnsi="Times New Roman" w:cs="Times New Roman"/>
          <w:b/>
          <w:i/>
          <w:sz w:val="24"/>
        </w:rPr>
        <w:t xml:space="preserve"> году имеет </w:t>
      </w:r>
      <w:r w:rsidR="007B1374" w:rsidRPr="000D78FE">
        <w:rPr>
          <w:rFonts w:ascii="Times New Roman" w:hAnsi="Times New Roman" w:cs="Times New Roman"/>
          <w:b/>
          <w:i/>
          <w:sz w:val="24"/>
        </w:rPr>
        <w:t>высокое значение – 5,77%, что объясняется</w:t>
      </w:r>
      <w:r w:rsidR="001515D2" w:rsidRPr="000D78FE">
        <w:rPr>
          <w:rFonts w:ascii="Times New Roman" w:hAnsi="Times New Roman" w:cs="Times New Roman"/>
          <w:b/>
          <w:i/>
          <w:sz w:val="24"/>
        </w:rPr>
        <w:t xml:space="preserve"> высоким значением чистой прибыли</w:t>
      </w:r>
      <w:r w:rsidRPr="000D78FE">
        <w:rPr>
          <w:rFonts w:ascii="Times New Roman" w:hAnsi="Times New Roman" w:cs="Times New Roman"/>
          <w:b/>
          <w:i/>
          <w:sz w:val="24"/>
        </w:rPr>
        <w:t>. В последующие годы рентабельность активов имеет небольшие значения, однако является положительной</w:t>
      </w:r>
      <w:r w:rsidR="008E2D40" w:rsidRPr="000D78FE">
        <w:rPr>
          <w:rFonts w:ascii="Times New Roman" w:hAnsi="Times New Roman" w:cs="Times New Roman"/>
          <w:b/>
          <w:i/>
          <w:sz w:val="24"/>
        </w:rPr>
        <w:t>: в 2012 году – 0,21%, в 2013 году – 0,57%, в 2014 году – 0,12%, в 2015 году- 0,33%.</w:t>
      </w:r>
      <w:r w:rsidRPr="000D78FE">
        <w:rPr>
          <w:rFonts w:ascii="Times New Roman" w:hAnsi="Times New Roman" w:cs="Times New Roman"/>
          <w:b/>
          <w:i/>
          <w:sz w:val="24"/>
        </w:rPr>
        <w:t xml:space="preserve"> </w:t>
      </w:r>
    </w:p>
    <w:p w14:paraId="7DEE06F1" w14:textId="4D6B8048" w:rsidR="000665F2" w:rsidRPr="000D78FE" w:rsidRDefault="000665F2" w:rsidP="008E2D40">
      <w:pPr>
        <w:adjustRightInd w:val="0"/>
        <w:spacing w:after="0"/>
        <w:ind w:firstLine="567"/>
        <w:jc w:val="both"/>
        <w:rPr>
          <w:rFonts w:ascii="Times New Roman" w:hAnsi="Times New Roman" w:cs="Times New Roman"/>
          <w:b/>
          <w:i/>
          <w:sz w:val="24"/>
        </w:rPr>
      </w:pPr>
      <w:r w:rsidRPr="000D78FE">
        <w:rPr>
          <w:rFonts w:ascii="Times New Roman" w:hAnsi="Times New Roman" w:cs="Times New Roman"/>
          <w:b/>
          <w:i/>
          <w:sz w:val="24"/>
        </w:rPr>
        <w:t xml:space="preserve">Рентабельность собственного капитала показывает эффективность использования собственного капитала Эмитента. </w:t>
      </w:r>
      <w:r w:rsidR="009847F3" w:rsidRPr="000D78FE">
        <w:rPr>
          <w:rFonts w:ascii="Times New Roman" w:hAnsi="Times New Roman" w:cs="Times New Roman"/>
          <w:b/>
          <w:i/>
          <w:sz w:val="24"/>
        </w:rPr>
        <w:t xml:space="preserve">Рентабельность собственного капитала в 2011 году имеет высокое значение – 78,87%, что объясняется высоким значением чистой прибыли. В 2012-2014гг. значение данного коэффициента изменялось несущественно. </w:t>
      </w:r>
      <w:r w:rsidR="001430D0" w:rsidRPr="000D78FE">
        <w:rPr>
          <w:rFonts w:ascii="Times New Roman" w:hAnsi="Times New Roman" w:cs="Times New Roman"/>
          <w:b/>
          <w:i/>
          <w:sz w:val="24"/>
        </w:rPr>
        <w:t>Н</w:t>
      </w:r>
      <w:r w:rsidRPr="000D78FE">
        <w:rPr>
          <w:rFonts w:ascii="Times New Roman" w:hAnsi="Times New Roman" w:cs="Times New Roman"/>
          <w:b/>
          <w:i/>
          <w:sz w:val="24"/>
        </w:rPr>
        <w:t>аблюдается рост показателя рентабельности собственного капитала в 201</w:t>
      </w:r>
      <w:r w:rsidR="001430D0" w:rsidRPr="000D78FE">
        <w:rPr>
          <w:rFonts w:ascii="Times New Roman" w:hAnsi="Times New Roman" w:cs="Times New Roman"/>
          <w:b/>
          <w:i/>
          <w:sz w:val="24"/>
        </w:rPr>
        <w:t>5</w:t>
      </w:r>
      <w:r w:rsidRPr="000D78FE">
        <w:rPr>
          <w:rFonts w:ascii="Times New Roman" w:hAnsi="Times New Roman" w:cs="Times New Roman"/>
          <w:b/>
          <w:i/>
          <w:sz w:val="24"/>
        </w:rPr>
        <w:t xml:space="preserve"> г</w:t>
      </w:r>
      <w:r w:rsidR="008A0C85" w:rsidRPr="000D78FE">
        <w:rPr>
          <w:rFonts w:ascii="Times New Roman" w:hAnsi="Times New Roman" w:cs="Times New Roman"/>
          <w:b/>
          <w:i/>
          <w:sz w:val="24"/>
        </w:rPr>
        <w:t>оду</w:t>
      </w:r>
      <w:r w:rsidRPr="000D78FE">
        <w:rPr>
          <w:rFonts w:ascii="Times New Roman" w:hAnsi="Times New Roman" w:cs="Times New Roman"/>
          <w:b/>
          <w:i/>
          <w:sz w:val="24"/>
        </w:rPr>
        <w:t xml:space="preserve"> ввиду опережающего роста собственного капитала по отношению к росту значения чистой прибыли.</w:t>
      </w:r>
    </w:p>
    <w:p w14:paraId="2F8D4BC1" w14:textId="13EE39F9" w:rsidR="000665F2" w:rsidRPr="000D78FE" w:rsidRDefault="000665F2" w:rsidP="008E2D40">
      <w:pPr>
        <w:adjustRightInd w:val="0"/>
        <w:spacing w:after="0"/>
        <w:ind w:firstLine="567"/>
        <w:jc w:val="both"/>
        <w:rPr>
          <w:rFonts w:ascii="Times New Roman" w:hAnsi="Times New Roman" w:cs="Times New Roman"/>
          <w:b/>
          <w:i/>
          <w:sz w:val="24"/>
        </w:rPr>
      </w:pPr>
      <w:r w:rsidRPr="000D78FE">
        <w:rPr>
          <w:rFonts w:ascii="Times New Roman" w:hAnsi="Times New Roman" w:cs="Times New Roman"/>
          <w:b/>
          <w:i/>
          <w:sz w:val="24"/>
        </w:rPr>
        <w:t>За 201</w:t>
      </w:r>
      <w:r w:rsidR="008E2D40" w:rsidRPr="000D78FE">
        <w:rPr>
          <w:rFonts w:ascii="Times New Roman" w:hAnsi="Times New Roman" w:cs="Times New Roman"/>
          <w:b/>
          <w:i/>
          <w:sz w:val="24"/>
        </w:rPr>
        <w:t>1-2015</w:t>
      </w:r>
      <w:r w:rsidRPr="000D78FE">
        <w:rPr>
          <w:rFonts w:ascii="Times New Roman" w:hAnsi="Times New Roman" w:cs="Times New Roman"/>
          <w:b/>
          <w:i/>
          <w:sz w:val="24"/>
        </w:rPr>
        <w:t xml:space="preserve"> г.г. непокрытый убыток равен 0. </w:t>
      </w:r>
    </w:p>
    <w:p w14:paraId="5A9FFCDC" w14:textId="77777777" w:rsidR="000665F2" w:rsidRPr="000D78FE" w:rsidRDefault="000665F2" w:rsidP="00D843AF">
      <w:pPr>
        <w:adjustRightInd w:val="0"/>
        <w:spacing w:after="0"/>
        <w:ind w:firstLine="567"/>
        <w:jc w:val="both"/>
        <w:rPr>
          <w:rFonts w:ascii="Times New Roman" w:hAnsi="Times New Roman" w:cs="Times New Roman"/>
          <w:b/>
          <w:i/>
          <w:sz w:val="24"/>
        </w:rPr>
      </w:pPr>
      <w:r w:rsidRPr="000D78FE">
        <w:rPr>
          <w:rFonts w:ascii="Times New Roman" w:hAnsi="Times New Roman" w:cs="Times New Roman"/>
          <w:b/>
          <w:i/>
          <w:sz w:val="24"/>
        </w:rPr>
        <w:t>Мнения органов управления эмитента относительно упомянутых причин и (или) степени их влияния на результаты финансово-хозяйственной деятельности эмитента совпадают.</w:t>
      </w:r>
    </w:p>
    <w:p w14:paraId="3D5E0736" w14:textId="572B37CB" w:rsidR="00580701" w:rsidRPr="000D78FE" w:rsidRDefault="00580701" w:rsidP="003B7F97">
      <w:pPr>
        <w:spacing w:after="0" w:line="268" w:lineRule="auto"/>
        <w:ind w:left="-15" w:right="-2" w:firstLine="537"/>
        <w:jc w:val="both"/>
        <w:rPr>
          <w:rFonts w:ascii="Times New Roman" w:eastAsia="Times New Roman" w:hAnsi="Times New Roman" w:cs="Times New Roman"/>
          <w:i/>
          <w:sz w:val="24"/>
          <w:lang w:eastAsia="ru-RU"/>
        </w:rPr>
      </w:pPr>
      <w:r w:rsidRPr="000D78FE">
        <w:rPr>
          <w:rFonts w:ascii="Times New Roman" w:eastAsia="Times New Roman" w:hAnsi="Times New Roman" w:cs="Times New Roman"/>
          <w:sz w:val="24"/>
          <w:lang w:eastAsia="ru-RU"/>
        </w:rPr>
        <w:t xml:space="preserve">Информация о причинах, которые, по мнению органов управления эмитента, привели к убыткам/прибыли эмитента, отраженным в бухгалтерской (финансовой) отчетности за 5 завершенных </w:t>
      </w:r>
      <w:r w:rsidR="00711C28" w:rsidRPr="000D78FE">
        <w:rPr>
          <w:rFonts w:ascii="Times New Roman" w:eastAsia="Times New Roman" w:hAnsi="Times New Roman" w:cs="Times New Roman"/>
          <w:sz w:val="24"/>
          <w:lang w:eastAsia="ru-RU"/>
        </w:rPr>
        <w:t xml:space="preserve">отчетных </w:t>
      </w:r>
      <w:r w:rsidRPr="000D78FE">
        <w:rPr>
          <w:rFonts w:ascii="Times New Roman" w:eastAsia="Times New Roman" w:hAnsi="Times New Roman" w:cs="Times New Roman"/>
          <w:sz w:val="24"/>
          <w:lang w:eastAsia="ru-RU"/>
        </w:rPr>
        <w:t xml:space="preserve">лет, предшествующих дате утверждения проспекта ценных бумаг, либо за каждый завершенный </w:t>
      </w:r>
      <w:r w:rsidR="00711C28" w:rsidRPr="000D78FE">
        <w:rPr>
          <w:rFonts w:ascii="Times New Roman" w:eastAsia="Times New Roman" w:hAnsi="Times New Roman" w:cs="Times New Roman"/>
          <w:sz w:val="24"/>
          <w:lang w:eastAsia="ru-RU"/>
        </w:rPr>
        <w:t xml:space="preserve">отчетный </w:t>
      </w:r>
      <w:r w:rsidRPr="000D78FE">
        <w:rPr>
          <w:rFonts w:ascii="Times New Roman" w:eastAsia="Times New Roman" w:hAnsi="Times New Roman" w:cs="Times New Roman"/>
          <w:sz w:val="24"/>
          <w:lang w:eastAsia="ru-RU"/>
        </w:rPr>
        <w:t xml:space="preserve">год, если эмитент осуществляет свою деятельность менее 5 лет: </w:t>
      </w:r>
    </w:p>
    <w:p w14:paraId="06D279C3" w14:textId="285FC444" w:rsidR="00452693" w:rsidRPr="000D78FE" w:rsidRDefault="00E24137" w:rsidP="00CF2F7B">
      <w:pPr>
        <w:pStyle w:val="ConsPlusNormal"/>
        <w:ind w:firstLine="540"/>
        <w:jc w:val="both"/>
        <w:rPr>
          <w:rFonts w:ascii="Times New Roman" w:hAnsi="Times New Roman" w:cs="Times New Roman"/>
          <w:b/>
          <w:i/>
          <w:sz w:val="24"/>
          <w:szCs w:val="24"/>
        </w:rPr>
      </w:pPr>
      <w:r w:rsidRPr="000D78FE">
        <w:rPr>
          <w:rFonts w:ascii="Times New Roman" w:hAnsi="Times New Roman" w:cs="Times New Roman"/>
          <w:b/>
          <w:i/>
          <w:sz w:val="24"/>
          <w:szCs w:val="24"/>
        </w:rPr>
        <w:t>Увеличение/уменьшение чистой прибыли Эмитента</w:t>
      </w:r>
      <w:r w:rsidR="00A3722D" w:rsidRPr="000D78FE">
        <w:rPr>
          <w:rFonts w:ascii="Times New Roman" w:hAnsi="Times New Roman" w:cs="Times New Roman"/>
          <w:b/>
          <w:i/>
          <w:sz w:val="24"/>
          <w:szCs w:val="24"/>
        </w:rPr>
        <w:t xml:space="preserve"> в 2011-2015гг связано</w:t>
      </w:r>
      <w:r w:rsidRPr="000D78FE">
        <w:rPr>
          <w:rFonts w:ascii="Times New Roman" w:hAnsi="Times New Roman" w:cs="Times New Roman"/>
          <w:b/>
          <w:i/>
          <w:sz w:val="24"/>
          <w:szCs w:val="24"/>
        </w:rPr>
        <w:t xml:space="preserve"> с наличием или отсутствием крупных заказчиков.</w:t>
      </w:r>
    </w:p>
    <w:p w14:paraId="38DE38ED" w14:textId="3E7A4E80" w:rsidR="00711C28" w:rsidRPr="000D78FE" w:rsidRDefault="00B639A7" w:rsidP="00711C28">
      <w:pPr>
        <w:autoSpaceDE w:val="0"/>
        <w:autoSpaceDN w:val="0"/>
        <w:adjustRightInd w:val="0"/>
        <w:spacing w:after="0" w:line="240" w:lineRule="auto"/>
        <w:ind w:firstLine="540"/>
        <w:jc w:val="both"/>
        <w:rPr>
          <w:rFonts w:ascii="Times New Roman" w:hAnsi="Times New Roman" w:cs="Times New Roman"/>
          <w:b/>
          <w:i/>
          <w:iCs/>
          <w:sz w:val="24"/>
          <w:szCs w:val="24"/>
        </w:rPr>
      </w:pPr>
      <w:r w:rsidRPr="000D78FE">
        <w:rPr>
          <w:rFonts w:ascii="Times New Roman" w:hAnsi="Times New Roman" w:cs="Times New Roman"/>
          <w:b/>
          <w:i/>
          <w:iCs/>
          <w:sz w:val="24"/>
          <w:szCs w:val="24"/>
        </w:rPr>
        <w:t>О</w:t>
      </w:r>
      <w:r w:rsidR="00711C28" w:rsidRPr="000D78FE">
        <w:rPr>
          <w:rFonts w:ascii="Times New Roman" w:hAnsi="Times New Roman" w:cs="Times New Roman"/>
          <w:b/>
          <w:i/>
          <w:iCs/>
          <w:sz w:val="24"/>
          <w:szCs w:val="24"/>
        </w:rPr>
        <w:t>собое мнение относительно упомянутых причин и (или) степени их влияния на результаты финансово-хозяйственной деятельности эмитента</w:t>
      </w:r>
      <w:r w:rsidRPr="000D78FE">
        <w:rPr>
          <w:rFonts w:ascii="Times New Roman" w:hAnsi="Times New Roman" w:cs="Times New Roman"/>
          <w:b/>
          <w:i/>
          <w:iCs/>
          <w:sz w:val="24"/>
          <w:szCs w:val="24"/>
        </w:rPr>
        <w:t xml:space="preserve"> отсутствует</w:t>
      </w:r>
      <w:r w:rsidR="00711C28" w:rsidRPr="000D78FE">
        <w:rPr>
          <w:rFonts w:ascii="Times New Roman" w:hAnsi="Times New Roman" w:cs="Times New Roman"/>
          <w:b/>
          <w:i/>
          <w:iCs/>
          <w:sz w:val="24"/>
          <w:szCs w:val="24"/>
        </w:rPr>
        <w:t>.</w:t>
      </w:r>
    </w:p>
    <w:p w14:paraId="0319CA2B" w14:textId="77777777" w:rsidR="00E24137" w:rsidRPr="000D78FE" w:rsidRDefault="00E24137" w:rsidP="00F44773">
      <w:pPr>
        <w:pStyle w:val="ConsPlusNormal"/>
        <w:ind w:firstLine="540"/>
        <w:jc w:val="both"/>
        <w:outlineLvl w:val="0"/>
        <w:rPr>
          <w:rFonts w:ascii="Times New Roman" w:hAnsi="Times New Roman" w:cs="Times New Roman"/>
          <w:b/>
          <w:i/>
          <w:sz w:val="24"/>
          <w:szCs w:val="24"/>
        </w:rPr>
      </w:pPr>
    </w:p>
    <w:p w14:paraId="76C916F5" w14:textId="7AED90A1" w:rsidR="00012F4D" w:rsidRPr="000D78FE" w:rsidRDefault="00012F4D" w:rsidP="00F44773">
      <w:pPr>
        <w:pStyle w:val="ConsPlusNormal"/>
        <w:ind w:firstLine="540"/>
        <w:jc w:val="both"/>
        <w:outlineLvl w:val="0"/>
        <w:rPr>
          <w:rFonts w:ascii="Times New Roman" w:hAnsi="Times New Roman" w:cs="Times New Roman"/>
          <w:b/>
          <w:i/>
          <w:sz w:val="24"/>
          <w:szCs w:val="24"/>
        </w:rPr>
      </w:pPr>
      <w:bookmarkStart w:id="74" w:name="_Toc467491400"/>
      <w:r w:rsidRPr="000D78FE">
        <w:rPr>
          <w:rFonts w:ascii="Times New Roman" w:hAnsi="Times New Roman" w:cs="Times New Roman"/>
          <w:b/>
          <w:i/>
          <w:sz w:val="24"/>
          <w:szCs w:val="24"/>
        </w:rPr>
        <w:t>4.2. Ликвидность эмитента, достаточность капитала и оборотных средств</w:t>
      </w:r>
      <w:bookmarkEnd w:id="74"/>
    </w:p>
    <w:p w14:paraId="1B82A865" w14:textId="1390EE72" w:rsidR="00EE042C" w:rsidRPr="000D78FE" w:rsidRDefault="00EE042C" w:rsidP="00EE042C">
      <w:pPr>
        <w:spacing w:after="209" w:line="268" w:lineRule="auto"/>
        <w:ind w:left="-15" w:right="-2" w:firstLine="537"/>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Динамика показателей, характеризующих ликвидность эмитента, за 5 последних завершенных </w:t>
      </w:r>
      <w:r w:rsidR="00711C28" w:rsidRPr="000D78FE">
        <w:rPr>
          <w:rFonts w:ascii="Times New Roman" w:eastAsia="Times New Roman" w:hAnsi="Times New Roman" w:cs="Times New Roman"/>
          <w:color w:val="000000"/>
          <w:sz w:val="24"/>
          <w:lang w:eastAsia="ru-RU"/>
        </w:rPr>
        <w:t xml:space="preserve">отчетных </w:t>
      </w:r>
      <w:r w:rsidRPr="000D78FE">
        <w:rPr>
          <w:rFonts w:ascii="Times New Roman" w:eastAsia="Times New Roman" w:hAnsi="Times New Roman" w:cs="Times New Roman"/>
          <w:color w:val="000000"/>
          <w:sz w:val="24"/>
          <w:lang w:eastAsia="ru-RU"/>
        </w:rPr>
        <w:t xml:space="preserve">лет либо за каждый завершенный </w:t>
      </w:r>
      <w:r w:rsidR="00711C28" w:rsidRPr="000D78FE">
        <w:rPr>
          <w:rFonts w:ascii="Times New Roman" w:eastAsia="Times New Roman" w:hAnsi="Times New Roman" w:cs="Times New Roman"/>
          <w:color w:val="000000"/>
          <w:sz w:val="24"/>
          <w:lang w:eastAsia="ru-RU"/>
        </w:rPr>
        <w:t xml:space="preserve">отчетный </w:t>
      </w:r>
      <w:r w:rsidRPr="000D78FE">
        <w:rPr>
          <w:rFonts w:ascii="Times New Roman" w:eastAsia="Times New Roman" w:hAnsi="Times New Roman" w:cs="Times New Roman"/>
          <w:color w:val="000000"/>
          <w:sz w:val="24"/>
          <w:lang w:eastAsia="ru-RU"/>
        </w:rPr>
        <w:t xml:space="preserve">год, если эмитент осуществляет свою деятельность менее 5 лет: </w:t>
      </w:r>
    </w:p>
    <w:p w14:paraId="7E82FA09" w14:textId="77777777" w:rsidR="00EE042C" w:rsidRPr="000D78FE" w:rsidRDefault="00EE042C" w:rsidP="00C31D50">
      <w:pPr>
        <w:spacing w:after="0" w:line="267" w:lineRule="auto"/>
        <w:ind w:left="-15" w:right="-2" w:firstLine="53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При расчете показателей использована методика, рекомендуемая Положением о раскрытии информации эмитентами эмиссионных ценных бумаг, утвержденным Банком России 30.12.2014 № 454-П. </w:t>
      </w:r>
    </w:p>
    <w:p w14:paraId="01BF3930" w14:textId="75F222CB" w:rsidR="00EE042C" w:rsidRPr="000D78FE" w:rsidRDefault="00EE042C" w:rsidP="00C31D50">
      <w:pPr>
        <w:spacing w:after="0" w:line="267" w:lineRule="auto"/>
        <w:ind w:left="-15" w:right="-2" w:firstLine="53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Расчет показателей для настоящего пункта Проспекта ценных бумаг осуществлялся Эмитентом на основе данных бухгалтерской отчетности Эмитента</w:t>
      </w:r>
      <w:r w:rsidR="00711C28" w:rsidRPr="000D78FE">
        <w:rPr>
          <w:rFonts w:ascii="Times New Roman" w:eastAsia="Times New Roman" w:hAnsi="Times New Roman" w:cs="Times New Roman"/>
          <w:b/>
          <w:i/>
          <w:color w:val="000000"/>
          <w:sz w:val="24"/>
          <w:lang w:eastAsia="ru-RU"/>
        </w:rPr>
        <w:t>, составленной</w:t>
      </w:r>
      <w:r w:rsidR="00EC659F" w:rsidRPr="000D78FE">
        <w:rPr>
          <w:rFonts w:ascii="Times New Roman" w:eastAsia="Times New Roman" w:hAnsi="Times New Roman" w:cs="Times New Roman"/>
          <w:b/>
          <w:i/>
          <w:color w:val="000000"/>
          <w:sz w:val="24"/>
          <w:lang w:eastAsia="ru-RU"/>
        </w:rPr>
        <w:t xml:space="preserve"> </w:t>
      </w:r>
      <w:r w:rsidRPr="000D78FE">
        <w:rPr>
          <w:rFonts w:ascii="Times New Roman" w:eastAsia="Times New Roman" w:hAnsi="Times New Roman" w:cs="Times New Roman"/>
          <w:b/>
          <w:i/>
          <w:color w:val="000000"/>
          <w:sz w:val="24"/>
          <w:lang w:eastAsia="ru-RU"/>
        </w:rPr>
        <w:t xml:space="preserve">по РСБУ.  </w:t>
      </w:r>
    </w:p>
    <w:p w14:paraId="20019B1D" w14:textId="04B6FC1C" w:rsidR="00EE042C" w:rsidRPr="000D78FE" w:rsidRDefault="00EE042C" w:rsidP="00C31D50">
      <w:pPr>
        <w:spacing w:after="0" w:line="267" w:lineRule="auto"/>
        <w:ind w:left="-15" w:right="-2" w:firstLine="53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Эмитент не составляет финансовую отчетность в соответствии с Международными стандартами финансовой отчетности (МСФО) или иными, отличными от МСФО, международно признанными правилами. </w:t>
      </w:r>
    </w:p>
    <w:p w14:paraId="78A8759C" w14:textId="3723B6BD" w:rsidR="00C31D50" w:rsidRPr="000D78FE" w:rsidRDefault="00C31D50" w:rsidP="00C31D50">
      <w:pPr>
        <w:spacing w:after="0" w:line="267" w:lineRule="auto"/>
        <w:ind w:left="-15" w:right="833" w:firstLine="53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Эмитент не составляет консолидированную финансовую</w:t>
      </w:r>
      <w:r w:rsidR="00243660" w:rsidRPr="000D78FE">
        <w:rPr>
          <w:rFonts w:ascii="Times New Roman" w:eastAsia="Times New Roman" w:hAnsi="Times New Roman" w:cs="Times New Roman"/>
          <w:b/>
          <w:i/>
          <w:color w:val="000000"/>
          <w:sz w:val="24"/>
          <w:lang w:eastAsia="ru-RU"/>
        </w:rPr>
        <w:t xml:space="preserve"> </w:t>
      </w:r>
      <w:r w:rsidRPr="000D78FE">
        <w:rPr>
          <w:rFonts w:ascii="Times New Roman" w:eastAsia="Times New Roman" w:hAnsi="Times New Roman" w:cs="Times New Roman"/>
          <w:b/>
          <w:i/>
          <w:color w:val="000000"/>
          <w:sz w:val="24"/>
          <w:lang w:eastAsia="ru-RU"/>
        </w:rPr>
        <w:t xml:space="preserve">отчетность. </w:t>
      </w:r>
    </w:p>
    <w:p w14:paraId="71B4DCDA" w14:textId="7EC2CC1F" w:rsidR="00C31D50" w:rsidRPr="000D78FE" w:rsidRDefault="00C31D50">
      <w:pPr>
        <w:rPr>
          <w:rFonts w:ascii="Times New Roman" w:hAnsi="Times New Roman" w:cs="Times New Roman"/>
          <w:sz w:val="24"/>
          <w:szCs w:val="24"/>
        </w:rPr>
      </w:pPr>
    </w:p>
    <w:tbl>
      <w:tblPr>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27"/>
        <w:gridCol w:w="1276"/>
        <w:gridCol w:w="1387"/>
        <w:gridCol w:w="1387"/>
        <w:gridCol w:w="1387"/>
        <w:gridCol w:w="1387"/>
      </w:tblGrid>
      <w:tr w:rsidR="00D65619" w:rsidRPr="000D78FE" w14:paraId="72C6D5E9" w14:textId="77777777" w:rsidTr="00D65619">
        <w:tc>
          <w:tcPr>
            <w:tcW w:w="2127" w:type="dxa"/>
          </w:tcPr>
          <w:p w14:paraId="428988B6" w14:textId="0C237D31" w:rsidR="00D65619" w:rsidRPr="000D78FE" w:rsidRDefault="00654F6D" w:rsidP="00D55E47">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 xml:space="preserve"> </w:t>
            </w:r>
            <w:r w:rsidR="00D65619" w:rsidRPr="000D78FE">
              <w:rPr>
                <w:rFonts w:ascii="Times New Roman" w:hAnsi="Times New Roman" w:cs="Times New Roman"/>
                <w:sz w:val="24"/>
                <w:szCs w:val="24"/>
              </w:rPr>
              <w:t>Наименование показателя</w:t>
            </w:r>
          </w:p>
        </w:tc>
        <w:tc>
          <w:tcPr>
            <w:tcW w:w="1276" w:type="dxa"/>
            <w:vAlign w:val="center"/>
          </w:tcPr>
          <w:p w14:paraId="314E8F27" w14:textId="77777777" w:rsidR="00D65619" w:rsidRPr="000D78FE" w:rsidRDefault="00D65619" w:rsidP="00D55E47">
            <w:pPr>
              <w:pStyle w:val="ConsPlusNormal"/>
              <w:jc w:val="center"/>
              <w:rPr>
                <w:rFonts w:ascii="Times New Roman" w:hAnsi="Times New Roman" w:cs="Times New Roman"/>
                <w:b/>
                <w:sz w:val="24"/>
                <w:szCs w:val="24"/>
              </w:rPr>
            </w:pPr>
            <w:r w:rsidRPr="000D78FE">
              <w:rPr>
                <w:rFonts w:ascii="Times New Roman" w:hAnsi="Times New Roman" w:cs="Times New Roman"/>
                <w:b/>
                <w:sz w:val="24"/>
                <w:szCs w:val="24"/>
              </w:rPr>
              <w:t>2011г.</w:t>
            </w:r>
          </w:p>
        </w:tc>
        <w:tc>
          <w:tcPr>
            <w:tcW w:w="1387" w:type="dxa"/>
            <w:vAlign w:val="center"/>
          </w:tcPr>
          <w:p w14:paraId="2DD68743" w14:textId="77777777" w:rsidR="00D65619" w:rsidRPr="000D78FE" w:rsidRDefault="00D65619" w:rsidP="00D55E47">
            <w:pPr>
              <w:pStyle w:val="ConsPlusNormal"/>
              <w:jc w:val="center"/>
              <w:rPr>
                <w:rFonts w:ascii="Times New Roman" w:hAnsi="Times New Roman" w:cs="Times New Roman"/>
                <w:b/>
                <w:sz w:val="24"/>
                <w:szCs w:val="24"/>
              </w:rPr>
            </w:pPr>
            <w:r w:rsidRPr="000D78FE">
              <w:rPr>
                <w:rFonts w:ascii="Times New Roman" w:hAnsi="Times New Roman" w:cs="Times New Roman"/>
                <w:b/>
                <w:sz w:val="24"/>
                <w:szCs w:val="24"/>
              </w:rPr>
              <w:t>2012г.</w:t>
            </w:r>
          </w:p>
        </w:tc>
        <w:tc>
          <w:tcPr>
            <w:tcW w:w="1387" w:type="dxa"/>
            <w:vAlign w:val="center"/>
          </w:tcPr>
          <w:p w14:paraId="1A0FE2BE" w14:textId="77777777" w:rsidR="00D65619" w:rsidRPr="000D78FE" w:rsidRDefault="00D65619" w:rsidP="00D55E47">
            <w:pPr>
              <w:pStyle w:val="ConsPlusNormal"/>
              <w:jc w:val="center"/>
              <w:rPr>
                <w:rFonts w:ascii="Times New Roman" w:hAnsi="Times New Roman" w:cs="Times New Roman"/>
                <w:b/>
                <w:sz w:val="24"/>
                <w:szCs w:val="24"/>
              </w:rPr>
            </w:pPr>
            <w:r w:rsidRPr="000D78FE">
              <w:rPr>
                <w:rFonts w:ascii="Times New Roman" w:hAnsi="Times New Roman" w:cs="Times New Roman"/>
                <w:b/>
                <w:sz w:val="24"/>
                <w:szCs w:val="24"/>
              </w:rPr>
              <w:t>2013г.</w:t>
            </w:r>
          </w:p>
        </w:tc>
        <w:tc>
          <w:tcPr>
            <w:tcW w:w="1387" w:type="dxa"/>
            <w:vAlign w:val="center"/>
          </w:tcPr>
          <w:p w14:paraId="6E7A5ED9" w14:textId="77777777" w:rsidR="00D65619" w:rsidRPr="000D78FE" w:rsidRDefault="00D65619" w:rsidP="00D55E47">
            <w:pPr>
              <w:pStyle w:val="ConsPlusNormal"/>
              <w:jc w:val="center"/>
              <w:rPr>
                <w:rFonts w:ascii="Times New Roman" w:hAnsi="Times New Roman" w:cs="Times New Roman"/>
                <w:b/>
                <w:sz w:val="24"/>
                <w:szCs w:val="24"/>
              </w:rPr>
            </w:pPr>
            <w:r w:rsidRPr="000D78FE">
              <w:rPr>
                <w:rFonts w:ascii="Times New Roman" w:hAnsi="Times New Roman" w:cs="Times New Roman"/>
                <w:b/>
                <w:sz w:val="24"/>
                <w:szCs w:val="24"/>
              </w:rPr>
              <w:t>2014г.</w:t>
            </w:r>
          </w:p>
        </w:tc>
        <w:tc>
          <w:tcPr>
            <w:tcW w:w="1387" w:type="dxa"/>
            <w:vAlign w:val="center"/>
          </w:tcPr>
          <w:p w14:paraId="6795A424" w14:textId="77777777" w:rsidR="00D65619" w:rsidRPr="000D78FE" w:rsidRDefault="00D65619" w:rsidP="00D55E47">
            <w:pPr>
              <w:pStyle w:val="ConsPlusNormal"/>
              <w:jc w:val="center"/>
              <w:rPr>
                <w:rFonts w:ascii="Times New Roman" w:hAnsi="Times New Roman" w:cs="Times New Roman"/>
                <w:b/>
                <w:sz w:val="24"/>
                <w:szCs w:val="24"/>
              </w:rPr>
            </w:pPr>
            <w:r w:rsidRPr="000D78FE">
              <w:rPr>
                <w:rFonts w:ascii="Times New Roman" w:hAnsi="Times New Roman" w:cs="Times New Roman"/>
                <w:b/>
                <w:sz w:val="24"/>
                <w:szCs w:val="24"/>
              </w:rPr>
              <w:t>2015г.</w:t>
            </w:r>
          </w:p>
        </w:tc>
      </w:tr>
      <w:tr w:rsidR="00D65619" w:rsidRPr="000D78FE" w14:paraId="09AE2AE7" w14:textId="77777777" w:rsidTr="00D65619">
        <w:tc>
          <w:tcPr>
            <w:tcW w:w="2127" w:type="dxa"/>
          </w:tcPr>
          <w:p w14:paraId="51094DDF" w14:textId="7F827F1F" w:rsidR="00D65619" w:rsidRPr="000D78FE" w:rsidRDefault="00D65619" w:rsidP="009576AB">
            <w:pPr>
              <w:pStyle w:val="ConsPlusNormal"/>
              <w:jc w:val="both"/>
              <w:rPr>
                <w:rFonts w:ascii="Times New Roman" w:hAnsi="Times New Roman" w:cs="Times New Roman"/>
                <w:sz w:val="24"/>
                <w:szCs w:val="24"/>
              </w:rPr>
            </w:pPr>
            <w:r w:rsidRPr="000D78FE">
              <w:rPr>
                <w:rFonts w:ascii="Times New Roman" w:hAnsi="Times New Roman" w:cs="Times New Roman"/>
                <w:sz w:val="24"/>
                <w:szCs w:val="24"/>
              </w:rPr>
              <w:t xml:space="preserve">Чистый оборотный капитал, </w:t>
            </w:r>
            <w:r w:rsidR="009576AB" w:rsidRPr="000D78FE">
              <w:rPr>
                <w:rFonts w:ascii="Times New Roman" w:hAnsi="Times New Roman" w:cs="Times New Roman"/>
                <w:sz w:val="24"/>
                <w:szCs w:val="24"/>
              </w:rPr>
              <w:t>тыс.</w:t>
            </w:r>
            <w:r w:rsidRPr="000D78FE">
              <w:rPr>
                <w:rFonts w:ascii="Times New Roman" w:hAnsi="Times New Roman" w:cs="Times New Roman"/>
                <w:sz w:val="24"/>
                <w:szCs w:val="24"/>
              </w:rPr>
              <w:t>руб.</w:t>
            </w:r>
          </w:p>
        </w:tc>
        <w:tc>
          <w:tcPr>
            <w:tcW w:w="1276" w:type="dxa"/>
            <w:vAlign w:val="center"/>
          </w:tcPr>
          <w:p w14:paraId="6CFD3229" w14:textId="764E02CB" w:rsidR="00D65619" w:rsidRPr="000D78FE" w:rsidRDefault="004C1D03" w:rsidP="0023751A">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83 189</w:t>
            </w:r>
          </w:p>
        </w:tc>
        <w:tc>
          <w:tcPr>
            <w:tcW w:w="1387" w:type="dxa"/>
            <w:vAlign w:val="center"/>
          </w:tcPr>
          <w:p w14:paraId="487A3A0B" w14:textId="6832DA6C" w:rsidR="00D65619" w:rsidRPr="000D78FE" w:rsidRDefault="004C1D03" w:rsidP="004C1D03">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657</w:t>
            </w:r>
          </w:p>
        </w:tc>
        <w:tc>
          <w:tcPr>
            <w:tcW w:w="1387" w:type="dxa"/>
            <w:vAlign w:val="center"/>
          </w:tcPr>
          <w:p w14:paraId="1411883F" w14:textId="50064389" w:rsidR="00D65619" w:rsidRPr="000D78FE" w:rsidRDefault="00D65619" w:rsidP="004C1D03">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w:t>
            </w:r>
            <w:r w:rsidR="004C1D03" w:rsidRPr="000D78FE">
              <w:rPr>
                <w:rFonts w:ascii="Times New Roman" w:hAnsi="Times New Roman" w:cs="Times New Roman"/>
                <w:sz w:val="24"/>
                <w:szCs w:val="24"/>
              </w:rPr>
              <w:t xml:space="preserve"> 92 485</w:t>
            </w:r>
          </w:p>
        </w:tc>
        <w:tc>
          <w:tcPr>
            <w:tcW w:w="1387" w:type="dxa"/>
            <w:vAlign w:val="center"/>
          </w:tcPr>
          <w:p w14:paraId="7FA4A0F7" w14:textId="72942157" w:rsidR="00D65619" w:rsidRPr="000D78FE" w:rsidRDefault="004C1D03" w:rsidP="00B639A7">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 xml:space="preserve">11 </w:t>
            </w:r>
            <w:r w:rsidR="00B639A7" w:rsidRPr="000D78FE">
              <w:rPr>
                <w:rFonts w:ascii="Times New Roman" w:hAnsi="Times New Roman" w:cs="Times New Roman"/>
                <w:sz w:val="24"/>
                <w:szCs w:val="24"/>
              </w:rPr>
              <w:t>050</w:t>
            </w:r>
          </w:p>
        </w:tc>
        <w:tc>
          <w:tcPr>
            <w:tcW w:w="1387" w:type="dxa"/>
            <w:vAlign w:val="center"/>
          </w:tcPr>
          <w:p w14:paraId="69C019E4" w14:textId="581B9804" w:rsidR="00D65619" w:rsidRPr="000D78FE" w:rsidRDefault="004C1D03" w:rsidP="00BE4E97">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24 950</w:t>
            </w:r>
          </w:p>
        </w:tc>
      </w:tr>
      <w:tr w:rsidR="00D65619" w:rsidRPr="000D78FE" w14:paraId="0E5A411F" w14:textId="77777777" w:rsidTr="00D65619">
        <w:tc>
          <w:tcPr>
            <w:tcW w:w="2127" w:type="dxa"/>
          </w:tcPr>
          <w:p w14:paraId="79B0A90B" w14:textId="77777777" w:rsidR="00D65619" w:rsidRPr="000D78FE" w:rsidRDefault="00D65619" w:rsidP="00274EFC">
            <w:pPr>
              <w:pStyle w:val="ConsPlusNormal"/>
              <w:jc w:val="both"/>
              <w:rPr>
                <w:rFonts w:ascii="Times New Roman" w:hAnsi="Times New Roman" w:cs="Times New Roman"/>
                <w:sz w:val="24"/>
                <w:szCs w:val="24"/>
              </w:rPr>
            </w:pPr>
            <w:r w:rsidRPr="000D78FE">
              <w:rPr>
                <w:rFonts w:ascii="Times New Roman" w:hAnsi="Times New Roman" w:cs="Times New Roman"/>
                <w:sz w:val="24"/>
                <w:szCs w:val="24"/>
              </w:rPr>
              <w:t>Коэффициент текущей ликвидности</w:t>
            </w:r>
          </w:p>
        </w:tc>
        <w:tc>
          <w:tcPr>
            <w:tcW w:w="1276" w:type="dxa"/>
            <w:vAlign w:val="center"/>
          </w:tcPr>
          <w:p w14:paraId="095215FE" w14:textId="5A03E7BA" w:rsidR="00D65619" w:rsidRPr="000D78FE" w:rsidRDefault="004C1D03" w:rsidP="004C1D03">
            <w:pPr>
              <w:pStyle w:val="ConsPlusNormal"/>
              <w:jc w:val="center"/>
              <w:rPr>
                <w:rFonts w:ascii="Times New Roman" w:hAnsi="Times New Roman" w:cs="Times New Roman"/>
                <w:color w:val="FF0000"/>
                <w:sz w:val="24"/>
                <w:szCs w:val="24"/>
              </w:rPr>
            </w:pPr>
            <w:r w:rsidRPr="000D78FE">
              <w:rPr>
                <w:rFonts w:ascii="Times New Roman" w:hAnsi="Times New Roman" w:cs="Times New Roman"/>
                <w:sz w:val="24"/>
                <w:szCs w:val="24"/>
              </w:rPr>
              <w:t>1,07</w:t>
            </w:r>
          </w:p>
        </w:tc>
        <w:tc>
          <w:tcPr>
            <w:tcW w:w="1387" w:type="dxa"/>
            <w:vAlign w:val="center"/>
          </w:tcPr>
          <w:p w14:paraId="2D2262A7" w14:textId="2711695E" w:rsidR="00D65619" w:rsidRPr="000D78FE" w:rsidRDefault="004C1D03" w:rsidP="004C1D03">
            <w:pPr>
              <w:pStyle w:val="ConsPlusNormal"/>
              <w:jc w:val="center"/>
              <w:rPr>
                <w:rFonts w:ascii="Times New Roman" w:hAnsi="Times New Roman" w:cs="Times New Roman"/>
                <w:color w:val="FF0000"/>
                <w:sz w:val="24"/>
                <w:szCs w:val="24"/>
              </w:rPr>
            </w:pPr>
            <w:r w:rsidRPr="000D78FE">
              <w:rPr>
                <w:rFonts w:ascii="Times New Roman" w:hAnsi="Times New Roman" w:cs="Times New Roman"/>
                <w:sz w:val="24"/>
                <w:szCs w:val="24"/>
              </w:rPr>
              <w:t>1,00</w:t>
            </w:r>
          </w:p>
        </w:tc>
        <w:tc>
          <w:tcPr>
            <w:tcW w:w="1387" w:type="dxa"/>
            <w:vAlign w:val="center"/>
          </w:tcPr>
          <w:p w14:paraId="1B2F6F0C" w14:textId="6A2C3AC9" w:rsidR="00D65619" w:rsidRPr="000D78FE" w:rsidRDefault="00D65619" w:rsidP="004C1D03">
            <w:pPr>
              <w:pStyle w:val="ConsPlusNormal"/>
              <w:jc w:val="center"/>
              <w:rPr>
                <w:rFonts w:ascii="Times New Roman" w:hAnsi="Times New Roman" w:cs="Times New Roman"/>
                <w:color w:val="FF0000"/>
                <w:sz w:val="24"/>
                <w:szCs w:val="24"/>
              </w:rPr>
            </w:pPr>
            <w:r w:rsidRPr="000D78FE">
              <w:rPr>
                <w:rFonts w:ascii="Times New Roman" w:hAnsi="Times New Roman" w:cs="Times New Roman"/>
                <w:sz w:val="24"/>
                <w:szCs w:val="24"/>
              </w:rPr>
              <w:t>0,</w:t>
            </w:r>
            <w:r w:rsidR="004C1D03" w:rsidRPr="000D78FE">
              <w:rPr>
                <w:rFonts w:ascii="Times New Roman" w:hAnsi="Times New Roman" w:cs="Times New Roman"/>
                <w:sz w:val="24"/>
                <w:szCs w:val="24"/>
              </w:rPr>
              <w:t>94</w:t>
            </w:r>
          </w:p>
        </w:tc>
        <w:tc>
          <w:tcPr>
            <w:tcW w:w="1387" w:type="dxa"/>
            <w:vAlign w:val="center"/>
          </w:tcPr>
          <w:p w14:paraId="05C3D2B0" w14:textId="54CCA659" w:rsidR="00D65619" w:rsidRPr="000D78FE" w:rsidRDefault="004C1D03" w:rsidP="004C1D03">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1,0</w:t>
            </w:r>
            <w:r w:rsidR="00DF1AFB" w:rsidRPr="000D78FE">
              <w:rPr>
                <w:rFonts w:ascii="Times New Roman" w:hAnsi="Times New Roman" w:cs="Times New Roman"/>
                <w:sz w:val="24"/>
                <w:szCs w:val="24"/>
              </w:rPr>
              <w:t>1</w:t>
            </w:r>
          </w:p>
        </w:tc>
        <w:tc>
          <w:tcPr>
            <w:tcW w:w="1387" w:type="dxa"/>
            <w:vAlign w:val="center"/>
          </w:tcPr>
          <w:p w14:paraId="44766DAC" w14:textId="388457C7" w:rsidR="00D65619" w:rsidRPr="000D78FE" w:rsidRDefault="004C1D03" w:rsidP="00DF1AFB">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1,</w:t>
            </w:r>
            <w:r w:rsidR="00DF1AFB" w:rsidRPr="000D78FE">
              <w:rPr>
                <w:rFonts w:ascii="Times New Roman" w:hAnsi="Times New Roman" w:cs="Times New Roman"/>
                <w:sz w:val="24"/>
                <w:szCs w:val="24"/>
              </w:rPr>
              <w:t>02</w:t>
            </w:r>
          </w:p>
        </w:tc>
      </w:tr>
      <w:tr w:rsidR="00963DC5" w:rsidRPr="000D78FE" w14:paraId="51EB7DF5" w14:textId="77777777" w:rsidTr="00D65619">
        <w:tc>
          <w:tcPr>
            <w:tcW w:w="2127" w:type="dxa"/>
          </w:tcPr>
          <w:p w14:paraId="3780E960" w14:textId="77777777" w:rsidR="00D65619" w:rsidRPr="000D78FE" w:rsidRDefault="00D65619" w:rsidP="00274EFC">
            <w:pPr>
              <w:pStyle w:val="ConsPlusNormal"/>
              <w:jc w:val="both"/>
              <w:rPr>
                <w:rFonts w:ascii="Times New Roman" w:hAnsi="Times New Roman" w:cs="Times New Roman"/>
                <w:sz w:val="24"/>
                <w:szCs w:val="24"/>
              </w:rPr>
            </w:pPr>
            <w:r w:rsidRPr="000D78FE">
              <w:rPr>
                <w:rFonts w:ascii="Times New Roman" w:hAnsi="Times New Roman" w:cs="Times New Roman"/>
                <w:sz w:val="24"/>
                <w:szCs w:val="24"/>
              </w:rPr>
              <w:t>Коэффициент быстрой ликвидности</w:t>
            </w:r>
          </w:p>
        </w:tc>
        <w:tc>
          <w:tcPr>
            <w:tcW w:w="1276" w:type="dxa"/>
            <w:vAlign w:val="center"/>
          </w:tcPr>
          <w:p w14:paraId="6785DAAB" w14:textId="12D83998" w:rsidR="00D65619" w:rsidRPr="000D78FE" w:rsidRDefault="00731E44" w:rsidP="002566EC">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1,05</w:t>
            </w:r>
          </w:p>
        </w:tc>
        <w:tc>
          <w:tcPr>
            <w:tcW w:w="1387" w:type="dxa"/>
            <w:vAlign w:val="center"/>
          </w:tcPr>
          <w:p w14:paraId="1522C750" w14:textId="3515FC3D" w:rsidR="00D65619" w:rsidRPr="000D78FE" w:rsidRDefault="00731E44" w:rsidP="00B639A7">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0,</w:t>
            </w:r>
            <w:r w:rsidR="00B639A7" w:rsidRPr="000D78FE">
              <w:rPr>
                <w:rFonts w:ascii="Times New Roman" w:hAnsi="Times New Roman" w:cs="Times New Roman"/>
                <w:sz w:val="24"/>
                <w:szCs w:val="24"/>
              </w:rPr>
              <w:t>99</w:t>
            </w:r>
          </w:p>
        </w:tc>
        <w:tc>
          <w:tcPr>
            <w:tcW w:w="1387" w:type="dxa"/>
            <w:vAlign w:val="center"/>
          </w:tcPr>
          <w:p w14:paraId="7244FED5" w14:textId="2A9DAC3B" w:rsidR="00D65619" w:rsidRPr="000D78FE" w:rsidRDefault="001D24B9" w:rsidP="00A91877">
            <w:pPr>
              <w:pStyle w:val="ConsPlusNormal"/>
              <w:jc w:val="center"/>
              <w:rPr>
                <w:rFonts w:ascii="Times New Roman" w:hAnsi="Times New Roman" w:cs="Times New Roman"/>
                <w:color w:val="FF0000"/>
                <w:sz w:val="24"/>
                <w:szCs w:val="24"/>
              </w:rPr>
            </w:pPr>
            <w:r w:rsidRPr="000D78FE">
              <w:rPr>
                <w:rFonts w:ascii="Times New Roman" w:hAnsi="Times New Roman" w:cs="Times New Roman"/>
                <w:sz w:val="24"/>
                <w:szCs w:val="24"/>
              </w:rPr>
              <w:t>0,91</w:t>
            </w:r>
          </w:p>
        </w:tc>
        <w:tc>
          <w:tcPr>
            <w:tcW w:w="1387" w:type="dxa"/>
            <w:vAlign w:val="center"/>
          </w:tcPr>
          <w:p w14:paraId="5BF1291D" w14:textId="36EDEF3D" w:rsidR="00D65619" w:rsidRPr="000D78FE" w:rsidRDefault="00963DC5" w:rsidP="00963DC5">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0,97</w:t>
            </w:r>
          </w:p>
        </w:tc>
        <w:tc>
          <w:tcPr>
            <w:tcW w:w="1387" w:type="dxa"/>
            <w:vAlign w:val="center"/>
          </w:tcPr>
          <w:p w14:paraId="4DC32190" w14:textId="75E3F933" w:rsidR="00D65619" w:rsidRPr="000D78FE" w:rsidRDefault="00963DC5" w:rsidP="00DF1AFB">
            <w:pPr>
              <w:pStyle w:val="ConsPlusNormal"/>
              <w:jc w:val="center"/>
              <w:rPr>
                <w:rFonts w:ascii="Times New Roman" w:hAnsi="Times New Roman" w:cs="Times New Roman"/>
                <w:sz w:val="24"/>
                <w:szCs w:val="24"/>
              </w:rPr>
            </w:pPr>
            <w:r w:rsidRPr="000D78FE">
              <w:rPr>
                <w:rFonts w:ascii="Times New Roman" w:hAnsi="Times New Roman" w:cs="Times New Roman"/>
                <w:sz w:val="24"/>
                <w:szCs w:val="24"/>
              </w:rPr>
              <w:t>0,</w:t>
            </w:r>
            <w:r w:rsidR="00DF1AFB" w:rsidRPr="000D78FE">
              <w:rPr>
                <w:rFonts w:ascii="Times New Roman" w:hAnsi="Times New Roman" w:cs="Times New Roman"/>
                <w:sz w:val="24"/>
                <w:szCs w:val="24"/>
              </w:rPr>
              <w:t>99</w:t>
            </w:r>
          </w:p>
        </w:tc>
      </w:tr>
    </w:tbl>
    <w:p w14:paraId="524C0861" w14:textId="77777777" w:rsidR="00012F4D" w:rsidRPr="000D78FE" w:rsidRDefault="00012F4D">
      <w:pPr>
        <w:pStyle w:val="ConsPlusNormal"/>
        <w:jc w:val="both"/>
        <w:rPr>
          <w:rFonts w:ascii="Times New Roman" w:hAnsi="Times New Roman" w:cs="Times New Roman"/>
          <w:sz w:val="24"/>
          <w:szCs w:val="24"/>
        </w:rPr>
      </w:pPr>
    </w:p>
    <w:p w14:paraId="49EA4C0D" w14:textId="77777777" w:rsidR="00D65619" w:rsidRPr="000D78FE" w:rsidRDefault="00D65619" w:rsidP="00D65619">
      <w:pPr>
        <w:spacing w:after="0" w:line="268" w:lineRule="auto"/>
        <w:ind w:left="-15" w:right="-3" w:firstLine="537"/>
        <w:jc w:val="both"/>
        <w:rPr>
          <w:rFonts w:ascii="Times New Roman" w:eastAsia="Times New Roman" w:hAnsi="Times New Roman" w:cs="Times New Roman"/>
          <w:i/>
          <w:sz w:val="24"/>
          <w:lang w:eastAsia="ru-RU"/>
        </w:rPr>
      </w:pPr>
      <w:r w:rsidRPr="000D78FE">
        <w:rPr>
          <w:rFonts w:ascii="Times New Roman" w:eastAsia="Times New Roman" w:hAnsi="Times New Roman" w:cs="Times New Roman"/>
          <w:sz w:val="24"/>
          <w:lang w:eastAsia="ru-RU"/>
        </w:rPr>
        <w:t xml:space="preserve">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эмитента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 в отчетном периоде: </w:t>
      </w:r>
    </w:p>
    <w:p w14:paraId="6250CF28" w14:textId="13450653" w:rsidR="009576AB" w:rsidRPr="000D78FE" w:rsidRDefault="009576AB" w:rsidP="009576AB">
      <w:pPr>
        <w:adjustRightInd w:val="0"/>
        <w:ind w:firstLine="720"/>
        <w:jc w:val="both"/>
        <w:rPr>
          <w:rFonts w:ascii="Times New Roman" w:hAnsi="Times New Roman" w:cs="Times New Roman"/>
          <w:b/>
          <w:i/>
          <w:sz w:val="24"/>
        </w:rPr>
      </w:pPr>
      <w:r w:rsidRPr="000D78FE">
        <w:rPr>
          <w:rFonts w:ascii="Times New Roman" w:hAnsi="Times New Roman" w:cs="Times New Roman"/>
          <w:b/>
          <w:i/>
          <w:sz w:val="24"/>
        </w:rPr>
        <w:t xml:space="preserve">Чистый оборотный капитал отражает величину, на которую общая сумма оборотных средств превышает сумму обязательств (кредиторской задолженности). Смысл показателя в том, что текущие обязательства являются долгами, которые должны быть выплачены в течение определенного времени, а оборотные средства – это активы, которые или представляют наличность, или должны быть превращены в нее, или израсходованы. Показатель характеризует обеспеченность Эмитента собственными оборотными средствами. Чистый оборотный капитал необходим для поддержания финансовой устойчивости предприятия, поскольку превышение оборотных средств над краткосрочными обязательствами означает, что предприятие не только может погасить свои краткосрочные обязательства, но и имеет резервы для расширения деятельности. За рассматриваемый период не просматривается общая тенденция изменения величины чистого оборотного капитала: в 2011 г. показатель имел значение </w:t>
      </w:r>
      <w:r w:rsidRPr="000D78FE">
        <w:rPr>
          <w:rFonts w:ascii="Times New Roman" w:hAnsi="Times New Roman" w:cs="Times New Roman"/>
          <w:b/>
          <w:i/>
          <w:sz w:val="24"/>
          <w:szCs w:val="24"/>
        </w:rPr>
        <w:t>83 189</w:t>
      </w:r>
      <w:r w:rsidRPr="000D78FE">
        <w:rPr>
          <w:rFonts w:ascii="Times New Roman" w:hAnsi="Times New Roman" w:cs="Times New Roman"/>
          <w:b/>
          <w:i/>
          <w:sz w:val="24"/>
        </w:rPr>
        <w:t xml:space="preserve"> тыс. руб., 2012 г. его значение </w:t>
      </w:r>
      <w:r w:rsidR="00820938" w:rsidRPr="000D78FE">
        <w:rPr>
          <w:rFonts w:ascii="Times New Roman" w:hAnsi="Times New Roman" w:cs="Times New Roman"/>
          <w:b/>
          <w:i/>
          <w:sz w:val="24"/>
        </w:rPr>
        <w:t>резко снизилось до</w:t>
      </w:r>
      <w:r w:rsidRPr="000D78FE">
        <w:rPr>
          <w:rFonts w:ascii="Times New Roman" w:hAnsi="Times New Roman" w:cs="Times New Roman"/>
          <w:b/>
          <w:i/>
          <w:sz w:val="24"/>
        </w:rPr>
        <w:t xml:space="preserve"> 657 тыс. руб.,</w:t>
      </w:r>
      <w:r w:rsidR="00820938" w:rsidRPr="000D78FE">
        <w:rPr>
          <w:rFonts w:ascii="Times New Roman" w:hAnsi="Times New Roman" w:cs="Times New Roman"/>
          <w:b/>
          <w:i/>
          <w:sz w:val="24"/>
        </w:rPr>
        <w:t xml:space="preserve"> что объясняется увеличением кредиторской задолженности. В</w:t>
      </w:r>
      <w:r w:rsidRPr="000D78FE">
        <w:rPr>
          <w:rFonts w:ascii="Times New Roman" w:hAnsi="Times New Roman" w:cs="Times New Roman"/>
          <w:b/>
          <w:i/>
          <w:sz w:val="24"/>
        </w:rPr>
        <w:t xml:space="preserve"> 2013 г. показатель продемонстрировал отрицательное значение – 92 485 тыс. руб.  Отрицательное значение в 2013 г. было получено вследствие </w:t>
      </w:r>
      <w:r w:rsidR="00604864" w:rsidRPr="000D78FE">
        <w:rPr>
          <w:rFonts w:ascii="Times New Roman" w:hAnsi="Times New Roman" w:cs="Times New Roman"/>
          <w:b/>
          <w:i/>
          <w:sz w:val="24"/>
        </w:rPr>
        <w:t>уменьшения размера финансовых вложений</w:t>
      </w:r>
      <w:r w:rsidRPr="000D78FE">
        <w:rPr>
          <w:rFonts w:ascii="Times New Roman" w:hAnsi="Times New Roman" w:cs="Times New Roman"/>
          <w:b/>
          <w:i/>
          <w:sz w:val="24"/>
        </w:rPr>
        <w:t>. В последующие годы показатель «чистый оборотный капитал» продемонстрировал повышающийся тренд: в 2014 году – 11 </w:t>
      </w:r>
      <w:r w:rsidR="00991E78" w:rsidRPr="000D78FE">
        <w:rPr>
          <w:rFonts w:ascii="Times New Roman" w:hAnsi="Times New Roman" w:cs="Times New Roman"/>
          <w:b/>
          <w:i/>
          <w:sz w:val="24"/>
        </w:rPr>
        <w:t xml:space="preserve">050 </w:t>
      </w:r>
      <w:r w:rsidRPr="000D78FE">
        <w:rPr>
          <w:rFonts w:ascii="Times New Roman" w:hAnsi="Times New Roman" w:cs="Times New Roman"/>
          <w:b/>
          <w:i/>
          <w:sz w:val="24"/>
        </w:rPr>
        <w:t>тыс. руб. и</w:t>
      </w:r>
      <w:r w:rsidR="00991E78" w:rsidRPr="000D78FE">
        <w:rPr>
          <w:rFonts w:ascii="Times New Roman" w:hAnsi="Times New Roman" w:cs="Times New Roman"/>
          <w:b/>
          <w:i/>
          <w:sz w:val="24"/>
        </w:rPr>
        <w:t xml:space="preserve"> в 2015 г. -</w:t>
      </w:r>
      <w:r w:rsidRPr="000D78FE">
        <w:rPr>
          <w:rFonts w:ascii="Times New Roman" w:hAnsi="Times New Roman" w:cs="Times New Roman"/>
          <w:b/>
          <w:i/>
          <w:sz w:val="24"/>
        </w:rPr>
        <w:t xml:space="preserve"> 24 950 тыс. руб.</w:t>
      </w:r>
    </w:p>
    <w:p w14:paraId="512825E5" w14:textId="1AC31C61" w:rsidR="009576AB" w:rsidRPr="000D78FE" w:rsidRDefault="009576AB" w:rsidP="000E43E9">
      <w:pPr>
        <w:spacing w:after="0" w:line="267" w:lineRule="auto"/>
        <w:ind w:left="-15" w:right="-3" w:firstLine="537"/>
        <w:jc w:val="both"/>
        <w:rPr>
          <w:rFonts w:ascii="Times New Roman" w:hAnsi="Times New Roman" w:cs="Times New Roman"/>
          <w:b/>
          <w:i/>
          <w:sz w:val="24"/>
        </w:rPr>
      </w:pPr>
      <w:r w:rsidRPr="000D78FE">
        <w:rPr>
          <w:rFonts w:ascii="Times New Roman" w:hAnsi="Times New Roman" w:cs="Times New Roman"/>
          <w:b/>
          <w:i/>
          <w:sz w:val="24"/>
        </w:rPr>
        <w:t>Коэффициент текущей ликвидности позволяет оценить, сколько текущих активов приходится на один рубль текущих обязательств. Коэффициент текущей ликвидности характеризует общую обеспеченность краткосрочной задолженности Эмитента оборотными средствами для ведения деятельности и своевременного погашения его срочных обязательств.</w:t>
      </w:r>
      <w:r w:rsidRPr="000D78FE">
        <w:rPr>
          <w:b/>
          <w:sz w:val="24"/>
        </w:rPr>
        <w:t xml:space="preserve"> </w:t>
      </w:r>
      <w:r w:rsidR="000E43E9" w:rsidRPr="000D78FE">
        <w:rPr>
          <w:rFonts w:ascii="Times New Roman" w:eastAsia="Times New Roman" w:hAnsi="Times New Roman" w:cs="Times New Roman"/>
          <w:b/>
          <w:i/>
          <w:sz w:val="24"/>
          <w:lang w:eastAsia="ru-RU"/>
        </w:rPr>
        <w:t xml:space="preserve">Для коэффициента текущей ликвидности нормативным считается значение более 1,0. </w:t>
      </w:r>
      <w:r w:rsidR="00604864" w:rsidRPr="000D78FE">
        <w:rPr>
          <w:rFonts w:ascii="Times New Roman" w:eastAsia="Times New Roman" w:hAnsi="Times New Roman" w:cs="Times New Roman"/>
          <w:b/>
          <w:i/>
          <w:sz w:val="24"/>
          <w:lang w:eastAsia="ru-RU"/>
        </w:rPr>
        <w:t>В 2011-2012г.</w:t>
      </w:r>
      <w:r w:rsidR="00035811" w:rsidRPr="000D78FE">
        <w:rPr>
          <w:rFonts w:ascii="Times New Roman" w:eastAsia="Times New Roman" w:hAnsi="Times New Roman" w:cs="Times New Roman"/>
          <w:b/>
          <w:i/>
          <w:sz w:val="24"/>
          <w:lang w:eastAsia="ru-RU"/>
        </w:rPr>
        <w:t>г., а также в 2014 – 2015 г.г. значение</w:t>
      </w:r>
      <w:r w:rsidR="00604864" w:rsidRPr="000D78FE">
        <w:rPr>
          <w:rFonts w:ascii="Times New Roman" w:eastAsia="Times New Roman" w:hAnsi="Times New Roman" w:cs="Times New Roman"/>
          <w:b/>
          <w:i/>
          <w:sz w:val="24"/>
          <w:lang w:eastAsia="ru-RU"/>
        </w:rPr>
        <w:t xml:space="preserve"> коэффициент</w:t>
      </w:r>
      <w:r w:rsidR="00035811" w:rsidRPr="000D78FE">
        <w:rPr>
          <w:rFonts w:ascii="Times New Roman" w:eastAsia="Times New Roman" w:hAnsi="Times New Roman" w:cs="Times New Roman"/>
          <w:b/>
          <w:i/>
          <w:sz w:val="24"/>
          <w:lang w:eastAsia="ru-RU"/>
        </w:rPr>
        <w:t>а</w:t>
      </w:r>
      <w:r w:rsidR="00604864" w:rsidRPr="000D78FE">
        <w:rPr>
          <w:rFonts w:ascii="Times New Roman" w:eastAsia="Times New Roman" w:hAnsi="Times New Roman" w:cs="Times New Roman"/>
          <w:b/>
          <w:i/>
          <w:sz w:val="24"/>
          <w:lang w:eastAsia="ru-RU"/>
        </w:rPr>
        <w:t xml:space="preserve"> текущей ликвидности </w:t>
      </w:r>
      <w:r w:rsidR="00035811" w:rsidRPr="000D78FE">
        <w:rPr>
          <w:rFonts w:ascii="Times New Roman" w:eastAsia="Times New Roman" w:hAnsi="Times New Roman" w:cs="Times New Roman"/>
          <w:b/>
          <w:i/>
          <w:sz w:val="24"/>
          <w:lang w:eastAsia="ru-RU"/>
        </w:rPr>
        <w:t xml:space="preserve">находилось в пределах нормативного, что указывало на </w:t>
      </w:r>
      <w:r w:rsidR="00604864" w:rsidRPr="000D78FE">
        <w:rPr>
          <w:rFonts w:ascii="Times New Roman" w:eastAsia="Times New Roman" w:hAnsi="Times New Roman" w:cs="Times New Roman"/>
          <w:b/>
          <w:i/>
          <w:sz w:val="24"/>
          <w:lang w:eastAsia="ru-RU"/>
        </w:rPr>
        <w:t>удовлетворительную платежеспособность</w:t>
      </w:r>
      <w:r w:rsidR="00035811" w:rsidRPr="000D78FE">
        <w:rPr>
          <w:rFonts w:ascii="Times New Roman" w:eastAsia="Times New Roman" w:hAnsi="Times New Roman" w:cs="Times New Roman"/>
          <w:b/>
          <w:i/>
          <w:sz w:val="24"/>
          <w:lang w:eastAsia="ru-RU"/>
        </w:rPr>
        <w:t xml:space="preserve"> Эмитента</w:t>
      </w:r>
      <w:r w:rsidR="00604864" w:rsidRPr="000D78FE">
        <w:rPr>
          <w:rFonts w:ascii="Times New Roman" w:eastAsia="Times New Roman" w:hAnsi="Times New Roman" w:cs="Times New Roman"/>
          <w:b/>
          <w:i/>
          <w:sz w:val="24"/>
          <w:lang w:eastAsia="ru-RU"/>
        </w:rPr>
        <w:t>. Показатель коэффициента текущей ликвидности ниже 1 в</w:t>
      </w:r>
      <w:r w:rsidRPr="000D78FE">
        <w:rPr>
          <w:rFonts w:ascii="Times New Roman" w:hAnsi="Times New Roman" w:cs="Times New Roman"/>
          <w:b/>
          <w:i/>
          <w:color w:val="FF0000"/>
          <w:sz w:val="24"/>
        </w:rPr>
        <w:t xml:space="preserve"> </w:t>
      </w:r>
      <w:r w:rsidRPr="000D78FE">
        <w:rPr>
          <w:rFonts w:ascii="Times New Roman" w:hAnsi="Times New Roman" w:cs="Times New Roman"/>
          <w:b/>
          <w:i/>
          <w:sz w:val="24"/>
        </w:rPr>
        <w:t xml:space="preserve">2013 г. у Эмитента возникла </w:t>
      </w:r>
      <w:r w:rsidR="00604864" w:rsidRPr="000D78FE">
        <w:rPr>
          <w:rFonts w:ascii="Times New Roman" w:hAnsi="Times New Roman" w:cs="Times New Roman"/>
          <w:b/>
          <w:i/>
          <w:sz w:val="24"/>
        </w:rPr>
        <w:t>вследствие уменьшения финансовых вложений</w:t>
      </w:r>
      <w:r w:rsidRPr="000D78FE">
        <w:rPr>
          <w:rFonts w:ascii="Times New Roman" w:hAnsi="Times New Roman" w:cs="Times New Roman"/>
          <w:b/>
          <w:i/>
          <w:sz w:val="24"/>
        </w:rPr>
        <w:t>.  За период 2013 – 2014 г. г. коэффициент увеличился ввиду увеличения оборотных активов в 2014 г. за счет финансовых вложений. Коэффициент текущей ликвидности находится на удовлетворительном уровне, что указывает на способность Эмитента быстро гасить срочные обязательства.</w:t>
      </w:r>
    </w:p>
    <w:p w14:paraId="0C429F68" w14:textId="4C1911DD" w:rsidR="009576AB" w:rsidRPr="000D78FE" w:rsidRDefault="009576AB" w:rsidP="000E43E9">
      <w:pPr>
        <w:spacing w:after="0" w:line="267" w:lineRule="auto"/>
        <w:ind w:left="-15" w:right="-3" w:firstLine="537"/>
        <w:jc w:val="both"/>
        <w:rPr>
          <w:rFonts w:ascii="Times New Roman" w:hAnsi="Times New Roman" w:cs="Times New Roman"/>
          <w:b/>
          <w:i/>
          <w:sz w:val="24"/>
        </w:rPr>
      </w:pPr>
      <w:r w:rsidRPr="000D78FE">
        <w:rPr>
          <w:rFonts w:ascii="Times New Roman" w:hAnsi="Times New Roman" w:cs="Times New Roman"/>
          <w:b/>
          <w:i/>
          <w:sz w:val="24"/>
        </w:rPr>
        <w:t>Коэффициент быстрой ликвидности аналогичен коэффициенту текущей ликвидности. Он дает оценку ликвидности активов, но исчисляется по более узкому кругу текущих активов, когда из расчетов исключена наименее ликвидная часть – запасы, налог на добавленную стоимость. Коэффициент быстрой ликвидности характеризует платежеспособность Эмитента при условии своевременного проведения расчетов с дебиторами.</w:t>
      </w:r>
      <w:r w:rsidRPr="000D78FE">
        <w:rPr>
          <w:b/>
        </w:rPr>
        <w:t xml:space="preserve"> </w:t>
      </w:r>
      <w:r w:rsidR="000E43E9" w:rsidRPr="000D78FE">
        <w:rPr>
          <w:rFonts w:ascii="Times New Roman" w:eastAsia="Times New Roman" w:hAnsi="Times New Roman" w:cs="Times New Roman"/>
          <w:b/>
          <w:i/>
          <w:sz w:val="24"/>
          <w:lang w:eastAsia="ru-RU"/>
        </w:rPr>
        <w:t xml:space="preserve">Рекомендуемые значения данного показателя от 0,7 до 1,5.  </w:t>
      </w:r>
      <w:r w:rsidRPr="000D78FE">
        <w:rPr>
          <w:rFonts w:ascii="Times New Roman" w:hAnsi="Times New Roman" w:cs="Times New Roman"/>
          <w:b/>
          <w:i/>
          <w:sz w:val="24"/>
        </w:rPr>
        <w:t xml:space="preserve">Коэффициент быстрой ликвидности </w:t>
      </w:r>
      <w:r w:rsidR="000E43E9" w:rsidRPr="000D78FE">
        <w:rPr>
          <w:rFonts w:ascii="Times New Roman" w:hAnsi="Times New Roman" w:cs="Times New Roman"/>
          <w:b/>
          <w:i/>
          <w:sz w:val="24"/>
        </w:rPr>
        <w:t xml:space="preserve">в </w:t>
      </w:r>
      <w:r w:rsidRPr="000D78FE">
        <w:rPr>
          <w:rFonts w:ascii="Times New Roman" w:hAnsi="Times New Roman" w:cs="Times New Roman"/>
          <w:b/>
          <w:i/>
          <w:sz w:val="24"/>
        </w:rPr>
        <w:t>2012</w:t>
      </w:r>
      <w:r w:rsidR="000E43E9" w:rsidRPr="000D78FE">
        <w:rPr>
          <w:rFonts w:ascii="Times New Roman" w:hAnsi="Times New Roman" w:cs="Times New Roman"/>
          <w:b/>
          <w:i/>
          <w:sz w:val="24"/>
        </w:rPr>
        <w:t>-2015гг</w:t>
      </w:r>
      <w:r w:rsidRPr="000D78FE">
        <w:rPr>
          <w:rFonts w:ascii="Times New Roman" w:hAnsi="Times New Roman" w:cs="Times New Roman"/>
          <w:b/>
          <w:i/>
          <w:sz w:val="24"/>
        </w:rPr>
        <w:t>. находится на достаточном уровне</w:t>
      </w:r>
      <w:r w:rsidR="000E43E9" w:rsidRPr="000D78FE">
        <w:rPr>
          <w:rFonts w:ascii="Times New Roman" w:hAnsi="Times New Roman" w:cs="Times New Roman"/>
          <w:b/>
          <w:i/>
          <w:sz w:val="24"/>
        </w:rPr>
        <w:t>, что свидетельствует о хорошей платежеспособности Эмитента</w:t>
      </w:r>
      <w:r w:rsidRPr="000D78FE">
        <w:rPr>
          <w:rFonts w:ascii="Times New Roman" w:hAnsi="Times New Roman" w:cs="Times New Roman"/>
          <w:b/>
          <w:i/>
          <w:sz w:val="24"/>
        </w:rPr>
        <w:t>.</w:t>
      </w:r>
      <w:r w:rsidR="00820938" w:rsidRPr="000D78FE">
        <w:rPr>
          <w:rFonts w:ascii="Times New Roman" w:hAnsi="Times New Roman" w:cs="Times New Roman"/>
          <w:b/>
          <w:i/>
          <w:sz w:val="24"/>
        </w:rPr>
        <w:t xml:space="preserve"> </w:t>
      </w:r>
    </w:p>
    <w:p w14:paraId="72EA0AC1" w14:textId="77777777" w:rsidR="009576AB" w:rsidRPr="000D78FE" w:rsidRDefault="009576AB" w:rsidP="000C3EA1">
      <w:pPr>
        <w:adjustRightInd w:val="0"/>
        <w:ind w:firstLine="567"/>
        <w:jc w:val="both"/>
        <w:rPr>
          <w:rFonts w:ascii="Times New Roman" w:hAnsi="Times New Roman" w:cs="Times New Roman"/>
          <w:b/>
          <w:i/>
          <w:sz w:val="24"/>
        </w:rPr>
      </w:pPr>
      <w:r w:rsidRPr="000D78FE">
        <w:rPr>
          <w:rFonts w:ascii="Times New Roman" w:hAnsi="Times New Roman" w:cs="Times New Roman"/>
          <w:b/>
          <w:i/>
          <w:sz w:val="24"/>
        </w:rPr>
        <w:t>Мнения органов управления эмитента относительно упомянутых факторов и (или) степени их влияния на показатели финансово-хозяйственной деятельности эмитента совпадают.</w:t>
      </w:r>
    </w:p>
    <w:p w14:paraId="451F4A0C" w14:textId="77777777" w:rsidR="00D65619" w:rsidRPr="000D78FE" w:rsidRDefault="00D65619" w:rsidP="000E43E9">
      <w:pPr>
        <w:spacing w:after="0" w:line="268" w:lineRule="auto"/>
        <w:ind w:left="-15" w:right="-3" w:firstLine="537"/>
        <w:jc w:val="both"/>
        <w:rPr>
          <w:rFonts w:ascii="Times New Roman" w:eastAsia="Times New Roman" w:hAnsi="Times New Roman" w:cs="Times New Roman"/>
          <w:i/>
          <w:sz w:val="24"/>
          <w:lang w:eastAsia="ru-RU"/>
        </w:rPr>
      </w:pPr>
      <w:r w:rsidRPr="000D78FE">
        <w:rPr>
          <w:rFonts w:ascii="Times New Roman" w:eastAsia="Times New Roman" w:hAnsi="Times New Roman" w:cs="Times New Roman"/>
          <w:sz w:val="24"/>
          <w:lang w:eastAsia="ru-RU"/>
        </w:rPr>
        <w:t xml:space="preserve">Факторы, которые, по мнению органов управления эмитента, оказали наиболее существенное влияние на ликвидность и платежеспособность эмитента: </w:t>
      </w:r>
    </w:p>
    <w:p w14:paraId="0D5FA3EB" w14:textId="7C8CF300" w:rsidR="00071CC9" w:rsidRPr="000D78FE" w:rsidRDefault="00D65619" w:rsidP="00D65619">
      <w:pPr>
        <w:spacing w:after="0" w:line="267" w:lineRule="auto"/>
        <w:ind w:left="-15" w:right="-3" w:firstLine="53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Фактором, оказавшим наиболее существенное влияние на ликвидность и платежеспособность Эмитента, является финансирование развития основной деятельности Эмитента за счет привлечения краткосрочных обязательств</w:t>
      </w:r>
      <w:r w:rsidR="00383450" w:rsidRPr="000D78FE">
        <w:rPr>
          <w:rFonts w:ascii="Times New Roman" w:eastAsia="Times New Roman" w:hAnsi="Times New Roman" w:cs="Times New Roman"/>
          <w:b/>
          <w:i/>
          <w:sz w:val="24"/>
          <w:lang w:eastAsia="ru-RU"/>
        </w:rPr>
        <w:t xml:space="preserve">, </w:t>
      </w:r>
      <w:r w:rsidR="00035811" w:rsidRPr="000D78FE">
        <w:rPr>
          <w:rFonts w:ascii="Times New Roman" w:eastAsia="Times New Roman" w:hAnsi="Times New Roman" w:cs="Times New Roman"/>
          <w:b/>
          <w:i/>
          <w:sz w:val="24"/>
          <w:lang w:eastAsia="ru-RU"/>
        </w:rPr>
        <w:t xml:space="preserve">за счет </w:t>
      </w:r>
      <w:r w:rsidR="00071CC9" w:rsidRPr="000D78FE">
        <w:rPr>
          <w:rFonts w:ascii="Times New Roman" w:eastAsia="Times New Roman" w:hAnsi="Times New Roman" w:cs="Times New Roman"/>
          <w:b/>
          <w:i/>
          <w:sz w:val="24"/>
          <w:lang w:eastAsia="ru-RU"/>
        </w:rPr>
        <w:t>финансовых вложений</w:t>
      </w:r>
      <w:r w:rsidR="00311511" w:rsidRPr="000D78FE">
        <w:rPr>
          <w:rFonts w:ascii="Times New Roman" w:eastAsia="Times New Roman" w:hAnsi="Times New Roman" w:cs="Times New Roman"/>
          <w:b/>
          <w:i/>
          <w:sz w:val="24"/>
          <w:lang w:eastAsia="ru-RU"/>
        </w:rPr>
        <w:t xml:space="preserve"> и </w:t>
      </w:r>
      <w:r w:rsidR="00DB34BE" w:rsidRPr="000D78FE">
        <w:rPr>
          <w:rFonts w:ascii="Times New Roman" w:eastAsia="Times New Roman" w:hAnsi="Times New Roman" w:cs="Times New Roman"/>
          <w:b/>
          <w:i/>
          <w:sz w:val="24"/>
          <w:lang w:eastAsia="ru-RU"/>
        </w:rPr>
        <w:t xml:space="preserve">большого </w:t>
      </w:r>
      <w:r w:rsidR="00311511" w:rsidRPr="000D78FE">
        <w:rPr>
          <w:rFonts w:ascii="Times New Roman" w:eastAsia="Times New Roman" w:hAnsi="Times New Roman" w:cs="Times New Roman"/>
          <w:b/>
          <w:i/>
          <w:sz w:val="24"/>
          <w:lang w:eastAsia="ru-RU"/>
        </w:rPr>
        <w:t>объем</w:t>
      </w:r>
      <w:r w:rsidR="00DB34BE" w:rsidRPr="000D78FE">
        <w:rPr>
          <w:rFonts w:ascii="Times New Roman" w:eastAsia="Times New Roman" w:hAnsi="Times New Roman" w:cs="Times New Roman"/>
          <w:b/>
          <w:i/>
          <w:sz w:val="24"/>
          <w:lang w:eastAsia="ru-RU"/>
        </w:rPr>
        <w:t>а</w:t>
      </w:r>
      <w:r w:rsidR="00311511" w:rsidRPr="000D78FE">
        <w:rPr>
          <w:rFonts w:ascii="Times New Roman" w:eastAsia="Times New Roman" w:hAnsi="Times New Roman" w:cs="Times New Roman"/>
          <w:b/>
          <w:i/>
          <w:sz w:val="24"/>
          <w:lang w:eastAsia="ru-RU"/>
        </w:rPr>
        <w:t xml:space="preserve"> краткосрочной дебиторской задолженности</w:t>
      </w:r>
      <w:r w:rsidRPr="000D78FE">
        <w:rPr>
          <w:rFonts w:ascii="Times New Roman" w:eastAsia="Times New Roman" w:hAnsi="Times New Roman" w:cs="Times New Roman"/>
          <w:b/>
          <w:i/>
          <w:sz w:val="24"/>
          <w:lang w:eastAsia="ru-RU"/>
        </w:rPr>
        <w:t>.</w:t>
      </w:r>
    </w:p>
    <w:p w14:paraId="322C1BE0" w14:textId="77777777" w:rsidR="00311511" w:rsidRPr="000D78FE" w:rsidRDefault="00311511" w:rsidP="00311511">
      <w:pPr>
        <w:adjustRightInd w:val="0"/>
        <w:ind w:firstLine="567"/>
        <w:jc w:val="both"/>
        <w:rPr>
          <w:rFonts w:ascii="Times New Roman" w:hAnsi="Times New Roman" w:cs="Times New Roman"/>
          <w:b/>
          <w:i/>
          <w:sz w:val="24"/>
        </w:rPr>
      </w:pPr>
      <w:r w:rsidRPr="000D78FE">
        <w:rPr>
          <w:rFonts w:ascii="Times New Roman" w:hAnsi="Times New Roman" w:cs="Times New Roman"/>
          <w:b/>
          <w:i/>
          <w:sz w:val="24"/>
        </w:rPr>
        <w:t>Мнения органов управления эмитента относительно упомянутых факторов и (или) степени их влияния на показатели финансово-хозяйственной деятельности эмитента совпадают.</w:t>
      </w:r>
    </w:p>
    <w:p w14:paraId="3D97AEEB" w14:textId="77777777" w:rsidR="00311511" w:rsidRPr="000D78FE" w:rsidRDefault="00311511" w:rsidP="00262868">
      <w:pPr>
        <w:autoSpaceDE w:val="0"/>
        <w:autoSpaceDN w:val="0"/>
        <w:adjustRightInd w:val="0"/>
        <w:spacing w:after="0" w:line="240" w:lineRule="auto"/>
        <w:ind w:firstLine="540"/>
        <w:jc w:val="both"/>
        <w:rPr>
          <w:rFonts w:ascii="Times New Roman" w:hAnsi="Times New Roman" w:cs="Times New Roman"/>
          <w:b/>
          <w:i/>
          <w:sz w:val="24"/>
          <w:szCs w:val="24"/>
        </w:rPr>
      </w:pPr>
    </w:p>
    <w:p w14:paraId="5C688773" w14:textId="061922FB" w:rsidR="00D65619" w:rsidRPr="000D78FE" w:rsidRDefault="00D65619" w:rsidP="00D65619">
      <w:pPr>
        <w:spacing w:after="0" w:line="267" w:lineRule="auto"/>
        <w:ind w:left="-15" w:right="-3" w:firstLine="537"/>
        <w:jc w:val="both"/>
        <w:rPr>
          <w:rFonts w:ascii="Times New Roman" w:eastAsia="Times New Roman" w:hAnsi="Times New Roman" w:cs="Times New Roman"/>
          <w:i/>
          <w:color w:val="FF0000"/>
          <w:sz w:val="24"/>
          <w:lang w:eastAsia="ru-RU"/>
        </w:rPr>
      </w:pPr>
      <w:r w:rsidRPr="000D78FE">
        <w:rPr>
          <w:rFonts w:ascii="Times New Roman" w:eastAsia="Times New Roman" w:hAnsi="Times New Roman" w:cs="Times New Roman"/>
          <w:i/>
          <w:color w:val="FF0000"/>
          <w:sz w:val="24"/>
          <w:lang w:eastAsia="ru-RU"/>
        </w:rPr>
        <w:t xml:space="preserve">  </w:t>
      </w:r>
    </w:p>
    <w:p w14:paraId="31211F7E" w14:textId="77777777" w:rsidR="00012F4D" w:rsidRPr="000D78FE" w:rsidRDefault="00012F4D" w:rsidP="00F44773">
      <w:pPr>
        <w:pStyle w:val="ConsPlusNormal"/>
        <w:ind w:firstLine="540"/>
        <w:jc w:val="both"/>
        <w:outlineLvl w:val="0"/>
        <w:rPr>
          <w:rFonts w:ascii="Times New Roman" w:hAnsi="Times New Roman" w:cs="Times New Roman"/>
          <w:b/>
          <w:i/>
          <w:sz w:val="24"/>
          <w:szCs w:val="24"/>
        </w:rPr>
      </w:pPr>
      <w:bookmarkStart w:id="75" w:name="P3386"/>
      <w:bookmarkStart w:id="76" w:name="_Toc467491401"/>
      <w:bookmarkEnd w:id="75"/>
      <w:r w:rsidRPr="000D78FE">
        <w:rPr>
          <w:rFonts w:ascii="Times New Roman" w:hAnsi="Times New Roman" w:cs="Times New Roman"/>
          <w:b/>
          <w:i/>
          <w:sz w:val="24"/>
          <w:szCs w:val="24"/>
        </w:rPr>
        <w:t>4.3. Размер и структура капитала и оборотных средств эмитента</w:t>
      </w:r>
      <w:bookmarkEnd w:id="76"/>
    </w:p>
    <w:p w14:paraId="5EC20102" w14:textId="77777777" w:rsidR="00012F4D" w:rsidRPr="000D78FE" w:rsidRDefault="00012F4D">
      <w:pPr>
        <w:pStyle w:val="ConsPlusNormal"/>
        <w:jc w:val="both"/>
        <w:rPr>
          <w:rFonts w:ascii="Times New Roman" w:hAnsi="Times New Roman" w:cs="Times New Roman"/>
          <w:b/>
          <w:i/>
          <w:sz w:val="24"/>
          <w:szCs w:val="24"/>
        </w:rPr>
      </w:pPr>
    </w:p>
    <w:p w14:paraId="53AD9A91" w14:textId="77777777" w:rsidR="00012F4D" w:rsidRPr="000D78FE" w:rsidRDefault="00012F4D" w:rsidP="00F44773">
      <w:pPr>
        <w:pStyle w:val="ConsPlusNormal"/>
        <w:ind w:firstLine="540"/>
        <w:jc w:val="both"/>
        <w:outlineLvl w:val="0"/>
        <w:rPr>
          <w:rFonts w:ascii="Times New Roman" w:hAnsi="Times New Roman" w:cs="Times New Roman"/>
          <w:sz w:val="24"/>
          <w:szCs w:val="24"/>
        </w:rPr>
      </w:pPr>
      <w:bookmarkStart w:id="77" w:name="_Toc467491402"/>
      <w:r w:rsidRPr="000D78FE">
        <w:rPr>
          <w:rFonts w:ascii="Times New Roman" w:hAnsi="Times New Roman" w:cs="Times New Roman"/>
          <w:b/>
          <w:i/>
          <w:sz w:val="24"/>
          <w:szCs w:val="24"/>
        </w:rPr>
        <w:t>4.3.1. Размер и структура капитала и оборотных средств эмитента</w:t>
      </w:r>
      <w:bookmarkEnd w:id="77"/>
    </w:p>
    <w:tbl>
      <w:tblPr>
        <w:tblStyle w:val="TableGrid"/>
        <w:tblW w:w="8913" w:type="dxa"/>
        <w:tblInd w:w="0" w:type="dxa"/>
        <w:tblCellMar>
          <w:top w:w="55" w:type="dxa"/>
          <w:left w:w="108" w:type="dxa"/>
          <w:right w:w="48" w:type="dxa"/>
        </w:tblCellMar>
        <w:tblLook w:val="04A0" w:firstRow="1" w:lastRow="0" w:firstColumn="1" w:lastColumn="0" w:noHBand="0" w:noVBand="1"/>
      </w:tblPr>
      <w:tblGrid>
        <w:gridCol w:w="4004"/>
        <w:gridCol w:w="989"/>
        <w:gridCol w:w="989"/>
        <w:gridCol w:w="989"/>
        <w:gridCol w:w="989"/>
        <w:gridCol w:w="953"/>
      </w:tblGrid>
      <w:tr w:rsidR="005D1DDA" w:rsidRPr="000D78FE" w14:paraId="481216B1" w14:textId="77777777" w:rsidTr="005D1DDA">
        <w:trPr>
          <w:trHeight w:val="766"/>
        </w:trPr>
        <w:tc>
          <w:tcPr>
            <w:tcW w:w="4004" w:type="dxa"/>
            <w:tcBorders>
              <w:top w:val="single" w:sz="4" w:space="0" w:color="000000"/>
              <w:left w:val="single" w:sz="4" w:space="0" w:color="000000"/>
              <w:bottom w:val="single" w:sz="4" w:space="0" w:color="000000"/>
              <w:right w:val="single" w:sz="4" w:space="0" w:color="000000"/>
            </w:tcBorders>
            <w:vAlign w:val="center"/>
          </w:tcPr>
          <w:p w14:paraId="460F9BA5" w14:textId="77777777" w:rsidR="005D1DDA" w:rsidRPr="000D78FE" w:rsidRDefault="005D1DDA" w:rsidP="005D1DDA">
            <w:pPr>
              <w:ind w:left="14"/>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b/>
                <w:color w:val="000000"/>
                <w:sz w:val="24"/>
              </w:rPr>
              <w:t xml:space="preserve">Наименование показателя </w:t>
            </w:r>
          </w:p>
        </w:tc>
        <w:tc>
          <w:tcPr>
            <w:tcW w:w="989" w:type="dxa"/>
            <w:tcBorders>
              <w:top w:val="single" w:sz="4" w:space="0" w:color="000000"/>
              <w:left w:val="single" w:sz="4" w:space="0" w:color="000000"/>
              <w:bottom w:val="single" w:sz="4" w:space="0" w:color="000000"/>
              <w:right w:val="single" w:sz="4" w:space="0" w:color="000000"/>
            </w:tcBorders>
            <w:vAlign w:val="center"/>
          </w:tcPr>
          <w:p w14:paraId="5FD2E327" w14:textId="77777777" w:rsidR="005D1DDA" w:rsidRPr="000D78FE" w:rsidRDefault="005D1DDA" w:rsidP="005D1DDA">
            <w:pPr>
              <w:ind w:right="87"/>
              <w:jc w:val="right"/>
              <w:rPr>
                <w:rFonts w:ascii="Times New Roman" w:eastAsia="Times New Roman" w:hAnsi="Times New Roman" w:cs="Times New Roman"/>
                <w:i/>
                <w:color w:val="000000"/>
                <w:sz w:val="24"/>
              </w:rPr>
            </w:pPr>
            <w:r w:rsidRPr="000D78FE">
              <w:rPr>
                <w:rFonts w:ascii="Times New Roman" w:eastAsia="Times New Roman" w:hAnsi="Times New Roman" w:cs="Times New Roman"/>
                <w:b/>
                <w:color w:val="000000"/>
                <w:sz w:val="24"/>
              </w:rPr>
              <w:t xml:space="preserve">2011г. </w:t>
            </w:r>
          </w:p>
        </w:tc>
        <w:tc>
          <w:tcPr>
            <w:tcW w:w="989" w:type="dxa"/>
            <w:tcBorders>
              <w:top w:val="single" w:sz="4" w:space="0" w:color="000000"/>
              <w:left w:val="single" w:sz="4" w:space="0" w:color="000000"/>
              <w:bottom w:val="single" w:sz="4" w:space="0" w:color="000000"/>
              <w:right w:val="single" w:sz="4" w:space="0" w:color="000000"/>
            </w:tcBorders>
            <w:vAlign w:val="center"/>
          </w:tcPr>
          <w:p w14:paraId="386143AF" w14:textId="77777777" w:rsidR="005D1DDA" w:rsidRPr="000D78FE" w:rsidRDefault="005D1DDA" w:rsidP="005D1DDA">
            <w:pPr>
              <w:ind w:right="87"/>
              <w:jc w:val="right"/>
              <w:rPr>
                <w:rFonts w:ascii="Times New Roman" w:eastAsia="Times New Roman" w:hAnsi="Times New Roman" w:cs="Times New Roman"/>
                <w:i/>
                <w:color w:val="000000"/>
                <w:sz w:val="24"/>
              </w:rPr>
            </w:pPr>
            <w:r w:rsidRPr="000D78FE">
              <w:rPr>
                <w:rFonts w:ascii="Times New Roman" w:eastAsia="Times New Roman" w:hAnsi="Times New Roman" w:cs="Times New Roman"/>
                <w:b/>
                <w:color w:val="000000"/>
                <w:sz w:val="24"/>
              </w:rPr>
              <w:t xml:space="preserve">2012г. </w:t>
            </w:r>
          </w:p>
        </w:tc>
        <w:tc>
          <w:tcPr>
            <w:tcW w:w="989" w:type="dxa"/>
            <w:tcBorders>
              <w:top w:val="single" w:sz="4" w:space="0" w:color="000000"/>
              <w:left w:val="single" w:sz="4" w:space="0" w:color="000000"/>
              <w:bottom w:val="single" w:sz="4" w:space="0" w:color="000000"/>
              <w:right w:val="single" w:sz="4" w:space="0" w:color="000000"/>
            </w:tcBorders>
            <w:vAlign w:val="center"/>
          </w:tcPr>
          <w:p w14:paraId="066E555D" w14:textId="77777777" w:rsidR="005D1DDA" w:rsidRPr="000D78FE" w:rsidRDefault="005D1DDA" w:rsidP="005D1DDA">
            <w:pPr>
              <w:ind w:right="90"/>
              <w:jc w:val="right"/>
              <w:rPr>
                <w:rFonts w:ascii="Times New Roman" w:eastAsia="Times New Roman" w:hAnsi="Times New Roman" w:cs="Times New Roman"/>
                <w:i/>
                <w:color w:val="000000"/>
                <w:sz w:val="24"/>
              </w:rPr>
            </w:pPr>
            <w:r w:rsidRPr="000D78FE">
              <w:rPr>
                <w:rFonts w:ascii="Times New Roman" w:eastAsia="Times New Roman" w:hAnsi="Times New Roman" w:cs="Times New Roman"/>
                <w:b/>
                <w:color w:val="000000"/>
                <w:sz w:val="24"/>
              </w:rPr>
              <w:t xml:space="preserve">2013г. </w:t>
            </w:r>
          </w:p>
        </w:tc>
        <w:tc>
          <w:tcPr>
            <w:tcW w:w="989" w:type="dxa"/>
            <w:tcBorders>
              <w:top w:val="single" w:sz="4" w:space="0" w:color="000000"/>
              <w:left w:val="single" w:sz="4" w:space="0" w:color="000000"/>
              <w:bottom w:val="single" w:sz="4" w:space="0" w:color="000000"/>
              <w:right w:val="single" w:sz="4" w:space="0" w:color="000000"/>
            </w:tcBorders>
            <w:vAlign w:val="center"/>
          </w:tcPr>
          <w:p w14:paraId="51CD7A85" w14:textId="77777777" w:rsidR="005D1DDA" w:rsidRPr="000D78FE" w:rsidRDefault="005D1DDA" w:rsidP="005D1DDA">
            <w:pPr>
              <w:ind w:right="90"/>
              <w:jc w:val="right"/>
              <w:rPr>
                <w:rFonts w:ascii="Times New Roman" w:eastAsia="Times New Roman" w:hAnsi="Times New Roman" w:cs="Times New Roman"/>
                <w:i/>
                <w:color w:val="000000"/>
                <w:sz w:val="24"/>
              </w:rPr>
            </w:pPr>
            <w:r w:rsidRPr="000D78FE">
              <w:rPr>
                <w:rFonts w:ascii="Times New Roman" w:eastAsia="Times New Roman" w:hAnsi="Times New Roman" w:cs="Times New Roman"/>
                <w:b/>
                <w:color w:val="000000"/>
                <w:sz w:val="24"/>
              </w:rPr>
              <w:t xml:space="preserve">2014г. </w:t>
            </w:r>
          </w:p>
        </w:tc>
        <w:tc>
          <w:tcPr>
            <w:tcW w:w="953" w:type="dxa"/>
            <w:tcBorders>
              <w:top w:val="single" w:sz="4" w:space="0" w:color="000000"/>
              <w:left w:val="single" w:sz="4" w:space="0" w:color="000000"/>
              <w:bottom w:val="single" w:sz="4" w:space="0" w:color="000000"/>
              <w:right w:val="single" w:sz="4" w:space="0" w:color="000000"/>
            </w:tcBorders>
            <w:vAlign w:val="center"/>
          </w:tcPr>
          <w:p w14:paraId="52E220D3" w14:textId="77777777" w:rsidR="005D1DDA" w:rsidRPr="000D78FE" w:rsidRDefault="005D1DDA" w:rsidP="005D1DDA">
            <w:pPr>
              <w:ind w:right="90"/>
              <w:jc w:val="right"/>
              <w:rPr>
                <w:rFonts w:ascii="Times New Roman" w:eastAsia="Times New Roman" w:hAnsi="Times New Roman" w:cs="Times New Roman"/>
                <w:i/>
                <w:color w:val="000000"/>
                <w:sz w:val="24"/>
              </w:rPr>
            </w:pPr>
            <w:r w:rsidRPr="000D78FE">
              <w:rPr>
                <w:rFonts w:ascii="Times New Roman" w:eastAsia="Times New Roman" w:hAnsi="Times New Roman" w:cs="Times New Roman"/>
                <w:b/>
                <w:color w:val="000000"/>
                <w:sz w:val="24"/>
              </w:rPr>
              <w:t xml:space="preserve">2015г. </w:t>
            </w:r>
          </w:p>
        </w:tc>
      </w:tr>
      <w:tr w:rsidR="005D1DDA" w:rsidRPr="000D78FE" w14:paraId="4323B2F5" w14:textId="77777777" w:rsidTr="005D1DDA">
        <w:trPr>
          <w:trHeight w:val="766"/>
        </w:trPr>
        <w:tc>
          <w:tcPr>
            <w:tcW w:w="4004" w:type="dxa"/>
            <w:tcBorders>
              <w:top w:val="single" w:sz="4" w:space="0" w:color="000000"/>
              <w:left w:val="single" w:sz="4" w:space="0" w:color="000000"/>
              <w:bottom w:val="single" w:sz="4" w:space="0" w:color="000000"/>
              <w:right w:val="single" w:sz="4" w:space="0" w:color="000000"/>
            </w:tcBorders>
            <w:vAlign w:val="center"/>
          </w:tcPr>
          <w:p w14:paraId="78FD6E8C" w14:textId="77777777" w:rsidR="005D1DDA" w:rsidRPr="000D78FE" w:rsidRDefault="005D1DDA" w:rsidP="005D1DDA">
            <w:pPr>
              <w:rPr>
                <w:rFonts w:ascii="Times New Roman" w:eastAsia="Times New Roman" w:hAnsi="Times New Roman" w:cs="Times New Roman"/>
                <w:i/>
                <w:color w:val="000000"/>
                <w:sz w:val="24"/>
              </w:rPr>
            </w:pPr>
            <w:r w:rsidRPr="000D78FE">
              <w:rPr>
                <w:rFonts w:ascii="Times New Roman" w:eastAsia="Times New Roman" w:hAnsi="Times New Roman" w:cs="Times New Roman"/>
                <w:color w:val="000000"/>
                <w:sz w:val="24"/>
              </w:rPr>
              <w:t xml:space="preserve">Размер уставного капитала, тыс. руб. </w:t>
            </w:r>
          </w:p>
        </w:tc>
        <w:tc>
          <w:tcPr>
            <w:tcW w:w="989" w:type="dxa"/>
            <w:tcBorders>
              <w:top w:val="single" w:sz="4" w:space="0" w:color="000000"/>
              <w:left w:val="single" w:sz="4" w:space="0" w:color="000000"/>
              <w:bottom w:val="single" w:sz="4" w:space="0" w:color="000000"/>
              <w:right w:val="single" w:sz="4" w:space="0" w:color="000000"/>
            </w:tcBorders>
            <w:vAlign w:val="center"/>
          </w:tcPr>
          <w:p w14:paraId="2D86E06E" w14:textId="77777777" w:rsidR="005D1DDA" w:rsidRPr="000D78FE" w:rsidRDefault="00891C00" w:rsidP="005D1DDA">
            <w:pPr>
              <w:ind w:left="58"/>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11000</w:t>
            </w:r>
          </w:p>
        </w:tc>
        <w:tc>
          <w:tcPr>
            <w:tcW w:w="989" w:type="dxa"/>
            <w:tcBorders>
              <w:top w:val="single" w:sz="4" w:space="0" w:color="000000"/>
              <w:left w:val="single" w:sz="4" w:space="0" w:color="000000"/>
              <w:bottom w:val="single" w:sz="4" w:space="0" w:color="000000"/>
              <w:right w:val="single" w:sz="4" w:space="0" w:color="000000"/>
            </w:tcBorders>
            <w:vAlign w:val="center"/>
          </w:tcPr>
          <w:p w14:paraId="2A5CA145" w14:textId="77777777" w:rsidR="005D1DDA" w:rsidRPr="000D78FE" w:rsidRDefault="00891C00" w:rsidP="005D1DDA">
            <w:pPr>
              <w:ind w:left="58"/>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11000</w:t>
            </w:r>
          </w:p>
        </w:tc>
        <w:tc>
          <w:tcPr>
            <w:tcW w:w="989" w:type="dxa"/>
            <w:tcBorders>
              <w:top w:val="single" w:sz="4" w:space="0" w:color="000000"/>
              <w:left w:val="single" w:sz="4" w:space="0" w:color="000000"/>
              <w:bottom w:val="single" w:sz="4" w:space="0" w:color="000000"/>
              <w:right w:val="single" w:sz="4" w:space="0" w:color="000000"/>
            </w:tcBorders>
            <w:vAlign w:val="center"/>
          </w:tcPr>
          <w:p w14:paraId="3EA3AE95" w14:textId="77777777" w:rsidR="005D1DDA" w:rsidRPr="000D78FE" w:rsidRDefault="00891C00" w:rsidP="005D1DDA">
            <w:pPr>
              <w:ind w:left="58"/>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11000</w:t>
            </w:r>
          </w:p>
        </w:tc>
        <w:tc>
          <w:tcPr>
            <w:tcW w:w="989" w:type="dxa"/>
            <w:tcBorders>
              <w:top w:val="single" w:sz="4" w:space="0" w:color="000000"/>
              <w:left w:val="single" w:sz="4" w:space="0" w:color="000000"/>
              <w:bottom w:val="single" w:sz="4" w:space="0" w:color="000000"/>
              <w:right w:val="single" w:sz="4" w:space="0" w:color="000000"/>
            </w:tcBorders>
            <w:vAlign w:val="center"/>
          </w:tcPr>
          <w:p w14:paraId="286D4DCA" w14:textId="77777777" w:rsidR="005D1DDA" w:rsidRPr="000D78FE" w:rsidRDefault="00891C00" w:rsidP="005D1DDA">
            <w:pPr>
              <w:ind w:left="55"/>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11000</w:t>
            </w:r>
          </w:p>
        </w:tc>
        <w:tc>
          <w:tcPr>
            <w:tcW w:w="953" w:type="dxa"/>
            <w:tcBorders>
              <w:top w:val="single" w:sz="4" w:space="0" w:color="000000"/>
              <w:left w:val="single" w:sz="4" w:space="0" w:color="000000"/>
              <w:bottom w:val="single" w:sz="4" w:space="0" w:color="000000"/>
              <w:right w:val="single" w:sz="4" w:space="0" w:color="000000"/>
            </w:tcBorders>
            <w:vAlign w:val="center"/>
          </w:tcPr>
          <w:p w14:paraId="044E190D" w14:textId="77777777" w:rsidR="005D1DDA" w:rsidRPr="000D78FE" w:rsidRDefault="00891C00" w:rsidP="005D1DDA">
            <w:pPr>
              <w:ind w:left="55"/>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11000</w:t>
            </w:r>
          </w:p>
        </w:tc>
      </w:tr>
      <w:tr w:rsidR="005D1DDA" w:rsidRPr="000D78FE" w14:paraId="545E454A" w14:textId="77777777" w:rsidTr="005D1DDA">
        <w:trPr>
          <w:trHeight w:val="1318"/>
        </w:trPr>
        <w:tc>
          <w:tcPr>
            <w:tcW w:w="4004" w:type="dxa"/>
            <w:tcBorders>
              <w:top w:val="single" w:sz="4" w:space="0" w:color="000000"/>
              <w:left w:val="single" w:sz="4" w:space="0" w:color="000000"/>
              <w:bottom w:val="single" w:sz="4" w:space="0" w:color="000000"/>
              <w:right w:val="single" w:sz="4" w:space="0" w:color="000000"/>
            </w:tcBorders>
            <w:vAlign w:val="center"/>
          </w:tcPr>
          <w:p w14:paraId="4B95336D" w14:textId="77777777" w:rsidR="005D1DDA" w:rsidRPr="000D78FE" w:rsidRDefault="005D1DDA" w:rsidP="005D1DDA">
            <w:pPr>
              <w:ind w:right="61"/>
              <w:jc w:val="both"/>
              <w:rPr>
                <w:rFonts w:ascii="Times New Roman" w:eastAsia="Times New Roman" w:hAnsi="Times New Roman" w:cs="Times New Roman"/>
                <w:i/>
                <w:color w:val="000000"/>
                <w:sz w:val="24"/>
              </w:rPr>
            </w:pPr>
            <w:r w:rsidRPr="000D78FE">
              <w:rPr>
                <w:rFonts w:ascii="Times New Roman" w:eastAsia="Times New Roman" w:hAnsi="Times New Roman" w:cs="Times New Roman"/>
                <w:color w:val="000000"/>
                <w:sz w:val="24"/>
              </w:rPr>
              <w:t xml:space="preserve">Соответствие размера уставного капитала эмитента, приведенного в таблице, учредительным документам </w:t>
            </w:r>
          </w:p>
        </w:tc>
        <w:tc>
          <w:tcPr>
            <w:tcW w:w="4909" w:type="dxa"/>
            <w:gridSpan w:val="5"/>
            <w:tcBorders>
              <w:top w:val="single" w:sz="4" w:space="0" w:color="000000"/>
              <w:left w:val="single" w:sz="4" w:space="0" w:color="000000"/>
              <w:bottom w:val="single" w:sz="4" w:space="0" w:color="000000"/>
              <w:right w:val="single" w:sz="4" w:space="0" w:color="000000"/>
            </w:tcBorders>
          </w:tcPr>
          <w:p w14:paraId="35E2AEF2" w14:textId="77777777" w:rsidR="005D1DDA" w:rsidRPr="000D78FE" w:rsidRDefault="005D1DDA" w:rsidP="005D1DDA">
            <w:pPr>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 xml:space="preserve">Размер уставного капитала Эмитента соответствует учредительным документам </w:t>
            </w:r>
          </w:p>
        </w:tc>
      </w:tr>
      <w:tr w:rsidR="005D1DDA" w:rsidRPr="000D78FE" w14:paraId="331809D3" w14:textId="77777777" w:rsidTr="005D1DDA">
        <w:trPr>
          <w:trHeight w:val="1594"/>
        </w:trPr>
        <w:tc>
          <w:tcPr>
            <w:tcW w:w="4004" w:type="dxa"/>
            <w:tcBorders>
              <w:top w:val="single" w:sz="4" w:space="0" w:color="000000"/>
              <w:left w:val="single" w:sz="4" w:space="0" w:color="000000"/>
              <w:bottom w:val="single" w:sz="4" w:space="0" w:color="000000"/>
              <w:right w:val="single" w:sz="4" w:space="0" w:color="000000"/>
            </w:tcBorders>
            <w:vAlign w:val="center"/>
          </w:tcPr>
          <w:p w14:paraId="3F951DBF" w14:textId="77777777" w:rsidR="005D1DDA" w:rsidRPr="000D78FE" w:rsidRDefault="005D1DDA" w:rsidP="005D1DDA">
            <w:pPr>
              <w:spacing w:after="46" w:line="238" w:lineRule="auto"/>
              <w:ind w:right="59"/>
              <w:jc w:val="both"/>
              <w:rPr>
                <w:rFonts w:ascii="Times New Roman" w:eastAsia="Times New Roman" w:hAnsi="Times New Roman" w:cs="Times New Roman"/>
                <w:i/>
                <w:color w:val="000000"/>
                <w:sz w:val="24"/>
              </w:rPr>
            </w:pPr>
            <w:r w:rsidRPr="000D78FE">
              <w:rPr>
                <w:rFonts w:ascii="Times New Roman" w:eastAsia="Times New Roman" w:hAnsi="Times New Roman" w:cs="Times New Roman"/>
                <w:color w:val="000000"/>
                <w:sz w:val="24"/>
              </w:rPr>
              <w:t xml:space="preserve">Общая стоимость долей эмитента, выкупленных эмитентом для последующей перепродажи </w:t>
            </w:r>
          </w:p>
          <w:p w14:paraId="56A2F783" w14:textId="77777777" w:rsidR="005D1DDA" w:rsidRPr="000D78FE" w:rsidRDefault="005D1DDA" w:rsidP="005D1DDA">
            <w:pPr>
              <w:rPr>
                <w:rFonts w:ascii="Times New Roman" w:eastAsia="Times New Roman" w:hAnsi="Times New Roman" w:cs="Times New Roman"/>
                <w:i/>
                <w:color w:val="000000"/>
                <w:sz w:val="24"/>
              </w:rPr>
            </w:pPr>
            <w:r w:rsidRPr="000D78FE">
              <w:rPr>
                <w:rFonts w:ascii="Times New Roman" w:eastAsia="Times New Roman" w:hAnsi="Times New Roman" w:cs="Times New Roman"/>
                <w:color w:val="000000"/>
                <w:sz w:val="24"/>
              </w:rPr>
              <w:t xml:space="preserve">(передачи), тыс. руб. </w:t>
            </w:r>
          </w:p>
        </w:tc>
        <w:tc>
          <w:tcPr>
            <w:tcW w:w="989" w:type="dxa"/>
            <w:tcBorders>
              <w:top w:val="single" w:sz="4" w:space="0" w:color="000000"/>
              <w:left w:val="single" w:sz="4" w:space="0" w:color="000000"/>
              <w:bottom w:val="single" w:sz="4" w:space="0" w:color="000000"/>
              <w:right w:val="single" w:sz="4" w:space="0" w:color="000000"/>
            </w:tcBorders>
            <w:vAlign w:val="center"/>
          </w:tcPr>
          <w:p w14:paraId="44FE2F3C" w14:textId="77777777" w:rsidR="005D1DDA" w:rsidRPr="000D78FE" w:rsidRDefault="005D1DDA" w:rsidP="005D1DDA">
            <w:pPr>
              <w:ind w:right="59"/>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 xml:space="preserve">0 </w:t>
            </w:r>
          </w:p>
        </w:tc>
        <w:tc>
          <w:tcPr>
            <w:tcW w:w="989" w:type="dxa"/>
            <w:tcBorders>
              <w:top w:val="single" w:sz="4" w:space="0" w:color="000000"/>
              <w:left w:val="single" w:sz="4" w:space="0" w:color="000000"/>
              <w:bottom w:val="single" w:sz="4" w:space="0" w:color="000000"/>
              <w:right w:val="single" w:sz="4" w:space="0" w:color="000000"/>
            </w:tcBorders>
            <w:vAlign w:val="center"/>
          </w:tcPr>
          <w:p w14:paraId="6666F80C" w14:textId="77777777" w:rsidR="005D1DDA" w:rsidRPr="000D78FE" w:rsidRDefault="005D1DDA" w:rsidP="005D1DDA">
            <w:pPr>
              <w:ind w:right="61"/>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 xml:space="preserve">0 </w:t>
            </w:r>
          </w:p>
        </w:tc>
        <w:tc>
          <w:tcPr>
            <w:tcW w:w="989" w:type="dxa"/>
            <w:tcBorders>
              <w:top w:val="single" w:sz="4" w:space="0" w:color="000000"/>
              <w:left w:val="single" w:sz="4" w:space="0" w:color="000000"/>
              <w:bottom w:val="single" w:sz="4" w:space="0" w:color="000000"/>
              <w:right w:val="single" w:sz="4" w:space="0" w:color="000000"/>
            </w:tcBorders>
            <w:vAlign w:val="center"/>
          </w:tcPr>
          <w:p w14:paraId="1746C9BD" w14:textId="77777777" w:rsidR="005D1DDA" w:rsidRPr="000D78FE" w:rsidRDefault="005D1DDA" w:rsidP="005D1DDA">
            <w:pPr>
              <w:ind w:right="63"/>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 xml:space="preserve">0 </w:t>
            </w:r>
          </w:p>
        </w:tc>
        <w:tc>
          <w:tcPr>
            <w:tcW w:w="989" w:type="dxa"/>
            <w:tcBorders>
              <w:top w:val="single" w:sz="4" w:space="0" w:color="000000"/>
              <w:left w:val="single" w:sz="4" w:space="0" w:color="000000"/>
              <w:bottom w:val="single" w:sz="4" w:space="0" w:color="000000"/>
              <w:right w:val="single" w:sz="4" w:space="0" w:color="000000"/>
            </w:tcBorders>
            <w:vAlign w:val="center"/>
          </w:tcPr>
          <w:p w14:paraId="11B62849" w14:textId="77777777" w:rsidR="005D1DDA" w:rsidRPr="000D78FE" w:rsidRDefault="005D1DDA" w:rsidP="005D1DDA">
            <w:pPr>
              <w:ind w:right="63"/>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 xml:space="preserve">0 </w:t>
            </w:r>
          </w:p>
        </w:tc>
        <w:tc>
          <w:tcPr>
            <w:tcW w:w="953" w:type="dxa"/>
            <w:tcBorders>
              <w:top w:val="single" w:sz="4" w:space="0" w:color="000000"/>
              <w:left w:val="single" w:sz="4" w:space="0" w:color="000000"/>
              <w:bottom w:val="single" w:sz="4" w:space="0" w:color="000000"/>
              <w:right w:val="single" w:sz="4" w:space="0" w:color="000000"/>
            </w:tcBorders>
            <w:vAlign w:val="center"/>
          </w:tcPr>
          <w:p w14:paraId="14343D15" w14:textId="77777777" w:rsidR="005D1DDA" w:rsidRPr="000D78FE" w:rsidRDefault="005D1DDA" w:rsidP="005D1DDA">
            <w:pPr>
              <w:ind w:right="66"/>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 xml:space="preserve">0 </w:t>
            </w:r>
          </w:p>
        </w:tc>
      </w:tr>
      <w:tr w:rsidR="001A22AF" w:rsidRPr="000D78FE" w14:paraId="63EA157B" w14:textId="77777777" w:rsidTr="009576AB">
        <w:trPr>
          <w:trHeight w:val="1361"/>
        </w:trPr>
        <w:tc>
          <w:tcPr>
            <w:tcW w:w="4004" w:type="dxa"/>
            <w:tcBorders>
              <w:top w:val="single" w:sz="4" w:space="0" w:color="000000"/>
              <w:left w:val="single" w:sz="4" w:space="0" w:color="000000"/>
              <w:right w:val="single" w:sz="4" w:space="0" w:color="000000"/>
            </w:tcBorders>
            <w:vAlign w:val="center"/>
          </w:tcPr>
          <w:p w14:paraId="0D09080D" w14:textId="77777777" w:rsidR="001A22AF" w:rsidRPr="000D78FE" w:rsidRDefault="001A22AF" w:rsidP="005D1DDA">
            <w:pPr>
              <w:jc w:val="both"/>
              <w:rPr>
                <w:rFonts w:ascii="Times New Roman" w:eastAsia="Times New Roman" w:hAnsi="Times New Roman" w:cs="Times New Roman"/>
                <w:i/>
                <w:color w:val="000000"/>
                <w:sz w:val="24"/>
              </w:rPr>
            </w:pPr>
            <w:r w:rsidRPr="000D78FE">
              <w:rPr>
                <w:rFonts w:ascii="Times New Roman" w:eastAsia="Times New Roman" w:hAnsi="Times New Roman" w:cs="Times New Roman"/>
                <w:color w:val="000000"/>
                <w:sz w:val="24"/>
              </w:rPr>
              <w:t xml:space="preserve">Процент таких долей от уставного </w:t>
            </w:r>
          </w:p>
          <w:p w14:paraId="3C3DAA29" w14:textId="2E86905F" w:rsidR="001A22AF" w:rsidRPr="000D78FE" w:rsidRDefault="001A22AF" w:rsidP="005D1DDA">
            <w:pPr>
              <w:rPr>
                <w:rFonts w:ascii="Times New Roman" w:eastAsia="Times New Roman" w:hAnsi="Times New Roman" w:cs="Times New Roman"/>
                <w:i/>
                <w:color w:val="000000"/>
                <w:sz w:val="24"/>
              </w:rPr>
            </w:pPr>
            <w:r w:rsidRPr="000D78FE">
              <w:rPr>
                <w:rFonts w:ascii="Times New Roman" w:eastAsia="Times New Roman" w:hAnsi="Times New Roman" w:cs="Times New Roman"/>
                <w:color w:val="000000"/>
                <w:sz w:val="24"/>
              </w:rPr>
              <w:t xml:space="preserve">капитала эмитента </w:t>
            </w:r>
          </w:p>
        </w:tc>
        <w:tc>
          <w:tcPr>
            <w:tcW w:w="989" w:type="dxa"/>
            <w:tcBorders>
              <w:top w:val="single" w:sz="4" w:space="0" w:color="000000"/>
              <w:left w:val="single" w:sz="4" w:space="0" w:color="000000"/>
              <w:right w:val="single" w:sz="4" w:space="0" w:color="000000"/>
            </w:tcBorders>
            <w:vAlign w:val="center"/>
          </w:tcPr>
          <w:p w14:paraId="24B5BDD0" w14:textId="77777777" w:rsidR="001A22AF" w:rsidRPr="000D78FE" w:rsidRDefault="001A22AF" w:rsidP="005D1DDA">
            <w:pPr>
              <w:ind w:right="59"/>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 xml:space="preserve">0 </w:t>
            </w:r>
          </w:p>
        </w:tc>
        <w:tc>
          <w:tcPr>
            <w:tcW w:w="989" w:type="dxa"/>
            <w:tcBorders>
              <w:top w:val="single" w:sz="4" w:space="0" w:color="000000"/>
              <w:left w:val="single" w:sz="4" w:space="0" w:color="000000"/>
              <w:right w:val="single" w:sz="4" w:space="0" w:color="000000"/>
            </w:tcBorders>
            <w:vAlign w:val="center"/>
          </w:tcPr>
          <w:p w14:paraId="6B3FA303" w14:textId="77777777" w:rsidR="001A22AF" w:rsidRPr="000D78FE" w:rsidRDefault="001A22AF" w:rsidP="005D1DDA">
            <w:pPr>
              <w:ind w:right="61"/>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 xml:space="preserve">0 </w:t>
            </w:r>
          </w:p>
        </w:tc>
        <w:tc>
          <w:tcPr>
            <w:tcW w:w="989" w:type="dxa"/>
            <w:tcBorders>
              <w:top w:val="single" w:sz="4" w:space="0" w:color="000000"/>
              <w:left w:val="single" w:sz="4" w:space="0" w:color="000000"/>
              <w:right w:val="single" w:sz="4" w:space="0" w:color="000000"/>
            </w:tcBorders>
            <w:vAlign w:val="center"/>
          </w:tcPr>
          <w:p w14:paraId="035D8AC0" w14:textId="77777777" w:rsidR="001A22AF" w:rsidRPr="000D78FE" w:rsidRDefault="001A22AF" w:rsidP="005D1DDA">
            <w:pPr>
              <w:ind w:right="63"/>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 xml:space="preserve">0 </w:t>
            </w:r>
          </w:p>
        </w:tc>
        <w:tc>
          <w:tcPr>
            <w:tcW w:w="989" w:type="dxa"/>
            <w:tcBorders>
              <w:top w:val="single" w:sz="4" w:space="0" w:color="000000"/>
              <w:left w:val="single" w:sz="4" w:space="0" w:color="000000"/>
              <w:right w:val="single" w:sz="4" w:space="0" w:color="000000"/>
            </w:tcBorders>
            <w:vAlign w:val="center"/>
          </w:tcPr>
          <w:p w14:paraId="36A0A784" w14:textId="77777777" w:rsidR="001A22AF" w:rsidRPr="000D78FE" w:rsidRDefault="001A22AF" w:rsidP="005D1DDA">
            <w:pPr>
              <w:ind w:right="63"/>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 xml:space="preserve">0 </w:t>
            </w:r>
          </w:p>
        </w:tc>
        <w:tc>
          <w:tcPr>
            <w:tcW w:w="953" w:type="dxa"/>
            <w:tcBorders>
              <w:top w:val="single" w:sz="4" w:space="0" w:color="000000"/>
              <w:left w:val="single" w:sz="4" w:space="0" w:color="000000"/>
              <w:right w:val="single" w:sz="4" w:space="0" w:color="000000"/>
            </w:tcBorders>
            <w:vAlign w:val="center"/>
          </w:tcPr>
          <w:p w14:paraId="4C473C88" w14:textId="77777777" w:rsidR="001A22AF" w:rsidRPr="000D78FE" w:rsidRDefault="001A22AF" w:rsidP="005D1DDA">
            <w:pPr>
              <w:ind w:right="66"/>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 xml:space="preserve">0 </w:t>
            </w:r>
          </w:p>
        </w:tc>
      </w:tr>
      <w:tr w:rsidR="005D1DDA" w:rsidRPr="000D78FE" w14:paraId="7F1EE39E" w14:textId="77777777" w:rsidTr="005D1DDA">
        <w:trPr>
          <w:trHeight w:val="1594"/>
        </w:trPr>
        <w:tc>
          <w:tcPr>
            <w:tcW w:w="4004" w:type="dxa"/>
            <w:tcBorders>
              <w:top w:val="single" w:sz="4" w:space="0" w:color="000000"/>
              <w:left w:val="single" w:sz="4" w:space="0" w:color="000000"/>
              <w:bottom w:val="single" w:sz="4" w:space="0" w:color="000000"/>
              <w:right w:val="single" w:sz="4" w:space="0" w:color="000000"/>
            </w:tcBorders>
            <w:vAlign w:val="center"/>
          </w:tcPr>
          <w:p w14:paraId="787C58D5" w14:textId="77777777" w:rsidR="005D1DDA" w:rsidRPr="000D78FE" w:rsidRDefault="005D1DDA" w:rsidP="005D1DDA">
            <w:pPr>
              <w:ind w:right="59"/>
              <w:jc w:val="both"/>
              <w:rPr>
                <w:rFonts w:ascii="Times New Roman" w:eastAsia="Times New Roman" w:hAnsi="Times New Roman" w:cs="Times New Roman"/>
                <w:i/>
                <w:color w:val="000000"/>
                <w:sz w:val="24"/>
              </w:rPr>
            </w:pPr>
            <w:r w:rsidRPr="000D78FE">
              <w:rPr>
                <w:rFonts w:ascii="Times New Roman" w:eastAsia="Times New Roman" w:hAnsi="Times New Roman" w:cs="Times New Roman"/>
                <w:color w:val="000000"/>
                <w:sz w:val="24"/>
              </w:rPr>
              <w:t xml:space="preserve">Размер резервного капитала эмитента, формируемого за счет отчислений из прибыли эмитента, тыс. руб. </w:t>
            </w:r>
          </w:p>
        </w:tc>
        <w:tc>
          <w:tcPr>
            <w:tcW w:w="989" w:type="dxa"/>
            <w:tcBorders>
              <w:top w:val="single" w:sz="4" w:space="0" w:color="000000"/>
              <w:left w:val="single" w:sz="4" w:space="0" w:color="000000"/>
              <w:bottom w:val="single" w:sz="4" w:space="0" w:color="000000"/>
              <w:right w:val="single" w:sz="4" w:space="0" w:color="000000"/>
            </w:tcBorders>
            <w:vAlign w:val="center"/>
          </w:tcPr>
          <w:p w14:paraId="5568E022" w14:textId="77777777" w:rsidR="005D1DDA" w:rsidRPr="000D78FE" w:rsidRDefault="005D1DDA" w:rsidP="005D1DDA">
            <w:pPr>
              <w:ind w:right="60"/>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 xml:space="preserve">0 </w:t>
            </w:r>
          </w:p>
        </w:tc>
        <w:tc>
          <w:tcPr>
            <w:tcW w:w="989" w:type="dxa"/>
            <w:tcBorders>
              <w:top w:val="single" w:sz="4" w:space="0" w:color="000000"/>
              <w:left w:val="single" w:sz="4" w:space="0" w:color="000000"/>
              <w:bottom w:val="single" w:sz="4" w:space="0" w:color="000000"/>
              <w:right w:val="single" w:sz="4" w:space="0" w:color="000000"/>
            </w:tcBorders>
            <w:vAlign w:val="center"/>
          </w:tcPr>
          <w:p w14:paraId="336B62D3" w14:textId="77777777" w:rsidR="005D1DDA" w:rsidRPr="000D78FE" w:rsidRDefault="005D1DDA" w:rsidP="005D1DDA">
            <w:pPr>
              <w:ind w:right="62"/>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 xml:space="preserve">0 </w:t>
            </w:r>
          </w:p>
        </w:tc>
        <w:tc>
          <w:tcPr>
            <w:tcW w:w="989" w:type="dxa"/>
            <w:tcBorders>
              <w:top w:val="single" w:sz="4" w:space="0" w:color="000000"/>
              <w:left w:val="single" w:sz="4" w:space="0" w:color="000000"/>
              <w:bottom w:val="single" w:sz="4" w:space="0" w:color="000000"/>
              <w:right w:val="single" w:sz="4" w:space="0" w:color="000000"/>
            </w:tcBorders>
            <w:vAlign w:val="center"/>
          </w:tcPr>
          <w:p w14:paraId="39BB16C3" w14:textId="77777777" w:rsidR="005D1DDA" w:rsidRPr="000D78FE" w:rsidRDefault="005D1DDA" w:rsidP="005D1DDA">
            <w:pPr>
              <w:ind w:right="64"/>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 xml:space="preserve">0 </w:t>
            </w:r>
          </w:p>
        </w:tc>
        <w:tc>
          <w:tcPr>
            <w:tcW w:w="989" w:type="dxa"/>
            <w:tcBorders>
              <w:top w:val="single" w:sz="4" w:space="0" w:color="000000"/>
              <w:left w:val="single" w:sz="4" w:space="0" w:color="000000"/>
              <w:bottom w:val="single" w:sz="4" w:space="0" w:color="000000"/>
              <w:right w:val="single" w:sz="4" w:space="0" w:color="000000"/>
            </w:tcBorders>
            <w:vAlign w:val="center"/>
          </w:tcPr>
          <w:p w14:paraId="59651613" w14:textId="77777777" w:rsidR="005D1DDA" w:rsidRPr="000D78FE" w:rsidRDefault="005D1DDA" w:rsidP="005D1DDA">
            <w:pPr>
              <w:ind w:right="64"/>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 xml:space="preserve">0 </w:t>
            </w:r>
          </w:p>
        </w:tc>
        <w:tc>
          <w:tcPr>
            <w:tcW w:w="953" w:type="dxa"/>
            <w:tcBorders>
              <w:top w:val="single" w:sz="4" w:space="0" w:color="000000"/>
              <w:left w:val="single" w:sz="4" w:space="0" w:color="000000"/>
              <w:bottom w:val="single" w:sz="4" w:space="0" w:color="000000"/>
              <w:right w:val="single" w:sz="4" w:space="0" w:color="000000"/>
            </w:tcBorders>
            <w:vAlign w:val="center"/>
          </w:tcPr>
          <w:p w14:paraId="160CAB93" w14:textId="77777777" w:rsidR="005D1DDA" w:rsidRPr="000D78FE" w:rsidRDefault="005D1DDA" w:rsidP="005D1DDA">
            <w:pPr>
              <w:ind w:right="67"/>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 xml:space="preserve">0 </w:t>
            </w:r>
          </w:p>
        </w:tc>
      </w:tr>
      <w:tr w:rsidR="001768C7" w:rsidRPr="000D78FE" w14:paraId="642A4BDD" w14:textId="77777777" w:rsidTr="005D1DDA">
        <w:trPr>
          <w:trHeight w:val="3250"/>
        </w:trPr>
        <w:tc>
          <w:tcPr>
            <w:tcW w:w="4004" w:type="dxa"/>
            <w:tcBorders>
              <w:top w:val="single" w:sz="4" w:space="0" w:color="000000"/>
              <w:left w:val="single" w:sz="4" w:space="0" w:color="000000"/>
              <w:bottom w:val="single" w:sz="4" w:space="0" w:color="000000"/>
              <w:right w:val="single" w:sz="4" w:space="0" w:color="000000"/>
            </w:tcBorders>
            <w:vAlign w:val="center"/>
          </w:tcPr>
          <w:p w14:paraId="5F0F0D99" w14:textId="77777777" w:rsidR="001768C7" w:rsidRPr="000D78FE" w:rsidRDefault="001768C7" w:rsidP="001768C7">
            <w:pPr>
              <w:ind w:right="61"/>
              <w:jc w:val="both"/>
              <w:rPr>
                <w:rFonts w:ascii="Times New Roman" w:eastAsia="Times New Roman" w:hAnsi="Times New Roman" w:cs="Times New Roman"/>
                <w:i/>
                <w:color w:val="000000"/>
                <w:sz w:val="24"/>
              </w:rPr>
            </w:pPr>
            <w:r w:rsidRPr="000D78FE">
              <w:rPr>
                <w:rFonts w:ascii="Times New Roman" w:eastAsia="Times New Roman" w:hAnsi="Times New Roman" w:cs="Times New Roman"/>
                <w:color w:val="000000"/>
                <w:sz w:val="24"/>
              </w:rPr>
              <w:t xml:space="preserve">Размер добавочного капитала эмитента, отражающий прирост стоимости активов, выявляемый по результатам переоценки, а также сумму разницы между продажной ценой (ценой размещения) и номинальной стоимостью долей общества за счет продажи долей по цене, превышающей номинальную стоимость, тыс. руб. </w:t>
            </w:r>
          </w:p>
        </w:tc>
        <w:tc>
          <w:tcPr>
            <w:tcW w:w="989" w:type="dxa"/>
            <w:tcBorders>
              <w:top w:val="single" w:sz="4" w:space="0" w:color="000000"/>
              <w:left w:val="single" w:sz="4" w:space="0" w:color="000000"/>
              <w:bottom w:val="single" w:sz="4" w:space="0" w:color="000000"/>
              <w:right w:val="single" w:sz="4" w:space="0" w:color="000000"/>
            </w:tcBorders>
            <w:vAlign w:val="center"/>
          </w:tcPr>
          <w:p w14:paraId="5F898152" w14:textId="7B6BF281" w:rsidR="001768C7" w:rsidRPr="000D78FE" w:rsidRDefault="001768C7" w:rsidP="001768C7">
            <w:pPr>
              <w:ind w:right="60"/>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 xml:space="preserve">0 </w:t>
            </w:r>
          </w:p>
        </w:tc>
        <w:tc>
          <w:tcPr>
            <w:tcW w:w="989" w:type="dxa"/>
            <w:tcBorders>
              <w:top w:val="single" w:sz="4" w:space="0" w:color="000000"/>
              <w:left w:val="single" w:sz="4" w:space="0" w:color="000000"/>
              <w:bottom w:val="single" w:sz="4" w:space="0" w:color="000000"/>
              <w:right w:val="single" w:sz="4" w:space="0" w:color="000000"/>
            </w:tcBorders>
            <w:vAlign w:val="center"/>
          </w:tcPr>
          <w:p w14:paraId="3932FF5B" w14:textId="52C4C95D" w:rsidR="001768C7" w:rsidRPr="000D78FE" w:rsidRDefault="001768C7" w:rsidP="001768C7">
            <w:pPr>
              <w:ind w:right="62"/>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 xml:space="preserve">0 </w:t>
            </w:r>
          </w:p>
        </w:tc>
        <w:tc>
          <w:tcPr>
            <w:tcW w:w="989" w:type="dxa"/>
            <w:tcBorders>
              <w:top w:val="single" w:sz="4" w:space="0" w:color="000000"/>
              <w:left w:val="single" w:sz="4" w:space="0" w:color="000000"/>
              <w:bottom w:val="single" w:sz="4" w:space="0" w:color="000000"/>
              <w:right w:val="single" w:sz="4" w:space="0" w:color="000000"/>
            </w:tcBorders>
            <w:vAlign w:val="center"/>
          </w:tcPr>
          <w:p w14:paraId="747B145B" w14:textId="70718FE7" w:rsidR="001768C7" w:rsidRPr="000D78FE" w:rsidRDefault="001768C7" w:rsidP="001768C7">
            <w:pPr>
              <w:ind w:right="64"/>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 xml:space="preserve">0 </w:t>
            </w:r>
          </w:p>
        </w:tc>
        <w:tc>
          <w:tcPr>
            <w:tcW w:w="989" w:type="dxa"/>
            <w:tcBorders>
              <w:top w:val="single" w:sz="4" w:space="0" w:color="000000"/>
              <w:left w:val="single" w:sz="4" w:space="0" w:color="000000"/>
              <w:bottom w:val="single" w:sz="4" w:space="0" w:color="000000"/>
              <w:right w:val="single" w:sz="4" w:space="0" w:color="000000"/>
            </w:tcBorders>
            <w:vAlign w:val="center"/>
          </w:tcPr>
          <w:p w14:paraId="30C8E025" w14:textId="48EBE2A7" w:rsidR="001768C7" w:rsidRPr="000D78FE" w:rsidRDefault="001768C7" w:rsidP="001768C7">
            <w:pPr>
              <w:ind w:right="67"/>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 xml:space="preserve">0 </w:t>
            </w:r>
          </w:p>
        </w:tc>
        <w:tc>
          <w:tcPr>
            <w:tcW w:w="953" w:type="dxa"/>
            <w:tcBorders>
              <w:top w:val="single" w:sz="4" w:space="0" w:color="000000"/>
              <w:left w:val="single" w:sz="4" w:space="0" w:color="000000"/>
              <w:bottom w:val="single" w:sz="4" w:space="0" w:color="000000"/>
              <w:right w:val="single" w:sz="4" w:space="0" w:color="000000"/>
            </w:tcBorders>
            <w:vAlign w:val="center"/>
          </w:tcPr>
          <w:p w14:paraId="254BB34D" w14:textId="001B1604" w:rsidR="001768C7" w:rsidRPr="000D78FE" w:rsidRDefault="001768C7" w:rsidP="001768C7">
            <w:pPr>
              <w:ind w:right="67"/>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 xml:space="preserve">0 </w:t>
            </w:r>
          </w:p>
        </w:tc>
      </w:tr>
      <w:tr w:rsidR="001768C7" w:rsidRPr="000D78FE" w14:paraId="4817273A" w14:textId="77777777" w:rsidTr="005D1DDA">
        <w:trPr>
          <w:trHeight w:val="1042"/>
        </w:trPr>
        <w:tc>
          <w:tcPr>
            <w:tcW w:w="4004" w:type="dxa"/>
            <w:tcBorders>
              <w:top w:val="single" w:sz="4" w:space="0" w:color="000000"/>
              <w:left w:val="single" w:sz="4" w:space="0" w:color="000000"/>
              <w:bottom w:val="single" w:sz="4" w:space="0" w:color="000000"/>
              <w:right w:val="single" w:sz="4" w:space="0" w:color="000000"/>
            </w:tcBorders>
            <w:vAlign w:val="center"/>
          </w:tcPr>
          <w:p w14:paraId="45AD54A5" w14:textId="77777777" w:rsidR="001768C7" w:rsidRPr="000D78FE" w:rsidRDefault="001768C7" w:rsidP="001768C7">
            <w:pPr>
              <w:rPr>
                <w:rFonts w:ascii="Times New Roman" w:eastAsia="Times New Roman" w:hAnsi="Times New Roman" w:cs="Times New Roman"/>
                <w:i/>
                <w:color w:val="000000"/>
                <w:sz w:val="24"/>
              </w:rPr>
            </w:pPr>
            <w:r w:rsidRPr="000D78FE">
              <w:rPr>
                <w:rFonts w:ascii="Times New Roman" w:eastAsia="Times New Roman" w:hAnsi="Times New Roman" w:cs="Times New Roman"/>
                <w:color w:val="000000"/>
                <w:sz w:val="24"/>
              </w:rPr>
              <w:t xml:space="preserve">Переоценка внеоборотных активов, тыс. руб. </w:t>
            </w:r>
          </w:p>
        </w:tc>
        <w:tc>
          <w:tcPr>
            <w:tcW w:w="989" w:type="dxa"/>
            <w:tcBorders>
              <w:top w:val="single" w:sz="4" w:space="0" w:color="000000"/>
              <w:left w:val="single" w:sz="4" w:space="0" w:color="000000"/>
              <w:bottom w:val="single" w:sz="4" w:space="0" w:color="000000"/>
              <w:right w:val="single" w:sz="4" w:space="0" w:color="000000"/>
            </w:tcBorders>
            <w:vAlign w:val="center"/>
          </w:tcPr>
          <w:p w14:paraId="25952558" w14:textId="77777777" w:rsidR="001768C7" w:rsidRPr="000D78FE" w:rsidRDefault="001768C7" w:rsidP="001768C7">
            <w:pPr>
              <w:ind w:right="60"/>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 xml:space="preserve">0 </w:t>
            </w:r>
          </w:p>
        </w:tc>
        <w:tc>
          <w:tcPr>
            <w:tcW w:w="989" w:type="dxa"/>
            <w:tcBorders>
              <w:top w:val="single" w:sz="4" w:space="0" w:color="000000"/>
              <w:left w:val="single" w:sz="4" w:space="0" w:color="000000"/>
              <w:bottom w:val="single" w:sz="4" w:space="0" w:color="000000"/>
              <w:right w:val="single" w:sz="4" w:space="0" w:color="000000"/>
            </w:tcBorders>
            <w:vAlign w:val="center"/>
          </w:tcPr>
          <w:p w14:paraId="65C66DEB" w14:textId="77777777" w:rsidR="001768C7" w:rsidRPr="000D78FE" w:rsidRDefault="001768C7" w:rsidP="001768C7">
            <w:pPr>
              <w:ind w:right="62"/>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 xml:space="preserve">0 </w:t>
            </w:r>
          </w:p>
        </w:tc>
        <w:tc>
          <w:tcPr>
            <w:tcW w:w="989" w:type="dxa"/>
            <w:tcBorders>
              <w:top w:val="single" w:sz="4" w:space="0" w:color="000000"/>
              <w:left w:val="single" w:sz="4" w:space="0" w:color="000000"/>
              <w:bottom w:val="single" w:sz="4" w:space="0" w:color="000000"/>
              <w:right w:val="single" w:sz="4" w:space="0" w:color="000000"/>
            </w:tcBorders>
            <w:vAlign w:val="center"/>
          </w:tcPr>
          <w:p w14:paraId="0873BF1E" w14:textId="77777777" w:rsidR="001768C7" w:rsidRPr="000D78FE" w:rsidRDefault="001768C7" w:rsidP="001768C7">
            <w:pPr>
              <w:ind w:right="64"/>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 xml:space="preserve">0 </w:t>
            </w:r>
          </w:p>
        </w:tc>
        <w:tc>
          <w:tcPr>
            <w:tcW w:w="989" w:type="dxa"/>
            <w:tcBorders>
              <w:top w:val="single" w:sz="4" w:space="0" w:color="000000"/>
              <w:left w:val="single" w:sz="4" w:space="0" w:color="000000"/>
              <w:bottom w:val="single" w:sz="4" w:space="0" w:color="000000"/>
              <w:right w:val="single" w:sz="4" w:space="0" w:color="000000"/>
            </w:tcBorders>
            <w:vAlign w:val="center"/>
          </w:tcPr>
          <w:p w14:paraId="5B77A735" w14:textId="77777777" w:rsidR="001768C7" w:rsidRPr="000D78FE" w:rsidRDefault="001768C7" w:rsidP="001768C7">
            <w:pPr>
              <w:ind w:right="67"/>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 xml:space="preserve">0 </w:t>
            </w:r>
          </w:p>
        </w:tc>
        <w:tc>
          <w:tcPr>
            <w:tcW w:w="953" w:type="dxa"/>
            <w:tcBorders>
              <w:top w:val="single" w:sz="4" w:space="0" w:color="000000"/>
              <w:left w:val="single" w:sz="4" w:space="0" w:color="000000"/>
              <w:bottom w:val="single" w:sz="4" w:space="0" w:color="000000"/>
              <w:right w:val="single" w:sz="4" w:space="0" w:color="000000"/>
            </w:tcBorders>
            <w:vAlign w:val="center"/>
          </w:tcPr>
          <w:p w14:paraId="185676C5" w14:textId="77777777" w:rsidR="001768C7" w:rsidRPr="000D78FE" w:rsidRDefault="001768C7" w:rsidP="001768C7">
            <w:pPr>
              <w:ind w:right="67"/>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 xml:space="preserve">0 </w:t>
            </w:r>
          </w:p>
        </w:tc>
      </w:tr>
      <w:tr w:rsidR="001768C7" w:rsidRPr="000D78FE" w14:paraId="01AB5DB4" w14:textId="77777777" w:rsidTr="005D1DDA">
        <w:trPr>
          <w:trHeight w:val="1318"/>
        </w:trPr>
        <w:tc>
          <w:tcPr>
            <w:tcW w:w="4004" w:type="dxa"/>
            <w:tcBorders>
              <w:top w:val="single" w:sz="4" w:space="0" w:color="000000"/>
              <w:left w:val="single" w:sz="4" w:space="0" w:color="000000"/>
              <w:bottom w:val="single" w:sz="4" w:space="0" w:color="000000"/>
              <w:right w:val="single" w:sz="4" w:space="0" w:color="000000"/>
            </w:tcBorders>
            <w:vAlign w:val="center"/>
          </w:tcPr>
          <w:p w14:paraId="3B48B6BC" w14:textId="180117AE" w:rsidR="001768C7" w:rsidRPr="000D78FE" w:rsidRDefault="001768C7" w:rsidP="001768C7">
            <w:pPr>
              <w:ind w:right="59"/>
              <w:jc w:val="both"/>
              <w:rPr>
                <w:rFonts w:ascii="Times New Roman" w:eastAsia="Times New Roman" w:hAnsi="Times New Roman" w:cs="Times New Roman"/>
                <w:i/>
                <w:color w:val="000000"/>
                <w:sz w:val="24"/>
              </w:rPr>
            </w:pPr>
            <w:r w:rsidRPr="000D78FE">
              <w:rPr>
                <w:rFonts w:ascii="Times New Roman" w:eastAsia="Times New Roman" w:hAnsi="Times New Roman" w:cs="Times New Roman"/>
                <w:color w:val="000000"/>
                <w:sz w:val="24"/>
              </w:rPr>
              <w:t xml:space="preserve">Размер нераспределенной чистой прибыли  эмитента, тыс. руб. </w:t>
            </w:r>
          </w:p>
        </w:tc>
        <w:tc>
          <w:tcPr>
            <w:tcW w:w="989" w:type="dxa"/>
            <w:tcBorders>
              <w:top w:val="single" w:sz="4" w:space="0" w:color="000000"/>
              <w:left w:val="single" w:sz="4" w:space="0" w:color="000000"/>
              <w:bottom w:val="single" w:sz="4" w:space="0" w:color="000000"/>
              <w:right w:val="single" w:sz="4" w:space="0" w:color="000000"/>
            </w:tcBorders>
            <w:vAlign w:val="center"/>
          </w:tcPr>
          <w:p w14:paraId="6F971BE4" w14:textId="77777777" w:rsidR="001768C7" w:rsidRPr="000D78FE" w:rsidRDefault="001768C7" w:rsidP="001768C7">
            <w:pPr>
              <w:spacing w:after="160" w:line="259" w:lineRule="auto"/>
              <w:ind w:left="79"/>
              <w:rPr>
                <w:rFonts w:ascii="Times New Roman" w:eastAsia="Times New Roman" w:hAnsi="Times New Roman" w:cs="Times New Roman"/>
                <w:i/>
                <w:sz w:val="24"/>
                <w:lang w:eastAsia="en-US"/>
              </w:rPr>
            </w:pPr>
            <w:r w:rsidRPr="000D78FE">
              <w:rPr>
                <w:rFonts w:ascii="Times New Roman" w:eastAsia="Times New Roman" w:hAnsi="Times New Roman" w:cs="Times New Roman"/>
                <w:i/>
                <w:sz w:val="24"/>
              </w:rPr>
              <w:t>95 718</w:t>
            </w:r>
          </w:p>
        </w:tc>
        <w:tc>
          <w:tcPr>
            <w:tcW w:w="989" w:type="dxa"/>
            <w:tcBorders>
              <w:top w:val="single" w:sz="4" w:space="0" w:color="000000"/>
              <w:left w:val="single" w:sz="4" w:space="0" w:color="000000"/>
              <w:bottom w:val="single" w:sz="4" w:space="0" w:color="000000"/>
              <w:right w:val="single" w:sz="4" w:space="0" w:color="000000"/>
            </w:tcBorders>
            <w:vAlign w:val="center"/>
          </w:tcPr>
          <w:p w14:paraId="1315F29E" w14:textId="77777777" w:rsidR="001768C7" w:rsidRPr="000D78FE" w:rsidRDefault="001768C7" w:rsidP="001768C7">
            <w:pPr>
              <w:spacing w:after="160" w:line="259" w:lineRule="auto"/>
              <w:ind w:left="17"/>
              <w:rPr>
                <w:rFonts w:ascii="Times New Roman" w:eastAsia="Times New Roman" w:hAnsi="Times New Roman" w:cs="Times New Roman"/>
                <w:i/>
                <w:sz w:val="24"/>
                <w:lang w:eastAsia="en-US"/>
              </w:rPr>
            </w:pPr>
            <w:r w:rsidRPr="000D78FE">
              <w:rPr>
                <w:rFonts w:ascii="Times New Roman" w:eastAsia="Times New Roman" w:hAnsi="Times New Roman" w:cs="Times New Roman"/>
                <w:i/>
                <w:sz w:val="24"/>
              </w:rPr>
              <w:t>102 101</w:t>
            </w:r>
          </w:p>
        </w:tc>
        <w:tc>
          <w:tcPr>
            <w:tcW w:w="989" w:type="dxa"/>
            <w:tcBorders>
              <w:top w:val="single" w:sz="4" w:space="0" w:color="000000"/>
              <w:left w:val="single" w:sz="4" w:space="0" w:color="000000"/>
              <w:bottom w:val="single" w:sz="4" w:space="0" w:color="000000"/>
              <w:right w:val="single" w:sz="4" w:space="0" w:color="000000"/>
            </w:tcBorders>
            <w:vAlign w:val="center"/>
          </w:tcPr>
          <w:p w14:paraId="4C094362" w14:textId="77777777" w:rsidR="001768C7" w:rsidRPr="000D78FE" w:rsidRDefault="001768C7" w:rsidP="001768C7">
            <w:pPr>
              <w:spacing w:after="160" w:line="259" w:lineRule="auto"/>
              <w:ind w:left="17"/>
              <w:rPr>
                <w:rFonts w:ascii="Times New Roman" w:eastAsia="Times New Roman" w:hAnsi="Times New Roman" w:cs="Times New Roman"/>
                <w:i/>
                <w:sz w:val="24"/>
                <w:lang w:eastAsia="en-US"/>
              </w:rPr>
            </w:pPr>
            <w:r w:rsidRPr="000D78FE">
              <w:rPr>
                <w:rFonts w:ascii="Times New Roman" w:eastAsia="Times New Roman" w:hAnsi="Times New Roman" w:cs="Times New Roman"/>
                <w:i/>
                <w:sz w:val="24"/>
              </w:rPr>
              <w:t>111 740</w:t>
            </w:r>
          </w:p>
        </w:tc>
        <w:tc>
          <w:tcPr>
            <w:tcW w:w="989" w:type="dxa"/>
            <w:tcBorders>
              <w:top w:val="single" w:sz="4" w:space="0" w:color="000000"/>
              <w:left w:val="single" w:sz="4" w:space="0" w:color="000000"/>
              <w:bottom w:val="single" w:sz="4" w:space="0" w:color="000000"/>
              <w:right w:val="single" w:sz="4" w:space="0" w:color="000000"/>
            </w:tcBorders>
            <w:vAlign w:val="center"/>
          </w:tcPr>
          <w:p w14:paraId="1A6AD1FB" w14:textId="77777777" w:rsidR="001768C7" w:rsidRPr="000D78FE" w:rsidRDefault="001768C7" w:rsidP="001768C7">
            <w:pPr>
              <w:spacing w:after="160" w:line="259" w:lineRule="auto"/>
              <w:ind w:left="14"/>
              <w:rPr>
                <w:rFonts w:ascii="Times New Roman" w:eastAsia="Times New Roman" w:hAnsi="Times New Roman" w:cs="Times New Roman"/>
                <w:i/>
                <w:sz w:val="24"/>
                <w:lang w:eastAsia="en-US"/>
              </w:rPr>
            </w:pPr>
            <w:r w:rsidRPr="000D78FE">
              <w:rPr>
                <w:rFonts w:ascii="Times New Roman" w:eastAsia="Times New Roman" w:hAnsi="Times New Roman" w:cs="Times New Roman"/>
                <w:i/>
                <w:sz w:val="24"/>
              </w:rPr>
              <w:t>35 046</w:t>
            </w:r>
          </w:p>
        </w:tc>
        <w:tc>
          <w:tcPr>
            <w:tcW w:w="953" w:type="dxa"/>
            <w:tcBorders>
              <w:top w:val="single" w:sz="4" w:space="0" w:color="000000"/>
              <w:left w:val="single" w:sz="4" w:space="0" w:color="000000"/>
              <w:bottom w:val="single" w:sz="4" w:space="0" w:color="000000"/>
              <w:right w:val="single" w:sz="4" w:space="0" w:color="000000"/>
            </w:tcBorders>
            <w:vAlign w:val="center"/>
          </w:tcPr>
          <w:p w14:paraId="0F0659B0" w14:textId="77777777" w:rsidR="001768C7" w:rsidRPr="000D78FE" w:rsidRDefault="001768C7" w:rsidP="001768C7">
            <w:pPr>
              <w:spacing w:after="160" w:line="259" w:lineRule="auto"/>
              <w:ind w:left="14"/>
              <w:rPr>
                <w:rFonts w:ascii="Times New Roman" w:eastAsia="Times New Roman" w:hAnsi="Times New Roman" w:cs="Times New Roman"/>
                <w:i/>
                <w:sz w:val="24"/>
                <w:lang w:eastAsia="en-US"/>
              </w:rPr>
            </w:pPr>
            <w:r w:rsidRPr="000D78FE">
              <w:rPr>
                <w:rFonts w:ascii="Times New Roman" w:eastAsia="Times New Roman" w:hAnsi="Times New Roman" w:cs="Times New Roman"/>
                <w:i/>
                <w:sz w:val="24"/>
              </w:rPr>
              <w:t>39 096</w:t>
            </w:r>
          </w:p>
        </w:tc>
      </w:tr>
      <w:tr w:rsidR="001768C7" w:rsidRPr="000D78FE" w14:paraId="04A26C38" w14:textId="77777777" w:rsidTr="005D1DDA">
        <w:trPr>
          <w:trHeight w:val="1042"/>
        </w:trPr>
        <w:tc>
          <w:tcPr>
            <w:tcW w:w="4004" w:type="dxa"/>
            <w:tcBorders>
              <w:top w:val="single" w:sz="4" w:space="0" w:color="000000"/>
              <w:left w:val="single" w:sz="4" w:space="0" w:color="000000"/>
              <w:bottom w:val="single" w:sz="4" w:space="0" w:color="000000"/>
              <w:right w:val="single" w:sz="4" w:space="0" w:color="000000"/>
            </w:tcBorders>
            <w:vAlign w:val="center"/>
          </w:tcPr>
          <w:p w14:paraId="26366EAD" w14:textId="77777777" w:rsidR="001768C7" w:rsidRPr="000D78FE" w:rsidRDefault="001768C7" w:rsidP="001768C7">
            <w:pPr>
              <w:rPr>
                <w:rFonts w:ascii="Times New Roman" w:eastAsia="Times New Roman" w:hAnsi="Times New Roman" w:cs="Times New Roman"/>
                <w:i/>
                <w:color w:val="000000"/>
                <w:sz w:val="24"/>
              </w:rPr>
            </w:pPr>
            <w:r w:rsidRPr="000D78FE">
              <w:rPr>
                <w:rFonts w:ascii="Times New Roman" w:eastAsia="Times New Roman" w:hAnsi="Times New Roman" w:cs="Times New Roman"/>
                <w:color w:val="000000"/>
                <w:sz w:val="24"/>
              </w:rPr>
              <w:t xml:space="preserve">Общая сумма капитала эмитента, тыс. руб. </w:t>
            </w:r>
          </w:p>
        </w:tc>
        <w:tc>
          <w:tcPr>
            <w:tcW w:w="989" w:type="dxa"/>
            <w:tcBorders>
              <w:top w:val="single" w:sz="4" w:space="0" w:color="000000"/>
              <w:left w:val="single" w:sz="4" w:space="0" w:color="000000"/>
              <w:bottom w:val="single" w:sz="4" w:space="0" w:color="000000"/>
              <w:right w:val="single" w:sz="4" w:space="0" w:color="000000"/>
            </w:tcBorders>
            <w:vAlign w:val="center"/>
          </w:tcPr>
          <w:p w14:paraId="1140A3BE" w14:textId="77777777" w:rsidR="001768C7" w:rsidRPr="000D78FE" w:rsidRDefault="001768C7" w:rsidP="001768C7">
            <w:pPr>
              <w:spacing w:after="160" w:line="259" w:lineRule="auto"/>
              <w:ind w:left="58"/>
              <w:rPr>
                <w:rFonts w:ascii="Times New Roman" w:eastAsia="Times New Roman" w:hAnsi="Times New Roman" w:cs="Times New Roman"/>
                <w:i/>
                <w:sz w:val="24"/>
                <w:lang w:eastAsia="en-US"/>
              </w:rPr>
            </w:pPr>
            <w:r w:rsidRPr="000D78FE">
              <w:rPr>
                <w:rFonts w:ascii="Times New Roman" w:eastAsia="Times New Roman" w:hAnsi="Times New Roman" w:cs="Times New Roman"/>
                <w:i/>
                <w:sz w:val="24"/>
              </w:rPr>
              <w:t>95 729</w:t>
            </w:r>
          </w:p>
        </w:tc>
        <w:tc>
          <w:tcPr>
            <w:tcW w:w="989" w:type="dxa"/>
            <w:tcBorders>
              <w:top w:val="single" w:sz="4" w:space="0" w:color="000000"/>
              <w:left w:val="single" w:sz="4" w:space="0" w:color="000000"/>
              <w:bottom w:val="single" w:sz="4" w:space="0" w:color="000000"/>
              <w:right w:val="single" w:sz="4" w:space="0" w:color="000000"/>
            </w:tcBorders>
            <w:vAlign w:val="center"/>
          </w:tcPr>
          <w:p w14:paraId="77D65FAD" w14:textId="77777777" w:rsidR="001768C7" w:rsidRPr="000D78FE" w:rsidRDefault="001768C7" w:rsidP="001768C7">
            <w:pPr>
              <w:spacing w:after="160" w:line="259" w:lineRule="auto"/>
              <w:rPr>
                <w:rFonts w:ascii="Times New Roman" w:eastAsia="Times New Roman" w:hAnsi="Times New Roman" w:cs="Times New Roman"/>
                <w:i/>
                <w:sz w:val="24"/>
                <w:lang w:eastAsia="en-US"/>
              </w:rPr>
            </w:pPr>
            <w:r w:rsidRPr="000D78FE">
              <w:rPr>
                <w:rFonts w:ascii="Times New Roman" w:eastAsia="Times New Roman" w:hAnsi="Times New Roman" w:cs="Times New Roman"/>
                <w:i/>
                <w:sz w:val="24"/>
              </w:rPr>
              <w:t>102 112</w:t>
            </w:r>
          </w:p>
        </w:tc>
        <w:tc>
          <w:tcPr>
            <w:tcW w:w="989" w:type="dxa"/>
            <w:tcBorders>
              <w:top w:val="single" w:sz="4" w:space="0" w:color="000000"/>
              <w:left w:val="single" w:sz="4" w:space="0" w:color="000000"/>
              <w:bottom w:val="single" w:sz="4" w:space="0" w:color="000000"/>
              <w:right w:val="single" w:sz="4" w:space="0" w:color="000000"/>
            </w:tcBorders>
            <w:vAlign w:val="center"/>
          </w:tcPr>
          <w:p w14:paraId="76215DC4" w14:textId="77777777" w:rsidR="001768C7" w:rsidRPr="000D78FE" w:rsidRDefault="001768C7" w:rsidP="001768C7">
            <w:pPr>
              <w:spacing w:after="160" w:line="259" w:lineRule="auto"/>
              <w:rPr>
                <w:rFonts w:ascii="Times New Roman" w:eastAsia="Times New Roman" w:hAnsi="Times New Roman" w:cs="Times New Roman"/>
                <w:i/>
                <w:sz w:val="24"/>
                <w:lang w:eastAsia="en-US"/>
              </w:rPr>
            </w:pPr>
            <w:r w:rsidRPr="000D78FE">
              <w:rPr>
                <w:rFonts w:ascii="Times New Roman" w:eastAsia="Times New Roman" w:hAnsi="Times New Roman" w:cs="Times New Roman"/>
                <w:i/>
                <w:sz w:val="24"/>
              </w:rPr>
              <w:t>111 751</w:t>
            </w:r>
          </w:p>
        </w:tc>
        <w:tc>
          <w:tcPr>
            <w:tcW w:w="989" w:type="dxa"/>
            <w:tcBorders>
              <w:top w:val="single" w:sz="4" w:space="0" w:color="000000"/>
              <w:left w:val="single" w:sz="4" w:space="0" w:color="000000"/>
              <w:bottom w:val="single" w:sz="4" w:space="0" w:color="000000"/>
              <w:right w:val="single" w:sz="4" w:space="0" w:color="000000"/>
            </w:tcBorders>
            <w:vAlign w:val="center"/>
          </w:tcPr>
          <w:p w14:paraId="79171406" w14:textId="77777777" w:rsidR="001768C7" w:rsidRPr="000D78FE" w:rsidRDefault="001768C7" w:rsidP="001768C7">
            <w:pPr>
              <w:spacing w:after="160" w:line="259" w:lineRule="auto"/>
              <w:ind w:left="55"/>
              <w:rPr>
                <w:rFonts w:ascii="Times New Roman" w:eastAsia="Times New Roman" w:hAnsi="Times New Roman" w:cs="Times New Roman"/>
                <w:i/>
                <w:sz w:val="24"/>
                <w:lang w:eastAsia="en-US"/>
              </w:rPr>
            </w:pPr>
            <w:r w:rsidRPr="000D78FE">
              <w:rPr>
                <w:rFonts w:ascii="Times New Roman" w:eastAsia="Times New Roman" w:hAnsi="Times New Roman" w:cs="Times New Roman"/>
                <w:i/>
                <w:sz w:val="24"/>
              </w:rPr>
              <w:t>35 057</w:t>
            </w:r>
          </w:p>
        </w:tc>
        <w:tc>
          <w:tcPr>
            <w:tcW w:w="953" w:type="dxa"/>
            <w:tcBorders>
              <w:top w:val="single" w:sz="4" w:space="0" w:color="000000"/>
              <w:left w:val="single" w:sz="4" w:space="0" w:color="000000"/>
              <w:bottom w:val="single" w:sz="4" w:space="0" w:color="000000"/>
              <w:right w:val="single" w:sz="4" w:space="0" w:color="000000"/>
            </w:tcBorders>
            <w:vAlign w:val="center"/>
          </w:tcPr>
          <w:p w14:paraId="056812B5" w14:textId="77777777" w:rsidR="001768C7" w:rsidRPr="000D78FE" w:rsidRDefault="001768C7" w:rsidP="001768C7">
            <w:pPr>
              <w:spacing w:after="160" w:line="259" w:lineRule="auto"/>
              <w:ind w:left="55"/>
              <w:rPr>
                <w:rFonts w:ascii="Times New Roman" w:eastAsia="Times New Roman" w:hAnsi="Times New Roman" w:cs="Times New Roman"/>
                <w:i/>
                <w:color w:val="FF0000"/>
                <w:sz w:val="24"/>
                <w:lang w:eastAsia="en-US"/>
              </w:rPr>
            </w:pPr>
            <w:r w:rsidRPr="000D78FE">
              <w:rPr>
                <w:rFonts w:ascii="Times New Roman" w:eastAsia="Times New Roman" w:hAnsi="Times New Roman" w:cs="Times New Roman"/>
                <w:i/>
                <w:sz w:val="24"/>
              </w:rPr>
              <w:t>39 107</w:t>
            </w:r>
          </w:p>
        </w:tc>
      </w:tr>
    </w:tbl>
    <w:p w14:paraId="661E583D" w14:textId="77777777" w:rsidR="001F0216" w:rsidRPr="000D78FE" w:rsidRDefault="001F0216">
      <w:pPr>
        <w:pStyle w:val="ConsPlusNormal"/>
        <w:ind w:firstLine="540"/>
        <w:jc w:val="both"/>
        <w:rPr>
          <w:rFonts w:ascii="Times New Roman" w:hAnsi="Times New Roman" w:cs="Times New Roman"/>
          <w:color w:val="FF0000"/>
          <w:sz w:val="24"/>
          <w:szCs w:val="24"/>
        </w:rPr>
      </w:pPr>
    </w:p>
    <w:p w14:paraId="4D48DC80" w14:textId="77777777" w:rsidR="00B67F33" w:rsidRPr="000D78FE" w:rsidRDefault="00B67F33">
      <w:pPr>
        <w:pStyle w:val="ConsPlusNormal"/>
        <w:ind w:firstLine="540"/>
        <w:jc w:val="both"/>
        <w:rPr>
          <w:rFonts w:ascii="Times New Roman" w:hAnsi="Times New Roman" w:cs="Times New Roman"/>
          <w:sz w:val="24"/>
          <w:szCs w:val="24"/>
        </w:rPr>
      </w:pPr>
    </w:p>
    <w:p w14:paraId="7B92711F" w14:textId="77777777" w:rsidR="00B67F33" w:rsidRPr="000D78FE" w:rsidRDefault="00B67F33">
      <w:pPr>
        <w:pStyle w:val="ConsPlusNormal"/>
        <w:ind w:firstLine="540"/>
        <w:jc w:val="both"/>
        <w:rPr>
          <w:rFonts w:ascii="Times New Roman" w:hAnsi="Times New Roman" w:cs="Times New Roman"/>
          <w:sz w:val="24"/>
          <w:szCs w:val="24"/>
        </w:rPr>
      </w:pPr>
    </w:p>
    <w:p w14:paraId="5BC2D299" w14:textId="77777777" w:rsidR="00B67F33" w:rsidRPr="000D78FE" w:rsidRDefault="00B67F33">
      <w:pPr>
        <w:pStyle w:val="ConsPlusNormal"/>
        <w:ind w:firstLine="540"/>
        <w:jc w:val="both"/>
        <w:rPr>
          <w:rFonts w:ascii="Times New Roman" w:hAnsi="Times New Roman" w:cs="Times New Roman"/>
          <w:sz w:val="24"/>
          <w:szCs w:val="24"/>
        </w:rPr>
      </w:pPr>
    </w:p>
    <w:p w14:paraId="29364A5E" w14:textId="77777777" w:rsidR="00B67F33" w:rsidRPr="000D78FE" w:rsidRDefault="00B67F33">
      <w:pPr>
        <w:pStyle w:val="ConsPlusNormal"/>
        <w:ind w:firstLine="540"/>
        <w:jc w:val="both"/>
        <w:rPr>
          <w:rFonts w:ascii="Times New Roman" w:hAnsi="Times New Roman" w:cs="Times New Roman"/>
          <w:sz w:val="24"/>
          <w:szCs w:val="24"/>
        </w:rPr>
      </w:pPr>
    </w:p>
    <w:p w14:paraId="2E988BE6" w14:textId="77777777" w:rsidR="00B67F33" w:rsidRPr="000D78FE" w:rsidRDefault="00B67F33">
      <w:pPr>
        <w:pStyle w:val="ConsPlusNormal"/>
        <w:ind w:firstLine="540"/>
        <w:jc w:val="both"/>
        <w:rPr>
          <w:rFonts w:ascii="Times New Roman" w:hAnsi="Times New Roman" w:cs="Times New Roman"/>
          <w:sz w:val="24"/>
          <w:szCs w:val="24"/>
        </w:rPr>
      </w:pPr>
    </w:p>
    <w:p w14:paraId="6436B1F0" w14:textId="77777777" w:rsidR="00B67F33" w:rsidRPr="000D78FE" w:rsidRDefault="00B67F33">
      <w:pPr>
        <w:pStyle w:val="ConsPlusNormal"/>
        <w:ind w:firstLine="540"/>
        <w:jc w:val="both"/>
        <w:rPr>
          <w:rFonts w:ascii="Times New Roman" w:hAnsi="Times New Roman" w:cs="Times New Roman"/>
          <w:sz w:val="24"/>
          <w:szCs w:val="24"/>
        </w:rPr>
      </w:pPr>
    </w:p>
    <w:p w14:paraId="0B3B0297" w14:textId="77777777" w:rsidR="00B67F33" w:rsidRPr="000D78FE" w:rsidRDefault="00B67F33">
      <w:pPr>
        <w:pStyle w:val="ConsPlusNormal"/>
        <w:ind w:firstLine="540"/>
        <w:jc w:val="both"/>
        <w:rPr>
          <w:rFonts w:ascii="Times New Roman" w:hAnsi="Times New Roman" w:cs="Times New Roman"/>
          <w:sz w:val="24"/>
          <w:szCs w:val="24"/>
        </w:rPr>
      </w:pPr>
    </w:p>
    <w:p w14:paraId="19AC3D5D" w14:textId="77777777" w:rsidR="00B67F33" w:rsidRPr="000D78FE" w:rsidRDefault="00B67F33">
      <w:pPr>
        <w:pStyle w:val="ConsPlusNormal"/>
        <w:ind w:firstLine="540"/>
        <w:jc w:val="both"/>
        <w:rPr>
          <w:rFonts w:ascii="Times New Roman" w:hAnsi="Times New Roman" w:cs="Times New Roman"/>
          <w:sz w:val="24"/>
          <w:szCs w:val="24"/>
        </w:rPr>
      </w:pPr>
    </w:p>
    <w:p w14:paraId="6AE55AFA" w14:textId="77777777" w:rsidR="00B67F33" w:rsidRPr="000D78FE" w:rsidRDefault="00B67F33">
      <w:pPr>
        <w:pStyle w:val="ConsPlusNormal"/>
        <w:ind w:firstLine="540"/>
        <w:jc w:val="both"/>
        <w:rPr>
          <w:rFonts w:ascii="Times New Roman" w:hAnsi="Times New Roman" w:cs="Times New Roman"/>
          <w:sz w:val="24"/>
          <w:szCs w:val="24"/>
        </w:rPr>
      </w:pPr>
    </w:p>
    <w:p w14:paraId="352C0955" w14:textId="7631ADCC" w:rsidR="00012F4D" w:rsidRPr="000D78FE" w:rsidRDefault="001F0216">
      <w:pPr>
        <w:pStyle w:val="ConsPlusNormal"/>
        <w:ind w:firstLine="540"/>
        <w:jc w:val="both"/>
        <w:rPr>
          <w:rFonts w:ascii="Times New Roman" w:hAnsi="Times New Roman" w:cs="Times New Roman"/>
          <w:sz w:val="24"/>
          <w:szCs w:val="24"/>
        </w:rPr>
      </w:pPr>
      <w:r w:rsidRPr="000D78FE">
        <w:rPr>
          <w:rFonts w:ascii="Times New Roman" w:hAnsi="Times New Roman" w:cs="Times New Roman"/>
          <w:sz w:val="24"/>
          <w:szCs w:val="24"/>
        </w:rPr>
        <w:t>С</w:t>
      </w:r>
      <w:r w:rsidR="00012F4D" w:rsidRPr="000D78FE">
        <w:rPr>
          <w:rFonts w:ascii="Times New Roman" w:hAnsi="Times New Roman" w:cs="Times New Roman"/>
          <w:sz w:val="24"/>
          <w:szCs w:val="24"/>
        </w:rPr>
        <w:t>труктура и размер оборотных средств эмитента в соответствии с бухгалтерской (финансовой) отчетностью эмитента.</w:t>
      </w:r>
    </w:p>
    <w:p w14:paraId="756ECE4E" w14:textId="77777777" w:rsidR="00012F4D" w:rsidRPr="000D78FE" w:rsidRDefault="00012F4D">
      <w:pPr>
        <w:pStyle w:val="ConsPlusNormal"/>
        <w:ind w:firstLine="540"/>
        <w:jc w:val="both"/>
        <w:rPr>
          <w:rFonts w:ascii="Times New Roman" w:hAnsi="Times New Roman" w:cs="Times New Roman"/>
          <w:color w:val="FF0000"/>
          <w:sz w:val="24"/>
          <w:szCs w:val="24"/>
        </w:rPr>
      </w:pPr>
    </w:p>
    <w:tbl>
      <w:tblPr>
        <w:tblStyle w:val="TableGrid"/>
        <w:tblW w:w="9702" w:type="dxa"/>
        <w:tblInd w:w="-29" w:type="dxa"/>
        <w:tblLayout w:type="fixed"/>
        <w:tblCellMar>
          <w:right w:w="10" w:type="dxa"/>
        </w:tblCellMar>
        <w:tblLook w:val="04A0" w:firstRow="1" w:lastRow="0" w:firstColumn="1" w:lastColumn="0" w:noHBand="0" w:noVBand="1"/>
      </w:tblPr>
      <w:tblGrid>
        <w:gridCol w:w="1725"/>
        <w:gridCol w:w="833"/>
        <w:gridCol w:w="712"/>
        <w:gridCol w:w="10"/>
        <w:gridCol w:w="930"/>
        <w:gridCol w:w="654"/>
        <w:gridCol w:w="951"/>
        <w:gridCol w:w="640"/>
        <w:gridCol w:w="866"/>
        <w:gridCol w:w="688"/>
        <w:gridCol w:w="1010"/>
        <w:gridCol w:w="683"/>
      </w:tblGrid>
      <w:tr w:rsidR="00B649DF" w:rsidRPr="000D78FE" w14:paraId="5246553F" w14:textId="77777777" w:rsidTr="000D78FE">
        <w:trPr>
          <w:trHeight w:val="769"/>
        </w:trPr>
        <w:tc>
          <w:tcPr>
            <w:tcW w:w="1725" w:type="dxa"/>
            <w:vMerge w:val="restart"/>
            <w:tcBorders>
              <w:top w:val="single" w:sz="4" w:space="0" w:color="000000"/>
              <w:left w:val="single" w:sz="4" w:space="0" w:color="000000"/>
              <w:bottom w:val="single" w:sz="4" w:space="0" w:color="000000"/>
              <w:right w:val="single" w:sz="4" w:space="0" w:color="000000"/>
            </w:tcBorders>
            <w:vAlign w:val="center"/>
          </w:tcPr>
          <w:p w14:paraId="36ED6AAA" w14:textId="77777777" w:rsidR="00F9554E" w:rsidRPr="000D78FE" w:rsidRDefault="00F9554E" w:rsidP="00F9554E">
            <w:pPr>
              <w:ind w:left="190" w:hanging="161"/>
              <w:rPr>
                <w:rFonts w:ascii="Times New Roman" w:eastAsia="Times New Roman" w:hAnsi="Times New Roman" w:cs="Times New Roman"/>
                <w:i/>
                <w:sz w:val="24"/>
              </w:rPr>
            </w:pPr>
            <w:r w:rsidRPr="000D78FE">
              <w:rPr>
                <w:rFonts w:ascii="Times New Roman" w:eastAsia="Times New Roman" w:hAnsi="Times New Roman" w:cs="Times New Roman"/>
                <w:b/>
                <w:sz w:val="24"/>
              </w:rPr>
              <w:t>Наименование показателя</w:t>
            </w:r>
            <w:r w:rsidRPr="000D78FE">
              <w:rPr>
                <w:rFonts w:ascii="Times New Roman" w:eastAsia="Times New Roman" w:hAnsi="Times New Roman" w:cs="Times New Roman"/>
                <w:b/>
                <w:i/>
                <w:sz w:val="24"/>
              </w:rPr>
              <w:t xml:space="preserve">  </w:t>
            </w:r>
          </w:p>
        </w:tc>
        <w:tc>
          <w:tcPr>
            <w:tcW w:w="1555" w:type="dxa"/>
            <w:gridSpan w:val="3"/>
            <w:tcBorders>
              <w:top w:val="single" w:sz="4" w:space="0" w:color="000000"/>
              <w:left w:val="single" w:sz="4" w:space="0" w:color="000000"/>
              <w:bottom w:val="single" w:sz="4" w:space="0" w:color="000000"/>
              <w:right w:val="single" w:sz="4" w:space="0" w:color="000000"/>
            </w:tcBorders>
            <w:vAlign w:val="center"/>
          </w:tcPr>
          <w:p w14:paraId="4D21DDFD" w14:textId="77777777" w:rsidR="00F9554E" w:rsidRPr="000D78FE" w:rsidRDefault="00F9554E" w:rsidP="00F9554E">
            <w:pPr>
              <w:ind w:left="76"/>
              <w:jc w:val="center"/>
              <w:rPr>
                <w:rFonts w:ascii="Times New Roman" w:eastAsia="Times New Roman" w:hAnsi="Times New Roman" w:cs="Times New Roman"/>
                <w:i/>
                <w:sz w:val="24"/>
              </w:rPr>
            </w:pPr>
            <w:r w:rsidRPr="000D78FE">
              <w:rPr>
                <w:rFonts w:ascii="Times New Roman" w:eastAsia="Times New Roman" w:hAnsi="Times New Roman" w:cs="Times New Roman"/>
                <w:b/>
                <w:sz w:val="24"/>
              </w:rPr>
              <w:t xml:space="preserve">2011г. </w:t>
            </w:r>
          </w:p>
        </w:tc>
        <w:tc>
          <w:tcPr>
            <w:tcW w:w="1584" w:type="dxa"/>
            <w:gridSpan w:val="2"/>
            <w:tcBorders>
              <w:top w:val="single" w:sz="4" w:space="0" w:color="000000"/>
              <w:left w:val="single" w:sz="4" w:space="0" w:color="000000"/>
              <w:bottom w:val="single" w:sz="4" w:space="0" w:color="000000"/>
              <w:right w:val="single" w:sz="4" w:space="0" w:color="000000"/>
            </w:tcBorders>
            <w:vAlign w:val="center"/>
          </w:tcPr>
          <w:p w14:paraId="274E11C5" w14:textId="77777777" w:rsidR="00F9554E" w:rsidRPr="000D78FE" w:rsidRDefault="00F9554E" w:rsidP="00F9554E">
            <w:pPr>
              <w:ind w:left="82"/>
              <w:jc w:val="center"/>
              <w:rPr>
                <w:rFonts w:ascii="Times New Roman" w:eastAsia="Times New Roman" w:hAnsi="Times New Roman" w:cs="Times New Roman"/>
                <w:i/>
                <w:sz w:val="24"/>
              </w:rPr>
            </w:pPr>
            <w:r w:rsidRPr="000D78FE">
              <w:rPr>
                <w:rFonts w:ascii="Times New Roman" w:eastAsia="Times New Roman" w:hAnsi="Times New Roman" w:cs="Times New Roman"/>
                <w:b/>
                <w:sz w:val="24"/>
              </w:rPr>
              <w:t xml:space="preserve">2012г. </w:t>
            </w:r>
          </w:p>
        </w:tc>
        <w:tc>
          <w:tcPr>
            <w:tcW w:w="1591" w:type="dxa"/>
            <w:gridSpan w:val="2"/>
            <w:tcBorders>
              <w:top w:val="single" w:sz="4" w:space="0" w:color="000000"/>
              <w:left w:val="single" w:sz="4" w:space="0" w:color="000000"/>
              <w:bottom w:val="single" w:sz="4" w:space="0" w:color="000000"/>
              <w:right w:val="single" w:sz="4" w:space="0" w:color="000000"/>
            </w:tcBorders>
            <w:vAlign w:val="center"/>
          </w:tcPr>
          <w:p w14:paraId="790C8AC1" w14:textId="77777777" w:rsidR="00F9554E" w:rsidRPr="000D78FE" w:rsidRDefault="00F9554E" w:rsidP="00F9554E">
            <w:pPr>
              <w:ind w:left="76"/>
              <w:jc w:val="center"/>
              <w:rPr>
                <w:rFonts w:ascii="Times New Roman" w:eastAsia="Times New Roman" w:hAnsi="Times New Roman" w:cs="Times New Roman"/>
                <w:i/>
                <w:sz w:val="24"/>
              </w:rPr>
            </w:pPr>
            <w:r w:rsidRPr="000D78FE">
              <w:rPr>
                <w:rFonts w:ascii="Times New Roman" w:eastAsia="Times New Roman" w:hAnsi="Times New Roman" w:cs="Times New Roman"/>
                <w:b/>
                <w:sz w:val="24"/>
              </w:rPr>
              <w:t xml:space="preserve">2013г. </w:t>
            </w:r>
          </w:p>
        </w:tc>
        <w:tc>
          <w:tcPr>
            <w:tcW w:w="1554" w:type="dxa"/>
            <w:gridSpan w:val="2"/>
            <w:tcBorders>
              <w:top w:val="single" w:sz="4" w:space="0" w:color="000000"/>
              <w:left w:val="single" w:sz="4" w:space="0" w:color="000000"/>
              <w:bottom w:val="single" w:sz="4" w:space="0" w:color="000000"/>
              <w:right w:val="single" w:sz="4" w:space="0" w:color="000000"/>
            </w:tcBorders>
            <w:vAlign w:val="center"/>
          </w:tcPr>
          <w:p w14:paraId="7134064C" w14:textId="77777777" w:rsidR="00F9554E" w:rsidRPr="000D78FE" w:rsidRDefault="00F9554E" w:rsidP="00F9554E">
            <w:pPr>
              <w:ind w:left="79"/>
              <w:jc w:val="center"/>
              <w:rPr>
                <w:rFonts w:ascii="Times New Roman" w:eastAsia="Times New Roman" w:hAnsi="Times New Roman" w:cs="Times New Roman"/>
                <w:i/>
                <w:sz w:val="24"/>
              </w:rPr>
            </w:pPr>
            <w:r w:rsidRPr="000D78FE">
              <w:rPr>
                <w:rFonts w:ascii="Times New Roman" w:eastAsia="Times New Roman" w:hAnsi="Times New Roman" w:cs="Times New Roman"/>
                <w:b/>
                <w:sz w:val="24"/>
              </w:rPr>
              <w:t xml:space="preserve">2014г. </w:t>
            </w:r>
          </w:p>
        </w:tc>
        <w:tc>
          <w:tcPr>
            <w:tcW w:w="1693" w:type="dxa"/>
            <w:gridSpan w:val="2"/>
            <w:tcBorders>
              <w:top w:val="single" w:sz="4" w:space="0" w:color="000000"/>
              <w:left w:val="single" w:sz="4" w:space="0" w:color="000000"/>
              <w:bottom w:val="single" w:sz="4" w:space="0" w:color="000000"/>
              <w:right w:val="single" w:sz="4" w:space="0" w:color="000000"/>
            </w:tcBorders>
            <w:vAlign w:val="center"/>
          </w:tcPr>
          <w:p w14:paraId="73E278EF" w14:textId="77777777" w:rsidR="00F9554E" w:rsidRPr="000D78FE" w:rsidRDefault="00F9554E" w:rsidP="00F9554E">
            <w:pPr>
              <w:ind w:left="79"/>
              <w:jc w:val="center"/>
              <w:rPr>
                <w:rFonts w:ascii="Times New Roman" w:eastAsia="Times New Roman" w:hAnsi="Times New Roman" w:cs="Times New Roman"/>
                <w:b/>
                <w:sz w:val="24"/>
              </w:rPr>
            </w:pPr>
            <w:r w:rsidRPr="000D78FE">
              <w:rPr>
                <w:rFonts w:ascii="Times New Roman" w:eastAsia="Times New Roman" w:hAnsi="Times New Roman" w:cs="Times New Roman"/>
                <w:b/>
                <w:sz w:val="24"/>
              </w:rPr>
              <w:t>2015г.</w:t>
            </w:r>
          </w:p>
        </w:tc>
      </w:tr>
      <w:tr w:rsidR="00F1166A" w:rsidRPr="000D78FE" w14:paraId="306214E7" w14:textId="77777777" w:rsidTr="000D78FE">
        <w:trPr>
          <w:trHeight w:val="1042"/>
        </w:trPr>
        <w:tc>
          <w:tcPr>
            <w:tcW w:w="1725" w:type="dxa"/>
            <w:vMerge/>
            <w:tcBorders>
              <w:top w:val="nil"/>
              <w:left w:val="single" w:sz="4" w:space="0" w:color="000000"/>
              <w:bottom w:val="single" w:sz="4" w:space="0" w:color="000000"/>
              <w:right w:val="single" w:sz="4" w:space="0" w:color="000000"/>
            </w:tcBorders>
          </w:tcPr>
          <w:p w14:paraId="6F41256E" w14:textId="77777777" w:rsidR="00F9554E" w:rsidRPr="000D78FE" w:rsidRDefault="00F9554E" w:rsidP="00F9554E">
            <w:pPr>
              <w:spacing w:after="160"/>
              <w:rPr>
                <w:rFonts w:ascii="Times New Roman" w:eastAsia="Times New Roman" w:hAnsi="Times New Roman" w:cs="Times New Roman"/>
                <w:i/>
                <w:sz w:val="24"/>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3145DB1B" w14:textId="77777777" w:rsidR="00F9554E" w:rsidRPr="000D78FE" w:rsidRDefault="00F9554E" w:rsidP="00F9554E">
            <w:pPr>
              <w:jc w:val="center"/>
              <w:rPr>
                <w:rFonts w:ascii="Times New Roman" w:eastAsia="Times New Roman" w:hAnsi="Times New Roman" w:cs="Times New Roman"/>
                <w:i/>
                <w:sz w:val="24"/>
              </w:rPr>
            </w:pPr>
            <w:r w:rsidRPr="000D78FE">
              <w:rPr>
                <w:rFonts w:ascii="Times New Roman" w:eastAsia="Times New Roman" w:hAnsi="Times New Roman" w:cs="Times New Roman"/>
                <w:sz w:val="24"/>
              </w:rPr>
              <w:t xml:space="preserve">в тыс. руб. </w:t>
            </w:r>
          </w:p>
        </w:tc>
        <w:tc>
          <w:tcPr>
            <w:tcW w:w="712" w:type="dxa"/>
            <w:tcBorders>
              <w:top w:val="single" w:sz="4" w:space="0" w:color="000000"/>
              <w:left w:val="single" w:sz="4" w:space="0" w:color="000000"/>
              <w:bottom w:val="single" w:sz="4" w:space="0" w:color="000000"/>
              <w:right w:val="single" w:sz="4" w:space="0" w:color="000000"/>
            </w:tcBorders>
            <w:vAlign w:val="center"/>
          </w:tcPr>
          <w:p w14:paraId="5FF3753F" w14:textId="77777777" w:rsidR="00F9554E" w:rsidRPr="000D78FE" w:rsidRDefault="00F9554E" w:rsidP="00F9554E">
            <w:pPr>
              <w:ind w:left="6"/>
              <w:jc w:val="center"/>
              <w:rPr>
                <w:rFonts w:ascii="Times New Roman" w:eastAsia="Times New Roman" w:hAnsi="Times New Roman" w:cs="Times New Roman"/>
                <w:i/>
                <w:sz w:val="24"/>
              </w:rPr>
            </w:pPr>
            <w:r w:rsidRPr="000D78FE">
              <w:rPr>
                <w:rFonts w:ascii="Times New Roman" w:eastAsia="Times New Roman" w:hAnsi="Times New Roman" w:cs="Times New Roman"/>
                <w:sz w:val="24"/>
              </w:rPr>
              <w:t xml:space="preserve">в % </w:t>
            </w:r>
          </w:p>
        </w:tc>
        <w:tc>
          <w:tcPr>
            <w:tcW w:w="940" w:type="dxa"/>
            <w:gridSpan w:val="2"/>
            <w:tcBorders>
              <w:top w:val="single" w:sz="4" w:space="0" w:color="000000"/>
              <w:left w:val="single" w:sz="4" w:space="0" w:color="000000"/>
              <w:bottom w:val="single" w:sz="4" w:space="0" w:color="000000"/>
              <w:right w:val="single" w:sz="4" w:space="0" w:color="000000"/>
            </w:tcBorders>
            <w:vAlign w:val="center"/>
          </w:tcPr>
          <w:p w14:paraId="19E5D4F2" w14:textId="77777777" w:rsidR="00F9554E" w:rsidRPr="000D78FE" w:rsidRDefault="00F9554E" w:rsidP="00F9554E">
            <w:pPr>
              <w:jc w:val="center"/>
              <w:rPr>
                <w:rFonts w:ascii="Times New Roman" w:eastAsia="Times New Roman" w:hAnsi="Times New Roman" w:cs="Times New Roman"/>
                <w:i/>
                <w:sz w:val="24"/>
              </w:rPr>
            </w:pPr>
            <w:r w:rsidRPr="000D78FE">
              <w:rPr>
                <w:rFonts w:ascii="Times New Roman" w:eastAsia="Times New Roman" w:hAnsi="Times New Roman" w:cs="Times New Roman"/>
                <w:sz w:val="24"/>
              </w:rPr>
              <w:t xml:space="preserve">в тыс. руб. </w:t>
            </w:r>
          </w:p>
        </w:tc>
        <w:tc>
          <w:tcPr>
            <w:tcW w:w="654" w:type="dxa"/>
            <w:tcBorders>
              <w:top w:val="single" w:sz="4" w:space="0" w:color="000000"/>
              <w:left w:val="single" w:sz="4" w:space="0" w:color="000000"/>
              <w:bottom w:val="single" w:sz="4" w:space="0" w:color="000000"/>
              <w:right w:val="single" w:sz="4" w:space="0" w:color="000000"/>
            </w:tcBorders>
            <w:vAlign w:val="center"/>
          </w:tcPr>
          <w:p w14:paraId="21270056" w14:textId="77777777" w:rsidR="00F9554E" w:rsidRPr="000D78FE" w:rsidRDefault="00F9554E" w:rsidP="00F9554E">
            <w:pPr>
              <w:ind w:left="96"/>
              <w:jc w:val="both"/>
              <w:rPr>
                <w:rFonts w:ascii="Times New Roman" w:eastAsia="Times New Roman" w:hAnsi="Times New Roman" w:cs="Times New Roman"/>
                <w:i/>
                <w:sz w:val="24"/>
              </w:rPr>
            </w:pPr>
            <w:r w:rsidRPr="000D78FE">
              <w:rPr>
                <w:rFonts w:ascii="Times New Roman" w:eastAsia="Times New Roman" w:hAnsi="Times New Roman" w:cs="Times New Roman"/>
                <w:sz w:val="24"/>
              </w:rPr>
              <w:t xml:space="preserve">в % </w:t>
            </w:r>
          </w:p>
        </w:tc>
        <w:tc>
          <w:tcPr>
            <w:tcW w:w="951" w:type="dxa"/>
            <w:tcBorders>
              <w:top w:val="single" w:sz="4" w:space="0" w:color="000000"/>
              <w:left w:val="single" w:sz="4" w:space="0" w:color="000000"/>
              <w:bottom w:val="single" w:sz="4" w:space="0" w:color="000000"/>
              <w:right w:val="single" w:sz="4" w:space="0" w:color="000000"/>
            </w:tcBorders>
            <w:vAlign w:val="center"/>
          </w:tcPr>
          <w:p w14:paraId="7044B476" w14:textId="77777777" w:rsidR="00F9554E" w:rsidRPr="000D78FE" w:rsidRDefault="00F9554E" w:rsidP="00F9554E">
            <w:pPr>
              <w:jc w:val="center"/>
              <w:rPr>
                <w:rFonts w:ascii="Times New Roman" w:eastAsia="Times New Roman" w:hAnsi="Times New Roman" w:cs="Times New Roman"/>
                <w:i/>
                <w:sz w:val="24"/>
              </w:rPr>
            </w:pPr>
            <w:r w:rsidRPr="000D78FE">
              <w:rPr>
                <w:rFonts w:ascii="Times New Roman" w:eastAsia="Times New Roman" w:hAnsi="Times New Roman" w:cs="Times New Roman"/>
                <w:sz w:val="24"/>
              </w:rPr>
              <w:t xml:space="preserve">в тыс. руб. </w:t>
            </w:r>
          </w:p>
        </w:tc>
        <w:tc>
          <w:tcPr>
            <w:tcW w:w="640" w:type="dxa"/>
            <w:tcBorders>
              <w:top w:val="single" w:sz="4" w:space="0" w:color="000000"/>
              <w:left w:val="single" w:sz="4" w:space="0" w:color="000000"/>
              <w:bottom w:val="single" w:sz="4" w:space="0" w:color="000000"/>
              <w:right w:val="single" w:sz="4" w:space="0" w:color="000000"/>
            </w:tcBorders>
            <w:vAlign w:val="center"/>
          </w:tcPr>
          <w:p w14:paraId="16CC0F2D" w14:textId="77777777" w:rsidR="00F9554E" w:rsidRPr="000D78FE" w:rsidRDefault="00F9554E" w:rsidP="00F9554E">
            <w:pPr>
              <w:ind w:left="168"/>
              <w:rPr>
                <w:rFonts w:ascii="Times New Roman" w:eastAsia="Times New Roman" w:hAnsi="Times New Roman" w:cs="Times New Roman"/>
                <w:i/>
                <w:sz w:val="24"/>
              </w:rPr>
            </w:pPr>
            <w:r w:rsidRPr="000D78FE">
              <w:rPr>
                <w:rFonts w:ascii="Times New Roman" w:eastAsia="Times New Roman" w:hAnsi="Times New Roman" w:cs="Times New Roman"/>
                <w:sz w:val="24"/>
              </w:rPr>
              <w:t xml:space="preserve">в % </w:t>
            </w:r>
          </w:p>
        </w:tc>
        <w:tc>
          <w:tcPr>
            <w:tcW w:w="866" w:type="dxa"/>
            <w:tcBorders>
              <w:top w:val="single" w:sz="4" w:space="0" w:color="000000"/>
              <w:left w:val="single" w:sz="4" w:space="0" w:color="000000"/>
              <w:bottom w:val="single" w:sz="4" w:space="0" w:color="000000"/>
              <w:right w:val="single" w:sz="4" w:space="0" w:color="000000"/>
            </w:tcBorders>
            <w:vAlign w:val="center"/>
          </w:tcPr>
          <w:p w14:paraId="2D6EF203" w14:textId="77777777" w:rsidR="00F9554E" w:rsidRPr="000D78FE" w:rsidRDefault="00F9554E" w:rsidP="00F9554E">
            <w:pPr>
              <w:jc w:val="center"/>
              <w:rPr>
                <w:rFonts w:ascii="Times New Roman" w:eastAsia="Times New Roman" w:hAnsi="Times New Roman" w:cs="Times New Roman"/>
                <w:i/>
                <w:sz w:val="24"/>
              </w:rPr>
            </w:pPr>
            <w:r w:rsidRPr="000D78FE">
              <w:rPr>
                <w:rFonts w:ascii="Times New Roman" w:eastAsia="Times New Roman" w:hAnsi="Times New Roman" w:cs="Times New Roman"/>
                <w:sz w:val="24"/>
              </w:rPr>
              <w:t xml:space="preserve">в тыс. руб. </w:t>
            </w:r>
          </w:p>
        </w:tc>
        <w:tc>
          <w:tcPr>
            <w:tcW w:w="688" w:type="dxa"/>
            <w:tcBorders>
              <w:top w:val="single" w:sz="4" w:space="0" w:color="000000"/>
              <w:left w:val="single" w:sz="4" w:space="0" w:color="000000"/>
              <w:bottom w:val="single" w:sz="4" w:space="0" w:color="000000"/>
              <w:right w:val="single" w:sz="4" w:space="0" w:color="000000"/>
            </w:tcBorders>
            <w:vAlign w:val="center"/>
          </w:tcPr>
          <w:p w14:paraId="14472D91" w14:textId="77777777" w:rsidR="00F9554E" w:rsidRPr="000D78FE" w:rsidRDefault="00F9554E" w:rsidP="00F9554E">
            <w:pPr>
              <w:ind w:left="96"/>
              <w:jc w:val="both"/>
              <w:rPr>
                <w:rFonts w:ascii="Times New Roman" w:eastAsia="Times New Roman" w:hAnsi="Times New Roman" w:cs="Times New Roman"/>
                <w:i/>
                <w:sz w:val="24"/>
              </w:rPr>
            </w:pPr>
            <w:r w:rsidRPr="000D78FE">
              <w:rPr>
                <w:rFonts w:ascii="Times New Roman" w:eastAsia="Times New Roman" w:hAnsi="Times New Roman" w:cs="Times New Roman"/>
                <w:sz w:val="24"/>
              </w:rPr>
              <w:t xml:space="preserve">в % </w:t>
            </w:r>
          </w:p>
        </w:tc>
        <w:tc>
          <w:tcPr>
            <w:tcW w:w="1010" w:type="dxa"/>
            <w:tcBorders>
              <w:top w:val="single" w:sz="4" w:space="0" w:color="000000"/>
              <w:left w:val="single" w:sz="4" w:space="0" w:color="000000"/>
              <w:bottom w:val="single" w:sz="4" w:space="0" w:color="000000"/>
              <w:right w:val="single" w:sz="4" w:space="0" w:color="000000"/>
            </w:tcBorders>
            <w:vAlign w:val="center"/>
          </w:tcPr>
          <w:p w14:paraId="09ABCA4D" w14:textId="77777777" w:rsidR="00F9554E" w:rsidRPr="000D78FE" w:rsidRDefault="00F9554E" w:rsidP="00F9554E">
            <w:pPr>
              <w:jc w:val="center"/>
              <w:rPr>
                <w:rFonts w:ascii="Times New Roman" w:eastAsia="Times New Roman" w:hAnsi="Times New Roman" w:cs="Times New Roman"/>
                <w:i/>
                <w:sz w:val="24"/>
              </w:rPr>
            </w:pPr>
            <w:r w:rsidRPr="000D78FE">
              <w:rPr>
                <w:rFonts w:ascii="Times New Roman" w:eastAsia="Times New Roman" w:hAnsi="Times New Roman" w:cs="Times New Roman"/>
                <w:sz w:val="24"/>
              </w:rPr>
              <w:t xml:space="preserve">в тыс. руб. </w:t>
            </w:r>
          </w:p>
        </w:tc>
        <w:tc>
          <w:tcPr>
            <w:tcW w:w="683" w:type="dxa"/>
            <w:tcBorders>
              <w:top w:val="single" w:sz="4" w:space="0" w:color="000000"/>
              <w:left w:val="single" w:sz="4" w:space="0" w:color="000000"/>
              <w:bottom w:val="single" w:sz="4" w:space="0" w:color="000000"/>
              <w:right w:val="single" w:sz="4" w:space="0" w:color="000000"/>
            </w:tcBorders>
            <w:vAlign w:val="center"/>
          </w:tcPr>
          <w:p w14:paraId="1E7CAF69" w14:textId="77777777" w:rsidR="00F9554E" w:rsidRPr="000D78FE" w:rsidRDefault="00F9554E" w:rsidP="00F9554E">
            <w:pPr>
              <w:ind w:left="96"/>
              <w:jc w:val="both"/>
              <w:rPr>
                <w:rFonts w:ascii="Times New Roman" w:eastAsia="Times New Roman" w:hAnsi="Times New Roman" w:cs="Times New Roman"/>
                <w:i/>
                <w:sz w:val="24"/>
              </w:rPr>
            </w:pPr>
            <w:r w:rsidRPr="000D78FE">
              <w:rPr>
                <w:rFonts w:ascii="Times New Roman" w:eastAsia="Times New Roman" w:hAnsi="Times New Roman" w:cs="Times New Roman"/>
                <w:sz w:val="24"/>
              </w:rPr>
              <w:t xml:space="preserve">в % </w:t>
            </w:r>
          </w:p>
        </w:tc>
      </w:tr>
      <w:tr w:rsidR="00B649DF" w:rsidRPr="000D78FE" w14:paraId="0A58F527" w14:textId="77777777" w:rsidTr="000D78FE">
        <w:trPr>
          <w:trHeight w:val="766"/>
        </w:trPr>
        <w:tc>
          <w:tcPr>
            <w:tcW w:w="1725" w:type="dxa"/>
            <w:tcBorders>
              <w:top w:val="single" w:sz="4" w:space="0" w:color="000000"/>
              <w:left w:val="single" w:sz="4" w:space="0" w:color="000000"/>
              <w:bottom w:val="single" w:sz="4" w:space="0" w:color="000000"/>
              <w:right w:val="single" w:sz="4" w:space="0" w:color="000000"/>
            </w:tcBorders>
            <w:vAlign w:val="center"/>
          </w:tcPr>
          <w:p w14:paraId="3DC8BFE1" w14:textId="77777777" w:rsidR="00F9554E" w:rsidRPr="000D78FE" w:rsidRDefault="00F9554E" w:rsidP="00F9554E">
            <w:pPr>
              <w:ind w:left="29"/>
              <w:rPr>
                <w:rFonts w:ascii="Times New Roman" w:eastAsia="Times New Roman" w:hAnsi="Times New Roman" w:cs="Times New Roman"/>
                <w:i/>
                <w:sz w:val="24"/>
              </w:rPr>
            </w:pPr>
            <w:r w:rsidRPr="000D78FE">
              <w:rPr>
                <w:rFonts w:ascii="Times New Roman" w:eastAsia="Times New Roman" w:hAnsi="Times New Roman" w:cs="Times New Roman"/>
                <w:sz w:val="24"/>
              </w:rPr>
              <w:t xml:space="preserve">Запасы </w:t>
            </w:r>
          </w:p>
        </w:tc>
        <w:tc>
          <w:tcPr>
            <w:tcW w:w="833" w:type="dxa"/>
            <w:tcBorders>
              <w:top w:val="single" w:sz="4" w:space="0" w:color="000000"/>
              <w:left w:val="single" w:sz="4" w:space="0" w:color="000000"/>
              <w:bottom w:val="single" w:sz="4" w:space="0" w:color="000000"/>
              <w:right w:val="single" w:sz="4" w:space="0" w:color="000000"/>
            </w:tcBorders>
            <w:vAlign w:val="center"/>
          </w:tcPr>
          <w:p w14:paraId="5975EC09" w14:textId="77777777" w:rsidR="00F9554E" w:rsidRPr="000D78FE" w:rsidRDefault="00D60385" w:rsidP="00F1166A">
            <w:pPr>
              <w:spacing w:after="160" w:line="259" w:lineRule="auto"/>
              <w:ind w:left="46" w:hanging="46"/>
              <w:jc w:val="center"/>
              <w:rPr>
                <w:rFonts w:ascii="Times New Roman" w:eastAsia="Times New Roman" w:hAnsi="Times New Roman" w:cs="Times New Roman"/>
                <w:i/>
                <w:lang w:eastAsia="en-US"/>
              </w:rPr>
            </w:pPr>
            <w:r w:rsidRPr="000D78FE">
              <w:rPr>
                <w:rFonts w:ascii="Times New Roman" w:eastAsia="Times New Roman" w:hAnsi="Times New Roman" w:cs="Times New Roman"/>
                <w:i/>
              </w:rPr>
              <w:t>23138</w:t>
            </w:r>
          </w:p>
        </w:tc>
        <w:tc>
          <w:tcPr>
            <w:tcW w:w="712" w:type="dxa"/>
            <w:tcBorders>
              <w:top w:val="single" w:sz="4" w:space="0" w:color="000000"/>
              <w:left w:val="single" w:sz="4" w:space="0" w:color="000000"/>
              <w:bottom w:val="single" w:sz="4" w:space="0" w:color="000000"/>
              <w:right w:val="single" w:sz="4" w:space="0" w:color="000000"/>
            </w:tcBorders>
            <w:vAlign w:val="center"/>
          </w:tcPr>
          <w:p w14:paraId="1BECF22F" w14:textId="0A3A6D9A" w:rsidR="00F9554E" w:rsidRPr="000D78FE" w:rsidRDefault="00841DEE" w:rsidP="00F9554E">
            <w:pPr>
              <w:spacing w:after="160" w:line="259" w:lineRule="auto"/>
              <w:ind w:left="7"/>
              <w:jc w:val="center"/>
              <w:rPr>
                <w:rFonts w:ascii="Times New Roman" w:eastAsia="Times New Roman" w:hAnsi="Times New Roman" w:cs="Times New Roman"/>
                <w:i/>
                <w:lang w:eastAsia="en-US"/>
              </w:rPr>
            </w:pPr>
            <w:r w:rsidRPr="000D78FE">
              <w:rPr>
                <w:rFonts w:ascii="Times New Roman" w:eastAsia="Times New Roman" w:hAnsi="Times New Roman" w:cs="Times New Roman"/>
                <w:i/>
                <w:lang w:eastAsia="en-US"/>
              </w:rPr>
              <w:t>1,78</w:t>
            </w:r>
          </w:p>
        </w:tc>
        <w:tc>
          <w:tcPr>
            <w:tcW w:w="940" w:type="dxa"/>
            <w:gridSpan w:val="2"/>
            <w:tcBorders>
              <w:top w:val="single" w:sz="4" w:space="0" w:color="000000"/>
              <w:left w:val="single" w:sz="4" w:space="0" w:color="000000"/>
              <w:bottom w:val="single" w:sz="4" w:space="0" w:color="000000"/>
              <w:right w:val="single" w:sz="4" w:space="0" w:color="000000"/>
            </w:tcBorders>
            <w:vAlign w:val="center"/>
          </w:tcPr>
          <w:p w14:paraId="6C13B18A" w14:textId="77777777" w:rsidR="00F9554E" w:rsidRPr="000D78FE" w:rsidRDefault="00D60385" w:rsidP="00F1166A">
            <w:pPr>
              <w:spacing w:after="160" w:line="259" w:lineRule="auto"/>
              <w:jc w:val="center"/>
              <w:rPr>
                <w:rFonts w:ascii="Times New Roman" w:eastAsia="Times New Roman" w:hAnsi="Times New Roman" w:cs="Times New Roman"/>
                <w:i/>
                <w:lang w:eastAsia="en-US"/>
              </w:rPr>
            </w:pPr>
            <w:r w:rsidRPr="000D78FE">
              <w:rPr>
                <w:rFonts w:ascii="Times New Roman" w:eastAsia="Times New Roman" w:hAnsi="Times New Roman" w:cs="Times New Roman"/>
                <w:i/>
              </w:rPr>
              <w:t>23568</w:t>
            </w:r>
          </w:p>
        </w:tc>
        <w:tc>
          <w:tcPr>
            <w:tcW w:w="654" w:type="dxa"/>
            <w:tcBorders>
              <w:top w:val="single" w:sz="4" w:space="0" w:color="000000"/>
              <w:left w:val="single" w:sz="4" w:space="0" w:color="000000"/>
              <w:bottom w:val="single" w:sz="4" w:space="0" w:color="000000"/>
              <w:right w:val="single" w:sz="4" w:space="0" w:color="000000"/>
            </w:tcBorders>
            <w:vAlign w:val="center"/>
          </w:tcPr>
          <w:p w14:paraId="4A8EEB60" w14:textId="7CAEC7E0" w:rsidR="00F9554E" w:rsidRPr="000D78FE" w:rsidRDefault="0060774F" w:rsidP="00F1166A">
            <w:pPr>
              <w:spacing w:after="160" w:line="259" w:lineRule="auto"/>
              <w:ind w:left="163"/>
              <w:jc w:val="center"/>
              <w:rPr>
                <w:rFonts w:ascii="Times New Roman" w:eastAsia="Times New Roman" w:hAnsi="Times New Roman" w:cs="Times New Roman"/>
                <w:i/>
                <w:lang w:eastAsia="en-US"/>
              </w:rPr>
            </w:pPr>
            <w:r w:rsidRPr="000D78FE">
              <w:rPr>
                <w:rFonts w:ascii="Times New Roman" w:eastAsia="Times New Roman" w:hAnsi="Times New Roman" w:cs="Times New Roman"/>
                <w:i/>
                <w:lang w:eastAsia="en-US"/>
              </w:rPr>
              <w:t>0,79</w:t>
            </w:r>
          </w:p>
        </w:tc>
        <w:tc>
          <w:tcPr>
            <w:tcW w:w="951" w:type="dxa"/>
            <w:tcBorders>
              <w:top w:val="single" w:sz="4" w:space="0" w:color="000000"/>
              <w:left w:val="single" w:sz="4" w:space="0" w:color="000000"/>
              <w:bottom w:val="single" w:sz="4" w:space="0" w:color="000000"/>
              <w:right w:val="single" w:sz="4" w:space="0" w:color="000000"/>
            </w:tcBorders>
            <w:vAlign w:val="center"/>
          </w:tcPr>
          <w:p w14:paraId="67E89F9C" w14:textId="77777777" w:rsidR="00F9554E" w:rsidRPr="000D78FE" w:rsidRDefault="00D60385" w:rsidP="00F1166A">
            <w:pPr>
              <w:spacing w:after="160" w:line="259" w:lineRule="auto"/>
              <w:ind w:left="7"/>
              <w:jc w:val="center"/>
              <w:rPr>
                <w:rFonts w:ascii="Times New Roman" w:eastAsia="Times New Roman" w:hAnsi="Times New Roman" w:cs="Times New Roman"/>
                <w:i/>
                <w:lang w:eastAsia="en-US"/>
              </w:rPr>
            </w:pPr>
            <w:r w:rsidRPr="000D78FE">
              <w:rPr>
                <w:rFonts w:ascii="Times New Roman" w:eastAsia="Times New Roman" w:hAnsi="Times New Roman" w:cs="Times New Roman"/>
                <w:i/>
              </w:rPr>
              <w:t>46838</w:t>
            </w:r>
          </w:p>
        </w:tc>
        <w:tc>
          <w:tcPr>
            <w:tcW w:w="640" w:type="dxa"/>
            <w:tcBorders>
              <w:top w:val="single" w:sz="4" w:space="0" w:color="000000"/>
              <w:left w:val="single" w:sz="4" w:space="0" w:color="000000"/>
              <w:bottom w:val="single" w:sz="4" w:space="0" w:color="000000"/>
              <w:right w:val="single" w:sz="4" w:space="0" w:color="000000"/>
            </w:tcBorders>
            <w:vAlign w:val="center"/>
          </w:tcPr>
          <w:p w14:paraId="6240066D" w14:textId="35F6744D" w:rsidR="00F9554E" w:rsidRPr="000D78FE" w:rsidRDefault="000B17FE" w:rsidP="00017CB3">
            <w:pPr>
              <w:spacing w:after="160" w:line="259" w:lineRule="auto"/>
              <w:ind w:left="8"/>
              <w:jc w:val="center"/>
              <w:rPr>
                <w:rFonts w:ascii="Times New Roman" w:eastAsia="Times New Roman" w:hAnsi="Times New Roman" w:cs="Times New Roman"/>
                <w:i/>
                <w:lang w:eastAsia="en-US"/>
              </w:rPr>
            </w:pPr>
            <w:r w:rsidRPr="000D78FE">
              <w:rPr>
                <w:rFonts w:ascii="Times New Roman" w:eastAsia="Times New Roman" w:hAnsi="Times New Roman" w:cs="Times New Roman"/>
                <w:i/>
                <w:lang w:eastAsia="en-US"/>
              </w:rPr>
              <w:t>3,1</w:t>
            </w:r>
            <w:r w:rsidR="009B7743" w:rsidRPr="000D78FE">
              <w:rPr>
                <w:rFonts w:ascii="Times New Roman" w:eastAsia="Times New Roman" w:hAnsi="Times New Roman" w:cs="Times New Roman"/>
                <w:i/>
                <w:lang w:eastAsia="en-US"/>
              </w:rPr>
              <w:t>6</w:t>
            </w:r>
          </w:p>
        </w:tc>
        <w:tc>
          <w:tcPr>
            <w:tcW w:w="866" w:type="dxa"/>
            <w:tcBorders>
              <w:top w:val="single" w:sz="4" w:space="0" w:color="000000"/>
              <w:left w:val="single" w:sz="4" w:space="0" w:color="000000"/>
              <w:bottom w:val="single" w:sz="4" w:space="0" w:color="000000"/>
              <w:right w:val="single" w:sz="4" w:space="0" w:color="000000"/>
            </w:tcBorders>
            <w:vAlign w:val="center"/>
          </w:tcPr>
          <w:p w14:paraId="4D436CDF" w14:textId="77777777" w:rsidR="00F9554E" w:rsidRPr="000D78FE" w:rsidRDefault="00D60385" w:rsidP="00F1166A">
            <w:pPr>
              <w:spacing w:after="160" w:line="259" w:lineRule="auto"/>
              <w:ind w:left="7"/>
              <w:jc w:val="center"/>
              <w:rPr>
                <w:rFonts w:ascii="Times New Roman" w:eastAsia="Times New Roman" w:hAnsi="Times New Roman" w:cs="Times New Roman"/>
                <w:i/>
                <w:lang w:eastAsia="en-US"/>
              </w:rPr>
            </w:pPr>
            <w:r w:rsidRPr="000D78FE">
              <w:rPr>
                <w:rFonts w:ascii="Times New Roman" w:eastAsia="Times New Roman" w:hAnsi="Times New Roman" w:cs="Times New Roman"/>
                <w:i/>
              </w:rPr>
              <w:t>66185</w:t>
            </w:r>
          </w:p>
        </w:tc>
        <w:tc>
          <w:tcPr>
            <w:tcW w:w="688" w:type="dxa"/>
            <w:tcBorders>
              <w:top w:val="single" w:sz="4" w:space="0" w:color="000000"/>
              <w:left w:val="single" w:sz="4" w:space="0" w:color="000000"/>
              <w:bottom w:val="single" w:sz="4" w:space="0" w:color="000000"/>
              <w:right w:val="single" w:sz="4" w:space="0" w:color="000000"/>
            </w:tcBorders>
            <w:vAlign w:val="center"/>
          </w:tcPr>
          <w:p w14:paraId="2EB488B8" w14:textId="1A8ED9AC" w:rsidR="00F9554E" w:rsidRPr="000D78FE" w:rsidRDefault="009B7743" w:rsidP="00D57F76">
            <w:pPr>
              <w:spacing w:after="160" w:line="259" w:lineRule="auto"/>
              <w:ind w:left="10"/>
              <w:jc w:val="center"/>
              <w:rPr>
                <w:rFonts w:ascii="Times New Roman" w:eastAsia="Times New Roman" w:hAnsi="Times New Roman" w:cs="Times New Roman"/>
                <w:i/>
                <w:lang w:eastAsia="en-US"/>
              </w:rPr>
            </w:pPr>
            <w:r w:rsidRPr="000D78FE">
              <w:rPr>
                <w:rFonts w:ascii="Times New Roman" w:eastAsia="Times New Roman" w:hAnsi="Times New Roman" w:cs="Times New Roman"/>
                <w:i/>
                <w:lang w:eastAsia="en-US"/>
              </w:rPr>
              <w:t>3,77</w:t>
            </w:r>
          </w:p>
        </w:tc>
        <w:tc>
          <w:tcPr>
            <w:tcW w:w="1010" w:type="dxa"/>
            <w:tcBorders>
              <w:top w:val="single" w:sz="4" w:space="0" w:color="000000"/>
              <w:left w:val="single" w:sz="4" w:space="0" w:color="000000"/>
              <w:bottom w:val="single" w:sz="4" w:space="0" w:color="000000"/>
              <w:right w:val="single" w:sz="4" w:space="0" w:color="000000"/>
            </w:tcBorders>
            <w:vAlign w:val="center"/>
          </w:tcPr>
          <w:p w14:paraId="5EEDCF49" w14:textId="77777777" w:rsidR="00F9554E" w:rsidRPr="000D78FE" w:rsidRDefault="00D60385" w:rsidP="00F1166A">
            <w:pPr>
              <w:spacing w:after="160" w:line="259" w:lineRule="auto"/>
              <w:ind w:left="7"/>
              <w:jc w:val="center"/>
              <w:rPr>
                <w:rFonts w:ascii="Times New Roman" w:eastAsia="Times New Roman" w:hAnsi="Times New Roman" w:cs="Times New Roman"/>
                <w:i/>
                <w:lang w:eastAsia="en-US"/>
              </w:rPr>
            </w:pPr>
            <w:r w:rsidRPr="000D78FE">
              <w:rPr>
                <w:rFonts w:ascii="Times New Roman" w:eastAsia="Times New Roman" w:hAnsi="Times New Roman" w:cs="Times New Roman"/>
                <w:i/>
              </w:rPr>
              <w:t>34727</w:t>
            </w:r>
          </w:p>
        </w:tc>
        <w:tc>
          <w:tcPr>
            <w:tcW w:w="683" w:type="dxa"/>
            <w:tcBorders>
              <w:top w:val="single" w:sz="4" w:space="0" w:color="000000"/>
              <w:left w:val="single" w:sz="4" w:space="0" w:color="000000"/>
              <w:bottom w:val="single" w:sz="4" w:space="0" w:color="000000"/>
              <w:right w:val="single" w:sz="4" w:space="0" w:color="000000"/>
            </w:tcBorders>
            <w:vAlign w:val="center"/>
          </w:tcPr>
          <w:p w14:paraId="6436188E" w14:textId="25C06CA3" w:rsidR="00F9554E" w:rsidRPr="000D78FE" w:rsidRDefault="009A4511" w:rsidP="00F9554E">
            <w:pPr>
              <w:spacing w:after="160" w:line="259" w:lineRule="auto"/>
              <w:ind w:left="10"/>
              <w:jc w:val="center"/>
              <w:rPr>
                <w:rFonts w:ascii="Times New Roman" w:eastAsia="Times New Roman" w:hAnsi="Times New Roman" w:cs="Times New Roman"/>
                <w:i/>
                <w:lang w:eastAsia="en-US"/>
              </w:rPr>
            </w:pPr>
            <w:r w:rsidRPr="000D78FE">
              <w:rPr>
                <w:rFonts w:ascii="Times New Roman" w:eastAsia="Times New Roman" w:hAnsi="Times New Roman" w:cs="Times New Roman"/>
                <w:i/>
                <w:lang w:eastAsia="en-US"/>
              </w:rPr>
              <w:t>2,86</w:t>
            </w:r>
          </w:p>
        </w:tc>
      </w:tr>
      <w:tr w:rsidR="00472893" w:rsidRPr="000D78FE" w14:paraId="02AC5010" w14:textId="77777777" w:rsidTr="000D78FE">
        <w:trPr>
          <w:trHeight w:val="766"/>
        </w:trPr>
        <w:tc>
          <w:tcPr>
            <w:tcW w:w="1725" w:type="dxa"/>
            <w:tcBorders>
              <w:top w:val="single" w:sz="4" w:space="0" w:color="000000"/>
              <w:left w:val="single" w:sz="4" w:space="0" w:color="000000"/>
              <w:bottom w:val="single" w:sz="4" w:space="0" w:color="000000"/>
              <w:right w:val="single" w:sz="4" w:space="0" w:color="000000"/>
            </w:tcBorders>
            <w:vAlign w:val="center"/>
          </w:tcPr>
          <w:p w14:paraId="162E46F6" w14:textId="4B8DDED5" w:rsidR="00472893" w:rsidRPr="000D78FE" w:rsidRDefault="00472893" w:rsidP="00F9554E">
            <w:pPr>
              <w:ind w:left="29"/>
              <w:rPr>
                <w:rFonts w:ascii="Times New Roman" w:eastAsia="Times New Roman" w:hAnsi="Times New Roman" w:cs="Times New Roman"/>
                <w:sz w:val="24"/>
              </w:rPr>
            </w:pPr>
            <w:r w:rsidRPr="000D78FE">
              <w:rPr>
                <w:rFonts w:ascii="Times New Roman" w:eastAsia="Times New Roman" w:hAnsi="Times New Roman" w:cs="Times New Roman"/>
                <w:sz w:val="24"/>
              </w:rPr>
              <w:t>Налог на добавленную стоимость по приобретенным ценностям</w:t>
            </w:r>
          </w:p>
        </w:tc>
        <w:tc>
          <w:tcPr>
            <w:tcW w:w="833" w:type="dxa"/>
            <w:tcBorders>
              <w:top w:val="single" w:sz="4" w:space="0" w:color="000000"/>
              <w:left w:val="single" w:sz="4" w:space="0" w:color="000000"/>
              <w:bottom w:val="single" w:sz="4" w:space="0" w:color="000000"/>
              <w:right w:val="single" w:sz="4" w:space="0" w:color="000000"/>
            </w:tcBorders>
            <w:vAlign w:val="center"/>
          </w:tcPr>
          <w:p w14:paraId="0865067D" w14:textId="70237D09" w:rsidR="00472893" w:rsidRPr="000D78FE" w:rsidRDefault="00472893" w:rsidP="00F1166A">
            <w:pPr>
              <w:ind w:left="46" w:hanging="46"/>
              <w:jc w:val="center"/>
              <w:rPr>
                <w:rFonts w:ascii="Times New Roman" w:eastAsia="Times New Roman" w:hAnsi="Times New Roman" w:cs="Times New Roman"/>
                <w:i/>
              </w:rPr>
            </w:pPr>
            <w:r w:rsidRPr="000D78FE">
              <w:rPr>
                <w:rFonts w:ascii="Times New Roman" w:eastAsia="Times New Roman" w:hAnsi="Times New Roman" w:cs="Times New Roman"/>
                <w:i/>
              </w:rPr>
              <w:t>1955</w:t>
            </w:r>
          </w:p>
        </w:tc>
        <w:tc>
          <w:tcPr>
            <w:tcW w:w="712" w:type="dxa"/>
            <w:tcBorders>
              <w:top w:val="single" w:sz="4" w:space="0" w:color="000000"/>
              <w:left w:val="single" w:sz="4" w:space="0" w:color="000000"/>
              <w:bottom w:val="single" w:sz="4" w:space="0" w:color="000000"/>
              <w:right w:val="single" w:sz="4" w:space="0" w:color="000000"/>
            </w:tcBorders>
            <w:vAlign w:val="center"/>
          </w:tcPr>
          <w:p w14:paraId="26B6A8F4" w14:textId="43D4F340" w:rsidR="00472893" w:rsidRPr="000D78FE" w:rsidRDefault="00841DEE" w:rsidP="00F9554E">
            <w:pPr>
              <w:ind w:left="7"/>
              <w:jc w:val="center"/>
              <w:rPr>
                <w:rFonts w:ascii="Times New Roman" w:eastAsia="Times New Roman" w:hAnsi="Times New Roman" w:cs="Times New Roman"/>
                <w:i/>
              </w:rPr>
            </w:pPr>
            <w:r w:rsidRPr="000D78FE">
              <w:rPr>
                <w:rFonts w:ascii="Times New Roman" w:eastAsia="Times New Roman" w:hAnsi="Times New Roman" w:cs="Times New Roman"/>
                <w:i/>
              </w:rPr>
              <w:t>0,15</w:t>
            </w:r>
          </w:p>
        </w:tc>
        <w:tc>
          <w:tcPr>
            <w:tcW w:w="940" w:type="dxa"/>
            <w:gridSpan w:val="2"/>
            <w:tcBorders>
              <w:top w:val="single" w:sz="4" w:space="0" w:color="000000"/>
              <w:left w:val="single" w:sz="4" w:space="0" w:color="000000"/>
              <w:bottom w:val="single" w:sz="4" w:space="0" w:color="000000"/>
              <w:right w:val="single" w:sz="4" w:space="0" w:color="000000"/>
            </w:tcBorders>
            <w:vAlign w:val="center"/>
          </w:tcPr>
          <w:p w14:paraId="487C4D51" w14:textId="4AE3C3E6" w:rsidR="00472893" w:rsidRPr="000D78FE" w:rsidRDefault="00472893" w:rsidP="00F1166A">
            <w:pPr>
              <w:jc w:val="center"/>
              <w:rPr>
                <w:rFonts w:ascii="Times New Roman" w:eastAsia="Times New Roman" w:hAnsi="Times New Roman" w:cs="Times New Roman"/>
                <w:i/>
              </w:rPr>
            </w:pPr>
            <w:r w:rsidRPr="000D78FE">
              <w:rPr>
                <w:rFonts w:ascii="Times New Roman" w:eastAsia="Times New Roman" w:hAnsi="Times New Roman" w:cs="Times New Roman"/>
                <w:i/>
              </w:rPr>
              <w:t>20688</w:t>
            </w:r>
          </w:p>
        </w:tc>
        <w:tc>
          <w:tcPr>
            <w:tcW w:w="654" w:type="dxa"/>
            <w:tcBorders>
              <w:top w:val="single" w:sz="4" w:space="0" w:color="000000"/>
              <w:left w:val="single" w:sz="4" w:space="0" w:color="000000"/>
              <w:bottom w:val="single" w:sz="4" w:space="0" w:color="000000"/>
              <w:right w:val="single" w:sz="4" w:space="0" w:color="000000"/>
            </w:tcBorders>
            <w:vAlign w:val="center"/>
          </w:tcPr>
          <w:p w14:paraId="63AEEA80" w14:textId="675272BF" w:rsidR="00472893" w:rsidRPr="000D78FE" w:rsidRDefault="0060774F" w:rsidP="0060774F">
            <w:pPr>
              <w:ind w:left="163"/>
              <w:jc w:val="center"/>
              <w:rPr>
                <w:rFonts w:ascii="Times New Roman" w:eastAsia="Times New Roman" w:hAnsi="Times New Roman" w:cs="Times New Roman"/>
                <w:i/>
              </w:rPr>
            </w:pPr>
            <w:r w:rsidRPr="000D78FE">
              <w:rPr>
                <w:rFonts w:ascii="Times New Roman" w:eastAsia="Times New Roman" w:hAnsi="Times New Roman" w:cs="Times New Roman"/>
                <w:i/>
              </w:rPr>
              <w:t>0,70</w:t>
            </w:r>
          </w:p>
        </w:tc>
        <w:tc>
          <w:tcPr>
            <w:tcW w:w="951" w:type="dxa"/>
            <w:tcBorders>
              <w:top w:val="single" w:sz="4" w:space="0" w:color="000000"/>
              <w:left w:val="single" w:sz="4" w:space="0" w:color="000000"/>
              <w:bottom w:val="single" w:sz="4" w:space="0" w:color="000000"/>
              <w:right w:val="single" w:sz="4" w:space="0" w:color="000000"/>
            </w:tcBorders>
            <w:vAlign w:val="center"/>
          </w:tcPr>
          <w:p w14:paraId="486714AE" w14:textId="25F648DF" w:rsidR="00472893" w:rsidRPr="000D78FE" w:rsidRDefault="00472893" w:rsidP="00F1166A">
            <w:pPr>
              <w:spacing w:after="160" w:line="259" w:lineRule="auto"/>
              <w:ind w:left="7"/>
              <w:jc w:val="center"/>
              <w:rPr>
                <w:rFonts w:ascii="Times New Roman" w:eastAsia="Times New Roman" w:hAnsi="Times New Roman" w:cs="Times New Roman"/>
                <w:i/>
              </w:rPr>
            </w:pPr>
            <w:r w:rsidRPr="000D78FE">
              <w:rPr>
                <w:rFonts w:ascii="Times New Roman" w:eastAsia="Times New Roman" w:hAnsi="Times New Roman" w:cs="Times New Roman"/>
                <w:i/>
              </w:rPr>
              <w:t>10</w:t>
            </w:r>
          </w:p>
        </w:tc>
        <w:tc>
          <w:tcPr>
            <w:tcW w:w="640" w:type="dxa"/>
            <w:tcBorders>
              <w:top w:val="single" w:sz="4" w:space="0" w:color="000000"/>
              <w:left w:val="single" w:sz="4" w:space="0" w:color="000000"/>
              <w:bottom w:val="single" w:sz="4" w:space="0" w:color="000000"/>
              <w:right w:val="single" w:sz="4" w:space="0" w:color="000000"/>
            </w:tcBorders>
            <w:vAlign w:val="center"/>
          </w:tcPr>
          <w:p w14:paraId="35912B6E" w14:textId="525C41C8" w:rsidR="00472893" w:rsidRPr="000D78FE" w:rsidRDefault="009B7743" w:rsidP="00F1166A">
            <w:pPr>
              <w:ind w:left="8"/>
              <w:jc w:val="center"/>
              <w:rPr>
                <w:rFonts w:ascii="Times New Roman" w:eastAsia="Times New Roman" w:hAnsi="Times New Roman" w:cs="Times New Roman"/>
                <w:i/>
              </w:rPr>
            </w:pPr>
            <w:r w:rsidRPr="000D78FE">
              <w:rPr>
                <w:rFonts w:ascii="Times New Roman" w:eastAsia="Times New Roman" w:hAnsi="Times New Roman" w:cs="Times New Roman"/>
                <w:i/>
              </w:rPr>
              <w:t>0,00</w:t>
            </w:r>
          </w:p>
        </w:tc>
        <w:tc>
          <w:tcPr>
            <w:tcW w:w="866" w:type="dxa"/>
            <w:tcBorders>
              <w:top w:val="single" w:sz="4" w:space="0" w:color="000000"/>
              <w:left w:val="single" w:sz="4" w:space="0" w:color="000000"/>
              <w:bottom w:val="single" w:sz="4" w:space="0" w:color="000000"/>
              <w:right w:val="single" w:sz="4" w:space="0" w:color="000000"/>
            </w:tcBorders>
            <w:vAlign w:val="center"/>
          </w:tcPr>
          <w:p w14:paraId="1D3BFB19" w14:textId="438A552C" w:rsidR="00472893" w:rsidRPr="000D78FE" w:rsidRDefault="00472893" w:rsidP="00F1166A">
            <w:pPr>
              <w:ind w:left="7"/>
              <w:jc w:val="center"/>
              <w:rPr>
                <w:rFonts w:ascii="Times New Roman" w:eastAsia="Times New Roman" w:hAnsi="Times New Roman" w:cs="Times New Roman"/>
                <w:i/>
              </w:rPr>
            </w:pPr>
            <w:r w:rsidRPr="000D78FE">
              <w:rPr>
                <w:rFonts w:ascii="Times New Roman" w:eastAsia="Times New Roman" w:hAnsi="Times New Roman" w:cs="Times New Roman"/>
                <w:i/>
              </w:rPr>
              <w:t>0</w:t>
            </w:r>
          </w:p>
        </w:tc>
        <w:tc>
          <w:tcPr>
            <w:tcW w:w="688" w:type="dxa"/>
            <w:tcBorders>
              <w:top w:val="single" w:sz="4" w:space="0" w:color="000000"/>
              <w:left w:val="single" w:sz="4" w:space="0" w:color="000000"/>
              <w:bottom w:val="single" w:sz="4" w:space="0" w:color="000000"/>
              <w:right w:val="single" w:sz="4" w:space="0" w:color="000000"/>
            </w:tcBorders>
            <w:vAlign w:val="center"/>
          </w:tcPr>
          <w:p w14:paraId="211CA349" w14:textId="5F099C31" w:rsidR="00472893" w:rsidRPr="000D78FE" w:rsidRDefault="009B7743" w:rsidP="00D57F76">
            <w:pPr>
              <w:ind w:left="10"/>
              <w:jc w:val="center"/>
              <w:rPr>
                <w:rFonts w:ascii="Times New Roman" w:eastAsia="Times New Roman" w:hAnsi="Times New Roman" w:cs="Times New Roman"/>
                <w:i/>
              </w:rPr>
            </w:pPr>
            <w:r w:rsidRPr="000D78FE">
              <w:rPr>
                <w:rFonts w:ascii="Times New Roman" w:eastAsia="Times New Roman" w:hAnsi="Times New Roman" w:cs="Times New Roman"/>
                <w:i/>
              </w:rPr>
              <w:t>0</w:t>
            </w:r>
            <w:r w:rsidR="003B09E5" w:rsidRPr="000D78FE">
              <w:rPr>
                <w:rFonts w:ascii="Times New Roman" w:eastAsia="Times New Roman" w:hAnsi="Times New Roman" w:cs="Times New Roman"/>
                <w:i/>
              </w:rPr>
              <w:t>,00</w:t>
            </w:r>
          </w:p>
        </w:tc>
        <w:tc>
          <w:tcPr>
            <w:tcW w:w="1010" w:type="dxa"/>
            <w:tcBorders>
              <w:top w:val="single" w:sz="4" w:space="0" w:color="000000"/>
              <w:left w:val="single" w:sz="4" w:space="0" w:color="000000"/>
              <w:bottom w:val="single" w:sz="4" w:space="0" w:color="000000"/>
              <w:right w:val="single" w:sz="4" w:space="0" w:color="000000"/>
            </w:tcBorders>
            <w:vAlign w:val="center"/>
          </w:tcPr>
          <w:p w14:paraId="62B0D9A5" w14:textId="730C14D5" w:rsidR="00472893" w:rsidRPr="000D78FE" w:rsidRDefault="00472893" w:rsidP="00F1166A">
            <w:pPr>
              <w:ind w:left="7"/>
              <w:jc w:val="center"/>
              <w:rPr>
                <w:rFonts w:ascii="Times New Roman" w:eastAsia="Times New Roman" w:hAnsi="Times New Roman" w:cs="Times New Roman"/>
                <w:i/>
              </w:rPr>
            </w:pPr>
            <w:r w:rsidRPr="000D78FE">
              <w:rPr>
                <w:rFonts w:ascii="Times New Roman" w:eastAsia="Times New Roman" w:hAnsi="Times New Roman" w:cs="Times New Roman"/>
                <w:i/>
              </w:rPr>
              <w:t>6807</w:t>
            </w:r>
          </w:p>
        </w:tc>
        <w:tc>
          <w:tcPr>
            <w:tcW w:w="683" w:type="dxa"/>
            <w:tcBorders>
              <w:top w:val="single" w:sz="4" w:space="0" w:color="000000"/>
              <w:left w:val="single" w:sz="4" w:space="0" w:color="000000"/>
              <w:bottom w:val="single" w:sz="4" w:space="0" w:color="000000"/>
              <w:right w:val="single" w:sz="4" w:space="0" w:color="000000"/>
            </w:tcBorders>
            <w:vAlign w:val="center"/>
          </w:tcPr>
          <w:p w14:paraId="359A7CA3" w14:textId="4A0EFE3F" w:rsidR="00472893" w:rsidRPr="000D78FE" w:rsidRDefault="009A4511" w:rsidP="00F9554E">
            <w:pPr>
              <w:ind w:left="10"/>
              <w:jc w:val="center"/>
              <w:rPr>
                <w:rFonts w:ascii="Times New Roman" w:eastAsia="Times New Roman" w:hAnsi="Times New Roman" w:cs="Times New Roman"/>
                <w:i/>
              </w:rPr>
            </w:pPr>
            <w:r w:rsidRPr="000D78FE">
              <w:rPr>
                <w:rFonts w:ascii="Times New Roman" w:eastAsia="Times New Roman" w:hAnsi="Times New Roman" w:cs="Times New Roman"/>
                <w:i/>
              </w:rPr>
              <w:t>0,56</w:t>
            </w:r>
          </w:p>
        </w:tc>
      </w:tr>
      <w:tr w:rsidR="004253F2" w:rsidRPr="000D78FE" w14:paraId="0824086B" w14:textId="77777777" w:rsidTr="000D78FE">
        <w:trPr>
          <w:trHeight w:val="1042"/>
        </w:trPr>
        <w:tc>
          <w:tcPr>
            <w:tcW w:w="1725" w:type="dxa"/>
            <w:tcBorders>
              <w:top w:val="single" w:sz="4" w:space="0" w:color="000000"/>
              <w:left w:val="single" w:sz="4" w:space="0" w:color="000000"/>
              <w:bottom w:val="single" w:sz="4" w:space="0" w:color="000000"/>
              <w:right w:val="single" w:sz="4" w:space="0" w:color="000000"/>
            </w:tcBorders>
            <w:vAlign w:val="center"/>
          </w:tcPr>
          <w:p w14:paraId="11C18C6C" w14:textId="5FF08F25" w:rsidR="00F9554E" w:rsidRPr="000D78FE" w:rsidRDefault="00F9554E" w:rsidP="00F9554E">
            <w:pPr>
              <w:ind w:left="29"/>
              <w:rPr>
                <w:rFonts w:ascii="Times New Roman" w:eastAsia="Times New Roman" w:hAnsi="Times New Roman" w:cs="Times New Roman"/>
                <w:i/>
                <w:sz w:val="24"/>
              </w:rPr>
            </w:pPr>
            <w:r w:rsidRPr="000D78FE">
              <w:rPr>
                <w:rFonts w:ascii="Times New Roman" w:eastAsia="Times New Roman" w:hAnsi="Times New Roman" w:cs="Times New Roman"/>
                <w:sz w:val="24"/>
              </w:rPr>
              <w:t>Денежные средства</w:t>
            </w:r>
          </w:p>
        </w:tc>
        <w:tc>
          <w:tcPr>
            <w:tcW w:w="833" w:type="dxa"/>
            <w:tcBorders>
              <w:top w:val="single" w:sz="4" w:space="0" w:color="000000"/>
              <w:left w:val="single" w:sz="4" w:space="0" w:color="000000"/>
              <w:bottom w:val="single" w:sz="4" w:space="0" w:color="000000"/>
              <w:right w:val="single" w:sz="4" w:space="0" w:color="000000"/>
            </w:tcBorders>
            <w:vAlign w:val="center"/>
          </w:tcPr>
          <w:p w14:paraId="4934C800" w14:textId="77777777" w:rsidR="00F9554E" w:rsidRPr="000D78FE" w:rsidRDefault="002B6671" w:rsidP="00F9554E">
            <w:pPr>
              <w:spacing w:after="160" w:line="259" w:lineRule="auto"/>
              <w:ind w:left="7"/>
              <w:jc w:val="center"/>
              <w:rPr>
                <w:rFonts w:ascii="Times New Roman" w:eastAsia="Times New Roman" w:hAnsi="Times New Roman" w:cs="Times New Roman"/>
                <w:i/>
                <w:lang w:eastAsia="en-US"/>
              </w:rPr>
            </w:pPr>
            <w:r w:rsidRPr="000D78FE">
              <w:rPr>
                <w:rFonts w:ascii="Times New Roman" w:eastAsia="Times New Roman" w:hAnsi="Times New Roman" w:cs="Times New Roman"/>
                <w:i/>
              </w:rPr>
              <w:t>93972</w:t>
            </w:r>
          </w:p>
        </w:tc>
        <w:tc>
          <w:tcPr>
            <w:tcW w:w="712" w:type="dxa"/>
            <w:tcBorders>
              <w:top w:val="single" w:sz="4" w:space="0" w:color="000000"/>
              <w:left w:val="single" w:sz="4" w:space="0" w:color="000000"/>
              <w:bottom w:val="single" w:sz="4" w:space="0" w:color="000000"/>
              <w:right w:val="single" w:sz="4" w:space="0" w:color="000000"/>
            </w:tcBorders>
            <w:vAlign w:val="center"/>
          </w:tcPr>
          <w:p w14:paraId="08E98DC2" w14:textId="75E27D1B" w:rsidR="00F9554E" w:rsidRPr="000D78FE" w:rsidRDefault="00841DEE" w:rsidP="00F9554E">
            <w:pPr>
              <w:spacing w:after="160" w:line="259" w:lineRule="auto"/>
              <w:ind w:left="7"/>
              <w:jc w:val="center"/>
              <w:rPr>
                <w:rFonts w:ascii="Times New Roman" w:eastAsia="Times New Roman" w:hAnsi="Times New Roman" w:cs="Times New Roman"/>
                <w:i/>
                <w:lang w:eastAsia="en-US"/>
              </w:rPr>
            </w:pPr>
            <w:r w:rsidRPr="000D78FE">
              <w:rPr>
                <w:rFonts w:ascii="Times New Roman" w:eastAsia="Times New Roman" w:hAnsi="Times New Roman" w:cs="Times New Roman"/>
                <w:i/>
                <w:lang w:eastAsia="en-US"/>
              </w:rPr>
              <w:t>7,25</w:t>
            </w:r>
          </w:p>
        </w:tc>
        <w:tc>
          <w:tcPr>
            <w:tcW w:w="940" w:type="dxa"/>
            <w:gridSpan w:val="2"/>
            <w:tcBorders>
              <w:top w:val="single" w:sz="4" w:space="0" w:color="000000"/>
              <w:left w:val="single" w:sz="4" w:space="0" w:color="000000"/>
              <w:bottom w:val="single" w:sz="4" w:space="0" w:color="000000"/>
              <w:right w:val="single" w:sz="4" w:space="0" w:color="000000"/>
            </w:tcBorders>
            <w:vAlign w:val="center"/>
          </w:tcPr>
          <w:p w14:paraId="02EFF238" w14:textId="77777777" w:rsidR="00F9554E" w:rsidRPr="000D78FE" w:rsidRDefault="002B6671" w:rsidP="002B6671">
            <w:pPr>
              <w:spacing w:after="160" w:line="259" w:lineRule="auto"/>
              <w:ind w:left="-30" w:firstLine="42"/>
              <w:jc w:val="center"/>
              <w:rPr>
                <w:rFonts w:ascii="Times New Roman" w:eastAsia="Times New Roman" w:hAnsi="Times New Roman" w:cs="Times New Roman"/>
                <w:i/>
                <w:lang w:eastAsia="en-US"/>
              </w:rPr>
            </w:pPr>
            <w:r w:rsidRPr="000D78FE">
              <w:rPr>
                <w:rFonts w:ascii="Times New Roman" w:eastAsia="Times New Roman" w:hAnsi="Times New Roman" w:cs="Times New Roman"/>
                <w:i/>
              </w:rPr>
              <w:t>117081</w:t>
            </w:r>
          </w:p>
        </w:tc>
        <w:tc>
          <w:tcPr>
            <w:tcW w:w="654" w:type="dxa"/>
            <w:tcBorders>
              <w:top w:val="single" w:sz="4" w:space="0" w:color="000000"/>
              <w:left w:val="single" w:sz="4" w:space="0" w:color="000000"/>
              <w:bottom w:val="single" w:sz="4" w:space="0" w:color="000000"/>
              <w:right w:val="single" w:sz="4" w:space="0" w:color="000000"/>
            </w:tcBorders>
            <w:vAlign w:val="center"/>
          </w:tcPr>
          <w:p w14:paraId="4A2BFE4C" w14:textId="4CF5AF38" w:rsidR="00F9554E" w:rsidRPr="000D78FE" w:rsidRDefault="0060774F" w:rsidP="00F9554E">
            <w:pPr>
              <w:spacing w:after="160" w:line="259" w:lineRule="auto"/>
              <w:ind w:left="7"/>
              <w:jc w:val="center"/>
              <w:rPr>
                <w:rFonts w:ascii="Times New Roman" w:eastAsia="Times New Roman" w:hAnsi="Times New Roman" w:cs="Times New Roman"/>
                <w:i/>
                <w:lang w:eastAsia="en-US"/>
              </w:rPr>
            </w:pPr>
            <w:r w:rsidRPr="000D78FE">
              <w:rPr>
                <w:rFonts w:ascii="Times New Roman" w:eastAsia="Times New Roman" w:hAnsi="Times New Roman" w:cs="Times New Roman"/>
                <w:i/>
                <w:lang w:eastAsia="en-US"/>
              </w:rPr>
              <w:t>3,95</w:t>
            </w:r>
          </w:p>
        </w:tc>
        <w:tc>
          <w:tcPr>
            <w:tcW w:w="951" w:type="dxa"/>
            <w:tcBorders>
              <w:top w:val="single" w:sz="4" w:space="0" w:color="000000"/>
              <w:left w:val="single" w:sz="4" w:space="0" w:color="000000"/>
              <w:bottom w:val="single" w:sz="4" w:space="0" w:color="000000"/>
              <w:right w:val="single" w:sz="4" w:space="0" w:color="000000"/>
            </w:tcBorders>
            <w:vAlign w:val="center"/>
          </w:tcPr>
          <w:p w14:paraId="14C78D0B" w14:textId="7E4FCF1A" w:rsidR="00F9554E" w:rsidRPr="000D78FE" w:rsidRDefault="00A77822" w:rsidP="00472893">
            <w:pPr>
              <w:spacing w:after="160" w:line="259" w:lineRule="auto"/>
              <w:ind w:left="7"/>
              <w:jc w:val="center"/>
              <w:rPr>
                <w:rFonts w:ascii="Times New Roman" w:eastAsia="Times New Roman" w:hAnsi="Times New Roman" w:cs="Times New Roman"/>
                <w:i/>
                <w:lang w:eastAsia="en-US"/>
              </w:rPr>
            </w:pPr>
            <w:r w:rsidRPr="000D78FE">
              <w:rPr>
                <w:rFonts w:ascii="Times New Roman" w:eastAsia="Times New Roman" w:hAnsi="Times New Roman" w:cs="Times New Roman"/>
                <w:i/>
              </w:rPr>
              <w:t>1</w:t>
            </w:r>
            <w:r w:rsidR="00472893" w:rsidRPr="000D78FE">
              <w:rPr>
                <w:rFonts w:ascii="Times New Roman" w:eastAsia="Times New Roman" w:hAnsi="Times New Roman" w:cs="Times New Roman"/>
                <w:i/>
              </w:rPr>
              <w:t>18455</w:t>
            </w:r>
          </w:p>
        </w:tc>
        <w:tc>
          <w:tcPr>
            <w:tcW w:w="640" w:type="dxa"/>
            <w:tcBorders>
              <w:top w:val="single" w:sz="4" w:space="0" w:color="000000"/>
              <w:left w:val="single" w:sz="4" w:space="0" w:color="000000"/>
              <w:bottom w:val="single" w:sz="4" w:space="0" w:color="000000"/>
              <w:right w:val="single" w:sz="4" w:space="0" w:color="000000"/>
            </w:tcBorders>
            <w:vAlign w:val="center"/>
          </w:tcPr>
          <w:p w14:paraId="467AAAE6" w14:textId="17027C1C" w:rsidR="00F9554E" w:rsidRPr="000D78FE" w:rsidRDefault="009B7743" w:rsidP="00D57F76">
            <w:pPr>
              <w:spacing w:after="160" w:line="259" w:lineRule="auto"/>
              <w:ind w:left="8"/>
              <w:jc w:val="center"/>
              <w:rPr>
                <w:rFonts w:ascii="Times New Roman" w:eastAsia="Times New Roman" w:hAnsi="Times New Roman" w:cs="Times New Roman"/>
                <w:i/>
                <w:lang w:eastAsia="en-US"/>
              </w:rPr>
            </w:pPr>
            <w:r w:rsidRPr="000D78FE">
              <w:rPr>
                <w:rFonts w:ascii="Times New Roman" w:eastAsia="Times New Roman" w:hAnsi="Times New Roman" w:cs="Times New Roman"/>
                <w:i/>
                <w:lang w:eastAsia="en-US"/>
              </w:rPr>
              <w:t>8,01</w:t>
            </w:r>
          </w:p>
        </w:tc>
        <w:tc>
          <w:tcPr>
            <w:tcW w:w="866" w:type="dxa"/>
            <w:tcBorders>
              <w:top w:val="single" w:sz="4" w:space="0" w:color="000000"/>
              <w:left w:val="single" w:sz="4" w:space="0" w:color="000000"/>
              <w:bottom w:val="single" w:sz="4" w:space="0" w:color="000000"/>
              <w:right w:val="single" w:sz="4" w:space="0" w:color="000000"/>
            </w:tcBorders>
            <w:vAlign w:val="center"/>
          </w:tcPr>
          <w:p w14:paraId="6AFB1377" w14:textId="77777777" w:rsidR="00F9554E" w:rsidRPr="000D78FE" w:rsidRDefault="00A77822" w:rsidP="00F9554E">
            <w:pPr>
              <w:spacing w:after="160" w:line="259" w:lineRule="auto"/>
              <w:ind w:left="7"/>
              <w:jc w:val="center"/>
              <w:rPr>
                <w:rFonts w:ascii="Times New Roman" w:eastAsia="Times New Roman" w:hAnsi="Times New Roman" w:cs="Times New Roman"/>
                <w:i/>
                <w:lang w:eastAsia="en-US"/>
              </w:rPr>
            </w:pPr>
            <w:r w:rsidRPr="000D78FE">
              <w:rPr>
                <w:rFonts w:ascii="Times New Roman" w:eastAsia="Times New Roman" w:hAnsi="Times New Roman" w:cs="Times New Roman"/>
                <w:i/>
              </w:rPr>
              <w:t>5419</w:t>
            </w:r>
          </w:p>
        </w:tc>
        <w:tc>
          <w:tcPr>
            <w:tcW w:w="688" w:type="dxa"/>
            <w:tcBorders>
              <w:top w:val="single" w:sz="4" w:space="0" w:color="000000"/>
              <w:left w:val="single" w:sz="4" w:space="0" w:color="000000"/>
              <w:bottom w:val="single" w:sz="4" w:space="0" w:color="000000"/>
              <w:right w:val="single" w:sz="4" w:space="0" w:color="000000"/>
            </w:tcBorders>
            <w:vAlign w:val="center"/>
          </w:tcPr>
          <w:p w14:paraId="3D26BB3C" w14:textId="3EB853F1" w:rsidR="00F9554E" w:rsidRPr="000D78FE" w:rsidRDefault="009B7743" w:rsidP="00F9554E">
            <w:pPr>
              <w:spacing w:after="160" w:line="259" w:lineRule="auto"/>
              <w:ind w:left="70"/>
              <w:jc w:val="center"/>
              <w:rPr>
                <w:rFonts w:ascii="Times New Roman" w:eastAsia="Times New Roman" w:hAnsi="Times New Roman" w:cs="Times New Roman"/>
                <w:i/>
                <w:lang w:eastAsia="en-US"/>
              </w:rPr>
            </w:pPr>
            <w:r w:rsidRPr="000D78FE">
              <w:rPr>
                <w:rFonts w:ascii="Times New Roman" w:eastAsia="Times New Roman" w:hAnsi="Times New Roman" w:cs="Times New Roman"/>
                <w:i/>
                <w:lang w:eastAsia="en-US"/>
              </w:rPr>
              <w:t>0,31</w:t>
            </w:r>
          </w:p>
        </w:tc>
        <w:tc>
          <w:tcPr>
            <w:tcW w:w="1010" w:type="dxa"/>
            <w:tcBorders>
              <w:top w:val="single" w:sz="4" w:space="0" w:color="000000"/>
              <w:left w:val="single" w:sz="4" w:space="0" w:color="000000"/>
              <w:bottom w:val="single" w:sz="4" w:space="0" w:color="000000"/>
              <w:right w:val="single" w:sz="4" w:space="0" w:color="000000"/>
            </w:tcBorders>
            <w:vAlign w:val="center"/>
          </w:tcPr>
          <w:p w14:paraId="11E9C225" w14:textId="77777777" w:rsidR="00F9554E" w:rsidRPr="000D78FE" w:rsidRDefault="000E16F3" w:rsidP="00F9554E">
            <w:pPr>
              <w:spacing w:after="160" w:line="259" w:lineRule="auto"/>
              <w:ind w:left="7"/>
              <w:jc w:val="center"/>
              <w:rPr>
                <w:rFonts w:ascii="Times New Roman" w:eastAsia="Times New Roman" w:hAnsi="Times New Roman" w:cs="Times New Roman"/>
                <w:i/>
                <w:color w:val="FF0000"/>
                <w:lang w:eastAsia="en-US"/>
              </w:rPr>
            </w:pPr>
            <w:r w:rsidRPr="000D78FE">
              <w:rPr>
                <w:rFonts w:ascii="Times New Roman" w:eastAsia="Times New Roman" w:hAnsi="Times New Roman" w:cs="Times New Roman"/>
                <w:i/>
              </w:rPr>
              <w:t>16339</w:t>
            </w:r>
          </w:p>
        </w:tc>
        <w:tc>
          <w:tcPr>
            <w:tcW w:w="683" w:type="dxa"/>
            <w:tcBorders>
              <w:top w:val="single" w:sz="4" w:space="0" w:color="000000"/>
              <w:left w:val="single" w:sz="4" w:space="0" w:color="000000"/>
              <w:bottom w:val="single" w:sz="4" w:space="0" w:color="000000"/>
              <w:right w:val="single" w:sz="4" w:space="0" w:color="000000"/>
            </w:tcBorders>
            <w:vAlign w:val="center"/>
          </w:tcPr>
          <w:p w14:paraId="4FC9B4A5" w14:textId="683D753E" w:rsidR="00F9554E" w:rsidRPr="000D78FE" w:rsidRDefault="009A4511" w:rsidP="00F9554E">
            <w:pPr>
              <w:spacing w:after="160" w:line="259" w:lineRule="auto"/>
              <w:ind w:left="70"/>
              <w:jc w:val="center"/>
              <w:rPr>
                <w:rFonts w:ascii="Times New Roman" w:eastAsia="Times New Roman" w:hAnsi="Times New Roman" w:cs="Times New Roman"/>
                <w:i/>
                <w:lang w:eastAsia="en-US"/>
              </w:rPr>
            </w:pPr>
            <w:r w:rsidRPr="000D78FE">
              <w:rPr>
                <w:rFonts w:ascii="Times New Roman" w:eastAsia="Times New Roman" w:hAnsi="Times New Roman" w:cs="Times New Roman"/>
                <w:i/>
                <w:lang w:eastAsia="en-US"/>
              </w:rPr>
              <w:t>1,35</w:t>
            </w:r>
          </w:p>
        </w:tc>
      </w:tr>
      <w:tr w:rsidR="004253F2" w:rsidRPr="000D78FE" w14:paraId="4F05FA73" w14:textId="77777777" w:rsidTr="000D78FE">
        <w:trPr>
          <w:trHeight w:val="1042"/>
        </w:trPr>
        <w:tc>
          <w:tcPr>
            <w:tcW w:w="1725" w:type="dxa"/>
            <w:tcBorders>
              <w:top w:val="single" w:sz="4" w:space="0" w:color="000000"/>
              <w:left w:val="single" w:sz="4" w:space="0" w:color="000000"/>
              <w:bottom w:val="single" w:sz="4" w:space="0" w:color="000000"/>
              <w:right w:val="single" w:sz="4" w:space="0" w:color="000000"/>
            </w:tcBorders>
            <w:vAlign w:val="center"/>
          </w:tcPr>
          <w:p w14:paraId="6963A89E" w14:textId="7D56F56A" w:rsidR="00F9554E" w:rsidRPr="000D78FE" w:rsidRDefault="00F9554E" w:rsidP="00F9554E">
            <w:pPr>
              <w:ind w:left="29"/>
              <w:rPr>
                <w:rFonts w:ascii="Times New Roman" w:eastAsia="Times New Roman" w:hAnsi="Times New Roman" w:cs="Times New Roman"/>
                <w:i/>
                <w:sz w:val="24"/>
              </w:rPr>
            </w:pPr>
            <w:r w:rsidRPr="000D78FE">
              <w:rPr>
                <w:rFonts w:ascii="Times New Roman" w:eastAsia="Times New Roman" w:hAnsi="Times New Roman" w:cs="Times New Roman"/>
                <w:sz w:val="24"/>
              </w:rPr>
              <w:t xml:space="preserve">Дебиторская задолженность </w:t>
            </w:r>
          </w:p>
        </w:tc>
        <w:tc>
          <w:tcPr>
            <w:tcW w:w="833" w:type="dxa"/>
            <w:tcBorders>
              <w:top w:val="single" w:sz="4" w:space="0" w:color="000000"/>
              <w:left w:val="single" w:sz="4" w:space="0" w:color="000000"/>
              <w:bottom w:val="single" w:sz="4" w:space="0" w:color="000000"/>
              <w:right w:val="single" w:sz="4" w:space="0" w:color="000000"/>
            </w:tcBorders>
            <w:vAlign w:val="center"/>
          </w:tcPr>
          <w:p w14:paraId="2F4894A2" w14:textId="77777777" w:rsidR="00F9554E" w:rsidRPr="000D78FE" w:rsidRDefault="00200E56" w:rsidP="00200E56">
            <w:pPr>
              <w:spacing w:after="160" w:line="259" w:lineRule="auto"/>
              <w:jc w:val="center"/>
              <w:rPr>
                <w:rFonts w:ascii="Times New Roman" w:eastAsia="Times New Roman" w:hAnsi="Times New Roman" w:cs="Times New Roman"/>
                <w:i/>
                <w:color w:val="FF0000"/>
                <w:lang w:eastAsia="en-US"/>
              </w:rPr>
            </w:pPr>
            <w:r w:rsidRPr="000D78FE">
              <w:rPr>
                <w:rFonts w:ascii="Times New Roman" w:eastAsia="Times New Roman" w:hAnsi="Times New Roman" w:cs="Times New Roman"/>
                <w:i/>
              </w:rPr>
              <w:t>901154</w:t>
            </w:r>
          </w:p>
        </w:tc>
        <w:tc>
          <w:tcPr>
            <w:tcW w:w="712" w:type="dxa"/>
            <w:tcBorders>
              <w:top w:val="single" w:sz="4" w:space="0" w:color="000000"/>
              <w:left w:val="single" w:sz="4" w:space="0" w:color="000000"/>
              <w:bottom w:val="single" w:sz="4" w:space="0" w:color="000000"/>
              <w:right w:val="single" w:sz="4" w:space="0" w:color="000000"/>
            </w:tcBorders>
            <w:vAlign w:val="center"/>
          </w:tcPr>
          <w:p w14:paraId="0E7ADF86" w14:textId="3332B577" w:rsidR="00F9554E" w:rsidRPr="000D78FE" w:rsidRDefault="00841DEE" w:rsidP="00F9554E">
            <w:pPr>
              <w:spacing w:after="160" w:line="259" w:lineRule="auto"/>
              <w:ind w:left="7"/>
              <w:jc w:val="center"/>
              <w:rPr>
                <w:rFonts w:ascii="Times New Roman" w:eastAsia="Times New Roman" w:hAnsi="Times New Roman" w:cs="Times New Roman"/>
                <w:i/>
                <w:color w:val="FF0000"/>
                <w:lang w:eastAsia="en-US"/>
              </w:rPr>
            </w:pPr>
            <w:r w:rsidRPr="000D78FE">
              <w:rPr>
                <w:rFonts w:ascii="Times New Roman" w:eastAsia="Times New Roman" w:hAnsi="Times New Roman" w:cs="Times New Roman"/>
                <w:i/>
                <w:lang w:eastAsia="en-US"/>
              </w:rPr>
              <w:t>69,48</w:t>
            </w:r>
          </w:p>
        </w:tc>
        <w:tc>
          <w:tcPr>
            <w:tcW w:w="940" w:type="dxa"/>
            <w:gridSpan w:val="2"/>
            <w:tcBorders>
              <w:top w:val="single" w:sz="4" w:space="0" w:color="000000"/>
              <w:left w:val="single" w:sz="4" w:space="0" w:color="000000"/>
              <w:bottom w:val="single" w:sz="4" w:space="0" w:color="000000"/>
              <w:right w:val="single" w:sz="4" w:space="0" w:color="000000"/>
            </w:tcBorders>
            <w:vAlign w:val="center"/>
          </w:tcPr>
          <w:p w14:paraId="1ADDD4E6" w14:textId="77777777" w:rsidR="00F9554E" w:rsidRPr="000D78FE" w:rsidRDefault="00200E56" w:rsidP="00F9554E">
            <w:pPr>
              <w:spacing w:after="160" w:line="259" w:lineRule="auto"/>
              <w:ind w:left="12"/>
              <w:jc w:val="center"/>
              <w:rPr>
                <w:rFonts w:ascii="Times New Roman" w:eastAsia="Times New Roman" w:hAnsi="Times New Roman" w:cs="Times New Roman"/>
                <w:i/>
                <w:color w:val="FF0000"/>
                <w:lang w:eastAsia="en-US"/>
              </w:rPr>
            </w:pPr>
            <w:r w:rsidRPr="000D78FE">
              <w:rPr>
                <w:rFonts w:ascii="Times New Roman" w:eastAsia="Times New Roman" w:hAnsi="Times New Roman" w:cs="Times New Roman"/>
                <w:i/>
              </w:rPr>
              <w:t>2402686</w:t>
            </w:r>
          </w:p>
        </w:tc>
        <w:tc>
          <w:tcPr>
            <w:tcW w:w="654" w:type="dxa"/>
            <w:tcBorders>
              <w:top w:val="single" w:sz="4" w:space="0" w:color="000000"/>
              <w:left w:val="single" w:sz="4" w:space="0" w:color="000000"/>
              <w:bottom w:val="single" w:sz="4" w:space="0" w:color="000000"/>
              <w:right w:val="single" w:sz="4" w:space="0" w:color="000000"/>
            </w:tcBorders>
            <w:vAlign w:val="center"/>
          </w:tcPr>
          <w:p w14:paraId="4B3D3E64" w14:textId="40BD343A" w:rsidR="00F9554E" w:rsidRPr="000D78FE" w:rsidRDefault="0060774F" w:rsidP="00F9554E">
            <w:pPr>
              <w:spacing w:after="160" w:line="259" w:lineRule="auto"/>
              <w:ind w:left="7"/>
              <w:jc w:val="center"/>
              <w:rPr>
                <w:rFonts w:ascii="Times New Roman" w:eastAsia="Times New Roman" w:hAnsi="Times New Roman" w:cs="Times New Roman"/>
                <w:i/>
                <w:lang w:eastAsia="en-US"/>
              </w:rPr>
            </w:pPr>
            <w:r w:rsidRPr="000D78FE">
              <w:rPr>
                <w:rFonts w:ascii="Times New Roman" w:eastAsia="Times New Roman" w:hAnsi="Times New Roman" w:cs="Times New Roman"/>
                <w:i/>
                <w:lang w:eastAsia="en-US"/>
              </w:rPr>
              <w:t>81,00</w:t>
            </w:r>
          </w:p>
        </w:tc>
        <w:tc>
          <w:tcPr>
            <w:tcW w:w="951" w:type="dxa"/>
            <w:tcBorders>
              <w:top w:val="single" w:sz="4" w:space="0" w:color="000000"/>
              <w:left w:val="single" w:sz="4" w:space="0" w:color="000000"/>
              <w:bottom w:val="single" w:sz="4" w:space="0" w:color="000000"/>
              <w:right w:val="single" w:sz="4" w:space="0" w:color="000000"/>
            </w:tcBorders>
            <w:vAlign w:val="center"/>
          </w:tcPr>
          <w:p w14:paraId="078F5D12" w14:textId="77777777" w:rsidR="00F9554E" w:rsidRPr="000D78FE" w:rsidRDefault="00A77822" w:rsidP="00F9554E">
            <w:pPr>
              <w:spacing w:after="160" w:line="259" w:lineRule="auto"/>
              <w:ind w:left="7"/>
              <w:jc w:val="center"/>
              <w:rPr>
                <w:rFonts w:ascii="Times New Roman" w:eastAsia="Times New Roman" w:hAnsi="Times New Roman" w:cs="Times New Roman"/>
                <w:i/>
                <w:lang w:eastAsia="en-US"/>
              </w:rPr>
            </w:pPr>
            <w:r w:rsidRPr="000D78FE">
              <w:rPr>
                <w:rFonts w:ascii="Times New Roman" w:eastAsia="Times New Roman" w:hAnsi="Times New Roman" w:cs="Times New Roman"/>
                <w:i/>
              </w:rPr>
              <w:t>1312402</w:t>
            </w:r>
          </w:p>
        </w:tc>
        <w:tc>
          <w:tcPr>
            <w:tcW w:w="640" w:type="dxa"/>
            <w:tcBorders>
              <w:top w:val="single" w:sz="4" w:space="0" w:color="000000"/>
              <w:left w:val="single" w:sz="4" w:space="0" w:color="000000"/>
              <w:bottom w:val="single" w:sz="4" w:space="0" w:color="000000"/>
              <w:right w:val="single" w:sz="4" w:space="0" w:color="000000"/>
            </w:tcBorders>
            <w:vAlign w:val="center"/>
          </w:tcPr>
          <w:p w14:paraId="21F22DBE" w14:textId="57DBB5E9" w:rsidR="00F9554E" w:rsidRPr="000D78FE" w:rsidRDefault="009B7743" w:rsidP="00D57F76">
            <w:pPr>
              <w:spacing w:after="160" w:line="259" w:lineRule="auto"/>
              <w:ind w:left="8"/>
              <w:jc w:val="center"/>
              <w:rPr>
                <w:rFonts w:ascii="Times New Roman" w:eastAsia="Times New Roman" w:hAnsi="Times New Roman" w:cs="Times New Roman"/>
                <w:i/>
                <w:lang w:eastAsia="en-US"/>
              </w:rPr>
            </w:pPr>
            <w:r w:rsidRPr="000D78FE">
              <w:rPr>
                <w:rFonts w:ascii="Times New Roman" w:eastAsia="Times New Roman" w:hAnsi="Times New Roman" w:cs="Times New Roman"/>
                <w:i/>
                <w:lang w:eastAsia="en-US"/>
              </w:rPr>
              <w:t>88,71</w:t>
            </w:r>
          </w:p>
        </w:tc>
        <w:tc>
          <w:tcPr>
            <w:tcW w:w="866" w:type="dxa"/>
            <w:tcBorders>
              <w:top w:val="single" w:sz="4" w:space="0" w:color="000000"/>
              <w:left w:val="single" w:sz="4" w:space="0" w:color="000000"/>
              <w:bottom w:val="single" w:sz="4" w:space="0" w:color="000000"/>
              <w:right w:val="single" w:sz="4" w:space="0" w:color="000000"/>
            </w:tcBorders>
            <w:vAlign w:val="center"/>
          </w:tcPr>
          <w:p w14:paraId="62D1A052" w14:textId="77777777" w:rsidR="00F9554E" w:rsidRPr="000D78FE" w:rsidRDefault="00A77822" w:rsidP="00200E56">
            <w:pPr>
              <w:spacing w:after="160" w:line="259" w:lineRule="auto"/>
              <w:ind w:left="-10" w:firstLine="10"/>
              <w:rPr>
                <w:rFonts w:ascii="Times New Roman" w:eastAsia="Times New Roman" w:hAnsi="Times New Roman" w:cs="Times New Roman"/>
                <w:i/>
                <w:lang w:eastAsia="en-US"/>
              </w:rPr>
            </w:pPr>
            <w:r w:rsidRPr="000D78FE">
              <w:rPr>
                <w:rFonts w:ascii="Times New Roman" w:eastAsia="Times New Roman" w:hAnsi="Times New Roman" w:cs="Times New Roman"/>
                <w:i/>
              </w:rPr>
              <w:t>1606985</w:t>
            </w:r>
          </w:p>
        </w:tc>
        <w:tc>
          <w:tcPr>
            <w:tcW w:w="688" w:type="dxa"/>
            <w:tcBorders>
              <w:top w:val="single" w:sz="4" w:space="0" w:color="000000"/>
              <w:left w:val="single" w:sz="4" w:space="0" w:color="000000"/>
              <w:bottom w:val="single" w:sz="4" w:space="0" w:color="000000"/>
              <w:right w:val="single" w:sz="4" w:space="0" w:color="000000"/>
            </w:tcBorders>
            <w:vAlign w:val="center"/>
          </w:tcPr>
          <w:p w14:paraId="1F0062E0" w14:textId="4AD886FD" w:rsidR="00F9554E" w:rsidRPr="000D78FE" w:rsidRDefault="009B7743" w:rsidP="00C33C14">
            <w:pPr>
              <w:spacing w:after="160" w:line="259" w:lineRule="auto"/>
              <w:ind w:left="163"/>
              <w:rPr>
                <w:rFonts w:ascii="Times New Roman" w:eastAsia="Times New Roman" w:hAnsi="Times New Roman" w:cs="Times New Roman"/>
                <w:i/>
                <w:lang w:eastAsia="en-US"/>
              </w:rPr>
            </w:pPr>
            <w:r w:rsidRPr="000D78FE">
              <w:rPr>
                <w:rFonts w:ascii="Times New Roman" w:eastAsia="Times New Roman" w:hAnsi="Times New Roman" w:cs="Times New Roman"/>
                <w:i/>
                <w:lang w:eastAsia="en-US"/>
              </w:rPr>
              <w:t>91,5</w:t>
            </w:r>
            <w:r w:rsidR="00885082" w:rsidRPr="000D78FE">
              <w:rPr>
                <w:rFonts w:ascii="Times New Roman" w:eastAsia="Times New Roman" w:hAnsi="Times New Roman" w:cs="Times New Roman"/>
                <w:i/>
                <w:lang w:eastAsia="en-US"/>
              </w:rPr>
              <w:t>0</w:t>
            </w:r>
          </w:p>
        </w:tc>
        <w:tc>
          <w:tcPr>
            <w:tcW w:w="1010" w:type="dxa"/>
            <w:tcBorders>
              <w:top w:val="single" w:sz="4" w:space="0" w:color="000000"/>
              <w:left w:val="single" w:sz="4" w:space="0" w:color="000000"/>
              <w:bottom w:val="single" w:sz="4" w:space="0" w:color="000000"/>
              <w:right w:val="single" w:sz="4" w:space="0" w:color="000000"/>
            </w:tcBorders>
            <w:vAlign w:val="center"/>
          </w:tcPr>
          <w:p w14:paraId="6CDDF33B" w14:textId="77777777" w:rsidR="00F9554E" w:rsidRPr="000D78FE" w:rsidRDefault="00200E56" w:rsidP="00200E56">
            <w:pPr>
              <w:spacing w:after="160" w:line="259" w:lineRule="auto"/>
              <w:ind w:left="3"/>
              <w:jc w:val="center"/>
              <w:rPr>
                <w:rFonts w:ascii="Times New Roman" w:eastAsia="Times New Roman" w:hAnsi="Times New Roman" w:cs="Times New Roman"/>
                <w:i/>
                <w:color w:val="FF0000"/>
                <w:lang w:eastAsia="en-US"/>
              </w:rPr>
            </w:pPr>
            <w:r w:rsidRPr="000D78FE">
              <w:rPr>
                <w:rFonts w:ascii="Times New Roman" w:eastAsia="Times New Roman" w:hAnsi="Times New Roman" w:cs="Times New Roman"/>
                <w:i/>
              </w:rPr>
              <w:t>976599</w:t>
            </w:r>
          </w:p>
        </w:tc>
        <w:tc>
          <w:tcPr>
            <w:tcW w:w="683" w:type="dxa"/>
            <w:tcBorders>
              <w:top w:val="single" w:sz="4" w:space="0" w:color="000000"/>
              <w:left w:val="single" w:sz="4" w:space="0" w:color="000000"/>
              <w:bottom w:val="single" w:sz="4" w:space="0" w:color="000000"/>
              <w:right w:val="single" w:sz="4" w:space="0" w:color="000000"/>
            </w:tcBorders>
            <w:vAlign w:val="center"/>
          </w:tcPr>
          <w:p w14:paraId="19C8FFB1" w14:textId="7FDAEA02" w:rsidR="00F9554E" w:rsidRPr="000D78FE" w:rsidRDefault="003B09E5" w:rsidP="00F9554E">
            <w:pPr>
              <w:spacing w:after="160" w:line="259" w:lineRule="auto"/>
              <w:ind w:left="163"/>
              <w:rPr>
                <w:rFonts w:ascii="Times New Roman" w:eastAsia="Times New Roman" w:hAnsi="Times New Roman" w:cs="Times New Roman"/>
                <w:i/>
                <w:lang w:eastAsia="en-US"/>
              </w:rPr>
            </w:pPr>
            <w:r w:rsidRPr="000D78FE">
              <w:rPr>
                <w:rFonts w:ascii="Times New Roman" w:eastAsia="Times New Roman" w:hAnsi="Times New Roman" w:cs="Times New Roman"/>
                <w:i/>
                <w:lang w:eastAsia="en-US"/>
              </w:rPr>
              <w:t>80,48</w:t>
            </w:r>
          </w:p>
        </w:tc>
      </w:tr>
      <w:tr w:rsidR="004253F2" w:rsidRPr="000D78FE" w14:paraId="43B9D49E" w14:textId="77777777" w:rsidTr="000D78FE">
        <w:trPr>
          <w:trHeight w:val="1044"/>
        </w:trPr>
        <w:tc>
          <w:tcPr>
            <w:tcW w:w="1725" w:type="dxa"/>
            <w:tcBorders>
              <w:top w:val="single" w:sz="4" w:space="0" w:color="000000"/>
              <w:left w:val="single" w:sz="4" w:space="0" w:color="000000"/>
              <w:bottom w:val="single" w:sz="4" w:space="0" w:color="000000"/>
              <w:right w:val="single" w:sz="4" w:space="0" w:color="000000"/>
            </w:tcBorders>
            <w:vAlign w:val="center"/>
          </w:tcPr>
          <w:p w14:paraId="3365DCC1" w14:textId="77777777" w:rsidR="00F9554E" w:rsidRPr="000D78FE" w:rsidRDefault="00F9554E" w:rsidP="00F9554E">
            <w:pPr>
              <w:rPr>
                <w:rFonts w:ascii="Times New Roman" w:eastAsia="Times New Roman" w:hAnsi="Times New Roman" w:cs="Times New Roman"/>
                <w:i/>
                <w:sz w:val="24"/>
              </w:rPr>
            </w:pPr>
            <w:r w:rsidRPr="000D78FE">
              <w:rPr>
                <w:rFonts w:ascii="Times New Roman" w:eastAsia="Times New Roman" w:hAnsi="Times New Roman" w:cs="Times New Roman"/>
                <w:sz w:val="24"/>
              </w:rPr>
              <w:t xml:space="preserve">Финансовые вложения </w:t>
            </w:r>
          </w:p>
        </w:tc>
        <w:tc>
          <w:tcPr>
            <w:tcW w:w="833" w:type="dxa"/>
            <w:tcBorders>
              <w:top w:val="single" w:sz="4" w:space="0" w:color="000000"/>
              <w:left w:val="single" w:sz="4" w:space="0" w:color="000000"/>
              <w:bottom w:val="single" w:sz="4" w:space="0" w:color="000000"/>
              <w:right w:val="single" w:sz="4" w:space="0" w:color="000000"/>
            </w:tcBorders>
            <w:vAlign w:val="center"/>
          </w:tcPr>
          <w:p w14:paraId="65D29CD2" w14:textId="77777777" w:rsidR="00F9554E" w:rsidRPr="000D78FE" w:rsidRDefault="00B649DF" w:rsidP="00F9554E">
            <w:pPr>
              <w:spacing w:after="160" w:line="259" w:lineRule="auto"/>
              <w:ind w:left="12"/>
              <w:jc w:val="center"/>
              <w:rPr>
                <w:rFonts w:ascii="Times New Roman" w:eastAsia="Times New Roman" w:hAnsi="Times New Roman" w:cs="Times New Roman"/>
                <w:i/>
                <w:lang w:eastAsia="en-US"/>
              </w:rPr>
            </w:pPr>
            <w:r w:rsidRPr="000D78FE">
              <w:rPr>
                <w:rFonts w:ascii="Times New Roman" w:eastAsia="Times New Roman" w:hAnsi="Times New Roman" w:cs="Times New Roman"/>
                <w:i/>
              </w:rPr>
              <w:t>276407</w:t>
            </w:r>
          </w:p>
        </w:tc>
        <w:tc>
          <w:tcPr>
            <w:tcW w:w="712" w:type="dxa"/>
            <w:tcBorders>
              <w:top w:val="single" w:sz="4" w:space="0" w:color="000000"/>
              <w:left w:val="single" w:sz="4" w:space="0" w:color="000000"/>
              <w:bottom w:val="single" w:sz="4" w:space="0" w:color="000000"/>
              <w:right w:val="single" w:sz="4" w:space="0" w:color="000000"/>
            </w:tcBorders>
            <w:vAlign w:val="center"/>
          </w:tcPr>
          <w:p w14:paraId="5BD713C8" w14:textId="6458267F" w:rsidR="00F9554E" w:rsidRPr="000D78FE" w:rsidRDefault="00841DEE" w:rsidP="00F9554E">
            <w:pPr>
              <w:spacing w:after="160" w:line="259" w:lineRule="auto"/>
              <w:ind w:left="12"/>
              <w:jc w:val="center"/>
              <w:rPr>
                <w:rFonts w:ascii="Times New Roman" w:eastAsia="Times New Roman" w:hAnsi="Times New Roman" w:cs="Times New Roman"/>
                <w:i/>
                <w:lang w:eastAsia="en-US"/>
              </w:rPr>
            </w:pPr>
            <w:r w:rsidRPr="000D78FE">
              <w:rPr>
                <w:rFonts w:ascii="Times New Roman" w:eastAsia="Times New Roman" w:hAnsi="Times New Roman" w:cs="Times New Roman"/>
                <w:i/>
                <w:lang w:eastAsia="en-US"/>
              </w:rPr>
              <w:t>21,31</w:t>
            </w:r>
          </w:p>
        </w:tc>
        <w:tc>
          <w:tcPr>
            <w:tcW w:w="940" w:type="dxa"/>
            <w:gridSpan w:val="2"/>
            <w:tcBorders>
              <w:top w:val="single" w:sz="4" w:space="0" w:color="000000"/>
              <w:left w:val="single" w:sz="4" w:space="0" w:color="000000"/>
              <w:bottom w:val="single" w:sz="4" w:space="0" w:color="000000"/>
              <w:right w:val="single" w:sz="4" w:space="0" w:color="000000"/>
            </w:tcBorders>
            <w:vAlign w:val="center"/>
          </w:tcPr>
          <w:p w14:paraId="651EC448" w14:textId="77777777" w:rsidR="00F9554E" w:rsidRPr="000D78FE" w:rsidRDefault="00924048" w:rsidP="00F9554E">
            <w:pPr>
              <w:spacing w:after="160" w:line="259" w:lineRule="auto"/>
              <w:ind w:left="166"/>
              <w:rPr>
                <w:rFonts w:ascii="Times New Roman" w:eastAsia="Times New Roman" w:hAnsi="Times New Roman" w:cs="Times New Roman"/>
                <w:i/>
                <w:lang w:eastAsia="en-US"/>
              </w:rPr>
            </w:pPr>
            <w:r w:rsidRPr="000D78FE">
              <w:rPr>
                <w:rFonts w:ascii="Times New Roman" w:eastAsia="Times New Roman" w:hAnsi="Times New Roman" w:cs="Times New Roman"/>
                <w:i/>
              </w:rPr>
              <w:t>399312</w:t>
            </w:r>
          </w:p>
        </w:tc>
        <w:tc>
          <w:tcPr>
            <w:tcW w:w="654" w:type="dxa"/>
            <w:tcBorders>
              <w:top w:val="single" w:sz="4" w:space="0" w:color="000000"/>
              <w:left w:val="single" w:sz="4" w:space="0" w:color="000000"/>
              <w:bottom w:val="single" w:sz="4" w:space="0" w:color="000000"/>
              <w:right w:val="single" w:sz="4" w:space="0" w:color="000000"/>
            </w:tcBorders>
            <w:vAlign w:val="center"/>
          </w:tcPr>
          <w:p w14:paraId="685CFC2F" w14:textId="1AC38B9E" w:rsidR="00F9554E" w:rsidRPr="000D78FE" w:rsidRDefault="0060774F" w:rsidP="00F9554E">
            <w:pPr>
              <w:spacing w:after="160" w:line="259" w:lineRule="auto"/>
              <w:ind w:left="134"/>
              <w:rPr>
                <w:rFonts w:ascii="Times New Roman" w:eastAsia="Times New Roman" w:hAnsi="Times New Roman" w:cs="Times New Roman"/>
                <w:i/>
                <w:lang w:eastAsia="en-US"/>
              </w:rPr>
            </w:pPr>
            <w:r w:rsidRPr="000D78FE">
              <w:rPr>
                <w:rFonts w:ascii="Times New Roman" w:eastAsia="Times New Roman" w:hAnsi="Times New Roman" w:cs="Times New Roman"/>
                <w:i/>
                <w:lang w:eastAsia="en-US"/>
              </w:rPr>
              <w:t>13,46</w:t>
            </w:r>
          </w:p>
        </w:tc>
        <w:tc>
          <w:tcPr>
            <w:tcW w:w="951" w:type="dxa"/>
            <w:tcBorders>
              <w:top w:val="single" w:sz="4" w:space="0" w:color="000000"/>
              <w:left w:val="single" w:sz="4" w:space="0" w:color="000000"/>
              <w:bottom w:val="single" w:sz="4" w:space="0" w:color="000000"/>
              <w:right w:val="single" w:sz="4" w:space="0" w:color="000000"/>
            </w:tcBorders>
            <w:vAlign w:val="center"/>
          </w:tcPr>
          <w:p w14:paraId="524384D8" w14:textId="77777777" w:rsidR="00F9554E" w:rsidRPr="000D78FE" w:rsidRDefault="00692B8D" w:rsidP="00F9554E">
            <w:pPr>
              <w:spacing w:after="160" w:line="259" w:lineRule="auto"/>
              <w:ind w:left="12"/>
              <w:jc w:val="center"/>
              <w:rPr>
                <w:rFonts w:ascii="Times New Roman" w:eastAsia="Times New Roman" w:hAnsi="Times New Roman" w:cs="Times New Roman"/>
                <w:i/>
                <w:lang w:eastAsia="en-US"/>
              </w:rPr>
            </w:pPr>
            <w:r w:rsidRPr="000D78FE">
              <w:rPr>
                <w:rFonts w:ascii="Times New Roman" w:eastAsia="Times New Roman" w:hAnsi="Times New Roman" w:cs="Times New Roman"/>
                <w:i/>
              </w:rPr>
              <w:t>1750</w:t>
            </w:r>
          </w:p>
        </w:tc>
        <w:tc>
          <w:tcPr>
            <w:tcW w:w="640" w:type="dxa"/>
            <w:tcBorders>
              <w:top w:val="single" w:sz="4" w:space="0" w:color="000000"/>
              <w:left w:val="single" w:sz="4" w:space="0" w:color="000000"/>
              <w:bottom w:val="single" w:sz="4" w:space="0" w:color="000000"/>
              <w:right w:val="single" w:sz="4" w:space="0" w:color="000000"/>
            </w:tcBorders>
            <w:vAlign w:val="center"/>
          </w:tcPr>
          <w:p w14:paraId="034C3048" w14:textId="4D104803" w:rsidR="00F9554E" w:rsidRPr="000D78FE" w:rsidRDefault="009B7743" w:rsidP="00F9554E">
            <w:pPr>
              <w:spacing w:after="160" w:line="259" w:lineRule="auto"/>
              <w:ind w:left="13"/>
              <w:jc w:val="center"/>
              <w:rPr>
                <w:rFonts w:ascii="Times New Roman" w:eastAsia="Times New Roman" w:hAnsi="Times New Roman" w:cs="Times New Roman"/>
                <w:i/>
                <w:lang w:eastAsia="en-US"/>
              </w:rPr>
            </w:pPr>
            <w:r w:rsidRPr="000D78FE">
              <w:rPr>
                <w:rFonts w:ascii="Times New Roman" w:eastAsia="Times New Roman" w:hAnsi="Times New Roman" w:cs="Times New Roman"/>
                <w:i/>
                <w:lang w:eastAsia="en-US"/>
              </w:rPr>
              <w:t>0,12</w:t>
            </w:r>
          </w:p>
        </w:tc>
        <w:tc>
          <w:tcPr>
            <w:tcW w:w="866" w:type="dxa"/>
            <w:tcBorders>
              <w:top w:val="single" w:sz="4" w:space="0" w:color="000000"/>
              <w:left w:val="single" w:sz="4" w:space="0" w:color="000000"/>
              <w:bottom w:val="single" w:sz="4" w:space="0" w:color="000000"/>
              <w:right w:val="single" w:sz="4" w:space="0" w:color="000000"/>
            </w:tcBorders>
            <w:vAlign w:val="center"/>
          </w:tcPr>
          <w:p w14:paraId="1CE4FD85" w14:textId="77777777" w:rsidR="00F9554E" w:rsidRPr="000D78FE" w:rsidRDefault="00692B8D" w:rsidP="00F9554E">
            <w:pPr>
              <w:spacing w:after="160" w:line="259" w:lineRule="auto"/>
              <w:ind w:left="12"/>
              <w:jc w:val="center"/>
              <w:rPr>
                <w:rFonts w:ascii="Times New Roman" w:eastAsia="Times New Roman" w:hAnsi="Times New Roman" w:cs="Times New Roman"/>
                <w:i/>
                <w:lang w:eastAsia="en-US"/>
              </w:rPr>
            </w:pPr>
            <w:r w:rsidRPr="000D78FE">
              <w:rPr>
                <w:rFonts w:ascii="Times New Roman" w:eastAsia="Times New Roman" w:hAnsi="Times New Roman" w:cs="Times New Roman"/>
                <w:i/>
              </w:rPr>
              <w:t>77580</w:t>
            </w:r>
          </w:p>
        </w:tc>
        <w:tc>
          <w:tcPr>
            <w:tcW w:w="688" w:type="dxa"/>
            <w:tcBorders>
              <w:top w:val="single" w:sz="4" w:space="0" w:color="000000"/>
              <w:left w:val="single" w:sz="4" w:space="0" w:color="000000"/>
              <w:bottom w:val="single" w:sz="4" w:space="0" w:color="000000"/>
              <w:right w:val="single" w:sz="4" w:space="0" w:color="000000"/>
            </w:tcBorders>
            <w:vAlign w:val="center"/>
          </w:tcPr>
          <w:p w14:paraId="17DE961D" w14:textId="721D9820" w:rsidR="00F9554E" w:rsidRPr="000D78FE" w:rsidRDefault="0016314F" w:rsidP="00F9554E">
            <w:pPr>
              <w:spacing w:after="160" w:line="259" w:lineRule="auto"/>
              <w:ind w:left="14"/>
              <w:jc w:val="center"/>
              <w:rPr>
                <w:rFonts w:ascii="Times New Roman" w:eastAsia="Times New Roman" w:hAnsi="Times New Roman" w:cs="Times New Roman"/>
                <w:i/>
                <w:lang w:eastAsia="en-US"/>
              </w:rPr>
            </w:pPr>
            <w:r w:rsidRPr="000D78FE">
              <w:rPr>
                <w:rFonts w:ascii="Times New Roman" w:eastAsia="Times New Roman" w:hAnsi="Times New Roman" w:cs="Times New Roman"/>
                <w:i/>
                <w:lang w:eastAsia="en-US"/>
              </w:rPr>
              <w:t>4,42</w:t>
            </w:r>
          </w:p>
        </w:tc>
        <w:tc>
          <w:tcPr>
            <w:tcW w:w="1010" w:type="dxa"/>
            <w:tcBorders>
              <w:top w:val="single" w:sz="4" w:space="0" w:color="000000"/>
              <w:left w:val="single" w:sz="4" w:space="0" w:color="000000"/>
              <w:bottom w:val="single" w:sz="4" w:space="0" w:color="000000"/>
              <w:right w:val="single" w:sz="4" w:space="0" w:color="000000"/>
            </w:tcBorders>
            <w:vAlign w:val="center"/>
          </w:tcPr>
          <w:p w14:paraId="513182E4" w14:textId="77777777" w:rsidR="00F9554E" w:rsidRPr="000D78FE" w:rsidRDefault="00692B8D" w:rsidP="00F9554E">
            <w:pPr>
              <w:spacing w:after="160" w:line="259" w:lineRule="auto"/>
              <w:ind w:left="12"/>
              <w:jc w:val="center"/>
              <w:rPr>
                <w:rFonts w:ascii="Times New Roman" w:eastAsia="Times New Roman" w:hAnsi="Times New Roman" w:cs="Times New Roman"/>
                <w:i/>
                <w:lang w:eastAsia="en-US"/>
              </w:rPr>
            </w:pPr>
            <w:r w:rsidRPr="000D78FE">
              <w:rPr>
                <w:rFonts w:ascii="Times New Roman" w:eastAsia="Times New Roman" w:hAnsi="Times New Roman" w:cs="Times New Roman"/>
                <w:i/>
              </w:rPr>
              <w:t>178999</w:t>
            </w:r>
          </w:p>
        </w:tc>
        <w:tc>
          <w:tcPr>
            <w:tcW w:w="683" w:type="dxa"/>
            <w:tcBorders>
              <w:top w:val="single" w:sz="4" w:space="0" w:color="000000"/>
              <w:left w:val="single" w:sz="4" w:space="0" w:color="000000"/>
              <w:bottom w:val="single" w:sz="4" w:space="0" w:color="000000"/>
              <w:right w:val="single" w:sz="4" w:space="0" w:color="000000"/>
            </w:tcBorders>
            <w:vAlign w:val="center"/>
          </w:tcPr>
          <w:p w14:paraId="7377530B" w14:textId="6FE3793D" w:rsidR="00F9554E" w:rsidRPr="000D78FE" w:rsidRDefault="003B09E5" w:rsidP="00F9554E">
            <w:pPr>
              <w:spacing w:after="160" w:line="259" w:lineRule="auto"/>
              <w:ind w:left="14"/>
              <w:jc w:val="center"/>
              <w:rPr>
                <w:rFonts w:ascii="Times New Roman" w:eastAsia="Times New Roman" w:hAnsi="Times New Roman" w:cs="Times New Roman"/>
                <w:i/>
                <w:lang w:eastAsia="en-US"/>
              </w:rPr>
            </w:pPr>
            <w:r w:rsidRPr="000D78FE">
              <w:rPr>
                <w:rFonts w:ascii="Times New Roman" w:eastAsia="Times New Roman" w:hAnsi="Times New Roman" w:cs="Times New Roman"/>
                <w:i/>
                <w:lang w:eastAsia="en-US"/>
              </w:rPr>
              <w:t>14,75</w:t>
            </w:r>
          </w:p>
        </w:tc>
      </w:tr>
      <w:tr w:rsidR="00B649DF" w:rsidRPr="000D78FE" w14:paraId="2A901B7D" w14:textId="77777777" w:rsidTr="000D78FE">
        <w:trPr>
          <w:trHeight w:val="1318"/>
        </w:trPr>
        <w:tc>
          <w:tcPr>
            <w:tcW w:w="1725" w:type="dxa"/>
            <w:tcBorders>
              <w:top w:val="single" w:sz="4" w:space="0" w:color="000000"/>
              <w:left w:val="single" w:sz="4" w:space="0" w:color="000000"/>
              <w:bottom w:val="single" w:sz="4" w:space="0" w:color="000000"/>
              <w:right w:val="single" w:sz="4" w:space="0" w:color="000000"/>
            </w:tcBorders>
            <w:vAlign w:val="center"/>
          </w:tcPr>
          <w:p w14:paraId="4B1E828C" w14:textId="77777777" w:rsidR="00F9554E" w:rsidRPr="000D78FE" w:rsidRDefault="00F9554E" w:rsidP="00F9554E">
            <w:pPr>
              <w:rPr>
                <w:rFonts w:ascii="Times New Roman" w:eastAsia="Times New Roman" w:hAnsi="Times New Roman" w:cs="Times New Roman"/>
                <w:i/>
                <w:sz w:val="24"/>
              </w:rPr>
            </w:pPr>
            <w:r w:rsidRPr="000D78FE">
              <w:rPr>
                <w:rFonts w:ascii="Times New Roman" w:eastAsia="Times New Roman" w:hAnsi="Times New Roman" w:cs="Times New Roman"/>
                <w:sz w:val="24"/>
              </w:rPr>
              <w:t xml:space="preserve">Прочие оборотные активы </w:t>
            </w:r>
          </w:p>
        </w:tc>
        <w:tc>
          <w:tcPr>
            <w:tcW w:w="833" w:type="dxa"/>
            <w:tcBorders>
              <w:top w:val="single" w:sz="4" w:space="0" w:color="000000"/>
              <w:left w:val="single" w:sz="4" w:space="0" w:color="000000"/>
              <w:bottom w:val="single" w:sz="4" w:space="0" w:color="000000"/>
              <w:right w:val="single" w:sz="4" w:space="0" w:color="000000"/>
            </w:tcBorders>
            <w:vAlign w:val="center"/>
          </w:tcPr>
          <w:p w14:paraId="6C8303D5" w14:textId="77777777" w:rsidR="00F9554E" w:rsidRPr="000D78FE" w:rsidRDefault="001D3939" w:rsidP="00F9554E">
            <w:pPr>
              <w:spacing w:after="160" w:line="259" w:lineRule="auto"/>
              <w:ind w:left="12"/>
              <w:jc w:val="center"/>
              <w:rPr>
                <w:rFonts w:ascii="Times New Roman" w:eastAsia="Times New Roman" w:hAnsi="Times New Roman" w:cs="Times New Roman"/>
                <w:i/>
                <w:lang w:eastAsia="en-US"/>
              </w:rPr>
            </w:pPr>
            <w:r w:rsidRPr="000D78FE">
              <w:rPr>
                <w:rFonts w:ascii="Times New Roman" w:eastAsia="Times New Roman" w:hAnsi="Times New Roman" w:cs="Times New Roman"/>
                <w:i/>
              </w:rPr>
              <w:t>380</w:t>
            </w:r>
          </w:p>
        </w:tc>
        <w:tc>
          <w:tcPr>
            <w:tcW w:w="712" w:type="dxa"/>
            <w:tcBorders>
              <w:top w:val="single" w:sz="4" w:space="0" w:color="000000"/>
              <w:left w:val="single" w:sz="4" w:space="0" w:color="000000"/>
              <w:bottom w:val="single" w:sz="4" w:space="0" w:color="000000"/>
              <w:right w:val="single" w:sz="4" w:space="0" w:color="000000"/>
            </w:tcBorders>
            <w:vAlign w:val="center"/>
          </w:tcPr>
          <w:p w14:paraId="7936ED73" w14:textId="2B2AF711" w:rsidR="00F9554E" w:rsidRPr="000D78FE" w:rsidRDefault="00841DEE" w:rsidP="00F9554E">
            <w:pPr>
              <w:spacing w:after="160" w:line="259" w:lineRule="auto"/>
              <w:ind w:left="12"/>
              <w:jc w:val="center"/>
              <w:rPr>
                <w:rFonts w:ascii="Times New Roman" w:eastAsia="Times New Roman" w:hAnsi="Times New Roman" w:cs="Times New Roman"/>
                <w:i/>
                <w:lang w:eastAsia="en-US"/>
              </w:rPr>
            </w:pPr>
            <w:r w:rsidRPr="000D78FE">
              <w:rPr>
                <w:rFonts w:ascii="Times New Roman" w:eastAsia="Times New Roman" w:hAnsi="Times New Roman" w:cs="Times New Roman"/>
                <w:i/>
                <w:lang w:eastAsia="en-US"/>
              </w:rPr>
              <w:t>0,03</w:t>
            </w:r>
          </w:p>
        </w:tc>
        <w:tc>
          <w:tcPr>
            <w:tcW w:w="940" w:type="dxa"/>
            <w:gridSpan w:val="2"/>
            <w:tcBorders>
              <w:top w:val="single" w:sz="4" w:space="0" w:color="000000"/>
              <w:left w:val="single" w:sz="4" w:space="0" w:color="000000"/>
              <w:bottom w:val="single" w:sz="4" w:space="0" w:color="000000"/>
              <w:right w:val="single" w:sz="4" w:space="0" w:color="000000"/>
            </w:tcBorders>
            <w:vAlign w:val="center"/>
          </w:tcPr>
          <w:p w14:paraId="4B404458" w14:textId="77777777" w:rsidR="00F9554E" w:rsidRPr="000D78FE" w:rsidRDefault="001D3939" w:rsidP="00F9554E">
            <w:pPr>
              <w:spacing w:after="160" w:line="259" w:lineRule="auto"/>
              <w:ind w:left="17"/>
              <w:jc w:val="center"/>
              <w:rPr>
                <w:rFonts w:ascii="Times New Roman" w:eastAsia="Times New Roman" w:hAnsi="Times New Roman" w:cs="Times New Roman"/>
                <w:i/>
                <w:lang w:eastAsia="en-US"/>
              </w:rPr>
            </w:pPr>
            <w:r w:rsidRPr="000D78FE">
              <w:rPr>
                <w:rFonts w:ascii="Times New Roman" w:eastAsia="Times New Roman" w:hAnsi="Times New Roman" w:cs="Times New Roman"/>
                <w:i/>
              </w:rPr>
              <w:t>2893</w:t>
            </w:r>
          </w:p>
        </w:tc>
        <w:tc>
          <w:tcPr>
            <w:tcW w:w="654" w:type="dxa"/>
            <w:tcBorders>
              <w:top w:val="single" w:sz="4" w:space="0" w:color="000000"/>
              <w:left w:val="single" w:sz="4" w:space="0" w:color="000000"/>
              <w:bottom w:val="single" w:sz="4" w:space="0" w:color="000000"/>
              <w:right w:val="single" w:sz="4" w:space="0" w:color="000000"/>
            </w:tcBorders>
            <w:vAlign w:val="center"/>
          </w:tcPr>
          <w:p w14:paraId="7B8ACFA3" w14:textId="39A3AD94" w:rsidR="00F9554E" w:rsidRPr="000D78FE" w:rsidRDefault="0060774F" w:rsidP="00F9554E">
            <w:pPr>
              <w:spacing w:after="160" w:line="259" w:lineRule="auto"/>
              <w:ind w:left="12"/>
              <w:jc w:val="center"/>
              <w:rPr>
                <w:rFonts w:ascii="Times New Roman" w:eastAsia="Times New Roman" w:hAnsi="Times New Roman" w:cs="Times New Roman"/>
                <w:i/>
                <w:lang w:eastAsia="en-US"/>
              </w:rPr>
            </w:pPr>
            <w:r w:rsidRPr="000D78FE">
              <w:rPr>
                <w:rFonts w:ascii="Times New Roman" w:eastAsia="Times New Roman" w:hAnsi="Times New Roman" w:cs="Times New Roman"/>
                <w:i/>
                <w:lang w:eastAsia="en-US"/>
              </w:rPr>
              <w:t>0,10</w:t>
            </w:r>
          </w:p>
        </w:tc>
        <w:tc>
          <w:tcPr>
            <w:tcW w:w="951" w:type="dxa"/>
            <w:tcBorders>
              <w:top w:val="single" w:sz="4" w:space="0" w:color="000000"/>
              <w:left w:val="single" w:sz="4" w:space="0" w:color="000000"/>
              <w:bottom w:val="single" w:sz="4" w:space="0" w:color="000000"/>
              <w:right w:val="single" w:sz="4" w:space="0" w:color="000000"/>
            </w:tcBorders>
            <w:vAlign w:val="center"/>
          </w:tcPr>
          <w:p w14:paraId="174CA118" w14:textId="77777777" w:rsidR="00F9554E" w:rsidRPr="000D78FE" w:rsidRDefault="00A77822" w:rsidP="00F9554E">
            <w:pPr>
              <w:spacing w:after="160" w:line="259" w:lineRule="auto"/>
              <w:ind w:left="12"/>
              <w:jc w:val="center"/>
              <w:rPr>
                <w:rFonts w:ascii="Times New Roman" w:eastAsia="Times New Roman" w:hAnsi="Times New Roman" w:cs="Times New Roman"/>
                <w:i/>
                <w:lang w:eastAsia="en-US"/>
              </w:rPr>
            </w:pPr>
            <w:r w:rsidRPr="000D78FE">
              <w:rPr>
                <w:rFonts w:ascii="Times New Roman" w:eastAsia="Times New Roman" w:hAnsi="Times New Roman" w:cs="Times New Roman"/>
                <w:i/>
              </w:rPr>
              <w:t>0</w:t>
            </w:r>
          </w:p>
        </w:tc>
        <w:tc>
          <w:tcPr>
            <w:tcW w:w="640" w:type="dxa"/>
            <w:tcBorders>
              <w:top w:val="single" w:sz="4" w:space="0" w:color="000000"/>
              <w:left w:val="single" w:sz="4" w:space="0" w:color="000000"/>
              <w:bottom w:val="single" w:sz="4" w:space="0" w:color="000000"/>
              <w:right w:val="single" w:sz="4" w:space="0" w:color="000000"/>
            </w:tcBorders>
            <w:vAlign w:val="center"/>
          </w:tcPr>
          <w:p w14:paraId="71CCD960" w14:textId="5996CDBE" w:rsidR="00F9554E" w:rsidRPr="000D78FE" w:rsidRDefault="009B7743" w:rsidP="00F9554E">
            <w:pPr>
              <w:spacing w:after="160" w:line="259" w:lineRule="auto"/>
              <w:ind w:left="13"/>
              <w:jc w:val="center"/>
              <w:rPr>
                <w:rFonts w:ascii="Times New Roman" w:eastAsia="Times New Roman" w:hAnsi="Times New Roman" w:cs="Times New Roman"/>
                <w:i/>
                <w:lang w:eastAsia="en-US"/>
              </w:rPr>
            </w:pPr>
            <w:r w:rsidRPr="000D78FE">
              <w:rPr>
                <w:rFonts w:ascii="Times New Roman" w:eastAsia="Times New Roman" w:hAnsi="Times New Roman" w:cs="Times New Roman"/>
                <w:i/>
                <w:lang w:eastAsia="en-US"/>
              </w:rPr>
              <w:t>0</w:t>
            </w:r>
          </w:p>
        </w:tc>
        <w:tc>
          <w:tcPr>
            <w:tcW w:w="866" w:type="dxa"/>
            <w:tcBorders>
              <w:top w:val="single" w:sz="4" w:space="0" w:color="000000"/>
              <w:left w:val="single" w:sz="4" w:space="0" w:color="000000"/>
              <w:bottom w:val="single" w:sz="4" w:space="0" w:color="000000"/>
              <w:right w:val="single" w:sz="4" w:space="0" w:color="000000"/>
            </w:tcBorders>
            <w:vAlign w:val="center"/>
          </w:tcPr>
          <w:p w14:paraId="5ABC38E6" w14:textId="77777777" w:rsidR="00F9554E" w:rsidRPr="000D78FE" w:rsidRDefault="001D3939" w:rsidP="00F9554E">
            <w:pPr>
              <w:spacing w:after="160" w:line="259" w:lineRule="auto"/>
              <w:ind w:left="12"/>
              <w:jc w:val="center"/>
              <w:rPr>
                <w:rFonts w:ascii="Times New Roman" w:eastAsia="Times New Roman" w:hAnsi="Times New Roman" w:cs="Times New Roman"/>
                <w:i/>
                <w:lang w:eastAsia="en-US"/>
              </w:rPr>
            </w:pPr>
            <w:r w:rsidRPr="000D78FE">
              <w:rPr>
                <w:rFonts w:ascii="Times New Roman" w:eastAsia="Times New Roman" w:hAnsi="Times New Roman" w:cs="Times New Roman"/>
                <w:i/>
              </w:rPr>
              <w:t>0</w:t>
            </w:r>
          </w:p>
        </w:tc>
        <w:tc>
          <w:tcPr>
            <w:tcW w:w="688" w:type="dxa"/>
            <w:tcBorders>
              <w:top w:val="single" w:sz="4" w:space="0" w:color="000000"/>
              <w:left w:val="single" w:sz="4" w:space="0" w:color="000000"/>
              <w:bottom w:val="single" w:sz="4" w:space="0" w:color="000000"/>
              <w:right w:val="single" w:sz="4" w:space="0" w:color="000000"/>
            </w:tcBorders>
            <w:vAlign w:val="center"/>
          </w:tcPr>
          <w:p w14:paraId="01DFC7AB" w14:textId="2E8446BD" w:rsidR="00F9554E" w:rsidRPr="000D78FE" w:rsidRDefault="0016314F" w:rsidP="002B2BEF">
            <w:pPr>
              <w:spacing w:after="160" w:line="259" w:lineRule="auto"/>
              <w:ind w:left="134"/>
              <w:jc w:val="center"/>
              <w:rPr>
                <w:rFonts w:ascii="Times New Roman" w:eastAsia="Times New Roman" w:hAnsi="Times New Roman" w:cs="Times New Roman"/>
                <w:i/>
                <w:lang w:eastAsia="en-US"/>
              </w:rPr>
            </w:pPr>
            <w:r w:rsidRPr="000D78FE">
              <w:rPr>
                <w:rFonts w:ascii="Times New Roman" w:eastAsia="Times New Roman" w:hAnsi="Times New Roman" w:cs="Times New Roman"/>
                <w:i/>
                <w:lang w:eastAsia="en-US"/>
              </w:rPr>
              <w:t>0</w:t>
            </w:r>
          </w:p>
        </w:tc>
        <w:tc>
          <w:tcPr>
            <w:tcW w:w="1010" w:type="dxa"/>
            <w:tcBorders>
              <w:top w:val="single" w:sz="4" w:space="0" w:color="000000"/>
              <w:left w:val="single" w:sz="4" w:space="0" w:color="000000"/>
              <w:bottom w:val="single" w:sz="4" w:space="0" w:color="000000"/>
              <w:right w:val="single" w:sz="4" w:space="0" w:color="000000"/>
            </w:tcBorders>
            <w:vAlign w:val="center"/>
          </w:tcPr>
          <w:p w14:paraId="00FBA51F" w14:textId="77777777" w:rsidR="00F9554E" w:rsidRPr="000D78FE" w:rsidRDefault="001D3939" w:rsidP="00F9554E">
            <w:pPr>
              <w:spacing w:after="160" w:line="259" w:lineRule="auto"/>
              <w:ind w:left="12"/>
              <w:jc w:val="center"/>
              <w:rPr>
                <w:rFonts w:ascii="Times New Roman" w:eastAsia="Times New Roman" w:hAnsi="Times New Roman" w:cs="Times New Roman"/>
                <w:i/>
                <w:lang w:eastAsia="en-US"/>
              </w:rPr>
            </w:pPr>
            <w:r w:rsidRPr="000D78FE">
              <w:rPr>
                <w:rFonts w:ascii="Times New Roman" w:eastAsia="Times New Roman" w:hAnsi="Times New Roman" w:cs="Times New Roman"/>
                <w:i/>
              </w:rPr>
              <w:t>50</w:t>
            </w:r>
          </w:p>
        </w:tc>
        <w:tc>
          <w:tcPr>
            <w:tcW w:w="683" w:type="dxa"/>
            <w:tcBorders>
              <w:top w:val="single" w:sz="4" w:space="0" w:color="000000"/>
              <w:left w:val="single" w:sz="4" w:space="0" w:color="000000"/>
              <w:bottom w:val="single" w:sz="4" w:space="0" w:color="000000"/>
              <w:right w:val="single" w:sz="4" w:space="0" w:color="000000"/>
            </w:tcBorders>
            <w:vAlign w:val="center"/>
          </w:tcPr>
          <w:p w14:paraId="50FA3A01" w14:textId="456E629D" w:rsidR="00F9554E" w:rsidRPr="000D78FE" w:rsidRDefault="003B09E5" w:rsidP="004253F2">
            <w:pPr>
              <w:spacing w:after="160" w:line="259" w:lineRule="auto"/>
              <w:ind w:left="134"/>
              <w:jc w:val="center"/>
              <w:rPr>
                <w:rFonts w:ascii="Times New Roman" w:eastAsia="Times New Roman" w:hAnsi="Times New Roman" w:cs="Times New Roman"/>
                <w:i/>
                <w:lang w:eastAsia="en-US"/>
              </w:rPr>
            </w:pPr>
            <w:r w:rsidRPr="000D78FE">
              <w:rPr>
                <w:rFonts w:ascii="Times New Roman" w:eastAsia="Times New Roman" w:hAnsi="Times New Roman" w:cs="Times New Roman"/>
                <w:i/>
                <w:lang w:eastAsia="en-US"/>
              </w:rPr>
              <w:t>0,00</w:t>
            </w:r>
          </w:p>
        </w:tc>
      </w:tr>
      <w:tr w:rsidR="00B649DF" w:rsidRPr="000D78FE" w14:paraId="05371980" w14:textId="77777777" w:rsidTr="000D78FE">
        <w:trPr>
          <w:trHeight w:val="766"/>
        </w:trPr>
        <w:tc>
          <w:tcPr>
            <w:tcW w:w="1725" w:type="dxa"/>
            <w:tcBorders>
              <w:top w:val="single" w:sz="4" w:space="0" w:color="000000"/>
              <w:left w:val="single" w:sz="4" w:space="0" w:color="000000"/>
              <w:bottom w:val="single" w:sz="4" w:space="0" w:color="000000"/>
              <w:right w:val="single" w:sz="4" w:space="0" w:color="000000"/>
            </w:tcBorders>
            <w:vAlign w:val="center"/>
          </w:tcPr>
          <w:p w14:paraId="757B5D0E" w14:textId="77777777" w:rsidR="00F9554E" w:rsidRPr="000D78FE" w:rsidRDefault="00F9554E" w:rsidP="00F9554E">
            <w:pPr>
              <w:ind w:left="10"/>
              <w:jc w:val="center"/>
              <w:rPr>
                <w:rFonts w:ascii="Times New Roman" w:eastAsia="Times New Roman" w:hAnsi="Times New Roman" w:cs="Times New Roman"/>
                <w:i/>
                <w:sz w:val="24"/>
              </w:rPr>
            </w:pPr>
            <w:r w:rsidRPr="000D78FE">
              <w:rPr>
                <w:rFonts w:ascii="Times New Roman" w:eastAsia="Times New Roman" w:hAnsi="Times New Roman" w:cs="Times New Roman"/>
                <w:sz w:val="24"/>
              </w:rPr>
              <w:t xml:space="preserve">ИТОГО </w:t>
            </w:r>
          </w:p>
        </w:tc>
        <w:tc>
          <w:tcPr>
            <w:tcW w:w="833" w:type="dxa"/>
            <w:tcBorders>
              <w:top w:val="single" w:sz="4" w:space="0" w:color="000000"/>
              <w:left w:val="single" w:sz="4" w:space="0" w:color="000000"/>
              <w:bottom w:val="single" w:sz="4" w:space="0" w:color="000000"/>
              <w:right w:val="single" w:sz="4" w:space="0" w:color="000000"/>
            </w:tcBorders>
            <w:vAlign w:val="center"/>
          </w:tcPr>
          <w:p w14:paraId="18ADC957" w14:textId="650978E0" w:rsidR="00F9554E" w:rsidRPr="000D78FE" w:rsidRDefault="004C54F8" w:rsidP="00304100">
            <w:pPr>
              <w:spacing w:after="160" w:line="259" w:lineRule="auto"/>
              <w:ind w:left="6"/>
              <w:rPr>
                <w:rFonts w:ascii="Times New Roman" w:eastAsia="Times New Roman" w:hAnsi="Times New Roman" w:cs="Times New Roman"/>
                <w:i/>
                <w:lang w:eastAsia="en-US"/>
              </w:rPr>
            </w:pPr>
            <w:r w:rsidRPr="000D78FE">
              <w:rPr>
                <w:rFonts w:ascii="Times New Roman" w:eastAsia="Times New Roman" w:hAnsi="Times New Roman" w:cs="Times New Roman"/>
                <w:i/>
              </w:rPr>
              <w:t>129</w:t>
            </w:r>
            <w:r w:rsidR="00304100" w:rsidRPr="000D78FE">
              <w:rPr>
                <w:rFonts w:ascii="Times New Roman" w:eastAsia="Times New Roman" w:hAnsi="Times New Roman" w:cs="Times New Roman"/>
                <w:i/>
              </w:rPr>
              <w:t>7006</w:t>
            </w:r>
          </w:p>
        </w:tc>
        <w:tc>
          <w:tcPr>
            <w:tcW w:w="712" w:type="dxa"/>
            <w:tcBorders>
              <w:top w:val="single" w:sz="4" w:space="0" w:color="000000"/>
              <w:left w:val="single" w:sz="4" w:space="0" w:color="000000"/>
              <w:bottom w:val="single" w:sz="4" w:space="0" w:color="000000"/>
              <w:right w:val="single" w:sz="4" w:space="0" w:color="000000"/>
            </w:tcBorders>
            <w:vAlign w:val="center"/>
          </w:tcPr>
          <w:p w14:paraId="5E11CDC5" w14:textId="77777777" w:rsidR="00F9554E" w:rsidRPr="000D78FE" w:rsidRDefault="00B21336" w:rsidP="00F9554E">
            <w:pPr>
              <w:spacing w:after="160" w:line="259" w:lineRule="auto"/>
              <w:ind w:left="12"/>
              <w:jc w:val="center"/>
              <w:rPr>
                <w:rFonts w:ascii="Times New Roman" w:eastAsia="Times New Roman" w:hAnsi="Times New Roman" w:cs="Times New Roman"/>
                <w:i/>
                <w:lang w:eastAsia="en-US"/>
              </w:rPr>
            </w:pPr>
            <w:r w:rsidRPr="000D78FE">
              <w:rPr>
                <w:rFonts w:ascii="Times New Roman" w:eastAsia="Times New Roman" w:hAnsi="Times New Roman" w:cs="Times New Roman"/>
                <w:i/>
              </w:rPr>
              <w:t>100</w:t>
            </w:r>
          </w:p>
        </w:tc>
        <w:tc>
          <w:tcPr>
            <w:tcW w:w="940" w:type="dxa"/>
            <w:gridSpan w:val="2"/>
            <w:tcBorders>
              <w:top w:val="single" w:sz="4" w:space="0" w:color="000000"/>
              <w:left w:val="single" w:sz="4" w:space="0" w:color="000000"/>
              <w:bottom w:val="single" w:sz="4" w:space="0" w:color="000000"/>
              <w:right w:val="single" w:sz="4" w:space="0" w:color="000000"/>
            </w:tcBorders>
            <w:vAlign w:val="center"/>
          </w:tcPr>
          <w:p w14:paraId="6C0FDD20" w14:textId="3B471DDE" w:rsidR="00F9554E" w:rsidRPr="000D78FE" w:rsidRDefault="004C54F8" w:rsidP="00304100">
            <w:pPr>
              <w:spacing w:after="160" w:line="259" w:lineRule="auto"/>
              <w:ind w:left="21"/>
              <w:jc w:val="center"/>
              <w:rPr>
                <w:rFonts w:ascii="Times New Roman" w:eastAsia="Times New Roman" w:hAnsi="Times New Roman" w:cs="Times New Roman"/>
                <w:i/>
                <w:lang w:eastAsia="en-US"/>
              </w:rPr>
            </w:pPr>
            <w:r w:rsidRPr="000D78FE">
              <w:rPr>
                <w:rFonts w:ascii="Times New Roman" w:eastAsia="Times New Roman" w:hAnsi="Times New Roman" w:cs="Times New Roman"/>
                <w:i/>
              </w:rPr>
              <w:t>29</w:t>
            </w:r>
            <w:r w:rsidR="00304100" w:rsidRPr="000D78FE">
              <w:rPr>
                <w:rFonts w:ascii="Times New Roman" w:eastAsia="Times New Roman" w:hAnsi="Times New Roman" w:cs="Times New Roman"/>
                <w:i/>
              </w:rPr>
              <w:t>66228</w:t>
            </w:r>
          </w:p>
        </w:tc>
        <w:tc>
          <w:tcPr>
            <w:tcW w:w="654" w:type="dxa"/>
            <w:tcBorders>
              <w:top w:val="single" w:sz="4" w:space="0" w:color="000000"/>
              <w:left w:val="single" w:sz="4" w:space="0" w:color="000000"/>
              <w:bottom w:val="single" w:sz="4" w:space="0" w:color="000000"/>
              <w:right w:val="single" w:sz="4" w:space="0" w:color="000000"/>
            </w:tcBorders>
            <w:vAlign w:val="center"/>
          </w:tcPr>
          <w:p w14:paraId="37A2F74E" w14:textId="77777777" w:rsidR="00F9554E" w:rsidRPr="000D78FE" w:rsidRDefault="00B21336" w:rsidP="004C54F8">
            <w:pPr>
              <w:spacing w:after="160" w:line="259" w:lineRule="auto"/>
              <w:ind w:left="21"/>
              <w:jc w:val="center"/>
              <w:rPr>
                <w:rFonts w:ascii="Times New Roman" w:eastAsia="Times New Roman" w:hAnsi="Times New Roman" w:cs="Times New Roman"/>
                <w:i/>
                <w:lang w:eastAsia="en-US"/>
              </w:rPr>
            </w:pPr>
            <w:r w:rsidRPr="000D78FE">
              <w:rPr>
                <w:rFonts w:ascii="Times New Roman" w:eastAsia="Times New Roman" w:hAnsi="Times New Roman" w:cs="Times New Roman"/>
                <w:i/>
              </w:rPr>
              <w:t>100</w:t>
            </w:r>
          </w:p>
        </w:tc>
        <w:tc>
          <w:tcPr>
            <w:tcW w:w="951" w:type="dxa"/>
            <w:tcBorders>
              <w:top w:val="single" w:sz="4" w:space="0" w:color="000000"/>
              <w:left w:val="single" w:sz="4" w:space="0" w:color="000000"/>
              <w:bottom w:val="single" w:sz="4" w:space="0" w:color="000000"/>
              <w:right w:val="single" w:sz="4" w:space="0" w:color="000000"/>
            </w:tcBorders>
            <w:vAlign w:val="center"/>
          </w:tcPr>
          <w:p w14:paraId="01F64DB9" w14:textId="3A6BC73F" w:rsidR="00F9554E" w:rsidRPr="000D78FE" w:rsidRDefault="00017CB3" w:rsidP="00017CB3">
            <w:pPr>
              <w:spacing w:after="160" w:line="259" w:lineRule="auto"/>
              <w:ind w:left="12"/>
              <w:jc w:val="center"/>
              <w:rPr>
                <w:rFonts w:ascii="Times New Roman" w:eastAsia="Times New Roman" w:hAnsi="Times New Roman" w:cs="Times New Roman"/>
                <w:i/>
                <w:vertAlign w:val="superscript"/>
                <w:lang w:eastAsia="en-US"/>
              </w:rPr>
            </w:pPr>
            <w:r w:rsidRPr="000D78FE">
              <w:rPr>
                <w:rFonts w:ascii="Times New Roman" w:eastAsia="Times New Roman" w:hAnsi="Times New Roman" w:cs="Times New Roman"/>
                <w:i/>
              </w:rPr>
              <w:t>147945</w:t>
            </w:r>
            <w:r w:rsidR="000D78FE">
              <w:rPr>
                <w:rFonts w:ascii="Times New Roman" w:eastAsia="Times New Roman" w:hAnsi="Times New Roman" w:cs="Times New Roman"/>
                <w:i/>
              </w:rPr>
              <w:t>5</w:t>
            </w:r>
            <w:r w:rsidR="000D78FE">
              <w:rPr>
                <w:rFonts w:ascii="Times New Roman" w:eastAsia="Times New Roman" w:hAnsi="Times New Roman" w:cs="Times New Roman"/>
                <w:i/>
                <w:vertAlign w:val="superscript"/>
              </w:rPr>
              <w:t>*</w:t>
            </w:r>
          </w:p>
        </w:tc>
        <w:tc>
          <w:tcPr>
            <w:tcW w:w="640" w:type="dxa"/>
            <w:tcBorders>
              <w:top w:val="single" w:sz="4" w:space="0" w:color="000000"/>
              <w:left w:val="single" w:sz="4" w:space="0" w:color="000000"/>
              <w:bottom w:val="single" w:sz="4" w:space="0" w:color="000000"/>
              <w:right w:val="single" w:sz="4" w:space="0" w:color="000000"/>
            </w:tcBorders>
            <w:vAlign w:val="center"/>
          </w:tcPr>
          <w:p w14:paraId="61105246" w14:textId="77777777" w:rsidR="00F9554E" w:rsidRPr="000D78FE" w:rsidRDefault="00B21336" w:rsidP="00F9554E">
            <w:pPr>
              <w:spacing w:after="160" w:line="259" w:lineRule="auto"/>
              <w:ind w:left="146"/>
              <w:rPr>
                <w:rFonts w:ascii="Times New Roman" w:eastAsia="Times New Roman" w:hAnsi="Times New Roman" w:cs="Times New Roman"/>
                <w:i/>
                <w:lang w:eastAsia="en-US"/>
              </w:rPr>
            </w:pPr>
            <w:r w:rsidRPr="000D78FE">
              <w:rPr>
                <w:rFonts w:ascii="Times New Roman" w:eastAsia="Times New Roman" w:hAnsi="Times New Roman" w:cs="Times New Roman"/>
                <w:i/>
              </w:rPr>
              <w:t>100</w:t>
            </w:r>
          </w:p>
        </w:tc>
        <w:tc>
          <w:tcPr>
            <w:tcW w:w="866" w:type="dxa"/>
            <w:tcBorders>
              <w:top w:val="single" w:sz="4" w:space="0" w:color="000000"/>
              <w:left w:val="single" w:sz="4" w:space="0" w:color="000000"/>
              <w:bottom w:val="single" w:sz="4" w:space="0" w:color="000000"/>
              <w:right w:val="single" w:sz="4" w:space="0" w:color="000000"/>
            </w:tcBorders>
            <w:vAlign w:val="center"/>
          </w:tcPr>
          <w:p w14:paraId="4A313DBE" w14:textId="77777777" w:rsidR="00F9554E" w:rsidRPr="000D78FE" w:rsidRDefault="00A77822" w:rsidP="009D2A4A">
            <w:pPr>
              <w:spacing w:after="160" w:line="259" w:lineRule="auto"/>
              <w:ind w:left="10"/>
              <w:jc w:val="center"/>
              <w:rPr>
                <w:rFonts w:ascii="Times New Roman" w:eastAsia="Times New Roman" w:hAnsi="Times New Roman" w:cs="Times New Roman"/>
                <w:i/>
                <w:lang w:eastAsia="en-US"/>
              </w:rPr>
            </w:pPr>
            <w:r w:rsidRPr="000D78FE">
              <w:rPr>
                <w:rFonts w:ascii="Times New Roman" w:eastAsia="Times New Roman" w:hAnsi="Times New Roman" w:cs="Times New Roman"/>
                <w:i/>
              </w:rPr>
              <w:t>1756169</w:t>
            </w:r>
          </w:p>
        </w:tc>
        <w:tc>
          <w:tcPr>
            <w:tcW w:w="688" w:type="dxa"/>
            <w:tcBorders>
              <w:top w:val="single" w:sz="4" w:space="0" w:color="000000"/>
              <w:left w:val="single" w:sz="4" w:space="0" w:color="000000"/>
              <w:bottom w:val="single" w:sz="4" w:space="0" w:color="000000"/>
              <w:right w:val="single" w:sz="4" w:space="0" w:color="000000"/>
            </w:tcBorders>
            <w:vAlign w:val="center"/>
          </w:tcPr>
          <w:p w14:paraId="5E1A8B99" w14:textId="77777777" w:rsidR="00F9554E" w:rsidRPr="000D78FE" w:rsidRDefault="002266E7" w:rsidP="00B21336">
            <w:pPr>
              <w:spacing w:after="160" w:line="259" w:lineRule="auto"/>
              <w:ind w:left="74"/>
              <w:jc w:val="center"/>
              <w:rPr>
                <w:rFonts w:ascii="Times New Roman" w:eastAsia="Times New Roman" w:hAnsi="Times New Roman" w:cs="Times New Roman"/>
                <w:i/>
                <w:lang w:eastAsia="en-US"/>
              </w:rPr>
            </w:pPr>
            <w:r w:rsidRPr="000D78FE">
              <w:rPr>
                <w:rFonts w:ascii="Times New Roman" w:eastAsia="Times New Roman" w:hAnsi="Times New Roman" w:cs="Times New Roman"/>
                <w:i/>
              </w:rPr>
              <w:t>100</w:t>
            </w:r>
          </w:p>
        </w:tc>
        <w:tc>
          <w:tcPr>
            <w:tcW w:w="1010" w:type="dxa"/>
            <w:tcBorders>
              <w:top w:val="single" w:sz="4" w:space="0" w:color="000000"/>
              <w:left w:val="single" w:sz="4" w:space="0" w:color="000000"/>
              <w:bottom w:val="single" w:sz="4" w:space="0" w:color="000000"/>
              <w:right w:val="single" w:sz="4" w:space="0" w:color="000000"/>
            </w:tcBorders>
            <w:vAlign w:val="center"/>
          </w:tcPr>
          <w:p w14:paraId="3B6A43CD" w14:textId="1B600A84" w:rsidR="00F9554E" w:rsidRPr="000D78FE" w:rsidRDefault="009D2A4A" w:rsidP="00304100">
            <w:pPr>
              <w:spacing w:after="160" w:line="259" w:lineRule="auto"/>
              <w:jc w:val="center"/>
              <w:rPr>
                <w:rFonts w:ascii="Times New Roman" w:eastAsia="Times New Roman" w:hAnsi="Times New Roman" w:cs="Times New Roman"/>
                <w:i/>
                <w:lang w:eastAsia="en-US"/>
              </w:rPr>
            </w:pPr>
            <w:r w:rsidRPr="000D78FE">
              <w:rPr>
                <w:rFonts w:ascii="Times New Roman" w:eastAsia="Times New Roman" w:hAnsi="Times New Roman" w:cs="Times New Roman"/>
                <w:i/>
              </w:rPr>
              <w:t>12</w:t>
            </w:r>
            <w:r w:rsidR="00304100" w:rsidRPr="000D78FE">
              <w:rPr>
                <w:rFonts w:ascii="Times New Roman" w:eastAsia="Times New Roman" w:hAnsi="Times New Roman" w:cs="Times New Roman"/>
                <w:i/>
              </w:rPr>
              <w:t>13521</w:t>
            </w:r>
          </w:p>
        </w:tc>
        <w:tc>
          <w:tcPr>
            <w:tcW w:w="683" w:type="dxa"/>
            <w:tcBorders>
              <w:top w:val="single" w:sz="4" w:space="0" w:color="000000"/>
              <w:left w:val="single" w:sz="4" w:space="0" w:color="000000"/>
              <w:bottom w:val="single" w:sz="4" w:space="0" w:color="000000"/>
              <w:right w:val="single" w:sz="4" w:space="0" w:color="000000"/>
            </w:tcBorders>
            <w:vAlign w:val="center"/>
          </w:tcPr>
          <w:p w14:paraId="76B7D36E" w14:textId="77777777" w:rsidR="00F9554E" w:rsidRPr="000D78FE" w:rsidRDefault="00B21336" w:rsidP="00B21336">
            <w:pPr>
              <w:spacing w:after="160" w:line="259" w:lineRule="auto"/>
              <w:ind w:left="74"/>
              <w:jc w:val="center"/>
              <w:rPr>
                <w:rFonts w:ascii="Times New Roman" w:eastAsia="Times New Roman" w:hAnsi="Times New Roman" w:cs="Times New Roman"/>
                <w:i/>
                <w:lang w:eastAsia="en-US"/>
              </w:rPr>
            </w:pPr>
            <w:r w:rsidRPr="000D78FE">
              <w:rPr>
                <w:rFonts w:ascii="Times New Roman" w:eastAsia="Times New Roman" w:hAnsi="Times New Roman" w:cs="Times New Roman"/>
                <w:i/>
              </w:rPr>
              <w:t>100</w:t>
            </w:r>
          </w:p>
        </w:tc>
      </w:tr>
    </w:tbl>
    <w:p w14:paraId="2DDA04C4" w14:textId="52822C16" w:rsidR="00B8039C" w:rsidRDefault="000D78FE" w:rsidP="00861830">
      <w:pPr>
        <w:spacing w:after="0" w:line="268" w:lineRule="auto"/>
        <w:ind w:left="-15" w:right="-2" w:firstLine="537"/>
        <w:jc w:val="both"/>
        <w:rPr>
          <w:rFonts w:ascii="Times New Roman" w:eastAsia="Times New Roman" w:hAnsi="Times New Roman" w:cs="Times New Roman"/>
          <w:sz w:val="20"/>
          <w:lang w:eastAsia="ru-RU"/>
        </w:rPr>
      </w:pPr>
      <w:r w:rsidRPr="000D78FE">
        <w:rPr>
          <w:rFonts w:ascii="Times New Roman" w:eastAsia="Times New Roman" w:hAnsi="Times New Roman" w:cs="Times New Roman"/>
          <w:sz w:val="20"/>
          <w:vertAlign w:val="superscript"/>
          <w:lang w:eastAsia="ru-RU"/>
        </w:rPr>
        <w:t>*</w:t>
      </w:r>
      <w:r w:rsidRPr="000D78FE">
        <w:rPr>
          <w:rFonts w:ascii="Times New Roman" w:eastAsia="Times New Roman" w:hAnsi="Times New Roman" w:cs="Times New Roman"/>
          <w:sz w:val="20"/>
          <w:lang w:eastAsia="ru-RU"/>
        </w:rPr>
        <w:t>расхождени</w:t>
      </w:r>
      <w:r w:rsidR="00A96A13">
        <w:rPr>
          <w:rFonts w:ascii="Times New Roman" w:eastAsia="Times New Roman" w:hAnsi="Times New Roman" w:cs="Times New Roman"/>
          <w:sz w:val="20"/>
          <w:lang w:eastAsia="ru-RU"/>
        </w:rPr>
        <w:t>е</w:t>
      </w:r>
      <w:r w:rsidRPr="000D78FE">
        <w:rPr>
          <w:rFonts w:ascii="Times New Roman" w:eastAsia="Times New Roman" w:hAnsi="Times New Roman" w:cs="Times New Roman"/>
          <w:sz w:val="20"/>
          <w:lang w:eastAsia="ru-RU"/>
        </w:rPr>
        <w:t xml:space="preserve"> со значением строки 1200</w:t>
      </w:r>
      <w:r w:rsidR="00A96A13">
        <w:rPr>
          <w:rFonts w:ascii="Times New Roman" w:eastAsia="Times New Roman" w:hAnsi="Times New Roman" w:cs="Times New Roman"/>
          <w:sz w:val="20"/>
          <w:lang w:eastAsia="ru-RU"/>
        </w:rPr>
        <w:t xml:space="preserve"> бухгалтерского баланса</w:t>
      </w:r>
      <w:r w:rsidRPr="000D78FE">
        <w:rPr>
          <w:rFonts w:ascii="Times New Roman" w:eastAsia="Times New Roman" w:hAnsi="Times New Roman" w:cs="Times New Roman"/>
          <w:sz w:val="20"/>
          <w:lang w:eastAsia="ru-RU"/>
        </w:rPr>
        <w:t xml:space="preserve"> </w:t>
      </w:r>
      <w:r w:rsidR="00A96A13">
        <w:rPr>
          <w:rFonts w:ascii="Times New Roman" w:eastAsia="Times New Roman" w:hAnsi="Times New Roman" w:cs="Times New Roman"/>
          <w:sz w:val="20"/>
          <w:lang w:eastAsia="ru-RU"/>
        </w:rPr>
        <w:t>вызв</w:t>
      </w:r>
      <w:r w:rsidRPr="000D78FE">
        <w:rPr>
          <w:rFonts w:ascii="Times New Roman" w:eastAsia="Times New Roman" w:hAnsi="Times New Roman" w:cs="Times New Roman"/>
          <w:sz w:val="20"/>
          <w:lang w:eastAsia="ru-RU"/>
        </w:rPr>
        <w:t>ано применением округления</w:t>
      </w:r>
    </w:p>
    <w:p w14:paraId="0FDDD3D0" w14:textId="77777777" w:rsidR="000D78FE" w:rsidRPr="000D78FE" w:rsidRDefault="000D78FE" w:rsidP="00861830">
      <w:pPr>
        <w:spacing w:after="0" w:line="268" w:lineRule="auto"/>
        <w:ind w:left="-15" w:right="-2" w:firstLine="537"/>
        <w:jc w:val="both"/>
        <w:rPr>
          <w:rFonts w:ascii="Times New Roman" w:eastAsia="Times New Roman" w:hAnsi="Times New Roman" w:cs="Times New Roman"/>
          <w:sz w:val="20"/>
          <w:lang w:eastAsia="ru-RU"/>
        </w:rPr>
      </w:pPr>
    </w:p>
    <w:p w14:paraId="1FF58EB3" w14:textId="77777777" w:rsidR="00861830" w:rsidRPr="000D78FE" w:rsidRDefault="00861830" w:rsidP="00861830">
      <w:pPr>
        <w:spacing w:after="0" w:line="268" w:lineRule="auto"/>
        <w:ind w:left="-15" w:right="-2" w:firstLine="537"/>
        <w:jc w:val="both"/>
        <w:rPr>
          <w:rFonts w:ascii="Times New Roman" w:eastAsia="Times New Roman" w:hAnsi="Times New Roman" w:cs="Times New Roman"/>
          <w:i/>
          <w:sz w:val="24"/>
          <w:lang w:eastAsia="ru-RU"/>
        </w:rPr>
      </w:pPr>
      <w:r w:rsidRPr="000D78FE">
        <w:rPr>
          <w:rFonts w:ascii="Times New Roman" w:eastAsia="Times New Roman" w:hAnsi="Times New Roman" w:cs="Times New Roman"/>
          <w:sz w:val="24"/>
          <w:lang w:eastAsia="ru-RU"/>
        </w:rPr>
        <w:t xml:space="preserve">Источники финансирования оборотных средств эмитента (собственные источники, займы, кредиты): </w:t>
      </w:r>
    </w:p>
    <w:p w14:paraId="2A70250C" w14:textId="77777777" w:rsidR="00861830" w:rsidRPr="000D78FE" w:rsidRDefault="00861830" w:rsidP="00861830">
      <w:pPr>
        <w:spacing w:after="0" w:line="267" w:lineRule="auto"/>
        <w:ind w:left="-15" w:right="-2" w:firstLine="53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 xml:space="preserve">Источниками финансирования оборотных средств Эмитента являются собственные средства Эмитента (вклады участников в уставный капитал), а также привлеченные средства в виде займов.  </w:t>
      </w:r>
    </w:p>
    <w:p w14:paraId="2B4A03CB" w14:textId="77777777" w:rsidR="00861830" w:rsidRPr="000D78FE" w:rsidRDefault="00861830" w:rsidP="00861830">
      <w:pPr>
        <w:spacing w:after="0" w:line="268" w:lineRule="auto"/>
        <w:ind w:left="540" w:right="-2"/>
        <w:jc w:val="both"/>
        <w:rPr>
          <w:rFonts w:ascii="Times New Roman" w:eastAsia="Times New Roman" w:hAnsi="Times New Roman" w:cs="Times New Roman"/>
          <w:i/>
          <w:sz w:val="24"/>
          <w:lang w:eastAsia="ru-RU"/>
        </w:rPr>
      </w:pPr>
      <w:r w:rsidRPr="000D78FE">
        <w:rPr>
          <w:rFonts w:ascii="Times New Roman" w:eastAsia="Times New Roman" w:hAnsi="Times New Roman" w:cs="Times New Roman"/>
          <w:sz w:val="24"/>
          <w:lang w:eastAsia="ru-RU"/>
        </w:rPr>
        <w:t xml:space="preserve">Политика эмитента по финансированию оборотных средств: </w:t>
      </w:r>
    </w:p>
    <w:p w14:paraId="518052B2" w14:textId="77777777" w:rsidR="00861830" w:rsidRPr="000D78FE" w:rsidRDefault="00861830" w:rsidP="00861830">
      <w:pPr>
        <w:spacing w:after="0" w:line="267" w:lineRule="auto"/>
        <w:ind w:left="-15" w:right="-2" w:firstLine="53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 xml:space="preserve">Дальнейшее финансирование оборотных средств предполагается за счет собственных средств и заемных средств в виде кредитов и займов, а также размещения Облигаций Эмитента. </w:t>
      </w:r>
    </w:p>
    <w:p w14:paraId="42F1493C" w14:textId="77777777" w:rsidR="00861830" w:rsidRPr="000D78FE" w:rsidRDefault="00861830" w:rsidP="00861830">
      <w:pPr>
        <w:spacing w:after="0" w:line="268" w:lineRule="auto"/>
        <w:ind w:left="-15" w:right="-2" w:firstLine="537"/>
        <w:jc w:val="both"/>
        <w:rPr>
          <w:rFonts w:ascii="Times New Roman" w:eastAsia="Times New Roman" w:hAnsi="Times New Roman" w:cs="Times New Roman"/>
          <w:i/>
          <w:sz w:val="24"/>
          <w:lang w:eastAsia="ru-RU"/>
        </w:rPr>
      </w:pPr>
      <w:r w:rsidRPr="000D78FE">
        <w:rPr>
          <w:rFonts w:ascii="Times New Roman" w:eastAsia="Times New Roman" w:hAnsi="Times New Roman" w:cs="Times New Roman"/>
          <w:sz w:val="24"/>
          <w:lang w:eastAsia="ru-RU"/>
        </w:rPr>
        <w:t xml:space="preserve">Факторы, которые могут повлечь изменение в политике финансирования оборотных средств: </w:t>
      </w:r>
    </w:p>
    <w:p w14:paraId="3D936315" w14:textId="77777777" w:rsidR="00861830" w:rsidRPr="000D78FE" w:rsidRDefault="00861830" w:rsidP="00861830">
      <w:pPr>
        <w:spacing w:after="0" w:line="267" w:lineRule="auto"/>
        <w:ind w:left="-15" w:right="-2" w:firstLine="53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 xml:space="preserve">В настоящее время не отмечается факторов, которые могли бы существенно повлиять на изменения в политике Эмитента, касающейся финансирования оборотных средств. </w:t>
      </w:r>
    </w:p>
    <w:p w14:paraId="5A4CDFC3" w14:textId="77777777" w:rsidR="00861830" w:rsidRPr="000D78FE" w:rsidRDefault="00861830" w:rsidP="00861830">
      <w:pPr>
        <w:spacing w:after="0" w:line="267" w:lineRule="auto"/>
        <w:ind w:left="-15" w:right="-2" w:firstLine="53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 xml:space="preserve">По мере возникновения потребностей в финансировании оборотных средств, Эмитент и дальше будет привлекать заемные средства. </w:t>
      </w:r>
    </w:p>
    <w:p w14:paraId="52313273" w14:textId="77777777" w:rsidR="00861830" w:rsidRPr="000D78FE" w:rsidRDefault="00861830" w:rsidP="00861830">
      <w:pPr>
        <w:spacing w:after="0" w:line="268" w:lineRule="auto"/>
        <w:ind w:left="540" w:right="-2"/>
        <w:jc w:val="both"/>
        <w:rPr>
          <w:rFonts w:ascii="Times New Roman" w:eastAsia="Times New Roman" w:hAnsi="Times New Roman" w:cs="Times New Roman"/>
          <w:i/>
          <w:sz w:val="24"/>
          <w:lang w:eastAsia="ru-RU"/>
        </w:rPr>
      </w:pPr>
      <w:r w:rsidRPr="000D78FE">
        <w:rPr>
          <w:rFonts w:ascii="Times New Roman" w:eastAsia="Times New Roman" w:hAnsi="Times New Roman" w:cs="Times New Roman"/>
          <w:sz w:val="24"/>
          <w:lang w:eastAsia="ru-RU"/>
        </w:rPr>
        <w:t xml:space="preserve">Оценка вероятности их появления: </w:t>
      </w:r>
    </w:p>
    <w:p w14:paraId="44695439" w14:textId="77777777" w:rsidR="00861830" w:rsidRPr="000D78FE" w:rsidRDefault="00861830" w:rsidP="00861830">
      <w:pPr>
        <w:spacing w:after="0" w:line="267" w:lineRule="auto"/>
        <w:ind w:left="540" w:right="-2"/>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 xml:space="preserve">Вероятность появления данных изменений невелика. </w:t>
      </w:r>
    </w:p>
    <w:p w14:paraId="17D0DE82" w14:textId="77777777" w:rsidR="00861830" w:rsidRPr="000D78FE" w:rsidRDefault="00861830" w:rsidP="00861830">
      <w:pPr>
        <w:spacing w:after="0" w:line="267" w:lineRule="auto"/>
        <w:ind w:left="-15" w:right="-2" w:firstLine="53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 xml:space="preserve">Возможное снижение эффективности использования заемных средств может быть вызвано следующими факторами:  </w:t>
      </w:r>
    </w:p>
    <w:p w14:paraId="42F4E5DC" w14:textId="77777777" w:rsidR="00C26475" w:rsidRPr="000D78FE" w:rsidRDefault="00861830" w:rsidP="00861830">
      <w:pPr>
        <w:spacing w:after="0" w:line="276" w:lineRule="auto"/>
        <w:ind w:left="-15" w:right="-2" w:firstLine="53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 xml:space="preserve">- изменение процентных ставок на заемные финансовые ресурсы как на рынке публичных заимствований, так и на рынке банковского кредитования; </w:t>
      </w:r>
    </w:p>
    <w:p w14:paraId="48231172" w14:textId="77777777" w:rsidR="00861830" w:rsidRPr="000D78FE" w:rsidRDefault="00861830" w:rsidP="00861830">
      <w:pPr>
        <w:spacing w:after="0" w:line="276" w:lineRule="auto"/>
        <w:ind w:left="-15" w:right="-2" w:firstLine="53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 xml:space="preserve">- снижение объемов предложения заемных ресурсов. </w:t>
      </w:r>
    </w:p>
    <w:p w14:paraId="04612B2B" w14:textId="77777777" w:rsidR="00012F4D" w:rsidRPr="000D78FE" w:rsidRDefault="00012F4D">
      <w:pPr>
        <w:pStyle w:val="ConsPlusNormal"/>
        <w:jc w:val="both"/>
        <w:rPr>
          <w:rFonts w:ascii="Times New Roman" w:hAnsi="Times New Roman" w:cs="Times New Roman"/>
          <w:sz w:val="24"/>
          <w:szCs w:val="24"/>
        </w:rPr>
      </w:pPr>
    </w:p>
    <w:p w14:paraId="1EC1C18D" w14:textId="77777777" w:rsidR="00012F4D" w:rsidRPr="000D78FE" w:rsidRDefault="00012F4D" w:rsidP="00F44773">
      <w:pPr>
        <w:pStyle w:val="ConsPlusNormal"/>
        <w:ind w:firstLine="540"/>
        <w:jc w:val="both"/>
        <w:outlineLvl w:val="0"/>
        <w:rPr>
          <w:rFonts w:ascii="Times New Roman" w:hAnsi="Times New Roman" w:cs="Times New Roman"/>
          <w:b/>
          <w:i/>
          <w:sz w:val="24"/>
          <w:szCs w:val="24"/>
        </w:rPr>
      </w:pPr>
      <w:bookmarkStart w:id="78" w:name="_Toc467491403"/>
      <w:r w:rsidRPr="000D78FE">
        <w:rPr>
          <w:rFonts w:ascii="Times New Roman" w:hAnsi="Times New Roman" w:cs="Times New Roman"/>
          <w:b/>
          <w:i/>
          <w:sz w:val="24"/>
          <w:szCs w:val="24"/>
        </w:rPr>
        <w:t>4.3.2. Финансовые вложения эмитента</w:t>
      </w:r>
      <w:bookmarkEnd w:id="78"/>
    </w:p>
    <w:p w14:paraId="0A2B0928" w14:textId="77777777" w:rsidR="000F25E3" w:rsidRPr="000D78FE" w:rsidRDefault="000F25E3">
      <w:pPr>
        <w:pStyle w:val="ConsPlusNormal"/>
        <w:ind w:firstLine="540"/>
        <w:jc w:val="both"/>
        <w:rPr>
          <w:rFonts w:ascii="Times New Roman" w:hAnsi="Times New Roman" w:cs="Times New Roman"/>
          <w:sz w:val="24"/>
          <w:szCs w:val="24"/>
        </w:rPr>
      </w:pPr>
      <w:r w:rsidRPr="000D78FE">
        <w:rPr>
          <w:rFonts w:ascii="Times New Roman" w:hAnsi="Times New Roman" w:cs="Times New Roman"/>
          <w:sz w:val="24"/>
          <w:szCs w:val="24"/>
        </w:rPr>
        <w:t>П</w:t>
      </w:r>
      <w:r w:rsidR="00012F4D" w:rsidRPr="000D78FE">
        <w:rPr>
          <w:rFonts w:ascii="Times New Roman" w:hAnsi="Times New Roman" w:cs="Times New Roman"/>
          <w:sz w:val="24"/>
          <w:szCs w:val="24"/>
        </w:rPr>
        <w:t>еречень финансовых вложений эмитента, которые составляют 10 и более процентов всех его финансовых вложений на конец последнего отчетного года до даты утве</w:t>
      </w:r>
      <w:r w:rsidRPr="000D78FE">
        <w:rPr>
          <w:rFonts w:ascii="Times New Roman" w:hAnsi="Times New Roman" w:cs="Times New Roman"/>
          <w:sz w:val="24"/>
          <w:szCs w:val="24"/>
        </w:rPr>
        <w:t>рждения проспекта ценных бумаг:</w:t>
      </w:r>
    </w:p>
    <w:p w14:paraId="300AE939" w14:textId="77777777" w:rsidR="000F25E3" w:rsidRPr="000D78FE" w:rsidRDefault="000F25E3" w:rsidP="000F25E3">
      <w:pPr>
        <w:pStyle w:val="ConsPlusNormal"/>
        <w:numPr>
          <w:ilvl w:val="0"/>
          <w:numId w:val="23"/>
        </w:numPr>
        <w:jc w:val="both"/>
        <w:rPr>
          <w:rFonts w:ascii="Times New Roman" w:hAnsi="Times New Roman" w:cs="Times New Roman"/>
          <w:sz w:val="24"/>
          <w:szCs w:val="24"/>
        </w:rPr>
      </w:pPr>
      <w:r w:rsidRPr="000D78FE">
        <w:rPr>
          <w:rFonts w:ascii="Times New Roman" w:hAnsi="Times New Roman" w:cs="Times New Roman"/>
          <w:sz w:val="24"/>
          <w:szCs w:val="24"/>
        </w:rPr>
        <w:t>Вид ценных бумаг: в</w:t>
      </w:r>
      <w:r w:rsidR="005A44D0" w:rsidRPr="000D78FE">
        <w:rPr>
          <w:rFonts w:ascii="Times New Roman" w:hAnsi="Times New Roman" w:cs="Times New Roman"/>
          <w:sz w:val="24"/>
          <w:szCs w:val="24"/>
        </w:rPr>
        <w:t>екселя</w:t>
      </w:r>
    </w:p>
    <w:p w14:paraId="2DA1F132" w14:textId="77777777" w:rsidR="000F25E3" w:rsidRPr="000D78FE" w:rsidRDefault="000F25E3" w:rsidP="000F25E3">
      <w:pPr>
        <w:pStyle w:val="ConsPlusNormal"/>
        <w:ind w:firstLine="560"/>
        <w:jc w:val="both"/>
        <w:rPr>
          <w:rFonts w:ascii="Times New Roman" w:hAnsi="Times New Roman" w:cs="Times New Roman"/>
          <w:b/>
          <w:i/>
          <w:sz w:val="24"/>
          <w:szCs w:val="24"/>
        </w:rPr>
      </w:pPr>
      <w:r w:rsidRPr="000D78FE">
        <w:rPr>
          <w:rFonts w:ascii="Times New Roman" w:hAnsi="Times New Roman" w:cs="Times New Roman"/>
          <w:sz w:val="24"/>
          <w:szCs w:val="24"/>
        </w:rPr>
        <w:t>Полное фирменное наименование</w:t>
      </w:r>
      <w:r w:rsidR="00F27AD9" w:rsidRPr="000D78FE">
        <w:rPr>
          <w:rFonts w:ascii="Times New Roman" w:hAnsi="Times New Roman" w:cs="Times New Roman"/>
          <w:sz w:val="24"/>
          <w:szCs w:val="24"/>
        </w:rPr>
        <w:t xml:space="preserve"> лица, обязанного по неэмисионным ценным бумагам</w:t>
      </w:r>
      <w:r w:rsidRPr="000D78FE">
        <w:rPr>
          <w:rFonts w:ascii="Times New Roman" w:hAnsi="Times New Roman" w:cs="Times New Roman"/>
          <w:sz w:val="24"/>
          <w:szCs w:val="24"/>
        </w:rPr>
        <w:t xml:space="preserve">: </w:t>
      </w:r>
      <w:r w:rsidRPr="000D78FE">
        <w:rPr>
          <w:rFonts w:ascii="Times New Roman" w:hAnsi="Times New Roman" w:cs="Times New Roman"/>
          <w:b/>
          <w:i/>
          <w:sz w:val="24"/>
          <w:szCs w:val="24"/>
        </w:rPr>
        <w:t xml:space="preserve">Общество с ограниченной ответственностью </w:t>
      </w:r>
      <w:r w:rsidR="005A44D0" w:rsidRPr="000D78FE">
        <w:rPr>
          <w:rFonts w:ascii="Times New Roman" w:hAnsi="Times New Roman" w:cs="Times New Roman"/>
          <w:b/>
          <w:i/>
          <w:sz w:val="24"/>
          <w:szCs w:val="24"/>
        </w:rPr>
        <w:t xml:space="preserve">Управляющая компания </w:t>
      </w:r>
      <w:r w:rsidRPr="000D78FE">
        <w:rPr>
          <w:rFonts w:ascii="Times New Roman" w:hAnsi="Times New Roman" w:cs="Times New Roman"/>
          <w:b/>
          <w:i/>
          <w:sz w:val="24"/>
          <w:szCs w:val="24"/>
        </w:rPr>
        <w:t>«</w:t>
      </w:r>
      <w:r w:rsidR="005A44D0" w:rsidRPr="000D78FE">
        <w:rPr>
          <w:rFonts w:ascii="Times New Roman" w:hAnsi="Times New Roman" w:cs="Times New Roman"/>
          <w:b/>
          <w:i/>
          <w:sz w:val="24"/>
          <w:szCs w:val="24"/>
        </w:rPr>
        <w:t>Оптимус</w:t>
      </w:r>
      <w:r w:rsidRPr="000D78FE">
        <w:rPr>
          <w:rFonts w:ascii="Times New Roman" w:hAnsi="Times New Roman" w:cs="Times New Roman"/>
          <w:b/>
          <w:i/>
          <w:sz w:val="24"/>
          <w:szCs w:val="24"/>
        </w:rPr>
        <w:t>»</w:t>
      </w:r>
    </w:p>
    <w:p w14:paraId="38AEDB90" w14:textId="77777777" w:rsidR="000F25E3" w:rsidRPr="000D78FE" w:rsidRDefault="000F25E3" w:rsidP="000F25E3">
      <w:pPr>
        <w:pStyle w:val="ConsPlusNormal"/>
        <w:ind w:firstLine="560"/>
        <w:jc w:val="both"/>
        <w:rPr>
          <w:rFonts w:ascii="Times New Roman" w:hAnsi="Times New Roman" w:cs="Times New Roman"/>
          <w:b/>
          <w:i/>
          <w:sz w:val="24"/>
          <w:szCs w:val="24"/>
        </w:rPr>
      </w:pPr>
      <w:r w:rsidRPr="000D78FE">
        <w:rPr>
          <w:rFonts w:ascii="Times New Roman" w:hAnsi="Times New Roman" w:cs="Times New Roman"/>
          <w:sz w:val="24"/>
          <w:szCs w:val="24"/>
        </w:rPr>
        <w:t>Сокращенное фирменное наименование</w:t>
      </w:r>
      <w:r w:rsidR="00F27AD9" w:rsidRPr="000D78FE">
        <w:rPr>
          <w:rFonts w:ascii="Times New Roman" w:hAnsi="Times New Roman" w:cs="Times New Roman"/>
          <w:sz w:val="24"/>
          <w:szCs w:val="24"/>
        </w:rPr>
        <w:t xml:space="preserve"> лица, обязанного по неэмисионным ценным бумагам:</w:t>
      </w:r>
      <w:r w:rsidRPr="000D78FE">
        <w:rPr>
          <w:rFonts w:ascii="Times New Roman" w:hAnsi="Times New Roman" w:cs="Times New Roman"/>
          <w:sz w:val="24"/>
          <w:szCs w:val="24"/>
        </w:rPr>
        <w:t xml:space="preserve"> </w:t>
      </w:r>
      <w:r w:rsidRPr="000D78FE">
        <w:rPr>
          <w:rFonts w:ascii="Times New Roman" w:hAnsi="Times New Roman" w:cs="Times New Roman"/>
          <w:b/>
          <w:i/>
          <w:sz w:val="24"/>
          <w:szCs w:val="24"/>
        </w:rPr>
        <w:t xml:space="preserve">ООО </w:t>
      </w:r>
      <w:r w:rsidR="005A44D0" w:rsidRPr="000D78FE">
        <w:rPr>
          <w:rFonts w:ascii="Times New Roman" w:hAnsi="Times New Roman" w:cs="Times New Roman"/>
          <w:b/>
          <w:i/>
          <w:sz w:val="24"/>
          <w:szCs w:val="24"/>
        </w:rPr>
        <w:t xml:space="preserve">УК </w:t>
      </w:r>
      <w:r w:rsidRPr="000D78FE">
        <w:rPr>
          <w:rFonts w:ascii="Times New Roman" w:hAnsi="Times New Roman" w:cs="Times New Roman"/>
          <w:b/>
          <w:i/>
          <w:sz w:val="24"/>
          <w:szCs w:val="24"/>
        </w:rPr>
        <w:t>«</w:t>
      </w:r>
      <w:r w:rsidR="005A44D0" w:rsidRPr="000D78FE">
        <w:rPr>
          <w:rFonts w:ascii="Times New Roman" w:hAnsi="Times New Roman" w:cs="Times New Roman"/>
          <w:b/>
          <w:i/>
          <w:sz w:val="24"/>
          <w:szCs w:val="24"/>
        </w:rPr>
        <w:t>Оптимус</w:t>
      </w:r>
      <w:r w:rsidRPr="000D78FE">
        <w:rPr>
          <w:rFonts w:ascii="Times New Roman" w:hAnsi="Times New Roman" w:cs="Times New Roman"/>
          <w:b/>
          <w:i/>
          <w:sz w:val="24"/>
          <w:szCs w:val="24"/>
        </w:rPr>
        <w:t>»</w:t>
      </w:r>
    </w:p>
    <w:p w14:paraId="2729F955" w14:textId="77777777" w:rsidR="000F25E3" w:rsidRPr="000D78FE" w:rsidRDefault="000F25E3">
      <w:pPr>
        <w:pStyle w:val="ConsPlusNormal"/>
        <w:ind w:firstLine="540"/>
        <w:jc w:val="both"/>
        <w:rPr>
          <w:rFonts w:ascii="Times New Roman" w:hAnsi="Times New Roman" w:cs="Times New Roman"/>
          <w:b/>
          <w:i/>
          <w:sz w:val="24"/>
          <w:szCs w:val="24"/>
        </w:rPr>
      </w:pPr>
      <w:r w:rsidRPr="000D78FE">
        <w:rPr>
          <w:rFonts w:ascii="Times New Roman" w:hAnsi="Times New Roman" w:cs="Times New Roman"/>
          <w:sz w:val="24"/>
          <w:szCs w:val="24"/>
        </w:rPr>
        <w:t xml:space="preserve"> М</w:t>
      </w:r>
      <w:r w:rsidR="00012F4D" w:rsidRPr="000D78FE">
        <w:rPr>
          <w:rFonts w:ascii="Times New Roman" w:hAnsi="Times New Roman" w:cs="Times New Roman"/>
          <w:sz w:val="24"/>
          <w:szCs w:val="24"/>
        </w:rPr>
        <w:t>есто нахождения</w:t>
      </w:r>
      <w:r w:rsidRPr="000D78FE">
        <w:rPr>
          <w:rFonts w:ascii="Times New Roman" w:hAnsi="Times New Roman" w:cs="Times New Roman"/>
          <w:sz w:val="24"/>
          <w:szCs w:val="24"/>
        </w:rPr>
        <w:t xml:space="preserve">: </w:t>
      </w:r>
      <w:r w:rsidR="005A44D0" w:rsidRPr="000D78FE">
        <w:rPr>
          <w:rFonts w:ascii="Times New Roman" w:hAnsi="Times New Roman" w:cs="Times New Roman"/>
          <w:b/>
          <w:i/>
          <w:sz w:val="24"/>
          <w:szCs w:val="24"/>
        </w:rPr>
        <w:t>153000</w:t>
      </w:r>
      <w:r w:rsidRPr="000D78FE">
        <w:rPr>
          <w:rFonts w:ascii="Times New Roman" w:hAnsi="Times New Roman" w:cs="Times New Roman"/>
          <w:b/>
          <w:i/>
          <w:sz w:val="24"/>
          <w:szCs w:val="24"/>
        </w:rPr>
        <w:t>,</w:t>
      </w:r>
      <w:r w:rsidR="005A44D0" w:rsidRPr="000D78FE">
        <w:rPr>
          <w:rFonts w:ascii="Times New Roman" w:hAnsi="Times New Roman" w:cs="Times New Roman"/>
          <w:b/>
          <w:i/>
          <w:sz w:val="24"/>
          <w:szCs w:val="24"/>
        </w:rPr>
        <w:t xml:space="preserve"> Ивановская область, город Иваново, улица Степанова, дом 17,</w:t>
      </w:r>
      <w:r w:rsidR="00C77DFA" w:rsidRPr="000D78FE">
        <w:rPr>
          <w:rFonts w:ascii="Times New Roman" w:hAnsi="Times New Roman" w:cs="Times New Roman"/>
          <w:b/>
          <w:i/>
          <w:sz w:val="24"/>
          <w:szCs w:val="24"/>
        </w:rPr>
        <w:t xml:space="preserve"> </w:t>
      </w:r>
      <w:r w:rsidR="005A44D0" w:rsidRPr="000D78FE">
        <w:rPr>
          <w:rFonts w:ascii="Times New Roman" w:hAnsi="Times New Roman" w:cs="Times New Roman"/>
          <w:b/>
          <w:i/>
          <w:sz w:val="24"/>
          <w:szCs w:val="24"/>
        </w:rPr>
        <w:t>офис 1</w:t>
      </w:r>
    </w:p>
    <w:p w14:paraId="104EF970" w14:textId="77777777" w:rsidR="005A44D0" w:rsidRPr="000D78FE" w:rsidRDefault="000F25E3">
      <w:pPr>
        <w:pStyle w:val="ConsPlusNormal"/>
        <w:ind w:firstLine="540"/>
        <w:jc w:val="both"/>
        <w:rPr>
          <w:rFonts w:ascii="Times New Roman" w:hAnsi="Times New Roman" w:cs="Times New Roman"/>
          <w:b/>
          <w:i/>
          <w:sz w:val="24"/>
          <w:szCs w:val="24"/>
        </w:rPr>
      </w:pPr>
      <w:r w:rsidRPr="000D78FE">
        <w:rPr>
          <w:rFonts w:ascii="Times New Roman" w:hAnsi="Times New Roman" w:cs="Times New Roman"/>
          <w:sz w:val="24"/>
          <w:szCs w:val="24"/>
        </w:rPr>
        <w:t xml:space="preserve"> </w:t>
      </w:r>
      <w:r w:rsidR="00012F4D" w:rsidRPr="000D78FE">
        <w:rPr>
          <w:rFonts w:ascii="Times New Roman" w:hAnsi="Times New Roman" w:cs="Times New Roman"/>
          <w:sz w:val="24"/>
          <w:szCs w:val="24"/>
        </w:rPr>
        <w:t>ИНН</w:t>
      </w:r>
      <w:r w:rsidRPr="000D78FE">
        <w:rPr>
          <w:rFonts w:ascii="Times New Roman" w:hAnsi="Times New Roman" w:cs="Times New Roman"/>
          <w:sz w:val="24"/>
          <w:szCs w:val="24"/>
        </w:rPr>
        <w:t>:</w:t>
      </w:r>
      <w:r w:rsidR="005A44D0" w:rsidRPr="000D78FE">
        <w:rPr>
          <w:rFonts w:ascii="Times New Roman" w:hAnsi="Times New Roman" w:cs="Times New Roman"/>
          <w:sz w:val="24"/>
          <w:szCs w:val="24"/>
        </w:rPr>
        <w:t xml:space="preserve"> </w:t>
      </w:r>
      <w:r w:rsidR="005A44D0" w:rsidRPr="000D78FE">
        <w:rPr>
          <w:rFonts w:ascii="Times New Roman" w:hAnsi="Times New Roman" w:cs="Times New Roman"/>
          <w:b/>
          <w:i/>
          <w:sz w:val="24"/>
          <w:szCs w:val="24"/>
        </w:rPr>
        <w:t>7705969125</w:t>
      </w:r>
    </w:p>
    <w:p w14:paraId="40C40312" w14:textId="77777777" w:rsidR="00012F4D" w:rsidRPr="000D78FE" w:rsidRDefault="000F25E3">
      <w:pPr>
        <w:pStyle w:val="ConsPlusNormal"/>
        <w:ind w:firstLine="540"/>
        <w:jc w:val="both"/>
        <w:rPr>
          <w:rFonts w:ascii="Times New Roman" w:hAnsi="Times New Roman" w:cs="Times New Roman"/>
          <w:b/>
          <w:i/>
          <w:sz w:val="24"/>
          <w:szCs w:val="24"/>
        </w:rPr>
      </w:pPr>
      <w:r w:rsidRPr="000D78FE">
        <w:rPr>
          <w:rFonts w:ascii="Times New Roman" w:hAnsi="Times New Roman" w:cs="Times New Roman"/>
          <w:sz w:val="24"/>
          <w:szCs w:val="24"/>
        </w:rPr>
        <w:t xml:space="preserve"> </w:t>
      </w:r>
      <w:r w:rsidR="00012F4D" w:rsidRPr="000D78FE">
        <w:rPr>
          <w:rFonts w:ascii="Times New Roman" w:hAnsi="Times New Roman" w:cs="Times New Roman"/>
          <w:sz w:val="24"/>
          <w:szCs w:val="24"/>
        </w:rPr>
        <w:t>ОГРН</w:t>
      </w:r>
      <w:r w:rsidRPr="000D78FE">
        <w:rPr>
          <w:rFonts w:ascii="Times New Roman" w:hAnsi="Times New Roman" w:cs="Times New Roman"/>
          <w:sz w:val="24"/>
          <w:szCs w:val="24"/>
        </w:rPr>
        <w:t xml:space="preserve">: </w:t>
      </w:r>
      <w:r w:rsidR="005A44D0" w:rsidRPr="000D78FE">
        <w:rPr>
          <w:rFonts w:ascii="Times New Roman" w:hAnsi="Times New Roman" w:cs="Times New Roman"/>
          <w:b/>
          <w:i/>
          <w:sz w:val="24"/>
          <w:szCs w:val="24"/>
        </w:rPr>
        <w:t>1117746929508</w:t>
      </w:r>
      <w:r w:rsidR="00F27AD9" w:rsidRPr="000D78FE">
        <w:rPr>
          <w:rFonts w:ascii="Times New Roman" w:hAnsi="Times New Roman" w:cs="Times New Roman"/>
          <w:b/>
          <w:i/>
          <w:sz w:val="24"/>
          <w:szCs w:val="24"/>
        </w:rPr>
        <w:t xml:space="preserve"> от </w:t>
      </w:r>
      <w:r w:rsidR="005A44D0" w:rsidRPr="000D78FE">
        <w:rPr>
          <w:rFonts w:ascii="Times New Roman" w:hAnsi="Times New Roman" w:cs="Times New Roman"/>
          <w:b/>
          <w:i/>
          <w:sz w:val="24"/>
          <w:szCs w:val="24"/>
        </w:rPr>
        <w:t>17</w:t>
      </w:r>
      <w:r w:rsidR="00F27AD9" w:rsidRPr="000D78FE">
        <w:rPr>
          <w:rFonts w:ascii="Times New Roman" w:hAnsi="Times New Roman" w:cs="Times New Roman"/>
          <w:b/>
          <w:i/>
          <w:sz w:val="24"/>
          <w:szCs w:val="24"/>
        </w:rPr>
        <w:t>.</w:t>
      </w:r>
      <w:r w:rsidR="005A44D0" w:rsidRPr="000D78FE">
        <w:rPr>
          <w:rFonts w:ascii="Times New Roman" w:hAnsi="Times New Roman" w:cs="Times New Roman"/>
          <w:b/>
          <w:i/>
          <w:sz w:val="24"/>
          <w:szCs w:val="24"/>
        </w:rPr>
        <w:t>11</w:t>
      </w:r>
      <w:r w:rsidR="00F27AD9" w:rsidRPr="000D78FE">
        <w:rPr>
          <w:rFonts w:ascii="Times New Roman" w:hAnsi="Times New Roman" w:cs="Times New Roman"/>
          <w:b/>
          <w:i/>
          <w:sz w:val="24"/>
          <w:szCs w:val="24"/>
        </w:rPr>
        <w:t>.2011г.</w:t>
      </w:r>
    </w:p>
    <w:p w14:paraId="3AB6AB05" w14:textId="79802494" w:rsidR="00F27AD9" w:rsidRPr="000D78FE" w:rsidRDefault="00F27AD9">
      <w:pPr>
        <w:pStyle w:val="ConsPlusNormal"/>
        <w:ind w:firstLine="540"/>
        <w:jc w:val="both"/>
        <w:rPr>
          <w:rFonts w:ascii="Times New Roman" w:hAnsi="Times New Roman" w:cs="Times New Roman"/>
          <w:b/>
          <w:i/>
          <w:sz w:val="24"/>
          <w:szCs w:val="24"/>
        </w:rPr>
      </w:pPr>
      <w:r w:rsidRPr="000D78FE">
        <w:rPr>
          <w:rFonts w:ascii="Times New Roman" w:hAnsi="Times New Roman" w:cs="Times New Roman"/>
          <w:sz w:val="24"/>
          <w:szCs w:val="24"/>
        </w:rPr>
        <w:t xml:space="preserve"> Серия, номер: </w:t>
      </w:r>
      <w:r w:rsidR="00C77DFA" w:rsidRPr="000D78FE">
        <w:rPr>
          <w:rFonts w:ascii="Times New Roman" w:hAnsi="Times New Roman" w:cs="Times New Roman"/>
          <w:b/>
          <w:i/>
          <w:sz w:val="24"/>
          <w:szCs w:val="24"/>
        </w:rPr>
        <w:t>ОПТ, 011901</w:t>
      </w:r>
      <w:r w:rsidR="007B7DE4" w:rsidRPr="000D78FE">
        <w:rPr>
          <w:rFonts w:ascii="Times New Roman" w:hAnsi="Times New Roman" w:cs="Times New Roman"/>
          <w:b/>
          <w:i/>
          <w:sz w:val="24"/>
          <w:szCs w:val="24"/>
        </w:rPr>
        <w:t>; ОПТ 011902; ОПТ, 011903; ОПТ, 011904; ОПТ, 011905; ОПТ, 011906; ОПТ, 011907; ОПТ, 011908; ОПТ, 011909; ОПТ, 011910; ОПТ, 011911; ОПТ, 011912; ОПТ, 011913</w:t>
      </w:r>
      <w:r w:rsidR="00D763C4" w:rsidRPr="000D78FE">
        <w:rPr>
          <w:rFonts w:ascii="Times New Roman" w:hAnsi="Times New Roman" w:cs="Times New Roman"/>
          <w:b/>
          <w:i/>
          <w:sz w:val="24"/>
          <w:szCs w:val="24"/>
        </w:rPr>
        <w:t>.</w:t>
      </w:r>
    </w:p>
    <w:p w14:paraId="0CCBC4B9" w14:textId="752589B6" w:rsidR="00F27AD9" w:rsidRPr="000D78FE" w:rsidRDefault="00F27AD9">
      <w:pPr>
        <w:pStyle w:val="ConsPlusNormal"/>
        <w:ind w:firstLine="540"/>
        <w:jc w:val="both"/>
        <w:rPr>
          <w:rFonts w:ascii="Times New Roman" w:hAnsi="Times New Roman" w:cs="Times New Roman"/>
          <w:b/>
          <w:i/>
          <w:sz w:val="24"/>
          <w:szCs w:val="24"/>
        </w:rPr>
      </w:pPr>
      <w:r w:rsidRPr="000D78FE">
        <w:rPr>
          <w:rFonts w:ascii="Times New Roman" w:hAnsi="Times New Roman" w:cs="Times New Roman"/>
          <w:sz w:val="24"/>
          <w:szCs w:val="24"/>
        </w:rPr>
        <w:t xml:space="preserve"> </w:t>
      </w:r>
      <w:r w:rsidR="00C77DFA" w:rsidRPr="000D78FE">
        <w:rPr>
          <w:rFonts w:ascii="Times New Roman" w:hAnsi="Times New Roman" w:cs="Times New Roman"/>
          <w:sz w:val="24"/>
          <w:szCs w:val="24"/>
        </w:rPr>
        <w:t xml:space="preserve">Дата составления: </w:t>
      </w:r>
      <w:r w:rsidR="00D763C4" w:rsidRPr="000D78FE">
        <w:rPr>
          <w:rFonts w:ascii="Times New Roman" w:hAnsi="Times New Roman" w:cs="Times New Roman"/>
          <w:b/>
          <w:i/>
          <w:sz w:val="24"/>
          <w:szCs w:val="24"/>
        </w:rPr>
        <w:t>01</w:t>
      </w:r>
      <w:r w:rsidRPr="000D78FE">
        <w:rPr>
          <w:rFonts w:ascii="Times New Roman" w:hAnsi="Times New Roman" w:cs="Times New Roman"/>
          <w:b/>
          <w:i/>
          <w:sz w:val="24"/>
          <w:szCs w:val="24"/>
        </w:rPr>
        <w:t>.0</w:t>
      </w:r>
      <w:r w:rsidR="00D763C4" w:rsidRPr="000D78FE">
        <w:rPr>
          <w:rFonts w:ascii="Times New Roman" w:hAnsi="Times New Roman" w:cs="Times New Roman"/>
          <w:b/>
          <w:i/>
          <w:sz w:val="24"/>
          <w:szCs w:val="24"/>
        </w:rPr>
        <w:t>7</w:t>
      </w:r>
      <w:r w:rsidRPr="000D78FE">
        <w:rPr>
          <w:rFonts w:ascii="Times New Roman" w:hAnsi="Times New Roman" w:cs="Times New Roman"/>
          <w:b/>
          <w:i/>
          <w:sz w:val="24"/>
          <w:szCs w:val="24"/>
        </w:rPr>
        <w:t>.201</w:t>
      </w:r>
      <w:r w:rsidR="00C77DFA" w:rsidRPr="000D78FE">
        <w:rPr>
          <w:rFonts w:ascii="Times New Roman" w:hAnsi="Times New Roman" w:cs="Times New Roman"/>
          <w:b/>
          <w:i/>
          <w:sz w:val="24"/>
          <w:szCs w:val="24"/>
        </w:rPr>
        <w:t>5</w:t>
      </w:r>
      <w:r w:rsidRPr="000D78FE">
        <w:rPr>
          <w:rFonts w:ascii="Times New Roman" w:hAnsi="Times New Roman" w:cs="Times New Roman"/>
          <w:b/>
          <w:i/>
          <w:sz w:val="24"/>
          <w:szCs w:val="24"/>
        </w:rPr>
        <w:t>г.</w:t>
      </w:r>
    </w:p>
    <w:p w14:paraId="0046A1E3" w14:textId="3C211237" w:rsidR="00F27AD9" w:rsidRPr="000D78FE" w:rsidRDefault="00F27AD9">
      <w:pPr>
        <w:pStyle w:val="ConsPlusNormal"/>
        <w:ind w:firstLine="540"/>
        <w:jc w:val="both"/>
        <w:rPr>
          <w:rFonts w:ascii="Times New Roman" w:hAnsi="Times New Roman" w:cs="Times New Roman"/>
          <w:i/>
          <w:sz w:val="24"/>
          <w:szCs w:val="24"/>
        </w:rPr>
      </w:pPr>
      <w:r w:rsidRPr="000D78FE">
        <w:rPr>
          <w:rFonts w:ascii="Times New Roman" w:hAnsi="Times New Roman" w:cs="Times New Roman"/>
          <w:sz w:val="24"/>
          <w:szCs w:val="24"/>
        </w:rPr>
        <w:t xml:space="preserve"> Количество ценных бумаг, находящихся в собственности эмитента: </w:t>
      </w:r>
      <w:r w:rsidRPr="000D78FE">
        <w:rPr>
          <w:rFonts w:ascii="Times New Roman" w:hAnsi="Times New Roman" w:cs="Times New Roman"/>
          <w:b/>
          <w:i/>
          <w:sz w:val="24"/>
          <w:szCs w:val="24"/>
        </w:rPr>
        <w:t>1</w:t>
      </w:r>
      <w:r w:rsidR="00D763C4" w:rsidRPr="000D78FE">
        <w:rPr>
          <w:rFonts w:ascii="Times New Roman" w:hAnsi="Times New Roman" w:cs="Times New Roman"/>
          <w:b/>
          <w:i/>
          <w:sz w:val="24"/>
          <w:szCs w:val="24"/>
        </w:rPr>
        <w:t>3</w:t>
      </w:r>
      <w:r w:rsidRPr="000D78FE">
        <w:rPr>
          <w:rFonts w:ascii="Times New Roman" w:hAnsi="Times New Roman" w:cs="Times New Roman"/>
          <w:b/>
          <w:i/>
          <w:sz w:val="24"/>
          <w:szCs w:val="24"/>
        </w:rPr>
        <w:t>.</w:t>
      </w:r>
    </w:p>
    <w:p w14:paraId="30BD292E" w14:textId="1DF3C0C0" w:rsidR="00012F4D" w:rsidRPr="000D78FE" w:rsidRDefault="00F27AD9">
      <w:pPr>
        <w:pStyle w:val="ConsPlusNormal"/>
        <w:ind w:firstLine="540"/>
        <w:jc w:val="both"/>
        <w:rPr>
          <w:rFonts w:ascii="Times New Roman" w:hAnsi="Times New Roman" w:cs="Times New Roman"/>
          <w:b/>
          <w:sz w:val="24"/>
          <w:szCs w:val="24"/>
        </w:rPr>
      </w:pPr>
      <w:r w:rsidRPr="000D78FE">
        <w:rPr>
          <w:rFonts w:ascii="Times New Roman" w:hAnsi="Times New Roman" w:cs="Times New Roman"/>
          <w:sz w:val="24"/>
          <w:szCs w:val="24"/>
        </w:rPr>
        <w:t xml:space="preserve"> О</w:t>
      </w:r>
      <w:r w:rsidR="00012F4D" w:rsidRPr="000D78FE">
        <w:rPr>
          <w:rFonts w:ascii="Times New Roman" w:hAnsi="Times New Roman" w:cs="Times New Roman"/>
          <w:sz w:val="24"/>
          <w:szCs w:val="24"/>
        </w:rPr>
        <w:t>бщая номинальная стоимость ценных бумаг, находящихся в собственности эмитента</w:t>
      </w:r>
      <w:r w:rsidRPr="000D78FE">
        <w:rPr>
          <w:rFonts w:ascii="Times New Roman" w:hAnsi="Times New Roman" w:cs="Times New Roman"/>
          <w:sz w:val="24"/>
          <w:szCs w:val="24"/>
        </w:rPr>
        <w:t xml:space="preserve">: </w:t>
      </w:r>
      <w:r w:rsidR="007B7DE4" w:rsidRPr="000D78FE">
        <w:rPr>
          <w:rFonts w:ascii="Times New Roman" w:hAnsi="Times New Roman" w:cs="Times New Roman"/>
          <w:b/>
          <w:i/>
          <w:sz w:val="24"/>
          <w:szCs w:val="24"/>
        </w:rPr>
        <w:t>1</w:t>
      </w:r>
      <w:r w:rsidR="00D763C4" w:rsidRPr="000D78FE">
        <w:rPr>
          <w:rFonts w:ascii="Times New Roman" w:hAnsi="Times New Roman" w:cs="Times New Roman"/>
          <w:b/>
          <w:i/>
          <w:sz w:val="24"/>
          <w:szCs w:val="24"/>
        </w:rPr>
        <w:t xml:space="preserve">36 </w:t>
      </w:r>
      <w:r w:rsidR="007B7DE4" w:rsidRPr="000D78FE">
        <w:rPr>
          <w:rFonts w:ascii="Times New Roman" w:hAnsi="Times New Roman" w:cs="Times New Roman"/>
          <w:b/>
          <w:i/>
          <w:sz w:val="24"/>
          <w:szCs w:val="24"/>
        </w:rPr>
        <w:t>5</w:t>
      </w:r>
      <w:r w:rsidR="00D763C4" w:rsidRPr="000D78FE">
        <w:rPr>
          <w:rFonts w:ascii="Times New Roman" w:hAnsi="Times New Roman" w:cs="Times New Roman"/>
          <w:b/>
          <w:i/>
          <w:sz w:val="24"/>
          <w:szCs w:val="24"/>
        </w:rPr>
        <w:t>0</w:t>
      </w:r>
      <w:r w:rsidR="007B7DE4" w:rsidRPr="000D78FE">
        <w:rPr>
          <w:rFonts w:ascii="Times New Roman" w:hAnsi="Times New Roman" w:cs="Times New Roman"/>
          <w:b/>
          <w:i/>
          <w:sz w:val="24"/>
          <w:szCs w:val="24"/>
        </w:rPr>
        <w:t>0 000,00</w:t>
      </w:r>
      <w:r w:rsidRPr="000D78FE">
        <w:rPr>
          <w:rFonts w:ascii="Times New Roman" w:hAnsi="Times New Roman" w:cs="Times New Roman"/>
          <w:b/>
          <w:i/>
          <w:sz w:val="24"/>
          <w:szCs w:val="24"/>
        </w:rPr>
        <w:t xml:space="preserve"> руб.</w:t>
      </w:r>
    </w:p>
    <w:p w14:paraId="63E18787" w14:textId="21B5145F" w:rsidR="007B7DE4" w:rsidRPr="000D78FE" w:rsidRDefault="007B7DE4">
      <w:pPr>
        <w:pStyle w:val="ConsPlusNormal"/>
        <w:ind w:firstLine="540"/>
        <w:jc w:val="both"/>
        <w:rPr>
          <w:rFonts w:ascii="Times New Roman" w:hAnsi="Times New Roman" w:cs="Times New Roman"/>
          <w:b/>
          <w:i/>
          <w:sz w:val="24"/>
          <w:szCs w:val="24"/>
        </w:rPr>
      </w:pPr>
      <w:r w:rsidRPr="000D78FE">
        <w:rPr>
          <w:rFonts w:ascii="Times New Roman" w:hAnsi="Times New Roman" w:cs="Times New Roman"/>
          <w:sz w:val="24"/>
          <w:szCs w:val="24"/>
        </w:rPr>
        <w:t xml:space="preserve"> О</w:t>
      </w:r>
      <w:r w:rsidR="00012F4D" w:rsidRPr="000D78FE">
        <w:rPr>
          <w:rFonts w:ascii="Times New Roman" w:hAnsi="Times New Roman" w:cs="Times New Roman"/>
          <w:sz w:val="24"/>
          <w:szCs w:val="24"/>
        </w:rPr>
        <w:t xml:space="preserve">бщая балансовая стоимость ценных бумаг, находящихся в собственности </w:t>
      </w:r>
      <w:r w:rsidRPr="000D78FE">
        <w:rPr>
          <w:rFonts w:ascii="Times New Roman" w:hAnsi="Times New Roman" w:cs="Times New Roman"/>
          <w:sz w:val="24"/>
          <w:szCs w:val="24"/>
        </w:rPr>
        <w:t xml:space="preserve">эмитента: </w:t>
      </w:r>
      <w:r w:rsidRPr="000D78FE">
        <w:rPr>
          <w:rFonts w:ascii="Times New Roman" w:hAnsi="Times New Roman" w:cs="Times New Roman"/>
          <w:b/>
          <w:i/>
          <w:sz w:val="24"/>
          <w:szCs w:val="24"/>
        </w:rPr>
        <w:t>1</w:t>
      </w:r>
      <w:r w:rsidR="00D763C4" w:rsidRPr="000D78FE">
        <w:rPr>
          <w:rFonts w:ascii="Times New Roman" w:hAnsi="Times New Roman" w:cs="Times New Roman"/>
          <w:b/>
          <w:i/>
          <w:sz w:val="24"/>
          <w:szCs w:val="24"/>
        </w:rPr>
        <w:t>0</w:t>
      </w:r>
      <w:r w:rsidRPr="000D78FE">
        <w:rPr>
          <w:rFonts w:ascii="Times New Roman" w:hAnsi="Times New Roman" w:cs="Times New Roman"/>
          <w:b/>
          <w:i/>
          <w:sz w:val="24"/>
          <w:szCs w:val="24"/>
        </w:rPr>
        <w:t>9 85</w:t>
      </w:r>
      <w:r w:rsidR="00D763C4" w:rsidRPr="000D78FE">
        <w:rPr>
          <w:rFonts w:ascii="Times New Roman" w:hAnsi="Times New Roman" w:cs="Times New Roman"/>
          <w:b/>
          <w:i/>
          <w:sz w:val="24"/>
          <w:szCs w:val="24"/>
        </w:rPr>
        <w:t>8</w:t>
      </w:r>
      <w:r w:rsidRPr="000D78FE">
        <w:rPr>
          <w:rFonts w:ascii="Times New Roman" w:hAnsi="Times New Roman" w:cs="Times New Roman"/>
          <w:b/>
          <w:i/>
          <w:sz w:val="24"/>
          <w:szCs w:val="24"/>
        </w:rPr>
        <w:t> </w:t>
      </w:r>
      <w:r w:rsidR="00D763C4" w:rsidRPr="000D78FE">
        <w:rPr>
          <w:rFonts w:ascii="Times New Roman" w:hAnsi="Times New Roman" w:cs="Times New Roman"/>
          <w:b/>
          <w:i/>
          <w:sz w:val="24"/>
          <w:szCs w:val="24"/>
        </w:rPr>
        <w:t>9</w:t>
      </w:r>
      <w:r w:rsidRPr="000D78FE">
        <w:rPr>
          <w:rFonts w:ascii="Times New Roman" w:hAnsi="Times New Roman" w:cs="Times New Roman"/>
          <w:b/>
          <w:i/>
          <w:sz w:val="24"/>
          <w:szCs w:val="24"/>
        </w:rPr>
        <w:t>55,89 руб.</w:t>
      </w:r>
    </w:p>
    <w:p w14:paraId="0F8BBACF" w14:textId="5F19941A" w:rsidR="00B24AF3" w:rsidRPr="000D78FE" w:rsidRDefault="00B24AF3" w:rsidP="007D7A89">
      <w:pPr>
        <w:pStyle w:val="ConsPlusNormal"/>
        <w:ind w:firstLine="567"/>
        <w:jc w:val="both"/>
        <w:rPr>
          <w:rFonts w:ascii="Times New Roman" w:hAnsi="Times New Roman" w:cs="Times New Roman"/>
          <w:sz w:val="24"/>
          <w:szCs w:val="24"/>
        </w:rPr>
      </w:pPr>
      <w:r w:rsidRPr="000D78FE">
        <w:rPr>
          <w:rFonts w:ascii="Times New Roman" w:hAnsi="Times New Roman" w:cs="Times New Roman"/>
          <w:sz w:val="24"/>
          <w:szCs w:val="24"/>
        </w:rPr>
        <w:t>Сумма основного долга и начисленных (выплаченных) процентов по векселю:</w:t>
      </w:r>
    </w:p>
    <w:p w14:paraId="2A93A2CC" w14:textId="472EBCD7" w:rsidR="007D7A89" w:rsidRPr="000D78FE" w:rsidRDefault="00D763C4" w:rsidP="00B24AF3">
      <w:pPr>
        <w:pStyle w:val="ConsPlusNormal"/>
        <w:ind w:firstLine="540"/>
        <w:jc w:val="both"/>
        <w:rPr>
          <w:rFonts w:ascii="Times New Roman" w:hAnsi="Times New Roman" w:cs="Times New Roman"/>
          <w:b/>
          <w:i/>
          <w:sz w:val="24"/>
          <w:szCs w:val="24"/>
        </w:rPr>
      </w:pPr>
      <w:r w:rsidRPr="000D78FE">
        <w:rPr>
          <w:rFonts w:ascii="Times New Roman" w:hAnsi="Times New Roman" w:cs="Times New Roman"/>
          <w:b/>
          <w:i/>
          <w:sz w:val="24"/>
          <w:szCs w:val="24"/>
        </w:rPr>
        <w:t>Сумма основного долга:</w:t>
      </w:r>
      <w:r w:rsidR="00C34E08" w:rsidRPr="000D78FE">
        <w:rPr>
          <w:rFonts w:ascii="Times New Roman" w:hAnsi="Times New Roman" w:cs="Times New Roman"/>
          <w:b/>
          <w:i/>
          <w:sz w:val="24"/>
          <w:szCs w:val="24"/>
        </w:rPr>
        <w:t xml:space="preserve"> 136 500 000 рублей.</w:t>
      </w:r>
    </w:p>
    <w:p w14:paraId="5A9CAE2D" w14:textId="2AF43FA9" w:rsidR="00D763C4" w:rsidRPr="000D78FE" w:rsidRDefault="00D763C4" w:rsidP="00B24AF3">
      <w:pPr>
        <w:pStyle w:val="ConsPlusNormal"/>
        <w:ind w:firstLine="540"/>
        <w:jc w:val="both"/>
        <w:rPr>
          <w:rFonts w:ascii="Times New Roman" w:hAnsi="Times New Roman" w:cs="Times New Roman"/>
          <w:b/>
          <w:i/>
          <w:sz w:val="24"/>
          <w:szCs w:val="24"/>
        </w:rPr>
      </w:pPr>
      <w:r w:rsidRPr="000D78FE">
        <w:rPr>
          <w:rFonts w:ascii="Times New Roman" w:hAnsi="Times New Roman" w:cs="Times New Roman"/>
          <w:b/>
          <w:i/>
          <w:sz w:val="24"/>
          <w:szCs w:val="24"/>
        </w:rPr>
        <w:t xml:space="preserve">Сумма начисленных процентов по векселям: </w:t>
      </w:r>
      <w:r w:rsidR="002546DA" w:rsidRPr="000D78FE">
        <w:rPr>
          <w:rFonts w:ascii="Times New Roman" w:hAnsi="Times New Roman" w:cs="Times New Roman"/>
          <w:b/>
          <w:i/>
          <w:sz w:val="24"/>
          <w:szCs w:val="24"/>
        </w:rPr>
        <w:t>7 528 068,49 рублей.</w:t>
      </w:r>
    </w:p>
    <w:p w14:paraId="4D307912" w14:textId="457EA6CC" w:rsidR="002546DA" w:rsidRPr="000D78FE" w:rsidRDefault="002546DA" w:rsidP="002546DA">
      <w:pPr>
        <w:pStyle w:val="ConsPlusNormal"/>
        <w:ind w:firstLine="540"/>
        <w:jc w:val="both"/>
        <w:rPr>
          <w:rFonts w:ascii="Times New Roman" w:hAnsi="Times New Roman" w:cs="Times New Roman"/>
          <w:sz w:val="24"/>
          <w:szCs w:val="24"/>
        </w:rPr>
      </w:pPr>
      <w:r w:rsidRPr="000D78FE">
        <w:rPr>
          <w:rFonts w:ascii="Times New Roman" w:hAnsi="Times New Roman" w:cs="Times New Roman"/>
          <w:b/>
          <w:i/>
          <w:sz w:val="24"/>
          <w:szCs w:val="24"/>
        </w:rPr>
        <w:t xml:space="preserve">Сумма выплаченных процентов по векселям: </w:t>
      </w:r>
      <w:r w:rsidR="002F6A93" w:rsidRPr="000D78FE">
        <w:rPr>
          <w:rFonts w:ascii="Times New Roman" w:hAnsi="Times New Roman" w:cs="Times New Roman"/>
          <w:b/>
          <w:i/>
          <w:sz w:val="24"/>
          <w:szCs w:val="24"/>
        </w:rPr>
        <w:t>0</w:t>
      </w:r>
      <w:r w:rsidRPr="000D78FE">
        <w:rPr>
          <w:rFonts w:ascii="Times New Roman" w:hAnsi="Times New Roman" w:cs="Times New Roman"/>
          <w:b/>
          <w:i/>
          <w:sz w:val="24"/>
          <w:szCs w:val="24"/>
        </w:rPr>
        <w:t xml:space="preserve"> рублей</w:t>
      </w:r>
      <w:r w:rsidRPr="000D78FE">
        <w:rPr>
          <w:rFonts w:ascii="Times New Roman" w:hAnsi="Times New Roman" w:cs="Times New Roman"/>
          <w:sz w:val="24"/>
          <w:szCs w:val="24"/>
        </w:rPr>
        <w:t>.</w:t>
      </w:r>
    </w:p>
    <w:p w14:paraId="0C059A0B" w14:textId="45B47DBC" w:rsidR="00C413A2" w:rsidRPr="000D78FE" w:rsidRDefault="007B7DE4">
      <w:pPr>
        <w:pStyle w:val="ConsPlusNormal"/>
        <w:ind w:firstLine="540"/>
        <w:jc w:val="both"/>
        <w:rPr>
          <w:rFonts w:ascii="Times New Roman" w:hAnsi="Times New Roman" w:cs="Times New Roman"/>
          <w:sz w:val="24"/>
          <w:szCs w:val="24"/>
        </w:rPr>
      </w:pPr>
      <w:r w:rsidRPr="000D78FE">
        <w:rPr>
          <w:rFonts w:ascii="Times New Roman" w:hAnsi="Times New Roman" w:cs="Times New Roman"/>
          <w:sz w:val="24"/>
          <w:szCs w:val="24"/>
        </w:rPr>
        <w:t xml:space="preserve"> С</w:t>
      </w:r>
      <w:r w:rsidR="00012F4D" w:rsidRPr="000D78FE">
        <w:rPr>
          <w:rFonts w:ascii="Times New Roman" w:hAnsi="Times New Roman" w:cs="Times New Roman"/>
          <w:sz w:val="24"/>
          <w:szCs w:val="24"/>
        </w:rPr>
        <w:t>рок погашения</w:t>
      </w:r>
      <w:r w:rsidRPr="000D78FE">
        <w:rPr>
          <w:rFonts w:ascii="Times New Roman" w:hAnsi="Times New Roman" w:cs="Times New Roman"/>
          <w:sz w:val="24"/>
          <w:szCs w:val="24"/>
        </w:rPr>
        <w:t xml:space="preserve">: </w:t>
      </w:r>
      <w:r w:rsidRPr="000D78FE">
        <w:rPr>
          <w:rFonts w:ascii="Times New Roman" w:hAnsi="Times New Roman" w:cs="Times New Roman"/>
          <w:b/>
          <w:i/>
          <w:sz w:val="24"/>
          <w:szCs w:val="24"/>
        </w:rPr>
        <w:t>24.08.2017г.</w:t>
      </w:r>
    </w:p>
    <w:p w14:paraId="5DE4D486" w14:textId="77777777" w:rsidR="00F27AD9" w:rsidRPr="000D78FE" w:rsidRDefault="007B7DE4">
      <w:pPr>
        <w:pStyle w:val="ConsPlusNormal"/>
        <w:ind w:firstLine="540"/>
        <w:jc w:val="both"/>
        <w:rPr>
          <w:rFonts w:ascii="Times New Roman" w:hAnsi="Times New Roman" w:cs="Times New Roman"/>
          <w:b/>
          <w:i/>
          <w:sz w:val="24"/>
          <w:szCs w:val="24"/>
        </w:rPr>
      </w:pPr>
      <w:r w:rsidRPr="000D78FE">
        <w:rPr>
          <w:rFonts w:ascii="Times New Roman" w:hAnsi="Times New Roman" w:cs="Times New Roman"/>
          <w:color w:val="FF0000"/>
          <w:sz w:val="24"/>
          <w:szCs w:val="24"/>
        </w:rPr>
        <w:t xml:space="preserve"> </w:t>
      </w:r>
      <w:r w:rsidR="00F27AD9" w:rsidRPr="000D78FE">
        <w:rPr>
          <w:rFonts w:ascii="Times New Roman" w:hAnsi="Times New Roman" w:cs="Times New Roman"/>
          <w:sz w:val="24"/>
          <w:szCs w:val="24"/>
        </w:rPr>
        <w:t>И</w:t>
      </w:r>
      <w:r w:rsidR="00012F4D" w:rsidRPr="000D78FE">
        <w:rPr>
          <w:rFonts w:ascii="Times New Roman" w:hAnsi="Times New Roman" w:cs="Times New Roman"/>
          <w:sz w:val="24"/>
          <w:szCs w:val="24"/>
        </w:rPr>
        <w:t>нформация о созданных резерва</w:t>
      </w:r>
      <w:r w:rsidR="00F27AD9" w:rsidRPr="000D78FE">
        <w:rPr>
          <w:rFonts w:ascii="Times New Roman" w:hAnsi="Times New Roman" w:cs="Times New Roman"/>
          <w:sz w:val="24"/>
          <w:szCs w:val="24"/>
        </w:rPr>
        <w:t xml:space="preserve">х под обесценение ценных бумаг: </w:t>
      </w:r>
      <w:r w:rsidR="00F27AD9" w:rsidRPr="000D78FE">
        <w:rPr>
          <w:rFonts w:ascii="Times New Roman" w:hAnsi="Times New Roman" w:cs="Times New Roman"/>
          <w:b/>
          <w:i/>
          <w:sz w:val="24"/>
          <w:szCs w:val="24"/>
        </w:rPr>
        <w:t>резервы под обесценение ценных бумаг не создавались.</w:t>
      </w:r>
    </w:p>
    <w:p w14:paraId="4131E2BC" w14:textId="77777777" w:rsidR="005F3851" w:rsidRPr="000D78FE" w:rsidRDefault="0053711F">
      <w:pPr>
        <w:pStyle w:val="ConsPlusNormal"/>
        <w:ind w:firstLine="540"/>
        <w:jc w:val="both"/>
        <w:rPr>
          <w:rFonts w:ascii="Times New Roman" w:hAnsi="Times New Roman" w:cs="Times New Roman"/>
          <w:sz w:val="24"/>
          <w:szCs w:val="24"/>
        </w:rPr>
      </w:pPr>
      <w:r w:rsidRPr="000D78FE">
        <w:rPr>
          <w:rFonts w:ascii="Times New Roman" w:hAnsi="Times New Roman" w:cs="Times New Roman"/>
          <w:sz w:val="24"/>
          <w:szCs w:val="24"/>
        </w:rPr>
        <w:t xml:space="preserve"> </w:t>
      </w:r>
    </w:p>
    <w:p w14:paraId="2EBA12BD" w14:textId="456B51E7" w:rsidR="00012F4D" w:rsidRPr="000D78FE" w:rsidRDefault="0053711F">
      <w:pPr>
        <w:pStyle w:val="ConsPlusNormal"/>
        <w:ind w:firstLine="540"/>
        <w:jc w:val="both"/>
        <w:rPr>
          <w:rFonts w:ascii="Times New Roman" w:hAnsi="Times New Roman" w:cs="Times New Roman"/>
          <w:sz w:val="24"/>
          <w:szCs w:val="24"/>
        </w:rPr>
      </w:pPr>
      <w:r w:rsidRPr="000D78FE">
        <w:rPr>
          <w:rFonts w:ascii="Times New Roman" w:hAnsi="Times New Roman" w:cs="Times New Roman"/>
          <w:sz w:val="24"/>
          <w:szCs w:val="24"/>
        </w:rPr>
        <w:t>И</w:t>
      </w:r>
      <w:r w:rsidR="00012F4D" w:rsidRPr="000D78FE">
        <w:rPr>
          <w:rFonts w:ascii="Times New Roman" w:hAnsi="Times New Roman" w:cs="Times New Roman"/>
          <w:sz w:val="24"/>
          <w:szCs w:val="24"/>
        </w:rPr>
        <w:t>ны</w:t>
      </w:r>
      <w:r w:rsidRPr="000D78FE">
        <w:rPr>
          <w:rFonts w:ascii="Times New Roman" w:hAnsi="Times New Roman" w:cs="Times New Roman"/>
          <w:sz w:val="24"/>
          <w:szCs w:val="24"/>
        </w:rPr>
        <w:t>е финансовые</w:t>
      </w:r>
      <w:r w:rsidR="00012F4D" w:rsidRPr="000D78FE">
        <w:rPr>
          <w:rFonts w:ascii="Times New Roman" w:hAnsi="Times New Roman" w:cs="Times New Roman"/>
          <w:sz w:val="24"/>
          <w:szCs w:val="24"/>
        </w:rPr>
        <w:t xml:space="preserve"> вложени</w:t>
      </w:r>
      <w:r w:rsidRPr="000D78FE">
        <w:rPr>
          <w:rFonts w:ascii="Times New Roman" w:hAnsi="Times New Roman" w:cs="Times New Roman"/>
          <w:sz w:val="24"/>
          <w:szCs w:val="24"/>
        </w:rPr>
        <w:t>я</w:t>
      </w:r>
      <w:r w:rsidR="00012F4D" w:rsidRPr="000D78FE">
        <w:rPr>
          <w:rFonts w:ascii="Times New Roman" w:hAnsi="Times New Roman" w:cs="Times New Roman"/>
          <w:sz w:val="24"/>
          <w:szCs w:val="24"/>
        </w:rPr>
        <w:t>:</w:t>
      </w:r>
    </w:p>
    <w:p w14:paraId="3A45512E" w14:textId="6375795E" w:rsidR="00C413A2" w:rsidRPr="000D78FE" w:rsidRDefault="002E188D" w:rsidP="002E188D">
      <w:pPr>
        <w:pStyle w:val="ConsPlusNormal"/>
        <w:ind w:firstLine="567"/>
        <w:jc w:val="both"/>
        <w:rPr>
          <w:rFonts w:ascii="Times New Roman" w:hAnsi="Times New Roman" w:cs="Times New Roman"/>
          <w:sz w:val="24"/>
          <w:szCs w:val="24"/>
        </w:rPr>
      </w:pPr>
      <w:r w:rsidRPr="000D78FE">
        <w:rPr>
          <w:rFonts w:ascii="Times New Roman" w:hAnsi="Times New Roman" w:cs="Times New Roman"/>
          <w:sz w:val="24"/>
          <w:szCs w:val="24"/>
        </w:rPr>
        <w:t>О</w:t>
      </w:r>
      <w:r w:rsidR="00012F4D" w:rsidRPr="000D78FE">
        <w:rPr>
          <w:rFonts w:ascii="Times New Roman" w:hAnsi="Times New Roman" w:cs="Times New Roman"/>
          <w:sz w:val="24"/>
          <w:szCs w:val="24"/>
        </w:rPr>
        <w:t>бъект финансового вложения</w:t>
      </w:r>
      <w:r w:rsidR="00C413A2" w:rsidRPr="000D78FE">
        <w:rPr>
          <w:rFonts w:ascii="Times New Roman" w:hAnsi="Times New Roman" w:cs="Times New Roman"/>
          <w:sz w:val="24"/>
          <w:szCs w:val="24"/>
        </w:rPr>
        <w:t>:</w:t>
      </w:r>
      <w:r w:rsidR="00C413A2" w:rsidRPr="000D78FE">
        <w:rPr>
          <w:rFonts w:ascii="Times New Roman" w:hAnsi="Times New Roman" w:cs="Times New Roman"/>
          <w:b/>
          <w:i/>
          <w:sz w:val="24"/>
          <w:szCs w:val="24"/>
        </w:rPr>
        <w:t xml:space="preserve"> Договор займа № 13/2015-Д от 21.05.2015г.</w:t>
      </w:r>
    </w:p>
    <w:p w14:paraId="336DB261" w14:textId="7283D10E" w:rsidR="002E188D" w:rsidRPr="000D78FE" w:rsidRDefault="00012F4D" w:rsidP="002E188D">
      <w:pPr>
        <w:pStyle w:val="ConsPlusNormal"/>
        <w:ind w:firstLine="567"/>
        <w:jc w:val="both"/>
        <w:rPr>
          <w:rFonts w:ascii="Times New Roman" w:hAnsi="Times New Roman" w:cs="Times New Roman"/>
          <w:b/>
          <w:i/>
          <w:sz w:val="24"/>
          <w:szCs w:val="24"/>
        </w:rPr>
      </w:pPr>
      <w:r w:rsidRPr="000D78FE">
        <w:rPr>
          <w:rFonts w:ascii="Times New Roman" w:hAnsi="Times New Roman" w:cs="Times New Roman"/>
          <w:sz w:val="24"/>
          <w:szCs w:val="24"/>
        </w:rPr>
        <w:t>в том числе полное и сокращенное фирменные наименования</w:t>
      </w:r>
      <w:r w:rsidR="002E188D" w:rsidRPr="000D78FE">
        <w:rPr>
          <w:rFonts w:ascii="Times New Roman" w:hAnsi="Times New Roman" w:cs="Times New Roman"/>
          <w:i/>
          <w:sz w:val="24"/>
          <w:szCs w:val="24"/>
        </w:rPr>
        <w:t xml:space="preserve">:  </w:t>
      </w:r>
      <w:r w:rsidR="002E188D" w:rsidRPr="000D78FE">
        <w:rPr>
          <w:rFonts w:ascii="Times New Roman" w:hAnsi="Times New Roman" w:cs="Times New Roman"/>
          <w:b/>
          <w:i/>
          <w:sz w:val="24"/>
          <w:szCs w:val="24"/>
        </w:rPr>
        <w:t>Общество с ограниченной ответственностью «СтройТехАвто», ООО «СтройТехАвто».</w:t>
      </w:r>
    </w:p>
    <w:p w14:paraId="1261054A" w14:textId="77777777" w:rsidR="002E188D" w:rsidRPr="000D78FE" w:rsidRDefault="002E188D" w:rsidP="002E188D">
      <w:pPr>
        <w:pStyle w:val="ConsPlusNormal"/>
        <w:ind w:firstLine="567"/>
        <w:jc w:val="both"/>
        <w:rPr>
          <w:rFonts w:ascii="Times New Roman" w:hAnsi="Times New Roman" w:cs="Times New Roman"/>
          <w:b/>
          <w:i/>
          <w:sz w:val="24"/>
          <w:szCs w:val="24"/>
        </w:rPr>
      </w:pPr>
      <w:r w:rsidRPr="000D78FE">
        <w:rPr>
          <w:rFonts w:ascii="Times New Roman" w:hAnsi="Times New Roman" w:cs="Times New Roman"/>
          <w:sz w:val="24"/>
          <w:szCs w:val="24"/>
        </w:rPr>
        <w:t>М</w:t>
      </w:r>
      <w:r w:rsidR="00012F4D" w:rsidRPr="000D78FE">
        <w:rPr>
          <w:rFonts w:ascii="Times New Roman" w:hAnsi="Times New Roman" w:cs="Times New Roman"/>
          <w:sz w:val="24"/>
          <w:szCs w:val="24"/>
        </w:rPr>
        <w:t>есто нахождения</w:t>
      </w:r>
      <w:r w:rsidRPr="000D78FE">
        <w:rPr>
          <w:rFonts w:ascii="Times New Roman" w:hAnsi="Times New Roman" w:cs="Times New Roman"/>
          <w:sz w:val="24"/>
          <w:szCs w:val="24"/>
        </w:rPr>
        <w:t xml:space="preserve">: </w:t>
      </w:r>
      <w:r w:rsidRPr="000D78FE">
        <w:rPr>
          <w:rFonts w:ascii="Times New Roman" w:hAnsi="Times New Roman" w:cs="Times New Roman"/>
          <w:b/>
          <w:i/>
          <w:sz w:val="24"/>
          <w:szCs w:val="24"/>
        </w:rPr>
        <w:t>187000, Область Ленинградская, район Тосненский, город Тосно, проспект Ленина, 29</w:t>
      </w:r>
    </w:p>
    <w:p w14:paraId="2F149764" w14:textId="77777777" w:rsidR="002E188D" w:rsidRPr="000D78FE" w:rsidRDefault="002E188D" w:rsidP="002E188D">
      <w:pPr>
        <w:pStyle w:val="ConsPlusNormal"/>
        <w:ind w:firstLine="567"/>
        <w:jc w:val="both"/>
        <w:rPr>
          <w:rFonts w:ascii="Times New Roman" w:hAnsi="Times New Roman" w:cs="Times New Roman"/>
          <w:b/>
          <w:i/>
          <w:sz w:val="24"/>
          <w:szCs w:val="24"/>
        </w:rPr>
      </w:pPr>
      <w:r w:rsidRPr="000D78FE">
        <w:rPr>
          <w:rFonts w:ascii="Times New Roman" w:hAnsi="Times New Roman" w:cs="Times New Roman"/>
          <w:sz w:val="24"/>
          <w:szCs w:val="24"/>
        </w:rPr>
        <w:t>И</w:t>
      </w:r>
      <w:r w:rsidR="00012F4D" w:rsidRPr="000D78FE">
        <w:rPr>
          <w:rFonts w:ascii="Times New Roman" w:hAnsi="Times New Roman" w:cs="Times New Roman"/>
          <w:sz w:val="24"/>
          <w:szCs w:val="24"/>
        </w:rPr>
        <w:t>НН</w:t>
      </w:r>
      <w:r w:rsidRPr="000D78FE">
        <w:rPr>
          <w:rFonts w:ascii="Times New Roman" w:hAnsi="Times New Roman" w:cs="Times New Roman"/>
          <w:sz w:val="24"/>
          <w:szCs w:val="24"/>
        </w:rPr>
        <w:t xml:space="preserve">: </w:t>
      </w:r>
      <w:r w:rsidRPr="000D78FE">
        <w:rPr>
          <w:rFonts w:ascii="Times New Roman" w:hAnsi="Times New Roman" w:cs="Times New Roman"/>
          <w:b/>
          <w:i/>
          <w:sz w:val="24"/>
          <w:szCs w:val="24"/>
        </w:rPr>
        <w:t>4716031127</w:t>
      </w:r>
    </w:p>
    <w:p w14:paraId="0C70EACD" w14:textId="7C23EE71" w:rsidR="00C413A2" w:rsidRPr="000D78FE" w:rsidRDefault="00C413A2" w:rsidP="002E188D">
      <w:pPr>
        <w:pStyle w:val="ConsPlusNormal"/>
        <w:ind w:firstLine="567"/>
        <w:jc w:val="both"/>
        <w:rPr>
          <w:rFonts w:ascii="Times New Roman" w:hAnsi="Times New Roman" w:cs="Times New Roman"/>
          <w:b/>
          <w:i/>
          <w:sz w:val="24"/>
          <w:szCs w:val="24"/>
        </w:rPr>
      </w:pPr>
      <w:r w:rsidRPr="000D78FE">
        <w:rPr>
          <w:rFonts w:ascii="Times New Roman" w:hAnsi="Times New Roman" w:cs="Times New Roman"/>
          <w:sz w:val="24"/>
          <w:szCs w:val="24"/>
        </w:rPr>
        <w:t>ОГРН:</w:t>
      </w:r>
      <w:r w:rsidR="00AD7B40" w:rsidRPr="000D78FE">
        <w:rPr>
          <w:rFonts w:ascii="Times New Roman" w:hAnsi="Times New Roman" w:cs="Times New Roman"/>
          <w:sz w:val="24"/>
          <w:szCs w:val="24"/>
        </w:rPr>
        <w:t xml:space="preserve"> </w:t>
      </w:r>
      <w:r w:rsidR="00AD7B40" w:rsidRPr="000D78FE">
        <w:rPr>
          <w:rFonts w:ascii="Times New Roman" w:hAnsi="Times New Roman" w:cs="Times New Roman"/>
          <w:b/>
          <w:i/>
          <w:sz w:val="24"/>
          <w:szCs w:val="24"/>
        </w:rPr>
        <w:t xml:space="preserve">1084716001710 </w:t>
      </w:r>
    </w:p>
    <w:p w14:paraId="440090F3" w14:textId="14882596" w:rsidR="00012F4D" w:rsidRPr="000D78FE" w:rsidRDefault="002E188D" w:rsidP="002E188D">
      <w:pPr>
        <w:pStyle w:val="ConsPlusNormal"/>
        <w:ind w:firstLine="567"/>
        <w:jc w:val="both"/>
        <w:rPr>
          <w:rFonts w:ascii="Times New Roman" w:hAnsi="Times New Roman" w:cs="Times New Roman"/>
          <w:sz w:val="24"/>
          <w:szCs w:val="24"/>
        </w:rPr>
      </w:pPr>
      <w:r w:rsidRPr="000D78FE">
        <w:rPr>
          <w:rFonts w:ascii="Times New Roman" w:hAnsi="Times New Roman" w:cs="Times New Roman"/>
          <w:sz w:val="24"/>
          <w:szCs w:val="24"/>
        </w:rPr>
        <w:t>Р</w:t>
      </w:r>
      <w:r w:rsidR="00012F4D" w:rsidRPr="000D78FE">
        <w:rPr>
          <w:rFonts w:ascii="Times New Roman" w:hAnsi="Times New Roman" w:cs="Times New Roman"/>
          <w:sz w:val="24"/>
          <w:szCs w:val="24"/>
        </w:rPr>
        <w:t>азмер вложения в денежном выражении</w:t>
      </w:r>
      <w:r w:rsidRPr="000D78FE">
        <w:rPr>
          <w:rFonts w:ascii="Times New Roman" w:hAnsi="Times New Roman" w:cs="Times New Roman"/>
          <w:sz w:val="24"/>
          <w:szCs w:val="24"/>
        </w:rPr>
        <w:t xml:space="preserve">: </w:t>
      </w:r>
      <w:r w:rsidR="00AD7B40" w:rsidRPr="000D78FE">
        <w:rPr>
          <w:rFonts w:ascii="Times New Roman" w:hAnsi="Times New Roman" w:cs="Times New Roman"/>
          <w:b/>
          <w:i/>
          <w:sz w:val="24"/>
          <w:szCs w:val="24"/>
        </w:rPr>
        <w:t>109 858 955, 89</w:t>
      </w:r>
      <w:r w:rsidRPr="000D78FE">
        <w:rPr>
          <w:rFonts w:ascii="Times New Roman" w:hAnsi="Times New Roman" w:cs="Times New Roman"/>
          <w:b/>
          <w:i/>
          <w:sz w:val="24"/>
          <w:szCs w:val="24"/>
        </w:rPr>
        <w:t xml:space="preserve"> руб</w:t>
      </w:r>
      <w:r w:rsidRPr="000D78FE">
        <w:rPr>
          <w:rFonts w:ascii="Times New Roman" w:hAnsi="Times New Roman" w:cs="Times New Roman"/>
          <w:b/>
          <w:sz w:val="24"/>
          <w:szCs w:val="24"/>
        </w:rPr>
        <w:t>.</w:t>
      </w:r>
    </w:p>
    <w:p w14:paraId="64C587E7" w14:textId="77777777" w:rsidR="00012F4D" w:rsidRPr="000D78FE" w:rsidRDefault="002E188D" w:rsidP="002E188D">
      <w:pPr>
        <w:pStyle w:val="ConsPlusNormal"/>
        <w:ind w:firstLine="567"/>
        <w:jc w:val="both"/>
        <w:rPr>
          <w:rFonts w:ascii="Times New Roman" w:hAnsi="Times New Roman" w:cs="Times New Roman"/>
          <w:b/>
          <w:i/>
          <w:sz w:val="24"/>
          <w:szCs w:val="24"/>
        </w:rPr>
      </w:pPr>
      <w:r w:rsidRPr="000D78FE">
        <w:rPr>
          <w:rFonts w:ascii="Times New Roman" w:hAnsi="Times New Roman" w:cs="Times New Roman"/>
          <w:sz w:val="24"/>
          <w:szCs w:val="24"/>
        </w:rPr>
        <w:t>Р</w:t>
      </w:r>
      <w:r w:rsidR="00012F4D" w:rsidRPr="000D78FE">
        <w:rPr>
          <w:rFonts w:ascii="Times New Roman" w:hAnsi="Times New Roman" w:cs="Times New Roman"/>
          <w:sz w:val="24"/>
          <w:szCs w:val="24"/>
        </w:rPr>
        <w:t>азмер дохода от объекта финансового вложения или порядо</w:t>
      </w:r>
      <w:r w:rsidRPr="000D78FE">
        <w:rPr>
          <w:rFonts w:ascii="Times New Roman" w:hAnsi="Times New Roman" w:cs="Times New Roman"/>
          <w:sz w:val="24"/>
          <w:szCs w:val="24"/>
        </w:rPr>
        <w:t xml:space="preserve">к его определения, срок выплаты: </w:t>
      </w:r>
      <w:r w:rsidRPr="000D78FE">
        <w:rPr>
          <w:rFonts w:ascii="Times New Roman" w:hAnsi="Times New Roman" w:cs="Times New Roman"/>
          <w:b/>
          <w:i/>
          <w:sz w:val="24"/>
          <w:szCs w:val="24"/>
        </w:rPr>
        <w:t>8,25% годовых, срок возврата 21 ноября 2016г.</w:t>
      </w:r>
    </w:p>
    <w:p w14:paraId="08FB89A7" w14:textId="77777777" w:rsidR="00012F4D" w:rsidRPr="000D78FE" w:rsidRDefault="00012F4D" w:rsidP="002E188D">
      <w:pPr>
        <w:pStyle w:val="ConsPlusNormal"/>
        <w:ind w:firstLine="567"/>
        <w:jc w:val="both"/>
        <w:rPr>
          <w:rFonts w:ascii="Times New Roman" w:hAnsi="Times New Roman" w:cs="Times New Roman"/>
          <w:b/>
          <w:i/>
          <w:sz w:val="24"/>
          <w:szCs w:val="24"/>
        </w:rPr>
      </w:pPr>
      <w:r w:rsidRPr="000D78FE">
        <w:rPr>
          <w:rFonts w:ascii="Times New Roman" w:hAnsi="Times New Roman" w:cs="Times New Roman"/>
          <w:sz w:val="24"/>
          <w:szCs w:val="24"/>
        </w:rPr>
        <w:t>Предоставляется информация о величине потенциальных убытков, связанных с банкротством организаций (предприятий), в которые были произведены инвестиции, по ка</w:t>
      </w:r>
      <w:r w:rsidR="00661222" w:rsidRPr="000D78FE">
        <w:rPr>
          <w:rFonts w:ascii="Times New Roman" w:hAnsi="Times New Roman" w:cs="Times New Roman"/>
          <w:sz w:val="24"/>
          <w:szCs w:val="24"/>
        </w:rPr>
        <w:t xml:space="preserve">ждому виду указанных инвестиций: </w:t>
      </w:r>
      <w:r w:rsidR="00661222" w:rsidRPr="000D78FE">
        <w:rPr>
          <w:rFonts w:ascii="Times New Roman" w:hAnsi="Times New Roman" w:cs="Times New Roman"/>
          <w:b/>
          <w:i/>
          <w:sz w:val="24"/>
          <w:szCs w:val="24"/>
        </w:rPr>
        <w:t>таких инвестиций не было.</w:t>
      </w:r>
    </w:p>
    <w:p w14:paraId="34DC9240" w14:textId="77777777" w:rsidR="00012F4D" w:rsidRPr="000D78FE" w:rsidRDefault="00012F4D" w:rsidP="002E188D">
      <w:pPr>
        <w:pStyle w:val="ConsPlusNormal"/>
        <w:ind w:firstLine="567"/>
        <w:jc w:val="both"/>
        <w:rPr>
          <w:rFonts w:ascii="Times New Roman" w:hAnsi="Times New Roman" w:cs="Times New Roman"/>
          <w:b/>
          <w:i/>
          <w:sz w:val="24"/>
          <w:szCs w:val="24"/>
        </w:rPr>
      </w:pPr>
      <w:r w:rsidRPr="000D78FE">
        <w:rPr>
          <w:rFonts w:ascii="Times New Roman" w:hAnsi="Times New Roman" w:cs="Times New Roman"/>
          <w:sz w:val="24"/>
          <w:szCs w:val="24"/>
        </w:rPr>
        <w:t>В случае если средства эмитента размещены на депозитных или иных счетах в банках и иных кредитных организациях, лицензии которых были приостановлены либо отозваны, а также в случае если было принято решение о реорганизации, ликвидации таких кредитных организаций, о начале процедуры банкротства либо о признании таких организаций несостоятельными (банкротами), приводятся сведения о величине убытков (потенциальных убытков) в свя</w:t>
      </w:r>
      <w:r w:rsidR="00661222" w:rsidRPr="000D78FE">
        <w:rPr>
          <w:rFonts w:ascii="Times New Roman" w:hAnsi="Times New Roman" w:cs="Times New Roman"/>
          <w:sz w:val="24"/>
          <w:szCs w:val="24"/>
        </w:rPr>
        <w:t xml:space="preserve">зи с наступлением таких событий: </w:t>
      </w:r>
      <w:r w:rsidR="00661222" w:rsidRPr="000D78FE">
        <w:rPr>
          <w:rFonts w:ascii="Times New Roman" w:hAnsi="Times New Roman" w:cs="Times New Roman"/>
          <w:b/>
          <w:i/>
          <w:sz w:val="24"/>
          <w:szCs w:val="24"/>
        </w:rPr>
        <w:t>информация не приводится в связи с отсутствием таких событий.</w:t>
      </w:r>
    </w:p>
    <w:p w14:paraId="0CE37F23" w14:textId="03D6EDC1" w:rsidR="00012F4D" w:rsidRPr="000D78FE" w:rsidRDefault="00012F4D" w:rsidP="002E188D">
      <w:pPr>
        <w:pStyle w:val="ConsPlusNormal"/>
        <w:ind w:firstLine="567"/>
        <w:jc w:val="both"/>
        <w:rPr>
          <w:rFonts w:ascii="Times New Roman" w:hAnsi="Times New Roman" w:cs="Times New Roman"/>
          <w:b/>
          <w:i/>
          <w:sz w:val="24"/>
          <w:szCs w:val="24"/>
        </w:rPr>
      </w:pPr>
      <w:r w:rsidRPr="000D78FE">
        <w:rPr>
          <w:rFonts w:ascii="Times New Roman" w:hAnsi="Times New Roman" w:cs="Times New Roman"/>
          <w:sz w:val="24"/>
          <w:szCs w:val="24"/>
        </w:rPr>
        <w:t xml:space="preserve">Информация об убытках </w:t>
      </w:r>
      <w:r w:rsidR="00362D2D" w:rsidRPr="000D78FE">
        <w:rPr>
          <w:rFonts w:ascii="Times New Roman" w:hAnsi="Times New Roman" w:cs="Times New Roman"/>
          <w:sz w:val="24"/>
          <w:szCs w:val="24"/>
        </w:rPr>
        <w:t xml:space="preserve">предоставлена </w:t>
      </w:r>
      <w:r w:rsidRPr="000D78FE">
        <w:rPr>
          <w:rFonts w:ascii="Times New Roman" w:hAnsi="Times New Roman" w:cs="Times New Roman"/>
          <w:sz w:val="24"/>
          <w:szCs w:val="24"/>
        </w:rPr>
        <w:t>в оценке эмитента по финансовым вложениям, отраженным в бухгалтерской (финансовой) отчетности эмитента за период с начала отчетного года до даты утв</w:t>
      </w:r>
      <w:r w:rsidR="00914997" w:rsidRPr="000D78FE">
        <w:rPr>
          <w:rFonts w:ascii="Times New Roman" w:hAnsi="Times New Roman" w:cs="Times New Roman"/>
          <w:sz w:val="24"/>
          <w:szCs w:val="24"/>
        </w:rPr>
        <w:t>ерждения проспекта ценных бумаг</w:t>
      </w:r>
      <w:r w:rsidR="00362D2D" w:rsidRPr="000D78FE">
        <w:rPr>
          <w:rFonts w:ascii="Times New Roman" w:hAnsi="Times New Roman" w:cs="Times New Roman"/>
          <w:sz w:val="24"/>
          <w:szCs w:val="24"/>
        </w:rPr>
        <w:t>.</w:t>
      </w:r>
    </w:p>
    <w:p w14:paraId="0E912C0C" w14:textId="2B6FB954" w:rsidR="00914997" w:rsidRPr="000D78FE" w:rsidRDefault="00914997" w:rsidP="00914997">
      <w:pPr>
        <w:spacing w:after="0" w:line="267" w:lineRule="auto"/>
        <w:ind w:left="-15" w:right="-2" w:firstLine="537"/>
        <w:jc w:val="both"/>
        <w:rPr>
          <w:rFonts w:ascii="Times New Roman" w:eastAsia="Times New Roman" w:hAnsi="Times New Roman" w:cs="Times New Roman"/>
          <w:b/>
          <w:i/>
          <w:color w:val="000000"/>
          <w:sz w:val="24"/>
          <w:lang w:eastAsia="ru-RU"/>
        </w:rPr>
      </w:pPr>
      <w:r w:rsidRPr="000D78FE">
        <w:rPr>
          <w:rFonts w:ascii="Times New Roman" w:hAnsi="Times New Roman" w:cs="Times New Roman"/>
          <w:sz w:val="24"/>
          <w:szCs w:val="24"/>
        </w:rPr>
        <w:t>С</w:t>
      </w:r>
      <w:r w:rsidR="00012F4D" w:rsidRPr="000D78FE">
        <w:rPr>
          <w:rFonts w:ascii="Times New Roman" w:hAnsi="Times New Roman" w:cs="Times New Roman"/>
          <w:sz w:val="24"/>
          <w:szCs w:val="24"/>
        </w:rPr>
        <w:t>тандарты (правила) бухгалтерской отчетности, в соответствии с которыми эмитент произвел расчеты, отраженные в настояще</w:t>
      </w:r>
      <w:r w:rsidRPr="000D78FE">
        <w:rPr>
          <w:rFonts w:ascii="Times New Roman" w:hAnsi="Times New Roman" w:cs="Times New Roman"/>
          <w:sz w:val="24"/>
          <w:szCs w:val="24"/>
        </w:rPr>
        <w:t>м пункте проспекта ценных бумаг</w:t>
      </w:r>
      <w:r w:rsidRPr="000D78FE">
        <w:rPr>
          <w:rFonts w:ascii="Times New Roman" w:hAnsi="Times New Roman" w:cs="Times New Roman"/>
          <w:i/>
          <w:sz w:val="24"/>
          <w:szCs w:val="24"/>
        </w:rPr>
        <w:t>:</w:t>
      </w:r>
      <w:r w:rsidRPr="000D78FE">
        <w:rPr>
          <w:rFonts w:ascii="Times New Roman" w:eastAsia="Times New Roman" w:hAnsi="Times New Roman" w:cs="Times New Roman"/>
          <w:i/>
          <w:color w:val="000000"/>
          <w:sz w:val="24"/>
          <w:lang w:eastAsia="ru-RU"/>
        </w:rPr>
        <w:t xml:space="preserve"> </w:t>
      </w:r>
      <w:r w:rsidRPr="000D78FE">
        <w:rPr>
          <w:rFonts w:ascii="Times New Roman" w:eastAsia="Times New Roman" w:hAnsi="Times New Roman" w:cs="Times New Roman"/>
          <w:b/>
          <w:i/>
          <w:color w:val="000000"/>
          <w:sz w:val="24"/>
          <w:lang w:eastAsia="ru-RU"/>
        </w:rPr>
        <w:t>Расчет для настоящего пункта Проспекта ценных бумаг осуществлялся Эмитентом на основе данных бухгалтерской отчетности Эмитента</w:t>
      </w:r>
      <w:r w:rsidR="00362D2D" w:rsidRPr="000D78FE">
        <w:rPr>
          <w:rFonts w:ascii="Times New Roman" w:eastAsia="Times New Roman" w:hAnsi="Times New Roman" w:cs="Times New Roman"/>
          <w:b/>
          <w:i/>
          <w:color w:val="000000"/>
          <w:sz w:val="24"/>
          <w:lang w:eastAsia="ru-RU"/>
        </w:rPr>
        <w:t xml:space="preserve">, составленной </w:t>
      </w:r>
      <w:r w:rsidRPr="000D78FE">
        <w:rPr>
          <w:rFonts w:ascii="Times New Roman" w:eastAsia="Times New Roman" w:hAnsi="Times New Roman" w:cs="Times New Roman"/>
          <w:b/>
          <w:i/>
          <w:color w:val="000000"/>
          <w:sz w:val="24"/>
          <w:lang w:eastAsia="ru-RU"/>
        </w:rPr>
        <w:t xml:space="preserve">по РСБУ.  </w:t>
      </w:r>
    </w:p>
    <w:p w14:paraId="72538307" w14:textId="77777777" w:rsidR="00012F4D" w:rsidRPr="000D78FE" w:rsidRDefault="00012F4D" w:rsidP="002E188D">
      <w:pPr>
        <w:pStyle w:val="ConsPlusNormal"/>
        <w:ind w:firstLine="567"/>
        <w:jc w:val="both"/>
        <w:rPr>
          <w:rFonts w:ascii="Times New Roman" w:hAnsi="Times New Roman" w:cs="Times New Roman"/>
          <w:sz w:val="24"/>
          <w:szCs w:val="24"/>
        </w:rPr>
      </w:pPr>
    </w:p>
    <w:p w14:paraId="08D68601" w14:textId="77777777" w:rsidR="00012F4D" w:rsidRPr="000D78FE" w:rsidRDefault="00012F4D">
      <w:pPr>
        <w:pStyle w:val="ConsPlusNormal"/>
        <w:jc w:val="both"/>
        <w:rPr>
          <w:rFonts w:ascii="Times New Roman" w:hAnsi="Times New Roman" w:cs="Times New Roman"/>
          <w:color w:val="FF0000"/>
          <w:sz w:val="24"/>
          <w:szCs w:val="24"/>
        </w:rPr>
      </w:pPr>
    </w:p>
    <w:p w14:paraId="28DF7B8D" w14:textId="77777777" w:rsidR="00012F4D" w:rsidRPr="000D78FE" w:rsidRDefault="00012F4D" w:rsidP="0023232A">
      <w:pPr>
        <w:pStyle w:val="ConsPlusNormal"/>
        <w:ind w:firstLine="567"/>
        <w:jc w:val="both"/>
        <w:outlineLvl w:val="0"/>
        <w:rPr>
          <w:rFonts w:ascii="Times New Roman" w:hAnsi="Times New Roman" w:cs="Times New Roman"/>
          <w:b/>
          <w:i/>
          <w:sz w:val="24"/>
          <w:szCs w:val="24"/>
        </w:rPr>
      </w:pPr>
      <w:bookmarkStart w:id="79" w:name="_Toc467491404"/>
      <w:r w:rsidRPr="000D78FE">
        <w:rPr>
          <w:rFonts w:ascii="Times New Roman" w:hAnsi="Times New Roman" w:cs="Times New Roman"/>
          <w:b/>
          <w:i/>
          <w:sz w:val="24"/>
          <w:szCs w:val="24"/>
        </w:rPr>
        <w:t>4.3.3. Нематериальные активы эмитента</w:t>
      </w:r>
      <w:bookmarkEnd w:id="79"/>
    </w:p>
    <w:p w14:paraId="5BED199D" w14:textId="13EEBD8E" w:rsidR="005A050B" w:rsidRPr="000D78FE" w:rsidRDefault="005A050B" w:rsidP="0023232A">
      <w:pPr>
        <w:spacing w:after="0" w:line="268" w:lineRule="auto"/>
        <w:ind w:left="-15" w:right="-2" w:firstLine="567"/>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Информация о нематериальных активах эмитента – об их составе, о первоначальной (восстановительной) стоимости нематериальных активов и величине начисленной амортизации за 5 последних завершенных </w:t>
      </w:r>
      <w:r w:rsidR="00362D2D" w:rsidRPr="000D78FE">
        <w:rPr>
          <w:rFonts w:ascii="Times New Roman" w:eastAsia="Times New Roman" w:hAnsi="Times New Roman" w:cs="Times New Roman"/>
          <w:color w:val="000000"/>
          <w:sz w:val="24"/>
          <w:lang w:eastAsia="ru-RU"/>
        </w:rPr>
        <w:t xml:space="preserve">отчетных </w:t>
      </w:r>
      <w:r w:rsidRPr="000D78FE">
        <w:rPr>
          <w:rFonts w:ascii="Times New Roman" w:eastAsia="Times New Roman" w:hAnsi="Times New Roman" w:cs="Times New Roman"/>
          <w:color w:val="000000"/>
          <w:sz w:val="24"/>
          <w:lang w:eastAsia="ru-RU"/>
        </w:rPr>
        <w:t xml:space="preserve">лет или за каждый завершенный </w:t>
      </w:r>
      <w:r w:rsidR="00362D2D" w:rsidRPr="000D78FE">
        <w:rPr>
          <w:rFonts w:ascii="Times New Roman" w:eastAsia="Times New Roman" w:hAnsi="Times New Roman" w:cs="Times New Roman"/>
          <w:color w:val="000000"/>
          <w:sz w:val="24"/>
          <w:lang w:eastAsia="ru-RU"/>
        </w:rPr>
        <w:t xml:space="preserve">отчетный </w:t>
      </w:r>
      <w:r w:rsidRPr="000D78FE">
        <w:rPr>
          <w:rFonts w:ascii="Times New Roman" w:eastAsia="Times New Roman" w:hAnsi="Times New Roman" w:cs="Times New Roman"/>
          <w:color w:val="000000"/>
          <w:sz w:val="24"/>
          <w:lang w:eastAsia="ru-RU"/>
        </w:rPr>
        <w:t xml:space="preserve">год, если эмитент осуществляет свою деятельность менее 5 лет, если данные сведения не были отражены в бухгалтерской (финансовой) отчетности эмитента за соответствующий период: </w:t>
      </w:r>
    </w:p>
    <w:p w14:paraId="31FC798C" w14:textId="6AE3E8AE" w:rsidR="005A050B" w:rsidRPr="000D78FE" w:rsidRDefault="00362D2D" w:rsidP="0023232A">
      <w:pPr>
        <w:spacing w:after="0" w:line="267"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За пять последних завершенных отчетных лет </w:t>
      </w:r>
      <w:r w:rsidR="005A050B" w:rsidRPr="000D78FE">
        <w:rPr>
          <w:rFonts w:ascii="Times New Roman" w:eastAsia="Times New Roman" w:hAnsi="Times New Roman" w:cs="Times New Roman"/>
          <w:b/>
          <w:i/>
          <w:color w:val="000000"/>
          <w:sz w:val="24"/>
          <w:lang w:eastAsia="ru-RU"/>
        </w:rPr>
        <w:t xml:space="preserve">Нематериальные активы у Эмитента отсутствуют. </w:t>
      </w:r>
    </w:p>
    <w:p w14:paraId="3DCFBDB6" w14:textId="5F8D49CE" w:rsidR="005A050B" w:rsidRPr="000D78FE" w:rsidRDefault="005A050B" w:rsidP="0023232A">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Взносов нематериальных активов в уставный капитал Эмитента или </w:t>
      </w:r>
      <w:r w:rsidR="00362D2D" w:rsidRPr="000D78FE">
        <w:rPr>
          <w:rFonts w:ascii="Times New Roman" w:eastAsia="Times New Roman" w:hAnsi="Times New Roman" w:cs="Times New Roman"/>
          <w:b/>
          <w:i/>
          <w:color w:val="000000"/>
          <w:sz w:val="24"/>
          <w:lang w:eastAsia="ru-RU"/>
        </w:rPr>
        <w:t xml:space="preserve">их </w:t>
      </w:r>
      <w:r w:rsidRPr="000D78FE">
        <w:rPr>
          <w:rFonts w:ascii="Times New Roman" w:eastAsia="Times New Roman" w:hAnsi="Times New Roman" w:cs="Times New Roman"/>
          <w:b/>
          <w:i/>
          <w:color w:val="000000"/>
          <w:sz w:val="24"/>
          <w:lang w:eastAsia="ru-RU"/>
        </w:rPr>
        <w:t xml:space="preserve">поступлений в безвозмездном порядке не происходило. </w:t>
      </w:r>
    </w:p>
    <w:p w14:paraId="556DE2E9" w14:textId="77777777" w:rsidR="005A050B" w:rsidRPr="000D78FE" w:rsidRDefault="005A050B" w:rsidP="0023232A">
      <w:pPr>
        <w:spacing w:after="0" w:line="268" w:lineRule="auto"/>
        <w:ind w:left="-15" w:right="-2" w:firstLine="567"/>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Стандарты (правила) бухгалтерского учета, в соответствии с которыми эмитент представляет информацию о своих нематериальных активах: </w:t>
      </w:r>
    </w:p>
    <w:p w14:paraId="73A6E3A7" w14:textId="77777777" w:rsidR="005A050B" w:rsidRPr="000D78FE" w:rsidRDefault="006D31B4" w:rsidP="0023232A">
      <w:pPr>
        <w:spacing w:after="31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 </w:t>
      </w:r>
      <w:r w:rsidR="005A050B" w:rsidRPr="000D78FE">
        <w:rPr>
          <w:rFonts w:ascii="Times New Roman" w:eastAsia="Times New Roman" w:hAnsi="Times New Roman" w:cs="Times New Roman"/>
          <w:b/>
          <w:i/>
          <w:color w:val="000000"/>
          <w:sz w:val="24"/>
          <w:lang w:eastAsia="ru-RU"/>
        </w:rPr>
        <w:t xml:space="preserve">Стандарты (правила) бухгалтерской отчетности, в соответствии с которыми Эмитент представляет информацию о своих нематериальных активах, не приводятся в связи с отсутствием у Эмитента нематериальных активов. </w:t>
      </w:r>
    </w:p>
    <w:p w14:paraId="647863CB" w14:textId="77777777" w:rsidR="00012F4D" w:rsidRPr="0032302E" w:rsidRDefault="00012F4D" w:rsidP="00985F66">
      <w:pPr>
        <w:pStyle w:val="1"/>
        <w:ind w:firstLine="567"/>
        <w:rPr>
          <w:rFonts w:ascii="Times New Roman" w:hAnsi="Times New Roman" w:cs="Times New Roman"/>
          <w:b/>
          <w:i/>
          <w:color w:val="auto"/>
          <w:sz w:val="24"/>
          <w:szCs w:val="24"/>
        </w:rPr>
      </w:pPr>
      <w:bookmarkStart w:id="80" w:name="_Toc467491405"/>
      <w:r w:rsidRPr="0032302E">
        <w:rPr>
          <w:rFonts w:ascii="Times New Roman" w:hAnsi="Times New Roman" w:cs="Times New Roman"/>
          <w:b/>
          <w:i/>
          <w:color w:val="auto"/>
          <w:sz w:val="24"/>
          <w:szCs w:val="24"/>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80"/>
    </w:p>
    <w:p w14:paraId="799952C3" w14:textId="77777777" w:rsidR="00B44DCE" w:rsidRPr="000D78FE" w:rsidRDefault="00B44DCE" w:rsidP="00772845">
      <w:pPr>
        <w:spacing w:after="0" w:line="268" w:lineRule="auto"/>
        <w:ind w:left="-15" w:right="-2" w:firstLine="567"/>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Информация о политике эмитента в области научно-технического развития за 5 последних завершенных </w:t>
      </w:r>
      <w:r w:rsidR="00D651FE" w:rsidRPr="000D78FE">
        <w:rPr>
          <w:rFonts w:ascii="Times New Roman" w:eastAsia="Times New Roman" w:hAnsi="Times New Roman" w:cs="Times New Roman"/>
          <w:color w:val="000000"/>
          <w:sz w:val="24"/>
          <w:lang w:eastAsia="ru-RU"/>
        </w:rPr>
        <w:t xml:space="preserve">отчетных </w:t>
      </w:r>
      <w:r w:rsidRPr="000D78FE">
        <w:rPr>
          <w:rFonts w:ascii="Times New Roman" w:eastAsia="Times New Roman" w:hAnsi="Times New Roman" w:cs="Times New Roman"/>
          <w:color w:val="000000"/>
          <w:sz w:val="24"/>
          <w:lang w:eastAsia="ru-RU"/>
        </w:rPr>
        <w:t xml:space="preserve">лет либо за каждый завершенный </w:t>
      </w:r>
      <w:r w:rsidR="00D651FE" w:rsidRPr="000D78FE">
        <w:rPr>
          <w:rFonts w:ascii="Times New Roman" w:eastAsia="Times New Roman" w:hAnsi="Times New Roman" w:cs="Times New Roman"/>
          <w:color w:val="000000"/>
          <w:sz w:val="24"/>
          <w:lang w:eastAsia="ru-RU"/>
        </w:rPr>
        <w:t>отчетны</w:t>
      </w:r>
      <w:r w:rsidRPr="000D78FE">
        <w:rPr>
          <w:rFonts w:ascii="Times New Roman" w:eastAsia="Times New Roman" w:hAnsi="Times New Roman" w:cs="Times New Roman"/>
          <w:color w:val="000000"/>
          <w:sz w:val="24"/>
          <w:lang w:eastAsia="ru-RU"/>
        </w:rPr>
        <w:t xml:space="preserve">й год, если эмитент осуществляет свою деятельность менее 5 лет, включая </w:t>
      </w:r>
      <w:r w:rsidR="00543A40" w:rsidRPr="000D78FE">
        <w:rPr>
          <w:rFonts w:ascii="Times New Roman" w:eastAsia="Times New Roman" w:hAnsi="Times New Roman" w:cs="Times New Roman"/>
          <w:color w:val="000000"/>
          <w:sz w:val="24"/>
          <w:lang w:eastAsia="ru-RU"/>
        </w:rPr>
        <w:t>сведения о</w:t>
      </w:r>
      <w:r w:rsidRPr="000D78FE">
        <w:rPr>
          <w:rFonts w:ascii="Times New Roman" w:eastAsia="Times New Roman" w:hAnsi="Times New Roman" w:cs="Times New Roman"/>
          <w:color w:val="000000"/>
          <w:sz w:val="24"/>
          <w:lang w:eastAsia="ru-RU"/>
        </w:rPr>
        <w:t xml:space="preserve"> затрат</w:t>
      </w:r>
      <w:r w:rsidR="00543A40" w:rsidRPr="000D78FE">
        <w:rPr>
          <w:rFonts w:ascii="Times New Roman" w:eastAsia="Times New Roman" w:hAnsi="Times New Roman" w:cs="Times New Roman"/>
          <w:color w:val="000000"/>
          <w:sz w:val="24"/>
          <w:lang w:eastAsia="ru-RU"/>
        </w:rPr>
        <w:t>ах</w:t>
      </w:r>
      <w:r w:rsidRPr="000D78FE">
        <w:rPr>
          <w:rFonts w:ascii="Times New Roman" w:eastAsia="Times New Roman" w:hAnsi="Times New Roman" w:cs="Times New Roman"/>
          <w:color w:val="000000"/>
          <w:sz w:val="24"/>
          <w:lang w:eastAsia="ru-RU"/>
        </w:rPr>
        <w:t xml:space="preserve"> на осуществление научно-технической деятельности за счет собственных средств эмитента за каждый из отчетных периодов: </w:t>
      </w:r>
    </w:p>
    <w:p w14:paraId="0A08F1E3" w14:textId="16641AD3" w:rsidR="00B44DCE" w:rsidRPr="000D78FE" w:rsidRDefault="003B7AFF" w:rsidP="00772845">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hAnsi="Times New Roman" w:cs="Times New Roman"/>
          <w:b/>
          <w:i/>
          <w:iCs/>
          <w:color w:val="000000"/>
          <w:sz w:val="24"/>
        </w:rPr>
        <w:t>Указанная политика отсутствует, так как Эмитент не осуществляет научно-</w:t>
      </w:r>
      <w:r w:rsidRPr="000D78FE">
        <w:rPr>
          <w:rFonts w:ascii="Times New Roman" w:hAnsi="Times New Roman" w:cs="Times New Roman"/>
          <w:b/>
          <w:color w:val="000000"/>
          <w:sz w:val="24"/>
        </w:rPr>
        <w:br/>
      </w:r>
      <w:r w:rsidRPr="000D78FE">
        <w:rPr>
          <w:rFonts w:ascii="Times New Roman" w:hAnsi="Times New Roman" w:cs="Times New Roman"/>
          <w:b/>
          <w:i/>
          <w:iCs/>
          <w:color w:val="000000"/>
          <w:sz w:val="24"/>
        </w:rPr>
        <w:t>технической деятельности.</w:t>
      </w:r>
      <w:r w:rsidRPr="000D78FE">
        <w:rPr>
          <w:i/>
          <w:iCs/>
          <w:color w:val="000000"/>
          <w:sz w:val="24"/>
        </w:rPr>
        <w:t xml:space="preserve"> </w:t>
      </w:r>
      <w:r w:rsidR="00B44DCE" w:rsidRPr="000D78FE">
        <w:rPr>
          <w:rFonts w:ascii="Times New Roman" w:eastAsia="Times New Roman" w:hAnsi="Times New Roman" w:cs="Times New Roman"/>
          <w:b/>
          <w:i/>
          <w:color w:val="000000"/>
          <w:sz w:val="24"/>
          <w:lang w:eastAsia="ru-RU"/>
        </w:rPr>
        <w:t xml:space="preserve">Затрат на осуществление научно-технической деятельности за счет собственных средств за каждый из отчетных периодов Эмитент не осуществлял. </w:t>
      </w:r>
    </w:p>
    <w:p w14:paraId="14344C70" w14:textId="77777777" w:rsidR="00B44DCE" w:rsidRPr="000D78FE" w:rsidRDefault="00B44DCE" w:rsidP="00D651FE">
      <w:pPr>
        <w:spacing w:after="0" w:line="268" w:lineRule="auto"/>
        <w:ind w:left="-15" w:right="-2" w:firstLine="582"/>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Сведения о создании и получении эмитентом правовой охраны основных объектов интеллектуальной собственности (включая сведения о дате выдачи и сроках действия патентов на изобретение, на полезную модель и на промышленный образец, о государственной регистрации товарных знаков и знаков обслуживания, наименования места происхождения товара):  </w:t>
      </w:r>
    </w:p>
    <w:p w14:paraId="3565164A" w14:textId="552028D9" w:rsidR="00B44DCE" w:rsidRPr="000D78FE" w:rsidRDefault="00B44DCE" w:rsidP="00D651FE">
      <w:pPr>
        <w:spacing w:after="0" w:line="267" w:lineRule="auto"/>
        <w:ind w:left="-15" w:right="-2" w:firstLine="582"/>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Правоохранные документы на результаты интеллектуальной деятельности (</w:t>
      </w:r>
      <w:r w:rsidR="002526B4" w:rsidRPr="000D78FE">
        <w:rPr>
          <w:rFonts w:ascii="Times New Roman" w:eastAsia="Times New Roman" w:hAnsi="Times New Roman" w:cs="Times New Roman"/>
          <w:b/>
          <w:i/>
          <w:color w:val="000000"/>
          <w:sz w:val="24"/>
          <w:lang w:eastAsia="ru-RU"/>
        </w:rPr>
        <w:t xml:space="preserve">патенты </w:t>
      </w:r>
      <w:r w:rsidRPr="000D78FE">
        <w:rPr>
          <w:rFonts w:ascii="Times New Roman" w:eastAsia="Times New Roman" w:hAnsi="Times New Roman" w:cs="Times New Roman"/>
          <w:b/>
          <w:i/>
          <w:color w:val="000000"/>
          <w:sz w:val="24"/>
          <w:lang w:eastAsia="ru-RU"/>
        </w:rPr>
        <w:t xml:space="preserve">на изобретение, на полезную модель и на промышленный образец, </w:t>
      </w:r>
      <w:r w:rsidR="002526B4" w:rsidRPr="000D78FE">
        <w:rPr>
          <w:rFonts w:ascii="Times New Roman" w:eastAsia="Times New Roman" w:hAnsi="Times New Roman" w:cs="Times New Roman"/>
          <w:b/>
          <w:i/>
          <w:color w:val="000000"/>
          <w:sz w:val="24"/>
          <w:lang w:eastAsia="ru-RU"/>
        </w:rPr>
        <w:t xml:space="preserve">товарные знаки </w:t>
      </w:r>
      <w:r w:rsidRPr="000D78FE">
        <w:rPr>
          <w:rFonts w:ascii="Times New Roman" w:eastAsia="Times New Roman" w:hAnsi="Times New Roman" w:cs="Times New Roman"/>
          <w:b/>
          <w:i/>
          <w:color w:val="000000"/>
          <w:sz w:val="24"/>
          <w:lang w:eastAsia="ru-RU"/>
        </w:rPr>
        <w:t xml:space="preserve">и </w:t>
      </w:r>
      <w:r w:rsidR="002526B4" w:rsidRPr="000D78FE">
        <w:rPr>
          <w:rFonts w:ascii="Times New Roman" w:eastAsia="Times New Roman" w:hAnsi="Times New Roman" w:cs="Times New Roman"/>
          <w:b/>
          <w:i/>
          <w:color w:val="000000"/>
          <w:sz w:val="24"/>
          <w:lang w:eastAsia="ru-RU"/>
        </w:rPr>
        <w:t xml:space="preserve">знаки </w:t>
      </w:r>
      <w:r w:rsidRPr="000D78FE">
        <w:rPr>
          <w:rFonts w:ascii="Times New Roman" w:eastAsia="Times New Roman" w:hAnsi="Times New Roman" w:cs="Times New Roman"/>
          <w:b/>
          <w:i/>
          <w:color w:val="000000"/>
          <w:sz w:val="24"/>
          <w:lang w:eastAsia="ru-RU"/>
        </w:rPr>
        <w:t xml:space="preserve">обслуживания) не оформлялись. </w:t>
      </w:r>
    </w:p>
    <w:p w14:paraId="0214F82B" w14:textId="240C43A7" w:rsidR="00B44DCE" w:rsidRPr="000D78FE" w:rsidRDefault="00B44DCE" w:rsidP="00D651FE">
      <w:pPr>
        <w:spacing w:after="0" w:line="268" w:lineRule="auto"/>
        <w:ind w:left="-15" w:right="-2" w:firstLine="582"/>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Основные направления и результаты использования основных для эмитента </w:t>
      </w:r>
      <w:r w:rsidR="002526B4" w:rsidRPr="000D78FE">
        <w:rPr>
          <w:rFonts w:ascii="Times New Roman" w:eastAsia="Times New Roman" w:hAnsi="Times New Roman" w:cs="Times New Roman"/>
          <w:color w:val="000000"/>
          <w:sz w:val="24"/>
          <w:lang w:eastAsia="ru-RU"/>
        </w:rPr>
        <w:t xml:space="preserve">объектов </w:t>
      </w:r>
      <w:r w:rsidRPr="000D78FE">
        <w:rPr>
          <w:rFonts w:ascii="Times New Roman" w:eastAsia="Times New Roman" w:hAnsi="Times New Roman" w:cs="Times New Roman"/>
          <w:color w:val="000000"/>
          <w:sz w:val="24"/>
          <w:lang w:eastAsia="ru-RU"/>
        </w:rPr>
        <w:t xml:space="preserve">интеллектуальной собственности: </w:t>
      </w:r>
    </w:p>
    <w:p w14:paraId="79813095" w14:textId="77777777" w:rsidR="00B44DCE" w:rsidRPr="000D78FE" w:rsidRDefault="00B44DCE" w:rsidP="00D651FE">
      <w:pPr>
        <w:spacing w:after="0" w:line="267" w:lineRule="auto"/>
        <w:ind w:right="-2" w:firstLine="582"/>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Информация не приводится по причине, указанной выше. </w:t>
      </w:r>
    </w:p>
    <w:p w14:paraId="6C31AF5A" w14:textId="77777777" w:rsidR="00B44DCE" w:rsidRPr="000D78FE" w:rsidRDefault="00B44DCE" w:rsidP="00D651FE">
      <w:pPr>
        <w:spacing w:after="0" w:line="268" w:lineRule="auto"/>
        <w:ind w:left="-15" w:right="-2" w:firstLine="582"/>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Факторы риска, связанные с возможностью истечения сроков действия основных для эмитента патентов, лицензий на использование товарных знаков: </w:t>
      </w:r>
    </w:p>
    <w:p w14:paraId="4920FDC4" w14:textId="77777777" w:rsidR="00B44DCE" w:rsidRPr="000D78FE" w:rsidRDefault="00B44DCE" w:rsidP="00D651FE">
      <w:pPr>
        <w:spacing w:after="0" w:line="267" w:lineRule="auto"/>
        <w:ind w:left="-15" w:right="-2" w:firstLine="582"/>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Рисков, связанных с возможностью истечения сроков действия основных для Эмитента патентов, лицензий на использование товарных знаков, не имеется. </w:t>
      </w:r>
    </w:p>
    <w:p w14:paraId="11B41B9A" w14:textId="77777777" w:rsidR="00BB2957" w:rsidRPr="000D78FE" w:rsidRDefault="00BB2957" w:rsidP="004F11EF">
      <w:pPr>
        <w:pStyle w:val="ConsPlusNormal"/>
        <w:ind w:firstLine="709"/>
        <w:jc w:val="both"/>
        <w:outlineLvl w:val="0"/>
        <w:rPr>
          <w:rFonts w:ascii="Times New Roman" w:hAnsi="Times New Roman" w:cs="Times New Roman"/>
          <w:b/>
          <w:i/>
          <w:sz w:val="24"/>
          <w:szCs w:val="24"/>
        </w:rPr>
      </w:pPr>
      <w:bookmarkStart w:id="81" w:name="P3445"/>
      <w:bookmarkEnd w:id="81"/>
    </w:p>
    <w:p w14:paraId="45939CCA" w14:textId="77777777" w:rsidR="00BB2957" w:rsidRPr="000D78FE" w:rsidRDefault="00BB2957" w:rsidP="004F11EF">
      <w:pPr>
        <w:pStyle w:val="ConsPlusNormal"/>
        <w:ind w:firstLine="709"/>
        <w:jc w:val="both"/>
        <w:outlineLvl w:val="0"/>
        <w:rPr>
          <w:rFonts w:ascii="Times New Roman" w:hAnsi="Times New Roman" w:cs="Times New Roman"/>
          <w:b/>
          <w:i/>
          <w:sz w:val="24"/>
          <w:szCs w:val="24"/>
        </w:rPr>
      </w:pPr>
    </w:p>
    <w:p w14:paraId="4AF2D3EA" w14:textId="77777777" w:rsidR="00012F4D" w:rsidRPr="000D78FE" w:rsidRDefault="00012F4D" w:rsidP="00BB2957">
      <w:pPr>
        <w:pStyle w:val="ConsPlusNormal"/>
        <w:ind w:firstLine="567"/>
        <w:jc w:val="both"/>
        <w:outlineLvl w:val="0"/>
        <w:rPr>
          <w:rFonts w:ascii="Times New Roman" w:hAnsi="Times New Roman" w:cs="Times New Roman"/>
          <w:b/>
          <w:i/>
          <w:sz w:val="24"/>
          <w:szCs w:val="24"/>
        </w:rPr>
      </w:pPr>
      <w:bookmarkStart w:id="82" w:name="_Toc467491406"/>
      <w:r w:rsidRPr="000D78FE">
        <w:rPr>
          <w:rFonts w:ascii="Times New Roman" w:hAnsi="Times New Roman" w:cs="Times New Roman"/>
          <w:b/>
          <w:i/>
          <w:sz w:val="24"/>
          <w:szCs w:val="24"/>
        </w:rPr>
        <w:t>4.5. Анализ тенденций развития в сфере основной деятельности эмитента</w:t>
      </w:r>
      <w:bookmarkEnd w:id="82"/>
    </w:p>
    <w:p w14:paraId="5CD1BE09" w14:textId="2678497C" w:rsidR="00EA04B6" w:rsidRPr="000D78FE" w:rsidRDefault="00EA04B6" w:rsidP="00EF6146">
      <w:pPr>
        <w:spacing w:after="0" w:line="268" w:lineRule="auto"/>
        <w:ind w:left="-15" w:right="-2" w:firstLine="567"/>
        <w:jc w:val="both"/>
        <w:rPr>
          <w:rFonts w:ascii="Times New Roman" w:eastAsia="Times New Roman" w:hAnsi="Times New Roman" w:cs="Times New Roman"/>
          <w:i/>
          <w:sz w:val="24"/>
          <w:lang w:eastAsia="ru-RU"/>
        </w:rPr>
      </w:pPr>
      <w:r w:rsidRPr="000D78FE">
        <w:rPr>
          <w:rFonts w:ascii="Times New Roman" w:eastAsia="Times New Roman" w:hAnsi="Times New Roman" w:cs="Times New Roman"/>
          <w:sz w:val="24"/>
          <w:lang w:eastAsia="ru-RU"/>
        </w:rPr>
        <w:t>Основные тенденции развития отрасли экономики, в которой эмитент осуществляет основную деятельность, за пять последних завершенных отчетных лет либо за каждый завершенный отчетный год, если эмитент осуществляет с</w:t>
      </w:r>
      <w:r w:rsidR="00EF6146" w:rsidRPr="000D78FE">
        <w:rPr>
          <w:rFonts w:ascii="Times New Roman" w:eastAsia="Times New Roman" w:hAnsi="Times New Roman" w:cs="Times New Roman"/>
          <w:sz w:val="24"/>
          <w:lang w:eastAsia="ru-RU"/>
        </w:rPr>
        <w:t>вою деятельность менее пяти лет, а также о</w:t>
      </w:r>
      <w:r w:rsidRPr="000D78FE">
        <w:rPr>
          <w:rFonts w:ascii="Times New Roman" w:eastAsia="Times New Roman" w:hAnsi="Times New Roman" w:cs="Times New Roman"/>
          <w:sz w:val="24"/>
          <w:lang w:eastAsia="ru-RU"/>
        </w:rPr>
        <w:t xml:space="preserve">сновные факторы, оказывающие влияние на состояние отрасли: </w:t>
      </w:r>
    </w:p>
    <w:p w14:paraId="75AEA0C5" w14:textId="0AB2E65D" w:rsidR="00557133" w:rsidRPr="000D78FE" w:rsidRDefault="00557133" w:rsidP="00557133">
      <w:pPr>
        <w:spacing w:after="0" w:line="268" w:lineRule="auto"/>
        <w:ind w:right="-2" w:firstLine="56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Объем строительных работ в Российской Федерации в 2011 г. превысил уровень прошлого года на 5,1%, при этом в Республике Мордовия указанный показатель увеличился на 41,9%, Удмуртской Республике – на 37,0%, Карачаево-Черкесской Республике - на 44,1%, Чукотском автономном округе – в 1,9 раза, Вологодской – на 90,7%, Белгородской - на 54,4%, Курганской – на 46,5%, Сахалинской областях– на 36,1 процента. Вместе с тем, за тот же период наиболее значительное падение объемов строительства было отмечено в республиках Ингушетия (на 50,1%) и Калмыкия (на 19,8%), Новгородской области (на 21,5%), Хабаровском крае (на 25,9%), Тульской области (на 33,8 процента).</w:t>
      </w:r>
    </w:p>
    <w:p w14:paraId="475AAB64" w14:textId="404E2ADD" w:rsidR="00557133" w:rsidRPr="000D78FE" w:rsidRDefault="00557133" w:rsidP="00557133">
      <w:pPr>
        <w:spacing w:after="0" w:line="268" w:lineRule="auto"/>
        <w:ind w:right="-2" w:firstLine="56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Основной объем строительных работ по итогам 2011 г. приходился на гг. Москву и Санкт-Петербург, Московскую область, Краснодарский и Приморский края, Ханты-Мансийский и Ямало-Ненецкий автономные округа, республики Татарстан и Башкортостан, Кемеровскую и Свердловскую области, доля которых в общем объеме строительных работ составила более половины.</w:t>
      </w:r>
    </w:p>
    <w:p w14:paraId="12FE4201" w14:textId="77777777" w:rsidR="00557133" w:rsidRPr="000D78FE" w:rsidRDefault="00557133" w:rsidP="00557133">
      <w:pPr>
        <w:spacing w:after="0" w:line="268" w:lineRule="auto"/>
        <w:ind w:right="-2" w:firstLine="56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В 70 субъектах Российской Федерации объемы построенного жилья превысили уровень 2010 г., причем в 8,1 раза – в Чукотском автономном округе, в 1,4 раза – в Амурской и Ярославской областях, Республике Коми.</w:t>
      </w:r>
    </w:p>
    <w:p w14:paraId="7F81E314" w14:textId="07FD143E" w:rsidR="00B86E8C" w:rsidRPr="000D78FE" w:rsidRDefault="00B86E8C" w:rsidP="00557133">
      <w:pPr>
        <w:spacing w:after="0" w:line="268" w:lineRule="auto"/>
        <w:ind w:right="-2" w:firstLine="56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Объем строительных работ в 2012 году в Российской Федерации превысил уровень января-декабря предыдущего года в целом по Российской Федерации на 2,4 процента. При этом в Карачаево-Черкесской Республике указанный показатель увеличился на 18,2%, Магаданской области – на 31,4%, Самарской – на 34,2%, Калужской – на 19,0%, Астраханской – на 25,2 процента. Вместе с тем, в тот же период значительное падение объемов строительства было отмечено в республиках Алтай (на 30,3%) и Северная Осетия-Алания (на 23,3%), Приморском крае (на 33,7%), Тверской (на 43,0%) и Архангельской (25,2%) областях, Еврейской автономной области (на 30,5%) и Ненецком автономном округе (57,9 процента).</w:t>
      </w:r>
    </w:p>
    <w:p w14:paraId="34F183BB" w14:textId="77777777" w:rsidR="00B86E8C" w:rsidRPr="000D78FE" w:rsidRDefault="00B86E8C" w:rsidP="00B86E8C">
      <w:pPr>
        <w:spacing w:after="0" w:line="268" w:lineRule="auto"/>
        <w:ind w:right="-2" w:firstLine="56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Основной объем строительных работ по итогам января-декабря 2012 г. приходился на гг. Москву и Санкт-Петербург, Московскую, Нижегородскую и Свердловскую области, Краснодарский, Красноярский края, Ханты-Мансийский и Ямало-Ненецкий автономные округа, республики Татарстан и Башкортостан, доля которых в общем объеме строительных работ по стране составила более половины.</w:t>
      </w:r>
    </w:p>
    <w:p w14:paraId="0C7CC4BA" w14:textId="77777777" w:rsidR="00B86E8C" w:rsidRPr="000D78FE" w:rsidRDefault="00B86E8C" w:rsidP="00B86E8C">
      <w:pPr>
        <w:spacing w:after="0" w:line="268" w:lineRule="auto"/>
        <w:ind w:right="-2" w:firstLine="56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Объемы построенного жилья в 63 субъектах Российской Федерации превысили уровень января-декабря 2011 г., причем в 4,2 раза – в Чеченской Республике, в 1,4 раза – в Волгоградской области, в 1,3 раза – в Ханты-Мансийском автономном округе, Костромской, Челябинской и Амурской областях.</w:t>
      </w:r>
    </w:p>
    <w:p w14:paraId="58EE8852" w14:textId="77777777" w:rsidR="00B86E8C" w:rsidRPr="000D78FE" w:rsidRDefault="00B86E8C" w:rsidP="00B86E8C">
      <w:pPr>
        <w:spacing w:after="0" w:line="268" w:lineRule="auto"/>
        <w:ind w:right="-2" w:firstLine="56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Объем строительных работ, произведенных в Российской Федерации за 2013 г., составил 5917,2 млрд. рублей, или 98,5% к уровню 2012 года.</w:t>
      </w:r>
    </w:p>
    <w:p w14:paraId="51F08DCD" w14:textId="77777777" w:rsidR="00B86E8C" w:rsidRPr="000D78FE" w:rsidRDefault="00B86E8C" w:rsidP="00B86E8C">
      <w:pPr>
        <w:spacing w:after="0" w:line="268" w:lineRule="auto"/>
        <w:ind w:right="-2" w:firstLine="56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При этом в Астраханской области указанный показатель увеличился в 3,1 раза, в республиках Ингушетия и Тыва – соответственно в 2,2 и 1,6 раза, Магаданской области – в 1,4 раза, в Архангельской области – в 1,3 раза, в Ростовской и Рязанской областях – в 1,2 раза. В тот же период значительное падение объемов строительства было отмечено в Чеченской Республике (на 54,8%), республиках Мордовия (на 28,4%) и Коми (на 23,4%), Приморском крае (на 26,9%), Тверской (на 31,5%), Ленинградской (на 26,9%), Вологодской областях (на 28,3%) и Ямало-Ненецком автономном округе (на 29,7%).</w:t>
      </w:r>
    </w:p>
    <w:p w14:paraId="147CCD6A" w14:textId="77777777" w:rsidR="00B86E8C" w:rsidRPr="000D78FE" w:rsidRDefault="00B86E8C" w:rsidP="00B86E8C">
      <w:pPr>
        <w:spacing w:after="0" w:line="268" w:lineRule="auto"/>
        <w:ind w:right="-2" w:firstLine="56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Основной объем строительных работ по итогам 2013 г. приходился на республики Татарстан и Башкортостан, Краснодарский и Красноярский края, Московскую, Самарскую, Нижегородскую и Кемеровскую области, гг. Москву и Санкт-Петербург, Ханты-Мансийский и Ямало-Ненецкий автономные округа, доля которых в общем объеме строительных работ по стране составила почти  половину.</w:t>
      </w:r>
    </w:p>
    <w:p w14:paraId="12E10A1E" w14:textId="77777777" w:rsidR="00B86E8C" w:rsidRPr="000D78FE" w:rsidRDefault="00B86E8C" w:rsidP="00B86E8C">
      <w:pPr>
        <w:spacing w:after="0" w:line="268" w:lineRule="auto"/>
        <w:ind w:right="-2" w:firstLine="56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В целом по Российской Федерации в 2013 г. по сравнению с 2012 г. площадь введенных в действие жилых домов увеличилась на 5,6% и составила 69,4 млн. кв. м общей площади. Объемы построенного жилья к концу 2013 г. в 70 субъектах Российской Федерации превысили уровень 2012 года, причем в 2,8 раза – в Республике Ингушетия, в 1,6 раза – в Республике Коми, Тульской и Смоленской областях.</w:t>
      </w:r>
    </w:p>
    <w:p w14:paraId="42ACFEFA" w14:textId="3E982F8C" w:rsidR="00A55027" w:rsidRPr="000D78FE" w:rsidRDefault="00A55027" w:rsidP="00A55027">
      <w:pPr>
        <w:spacing w:after="0" w:line="268" w:lineRule="auto"/>
        <w:ind w:right="-2" w:firstLine="56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В 2014г. в 51 субъекте Российской Федерации  объемы строительных работ увеличились по сравнению с предыдущим годом. Наибольший рост объемов  строительных работ наблюдался в  Республике Калмыкия  (в 2,0  раза), в республиках Северная Осетия-Алания, Тыва, Чеченской и Кабардино-Балкарской республиках, Мурманской области  (в 1,5 -1,3 раза), в республике Алтай, Ставропольском крае, Новгородской, Калининградской областях  (в 1,2 раза).</w:t>
      </w:r>
    </w:p>
    <w:p w14:paraId="453E37CB" w14:textId="7B623976" w:rsidR="00A55027" w:rsidRPr="000D78FE" w:rsidRDefault="00A55027" w:rsidP="00A55027">
      <w:pPr>
        <w:spacing w:after="0" w:line="268" w:lineRule="auto"/>
        <w:ind w:right="-2" w:firstLine="56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В 34 субъектах Российской Федерации объемы строительных работ сократились против уровня 2013 года. Наиболее значительное падение  объемов строительных работ в 2014г. отмечалось в Краснодарском крае (на 30,4%), Еврейской автономной области (на 28,3%), Архангельской, Астраханской, Рязанской областях соответственно (на 26,8%, 24,5%, 23,5%).</w:t>
      </w:r>
    </w:p>
    <w:p w14:paraId="4643D42A" w14:textId="0FE45283" w:rsidR="008E475C" w:rsidRPr="000D78FE" w:rsidRDefault="008E475C" w:rsidP="00A55027">
      <w:pPr>
        <w:spacing w:after="0" w:line="268" w:lineRule="auto"/>
        <w:ind w:right="-2" w:firstLine="56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 xml:space="preserve">Объем строительных работ, произведенных в Российской Федерации в январе – декабре 2015 г. – 5 945,5 млрд. рублей, или 93,0 процента. При этом в Чукотском автономном округе индекс физического объема работ за период январь-декабрь 2015 г. к январю-декабрю 2014 г. увеличился в 3,0 раза, в Чеченской Республике – в 2,1 раза, Республике Крым – в 1,7 раза, в Амурской области – в 1,7 раза, в Новгородской области – в 1,4 раза, в  Волгоградской области и Республике Ингушетия – в 1,2 раза. </w:t>
      </w:r>
    </w:p>
    <w:p w14:paraId="4111F3EB" w14:textId="76131609" w:rsidR="008E475C" w:rsidRPr="000D78FE" w:rsidRDefault="008E475C" w:rsidP="008E475C">
      <w:pPr>
        <w:spacing w:after="0" w:line="268" w:lineRule="auto"/>
        <w:ind w:right="-2" w:firstLine="56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В тот же период значительное падение объемов строительства было отмечено в республиках Калмыкия и Тыва (на 72,5% и 43,6% соответственно), Ненецком автономном округе (на 43,2%), Еврейской автономной области (на 40,9%), Новосибирской и Астраханской областях (на 34,2% и 33,2% соответственно). Основной объем строительных работ в январе – декабре 2015 г. приходился на гг. Москву и Санкт-Петербург, Московскую, Нижегородскую, Ростовскую, Самарскую области, Краснодарский, Красноярский края, республики Татарстан, Башкортостан, Ханты-Мансийский автономный округ – Югру, Ямало-Ненецкий автономный округ, доля которых в общем объеме строительных работ по стране составила более половины.</w:t>
      </w:r>
      <w:r w:rsidR="002F3EF5" w:rsidRPr="000D78FE">
        <w:rPr>
          <w:rStyle w:val="afa"/>
          <w:rFonts w:ascii="Times New Roman" w:eastAsia="Times New Roman" w:hAnsi="Times New Roman" w:cs="Times New Roman"/>
          <w:b/>
          <w:i/>
          <w:sz w:val="24"/>
          <w:lang w:eastAsia="ru-RU"/>
        </w:rPr>
        <w:footnoteReference w:id="2"/>
      </w:r>
      <w:r w:rsidRPr="000D78FE">
        <w:rPr>
          <w:rFonts w:ascii="Times New Roman" w:eastAsia="Times New Roman" w:hAnsi="Times New Roman" w:cs="Times New Roman"/>
          <w:b/>
          <w:i/>
          <w:sz w:val="24"/>
          <w:lang w:eastAsia="ru-RU"/>
        </w:rPr>
        <w:t xml:space="preserve"> </w:t>
      </w:r>
    </w:p>
    <w:p w14:paraId="210FBF95" w14:textId="788CA42C" w:rsidR="008E475C" w:rsidRPr="000D78FE" w:rsidRDefault="00A55027" w:rsidP="008E475C">
      <w:pPr>
        <w:spacing w:after="0" w:line="268" w:lineRule="auto"/>
        <w:ind w:right="-2" w:firstLine="56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В 2015 году в</w:t>
      </w:r>
      <w:r w:rsidR="008E475C" w:rsidRPr="000D78FE">
        <w:rPr>
          <w:rFonts w:ascii="Times New Roman" w:eastAsia="Times New Roman" w:hAnsi="Times New Roman" w:cs="Times New Roman"/>
          <w:b/>
          <w:i/>
          <w:sz w:val="24"/>
          <w:lang w:eastAsia="ru-RU"/>
        </w:rPr>
        <w:t xml:space="preserve"> целом по Российской Федерации по сравнению с аналогичным периодом 2014 года площадь введенных в действие жилых домов уменьшилась на 0,5 % и составила 83,8 млн. кв. метров общей площади. Объемы построенного жилья в январе – декабре 2015 г. в 55 субъектах Российской Федерации превысили уровень аналогичного периода 2014 года, при этом в Магаданской области – в 1,6 раза, в Республике Коми, Мурманской, Тульской, Ульяновской, Ленинградской областях и Чукотском автономном округе – в 1,3 раза.</w:t>
      </w:r>
    </w:p>
    <w:p w14:paraId="5DF8C7DC" w14:textId="4FEF9632" w:rsidR="003406B4" w:rsidRPr="000D78FE" w:rsidRDefault="00380CAD" w:rsidP="00A33ACF">
      <w:pPr>
        <w:spacing w:after="0" w:line="268" w:lineRule="auto"/>
        <w:ind w:right="-2" w:firstLine="56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В январе-декабре 2015 года объем услуг по ремонту и строительству жилья и других построек снизился на 3,6 процента.</w:t>
      </w:r>
      <w:r w:rsidR="00FF5322" w:rsidRPr="000D78FE">
        <w:rPr>
          <w:rFonts w:ascii="Times New Roman" w:eastAsia="Times New Roman" w:hAnsi="Times New Roman" w:cs="Times New Roman"/>
          <w:b/>
          <w:i/>
          <w:sz w:val="24"/>
          <w:lang w:eastAsia="ru-RU"/>
        </w:rPr>
        <w:t xml:space="preserve"> Снижение объемов строительных работ (2015 г. к соответствующему периоду прошлого года 93,0%) привело к снижению объемов производства строительных материалов. Объем ввода жилья в 2015 г. на 400 тыс. кв. м меньше по сравнению с 2014 г, что связано с сокращением количества выданных разрешений на строительство объектов. Площадь жилых домов, находящихся в незавершенном строительстве на конец 2014 года на 7,5% больше, чем в предыдущем году.  </w:t>
      </w:r>
    </w:p>
    <w:p w14:paraId="0776E542" w14:textId="15AB3B0C" w:rsidR="00E71731" w:rsidRPr="000D78FE" w:rsidRDefault="00E71731" w:rsidP="00E71731">
      <w:pPr>
        <w:spacing w:after="0" w:line="268" w:lineRule="auto"/>
        <w:ind w:right="-2" w:firstLine="56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Сокращение объема работ при реализации строительных проектов, а также неблагоприятная экономическая ситуация на рынке способствовали снижению объемов производства  машин и оборудования, используемых в строительстве</w:t>
      </w:r>
      <w:r w:rsidR="008E475C" w:rsidRPr="000D78FE">
        <w:rPr>
          <w:rFonts w:ascii="Times New Roman" w:eastAsia="Times New Roman" w:hAnsi="Times New Roman" w:cs="Times New Roman"/>
          <w:b/>
          <w:i/>
          <w:sz w:val="24"/>
          <w:lang w:eastAsia="ru-RU"/>
        </w:rPr>
        <w:t>,</w:t>
      </w:r>
      <w:r w:rsidRPr="000D78FE">
        <w:rPr>
          <w:rFonts w:ascii="Times New Roman" w:eastAsia="Times New Roman" w:hAnsi="Times New Roman" w:cs="Times New Roman"/>
          <w:b/>
          <w:i/>
          <w:sz w:val="24"/>
          <w:lang w:eastAsia="ru-RU"/>
        </w:rPr>
        <w:t xml:space="preserve"> в 2015 году по отношению к 2014 году на 3,2 процента. В частности, отмечается сокращение в 2015 году относительно 2014 года объема производства экскаваторов – на 23,4 процента, грейдеров самоходных (автогрейдеров) – на 37,5 процента. </w:t>
      </w:r>
    </w:p>
    <w:p w14:paraId="3577DA1A" w14:textId="4D8557F0" w:rsidR="00FA049A" w:rsidRPr="000D78FE" w:rsidRDefault="00FA049A" w:rsidP="00FA049A">
      <w:pPr>
        <w:spacing w:after="0" w:line="268" w:lineRule="auto"/>
        <w:ind w:right="-2" w:firstLine="56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 xml:space="preserve">В 2015 году принят федеральный закон от 13 июля 2015 г. № 218-ФЗ «О государственной регистрации недвижимости» (далее – Закон № 218-ФЗ), который имеет важное социально-экономическое значение. </w:t>
      </w:r>
    </w:p>
    <w:p w14:paraId="65050037" w14:textId="09A9141A" w:rsidR="00FA049A" w:rsidRPr="000D78FE" w:rsidRDefault="00FA049A" w:rsidP="00FA049A">
      <w:pPr>
        <w:spacing w:after="0" w:line="268" w:lineRule="auto"/>
        <w:ind w:right="-2" w:firstLine="56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Граждане и организации смогут максимально быстро оформить права на свою недвижимость, что повысит инвестиционную привлекательность рынка недвижимости, строительных проектов, в том числе в сфере жилищного строительства, ипотечного кредитования.</w:t>
      </w:r>
      <w:r w:rsidR="001D12B9" w:rsidRPr="000D78FE">
        <w:rPr>
          <w:rStyle w:val="afa"/>
          <w:rFonts w:ascii="Times New Roman" w:eastAsia="Times New Roman" w:hAnsi="Times New Roman" w:cs="Times New Roman"/>
          <w:b/>
          <w:i/>
          <w:sz w:val="24"/>
          <w:lang w:eastAsia="ru-RU"/>
        </w:rPr>
        <w:footnoteReference w:id="3"/>
      </w:r>
    </w:p>
    <w:p w14:paraId="67BC4ADF" w14:textId="77777777" w:rsidR="003406B4" w:rsidRPr="000D78FE" w:rsidRDefault="003406B4" w:rsidP="00A33ACF">
      <w:pPr>
        <w:spacing w:after="0" w:line="268" w:lineRule="auto"/>
        <w:ind w:right="-2" w:firstLine="56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Основные факторы, оказывающие влияние на состояние отрасли:</w:t>
      </w:r>
    </w:p>
    <w:p w14:paraId="4AA5BA7D" w14:textId="25C392D9" w:rsidR="003406B4" w:rsidRPr="000D78FE" w:rsidRDefault="003406B4" w:rsidP="003406B4">
      <w:pPr>
        <w:pStyle w:val="a9"/>
        <w:numPr>
          <w:ilvl w:val="0"/>
          <w:numId w:val="42"/>
        </w:numPr>
        <w:spacing w:after="0" w:line="268" w:lineRule="auto"/>
        <w:ind w:right="-2"/>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Стоимость финансирования (уровень кредитных ставок),</w:t>
      </w:r>
    </w:p>
    <w:p w14:paraId="41BD10EC" w14:textId="77777777" w:rsidR="003406B4" w:rsidRPr="000D78FE" w:rsidRDefault="003406B4" w:rsidP="003406B4">
      <w:pPr>
        <w:pStyle w:val="a9"/>
        <w:numPr>
          <w:ilvl w:val="0"/>
          <w:numId w:val="42"/>
        </w:numPr>
        <w:spacing w:after="0" w:line="268" w:lineRule="auto"/>
        <w:ind w:right="-2"/>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Средний фактор населения,</w:t>
      </w:r>
    </w:p>
    <w:p w14:paraId="468822A6" w14:textId="77777777" w:rsidR="003406B4" w:rsidRPr="000D78FE" w:rsidRDefault="003406B4" w:rsidP="003406B4">
      <w:pPr>
        <w:pStyle w:val="a9"/>
        <w:numPr>
          <w:ilvl w:val="0"/>
          <w:numId w:val="42"/>
        </w:numPr>
        <w:spacing w:after="0" w:line="268" w:lineRule="auto"/>
        <w:ind w:right="-2"/>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Уровень обеспеченности населения жильем,</w:t>
      </w:r>
    </w:p>
    <w:p w14:paraId="25CEF238" w14:textId="77777777" w:rsidR="003406B4" w:rsidRPr="000D78FE" w:rsidRDefault="003406B4" w:rsidP="003406B4">
      <w:pPr>
        <w:pStyle w:val="a9"/>
        <w:numPr>
          <w:ilvl w:val="0"/>
          <w:numId w:val="42"/>
        </w:numPr>
        <w:spacing w:after="0" w:line="268" w:lineRule="auto"/>
        <w:ind w:right="-2"/>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Демографический фактор,</w:t>
      </w:r>
    </w:p>
    <w:p w14:paraId="0C16E72C" w14:textId="77777777" w:rsidR="003406B4" w:rsidRPr="000D78FE" w:rsidRDefault="003406B4" w:rsidP="003406B4">
      <w:pPr>
        <w:pStyle w:val="a9"/>
        <w:numPr>
          <w:ilvl w:val="0"/>
          <w:numId w:val="42"/>
        </w:numPr>
        <w:spacing w:after="0" w:line="268" w:lineRule="auto"/>
        <w:ind w:right="-2"/>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Объемы накоплений населения,</w:t>
      </w:r>
    </w:p>
    <w:p w14:paraId="6AC8538A" w14:textId="4CE5C890" w:rsidR="003406B4" w:rsidRPr="000D78FE" w:rsidRDefault="003406B4" w:rsidP="003406B4">
      <w:pPr>
        <w:pStyle w:val="a9"/>
        <w:numPr>
          <w:ilvl w:val="0"/>
          <w:numId w:val="42"/>
        </w:numPr>
        <w:spacing w:after="0" w:line="268" w:lineRule="auto"/>
        <w:ind w:right="-2"/>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 xml:space="preserve">Темп роста реального валового регионального продукта. </w:t>
      </w:r>
    </w:p>
    <w:p w14:paraId="0420ABB2" w14:textId="77777777" w:rsidR="00A33ACF" w:rsidRPr="000D78FE" w:rsidRDefault="00A33ACF" w:rsidP="00DE2EB6">
      <w:pPr>
        <w:spacing w:after="0" w:line="268" w:lineRule="auto"/>
        <w:ind w:right="-2" w:firstLine="567"/>
        <w:jc w:val="both"/>
        <w:rPr>
          <w:rFonts w:ascii="Times New Roman" w:eastAsia="Times New Roman" w:hAnsi="Times New Roman" w:cs="Times New Roman"/>
          <w:color w:val="FF0000"/>
          <w:sz w:val="24"/>
          <w:lang w:eastAsia="ru-RU"/>
        </w:rPr>
      </w:pPr>
    </w:p>
    <w:p w14:paraId="129DED18" w14:textId="4525C81A" w:rsidR="00EF6146" w:rsidRPr="000D78FE" w:rsidRDefault="00EF6146" w:rsidP="00EF6146">
      <w:pPr>
        <w:spacing w:after="0" w:line="268" w:lineRule="auto"/>
        <w:ind w:right="-2" w:firstLine="56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sz w:val="24"/>
          <w:lang w:eastAsia="ru-RU"/>
        </w:rPr>
        <w:t>Общая о</w:t>
      </w:r>
      <w:r w:rsidR="00EA04B6" w:rsidRPr="000D78FE">
        <w:rPr>
          <w:rFonts w:ascii="Times New Roman" w:eastAsia="Times New Roman" w:hAnsi="Times New Roman" w:cs="Times New Roman"/>
          <w:sz w:val="24"/>
          <w:lang w:eastAsia="ru-RU"/>
        </w:rPr>
        <w:t xml:space="preserve">ценка результатов деятельности эмитента в данной отрасли: </w:t>
      </w:r>
      <w:r w:rsidRPr="000D78FE">
        <w:rPr>
          <w:rFonts w:ascii="Times New Roman" w:eastAsia="Times New Roman" w:hAnsi="Times New Roman" w:cs="Times New Roman"/>
          <w:b/>
          <w:i/>
          <w:sz w:val="24"/>
          <w:lang w:eastAsia="ru-RU"/>
        </w:rPr>
        <w:t xml:space="preserve">Результаты деятельности Эмитента являются </w:t>
      </w:r>
      <w:r w:rsidR="00DA0B01" w:rsidRPr="000D78FE">
        <w:rPr>
          <w:rFonts w:ascii="Times New Roman" w:eastAsia="Times New Roman" w:hAnsi="Times New Roman" w:cs="Times New Roman"/>
          <w:b/>
          <w:i/>
          <w:sz w:val="24"/>
          <w:lang w:eastAsia="ru-RU"/>
        </w:rPr>
        <w:t>удовлетворительными</w:t>
      </w:r>
      <w:r w:rsidRPr="000D78FE">
        <w:rPr>
          <w:rFonts w:ascii="Times New Roman" w:eastAsia="Times New Roman" w:hAnsi="Times New Roman" w:cs="Times New Roman"/>
          <w:b/>
          <w:i/>
          <w:sz w:val="24"/>
          <w:lang w:eastAsia="ru-RU"/>
        </w:rPr>
        <w:t>.</w:t>
      </w:r>
    </w:p>
    <w:p w14:paraId="40886522" w14:textId="6B291C63" w:rsidR="00EA04B6" w:rsidRPr="000D78FE" w:rsidRDefault="00EA04B6" w:rsidP="00DE2EB6">
      <w:pPr>
        <w:spacing w:after="0" w:line="268" w:lineRule="auto"/>
        <w:ind w:right="-2" w:firstLine="567"/>
        <w:jc w:val="both"/>
        <w:rPr>
          <w:rFonts w:ascii="Times New Roman" w:eastAsia="Times New Roman" w:hAnsi="Times New Roman" w:cs="Times New Roman"/>
          <w:i/>
          <w:color w:val="FF0000"/>
          <w:sz w:val="24"/>
          <w:lang w:eastAsia="ru-RU"/>
        </w:rPr>
      </w:pPr>
    </w:p>
    <w:p w14:paraId="38BD6266" w14:textId="7E1FB625" w:rsidR="00EA04B6" w:rsidRPr="000D78FE" w:rsidRDefault="00EA04B6" w:rsidP="00DE2EB6">
      <w:pPr>
        <w:spacing w:after="0" w:line="268" w:lineRule="auto"/>
        <w:ind w:right="-2" w:firstLine="56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sz w:val="24"/>
          <w:lang w:eastAsia="ru-RU"/>
        </w:rPr>
        <w:t xml:space="preserve">Оценка соответствия результатов деятельности эмитента тенденциям развития отрасли: </w:t>
      </w:r>
      <w:r w:rsidR="00EF6146" w:rsidRPr="000D78FE">
        <w:rPr>
          <w:rFonts w:ascii="Times New Roman" w:eastAsia="Times New Roman" w:hAnsi="Times New Roman" w:cs="Times New Roman"/>
          <w:b/>
          <w:i/>
          <w:sz w:val="24"/>
          <w:lang w:eastAsia="ru-RU"/>
        </w:rPr>
        <w:t xml:space="preserve">Эмитент эффективно ведет деятельность в сфере </w:t>
      </w:r>
      <w:r w:rsidR="004103A8" w:rsidRPr="000D78FE">
        <w:rPr>
          <w:rFonts w:ascii="Times New Roman" w:eastAsia="Times New Roman" w:hAnsi="Times New Roman" w:cs="Times New Roman"/>
          <w:b/>
          <w:i/>
          <w:sz w:val="24"/>
          <w:lang w:eastAsia="ru-RU"/>
        </w:rPr>
        <w:t>подготовки строительного участка и строительства зданий и сооружений</w:t>
      </w:r>
      <w:r w:rsidR="00EF6146" w:rsidRPr="000D78FE">
        <w:rPr>
          <w:rFonts w:ascii="Times New Roman" w:eastAsia="Times New Roman" w:hAnsi="Times New Roman" w:cs="Times New Roman"/>
          <w:b/>
          <w:i/>
          <w:sz w:val="24"/>
          <w:lang w:eastAsia="ru-RU"/>
        </w:rPr>
        <w:t>, что отвечает требованиям рынка.</w:t>
      </w:r>
    </w:p>
    <w:p w14:paraId="5474B9F8" w14:textId="77777777" w:rsidR="000156E8" w:rsidRPr="000D78FE" w:rsidRDefault="000156E8" w:rsidP="00DE2EB6">
      <w:pPr>
        <w:spacing w:after="0" w:line="268" w:lineRule="auto"/>
        <w:ind w:right="-2" w:firstLine="567"/>
        <w:jc w:val="both"/>
        <w:rPr>
          <w:rFonts w:ascii="Times New Roman" w:eastAsia="Times New Roman" w:hAnsi="Times New Roman" w:cs="Times New Roman"/>
          <w:sz w:val="24"/>
          <w:lang w:eastAsia="ru-RU"/>
        </w:rPr>
      </w:pPr>
    </w:p>
    <w:p w14:paraId="4E30F4A4" w14:textId="77777777" w:rsidR="003937E3" w:rsidRPr="000D78FE" w:rsidRDefault="00EA04B6" w:rsidP="003937E3">
      <w:pPr>
        <w:spacing w:after="0" w:line="268" w:lineRule="auto"/>
        <w:ind w:right="-2" w:firstLine="567"/>
        <w:jc w:val="both"/>
        <w:rPr>
          <w:rFonts w:ascii="Times New Roman" w:eastAsia="Times New Roman" w:hAnsi="Times New Roman" w:cs="Times New Roman"/>
          <w:sz w:val="24"/>
          <w:lang w:eastAsia="ru-RU"/>
        </w:rPr>
      </w:pPr>
      <w:r w:rsidRPr="000D78FE">
        <w:rPr>
          <w:rFonts w:ascii="Times New Roman" w:eastAsia="Times New Roman" w:hAnsi="Times New Roman" w:cs="Times New Roman"/>
          <w:sz w:val="24"/>
          <w:lang w:eastAsia="ru-RU"/>
        </w:rPr>
        <w:t xml:space="preserve">Причины, обосновывающие полученные результаты деятельности:  </w:t>
      </w:r>
    </w:p>
    <w:p w14:paraId="5CF511AB" w14:textId="77777777" w:rsidR="003937E3" w:rsidRPr="000D78FE" w:rsidRDefault="003937E3" w:rsidP="003937E3">
      <w:pPr>
        <w:spacing w:after="0" w:line="268" w:lineRule="auto"/>
        <w:ind w:right="-2" w:firstLine="567"/>
        <w:jc w:val="both"/>
        <w:rPr>
          <w:rFonts w:ascii="Times New Roman" w:hAnsi="Times New Roman" w:cs="Times New Roman"/>
          <w:b/>
          <w:i/>
          <w:color w:val="000000"/>
          <w:sz w:val="24"/>
          <w:szCs w:val="18"/>
        </w:rPr>
      </w:pPr>
      <w:r w:rsidRPr="000D78FE">
        <w:rPr>
          <w:rFonts w:ascii="Times New Roman" w:hAnsi="Times New Roman" w:cs="Times New Roman"/>
          <w:b/>
          <w:i/>
          <w:color w:val="000000"/>
          <w:sz w:val="24"/>
          <w:szCs w:val="18"/>
        </w:rPr>
        <w:t>– высокое качество произведенных работ;</w:t>
      </w:r>
    </w:p>
    <w:p w14:paraId="4DFBCC2C" w14:textId="77777777" w:rsidR="003937E3" w:rsidRPr="000D78FE" w:rsidRDefault="003937E3" w:rsidP="003937E3">
      <w:pPr>
        <w:spacing w:after="0" w:line="268" w:lineRule="auto"/>
        <w:ind w:right="-2" w:firstLine="567"/>
        <w:jc w:val="both"/>
        <w:rPr>
          <w:rFonts w:ascii="Times New Roman" w:hAnsi="Times New Roman" w:cs="Times New Roman"/>
          <w:b/>
          <w:i/>
          <w:color w:val="000000"/>
          <w:sz w:val="24"/>
          <w:szCs w:val="18"/>
        </w:rPr>
      </w:pPr>
      <w:r w:rsidRPr="000D78FE">
        <w:rPr>
          <w:rFonts w:ascii="Times New Roman" w:hAnsi="Times New Roman" w:cs="Times New Roman"/>
          <w:b/>
          <w:i/>
          <w:color w:val="000000"/>
          <w:sz w:val="24"/>
          <w:szCs w:val="18"/>
        </w:rPr>
        <w:t>– хорошее техническое оснащение строительных бригад;</w:t>
      </w:r>
    </w:p>
    <w:p w14:paraId="7012CBF0" w14:textId="0CA8C33C" w:rsidR="00984A9F" w:rsidRPr="000D78FE" w:rsidRDefault="003937E3" w:rsidP="003937E3">
      <w:pPr>
        <w:spacing w:after="0" w:line="268" w:lineRule="auto"/>
        <w:ind w:right="-2" w:firstLine="567"/>
        <w:jc w:val="both"/>
        <w:rPr>
          <w:rFonts w:ascii="Times New Roman" w:eastAsia="Times New Roman" w:hAnsi="Times New Roman" w:cs="Times New Roman"/>
          <w:b/>
          <w:i/>
          <w:sz w:val="36"/>
          <w:lang w:eastAsia="ru-RU"/>
        </w:rPr>
      </w:pPr>
      <w:r w:rsidRPr="000D78FE">
        <w:rPr>
          <w:rFonts w:ascii="Times New Roman" w:hAnsi="Times New Roman" w:cs="Times New Roman"/>
          <w:b/>
          <w:i/>
          <w:color w:val="000000"/>
          <w:sz w:val="24"/>
          <w:szCs w:val="18"/>
        </w:rPr>
        <w:t>– высокая степень мобильности позволяет развернуть строительство в кратчайшие сроки.</w:t>
      </w:r>
    </w:p>
    <w:p w14:paraId="49393282" w14:textId="77777777" w:rsidR="003937E3" w:rsidRPr="000D78FE" w:rsidRDefault="003937E3" w:rsidP="003937E3">
      <w:pPr>
        <w:spacing w:after="0" w:line="268" w:lineRule="auto"/>
        <w:ind w:right="-2" w:firstLine="567"/>
        <w:jc w:val="both"/>
        <w:rPr>
          <w:rFonts w:ascii="Times New Roman" w:hAnsi="Times New Roman" w:cs="Times New Roman"/>
          <w:color w:val="000000"/>
          <w:sz w:val="24"/>
          <w:szCs w:val="18"/>
        </w:rPr>
      </w:pPr>
    </w:p>
    <w:p w14:paraId="1C269C2B" w14:textId="77777777" w:rsidR="00A33ACF" w:rsidRPr="000D78FE" w:rsidRDefault="00A33ACF" w:rsidP="00A33ACF">
      <w:pPr>
        <w:spacing w:after="0" w:line="267" w:lineRule="auto"/>
        <w:ind w:right="-2" w:firstLine="567"/>
        <w:jc w:val="both"/>
        <w:rPr>
          <w:rFonts w:ascii="Times New Roman" w:hAnsi="Times New Roman" w:cs="Times New Roman"/>
          <w:color w:val="000000"/>
          <w:sz w:val="24"/>
          <w:szCs w:val="18"/>
        </w:rPr>
      </w:pPr>
      <w:r w:rsidRPr="000D78FE">
        <w:rPr>
          <w:rFonts w:ascii="Times New Roman" w:hAnsi="Times New Roman" w:cs="Times New Roman"/>
          <w:color w:val="000000"/>
          <w:sz w:val="24"/>
          <w:szCs w:val="18"/>
        </w:rPr>
        <w:t>Мнение органов управления Эмитента:</w:t>
      </w:r>
    </w:p>
    <w:p w14:paraId="1041D958" w14:textId="77777777" w:rsidR="00A33ACF" w:rsidRPr="000D78FE" w:rsidRDefault="00A33ACF" w:rsidP="00A33ACF">
      <w:pPr>
        <w:spacing w:after="0" w:line="267" w:lineRule="auto"/>
        <w:ind w:right="-2" w:firstLine="567"/>
        <w:jc w:val="both"/>
        <w:rPr>
          <w:rFonts w:ascii="Times New Roman" w:hAnsi="Times New Roman" w:cs="Times New Roman"/>
          <w:b/>
          <w:i/>
          <w:color w:val="000000"/>
          <w:sz w:val="24"/>
          <w:szCs w:val="18"/>
        </w:rPr>
      </w:pPr>
      <w:r w:rsidRPr="000D78FE">
        <w:rPr>
          <w:rFonts w:ascii="Times New Roman" w:hAnsi="Times New Roman" w:cs="Times New Roman"/>
          <w:b/>
          <w:i/>
          <w:color w:val="000000"/>
          <w:sz w:val="24"/>
          <w:szCs w:val="18"/>
        </w:rPr>
        <w:t>Мнения органов управления Эмитента относительно представленной</w:t>
      </w:r>
      <w:r w:rsidRPr="000D78FE">
        <w:rPr>
          <w:rFonts w:ascii="Times New Roman" w:hAnsi="Times New Roman" w:cs="Times New Roman"/>
          <w:b/>
          <w:i/>
          <w:color w:val="000000"/>
          <w:sz w:val="24"/>
          <w:szCs w:val="18"/>
        </w:rPr>
        <w:br/>
        <w:t>информации совпадают.</w:t>
      </w:r>
    </w:p>
    <w:p w14:paraId="493BAF87" w14:textId="77777777" w:rsidR="000156E8" w:rsidRPr="000D78FE" w:rsidRDefault="00A33ACF" w:rsidP="00A33ACF">
      <w:pPr>
        <w:spacing w:after="0" w:line="267" w:lineRule="auto"/>
        <w:ind w:right="-2" w:firstLine="567"/>
        <w:jc w:val="both"/>
        <w:rPr>
          <w:rFonts w:ascii="Times New Roman" w:eastAsia="Times New Roman" w:hAnsi="Times New Roman" w:cs="Times New Roman"/>
          <w:b/>
          <w:i/>
          <w:color w:val="000000"/>
          <w:sz w:val="36"/>
          <w:lang w:eastAsia="ru-RU"/>
        </w:rPr>
      </w:pPr>
      <w:r w:rsidRPr="000D78FE">
        <w:rPr>
          <w:rFonts w:ascii="Times New Roman" w:hAnsi="Times New Roman" w:cs="Times New Roman"/>
          <w:b/>
          <w:i/>
          <w:color w:val="000000"/>
          <w:sz w:val="24"/>
          <w:szCs w:val="18"/>
        </w:rPr>
        <w:t>Члены органов управления Эмитента не имеют особого мнения относительно</w:t>
      </w:r>
      <w:r w:rsidRPr="000D78FE">
        <w:rPr>
          <w:rFonts w:ascii="Times New Roman" w:hAnsi="Times New Roman" w:cs="Times New Roman"/>
          <w:b/>
          <w:i/>
          <w:color w:val="000000"/>
          <w:sz w:val="24"/>
          <w:szCs w:val="18"/>
        </w:rPr>
        <w:br/>
        <w:t>представленной информации и не настаивают на отражении такого (отличного)</w:t>
      </w:r>
      <w:r w:rsidRPr="000D78FE">
        <w:rPr>
          <w:rFonts w:ascii="Times New Roman" w:hAnsi="Times New Roman" w:cs="Times New Roman"/>
          <w:b/>
          <w:i/>
          <w:color w:val="000000"/>
          <w:sz w:val="24"/>
          <w:szCs w:val="18"/>
        </w:rPr>
        <w:br/>
        <w:t>мнения в настоящем Проспекте ценных бумаг.</w:t>
      </w:r>
    </w:p>
    <w:p w14:paraId="11C9AE7B" w14:textId="77777777" w:rsidR="000156E8" w:rsidRPr="000D78FE" w:rsidRDefault="000156E8" w:rsidP="00F44773">
      <w:pPr>
        <w:pStyle w:val="ConsPlusNormal"/>
        <w:ind w:firstLine="540"/>
        <w:jc w:val="both"/>
        <w:outlineLvl w:val="0"/>
        <w:rPr>
          <w:rFonts w:ascii="Times New Roman" w:hAnsi="Times New Roman" w:cs="Times New Roman"/>
          <w:b/>
          <w:i/>
          <w:sz w:val="24"/>
          <w:szCs w:val="24"/>
        </w:rPr>
      </w:pPr>
    </w:p>
    <w:p w14:paraId="01374F66" w14:textId="77777777" w:rsidR="00012F4D" w:rsidRPr="000D78FE" w:rsidRDefault="00012F4D" w:rsidP="002E368C">
      <w:pPr>
        <w:pStyle w:val="ConsPlusNormal"/>
        <w:ind w:firstLine="567"/>
        <w:jc w:val="both"/>
        <w:outlineLvl w:val="0"/>
        <w:rPr>
          <w:rFonts w:ascii="Times New Roman" w:hAnsi="Times New Roman" w:cs="Times New Roman"/>
          <w:b/>
          <w:i/>
          <w:sz w:val="24"/>
          <w:szCs w:val="24"/>
        </w:rPr>
      </w:pPr>
      <w:bookmarkStart w:id="83" w:name="_Toc467491407"/>
      <w:r w:rsidRPr="000D78FE">
        <w:rPr>
          <w:rFonts w:ascii="Times New Roman" w:hAnsi="Times New Roman" w:cs="Times New Roman"/>
          <w:b/>
          <w:i/>
          <w:sz w:val="24"/>
          <w:szCs w:val="24"/>
        </w:rPr>
        <w:t>4.6. Анализ факторов и условий, влияющих на деятельность эмитента</w:t>
      </w:r>
      <w:bookmarkEnd w:id="83"/>
    </w:p>
    <w:p w14:paraId="41ED9DB3" w14:textId="77777777" w:rsidR="00002C5C" w:rsidRPr="000D78FE" w:rsidRDefault="00002C5C" w:rsidP="002E368C">
      <w:pPr>
        <w:spacing w:after="0" w:line="268" w:lineRule="auto"/>
        <w:ind w:left="-15" w:right="-2" w:firstLine="567"/>
        <w:jc w:val="both"/>
        <w:rPr>
          <w:rFonts w:ascii="Times New Roman" w:eastAsia="Times New Roman" w:hAnsi="Times New Roman" w:cs="Times New Roman"/>
          <w:sz w:val="24"/>
          <w:lang w:eastAsia="ru-RU"/>
        </w:rPr>
      </w:pPr>
    </w:p>
    <w:p w14:paraId="53C7A4DC" w14:textId="77777777" w:rsidR="00396526" w:rsidRPr="000D78FE" w:rsidRDefault="00396526" w:rsidP="002E368C">
      <w:pPr>
        <w:spacing w:after="0" w:line="268" w:lineRule="auto"/>
        <w:ind w:left="-15" w:right="-2" w:firstLine="567"/>
        <w:jc w:val="both"/>
        <w:rPr>
          <w:rFonts w:ascii="Times New Roman" w:eastAsia="Times New Roman" w:hAnsi="Times New Roman" w:cs="Times New Roman"/>
          <w:i/>
          <w:sz w:val="24"/>
          <w:lang w:eastAsia="ru-RU"/>
        </w:rPr>
      </w:pPr>
      <w:r w:rsidRPr="000D78FE">
        <w:rPr>
          <w:rFonts w:ascii="Times New Roman" w:eastAsia="Times New Roman" w:hAnsi="Times New Roman" w:cs="Times New Roman"/>
          <w:sz w:val="24"/>
          <w:lang w:eastAsia="ru-RU"/>
        </w:rPr>
        <w:t xml:space="preserve">Факторы и условия (влияние инфляции, изменения курсов иностранных валют, решения государственных органов, иные экономические, финансовые, политические и другие факторы), влияющие на деятельность эмитента и оказавшие влияние на изменение размера выручки от продажи эмитентом товаров, продукции, работ, услуг и прибыли (убытков) эмитента от основной деятельности:  </w:t>
      </w:r>
    </w:p>
    <w:p w14:paraId="2D0C6025" w14:textId="77777777" w:rsidR="00545AEC" w:rsidRPr="000D78FE" w:rsidRDefault="00545AEC" w:rsidP="002E368C">
      <w:pPr>
        <w:spacing w:after="0" w:line="268" w:lineRule="auto"/>
        <w:ind w:left="-15" w:right="-2" w:firstLine="567"/>
        <w:jc w:val="both"/>
        <w:rPr>
          <w:rFonts w:ascii="Times New Roman" w:hAnsi="Times New Roman" w:cs="Times New Roman"/>
          <w:b/>
          <w:i/>
          <w:color w:val="000000"/>
          <w:sz w:val="24"/>
          <w:szCs w:val="18"/>
        </w:rPr>
      </w:pPr>
      <w:r w:rsidRPr="000D78FE">
        <w:rPr>
          <w:rFonts w:ascii="Times New Roman" w:hAnsi="Times New Roman" w:cs="Times New Roman"/>
          <w:b/>
          <w:i/>
          <w:color w:val="000000"/>
          <w:sz w:val="24"/>
          <w:szCs w:val="18"/>
        </w:rPr>
        <w:t>Такие факторы как инфляция, изменение курсов иностранных валют оказали</w:t>
      </w:r>
      <w:r w:rsidRPr="000D78FE">
        <w:rPr>
          <w:rFonts w:ascii="Times New Roman" w:hAnsi="Times New Roman" w:cs="Times New Roman"/>
          <w:b/>
          <w:i/>
          <w:color w:val="000000"/>
          <w:sz w:val="24"/>
          <w:szCs w:val="18"/>
        </w:rPr>
        <w:br/>
        <w:t>(оказывают) несущественное влияние на деятельность эмитента, изменение размера</w:t>
      </w:r>
      <w:r w:rsidRPr="000D78FE">
        <w:rPr>
          <w:rFonts w:ascii="Times New Roman" w:hAnsi="Times New Roman" w:cs="Times New Roman"/>
          <w:b/>
          <w:i/>
          <w:color w:val="000000"/>
          <w:sz w:val="24"/>
          <w:szCs w:val="18"/>
        </w:rPr>
        <w:br/>
        <w:t>выручки и прибыли эмитента от основной деятельности.</w:t>
      </w:r>
    </w:p>
    <w:p w14:paraId="4ED12536" w14:textId="77777777" w:rsidR="00545AEC" w:rsidRPr="000D78FE" w:rsidRDefault="00545AEC" w:rsidP="002E368C">
      <w:pPr>
        <w:spacing w:after="0" w:line="268" w:lineRule="auto"/>
        <w:ind w:left="-15" w:right="-2" w:firstLine="567"/>
        <w:jc w:val="both"/>
        <w:rPr>
          <w:rFonts w:ascii="Times New Roman" w:hAnsi="Times New Roman" w:cs="Times New Roman"/>
          <w:b/>
          <w:i/>
          <w:color w:val="000000"/>
          <w:sz w:val="24"/>
          <w:szCs w:val="18"/>
        </w:rPr>
      </w:pPr>
      <w:r w:rsidRPr="000D78FE">
        <w:rPr>
          <w:rFonts w:ascii="Times New Roman" w:hAnsi="Times New Roman" w:cs="Times New Roman"/>
          <w:b/>
          <w:i/>
          <w:color w:val="000000"/>
          <w:sz w:val="24"/>
          <w:szCs w:val="18"/>
        </w:rPr>
        <w:t>К факторам и условиям, влияющим на деятельность эмитента, и оказавшим</w:t>
      </w:r>
      <w:r w:rsidRPr="000D78FE">
        <w:rPr>
          <w:rFonts w:ascii="Times New Roman" w:hAnsi="Times New Roman" w:cs="Times New Roman"/>
          <w:b/>
          <w:i/>
          <w:color w:val="000000"/>
          <w:sz w:val="24"/>
          <w:szCs w:val="18"/>
        </w:rPr>
        <w:br/>
        <w:t>влияние на изменение размера выручки от продажи эмитентом товаров, продукции,</w:t>
      </w:r>
      <w:r w:rsidRPr="000D78FE">
        <w:rPr>
          <w:rFonts w:ascii="Times New Roman" w:hAnsi="Times New Roman" w:cs="Times New Roman"/>
          <w:b/>
          <w:i/>
          <w:color w:val="000000"/>
          <w:sz w:val="24"/>
          <w:szCs w:val="18"/>
        </w:rPr>
        <w:br/>
        <w:t>работ, услуг и прибыли (убытков) эмитента от основной деятельности относятся:</w:t>
      </w:r>
    </w:p>
    <w:p w14:paraId="488D642E" w14:textId="77777777" w:rsidR="00545AEC" w:rsidRPr="000D78FE" w:rsidRDefault="00545AEC" w:rsidP="002E368C">
      <w:pPr>
        <w:spacing w:after="0" w:line="268" w:lineRule="auto"/>
        <w:ind w:left="-15" w:right="-2" w:firstLine="567"/>
        <w:jc w:val="both"/>
        <w:rPr>
          <w:rFonts w:ascii="Times New Roman" w:hAnsi="Times New Roman" w:cs="Times New Roman"/>
          <w:b/>
          <w:i/>
          <w:color w:val="000000"/>
          <w:sz w:val="24"/>
          <w:szCs w:val="18"/>
        </w:rPr>
      </w:pPr>
      <w:r w:rsidRPr="000D78FE">
        <w:rPr>
          <w:rFonts w:ascii="Times New Roman" w:hAnsi="Times New Roman" w:cs="Times New Roman"/>
          <w:b/>
          <w:i/>
          <w:color w:val="000000"/>
          <w:sz w:val="24"/>
          <w:szCs w:val="18"/>
        </w:rPr>
        <w:t>- общее состояние экономики в стране, неблагоприятная макроэкономическая</w:t>
      </w:r>
      <w:r w:rsidRPr="000D78FE">
        <w:rPr>
          <w:rFonts w:ascii="Times New Roman" w:hAnsi="Times New Roman" w:cs="Times New Roman"/>
          <w:b/>
          <w:i/>
          <w:color w:val="000000"/>
          <w:sz w:val="24"/>
          <w:szCs w:val="18"/>
        </w:rPr>
        <w:br/>
        <w:t>ситуация может привести к снижению спроса на услуги строительных компаний и</w:t>
      </w:r>
      <w:r w:rsidRPr="000D78FE">
        <w:rPr>
          <w:rFonts w:ascii="Times New Roman" w:hAnsi="Times New Roman" w:cs="Times New Roman"/>
          <w:b/>
          <w:i/>
          <w:color w:val="000000"/>
          <w:sz w:val="24"/>
          <w:szCs w:val="18"/>
        </w:rPr>
        <w:br/>
        <w:t>доходов государственного бюджета, что может негативно сказаться на</w:t>
      </w:r>
      <w:r w:rsidRPr="000D78FE">
        <w:rPr>
          <w:rFonts w:ascii="Times New Roman" w:hAnsi="Times New Roman" w:cs="Times New Roman"/>
          <w:b/>
          <w:i/>
          <w:color w:val="000000"/>
          <w:sz w:val="24"/>
          <w:szCs w:val="18"/>
        </w:rPr>
        <w:br/>
        <w:t>финансировании проектов по реконструкции и строительству зданий и сооружений, а следовательно на количество проектов и выручку эмитента,</w:t>
      </w:r>
    </w:p>
    <w:p w14:paraId="73491133" w14:textId="77777777" w:rsidR="00545AEC" w:rsidRPr="000D78FE" w:rsidRDefault="00545AEC" w:rsidP="002E368C">
      <w:pPr>
        <w:spacing w:after="0" w:line="268" w:lineRule="auto"/>
        <w:ind w:left="-15" w:right="-2" w:firstLine="567"/>
        <w:jc w:val="both"/>
        <w:rPr>
          <w:rFonts w:ascii="Times New Roman" w:hAnsi="Times New Roman" w:cs="Times New Roman"/>
          <w:b/>
          <w:i/>
          <w:color w:val="000000"/>
          <w:sz w:val="24"/>
          <w:szCs w:val="18"/>
        </w:rPr>
      </w:pPr>
      <w:r w:rsidRPr="000D78FE">
        <w:rPr>
          <w:rFonts w:ascii="Times New Roman" w:hAnsi="Times New Roman" w:cs="Times New Roman"/>
          <w:b/>
          <w:i/>
          <w:color w:val="000000"/>
          <w:sz w:val="24"/>
          <w:szCs w:val="18"/>
        </w:rPr>
        <w:t>- изменение цен на сырье и материалы как в результате действий спекулянтов,</w:t>
      </w:r>
      <w:r w:rsidRPr="000D78FE">
        <w:rPr>
          <w:rFonts w:ascii="Times New Roman" w:hAnsi="Times New Roman" w:cs="Times New Roman"/>
          <w:b/>
          <w:i/>
          <w:color w:val="000000"/>
          <w:sz w:val="24"/>
          <w:szCs w:val="18"/>
        </w:rPr>
        <w:br/>
        <w:t>так и изменения спроса и предложения на товарных рынках может привести к</w:t>
      </w:r>
      <w:r w:rsidRPr="000D78FE">
        <w:rPr>
          <w:rFonts w:ascii="Times New Roman" w:hAnsi="Times New Roman" w:cs="Times New Roman"/>
          <w:b/>
          <w:i/>
          <w:color w:val="000000"/>
          <w:sz w:val="24"/>
          <w:szCs w:val="18"/>
        </w:rPr>
        <w:br/>
        <w:t>увеличению себестоимости услуг Эмитента, что может привести к уменьшению</w:t>
      </w:r>
      <w:r w:rsidRPr="000D78FE">
        <w:rPr>
          <w:rFonts w:ascii="Times New Roman" w:hAnsi="Times New Roman" w:cs="Times New Roman"/>
          <w:b/>
          <w:i/>
          <w:color w:val="000000"/>
          <w:sz w:val="24"/>
          <w:szCs w:val="18"/>
        </w:rPr>
        <w:br/>
        <w:t>прибыли (либо к убыткам),</w:t>
      </w:r>
    </w:p>
    <w:p w14:paraId="5525BF39" w14:textId="17464E9B" w:rsidR="00545AEC" w:rsidRPr="000D78FE" w:rsidRDefault="00545AEC" w:rsidP="002E368C">
      <w:pPr>
        <w:spacing w:after="0" w:line="268" w:lineRule="auto"/>
        <w:ind w:left="-15" w:right="-2" w:firstLine="567"/>
        <w:jc w:val="both"/>
        <w:rPr>
          <w:rFonts w:ascii="Times New Roman" w:hAnsi="Times New Roman" w:cs="Times New Roman"/>
          <w:b/>
          <w:i/>
          <w:color w:val="000000"/>
          <w:sz w:val="24"/>
          <w:szCs w:val="18"/>
        </w:rPr>
      </w:pPr>
      <w:r w:rsidRPr="000D78FE">
        <w:rPr>
          <w:rFonts w:ascii="Times New Roman" w:hAnsi="Times New Roman" w:cs="Times New Roman"/>
          <w:b/>
          <w:i/>
          <w:color w:val="000000"/>
          <w:sz w:val="24"/>
          <w:szCs w:val="18"/>
        </w:rPr>
        <w:t>- риски, связанные с изменением процентных ставок, могут привести к</w:t>
      </w:r>
      <w:r w:rsidRPr="000D78FE">
        <w:rPr>
          <w:rFonts w:ascii="Times New Roman" w:hAnsi="Times New Roman" w:cs="Times New Roman"/>
          <w:b/>
          <w:i/>
          <w:color w:val="000000"/>
          <w:sz w:val="24"/>
          <w:szCs w:val="18"/>
        </w:rPr>
        <w:br/>
        <w:t>удорожанию кредитного портфеля компании. Эмитент ранее не привлекал заемные</w:t>
      </w:r>
      <w:r w:rsidRPr="000D78FE">
        <w:rPr>
          <w:rFonts w:ascii="Times New Roman" w:hAnsi="Times New Roman" w:cs="Times New Roman"/>
          <w:b/>
          <w:i/>
          <w:color w:val="000000"/>
          <w:sz w:val="24"/>
          <w:szCs w:val="18"/>
        </w:rPr>
        <w:br/>
        <w:t>средства, но потенциальный риск сохраняется в связи с возможным привлечением</w:t>
      </w:r>
      <w:r w:rsidRPr="000D78FE">
        <w:rPr>
          <w:rFonts w:ascii="Times New Roman" w:hAnsi="Times New Roman" w:cs="Times New Roman"/>
          <w:b/>
          <w:i/>
          <w:color w:val="000000"/>
          <w:sz w:val="24"/>
          <w:szCs w:val="18"/>
        </w:rPr>
        <w:br/>
        <w:t>заемных средств в будущем. Также рост процентных ставок может снизить рыночную</w:t>
      </w:r>
      <w:r w:rsidR="0018607F" w:rsidRPr="000D78FE">
        <w:rPr>
          <w:rFonts w:ascii="Times New Roman" w:hAnsi="Times New Roman" w:cs="Times New Roman"/>
          <w:b/>
          <w:i/>
          <w:color w:val="000000"/>
          <w:sz w:val="24"/>
          <w:szCs w:val="18"/>
        </w:rPr>
        <w:t xml:space="preserve"> </w:t>
      </w:r>
      <w:r w:rsidRPr="000D78FE">
        <w:rPr>
          <w:rFonts w:ascii="Times New Roman" w:hAnsi="Times New Roman" w:cs="Times New Roman"/>
          <w:b/>
          <w:i/>
          <w:color w:val="000000"/>
          <w:sz w:val="24"/>
          <w:szCs w:val="18"/>
        </w:rPr>
        <w:t>стоимость финансовых вложений компании из-за упущенной выгоды от возможности</w:t>
      </w:r>
      <w:r w:rsidR="0018607F" w:rsidRPr="000D78FE">
        <w:rPr>
          <w:rFonts w:ascii="Times New Roman" w:hAnsi="Times New Roman" w:cs="Times New Roman"/>
          <w:b/>
          <w:i/>
          <w:color w:val="000000"/>
          <w:sz w:val="24"/>
          <w:szCs w:val="18"/>
        </w:rPr>
        <w:t xml:space="preserve"> </w:t>
      </w:r>
      <w:r w:rsidRPr="000D78FE">
        <w:rPr>
          <w:rFonts w:ascii="Times New Roman" w:hAnsi="Times New Roman" w:cs="Times New Roman"/>
          <w:b/>
          <w:i/>
          <w:color w:val="000000"/>
          <w:sz w:val="24"/>
          <w:szCs w:val="18"/>
        </w:rPr>
        <w:t>более выгодного инвестирования,</w:t>
      </w:r>
    </w:p>
    <w:p w14:paraId="2425C48D" w14:textId="77777777" w:rsidR="00545AEC" w:rsidRPr="000D78FE" w:rsidRDefault="00545AEC" w:rsidP="002E368C">
      <w:pPr>
        <w:spacing w:after="0" w:line="268" w:lineRule="auto"/>
        <w:ind w:left="-15" w:right="-2" w:firstLine="567"/>
        <w:jc w:val="both"/>
        <w:rPr>
          <w:rFonts w:ascii="Times New Roman" w:hAnsi="Times New Roman" w:cs="Times New Roman"/>
          <w:b/>
          <w:i/>
          <w:color w:val="000000"/>
          <w:sz w:val="24"/>
          <w:szCs w:val="18"/>
        </w:rPr>
      </w:pPr>
      <w:r w:rsidRPr="000D78FE">
        <w:rPr>
          <w:rFonts w:ascii="Times New Roman" w:hAnsi="Times New Roman" w:cs="Times New Roman"/>
          <w:b/>
          <w:i/>
          <w:color w:val="000000"/>
          <w:sz w:val="24"/>
          <w:szCs w:val="18"/>
        </w:rPr>
        <w:t>- изменение налогового законодательства в части увеличения налоговой</w:t>
      </w:r>
      <w:r w:rsidRPr="000D78FE">
        <w:rPr>
          <w:rFonts w:ascii="Times New Roman" w:hAnsi="Times New Roman" w:cs="Times New Roman"/>
          <w:b/>
          <w:i/>
          <w:color w:val="000000"/>
          <w:sz w:val="24"/>
          <w:szCs w:val="18"/>
        </w:rPr>
        <w:br/>
        <w:t xml:space="preserve">нагрузки, введение новых налогов, изменение норм и требований могут существенно </w:t>
      </w:r>
      <w:r w:rsidRPr="000D78FE">
        <w:rPr>
          <w:rFonts w:ascii="Times New Roman" w:hAnsi="Times New Roman" w:cs="Times New Roman"/>
          <w:b/>
          <w:i/>
          <w:color w:val="000000"/>
          <w:sz w:val="24"/>
          <w:szCs w:val="18"/>
        </w:rPr>
        <w:br/>
        <w:t>повлиять на деятельность Эмитента и привести к возникновению дополнительных</w:t>
      </w:r>
      <w:r w:rsidRPr="000D78FE">
        <w:rPr>
          <w:rFonts w:ascii="Times New Roman" w:hAnsi="Times New Roman" w:cs="Times New Roman"/>
          <w:b/>
          <w:i/>
          <w:color w:val="000000"/>
          <w:sz w:val="24"/>
          <w:szCs w:val="18"/>
        </w:rPr>
        <w:br/>
        <w:t>налоговых рисков,</w:t>
      </w:r>
    </w:p>
    <w:p w14:paraId="57F21CB4" w14:textId="77777777" w:rsidR="00002C5C" w:rsidRPr="000D78FE" w:rsidRDefault="00545AEC" w:rsidP="002E368C">
      <w:pPr>
        <w:spacing w:after="0" w:line="268" w:lineRule="auto"/>
        <w:ind w:left="-15" w:right="-2" w:firstLine="567"/>
        <w:jc w:val="both"/>
        <w:rPr>
          <w:rFonts w:ascii="Times New Roman" w:hAnsi="Times New Roman" w:cs="Times New Roman"/>
          <w:b/>
          <w:i/>
          <w:color w:val="000000"/>
          <w:sz w:val="24"/>
          <w:szCs w:val="18"/>
        </w:rPr>
      </w:pPr>
      <w:r w:rsidRPr="000D78FE">
        <w:rPr>
          <w:rFonts w:ascii="Times New Roman" w:hAnsi="Times New Roman" w:cs="Times New Roman"/>
          <w:b/>
          <w:i/>
          <w:color w:val="000000"/>
          <w:sz w:val="24"/>
          <w:szCs w:val="18"/>
        </w:rPr>
        <w:t>- наличие конкуренции со стороны других строительных компаний может</w:t>
      </w:r>
      <w:r w:rsidRPr="000D78FE">
        <w:rPr>
          <w:rFonts w:ascii="Times New Roman" w:hAnsi="Times New Roman" w:cs="Times New Roman"/>
          <w:b/>
          <w:i/>
          <w:color w:val="000000"/>
          <w:sz w:val="24"/>
          <w:szCs w:val="18"/>
        </w:rPr>
        <w:br/>
        <w:t>повлиять на получение эмитентом новых заказов. В то же время стоит отметить</w:t>
      </w:r>
      <w:r w:rsidRPr="000D78FE">
        <w:rPr>
          <w:rFonts w:ascii="Times New Roman" w:hAnsi="Times New Roman" w:cs="Times New Roman"/>
          <w:b/>
          <w:i/>
          <w:color w:val="000000"/>
          <w:sz w:val="24"/>
          <w:szCs w:val="18"/>
        </w:rPr>
        <w:br/>
        <w:t>высокие барьеры как капитальных вложений, так и технического обеспечения для появления в отрасли инфраструктурного строительства новых игроков.</w:t>
      </w:r>
      <w:r w:rsidRPr="000D78FE">
        <w:rPr>
          <w:rFonts w:ascii="Times New Roman" w:hAnsi="Times New Roman" w:cs="Times New Roman"/>
          <w:b/>
          <w:i/>
          <w:color w:val="000000"/>
          <w:sz w:val="24"/>
          <w:szCs w:val="18"/>
        </w:rPr>
        <w:br/>
      </w:r>
    </w:p>
    <w:p w14:paraId="7E440A2A" w14:textId="77777777" w:rsidR="00002C5C" w:rsidRPr="000D78FE" w:rsidRDefault="00396526" w:rsidP="00545AEC">
      <w:pPr>
        <w:spacing w:after="0" w:line="268" w:lineRule="auto"/>
        <w:ind w:left="-15" w:right="-2" w:firstLine="56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sz w:val="24"/>
          <w:lang w:eastAsia="ru-RU"/>
        </w:rPr>
        <w:t xml:space="preserve">Прогноз в отношении продолжительности действия указанных факторов и условий: </w:t>
      </w:r>
      <w:r w:rsidR="00545AEC" w:rsidRPr="000D78FE">
        <w:rPr>
          <w:rFonts w:ascii="Times New Roman" w:eastAsia="Times New Roman" w:hAnsi="Times New Roman" w:cs="Times New Roman"/>
          <w:b/>
          <w:i/>
          <w:sz w:val="24"/>
          <w:lang w:eastAsia="ru-RU"/>
        </w:rPr>
        <w:t>указанные выше факторы будут влиять на деятельность Эмитента на протяжении всего периода обращения облигаций.</w:t>
      </w:r>
    </w:p>
    <w:p w14:paraId="1346F93A" w14:textId="77777777" w:rsidR="00D1731A" w:rsidRPr="000D78FE" w:rsidRDefault="00D1731A" w:rsidP="002E368C">
      <w:pPr>
        <w:spacing w:after="0" w:line="268" w:lineRule="auto"/>
        <w:ind w:left="-15" w:right="-2" w:firstLine="567"/>
        <w:jc w:val="both"/>
        <w:rPr>
          <w:rFonts w:ascii="Times New Roman" w:eastAsia="Times New Roman" w:hAnsi="Times New Roman" w:cs="Times New Roman"/>
          <w:color w:val="FF0000"/>
          <w:sz w:val="24"/>
          <w:lang w:eastAsia="ru-RU"/>
        </w:rPr>
      </w:pPr>
    </w:p>
    <w:p w14:paraId="24D3E53D" w14:textId="77777777" w:rsidR="00D1731A" w:rsidRPr="000D78FE" w:rsidRDefault="00396526" w:rsidP="00D1731A">
      <w:pPr>
        <w:spacing w:after="0" w:line="268" w:lineRule="auto"/>
        <w:ind w:left="-15" w:right="-2" w:firstLine="56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sz w:val="24"/>
          <w:lang w:eastAsia="ru-RU"/>
        </w:rPr>
        <w:t xml:space="preserve">Действия, предпринимаемые эмитентом, и действия, которые эмитент планирует предпринять в будущем для эффективного использования данных факторов и условий: </w:t>
      </w:r>
      <w:r w:rsidR="00D1731A" w:rsidRPr="000D78FE">
        <w:rPr>
          <w:rFonts w:ascii="Times New Roman" w:eastAsia="Times New Roman" w:hAnsi="Times New Roman" w:cs="Times New Roman"/>
          <w:b/>
          <w:i/>
          <w:sz w:val="24"/>
          <w:lang w:eastAsia="ru-RU"/>
        </w:rPr>
        <w:t>Эмитент располагает достаточным уровнем финансовой стабильности, чтоб преодолевать краткосрочные негативные экономические и финансовые факторы.</w:t>
      </w:r>
    </w:p>
    <w:p w14:paraId="700E0D5B" w14:textId="77777777" w:rsidR="00D1731A" w:rsidRPr="000D78FE" w:rsidRDefault="00D1731A" w:rsidP="00D1731A">
      <w:pPr>
        <w:spacing w:after="0" w:line="268" w:lineRule="auto"/>
        <w:ind w:left="-15" w:right="-2" w:firstLine="56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Действия, предпринимаемые эмитентом, и действия, которые эмитент планирует предпринять в будущем для эффективного использования других факторов:</w:t>
      </w:r>
    </w:p>
    <w:p w14:paraId="66233EBD" w14:textId="77777777" w:rsidR="00D1731A" w:rsidRPr="000D78FE" w:rsidRDefault="00D1731A" w:rsidP="00D1731A">
      <w:pPr>
        <w:spacing w:after="0" w:line="268" w:lineRule="auto"/>
        <w:ind w:left="-15" w:right="-2" w:firstLine="56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 xml:space="preserve">- постоянное повышение качества выполняемых работ: </w:t>
      </w:r>
    </w:p>
    <w:p w14:paraId="712ABB0A" w14:textId="77777777" w:rsidR="00D1731A" w:rsidRPr="000D78FE" w:rsidRDefault="00D1731A" w:rsidP="00D1731A">
      <w:pPr>
        <w:spacing w:after="0" w:line="268" w:lineRule="auto"/>
        <w:ind w:left="-15" w:right="-2" w:firstLine="56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 повышение квалификации персонала, контроль качества произведенных работ, поддержание репутации ответственного подрядчика;</w:t>
      </w:r>
    </w:p>
    <w:p w14:paraId="0F565B6F" w14:textId="77777777" w:rsidR="00D1731A" w:rsidRPr="000D78FE" w:rsidRDefault="00D1731A" w:rsidP="00D1731A">
      <w:pPr>
        <w:spacing w:after="0" w:line="268" w:lineRule="auto"/>
        <w:ind w:left="-15" w:right="-2" w:firstLine="56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 контроль за издержками и их оптимизация;</w:t>
      </w:r>
    </w:p>
    <w:p w14:paraId="7EFE5AE8" w14:textId="77777777" w:rsidR="00D1731A" w:rsidRPr="000D78FE" w:rsidRDefault="00D1731A" w:rsidP="00D1731A">
      <w:pPr>
        <w:spacing w:after="0" w:line="268" w:lineRule="auto"/>
        <w:ind w:left="-15" w:right="-2" w:firstLine="56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 расширение географии производства строительных работ и масштабов своей деятельности;</w:t>
      </w:r>
    </w:p>
    <w:p w14:paraId="7EF26F36" w14:textId="77777777" w:rsidR="00305D0F" w:rsidRPr="000D78FE" w:rsidRDefault="00D1731A" w:rsidP="00D1731A">
      <w:pPr>
        <w:spacing w:after="0" w:line="268" w:lineRule="auto"/>
        <w:ind w:left="-15" w:right="-2" w:firstLine="56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 обновление и развитие активов в соответствии с передовыми технологиями.</w:t>
      </w:r>
    </w:p>
    <w:p w14:paraId="35A1716A" w14:textId="77777777" w:rsidR="00396526" w:rsidRPr="000D78FE" w:rsidRDefault="00396526" w:rsidP="00D1731A">
      <w:pPr>
        <w:spacing w:after="0" w:line="268" w:lineRule="auto"/>
        <w:ind w:left="-15" w:right="-2" w:firstLine="582"/>
        <w:jc w:val="both"/>
        <w:rPr>
          <w:rFonts w:ascii="Times New Roman" w:eastAsia="Times New Roman" w:hAnsi="Times New Roman" w:cs="Times New Roman"/>
          <w:i/>
          <w:sz w:val="24"/>
          <w:lang w:eastAsia="ru-RU"/>
        </w:rPr>
      </w:pPr>
      <w:r w:rsidRPr="000D78FE">
        <w:rPr>
          <w:rFonts w:ascii="Times New Roman" w:eastAsia="Times New Roman" w:hAnsi="Times New Roman" w:cs="Times New Roman"/>
          <w:i/>
          <w:sz w:val="24"/>
          <w:lang w:eastAsia="ru-RU"/>
        </w:rPr>
        <w:t xml:space="preserve">Способы, применяемые эмитентом, и способы, которые эмитент планирует использовать в будущем для снижения негативного эффекта факторов и условий, влияющих на деятельность эмитента: </w:t>
      </w:r>
    </w:p>
    <w:p w14:paraId="0D88C0A9" w14:textId="77777777" w:rsidR="00D1731A" w:rsidRPr="000D78FE" w:rsidRDefault="00D1731A" w:rsidP="00D1731A">
      <w:pPr>
        <w:spacing w:after="0" w:line="268" w:lineRule="auto"/>
        <w:ind w:left="-15" w:right="-2" w:firstLine="582"/>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 Стратегическое планирование развития компании;</w:t>
      </w:r>
    </w:p>
    <w:p w14:paraId="5253BC01" w14:textId="77777777" w:rsidR="00D1731A" w:rsidRPr="000D78FE" w:rsidRDefault="00D1731A" w:rsidP="00D1731A">
      <w:pPr>
        <w:spacing w:after="0" w:line="268" w:lineRule="auto"/>
        <w:ind w:left="-15" w:right="-2" w:firstLine="582"/>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 Бизнес-планирование при принятии решений по расширению бизнеса и выходу на новые направления деятельности;</w:t>
      </w:r>
    </w:p>
    <w:p w14:paraId="71605D6F" w14:textId="77777777" w:rsidR="00D1731A" w:rsidRPr="000D78FE" w:rsidRDefault="00D1731A" w:rsidP="00D1731A">
      <w:pPr>
        <w:spacing w:after="0" w:line="268" w:lineRule="auto"/>
        <w:ind w:left="-15" w:right="-2" w:firstLine="582"/>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 Применение системы бюджетирования при планировании и контроле издержек и доходов в процессе операционной деятельности;</w:t>
      </w:r>
    </w:p>
    <w:p w14:paraId="18ED5AD2" w14:textId="77777777" w:rsidR="00D1731A" w:rsidRPr="000D78FE" w:rsidRDefault="00D1731A" w:rsidP="00D1731A">
      <w:pPr>
        <w:spacing w:after="0" w:line="268" w:lineRule="auto"/>
        <w:ind w:left="-15" w:right="-2" w:firstLine="582"/>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 Налоговое планирование;</w:t>
      </w:r>
    </w:p>
    <w:p w14:paraId="64C1E88D" w14:textId="77777777" w:rsidR="00D1731A" w:rsidRPr="000D78FE" w:rsidRDefault="00D1731A" w:rsidP="00D1731A">
      <w:pPr>
        <w:spacing w:after="0" w:line="268" w:lineRule="auto"/>
        <w:ind w:left="-15" w:right="-2" w:firstLine="582"/>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 Применение современных систем мотивации персонала;</w:t>
      </w:r>
    </w:p>
    <w:p w14:paraId="7E036740" w14:textId="77777777" w:rsidR="00D1731A" w:rsidRPr="000D78FE" w:rsidRDefault="00D1731A" w:rsidP="00D1731A">
      <w:pPr>
        <w:spacing w:after="0" w:line="268" w:lineRule="auto"/>
        <w:ind w:left="-15" w:right="-2" w:firstLine="582"/>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 Регулярный мониторинг рынка;</w:t>
      </w:r>
    </w:p>
    <w:p w14:paraId="639CF005" w14:textId="77777777" w:rsidR="00305D0F" w:rsidRPr="000D78FE" w:rsidRDefault="00D1731A" w:rsidP="00D1731A">
      <w:pPr>
        <w:spacing w:after="0" w:line="268" w:lineRule="auto"/>
        <w:ind w:left="-15" w:right="-2" w:firstLine="582"/>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 Поддержка определенного уровня складских запасов сырья и материалов, поддержание контрактных отношений с несколькими поставщиками по аналогичным товарным позициям для снижения возможного колебания цен на сырье и материалы.</w:t>
      </w:r>
    </w:p>
    <w:p w14:paraId="16B0CDB4" w14:textId="77777777" w:rsidR="00D1731A" w:rsidRPr="000D78FE" w:rsidRDefault="00D1731A" w:rsidP="00D1731A">
      <w:pPr>
        <w:spacing w:after="0" w:line="268" w:lineRule="auto"/>
        <w:ind w:left="-15" w:right="-2" w:firstLine="582"/>
        <w:jc w:val="both"/>
        <w:rPr>
          <w:rFonts w:ascii="Times New Roman" w:eastAsia="Times New Roman" w:hAnsi="Times New Roman" w:cs="Times New Roman"/>
          <w:b/>
          <w:sz w:val="24"/>
          <w:lang w:eastAsia="ru-RU"/>
        </w:rPr>
      </w:pPr>
    </w:p>
    <w:p w14:paraId="17D03CB9" w14:textId="77777777" w:rsidR="003C2ABD" w:rsidRPr="000D78FE" w:rsidRDefault="00396526" w:rsidP="003C2ABD">
      <w:pPr>
        <w:spacing w:after="0" w:line="268" w:lineRule="auto"/>
        <w:ind w:left="-15" w:right="-2" w:firstLine="582"/>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sz w:val="24"/>
          <w:lang w:eastAsia="ru-RU"/>
        </w:rPr>
        <w:t xml:space="preserve">Существенные события/факторы,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завершенный отчетный период до даты утверждения проспекта ценных бумаг, а также вероятность наступления таких событий (возникновения факторов): </w:t>
      </w:r>
      <w:r w:rsidR="003C2ABD" w:rsidRPr="000D78FE">
        <w:rPr>
          <w:rFonts w:ascii="Times New Roman" w:eastAsia="Times New Roman" w:hAnsi="Times New Roman" w:cs="Times New Roman"/>
          <w:b/>
          <w:i/>
          <w:sz w:val="24"/>
          <w:lang w:eastAsia="ru-RU"/>
        </w:rPr>
        <w:t>снижение платежеспособности населения в результате ухудшения экономической ситуации в России, сокращения бюджетных расходов, а также усиление конкуренции.</w:t>
      </w:r>
    </w:p>
    <w:p w14:paraId="2AB63FE1" w14:textId="5CAD59AB" w:rsidR="004C3BA3" w:rsidRPr="000D78FE" w:rsidRDefault="003C2ABD" w:rsidP="003C2ABD">
      <w:pPr>
        <w:spacing w:after="0" w:line="267" w:lineRule="auto"/>
        <w:ind w:left="-15" w:right="-2" w:firstLine="582"/>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По мнению органов управления эмитента, вероятность наступлени</w:t>
      </w:r>
      <w:r w:rsidR="00AF7071" w:rsidRPr="000D78FE">
        <w:rPr>
          <w:rFonts w:ascii="Times New Roman" w:eastAsia="Times New Roman" w:hAnsi="Times New Roman" w:cs="Times New Roman"/>
          <w:b/>
          <w:i/>
          <w:sz w:val="24"/>
          <w:lang w:eastAsia="ru-RU"/>
        </w:rPr>
        <w:t>я</w:t>
      </w:r>
      <w:r w:rsidRPr="000D78FE">
        <w:rPr>
          <w:rFonts w:ascii="Times New Roman" w:eastAsia="Times New Roman" w:hAnsi="Times New Roman" w:cs="Times New Roman"/>
          <w:b/>
          <w:i/>
          <w:sz w:val="24"/>
          <w:lang w:eastAsia="ru-RU"/>
        </w:rPr>
        <w:t xml:space="preserve"> указанных </w:t>
      </w:r>
      <w:r w:rsidR="00AF7071" w:rsidRPr="000D78FE">
        <w:rPr>
          <w:rFonts w:ascii="Times New Roman" w:eastAsia="Times New Roman" w:hAnsi="Times New Roman" w:cs="Times New Roman"/>
          <w:b/>
          <w:i/>
          <w:sz w:val="24"/>
          <w:lang w:eastAsia="ru-RU"/>
        </w:rPr>
        <w:t>событий (возникновения факторов) оценивается как средняя</w:t>
      </w:r>
      <w:r w:rsidRPr="000D78FE">
        <w:rPr>
          <w:rFonts w:ascii="Times New Roman" w:eastAsia="Times New Roman" w:hAnsi="Times New Roman" w:cs="Times New Roman"/>
          <w:b/>
          <w:i/>
          <w:sz w:val="24"/>
          <w:lang w:eastAsia="ru-RU"/>
        </w:rPr>
        <w:t>.</w:t>
      </w:r>
    </w:p>
    <w:p w14:paraId="2CBD56D5" w14:textId="77777777" w:rsidR="003C2ABD" w:rsidRPr="000D78FE" w:rsidRDefault="003C2ABD" w:rsidP="00D1731A">
      <w:pPr>
        <w:spacing w:after="0" w:line="267" w:lineRule="auto"/>
        <w:ind w:left="-15" w:right="-2" w:firstLine="582"/>
        <w:jc w:val="both"/>
        <w:rPr>
          <w:rFonts w:ascii="Times New Roman" w:eastAsia="Times New Roman" w:hAnsi="Times New Roman" w:cs="Times New Roman"/>
          <w:i/>
          <w:sz w:val="24"/>
          <w:lang w:eastAsia="ru-RU"/>
        </w:rPr>
      </w:pPr>
    </w:p>
    <w:p w14:paraId="5B68B610" w14:textId="515128CA" w:rsidR="00AF7071" w:rsidRPr="000D78FE" w:rsidRDefault="00396526" w:rsidP="00AF7071">
      <w:pPr>
        <w:spacing w:after="0" w:line="268" w:lineRule="auto"/>
        <w:ind w:left="-15" w:right="-2" w:firstLine="582"/>
        <w:jc w:val="both"/>
        <w:rPr>
          <w:rFonts w:ascii="Times New Roman" w:hAnsi="Times New Roman" w:cs="Times New Roman"/>
          <w:b/>
          <w:i/>
          <w:sz w:val="24"/>
        </w:rPr>
      </w:pPr>
      <w:r w:rsidRPr="000D78FE">
        <w:rPr>
          <w:rFonts w:ascii="Times New Roman" w:eastAsia="Times New Roman" w:hAnsi="Times New Roman" w:cs="Times New Roman"/>
          <w:sz w:val="24"/>
          <w:lang w:eastAsia="ru-RU"/>
        </w:rPr>
        <w:t xml:space="preserve">Существенные события/факторы, которые могут улучшить результаты деятельности эмитента, и вероятность их наступления, а также продолжительность их действия: </w:t>
      </w:r>
      <w:r w:rsidR="00AF7071" w:rsidRPr="000D78FE">
        <w:rPr>
          <w:rFonts w:ascii="Times New Roman" w:hAnsi="Times New Roman" w:cs="Times New Roman"/>
          <w:b/>
          <w:i/>
          <w:sz w:val="24"/>
        </w:rPr>
        <w:t>улучшение макроэкономической ситуации, рост цен на нефть, укрепление рубля. Вероятность наступления таких событий (возникновения факторов) в среднесрочной перспективе оценивается как средняя. Продолжительность действия событий/факторов не ограничена.</w:t>
      </w:r>
    </w:p>
    <w:p w14:paraId="1495BFAE" w14:textId="77777777" w:rsidR="00AF7071" w:rsidRPr="000D78FE" w:rsidRDefault="00AF7071" w:rsidP="00D1731A">
      <w:pPr>
        <w:spacing w:after="0" w:line="268" w:lineRule="auto"/>
        <w:ind w:left="-15" w:right="-2" w:firstLine="582"/>
        <w:jc w:val="both"/>
        <w:rPr>
          <w:rFonts w:ascii="Times New Roman" w:eastAsia="Times New Roman" w:hAnsi="Times New Roman" w:cs="Times New Roman"/>
          <w:i/>
          <w:sz w:val="24"/>
          <w:lang w:eastAsia="ru-RU"/>
        </w:rPr>
      </w:pPr>
    </w:p>
    <w:p w14:paraId="55FA0A09" w14:textId="77777777" w:rsidR="00012F4D" w:rsidRPr="000D78FE" w:rsidRDefault="00012F4D" w:rsidP="002C67D8">
      <w:pPr>
        <w:pStyle w:val="ConsPlusNormal"/>
        <w:ind w:firstLine="567"/>
        <w:jc w:val="both"/>
        <w:outlineLvl w:val="0"/>
        <w:rPr>
          <w:rFonts w:ascii="Times New Roman" w:hAnsi="Times New Roman" w:cs="Times New Roman"/>
          <w:b/>
          <w:i/>
          <w:sz w:val="24"/>
          <w:szCs w:val="24"/>
        </w:rPr>
      </w:pPr>
      <w:bookmarkStart w:id="84" w:name="_Toc467491408"/>
      <w:r w:rsidRPr="000D78FE">
        <w:rPr>
          <w:rFonts w:ascii="Times New Roman" w:hAnsi="Times New Roman" w:cs="Times New Roman"/>
          <w:b/>
          <w:i/>
          <w:sz w:val="24"/>
          <w:szCs w:val="24"/>
        </w:rPr>
        <w:t>4.7. Конкуренты эмитента</w:t>
      </w:r>
      <w:bookmarkEnd w:id="84"/>
    </w:p>
    <w:p w14:paraId="745FD029" w14:textId="77777777" w:rsidR="004D0A4F" w:rsidRPr="000D78FE" w:rsidRDefault="00632E59" w:rsidP="002C67D8">
      <w:pPr>
        <w:spacing w:after="0" w:line="268" w:lineRule="auto"/>
        <w:ind w:left="-15" w:right="-2" w:firstLine="567"/>
        <w:jc w:val="both"/>
        <w:rPr>
          <w:rFonts w:ascii="Times New Roman" w:eastAsia="Times New Roman" w:hAnsi="Times New Roman" w:cs="Times New Roman"/>
          <w:color w:val="000000"/>
          <w:sz w:val="24"/>
          <w:lang w:eastAsia="ru-RU"/>
        </w:rPr>
      </w:pPr>
      <w:r w:rsidRPr="000D78FE">
        <w:rPr>
          <w:rFonts w:ascii="Times New Roman" w:eastAsia="Times New Roman" w:hAnsi="Times New Roman" w:cs="Times New Roman"/>
          <w:color w:val="000000"/>
          <w:sz w:val="24"/>
          <w:lang w:eastAsia="ru-RU"/>
        </w:rPr>
        <w:t>Основные существующие и предполагаемые конкуренты эмитента по основным видам деятельности, включая к</w:t>
      </w:r>
      <w:r w:rsidR="004D0A4F" w:rsidRPr="000D78FE">
        <w:rPr>
          <w:rFonts w:ascii="Times New Roman" w:eastAsia="Times New Roman" w:hAnsi="Times New Roman" w:cs="Times New Roman"/>
          <w:color w:val="000000"/>
          <w:sz w:val="24"/>
          <w:lang w:eastAsia="ru-RU"/>
        </w:rPr>
        <w:t>онкурентов за рубежом:</w:t>
      </w:r>
    </w:p>
    <w:p w14:paraId="1AC1AD62" w14:textId="77777777" w:rsidR="004D0A4F" w:rsidRPr="000D78FE" w:rsidRDefault="004D0A4F" w:rsidP="002C67D8">
      <w:pPr>
        <w:spacing w:after="0" w:line="268"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ООО «Росинтруд»,</w:t>
      </w:r>
    </w:p>
    <w:p w14:paraId="13253F14" w14:textId="77777777" w:rsidR="004D0A4F" w:rsidRPr="000D78FE" w:rsidRDefault="004D0A4F" w:rsidP="002C67D8">
      <w:pPr>
        <w:spacing w:after="0" w:line="268"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ЗАО «ИСТПГ» «Содружество»,</w:t>
      </w:r>
    </w:p>
    <w:p w14:paraId="16F197C4" w14:textId="77777777" w:rsidR="004D0A4F" w:rsidRPr="000D78FE" w:rsidRDefault="004D0A4F" w:rsidP="002C67D8">
      <w:pPr>
        <w:spacing w:after="0" w:line="268"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ООО «Монолит».</w:t>
      </w:r>
    </w:p>
    <w:p w14:paraId="4D580834" w14:textId="77777777" w:rsidR="004D0A4F" w:rsidRPr="000D78FE" w:rsidRDefault="00632E59" w:rsidP="002C67D8">
      <w:pPr>
        <w:spacing w:after="0" w:line="268" w:lineRule="auto"/>
        <w:ind w:left="-15" w:right="-2" w:firstLine="567"/>
        <w:jc w:val="both"/>
        <w:rPr>
          <w:rFonts w:ascii="Times New Roman" w:eastAsia="Times New Roman" w:hAnsi="Times New Roman" w:cs="Times New Roman"/>
          <w:color w:val="000000"/>
          <w:sz w:val="24"/>
          <w:lang w:eastAsia="ru-RU"/>
        </w:rPr>
      </w:pPr>
      <w:r w:rsidRPr="000D78FE">
        <w:rPr>
          <w:rFonts w:ascii="Times New Roman" w:eastAsia="Times New Roman" w:hAnsi="Times New Roman" w:cs="Times New Roman"/>
          <w:color w:val="000000"/>
          <w:sz w:val="24"/>
          <w:lang w:eastAsia="ru-RU"/>
        </w:rPr>
        <w:t xml:space="preserve"> </w:t>
      </w:r>
      <w:r w:rsidR="004D0A4F" w:rsidRPr="000D78FE">
        <w:rPr>
          <w:rFonts w:ascii="Times New Roman" w:eastAsia="Times New Roman" w:hAnsi="Times New Roman" w:cs="Times New Roman"/>
          <w:color w:val="000000"/>
          <w:sz w:val="24"/>
          <w:lang w:eastAsia="ru-RU"/>
        </w:rPr>
        <w:t>П</w:t>
      </w:r>
      <w:r w:rsidRPr="000D78FE">
        <w:rPr>
          <w:rFonts w:ascii="Times New Roman" w:eastAsia="Times New Roman" w:hAnsi="Times New Roman" w:cs="Times New Roman"/>
          <w:color w:val="000000"/>
          <w:sz w:val="24"/>
          <w:lang w:eastAsia="ru-RU"/>
        </w:rPr>
        <w:t>еречень факторов конкурентоспособности эмитента с описанием степени их влияния на конкурентоспособность производимой продукции (работ, услуг):</w:t>
      </w:r>
    </w:p>
    <w:p w14:paraId="453F901A" w14:textId="77777777" w:rsidR="004D0A4F" w:rsidRPr="000D78FE" w:rsidRDefault="004D0A4F" w:rsidP="002C67D8">
      <w:pPr>
        <w:spacing w:after="0" w:line="268"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высокое качество выполняемых работ благодаря строгому следованию стандартам качества;</w:t>
      </w:r>
    </w:p>
    <w:p w14:paraId="32880DC9" w14:textId="77777777" w:rsidR="004D0A4F" w:rsidRPr="000D78FE" w:rsidRDefault="004D0A4F" w:rsidP="002C67D8">
      <w:pPr>
        <w:spacing w:after="0" w:line="268"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строгое соблюдение сроков строительства;</w:t>
      </w:r>
    </w:p>
    <w:p w14:paraId="2885B7C8" w14:textId="77777777" w:rsidR="004D0A4F" w:rsidRPr="000D78FE" w:rsidRDefault="004D0A4F" w:rsidP="002C67D8">
      <w:pPr>
        <w:spacing w:after="0" w:line="268"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комплексный подход к решению задач;</w:t>
      </w:r>
    </w:p>
    <w:p w14:paraId="2CE82C61" w14:textId="77777777" w:rsidR="004D0A4F" w:rsidRPr="000D78FE" w:rsidRDefault="004D0A4F" w:rsidP="002C67D8">
      <w:pPr>
        <w:spacing w:after="0" w:line="268"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высокая мобильность, позволяющая развернуть строительство в любой точке РФ;</w:t>
      </w:r>
    </w:p>
    <w:p w14:paraId="61FB4BF8" w14:textId="77777777" w:rsidR="004D0A4F" w:rsidRPr="000D78FE" w:rsidRDefault="004D0A4F" w:rsidP="002C67D8">
      <w:pPr>
        <w:spacing w:after="0" w:line="268"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опытные и высокопрофессиональные специалисты;</w:t>
      </w:r>
    </w:p>
    <w:p w14:paraId="009E54EB" w14:textId="77777777" w:rsidR="00632E59" w:rsidRPr="000D78FE" w:rsidRDefault="004D0A4F" w:rsidP="002C67D8">
      <w:pPr>
        <w:spacing w:after="0" w:line="268"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современное техническое оснащение.</w:t>
      </w:r>
    </w:p>
    <w:p w14:paraId="552C7D75" w14:textId="77777777" w:rsidR="004D0A4F" w:rsidRPr="000D78FE" w:rsidRDefault="004D0A4F" w:rsidP="002C67D8">
      <w:pPr>
        <w:spacing w:after="0" w:line="268"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Указанные факторы конкурентоспособности в существенной степени влияют на конкурентоспособность работ и услуг эмитента.</w:t>
      </w:r>
    </w:p>
    <w:p w14:paraId="26D5D34A" w14:textId="77777777" w:rsidR="00632E59" w:rsidRPr="000D78FE" w:rsidRDefault="00632E59" w:rsidP="00632E59">
      <w:pPr>
        <w:spacing w:after="0" w:line="267" w:lineRule="auto"/>
        <w:ind w:left="-15" w:right="-2" w:firstLine="724"/>
        <w:jc w:val="both"/>
        <w:rPr>
          <w:rFonts w:ascii="Times New Roman" w:eastAsia="Times New Roman" w:hAnsi="Times New Roman" w:cs="Times New Roman"/>
          <w:b/>
          <w:i/>
          <w:color w:val="000000"/>
          <w:sz w:val="24"/>
          <w:lang w:eastAsia="ru-RU"/>
        </w:rPr>
      </w:pPr>
    </w:p>
    <w:p w14:paraId="4458D197" w14:textId="77777777" w:rsidR="00012F4D" w:rsidRPr="000D78FE" w:rsidRDefault="00012F4D" w:rsidP="00F264E6">
      <w:pPr>
        <w:pStyle w:val="ConsPlusNormal"/>
        <w:ind w:firstLine="567"/>
        <w:jc w:val="both"/>
        <w:outlineLvl w:val="0"/>
        <w:rPr>
          <w:rFonts w:ascii="Times New Roman" w:hAnsi="Times New Roman" w:cs="Times New Roman"/>
          <w:b/>
          <w:i/>
          <w:sz w:val="24"/>
          <w:szCs w:val="24"/>
        </w:rPr>
      </w:pPr>
      <w:bookmarkStart w:id="85" w:name="P3458"/>
      <w:bookmarkStart w:id="86" w:name="_Toc467491409"/>
      <w:bookmarkEnd w:id="85"/>
      <w:r w:rsidRPr="000D78FE">
        <w:rPr>
          <w:rFonts w:ascii="Times New Roman" w:hAnsi="Times New Roman" w:cs="Times New Roman"/>
          <w:b/>
          <w:i/>
          <w:sz w:val="24"/>
          <w:szCs w:val="24"/>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86"/>
    </w:p>
    <w:p w14:paraId="1E6D7316" w14:textId="77777777" w:rsidR="00012F4D" w:rsidRPr="000D78FE" w:rsidRDefault="00012F4D" w:rsidP="00F264E6">
      <w:pPr>
        <w:pStyle w:val="ConsPlusNormal"/>
        <w:ind w:firstLine="567"/>
        <w:jc w:val="both"/>
        <w:outlineLvl w:val="0"/>
        <w:rPr>
          <w:rFonts w:ascii="Times New Roman" w:hAnsi="Times New Roman" w:cs="Times New Roman"/>
          <w:b/>
          <w:i/>
          <w:sz w:val="24"/>
          <w:szCs w:val="24"/>
        </w:rPr>
      </w:pPr>
    </w:p>
    <w:p w14:paraId="67E4D5AD" w14:textId="77777777" w:rsidR="00012F4D" w:rsidRPr="000D78FE" w:rsidRDefault="00012F4D" w:rsidP="00F264E6">
      <w:pPr>
        <w:pStyle w:val="ConsPlusNormal"/>
        <w:ind w:firstLine="567"/>
        <w:jc w:val="both"/>
        <w:outlineLvl w:val="0"/>
        <w:rPr>
          <w:rFonts w:ascii="Times New Roman" w:hAnsi="Times New Roman" w:cs="Times New Roman"/>
          <w:b/>
          <w:i/>
          <w:sz w:val="24"/>
          <w:szCs w:val="24"/>
        </w:rPr>
      </w:pPr>
      <w:bookmarkStart w:id="87" w:name="P3460"/>
      <w:bookmarkStart w:id="88" w:name="_Toc467491410"/>
      <w:bookmarkEnd w:id="87"/>
      <w:r w:rsidRPr="000D78FE">
        <w:rPr>
          <w:rFonts w:ascii="Times New Roman" w:hAnsi="Times New Roman" w:cs="Times New Roman"/>
          <w:b/>
          <w:i/>
          <w:sz w:val="24"/>
          <w:szCs w:val="24"/>
        </w:rPr>
        <w:t>5.1. Сведения о структуре и компетенции органов управления эмитента</w:t>
      </w:r>
      <w:bookmarkEnd w:id="88"/>
    </w:p>
    <w:p w14:paraId="50E64103" w14:textId="77777777" w:rsidR="00F8704C" w:rsidRPr="000D78FE" w:rsidRDefault="00F8704C" w:rsidP="00F264E6">
      <w:pPr>
        <w:spacing w:after="0" w:line="268" w:lineRule="auto"/>
        <w:ind w:left="-15" w:right="-2" w:firstLine="567"/>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Полное описание структуры органов управления эмитента и их компетенции в соответствии с уставом (учредительными документами) эмитента: </w:t>
      </w:r>
    </w:p>
    <w:p w14:paraId="2C58F0E6" w14:textId="6E93CE0E" w:rsidR="00F8704C" w:rsidRPr="000D78FE" w:rsidRDefault="00F8704C" w:rsidP="00F264E6">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В соответствии с пунктом </w:t>
      </w:r>
      <w:r w:rsidR="00F207DB" w:rsidRPr="000D78FE">
        <w:rPr>
          <w:rFonts w:ascii="Times New Roman" w:eastAsia="Times New Roman" w:hAnsi="Times New Roman" w:cs="Times New Roman"/>
          <w:b/>
          <w:i/>
          <w:color w:val="000000"/>
          <w:sz w:val="24"/>
          <w:lang w:eastAsia="ru-RU"/>
        </w:rPr>
        <w:t>2 статьи</w:t>
      </w:r>
      <w:r w:rsidR="00CC224B" w:rsidRPr="000D78FE">
        <w:rPr>
          <w:rFonts w:ascii="Times New Roman" w:eastAsia="Times New Roman" w:hAnsi="Times New Roman" w:cs="Times New Roman"/>
          <w:b/>
          <w:i/>
          <w:color w:val="000000"/>
          <w:sz w:val="24"/>
          <w:lang w:eastAsia="ru-RU"/>
        </w:rPr>
        <w:t xml:space="preserve"> </w:t>
      </w:r>
      <w:r w:rsidR="00F207DB" w:rsidRPr="000D78FE">
        <w:rPr>
          <w:rFonts w:ascii="Times New Roman" w:eastAsia="Times New Roman" w:hAnsi="Times New Roman" w:cs="Times New Roman"/>
          <w:b/>
          <w:i/>
          <w:color w:val="000000"/>
          <w:sz w:val="24"/>
          <w:lang w:eastAsia="ru-RU"/>
        </w:rPr>
        <w:t>1</w:t>
      </w:r>
      <w:r w:rsidR="00A915AF" w:rsidRPr="000D78FE">
        <w:rPr>
          <w:rFonts w:ascii="Times New Roman" w:eastAsia="Times New Roman" w:hAnsi="Times New Roman" w:cs="Times New Roman"/>
          <w:b/>
          <w:i/>
          <w:color w:val="000000"/>
          <w:sz w:val="24"/>
          <w:lang w:eastAsia="ru-RU"/>
        </w:rPr>
        <w:t>2</w:t>
      </w:r>
      <w:r w:rsidRPr="000D78FE">
        <w:rPr>
          <w:rFonts w:ascii="Times New Roman" w:eastAsia="Times New Roman" w:hAnsi="Times New Roman" w:cs="Times New Roman"/>
          <w:b/>
          <w:i/>
          <w:color w:val="000000"/>
          <w:sz w:val="24"/>
          <w:lang w:eastAsia="ru-RU"/>
        </w:rPr>
        <w:t xml:space="preserve"> Устава Эмитента высшим органом Общества является общее собрание участников</w:t>
      </w:r>
      <w:r w:rsidR="00F207DB" w:rsidRPr="000D78FE">
        <w:rPr>
          <w:rFonts w:ascii="Times New Roman" w:eastAsia="Times New Roman" w:hAnsi="Times New Roman" w:cs="Times New Roman"/>
          <w:b/>
          <w:i/>
          <w:color w:val="000000"/>
          <w:sz w:val="24"/>
          <w:lang w:eastAsia="ru-RU"/>
        </w:rPr>
        <w:t xml:space="preserve"> Общества</w:t>
      </w:r>
      <w:r w:rsidRPr="000D78FE">
        <w:rPr>
          <w:rFonts w:ascii="Times New Roman" w:eastAsia="Times New Roman" w:hAnsi="Times New Roman" w:cs="Times New Roman"/>
          <w:b/>
          <w:i/>
          <w:color w:val="000000"/>
          <w:sz w:val="24"/>
          <w:lang w:eastAsia="ru-RU"/>
        </w:rPr>
        <w:t xml:space="preserve">. </w:t>
      </w:r>
    </w:p>
    <w:p w14:paraId="6B1E751A" w14:textId="354352B5" w:rsidR="00F8704C" w:rsidRPr="000D78FE" w:rsidRDefault="00F8704C" w:rsidP="00F264E6">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В соответствии с пунктом </w:t>
      </w:r>
      <w:r w:rsidR="006433C9" w:rsidRPr="000D78FE">
        <w:rPr>
          <w:rFonts w:ascii="Times New Roman" w:eastAsia="Times New Roman" w:hAnsi="Times New Roman" w:cs="Times New Roman"/>
          <w:b/>
          <w:i/>
          <w:color w:val="000000"/>
          <w:sz w:val="24"/>
          <w:lang w:eastAsia="ru-RU"/>
        </w:rPr>
        <w:t>3</w:t>
      </w:r>
      <w:r w:rsidR="00F207DB" w:rsidRPr="000D78FE">
        <w:rPr>
          <w:rFonts w:ascii="Times New Roman" w:eastAsia="Times New Roman" w:hAnsi="Times New Roman" w:cs="Times New Roman"/>
          <w:b/>
          <w:i/>
          <w:color w:val="000000"/>
          <w:sz w:val="24"/>
          <w:lang w:eastAsia="ru-RU"/>
        </w:rPr>
        <w:t xml:space="preserve"> статьи 12</w:t>
      </w:r>
      <w:r w:rsidRPr="000D78FE">
        <w:rPr>
          <w:rFonts w:ascii="Times New Roman" w:eastAsia="Times New Roman" w:hAnsi="Times New Roman" w:cs="Times New Roman"/>
          <w:b/>
          <w:i/>
          <w:color w:val="000000"/>
          <w:sz w:val="24"/>
          <w:lang w:eastAsia="ru-RU"/>
        </w:rPr>
        <w:t xml:space="preserve"> Устава Эмитента руководство текущей деятельностью Общества осуществляется единоличным исполнительным органом Общества – </w:t>
      </w:r>
      <w:r w:rsidR="006433C9" w:rsidRPr="000D78FE">
        <w:rPr>
          <w:rFonts w:ascii="Times New Roman" w:eastAsia="Times New Roman" w:hAnsi="Times New Roman" w:cs="Times New Roman"/>
          <w:b/>
          <w:i/>
          <w:color w:val="000000"/>
          <w:sz w:val="24"/>
          <w:lang w:eastAsia="ru-RU"/>
        </w:rPr>
        <w:t xml:space="preserve">Генеральным </w:t>
      </w:r>
      <w:r w:rsidRPr="000D78FE">
        <w:rPr>
          <w:rFonts w:ascii="Times New Roman" w:eastAsia="Times New Roman" w:hAnsi="Times New Roman" w:cs="Times New Roman"/>
          <w:b/>
          <w:i/>
          <w:color w:val="000000"/>
          <w:sz w:val="24"/>
          <w:lang w:eastAsia="ru-RU"/>
        </w:rPr>
        <w:t xml:space="preserve">директором. </w:t>
      </w:r>
    </w:p>
    <w:p w14:paraId="72C8B31B" w14:textId="3CF4F360" w:rsidR="00FF5483" w:rsidRPr="000D78FE" w:rsidRDefault="00FF5483" w:rsidP="00F264E6">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В соответствии с пунктом 4 статьи 12 Устава Эмитента в обществе может быть сформирован Совет директоров.</w:t>
      </w:r>
    </w:p>
    <w:p w14:paraId="0A7F6694" w14:textId="7C196525" w:rsidR="00F8704C" w:rsidRPr="000D78FE" w:rsidRDefault="00E81BC5" w:rsidP="00F264E6">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Формирование </w:t>
      </w:r>
      <w:r w:rsidR="00F8704C" w:rsidRPr="000D78FE">
        <w:rPr>
          <w:rFonts w:ascii="Times New Roman" w:eastAsia="Times New Roman" w:hAnsi="Times New Roman" w:cs="Times New Roman"/>
          <w:b/>
          <w:i/>
          <w:color w:val="000000"/>
          <w:sz w:val="24"/>
          <w:lang w:eastAsia="ru-RU"/>
        </w:rPr>
        <w:t xml:space="preserve"> коллегиального исполнительного органа Уставом Эмитента не предусмотрено. </w:t>
      </w:r>
    </w:p>
    <w:p w14:paraId="548EE041" w14:textId="77777777" w:rsidR="00F8704C" w:rsidRPr="000D78FE" w:rsidRDefault="00F8704C" w:rsidP="00F264E6">
      <w:pPr>
        <w:spacing w:after="0" w:line="268"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Компетенция общего собрания участников эмитента: </w:t>
      </w:r>
    </w:p>
    <w:p w14:paraId="083E0910" w14:textId="05351DEA" w:rsidR="00F8704C" w:rsidRPr="000D78FE" w:rsidRDefault="00F8704C" w:rsidP="00F264E6">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Согласно пункту 2</w:t>
      </w:r>
      <w:r w:rsidR="00F207DB" w:rsidRPr="000D78FE">
        <w:rPr>
          <w:rFonts w:ascii="Times New Roman" w:eastAsia="Times New Roman" w:hAnsi="Times New Roman" w:cs="Times New Roman"/>
          <w:b/>
          <w:i/>
          <w:color w:val="000000"/>
          <w:sz w:val="24"/>
          <w:lang w:eastAsia="ru-RU"/>
        </w:rPr>
        <w:t xml:space="preserve"> статьи 13 </w:t>
      </w:r>
      <w:r w:rsidRPr="000D78FE">
        <w:rPr>
          <w:rFonts w:ascii="Times New Roman" w:eastAsia="Times New Roman" w:hAnsi="Times New Roman" w:cs="Times New Roman"/>
          <w:b/>
          <w:i/>
          <w:color w:val="000000"/>
          <w:sz w:val="24"/>
          <w:lang w:eastAsia="ru-RU"/>
        </w:rPr>
        <w:t xml:space="preserve">Устава Эмитента к исключительной компетенции общего собрания участников Общества относятся: </w:t>
      </w:r>
    </w:p>
    <w:p w14:paraId="4AA4B176" w14:textId="77777777" w:rsidR="009110BF" w:rsidRPr="000D78FE" w:rsidRDefault="009110BF" w:rsidP="009110BF">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1)</w:t>
      </w:r>
      <w:r w:rsidRPr="000D78FE">
        <w:rPr>
          <w:rFonts w:ascii="Times New Roman" w:eastAsia="Times New Roman" w:hAnsi="Times New Roman" w:cs="Times New Roman"/>
          <w:b/>
          <w:i/>
          <w:color w:val="000000"/>
          <w:sz w:val="24"/>
          <w:lang w:eastAsia="ru-RU"/>
        </w:rPr>
        <w:tab/>
        <w:t>определение основных направлений деятельности Общества, а также принятие решения об участии в ассоциациях и других объединениях коммерческих организаций;</w:t>
      </w:r>
    </w:p>
    <w:p w14:paraId="2B38E7EA" w14:textId="77777777" w:rsidR="009110BF" w:rsidRPr="000D78FE" w:rsidRDefault="009110BF" w:rsidP="009110BF">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2)</w:t>
      </w:r>
      <w:r w:rsidRPr="000D78FE">
        <w:rPr>
          <w:rFonts w:ascii="Times New Roman" w:eastAsia="Times New Roman" w:hAnsi="Times New Roman" w:cs="Times New Roman"/>
          <w:b/>
          <w:i/>
          <w:color w:val="000000"/>
          <w:sz w:val="24"/>
          <w:lang w:eastAsia="ru-RU"/>
        </w:rPr>
        <w:tab/>
        <w:t>изменение Устава Общества, в том числе изменение размера уставного капитала Общества;</w:t>
      </w:r>
    </w:p>
    <w:p w14:paraId="4125D300" w14:textId="77777777" w:rsidR="009110BF" w:rsidRPr="000D78FE" w:rsidRDefault="009110BF" w:rsidP="009110BF">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3) изменение и исключение положений Устава Общества, устанавливающих порядок распределения прибыли между участниками Общества;</w:t>
      </w:r>
    </w:p>
    <w:p w14:paraId="56DDF168" w14:textId="757B3892" w:rsidR="009110BF" w:rsidRPr="000D78FE" w:rsidRDefault="009110BF" w:rsidP="009110BF">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4) принятие решения о распределении чистой прибыли Общества между</w:t>
      </w:r>
      <w:r w:rsidR="00A43E82">
        <w:rPr>
          <w:rFonts w:ascii="Times New Roman" w:eastAsia="Times New Roman" w:hAnsi="Times New Roman" w:cs="Times New Roman"/>
          <w:b/>
          <w:i/>
          <w:color w:val="000000"/>
          <w:sz w:val="24"/>
          <w:lang w:eastAsia="ru-RU"/>
        </w:rPr>
        <w:t xml:space="preserve"> </w:t>
      </w:r>
      <w:r w:rsidRPr="000D78FE">
        <w:rPr>
          <w:rFonts w:ascii="Times New Roman" w:eastAsia="Times New Roman" w:hAnsi="Times New Roman" w:cs="Times New Roman"/>
          <w:b/>
          <w:i/>
          <w:color w:val="000000"/>
          <w:sz w:val="24"/>
          <w:lang w:eastAsia="ru-RU"/>
        </w:rPr>
        <w:t>участниками Общества;</w:t>
      </w:r>
    </w:p>
    <w:p w14:paraId="1B830923" w14:textId="77777777" w:rsidR="009110BF" w:rsidRPr="000D78FE" w:rsidRDefault="009110BF" w:rsidP="009110BF">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5)</w:t>
      </w:r>
      <w:r w:rsidRPr="000D78FE">
        <w:rPr>
          <w:rFonts w:ascii="Times New Roman" w:eastAsia="Times New Roman" w:hAnsi="Times New Roman" w:cs="Times New Roman"/>
          <w:b/>
          <w:i/>
          <w:color w:val="000000"/>
          <w:sz w:val="24"/>
          <w:lang w:eastAsia="ru-RU"/>
        </w:rPr>
        <w:tab/>
        <w:t xml:space="preserve"> образование исполнительных органов Общества и досрочное прекращение их полномочий, а также принятие решения о передаче полномочий единоличного исполнительного органа Общества управляющему, утверждение такого управляющего и условий договора с ним;</w:t>
      </w:r>
    </w:p>
    <w:p w14:paraId="0D023BD7" w14:textId="77777777" w:rsidR="009110BF" w:rsidRPr="000D78FE" w:rsidRDefault="009110BF" w:rsidP="009110BF">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6)</w:t>
      </w:r>
      <w:r w:rsidRPr="000D78FE">
        <w:rPr>
          <w:rFonts w:ascii="Times New Roman" w:eastAsia="Times New Roman" w:hAnsi="Times New Roman" w:cs="Times New Roman"/>
          <w:b/>
          <w:i/>
          <w:color w:val="000000"/>
          <w:sz w:val="24"/>
          <w:lang w:eastAsia="ru-RU"/>
        </w:rPr>
        <w:tab/>
        <w:t xml:space="preserve"> утверждение годовых отчетов и годовых бухгалтерских балансов;</w:t>
      </w:r>
    </w:p>
    <w:p w14:paraId="29BE5C75" w14:textId="77777777" w:rsidR="009110BF" w:rsidRPr="000D78FE" w:rsidRDefault="009110BF" w:rsidP="009110BF">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7)</w:t>
      </w:r>
      <w:r w:rsidRPr="000D78FE">
        <w:rPr>
          <w:rFonts w:ascii="Times New Roman" w:eastAsia="Times New Roman" w:hAnsi="Times New Roman" w:cs="Times New Roman"/>
          <w:b/>
          <w:i/>
          <w:color w:val="000000"/>
          <w:sz w:val="24"/>
          <w:lang w:eastAsia="ru-RU"/>
        </w:rPr>
        <w:tab/>
        <w:t xml:space="preserve"> утверждение (принятие) документов, регулирующих внутреннюю деятельность Общества (внутренних документов Общества);</w:t>
      </w:r>
    </w:p>
    <w:p w14:paraId="06EDB492" w14:textId="77777777" w:rsidR="009110BF" w:rsidRPr="000D78FE" w:rsidRDefault="009110BF" w:rsidP="009110BF">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8)</w:t>
      </w:r>
      <w:r w:rsidRPr="000D78FE">
        <w:rPr>
          <w:rFonts w:ascii="Times New Roman" w:eastAsia="Times New Roman" w:hAnsi="Times New Roman" w:cs="Times New Roman"/>
          <w:b/>
          <w:i/>
          <w:color w:val="000000"/>
          <w:sz w:val="24"/>
          <w:lang w:eastAsia="ru-RU"/>
        </w:rPr>
        <w:tab/>
        <w:t xml:space="preserve"> принятие решения о размещении Обществом облигаций и иных эмиссионных ценных бумаг;</w:t>
      </w:r>
    </w:p>
    <w:p w14:paraId="68350420" w14:textId="77777777" w:rsidR="009110BF" w:rsidRPr="000D78FE" w:rsidRDefault="009110BF" w:rsidP="009110BF">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9)</w:t>
      </w:r>
      <w:r w:rsidRPr="000D78FE">
        <w:rPr>
          <w:rFonts w:ascii="Times New Roman" w:eastAsia="Times New Roman" w:hAnsi="Times New Roman" w:cs="Times New Roman"/>
          <w:b/>
          <w:i/>
          <w:color w:val="000000"/>
          <w:sz w:val="24"/>
          <w:lang w:eastAsia="ru-RU"/>
        </w:rPr>
        <w:tab/>
        <w:t xml:space="preserve"> назначение аудиторской проверки, утверждение аудитора и определение размера оплаты его услуг;</w:t>
      </w:r>
    </w:p>
    <w:p w14:paraId="54EC3D94" w14:textId="77777777" w:rsidR="009110BF" w:rsidRPr="000D78FE" w:rsidRDefault="009110BF" w:rsidP="009110BF">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10)</w:t>
      </w:r>
      <w:r w:rsidRPr="000D78FE">
        <w:rPr>
          <w:rFonts w:ascii="Times New Roman" w:eastAsia="Times New Roman" w:hAnsi="Times New Roman" w:cs="Times New Roman"/>
          <w:b/>
          <w:i/>
          <w:color w:val="000000"/>
          <w:sz w:val="24"/>
          <w:lang w:eastAsia="ru-RU"/>
        </w:rPr>
        <w:tab/>
        <w:t xml:space="preserve"> принятие решения о реорганизации или ликвидации Общества;</w:t>
      </w:r>
    </w:p>
    <w:p w14:paraId="06033D92" w14:textId="77777777" w:rsidR="009110BF" w:rsidRPr="000D78FE" w:rsidRDefault="009110BF" w:rsidP="009110BF">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11)</w:t>
      </w:r>
      <w:r w:rsidRPr="000D78FE">
        <w:rPr>
          <w:rFonts w:ascii="Times New Roman" w:eastAsia="Times New Roman" w:hAnsi="Times New Roman" w:cs="Times New Roman"/>
          <w:b/>
          <w:i/>
          <w:color w:val="000000"/>
          <w:sz w:val="24"/>
          <w:lang w:eastAsia="ru-RU"/>
        </w:rPr>
        <w:tab/>
        <w:t xml:space="preserve"> назначение ликвидационной комиссии и утверждение ликвидационных балансов;</w:t>
      </w:r>
    </w:p>
    <w:p w14:paraId="455DC59B" w14:textId="77777777" w:rsidR="009110BF" w:rsidRPr="000D78FE" w:rsidRDefault="009110BF" w:rsidP="009110BF">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12)</w:t>
      </w:r>
      <w:r w:rsidRPr="000D78FE">
        <w:rPr>
          <w:rFonts w:ascii="Times New Roman" w:eastAsia="Times New Roman" w:hAnsi="Times New Roman" w:cs="Times New Roman"/>
          <w:b/>
          <w:i/>
          <w:color w:val="000000"/>
          <w:sz w:val="24"/>
          <w:lang w:eastAsia="ru-RU"/>
        </w:rPr>
        <w:tab/>
        <w:t xml:space="preserve"> принятие решения о создании филиала или представительства Общества;</w:t>
      </w:r>
    </w:p>
    <w:p w14:paraId="3972B4A9" w14:textId="77777777" w:rsidR="009110BF" w:rsidRPr="000D78FE" w:rsidRDefault="009110BF" w:rsidP="009110BF">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13)</w:t>
      </w:r>
      <w:r w:rsidRPr="000D78FE">
        <w:rPr>
          <w:rFonts w:ascii="Times New Roman" w:eastAsia="Times New Roman" w:hAnsi="Times New Roman" w:cs="Times New Roman"/>
          <w:b/>
          <w:i/>
          <w:color w:val="000000"/>
          <w:sz w:val="24"/>
          <w:lang w:eastAsia="ru-RU"/>
        </w:rPr>
        <w:tab/>
        <w:t xml:space="preserve"> принятие решения о распределении принадлежащей Обществу доли между всеми участниками Общества пропорционально их долям в уставном капитале Общества, либо о продаже всем участникам Общества без изменения размеров долей участников в уставном капитале Общества;</w:t>
      </w:r>
    </w:p>
    <w:p w14:paraId="008979B6" w14:textId="77777777" w:rsidR="009110BF" w:rsidRPr="000D78FE" w:rsidRDefault="009110BF" w:rsidP="009110BF">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14)</w:t>
      </w:r>
      <w:r w:rsidRPr="000D78FE">
        <w:rPr>
          <w:rFonts w:ascii="Times New Roman" w:eastAsia="Times New Roman" w:hAnsi="Times New Roman" w:cs="Times New Roman"/>
          <w:b/>
          <w:i/>
          <w:color w:val="000000"/>
          <w:sz w:val="24"/>
          <w:lang w:eastAsia="ru-RU"/>
        </w:rPr>
        <w:tab/>
        <w:t>принятие решения о продаже доли, принадлежащей Обществу, участнику (участникам) Общества, в результате которой изменяются размеры долей его участников; принятие решения о продаже доли, принадлежащей Обществу, третьим лицам;</w:t>
      </w:r>
    </w:p>
    <w:p w14:paraId="350EE514" w14:textId="77777777" w:rsidR="009110BF" w:rsidRPr="000D78FE" w:rsidRDefault="009110BF" w:rsidP="009110BF">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15)</w:t>
      </w:r>
      <w:r w:rsidRPr="000D78FE">
        <w:rPr>
          <w:rFonts w:ascii="Times New Roman" w:eastAsia="Times New Roman" w:hAnsi="Times New Roman" w:cs="Times New Roman"/>
          <w:b/>
          <w:i/>
          <w:color w:val="000000"/>
          <w:sz w:val="24"/>
          <w:lang w:eastAsia="ru-RU"/>
        </w:rPr>
        <w:tab/>
        <w:t>принятие решения о совершении сделки (в том числе займа, кредита, залога, поручительства), в совершении которой имеется заинтересованность лица, осуществляющего функции единоличного исполнительного органа Общества или заинтересованность участника Общества, имеющего совместно с его аффилированными лицами двадцать и более процентов голосов от общего числа голосов участников Общества, а также заинтересованность лица, имеющего право давать Обществу обязательные для него указания;</w:t>
      </w:r>
    </w:p>
    <w:p w14:paraId="1776FF52" w14:textId="77777777" w:rsidR="009110BF" w:rsidRPr="000D78FE" w:rsidRDefault="009110BF" w:rsidP="009110BF">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16)</w:t>
      </w:r>
      <w:r w:rsidRPr="000D78FE">
        <w:rPr>
          <w:rFonts w:ascii="Times New Roman" w:eastAsia="Times New Roman" w:hAnsi="Times New Roman" w:cs="Times New Roman"/>
          <w:b/>
          <w:i/>
          <w:color w:val="000000"/>
          <w:sz w:val="24"/>
          <w:lang w:eastAsia="ru-RU"/>
        </w:rPr>
        <w:tab/>
        <w:t xml:space="preserve"> предоставление, прекращение или ограничение дополнительных прав, предоставленных всем участникам Общества; возложение или прекращение дополнительных обязанностей, возложенных на всех участников Общества;</w:t>
      </w:r>
    </w:p>
    <w:p w14:paraId="4B2D9D9B" w14:textId="77777777" w:rsidR="009110BF" w:rsidRPr="000D78FE" w:rsidRDefault="009110BF" w:rsidP="009110BF">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17)</w:t>
      </w:r>
      <w:r w:rsidRPr="000D78FE">
        <w:rPr>
          <w:rFonts w:ascii="Times New Roman" w:eastAsia="Times New Roman" w:hAnsi="Times New Roman" w:cs="Times New Roman"/>
          <w:b/>
          <w:i/>
          <w:color w:val="000000"/>
          <w:sz w:val="24"/>
          <w:lang w:eastAsia="ru-RU"/>
        </w:rPr>
        <w:tab/>
        <w:t xml:space="preserve"> предоставление дополнительных прав или возложение дополнительных обязанностей на определенного участника Общества, а также их прекращение;</w:t>
      </w:r>
    </w:p>
    <w:p w14:paraId="300416F8" w14:textId="77777777" w:rsidR="009110BF" w:rsidRPr="000D78FE" w:rsidRDefault="009110BF" w:rsidP="009110BF">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18)</w:t>
      </w:r>
      <w:r w:rsidRPr="000D78FE">
        <w:rPr>
          <w:rFonts w:ascii="Times New Roman" w:eastAsia="Times New Roman" w:hAnsi="Times New Roman" w:cs="Times New Roman"/>
          <w:b/>
          <w:i/>
          <w:color w:val="000000"/>
          <w:sz w:val="24"/>
          <w:lang w:eastAsia="ru-RU"/>
        </w:rPr>
        <w:tab/>
        <w:t xml:space="preserve"> принятие решения о совершении сделок с недвижимым имуществом, принадлежащим Обществу на праве собственности или аренды. </w:t>
      </w:r>
    </w:p>
    <w:p w14:paraId="27F1E72F" w14:textId="77777777" w:rsidR="009110BF" w:rsidRPr="000D78FE" w:rsidRDefault="009110BF" w:rsidP="009110BF">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19) избрание и досрочное прекращение полномочий Совета директоров Общества, Председателя Совета директоров Общества;</w:t>
      </w:r>
    </w:p>
    <w:p w14:paraId="063ECDAB" w14:textId="77777777" w:rsidR="009110BF" w:rsidRPr="000D78FE" w:rsidRDefault="009110BF" w:rsidP="009110BF">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20) иные вопросы, согласно действующему законодательству.</w:t>
      </w:r>
    </w:p>
    <w:p w14:paraId="61C941CB" w14:textId="3264D990" w:rsidR="009110BF" w:rsidRPr="000D78FE" w:rsidRDefault="009110BF" w:rsidP="009110BF">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21) утверждение решения о выпуске (дополнительном выпуске) ценных бумаг, программ облигаций, проспекта ценных бумаг (в том числе основной и дополнительной части), внесение изменений и утверждение изменений в решение о выпуске (дополнительном выпуске) ценных бумаг и (или) в проспект бумаг и (или программу) облигаций.</w:t>
      </w:r>
    </w:p>
    <w:p w14:paraId="6377714F" w14:textId="5371D4D0" w:rsidR="00F8704C" w:rsidRPr="000D78FE" w:rsidRDefault="00E77AE9" w:rsidP="00F264E6">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Согласно пункту </w:t>
      </w:r>
      <w:r w:rsidR="009110BF" w:rsidRPr="000D78FE">
        <w:rPr>
          <w:rFonts w:ascii="Times New Roman" w:eastAsia="Times New Roman" w:hAnsi="Times New Roman" w:cs="Times New Roman"/>
          <w:b/>
          <w:i/>
          <w:color w:val="000000"/>
          <w:sz w:val="24"/>
          <w:lang w:eastAsia="ru-RU"/>
        </w:rPr>
        <w:t>3</w:t>
      </w:r>
      <w:r w:rsidRPr="000D78FE">
        <w:rPr>
          <w:rFonts w:ascii="Times New Roman" w:eastAsia="Times New Roman" w:hAnsi="Times New Roman" w:cs="Times New Roman"/>
          <w:b/>
          <w:i/>
          <w:color w:val="000000"/>
          <w:sz w:val="24"/>
          <w:lang w:eastAsia="ru-RU"/>
        </w:rPr>
        <w:t xml:space="preserve"> статьи 13 Устава Эмитента в</w:t>
      </w:r>
      <w:r w:rsidR="00F8704C" w:rsidRPr="000D78FE">
        <w:rPr>
          <w:rFonts w:ascii="Times New Roman" w:eastAsia="Times New Roman" w:hAnsi="Times New Roman" w:cs="Times New Roman"/>
          <w:b/>
          <w:i/>
          <w:color w:val="000000"/>
          <w:sz w:val="24"/>
          <w:lang w:eastAsia="ru-RU"/>
        </w:rPr>
        <w:t xml:space="preserve">опросы, отнесенные </w:t>
      </w:r>
      <w:r w:rsidR="00304AA1" w:rsidRPr="000D78FE">
        <w:rPr>
          <w:rFonts w:ascii="Times New Roman" w:eastAsia="Times New Roman" w:hAnsi="Times New Roman" w:cs="Times New Roman"/>
          <w:b/>
          <w:i/>
          <w:color w:val="000000"/>
          <w:sz w:val="24"/>
          <w:lang w:eastAsia="ru-RU"/>
        </w:rPr>
        <w:t xml:space="preserve">Уставом </w:t>
      </w:r>
      <w:r w:rsidR="00F8704C" w:rsidRPr="000D78FE">
        <w:rPr>
          <w:rFonts w:ascii="Times New Roman" w:eastAsia="Times New Roman" w:hAnsi="Times New Roman" w:cs="Times New Roman"/>
          <w:b/>
          <w:i/>
          <w:color w:val="000000"/>
          <w:sz w:val="24"/>
          <w:lang w:eastAsia="ru-RU"/>
        </w:rPr>
        <w:t>к исключительной компетенции общего собрания</w:t>
      </w:r>
      <w:r w:rsidR="00344B0E" w:rsidRPr="000D78FE">
        <w:rPr>
          <w:rFonts w:ascii="Times New Roman" w:eastAsia="Times New Roman" w:hAnsi="Times New Roman" w:cs="Times New Roman"/>
          <w:b/>
          <w:i/>
          <w:color w:val="000000"/>
          <w:sz w:val="24"/>
          <w:lang w:eastAsia="ru-RU"/>
        </w:rPr>
        <w:t xml:space="preserve"> участников</w:t>
      </w:r>
      <w:r w:rsidR="00F8704C" w:rsidRPr="000D78FE">
        <w:rPr>
          <w:rFonts w:ascii="Times New Roman" w:eastAsia="Times New Roman" w:hAnsi="Times New Roman" w:cs="Times New Roman"/>
          <w:b/>
          <w:i/>
          <w:color w:val="000000"/>
          <w:sz w:val="24"/>
          <w:lang w:eastAsia="ru-RU"/>
        </w:rPr>
        <w:t>, не могут быть переданы им на решение исполнительн</w:t>
      </w:r>
      <w:r w:rsidR="00344B0E" w:rsidRPr="000D78FE">
        <w:rPr>
          <w:rFonts w:ascii="Times New Roman" w:eastAsia="Times New Roman" w:hAnsi="Times New Roman" w:cs="Times New Roman"/>
          <w:b/>
          <w:i/>
          <w:color w:val="000000"/>
          <w:sz w:val="24"/>
          <w:lang w:eastAsia="ru-RU"/>
        </w:rPr>
        <w:t>ых</w:t>
      </w:r>
      <w:r w:rsidR="00F8704C" w:rsidRPr="000D78FE">
        <w:rPr>
          <w:rFonts w:ascii="Times New Roman" w:eastAsia="Times New Roman" w:hAnsi="Times New Roman" w:cs="Times New Roman"/>
          <w:b/>
          <w:i/>
          <w:color w:val="000000"/>
          <w:sz w:val="24"/>
          <w:lang w:eastAsia="ru-RU"/>
        </w:rPr>
        <w:t xml:space="preserve"> орган</w:t>
      </w:r>
      <w:r w:rsidR="00344B0E" w:rsidRPr="000D78FE">
        <w:rPr>
          <w:rFonts w:ascii="Times New Roman" w:eastAsia="Times New Roman" w:hAnsi="Times New Roman" w:cs="Times New Roman"/>
          <w:b/>
          <w:i/>
          <w:color w:val="000000"/>
          <w:sz w:val="24"/>
          <w:lang w:eastAsia="ru-RU"/>
        </w:rPr>
        <w:t>ов</w:t>
      </w:r>
      <w:r w:rsidR="00F8704C" w:rsidRPr="000D78FE">
        <w:rPr>
          <w:rFonts w:ascii="Times New Roman" w:eastAsia="Times New Roman" w:hAnsi="Times New Roman" w:cs="Times New Roman"/>
          <w:b/>
          <w:i/>
          <w:color w:val="000000"/>
          <w:sz w:val="24"/>
          <w:lang w:eastAsia="ru-RU"/>
        </w:rPr>
        <w:t xml:space="preserve"> Общества. </w:t>
      </w:r>
    </w:p>
    <w:p w14:paraId="27EA104D" w14:textId="23CEA5D0" w:rsidR="00304AA1" w:rsidRPr="000D78FE" w:rsidRDefault="00304AA1" w:rsidP="00F264E6">
      <w:pPr>
        <w:spacing w:after="0" w:line="268"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Компетенция совета директоров эмитента:</w:t>
      </w:r>
    </w:p>
    <w:p w14:paraId="01722E42" w14:textId="77777777" w:rsidR="009110BF" w:rsidRPr="000D78FE" w:rsidRDefault="009110BF" w:rsidP="009110BF">
      <w:pPr>
        <w:spacing w:after="0" w:line="268"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w:t>
      </w:r>
      <w:r w:rsidRPr="000D78FE">
        <w:rPr>
          <w:rFonts w:ascii="Times New Roman" w:eastAsia="Times New Roman" w:hAnsi="Times New Roman" w:cs="Times New Roman"/>
          <w:b/>
          <w:i/>
          <w:color w:val="000000"/>
          <w:sz w:val="24"/>
          <w:lang w:eastAsia="ru-RU"/>
        </w:rPr>
        <w:tab/>
        <w:t>Определение основных направлений деятельности Общества, а так же принятия решений об участии в ассоциациях и других объединениях коммерческих организаций;</w:t>
      </w:r>
    </w:p>
    <w:p w14:paraId="14655134" w14:textId="77777777" w:rsidR="009110BF" w:rsidRPr="000D78FE" w:rsidRDefault="009110BF" w:rsidP="009110BF">
      <w:pPr>
        <w:spacing w:after="0" w:line="268"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w:t>
      </w:r>
      <w:r w:rsidRPr="000D78FE">
        <w:rPr>
          <w:rFonts w:ascii="Times New Roman" w:eastAsia="Times New Roman" w:hAnsi="Times New Roman" w:cs="Times New Roman"/>
          <w:b/>
          <w:i/>
          <w:color w:val="000000"/>
          <w:sz w:val="24"/>
          <w:lang w:eastAsia="ru-RU"/>
        </w:rPr>
        <w:tab/>
        <w:t>Созыв очередного и внеочередного Общих собраний участников Общества;</w:t>
      </w:r>
    </w:p>
    <w:p w14:paraId="0DE8E65A" w14:textId="77777777" w:rsidR="009110BF" w:rsidRPr="000D78FE" w:rsidRDefault="009110BF" w:rsidP="009110BF">
      <w:pPr>
        <w:spacing w:after="0" w:line="268"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w:t>
      </w:r>
      <w:r w:rsidRPr="000D78FE">
        <w:rPr>
          <w:rFonts w:ascii="Times New Roman" w:eastAsia="Times New Roman" w:hAnsi="Times New Roman" w:cs="Times New Roman"/>
          <w:b/>
          <w:i/>
          <w:color w:val="000000"/>
          <w:sz w:val="24"/>
          <w:lang w:eastAsia="ru-RU"/>
        </w:rPr>
        <w:tab/>
        <w:t>Утверждение повестки дня Общего собрания участников;</w:t>
      </w:r>
    </w:p>
    <w:p w14:paraId="3AD9BAFD" w14:textId="77777777" w:rsidR="009110BF" w:rsidRPr="000D78FE" w:rsidRDefault="009110BF" w:rsidP="009110BF">
      <w:pPr>
        <w:spacing w:after="0" w:line="268"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w:t>
      </w:r>
      <w:r w:rsidRPr="000D78FE">
        <w:rPr>
          <w:rFonts w:ascii="Times New Roman" w:eastAsia="Times New Roman" w:hAnsi="Times New Roman" w:cs="Times New Roman"/>
          <w:b/>
          <w:i/>
          <w:color w:val="000000"/>
          <w:sz w:val="24"/>
          <w:lang w:eastAsia="ru-RU"/>
        </w:rPr>
        <w:tab/>
        <w:t>Рекомендации по определению Аудитора Общества и размера оплаты его услуг;</w:t>
      </w:r>
    </w:p>
    <w:p w14:paraId="4DE74527" w14:textId="77777777" w:rsidR="009110BF" w:rsidRPr="000D78FE" w:rsidRDefault="009110BF" w:rsidP="009110BF">
      <w:pPr>
        <w:spacing w:after="0" w:line="268"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w:t>
      </w:r>
      <w:r w:rsidRPr="000D78FE">
        <w:rPr>
          <w:rFonts w:ascii="Times New Roman" w:eastAsia="Times New Roman" w:hAnsi="Times New Roman" w:cs="Times New Roman"/>
          <w:b/>
          <w:i/>
          <w:color w:val="000000"/>
          <w:sz w:val="24"/>
          <w:lang w:eastAsia="ru-RU"/>
        </w:rPr>
        <w:tab/>
        <w:t>Использование резервного и иных фондов Общества;</w:t>
      </w:r>
    </w:p>
    <w:p w14:paraId="3C54C508" w14:textId="77777777" w:rsidR="009110BF" w:rsidRPr="000D78FE" w:rsidRDefault="009110BF" w:rsidP="009110BF">
      <w:pPr>
        <w:spacing w:after="0" w:line="268"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w:t>
      </w:r>
      <w:r w:rsidRPr="000D78FE">
        <w:rPr>
          <w:rFonts w:ascii="Times New Roman" w:eastAsia="Times New Roman" w:hAnsi="Times New Roman" w:cs="Times New Roman"/>
          <w:b/>
          <w:i/>
          <w:color w:val="000000"/>
          <w:sz w:val="24"/>
          <w:lang w:eastAsia="ru-RU"/>
        </w:rPr>
        <w:tab/>
        <w:t>Утверждение внутренних документов, регулирующих организацию деятельности Общества, за исключением внутренних документов, утверждение которых отнесено Законом или Уставом к компетенции Общего собрания участников, а так же иных внутренних документов Общества, утверждение которых отнесено Уставом Общества к компетенции исполнительных органов Общества;</w:t>
      </w:r>
    </w:p>
    <w:p w14:paraId="1B1791E9" w14:textId="77777777" w:rsidR="009110BF" w:rsidRPr="000D78FE" w:rsidRDefault="009110BF" w:rsidP="009110BF">
      <w:pPr>
        <w:spacing w:after="0" w:line="268"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w:t>
      </w:r>
      <w:r w:rsidRPr="000D78FE">
        <w:rPr>
          <w:rFonts w:ascii="Times New Roman" w:eastAsia="Times New Roman" w:hAnsi="Times New Roman" w:cs="Times New Roman"/>
          <w:b/>
          <w:i/>
          <w:color w:val="000000"/>
          <w:sz w:val="24"/>
          <w:lang w:eastAsia="ru-RU"/>
        </w:rPr>
        <w:tab/>
        <w:t>Одобрение сделок, в совершении которых имеется заинтересованность в установленных законодательством случаях;</w:t>
      </w:r>
    </w:p>
    <w:p w14:paraId="72454E7D" w14:textId="77777777" w:rsidR="009110BF" w:rsidRPr="000D78FE" w:rsidRDefault="009110BF" w:rsidP="009110BF">
      <w:pPr>
        <w:spacing w:after="0" w:line="268"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w:t>
      </w:r>
      <w:r w:rsidRPr="000D78FE">
        <w:rPr>
          <w:rFonts w:ascii="Times New Roman" w:eastAsia="Times New Roman" w:hAnsi="Times New Roman" w:cs="Times New Roman"/>
          <w:b/>
          <w:i/>
          <w:color w:val="000000"/>
          <w:sz w:val="24"/>
          <w:lang w:eastAsia="ru-RU"/>
        </w:rPr>
        <w:tab/>
        <w:t>Создание филиалов и открытие представительств Общества</w:t>
      </w:r>
    </w:p>
    <w:p w14:paraId="67E1101D" w14:textId="77777777" w:rsidR="009110BF" w:rsidRPr="000D78FE" w:rsidRDefault="009110BF" w:rsidP="009110BF">
      <w:pPr>
        <w:spacing w:after="0" w:line="268"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w:t>
      </w:r>
      <w:r w:rsidRPr="000D78FE">
        <w:rPr>
          <w:rFonts w:ascii="Times New Roman" w:eastAsia="Times New Roman" w:hAnsi="Times New Roman" w:cs="Times New Roman"/>
          <w:b/>
          <w:i/>
          <w:color w:val="000000"/>
          <w:sz w:val="24"/>
          <w:lang w:eastAsia="ru-RU"/>
        </w:rPr>
        <w:tab/>
        <w:t>Участие (увеличение доли участия) Общества в других организациях, прекращение участия (уменьшение доли участия) Общества в других организациях;</w:t>
      </w:r>
    </w:p>
    <w:p w14:paraId="4034085E" w14:textId="77777777" w:rsidR="009110BF" w:rsidRPr="000D78FE" w:rsidRDefault="009110BF" w:rsidP="009110BF">
      <w:pPr>
        <w:spacing w:after="0" w:line="268"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w:t>
      </w:r>
      <w:r w:rsidRPr="000D78FE">
        <w:rPr>
          <w:rFonts w:ascii="Times New Roman" w:eastAsia="Times New Roman" w:hAnsi="Times New Roman" w:cs="Times New Roman"/>
          <w:b/>
          <w:i/>
          <w:color w:val="000000"/>
          <w:sz w:val="24"/>
          <w:lang w:eastAsia="ru-RU"/>
        </w:rPr>
        <w:tab/>
        <w:t>Создание и функционирование эффективного внутреннего контроля и внутренней безопасности;</w:t>
      </w:r>
    </w:p>
    <w:p w14:paraId="2731E434" w14:textId="77777777" w:rsidR="009110BF" w:rsidRPr="000D78FE" w:rsidRDefault="009110BF" w:rsidP="009110BF">
      <w:pPr>
        <w:spacing w:after="0" w:line="268"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w:t>
      </w:r>
      <w:r w:rsidRPr="000D78FE">
        <w:rPr>
          <w:rFonts w:ascii="Times New Roman" w:eastAsia="Times New Roman" w:hAnsi="Times New Roman" w:cs="Times New Roman"/>
          <w:b/>
          <w:i/>
          <w:color w:val="000000"/>
          <w:sz w:val="24"/>
          <w:lang w:eastAsia="ru-RU"/>
        </w:rPr>
        <w:tab/>
        <w:t>Регулярное рассмотрение на своих заседаниях эффективности системы внутреннего контроля и обсуждение с исполнительными органами Общества вопросов организации внутреннего контроля и мер по повышению его эффективности;</w:t>
      </w:r>
    </w:p>
    <w:p w14:paraId="400C6181" w14:textId="77777777" w:rsidR="009110BF" w:rsidRPr="000D78FE" w:rsidRDefault="009110BF" w:rsidP="009110BF">
      <w:pPr>
        <w:spacing w:after="0" w:line="268"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w:t>
      </w:r>
      <w:r w:rsidRPr="000D78FE">
        <w:rPr>
          <w:rFonts w:ascii="Times New Roman" w:eastAsia="Times New Roman" w:hAnsi="Times New Roman" w:cs="Times New Roman"/>
          <w:b/>
          <w:i/>
          <w:color w:val="000000"/>
          <w:sz w:val="24"/>
          <w:lang w:eastAsia="ru-RU"/>
        </w:rPr>
        <w:tab/>
        <w:t>Рассмотрение документов по организации системы внутреннего контроля, подготовленных исполнительным органом Общества, иными структурными подразделениями Общества, аудиторской организацией (аудитором), проводящей (проводившей) аудит;</w:t>
      </w:r>
    </w:p>
    <w:p w14:paraId="360557B3" w14:textId="77777777" w:rsidR="009110BF" w:rsidRPr="000D78FE" w:rsidRDefault="009110BF" w:rsidP="009110BF">
      <w:pPr>
        <w:spacing w:after="0" w:line="268"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w:t>
      </w:r>
      <w:r w:rsidRPr="000D78FE">
        <w:rPr>
          <w:rFonts w:ascii="Times New Roman" w:eastAsia="Times New Roman" w:hAnsi="Times New Roman" w:cs="Times New Roman"/>
          <w:b/>
          <w:i/>
          <w:color w:val="000000"/>
          <w:sz w:val="24"/>
          <w:lang w:eastAsia="ru-RU"/>
        </w:rPr>
        <w:tab/>
        <w:t>Принятие мер, обеспечивающих оперативное выполнение исполнительными органами Общества рекомендаций и замечаний ревизионной комиссии Общества, аудиторской организации (аудитора) и надзорных органов;</w:t>
      </w:r>
    </w:p>
    <w:p w14:paraId="49BBDDE6" w14:textId="06022C99" w:rsidR="009110BF" w:rsidRPr="000D78FE" w:rsidRDefault="009110BF" w:rsidP="009110BF">
      <w:pPr>
        <w:spacing w:after="0" w:line="268"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w:t>
      </w:r>
      <w:r w:rsidRPr="000D78FE">
        <w:rPr>
          <w:rFonts w:ascii="Times New Roman" w:eastAsia="Times New Roman" w:hAnsi="Times New Roman" w:cs="Times New Roman"/>
          <w:b/>
          <w:i/>
          <w:color w:val="000000"/>
          <w:sz w:val="24"/>
          <w:lang w:eastAsia="ru-RU"/>
        </w:rPr>
        <w:tab/>
        <w:t>Своевременное осуществление проверки соответствия внутреннего контроля характеру, масштабам и условиям деятельности Общества в случае их изменения.</w:t>
      </w:r>
    </w:p>
    <w:p w14:paraId="7842BD63" w14:textId="305C47AA" w:rsidR="00F8704C" w:rsidRPr="000D78FE" w:rsidRDefault="00F8704C" w:rsidP="00F264E6">
      <w:pPr>
        <w:spacing w:after="0" w:line="268" w:lineRule="auto"/>
        <w:ind w:right="-2" w:firstLine="567"/>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Компетенция единоличного исполнительного органа эмитента</w:t>
      </w:r>
      <w:r w:rsidR="008F0C33" w:rsidRPr="000D78FE">
        <w:rPr>
          <w:rFonts w:ascii="Times New Roman" w:eastAsia="Times New Roman" w:hAnsi="Times New Roman" w:cs="Times New Roman"/>
          <w:color w:val="000000"/>
          <w:sz w:val="24"/>
          <w:lang w:eastAsia="ru-RU"/>
        </w:rPr>
        <w:t xml:space="preserve"> (генерального директора)</w:t>
      </w:r>
      <w:r w:rsidRPr="000D78FE">
        <w:rPr>
          <w:rFonts w:ascii="Times New Roman" w:eastAsia="Times New Roman" w:hAnsi="Times New Roman" w:cs="Times New Roman"/>
          <w:color w:val="000000"/>
          <w:sz w:val="24"/>
          <w:lang w:eastAsia="ru-RU"/>
        </w:rPr>
        <w:t xml:space="preserve">: </w:t>
      </w:r>
    </w:p>
    <w:p w14:paraId="33686910" w14:textId="272E255E" w:rsidR="00F8704C" w:rsidRPr="000D78FE" w:rsidRDefault="00F8704C" w:rsidP="00F264E6">
      <w:pPr>
        <w:spacing w:after="0" w:line="267"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Согласно пункту </w:t>
      </w:r>
      <w:r w:rsidR="00722BF9" w:rsidRPr="000D78FE">
        <w:rPr>
          <w:rFonts w:ascii="Times New Roman" w:eastAsia="Times New Roman" w:hAnsi="Times New Roman" w:cs="Times New Roman"/>
          <w:b/>
          <w:i/>
          <w:color w:val="000000"/>
          <w:sz w:val="24"/>
          <w:lang w:eastAsia="ru-RU"/>
        </w:rPr>
        <w:t>5</w:t>
      </w:r>
      <w:r w:rsidR="008F0C33" w:rsidRPr="000D78FE">
        <w:rPr>
          <w:rFonts w:ascii="Times New Roman" w:eastAsia="Times New Roman" w:hAnsi="Times New Roman" w:cs="Times New Roman"/>
          <w:b/>
          <w:i/>
          <w:color w:val="000000"/>
          <w:sz w:val="24"/>
          <w:lang w:eastAsia="ru-RU"/>
        </w:rPr>
        <w:t xml:space="preserve"> </w:t>
      </w:r>
      <w:r w:rsidR="00F207DB" w:rsidRPr="000D78FE">
        <w:rPr>
          <w:rFonts w:ascii="Times New Roman" w:eastAsia="Times New Roman" w:hAnsi="Times New Roman" w:cs="Times New Roman"/>
          <w:b/>
          <w:i/>
          <w:color w:val="000000"/>
          <w:sz w:val="24"/>
          <w:lang w:eastAsia="ru-RU"/>
        </w:rPr>
        <w:t xml:space="preserve">статьи 14 </w:t>
      </w:r>
      <w:r w:rsidRPr="000D78FE">
        <w:rPr>
          <w:rFonts w:ascii="Times New Roman" w:eastAsia="Times New Roman" w:hAnsi="Times New Roman" w:cs="Times New Roman"/>
          <w:b/>
          <w:i/>
          <w:color w:val="000000"/>
          <w:sz w:val="24"/>
          <w:lang w:eastAsia="ru-RU"/>
        </w:rPr>
        <w:t>Устава Эмитента</w:t>
      </w:r>
      <w:r w:rsidR="00651F45" w:rsidRPr="000D78FE">
        <w:rPr>
          <w:rFonts w:ascii="Times New Roman" w:eastAsia="Times New Roman" w:hAnsi="Times New Roman" w:cs="Times New Roman"/>
          <w:b/>
          <w:i/>
          <w:color w:val="000000"/>
          <w:sz w:val="24"/>
          <w:lang w:eastAsia="ru-RU"/>
        </w:rPr>
        <w:t xml:space="preserve"> Генеральный</w:t>
      </w:r>
      <w:r w:rsidRPr="000D78FE">
        <w:rPr>
          <w:rFonts w:ascii="Times New Roman" w:eastAsia="Times New Roman" w:hAnsi="Times New Roman" w:cs="Times New Roman"/>
          <w:b/>
          <w:i/>
          <w:color w:val="000000"/>
          <w:sz w:val="24"/>
          <w:lang w:eastAsia="ru-RU"/>
        </w:rPr>
        <w:t xml:space="preserve"> директор: </w:t>
      </w:r>
    </w:p>
    <w:p w14:paraId="78ABCDFD" w14:textId="5F22CB54" w:rsidR="009110BF" w:rsidRPr="000D78FE" w:rsidRDefault="009110BF" w:rsidP="009110BF">
      <w:pPr>
        <w:spacing w:after="0" w:line="268" w:lineRule="auto"/>
        <w:ind w:left="-15" w:right="-2" w:firstLine="567"/>
        <w:jc w:val="both"/>
        <w:rPr>
          <w:rStyle w:val="FontStyle29"/>
          <w:b/>
          <w:i/>
          <w:sz w:val="24"/>
          <w:szCs w:val="24"/>
        </w:rPr>
      </w:pPr>
      <w:r w:rsidRPr="000D78FE">
        <w:rPr>
          <w:rStyle w:val="FontStyle29"/>
          <w:b/>
          <w:i/>
          <w:sz w:val="24"/>
          <w:szCs w:val="24"/>
        </w:rPr>
        <w:t>Генеральный директор без доверенности действует от имени Общества, представляет его интересы и совершает сделки:</w:t>
      </w:r>
    </w:p>
    <w:p w14:paraId="720A5938" w14:textId="77777777" w:rsidR="009110BF" w:rsidRPr="000D78FE" w:rsidRDefault="009110BF" w:rsidP="009110BF">
      <w:pPr>
        <w:spacing w:after="0" w:line="268" w:lineRule="auto"/>
        <w:ind w:left="-15" w:right="-2" w:firstLine="567"/>
        <w:jc w:val="both"/>
        <w:rPr>
          <w:rStyle w:val="FontStyle29"/>
          <w:b/>
          <w:i/>
          <w:sz w:val="24"/>
          <w:szCs w:val="24"/>
        </w:rPr>
      </w:pPr>
      <w:r w:rsidRPr="000D78FE">
        <w:rPr>
          <w:rStyle w:val="FontStyle29"/>
          <w:b/>
          <w:i/>
          <w:sz w:val="24"/>
          <w:szCs w:val="24"/>
        </w:rPr>
        <w:t>-</w:t>
      </w:r>
      <w:r w:rsidRPr="000D78FE">
        <w:rPr>
          <w:rStyle w:val="FontStyle29"/>
          <w:b/>
          <w:i/>
          <w:sz w:val="24"/>
          <w:szCs w:val="24"/>
        </w:rPr>
        <w:tab/>
        <w:t>принимает решения и издает приказы по оперативным вопросам внутренней деятельности Общества;</w:t>
      </w:r>
    </w:p>
    <w:p w14:paraId="120DB25B" w14:textId="77777777" w:rsidR="009110BF" w:rsidRPr="000D78FE" w:rsidRDefault="009110BF" w:rsidP="009110BF">
      <w:pPr>
        <w:spacing w:after="0" w:line="268" w:lineRule="auto"/>
        <w:ind w:left="-15" w:right="-2" w:firstLine="567"/>
        <w:jc w:val="both"/>
        <w:rPr>
          <w:rStyle w:val="FontStyle29"/>
          <w:b/>
          <w:i/>
          <w:sz w:val="24"/>
          <w:szCs w:val="24"/>
        </w:rPr>
      </w:pPr>
      <w:r w:rsidRPr="000D78FE">
        <w:rPr>
          <w:rStyle w:val="FontStyle29"/>
          <w:b/>
          <w:i/>
          <w:sz w:val="24"/>
          <w:szCs w:val="24"/>
        </w:rPr>
        <w:t>-</w:t>
      </w:r>
      <w:r w:rsidRPr="000D78FE">
        <w:rPr>
          <w:rStyle w:val="FontStyle29"/>
          <w:b/>
          <w:i/>
          <w:sz w:val="24"/>
          <w:szCs w:val="24"/>
        </w:rPr>
        <w:tab/>
        <w:t>заключает договоры и иные сделки в процессе обычной хозяйственной деятельности Общества;</w:t>
      </w:r>
    </w:p>
    <w:p w14:paraId="32800E06" w14:textId="77777777" w:rsidR="009110BF" w:rsidRPr="000D78FE" w:rsidRDefault="009110BF" w:rsidP="009110BF">
      <w:pPr>
        <w:spacing w:after="0" w:line="268" w:lineRule="auto"/>
        <w:ind w:left="-15" w:right="-2" w:firstLine="567"/>
        <w:jc w:val="both"/>
        <w:rPr>
          <w:rStyle w:val="FontStyle29"/>
          <w:b/>
          <w:i/>
          <w:sz w:val="24"/>
          <w:szCs w:val="24"/>
        </w:rPr>
      </w:pPr>
      <w:r w:rsidRPr="000D78FE">
        <w:rPr>
          <w:rStyle w:val="FontStyle29"/>
          <w:b/>
          <w:i/>
          <w:sz w:val="24"/>
          <w:szCs w:val="24"/>
        </w:rPr>
        <w:t>-</w:t>
      </w:r>
      <w:r w:rsidRPr="000D78FE">
        <w:rPr>
          <w:rStyle w:val="FontStyle29"/>
          <w:b/>
          <w:i/>
          <w:sz w:val="24"/>
          <w:szCs w:val="24"/>
        </w:rPr>
        <w:tab/>
        <w:t>выдает доверенности на право представительства от имени Общества, в том числе доверенности с правом передоверия;</w:t>
      </w:r>
    </w:p>
    <w:p w14:paraId="75A6C229" w14:textId="77777777" w:rsidR="009110BF" w:rsidRPr="000D78FE" w:rsidRDefault="009110BF" w:rsidP="009110BF">
      <w:pPr>
        <w:spacing w:after="0" w:line="268" w:lineRule="auto"/>
        <w:ind w:left="-15" w:right="-2" w:firstLine="567"/>
        <w:jc w:val="both"/>
        <w:rPr>
          <w:rStyle w:val="FontStyle29"/>
          <w:b/>
          <w:i/>
          <w:sz w:val="24"/>
          <w:szCs w:val="24"/>
        </w:rPr>
      </w:pPr>
      <w:r w:rsidRPr="000D78FE">
        <w:rPr>
          <w:rStyle w:val="FontStyle29"/>
          <w:b/>
          <w:i/>
          <w:sz w:val="24"/>
          <w:szCs w:val="24"/>
        </w:rPr>
        <w:t>-</w:t>
      </w:r>
      <w:r w:rsidRPr="000D78FE">
        <w:rPr>
          <w:rStyle w:val="FontStyle29"/>
          <w:b/>
          <w:i/>
          <w:sz w:val="24"/>
          <w:szCs w:val="24"/>
        </w:rPr>
        <w:tab/>
        <w:t>открывает счета в банках и распоряжается имуществом и денежными средствами Общества, включая денежные средства на счетах в банках;</w:t>
      </w:r>
    </w:p>
    <w:p w14:paraId="197391C3" w14:textId="77777777" w:rsidR="009110BF" w:rsidRPr="000D78FE" w:rsidRDefault="009110BF" w:rsidP="009110BF">
      <w:pPr>
        <w:spacing w:after="0" w:line="268" w:lineRule="auto"/>
        <w:ind w:left="-15" w:right="-2" w:firstLine="567"/>
        <w:jc w:val="both"/>
        <w:rPr>
          <w:rStyle w:val="FontStyle29"/>
          <w:b/>
          <w:i/>
          <w:sz w:val="24"/>
          <w:szCs w:val="24"/>
        </w:rPr>
      </w:pPr>
      <w:r w:rsidRPr="000D78FE">
        <w:rPr>
          <w:rStyle w:val="FontStyle29"/>
          <w:b/>
          <w:i/>
          <w:sz w:val="24"/>
          <w:szCs w:val="24"/>
        </w:rPr>
        <w:t>-</w:t>
      </w:r>
      <w:r w:rsidRPr="000D78FE">
        <w:rPr>
          <w:rStyle w:val="FontStyle29"/>
          <w:b/>
          <w:i/>
          <w:sz w:val="24"/>
          <w:szCs w:val="24"/>
        </w:rPr>
        <w:tab/>
        <w:t>принимает и увольняет сотрудников в соответствии со штатным расписанием;</w:t>
      </w:r>
    </w:p>
    <w:p w14:paraId="01ABAADA" w14:textId="77777777" w:rsidR="009110BF" w:rsidRPr="000D78FE" w:rsidRDefault="009110BF" w:rsidP="009110BF">
      <w:pPr>
        <w:spacing w:after="0" w:line="268" w:lineRule="auto"/>
        <w:ind w:left="-15" w:right="-2" w:firstLine="567"/>
        <w:jc w:val="both"/>
        <w:rPr>
          <w:rStyle w:val="FontStyle29"/>
          <w:b/>
          <w:i/>
          <w:sz w:val="24"/>
          <w:szCs w:val="24"/>
        </w:rPr>
      </w:pPr>
      <w:r w:rsidRPr="000D78FE">
        <w:rPr>
          <w:rStyle w:val="FontStyle29"/>
          <w:b/>
          <w:i/>
          <w:sz w:val="24"/>
          <w:szCs w:val="24"/>
        </w:rPr>
        <w:t>-</w:t>
      </w:r>
      <w:r w:rsidRPr="000D78FE">
        <w:rPr>
          <w:rStyle w:val="FontStyle29"/>
          <w:b/>
          <w:i/>
          <w:sz w:val="24"/>
          <w:szCs w:val="24"/>
        </w:rPr>
        <w:tab/>
        <w:t>принимает меры поощрения работников и налагает дисциплинарные взыскания;</w:t>
      </w:r>
    </w:p>
    <w:p w14:paraId="31C62BD6" w14:textId="77777777" w:rsidR="009110BF" w:rsidRPr="000D78FE" w:rsidRDefault="009110BF" w:rsidP="009110BF">
      <w:pPr>
        <w:spacing w:after="0" w:line="268" w:lineRule="auto"/>
        <w:ind w:left="-15" w:right="-2" w:firstLine="567"/>
        <w:jc w:val="both"/>
        <w:rPr>
          <w:rStyle w:val="FontStyle29"/>
          <w:b/>
          <w:i/>
          <w:sz w:val="24"/>
          <w:szCs w:val="24"/>
        </w:rPr>
      </w:pPr>
      <w:r w:rsidRPr="000D78FE">
        <w:rPr>
          <w:rStyle w:val="FontStyle29"/>
          <w:b/>
          <w:i/>
          <w:sz w:val="24"/>
          <w:szCs w:val="24"/>
        </w:rPr>
        <w:t>-</w:t>
      </w:r>
      <w:r w:rsidRPr="000D78FE">
        <w:rPr>
          <w:rStyle w:val="FontStyle29"/>
          <w:b/>
          <w:i/>
          <w:sz w:val="24"/>
          <w:szCs w:val="24"/>
        </w:rPr>
        <w:tab/>
        <w:t>определяет условия и размеры оплаты труда работников Общества;</w:t>
      </w:r>
    </w:p>
    <w:p w14:paraId="1A8C84E4" w14:textId="77777777" w:rsidR="009110BF" w:rsidRPr="000D78FE" w:rsidRDefault="009110BF" w:rsidP="009110BF">
      <w:pPr>
        <w:spacing w:after="0" w:line="268" w:lineRule="auto"/>
        <w:ind w:left="-15" w:right="-2" w:firstLine="567"/>
        <w:jc w:val="both"/>
        <w:rPr>
          <w:rStyle w:val="FontStyle29"/>
          <w:b/>
          <w:i/>
          <w:sz w:val="24"/>
          <w:szCs w:val="24"/>
        </w:rPr>
      </w:pPr>
      <w:r w:rsidRPr="000D78FE">
        <w:rPr>
          <w:rStyle w:val="FontStyle29"/>
          <w:b/>
          <w:i/>
          <w:sz w:val="24"/>
          <w:szCs w:val="24"/>
        </w:rPr>
        <w:t>-</w:t>
      </w:r>
      <w:r w:rsidRPr="000D78FE">
        <w:rPr>
          <w:rStyle w:val="FontStyle29"/>
          <w:b/>
          <w:i/>
          <w:sz w:val="24"/>
          <w:szCs w:val="24"/>
        </w:rPr>
        <w:tab/>
        <w:t>разрабатывает правила внутреннего трудового распорядка;</w:t>
      </w:r>
    </w:p>
    <w:p w14:paraId="1BD2E8A3" w14:textId="77777777" w:rsidR="009110BF" w:rsidRPr="000D78FE" w:rsidRDefault="009110BF" w:rsidP="009110BF">
      <w:pPr>
        <w:spacing w:after="0" w:line="268" w:lineRule="auto"/>
        <w:ind w:left="-15" w:right="-2" w:firstLine="567"/>
        <w:jc w:val="both"/>
        <w:rPr>
          <w:rStyle w:val="FontStyle29"/>
          <w:b/>
          <w:i/>
          <w:sz w:val="24"/>
          <w:szCs w:val="24"/>
        </w:rPr>
      </w:pPr>
      <w:r w:rsidRPr="000D78FE">
        <w:rPr>
          <w:rStyle w:val="FontStyle29"/>
          <w:b/>
          <w:i/>
          <w:sz w:val="24"/>
          <w:szCs w:val="24"/>
        </w:rPr>
        <w:t>-</w:t>
      </w:r>
      <w:r w:rsidRPr="000D78FE">
        <w:rPr>
          <w:rStyle w:val="FontStyle29"/>
          <w:b/>
          <w:i/>
          <w:sz w:val="24"/>
          <w:szCs w:val="24"/>
        </w:rPr>
        <w:tab/>
        <w:t>утверждает должностные инструкции работников Общества;</w:t>
      </w:r>
    </w:p>
    <w:p w14:paraId="05336579" w14:textId="77777777" w:rsidR="009110BF" w:rsidRPr="000D78FE" w:rsidRDefault="009110BF" w:rsidP="009110BF">
      <w:pPr>
        <w:spacing w:after="0" w:line="268" w:lineRule="auto"/>
        <w:ind w:left="-15" w:right="-2" w:firstLine="567"/>
        <w:jc w:val="both"/>
        <w:rPr>
          <w:rStyle w:val="FontStyle29"/>
          <w:b/>
          <w:i/>
          <w:sz w:val="24"/>
          <w:szCs w:val="24"/>
        </w:rPr>
      </w:pPr>
      <w:r w:rsidRPr="000D78FE">
        <w:rPr>
          <w:rStyle w:val="FontStyle29"/>
          <w:b/>
          <w:i/>
          <w:sz w:val="24"/>
          <w:szCs w:val="24"/>
        </w:rPr>
        <w:t>-</w:t>
      </w:r>
      <w:r w:rsidRPr="000D78FE">
        <w:rPr>
          <w:rStyle w:val="FontStyle29"/>
          <w:b/>
          <w:i/>
          <w:sz w:val="24"/>
          <w:szCs w:val="24"/>
        </w:rPr>
        <w:tab/>
        <w:t>обеспечивает достоверность сведений об участниках Общества и о принадлежащих им и Обществу долях,</w:t>
      </w:r>
    </w:p>
    <w:p w14:paraId="1FC88589" w14:textId="77777777" w:rsidR="009110BF" w:rsidRPr="000D78FE" w:rsidRDefault="009110BF" w:rsidP="009110BF">
      <w:pPr>
        <w:spacing w:after="0" w:line="268" w:lineRule="auto"/>
        <w:ind w:left="-15" w:right="-2" w:firstLine="567"/>
        <w:jc w:val="both"/>
        <w:rPr>
          <w:rStyle w:val="FontStyle29"/>
          <w:b/>
          <w:i/>
          <w:sz w:val="24"/>
          <w:szCs w:val="24"/>
        </w:rPr>
      </w:pPr>
      <w:r w:rsidRPr="000D78FE">
        <w:rPr>
          <w:rStyle w:val="FontStyle29"/>
          <w:b/>
          <w:i/>
          <w:sz w:val="24"/>
          <w:szCs w:val="24"/>
        </w:rPr>
        <w:t>-</w:t>
      </w:r>
      <w:r w:rsidRPr="000D78FE">
        <w:rPr>
          <w:rStyle w:val="FontStyle29"/>
          <w:b/>
          <w:i/>
          <w:sz w:val="24"/>
          <w:szCs w:val="24"/>
        </w:rPr>
        <w:tab/>
        <w:t>осуществляет иные полномочия, не отнесённые к компетенции общего собрания участников.</w:t>
      </w:r>
    </w:p>
    <w:p w14:paraId="6AB7A38C" w14:textId="77777777" w:rsidR="009110BF" w:rsidRPr="000D78FE" w:rsidRDefault="009110BF" w:rsidP="009110BF">
      <w:pPr>
        <w:spacing w:after="0" w:line="268" w:lineRule="auto"/>
        <w:ind w:left="-15" w:right="-2" w:firstLine="567"/>
        <w:jc w:val="both"/>
        <w:rPr>
          <w:rStyle w:val="FontStyle29"/>
          <w:b/>
          <w:i/>
          <w:sz w:val="24"/>
          <w:szCs w:val="24"/>
        </w:rPr>
      </w:pPr>
      <w:r w:rsidRPr="000D78FE">
        <w:rPr>
          <w:rStyle w:val="FontStyle29"/>
          <w:b/>
          <w:i/>
          <w:sz w:val="24"/>
          <w:szCs w:val="24"/>
        </w:rPr>
        <w:t>-</w:t>
      </w:r>
      <w:r w:rsidRPr="000D78FE">
        <w:rPr>
          <w:rStyle w:val="FontStyle29"/>
          <w:b/>
          <w:i/>
          <w:sz w:val="24"/>
          <w:szCs w:val="24"/>
        </w:rPr>
        <w:tab/>
        <w:t>утверждает условия отдельного выпуска (дополнительного выпуска) облигаций в рамках программы облигаций, внесение и утверждение изменений в условиях отдельного выпуска (дополнительного выпуска) облигаций в рамках программы облигаций;</w:t>
      </w:r>
    </w:p>
    <w:p w14:paraId="220A1657" w14:textId="77777777" w:rsidR="009110BF" w:rsidRPr="000D78FE" w:rsidRDefault="009110BF" w:rsidP="009110BF">
      <w:pPr>
        <w:spacing w:after="0" w:line="268" w:lineRule="auto"/>
        <w:ind w:left="-15" w:right="-2" w:firstLine="567"/>
        <w:jc w:val="both"/>
        <w:rPr>
          <w:rStyle w:val="FontStyle29"/>
          <w:b/>
          <w:i/>
          <w:sz w:val="24"/>
          <w:szCs w:val="24"/>
        </w:rPr>
      </w:pPr>
      <w:r w:rsidRPr="000D78FE">
        <w:rPr>
          <w:rStyle w:val="FontStyle29"/>
          <w:b/>
          <w:i/>
          <w:sz w:val="24"/>
          <w:szCs w:val="24"/>
        </w:rPr>
        <w:t>-</w:t>
      </w:r>
      <w:r w:rsidRPr="000D78FE">
        <w:rPr>
          <w:rStyle w:val="FontStyle29"/>
          <w:b/>
          <w:i/>
          <w:sz w:val="24"/>
          <w:szCs w:val="24"/>
        </w:rPr>
        <w:tab/>
        <w:t>утверждает отчет (уведомление) об итогах выпуска (дополнительного выпуска) ценных бумаг;</w:t>
      </w:r>
    </w:p>
    <w:p w14:paraId="6B6C78C1" w14:textId="77777777" w:rsidR="009110BF" w:rsidRPr="000D78FE" w:rsidRDefault="009110BF" w:rsidP="009110BF">
      <w:pPr>
        <w:spacing w:after="0" w:line="268" w:lineRule="auto"/>
        <w:ind w:left="-15" w:right="-2" w:firstLine="567"/>
        <w:jc w:val="both"/>
        <w:rPr>
          <w:rStyle w:val="FontStyle29"/>
          <w:b/>
          <w:i/>
          <w:sz w:val="24"/>
          <w:szCs w:val="24"/>
        </w:rPr>
      </w:pPr>
      <w:r w:rsidRPr="000D78FE">
        <w:rPr>
          <w:rStyle w:val="FontStyle29"/>
          <w:b/>
          <w:i/>
          <w:sz w:val="24"/>
          <w:szCs w:val="24"/>
        </w:rPr>
        <w:t>-</w:t>
      </w:r>
      <w:r w:rsidRPr="000D78FE">
        <w:rPr>
          <w:rStyle w:val="FontStyle29"/>
          <w:b/>
          <w:i/>
          <w:sz w:val="24"/>
          <w:szCs w:val="24"/>
        </w:rPr>
        <w:tab/>
        <w:t>принимает решение об определении представителя владельца облигаций и досрочное прекращение его полномочий.</w:t>
      </w:r>
    </w:p>
    <w:p w14:paraId="1FA70B26" w14:textId="77777777" w:rsidR="00F8704C" w:rsidRPr="000D78FE" w:rsidRDefault="00F8704C" w:rsidP="00F264E6">
      <w:pPr>
        <w:spacing w:after="0" w:line="268" w:lineRule="auto"/>
        <w:ind w:left="-15" w:right="-2" w:firstLine="567"/>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Сведения о наличии кодекса корпоративного </w:t>
      </w:r>
      <w:r w:rsidR="002F4B47" w:rsidRPr="000D78FE">
        <w:rPr>
          <w:rFonts w:ascii="Times New Roman" w:eastAsia="Times New Roman" w:hAnsi="Times New Roman" w:cs="Times New Roman"/>
          <w:color w:val="000000"/>
          <w:sz w:val="24"/>
          <w:lang w:eastAsia="ru-RU"/>
        </w:rPr>
        <w:t>управления</w:t>
      </w:r>
      <w:r w:rsidRPr="000D78FE">
        <w:rPr>
          <w:rFonts w:ascii="Times New Roman" w:eastAsia="Times New Roman" w:hAnsi="Times New Roman" w:cs="Times New Roman"/>
          <w:color w:val="000000"/>
          <w:sz w:val="24"/>
          <w:lang w:eastAsia="ru-RU"/>
        </w:rPr>
        <w:t xml:space="preserve"> эмитента либо иного аналогичного документа: </w:t>
      </w:r>
      <w:r w:rsidRPr="000D78FE">
        <w:rPr>
          <w:rFonts w:ascii="Times New Roman" w:eastAsia="Times New Roman" w:hAnsi="Times New Roman" w:cs="Times New Roman"/>
          <w:i/>
          <w:color w:val="000000"/>
          <w:sz w:val="24"/>
          <w:lang w:eastAsia="ru-RU"/>
        </w:rPr>
        <w:t xml:space="preserve"> </w:t>
      </w:r>
    </w:p>
    <w:p w14:paraId="6663675A" w14:textId="474B7421" w:rsidR="00F8704C" w:rsidRPr="000D78FE" w:rsidRDefault="00F8704C" w:rsidP="00F264E6">
      <w:pPr>
        <w:spacing w:after="0" w:line="267"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Кодекс корпоративного </w:t>
      </w:r>
      <w:r w:rsidR="002F4B47" w:rsidRPr="000D78FE">
        <w:rPr>
          <w:rFonts w:ascii="Times New Roman" w:eastAsia="Times New Roman" w:hAnsi="Times New Roman" w:cs="Times New Roman"/>
          <w:b/>
          <w:i/>
          <w:color w:val="000000"/>
          <w:sz w:val="24"/>
          <w:lang w:eastAsia="ru-RU"/>
        </w:rPr>
        <w:t xml:space="preserve">управления </w:t>
      </w:r>
      <w:r w:rsidR="00F207DB" w:rsidRPr="000D78FE">
        <w:rPr>
          <w:rFonts w:ascii="Times New Roman" w:eastAsia="Times New Roman" w:hAnsi="Times New Roman" w:cs="Times New Roman"/>
          <w:b/>
          <w:i/>
          <w:color w:val="000000"/>
          <w:sz w:val="24"/>
          <w:lang w:eastAsia="ru-RU"/>
        </w:rPr>
        <w:t xml:space="preserve">Эмитента и иной аналогичный документ </w:t>
      </w:r>
      <w:r w:rsidRPr="000D78FE">
        <w:rPr>
          <w:rFonts w:ascii="Times New Roman" w:eastAsia="Times New Roman" w:hAnsi="Times New Roman" w:cs="Times New Roman"/>
          <w:b/>
          <w:i/>
          <w:color w:val="000000"/>
          <w:sz w:val="24"/>
          <w:lang w:eastAsia="ru-RU"/>
        </w:rPr>
        <w:t xml:space="preserve">в Обществе не принимался.  </w:t>
      </w:r>
    </w:p>
    <w:p w14:paraId="0E80CA87" w14:textId="0E9A92B6" w:rsidR="00F8704C" w:rsidRPr="000D78FE" w:rsidRDefault="00F8704C" w:rsidP="00F264E6">
      <w:pPr>
        <w:spacing w:after="0" w:line="268" w:lineRule="auto"/>
        <w:ind w:left="-15" w:right="-2" w:firstLine="567"/>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Сведения </w:t>
      </w:r>
      <w:r w:rsidRPr="000D78FE">
        <w:rPr>
          <w:rFonts w:ascii="Times New Roman" w:eastAsia="Times New Roman" w:hAnsi="Times New Roman" w:cs="Times New Roman"/>
          <w:color w:val="000000"/>
          <w:sz w:val="24"/>
          <w:lang w:eastAsia="ru-RU"/>
        </w:rPr>
        <w:tab/>
        <w:t xml:space="preserve">о </w:t>
      </w:r>
      <w:r w:rsidRPr="000D78FE">
        <w:rPr>
          <w:rFonts w:ascii="Times New Roman" w:eastAsia="Times New Roman" w:hAnsi="Times New Roman" w:cs="Times New Roman"/>
          <w:color w:val="000000"/>
          <w:sz w:val="24"/>
          <w:lang w:eastAsia="ru-RU"/>
        </w:rPr>
        <w:tab/>
        <w:t xml:space="preserve">наличии </w:t>
      </w:r>
      <w:r w:rsidRPr="000D78FE">
        <w:rPr>
          <w:rFonts w:ascii="Times New Roman" w:eastAsia="Times New Roman" w:hAnsi="Times New Roman" w:cs="Times New Roman"/>
          <w:color w:val="000000"/>
          <w:sz w:val="24"/>
          <w:lang w:eastAsia="ru-RU"/>
        </w:rPr>
        <w:tab/>
        <w:t xml:space="preserve">внутренних </w:t>
      </w:r>
      <w:r w:rsidRPr="000D78FE">
        <w:rPr>
          <w:rFonts w:ascii="Times New Roman" w:eastAsia="Times New Roman" w:hAnsi="Times New Roman" w:cs="Times New Roman"/>
          <w:color w:val="000000"/>
          <w:sz w:val="24"/>
          <w:lang w:eastAsia="ru-RU"/>
        </w:rPr>
        <w:tab/>
        <w:t xml:space="preserve">документов </w:t>
      </w:r>
      <w:r w:rsidRPr="000D78FE">
        <w:rPr>
          <w:rFonts w:ascii="Times New Roman" w:eastAsia="Times New Roman" w:hAnsi="Times New Roman" w:cs="Times New Roman"/>
          <w:color w:val="000000"/>
          <w:sz w:val="24"/>
          <w:lang w:eastAsia="ru-RU"/>
        </w:rPr>
        <w:tab/>
        <w:t xml:space="preserve">эмитента, регулирующих деятельность его органов управления: </w:t>
      </w:r>
    </w:p>
    <w:p w14:paraId="7DE666EB" w14:textId="77777777" w:rsidR="00F8704C" w:rsidRPr="000D78FE" w:rsidRDefault="00F8704C" w:rsidP="00F264E6">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Внутренние документы, регулирующие деятельность органов управления, в Обществе отсутствуют. </w:t>
      </w:r>
    </w:p>
    <w:p w14:paraId="6807544F" w14:textId="1D91CB13" w:rsidR="000F2B72" w:rsidRPr="000D78FE" w:rsidRDefault="00F8704C" w:rsidP="00F264E6">
      <w:pPr>
        <w:spacing w:after="0" w:line="268" w:lineRule="auto"/>
        <w:ind w:left="-15" w:right="-2" w:firstLine="567"/>
        <w:jc w:val="both"/>
        <w:rPr>
          <w:rFonts w:ascii="Times New Roman" w:eastAsia="Times New Roman" w:hAnsi="Times New Roman" w:cs="Times New Roman"/>
          <w:color w:val="000000"/>
          <w:sz w:val="24"/>
          <w:lang w:eastAsia="ru-RU"/>
        </w:rPr>
      </w:pPr>
      <w:r w:rsidRPr="000D78FE">
        <w:rPr>
          <w:rFonts w:ascii="Times New Roman" w:eastAsia="Times New Roman" w:hAnsi="Times New Roman" w:cs="Times New Roman"/>
          <w:color w:val="000000"/>
          <w:sz w:val="24"/>
          <w:lang w:eastAsia="ru-RU"/>
        </w:rPr>
        <w:t>Адрес страницы в сети Интернет, на которой в свободном доступе размещен полный текст действующей редакции устава эмитента</w:t>
      </w:r>
      <w:r w:rsidR="000F2B72" w:rsidRPr="000D78FE">
        <w:rPr>
          <w:rFonts w:ascii="Times New Roman" w:eastAsia="Times New Roman" w:hAnsi="Times New Roman" w:cs="Times New Roman"/>
          <w:color w:val="000000"/>
          <w:sz w:val="24"/>
          <w:lang w:eastAsia="ru-RU"/>
        </w:rPr>
        <w:t>:</w:t>
      </w:r>
    </w:p>
    <w:p w14:paraId="1E963A66" w14:textId="77777777" w:rsidR="000F2B72" w:rsidRPr="000D78FE" w:rsidRDefault="00E8348D" w:rsidP="000F2B72">
      <w:pPr>
        <w:spacing w:after="0"/>
        <w:ind w:right="-2" w:firstLine="567"/>
        <w:rPr>
          <w:rFonts w:ascii="Times New Roman" w:eastAsia="Times New Roman" w:hAnsi="Times New Roman" w:cs="Times New Roman"/>
          <w:b/>
          <w:i/>
          <w:sz w:val="24"/>
          <w:lang w:eastAsia="ru-RU"/>
        </w:rPr>
      </w:pPr>
      <w:hyperlink r:id="rId50">
        <w:r w:rsidR="000F2B72" w:rsidRPr="000D78FE">
          <w:rPr>
            <w:rFonts w:ascii="Times New Roman" w:eastAsia="Times New Roman" w:hAnsi="Times New Roman" w:cs="Times New Roman"/>
            <w:b/>
            <w:i/>
            <w:sz w:val="24"/>
            <w:lang w:eastAsia="ru-RU"/>
          </w:rPr>
          <w:t>http://www.e</w:t>
        </w:r>
      </w:hyperlink>
      <w:hyperlink r:id="rId51">
        <w:r w:rsidR="000F2B72" w:rsidRPr="000D78FE">
          <w:rPr>
            <w:rFonts w:ascii="Times New Roman" w:eastAsia="Times New Roman" w:hAnsi="Times New Roman" w:cs="Times New Roman"/>
            <w:b/>
            <w:i/>
            <w:sz w:val="24"/>
            <w:lang w:eastAsia="ru-RU"/>
          </w:rPr>
          <w:t>-</w:t>
        </w:r>
      </w:hyperlink>
      <w:hyperlink r:id="rId52">
        <w:r w:rsidR="000F2B72" w:rsidRPr="000D78FE">
          <w:rPr>
            <w:rFonts w:ascii="Times New Roman" w:eastAsia="Times New Roman" w:hAnsi="Times New Roman" w:cs="Times New Roman"/>
            <w:b/>
            <w:i/>
            <w:sz w:val="24"/>
            <w:lang w:eastAsia="ru-RU"/>
          </w:rPr>
          <w:t>disclosure.ru/portal/company.aspx?id=3651</w:t>
        </w:r>
      </w:hyperlink>
      <w:r w:rsidR="000F2B72" w:rsidRPr="000D78FE">
        <w:rPr>
          <w:rFonts w:ascii="Times New Roman" w:eastAsia="Times New Roman" w:hAnsi="Times New Roman" w:cs="Times New Roman"/>
          <w:b/>
          <w:i/>
          <w:sz w:val="24"/>
          <w:lang w:eastAsia="ru-RU"/>
        </w:rPr>
        <w:t>9</w:t>
      </w:r>
      <w:hyperlink r:id="rId53">
        <w:r w:rsidR="000F2B72" w:rsidRPr="000D78FE">
          <w:rPr>
            <w:rFonts w:ascii="Times New Roman" w:eastAsia="Times New Roman" w:hAnsi="Times New Roman" w:cs="Times New Roman"/>
            <w:b/>
            <w:i/>
            <w:sz w:val="24"/>
            <w:lang w:eastAsia="ru-RU"/>
          </w:rPr>
          <w:t>.</w:t>
        </w:r>
      </w:hyperlink>
      <w:r w:rsidR="000F2B72" w:rsidRPr="000D78FE">
        <w:rPr>
          <w:rFonts w:ascii="Times New Roman" w:eastAsia="Times New Roman" w:hAnsi="Times New Roman" w:cs="Times New Roman"/>
          <w:b/>
          <w:i/>
          <w:sz w:val="24"/>
          <w:lang w:eastAsia="ru-RU"/>
        </w:rPr>
        <w:t xml:space="preserve"> </w:t>
      </w:r>
    </w:p>
    <w:p w14:paraId="0B074953" w14:textId="50B4E91F" w:rsidR="00F8704C" w:rsidRPr="000D78FE" w:rsidRDefault="000F2B72" w:rsidP="00F264E6">
      <w:pPr>
        <w:spacing w:after="0" w:line="268" w:lineRule="auto"/>
        <w:ind w:left="-15" w:right="-2" w:firstLine="567"/>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Адрес страницы в сети Интернет, на которой в свободном доступе размещен полный текст действующих</w:t>
      </w:r>
      <w:r w:rsidRPr="000D78FE" w:rsidDel="000F2B72">
        <w:rPr>
          <w:rFonts w:ascii="Times New Roman" w:eastAsia="Times New Roman" w:hAnsi="Times New Roman" w:cs="Times New Roman"/>
          <w:color w:val="000000"/>
          <w:sz w:val="24"/>
          <w:lang w:eastAsia="ru-RU"/>
        </w:rPr>
        <w:t xml:space="preserve"> </w:t>
      </w:r>
      <w:r w:rsidR="00F8704C" w:rsidRPr="000D78FE">
        <w:rPr>
          <w:rFonts w:ascii="Times New Roman" w:eastAsia="Times New Roman" w:hAnsi="Times New Roman" w:cs="Times New Roman"/>
          <w:color w:val="000000"/>
          <w:sz w:val="24"/>
          <w:lang w:eastAsia="ru-RU"/>
        </w:rPr>
        <w:t xml:space="preserve">внутренних документов, регулирующих деятельность органов эмитента, а также кодекса корпоративного управления эмитента в случае его наличия: </w:t>
      </w:r>
    </w:p>
    <w:p w14:paraId="3194A3AF" w14:textId="77777777" w:rsidR="00F8704C" w:rsidRPr="000D78FE" w:rsidRDefault="00F8704C" w:rsidP="00F264E6">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На дату утверждения настоящего Проспекта ценных бумаг указанные документы на страницах в сети Интернет не размещались. </w:t>
      </w:r>
    </w:p>
    <w:p w14:paraId="31B33AC9" w14:textId="77777777" w:rsidR="00F572CF" w:rsidRPr="000D78FE" w:rsidRDefault="00F572CF" w:rsidP="00E12AA9">
      <w:pPr>
        <w:pStyle w:val="ConsPlusNormal"/>
        <w:ind w:firstLine="709"/>
        <w:jc w:val="both"/>
        <w:outlineLvl w:val="0"/>
        <w:rPr>
          <w:rFonts w:ascii="Times New Roman" w:hAnsi="Times New Roman" w:cs="Times New Roman"/>
          <w:b/>
          <w:i/>
          <w:sz w:val="24"/>
          <w:szCs w:val="24"/>
        </w:rPr>
      </w:pPr>
    </w:p>
    <w:p w14:paraId="43E30E3B" w14:textId="77777777" w:rsidR="00012F4D" w:rsidRPr="000D78FE" w:rsidRDefault="00012F4D" w:rsidP="00F264E6">
      <w:pPr>
        <w:pStyle w:val="ConsPlusNormal"/>
        <w:ind w:firstLine="567"/>
        <w:jc w:val="both"/>
        <w:outlineLvl w:val="0"/>
        <w:rPr>
          <w:rFonts w:ascii="Times New Roman" w:hAnsi="Times New Roman" w:cs="Times New Roman"/>
          <w:b/>
          <w:i/>
          <w:sz w:val="24"/>
          <w:szCs w:val="24"/>
        </w:rPr>
      </w:pPr>
      <w:bookmarkStart w:id="89" w:name="_Toc467491411"/>
      <w:r w:rsidRPr="000D78FE">
        <w:rPr>
          <w:rFonts w:ascii="Times New Roman" w:hAnsi="Times New Roman" w:cs="Times New Roman"/>
          <w:b/>
          <w:i/>
          <w:sz w:val="24"/>
          <w:szCs w:val="24"/>
        </w:rPr>
        <w:t>5.2. Информация о лицах, входящих в состав органов управления эмитента</w:t>
      </w:r>
      <w:bookmarkEnd w:id="89"/>
    </w:p>
    <w:p w14:paraId="78A5C5C5" w14:textId="77777777" w:rsidR="00DC1CA4" w:rsidRPr="000D78FE" w:rsidRDefault="00DC1CA4" w:rsidP="00F264E6">
      <w:pPr>
        <w:spacing w:after="0" w:line="276" w:lineRule="auto"/>
        <w:ind w:left="-15" w:right="-2" w:firstLine="567"/>
        <w:jc w:val="both"/>
        <w:rPr>
          <w:rFonts w:ascii="Times New Roman" w:eastAsia="Times New Roman" w:hAnsi="Times New Roman" w:cs="Times New Roman"/>
          <w:color w:val="000000"/>
          <w:sz w:val="24"/>
          <w:lang w:eastAsia="ru-RU"/>
        </w:rPr>
      </w:pPr>
    </w:p>
    <w:p w14:paraId="0AA11CB1" w14:textId="26CC1068" w:rsidR="00DC1CA4" w:rsidRPr="000D78FE" w:rsidRDefault="00DC1CA4" w:rsidP="00F264E6">
      <w:pPr>
        <w:spacing w:after="0" w:line="276" w:lineRule="auto"/>
        <w:ind w:left="-15" w:right="-2" w:firstLine="567"/>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Сведения </w:t>
      </w:r>
      <w:r w:rsidRPr="000D78FE">
        <w:rPr>
          <w:rFonts w:ascii="Times New Roman" w:eastAsia="Times New Roman" w:hAnsi="Times New Roman" w:cs="Times New Roman"/>
          <w:color w:val="000000"/>
          <w:sz w:val="24"/>
          <w:lang w:eastAsia="ru-RU"/>
        </w:rPr>
        <w:tab/>
        <w:t xml:space="preserve">о </w:t>
      </w:r>
      <w:r w:rsidRPr="000D78FE">
        <w:rPr>
          <w:rFonts w:ascii="Times New Roman" w:eastAsia="Times New Roman" w:hAnsi="Times New Roman" w:cs="Times New Roman"/>
          <w:color w:val="000000"/>
          <w:sz w:val="24"/>
          <w:lang w:eastAsia="ru-RU"/>
        </w:rPr>
        <w:tab/>
        <w:t xml:space="preserve">лице, </w:t>
      </w:r>
      <w:r w:rsidRPr="000D78FE">
        <w:rPr>
          <w:rFonts w:ascii="Times New Roman" w:eastAsia="Times New Roman" w:hAnsi="Times New Roman" w:cs="Times New Roman"/>
          <w:color w:val="000000"/>
          <w:sz w:val="24"/>
          <w:lang w:eastAsia="ru-RU"/>
        </w:rPr>
        <w:tab/>
        <w:t xml:space="preserve">занимающем </w:t>
      </w:r>
      <w:r w:rsidRPr="000D78FE">
        <w:rPr>
          <w:rFonts w:ascii="Times New Roman" w:eastAsia="Times New Roman" w:hAnsi="Times New Roman" w:cs="Times New Roman"/>
          <w:color w:val="000000"/>
          <w:sz w:val="24"/>
          <w:lang w:eastAsia="ru-RU"/>
        </w:rPr>
        <w:tab/>
        <w:t xml:space="preserve">должность </w:t>
      </w:r>
      <w:r w:rsidRPr="000D78FE">
        <w:rPr>
          <w:rFonts w:ascii="Times New Roman" w:eastAsia="Times New Roman" w:hAnsi="Times New Roman" w:cs="Times New Roman"/>
          <w:color w:val="000000"/>
          <w:sz w:val="24"/>
          <w:lang w:eastAsia="ru-RU"/>
        </w:rPr>
        <w:tab/>
        <w:t xml:space="preserve">(осуществляющем функции) единоличного исполнительного органа </w:t>
      </w:r>
      <w:r w:rsidR="00F207DB" w:rsidRPr="000D78FE">
        <w:rPr>
          <w:rFonts w:ascii="Times New Roman" w:eastAsia="Times New Roman" w:hAnsi="Times New Roman" w:cs="Times New Roman"/>
          <w:color w:val="000000"/>
          <w:sz w:val="24"/>
          <w:lang w:eastAsia="ru-RU"/>
        </w:rPr>
        <w:t>Эмитента</w:t>
      </w:r>
      <w:r w:rsidRPr="000D78FE">
        <w:rPr>
          <w:rFonts w:ascii="Times New Roman" w:eastAsia="Times New Roman" w:hAnsi="Times New Roman" w:cs="Times New Roman"/>
          <w:color w:val="000000"/>
          <w:sz w:val="24"/>
          <w:lang w:eastAsia="ru-RU"/>
        </w:rPr>
        <w:t xml:space="preserve">: </w:t>
      </w:r>
    </w:p>
    <w:p w14:paraId="61D66B2B" w14:textId="77777777" w:rsidR="00DC1CA4" w:rsidRPr="000D78FE" w:rsidRDefault="0054304B" w:rsidP="00F264E6">
      <w:pPr>
        <w:spacing w:after="0" w:line="276"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Генеральный д</w:t>
      </w:r>
      <w:r w:rsidR="00DC1CA4" w:rsidRPr="000D78FE">
        <w:rPr>
          <w:rFonts w:ascii="Times New Roman" w:eastAsia="Times New Roman" w:hAnsi="Times New Roman" w:cs="Times New Roman"/>
          <w:b/>
          <w:i/>
          <w:color w:val="000000"/>
          <w:sz w:val="24"/>
          <w:lang w:eastAsia="ru-RU"/>
        </w:rPr>
        <w:t xml:space="preserve">иректор (единоличный исполнительный орган) </w:t>
      </w:r>
    </w:p>
    <w:p w14:paraId="79DA4BA6" w14:textId="7137CEC8" w:rsidR="00DC1CA4" w:rsidRPr="000D78FE" w:rsidRDefault="00DC1CA4" w:rsidP="00F264E6">
      <w:pPr>
        <w:spacing w:after="0" w:line="276"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color w:val="000000"/>
          <w:sz w:val="24"/>
          <w:lang w:eastAsia="ru-RU"/>
        </w:rPr>
        <w:t xml:space="preserve">Фамилия, имя, отчество: </w:t>
      </w:r>
      <w:r w:rsidR="003D2E33" w:rsidRPr="000D78FE">
        <w:rPr>
          <w:rFonts w:ascii="Times New Roman" w:eastAsia="Times New Roman" w:hAnsi="Times New Roman" w:cs="Times New Roman"/>
          <w:b/>
          <w:i/>
          <w:color w:val="000000"/>
          <w:sz w:val="24"/>
          <w:lang w:eastAsia="ru-RU"/>
        </w:rPr>
        <w:t>Мамаев Евгений Владимирович</w:t>
      </w:r>
    </w:p>
    <w:p w14:paraId="4695293F" w14:textId="79E814B8" w:rsidR="00DC1CA4" w:rsidRPr="000D78FE" w:rsidRDefault="00DC1CA4" w:rsidP="00F264E6">
      <w:pPr>
        <w:spacing w:after="0" w:line="276"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color w:val="000000"/>
          <w:sz w:val="24"/>
          <w:lang w:eastAsia="ru-RU"/>
        </w:rPr>
        <w:t xml:space="preserve">Год рождения: </w:t>
      </w:r>
      <w:r w:rsidR="0054304B" w:rsidRPr="000D78FE">
        <w:rPr>
          <w:rFonts w:ascii="Times New Roman" w:eastAsia="Times New Roman" w:hAnsi="Times New Roman" w:cs="Times New Roman"/>
          <w:b/>
          <w:i/>
          <w:color w:val="000000"/>
          <w:sz w:val="24"/>
          <w:lang w:eastAsia="ru-RU"/>
        </w:rPr>
        <w:t>198</w:t>
      </w:r>
      <w:r w:rsidR="00254A55" w:rsidRPr="000D78FE">
        <w:rPr>
          <w:rFonts w:ascii="Times New Roman" w:eastAsia="Times New Roman" w:hAnsi="Times New Roman" w:cs="Times New Roman"/>
          <w:b/>
          <w:i/>
          <w:color w:val="000000"/>
          <w:sz w:val="24"/>
          <w:lang w:eastAsia="ru-RU"/>
        </w:rPr>
        <w:t>8</w:t>
      </w:r>
      <w:r w:rsidRPr="000D78FE">
        <w:rPr>
          <w:rFonts w:ascii="Times New Roman" w:eastAsia="Times New Roman" w:hAnsi="Times New Roman" w:cs="Times New Roman"/>
          <w:b/>
          <w:i/>
          <w:color w:val="000000"/>
          <w:sz w:val="24"/>
          <w:lang w:eastAsia="ru-RU"/>
        </w:rPr>
        <w:t xml:space="preserve"> </w:t>
      </w:r>
    </w:p>
    <w:p w14:paraId="635C3F29" w14:textId="662D1E45" w:rsidR="00DC1CA4" w:rsidRPr="000D78FE" w:rsidRDefault="00DC1CA4" w:rsidP="00F264E6">
      <w:pPr>
        <w:spacing w:after="0" w:line="276" w:lineRule="auto"/>
        <w:ind w:right="-2" w:firstLine="567"/>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Сведения об образовании: </w:t>
      </w:r>
      <w:r w:rsidR="00254A55" w:rsidRPr="000D78FE">
        <w:rPr>
          <w:rFonts w:ascii="Times New Roman" w:eastAsia="Times New Roman" w:hAnsi="Times New Roman" w:cs="Times New Roman"/>
          <w:b/>
          <w:i/>
          <w:color w:val="000000"/>
          <w:sz w:val="24"/>
          <w:lang w:eastAsia="ru-RU"/>
        </w:rPr>
        <w:t>среднее</w:t>
      </w:r>
      <w:r w:rsidRPr="000D78FE">
        <w:rPr>
          <w:rFonts w:ascii="Times New Roman" w:eastAsia="Times New Roman" w:hAnsi="Times New Roman" w:cs="Times New Roman"/>
          <w:b/>
          <w:color w:val="000000"/>
          <w:sz w:val="24"/>
          <w:lang w:eastAsia="ru-RU"/>
        </w:rPr>
        <w:t xml:space="preserve"> </w:t>
      </w:r>
    </w:p>
    <w:p w14:paraId="64EFE999" w14:textId="77777777" w:rsidR="00DC1CA4" w:rsidRPr="000D78FE" w:rsidRDefault="00DC1CA4" w:rsidP="00F264E6">
      <w:pPr>
        <w:spacing w:after="0" w:line="276" w:lineRule="auto"/>
        <w:ind w:left="-15" w:right="-2" w:firstLine="567"/>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 </w:t>
      </w:r>
    </w:p>
    <w:tbl>
      <w:tblPr>
        <w:tblStyle w:val="TableGrid1"/>
        <w:tblW w:w="9074" w:type="dxa"/>
        <w:tblInd w:w="0" w:type="dxa"/>
        <w:tblCellMar>
          <w:left w:w="108" w:type="dxa"/>
          <w:right w:w="115" w:type="dxa"/>
        </w:tblCellMar>
        <w:tblLook w:val="04A0" w:firstRow="1" w:lastRow="0" w:firstColumn="1" w:lastColumn="0" w:noHBand="0" w:noVBand="1"/>
      </w:tblPr>
      <w:tblGrid>
        <w:gridCol w:w="2027"/>
        <w:gridCol w:w="2041"/>
        <w:gridCol w:w="2677"/>
        <w:gridCol w:w="2329"/>
      </w:tblGrid>
      <w:tr w:rsidR="004457B4" w:rsidRPr="000D78FE" w14:paraId="044CFC12" w14:textId="77777777" w:rsidTr="004457B4">
        <w:trPr>
          <w:trHeight w:val="557"/>
        </w:trPr>
        <w:tc>
          <w:tcPr>
            <w:tcW w:w="4068" w:type="dxa"/>
            <w:gridSpan w:val="2"/>
            <w:tcBorders>
              <w:top w:val="single" w:sz="4" w:space="0" w:color="000000"/>
              <w:left w:val="single" w:sz="4" w:space="0" w:color="000000"/>
              <w:bottom w:val="single" w:sz="4" w:space="0" w:color="000000"/>
              <w:right w:val="single" w:sz="4" w:space="0" w:color="000000"/>
            </w:tcBorders>
            <w:vAlign w:val="center"/>
          </w:tcPr>
          <w:p w14:paraId="62E18D63" w14:textId="77777777" w:rsidR="004457B4" w:rsidRPr="000D78FE" w:rsidRDefault="004457B4" w:rsidP="004457B4">
            <w:pPr>
              <w:spacing w:line="276" w:lineRule="auto"/>
              <w:ind w:left="1" w:right="-2" w:hanging="1"/>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b/>
                <w:color w:val="000000"/>
                <w:sz w:val="24"/>
              </w:rPr>
              <w:t xml:space="preserve">Период </w:t>
            </w:r>
          </w:p>
        </w:tc>
        <w:tc>
          <w:tcPr>
            <w:tcW w:w="2677" w:type="dxa"/>
            <w:vMerge w:val="restart"/>
            <w:tcBorders>
              <w:top w:val="single" w:sz="4" w:space="0" w:color="000000"/>
              <w:left w:val="single" w:sz="4" w:space="0" w:color="000000"/>
              <w:right w:val="single" w:sz="4" w:space="0" w:color="000000"/>
            </w:tcBorders>
            <w:vAlign w:val="center"/>
          </w:tcPr>
          <w:p w14:paraId="01FA0402" w14:textId="77777777" w:rsidR="004457B4" w:rsidRPr="000D78FE" w:rsidRDefault="004457B4" w:rsidP="004457B4">
            <w:pPr>
              <w:spacing w:line="276" w:lineRule="auto"/>
              <w:ind w:right="-2" w:firstLine="211"/>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b/>
                <w:color w:val="000000"/>
                <w:sz w:val="24"/>
              </w:rPr>
              <w:t xml:space="preserve">Наименование организации </w:t>
            </w:r>
          </w:p>
          <w:p w14:paraId="6F78698F" w14:textId="77777777" w:rsidR="004457B4" w:rsidRPr="000D78FE" w:rsidRDefault="004457B4" w:rsidP="00DC1CA4">
            <w:pPr>
              <w:spacing w:line="276" w:lineRule="auto"/>
              <w:ind w:left="540" w:right="-2" w:firstLine="724"/>
              <w:rPr>
                <w:rFonts w:ascii="Times New Roman" w:eastAsia="Times New Roman" w:hAnsi="Times New Roman" w:cs="Times New Roman"/>
                <w:i/>
                <w:color w:val="000000"/>
                <w:sz w:val="24"/>
              </w:rPr>
            </w:pPr>
            <w:r w:rsidRPr="000D78FE">
              <w:rPr>
                <w:rFonts w:ascii="Times New Roman" w:eastAsia="Times New Roman" w:hAnsi="Times New Roman" w:cs="Times New Roman"/>
                <w:color w:val="000000"/>
                <w:sz w:val="24"/>
              </w:rPr>
              <w:t xml:space="preserve"> </w:t>
            </w:r>
          </w:p>
        </w:tc>
        <w:tc>
          <w:tcPr>
            <w:tcW w:w="2329" w:type="dxa"/>
            <w:vMerge w:val="restart"/>
            <w:tcBorders>
              <w:top w:val="single" w:sz="4" w:space="0" w:color="000000"/>
              <w:left w:val="single" w:sz="4" w:space="0" w:color="000000"/>
              <w:right w:val="single" w:sz="4" w:space="0" w:color="000000"/>
            </w:tcBorders>
            <w:vAlign w:val="center"/>
          </w:tcPr>
          <w:p w14:paraId="797692ED" w14:textId="77777777" w:rsidR="004457B4" w:rsidRPr="000D78FE" w:rsidRDefault="004457B4" w:rsidP="004457B4">
            <w:pPr>
              <w:spacing w:line="276" w:lineRule="auto"/>
              <w:ind w:right="-2"/>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b/>
                <w:color w:val="000000"/>
                <w:sz w:val="24"/>
              </w:rPr>
              <w:t>Должность</w:t>
            </w:r>
          </w:p>
          <w:p w14:paraId="54EF884E" w14:textId="77777777" w:rsidR="004457B4" w:rsidRPr="000D78FE" w:rsidRDefault="004457B4" w:rsidP="004457B4">
            <w:pPr>
              <w:spacing w:line="276" w:lineRule="auto"/>
              <w:ind w:left="540" w:right="-2" w:firstLine="724"/>
              <w:jc w:val="center"/>
              <w:rPr>
                <w:rFonts w:ascii="Times New Roman" w:eastAsia="Times New Roman" w:hAnsi="Times New Roman" w:cs="Times New Roman"/>
                <w:i/>
                <w:color w:val="000000"/>
                <w:sz w:val="24"/>
              </w:rPr>
            </w:pPr>
          </w:p>
        </w:tc>
      </w:tr>
      <w:tr w:rsidR="004457B4" w:rsidRPr="000D78FE" w14:paraId="36C1B464" w14:textId="77777777" w:rsidTr="004457B4">
        <w:trPr>
          <w:trHeight w:val="551"/>
        </w:trPr>
        <w:tc>
          <w:tcPr>
            <w:tcW w:w="2027" w:type="dxa"/>
            <w:tcBorders>
              <w:top w:val="single" w:sz="4" w:space="0" w:color="000000"/>
              <w:left w:val="single" w:sz="4" w:space="0" w:color="000000"/>
              <w:bottom w:val="single" w:sz="4" w:space="0" w:color="000000"/>
              <w:right w:val="single" w:sz="4" w:space="0" w:color="000000"/>
            </w:tcBorders>
            <w:vAlign w:val="center"/>
          </w:tcPr>
          <w:p w14:paraId="186EE8F4" w14:textId="77777777" w:rsidR="004457B4" w:rsidRPr="000D78FE" w:rsidRDefault="004457B4" w:rsidP="00DC1CA4">
            <w:pPr>
              <w:spacing w:line="276" w:lineRule="auto"/>
              <w:ind w:left="34" w:right="-2" w:firstLine="724"/>
              <w:rPr>
                <w:rFonts w:ascii="Times New Roman" w:eastAsia="Times New Roman" w:hAnsi="Times New Roman" w:cs="Times New Roman"/>
                <w:i/>
                <w:color w:val="000000"/>
                <w:sz w:val="24"/>
              </w:rPr>
            </w:pPr>
            <w:r w:rsidRPr="000D78FE">
              <w:rPr>
                <w:rFonts w:ascii="Times New Roman" w:eastAsia="Times New Roman" w:hAnsi="Times New Roman" w:cs="Times New Roman"/>
                <w:color w:val="000000"/>
                <w:sz w:val="24"/>
              </w:rPr>
              <w:t xml:space="preserve">с </w:t>
            </w:r>
          </w:p>
        </w:tc>
        <w:tc>
          <w:tcPr>
            <w:tcW w:w="2041" w:type="dxa"/>
            <w:tcBorders>
              <w:top w:val="single" w:sz="4" w:space="0" w:color="000000"/>
              <w:left w:val="single" w:sz="4" w:space="0" w:color="000000"/>
              <w:bottom w:val="single" w:sz="4" w:space="0" w:color="000000"/>
              <w:right w:val="single" w:sz="4" w:space="0" w:color="000000"/>
            </w:tcBorders>
            <w:vAlign w:val="center"/>
          </w:tcPr>
          <w:p w14:paraId="71EB84C5" w14:textId="77777777" w:rsidR="004457B4" w:rsidRPr="000D78FE" w:rsidRDefault="004457B4" w:rsidP="00DC1CA4">
            <w:pPr>
              <w:spacing w:line="276" w:lineRule="auto"/>
              <w:ind w:left="14" w:right="-2" w:firstLine="724"/>
              <w:rPr>
                <w:rFonts w:ascii="Times New Roman" w:eastAsia="Times New Roman" w:hAnsi="Times New Roman" w:cs="Times New Roman"/>
                <w:i/>
                <w:color w:val="000000"/>
                <w:sz w:val="24"/>
              </w:rPr>
            </w:pPr>
            <w:r w:rsidRPr="000D78FE">
              <w:rPr>
                <w:rFonts w:ascii="Times New Roman" w:eastAsia="Times New Roman" w:hAnsi="Times New Roman" w:cs="Times New Roman"/>
                <w:color w:val="000000"/>
                <w:sz w:val="24"/>
              </w:rPr>
              <w:t xml:space="preserve">по </w:t>
            </w:r>
          </w:p>
        </w:tc>
        <w:tc>
          <w:tcPr>
            <w:tcW w:w="2677" w:type="dxa"/>
            <w:vMerge/>
            <w:tcBorders>
              <w:left w:val="single" w:sz="4" w:space="0" w:color="000000"/>
              <w:bottom w:val="single" w:sz="4" w:space="0" w:color="000000"/>
              <w:right w:val="single" w:sz="4" w:space="0" w:color="000000"/>
            </w:tcBorders>
            <w:vAlign w:val="center"/>
          </w:tcPr>
          <w:p w14:paraId="7351793E" w14:textId="77777777" w:rsidR="004457B4" w:rsidRPr="000D78FE" w:rsidRDefault="004457B4" w:rsidP="00DC1CA4">
            <w:pPr>
              <w:spacing w:line="276" w:lineRule="auto"/>
              <w:ind w:left="540" w:right="-2" w:firstLine="724"/>
              <w:rPr>
                <w:rFonts w:ascii="Times New Roman" w:eastAsia="Times New Roman" w:hAnsi="Times New Roman" w:cs="Times New Roman"/>
                <w:i/>
                <w:color w:val="000000"/>
                <w:sz w:val="24"/>
              </w:rPr>
            </w:pPr>
          </w:p>
        </w:tc>
        <w:tc>
          <w:tcPr>
            <w:tcW w:w="2329" w:type="dxa"/>
            <w:vMerge/>
            <w:tcBorders>
              <w:left w:val="single" w:sz="4" w:space="0" w:color="000000"/>
              <w:bottom w:val="single" w:sz="4" w:space="0" w:color="000000"/>
              <w:right w:val="single" w:sz="4" w:space="0" w:color="000000"/>
            </w:tcBorders>
            <w:vAlign w:val="center"/>
          </w:tcPr>
          <w:p w14:paraId="17A52D25" w14:textId="77777777" w:rsidR="004457B4" w:rsidRPr="000D78FE" w:rsidRDefault="004457B4" w:rsidP="00DC1CA4">
            <w:pPr>
              <w:spacing w:line="276" w:lineRule="auto"/>
              <w:ind w:left="540" w:right="-2" w:firstLine="724"/>
              <w:rPr>
                <w:rFonts w:ascii="Times New Roman" w:eastAsia="Times New Roman" w:hAnsi="Times New Roman" w:cs="Times New Roman"/>
                <w:i/>
                <w:color w:val="000000"/>
                <w:sz w:val="24"/>
              </w:rPr>
            </w:pPr>
          </w:p>
        </w:tc>
      </w:tr>
      <w:tr w:rsidR="00DC1CA4" w:rsidRPr="000D78FE" w14:paraId="1EAB7E03" w14:textId="77777777" w:rsidTr="004457B4">
        <w:trPr>
          <w:trHeight w:val="766"/>
        </w:trPr>
        <w:tc>
          <w:tcPr>
            <w:tcW w:w="2027" w:type="dxa"/>
            <w:tcBorders>
              <w:top w:val="single" w:sz="4" w:space="0" w:color="000000"/>
              <w:left w:val="single" w:sz="4" w:space="0" w:color="000000"/>
              <w:bottom w:val="single" w:sz="4" w:space="0" w:color="000000"/>
              <w:right w:val="single" w:sz="4" w:space="0" w:color="000000"/>
            </w:tcBorders>
            <w:vAlign w:val="center"/>
          </w:tcPr>
          <w:p w14:paraId="403232E6" w14:textId="6B5BD853" w:rsidR="00DC1CA4" w:rsidRPr="000D78FE" w:rsidRDefault="000E3193" w:rsidP="000E3193">
            <w:pPr>
              <w:spacing w:line="276" w:lineRule="auto"/>
              <w:ind w:right="-2" w:firstLine="22"/>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17.09.2010г.</w:t>
            </w:r>
          </w:p>
        </w:tc>
        <w:tc>
          <w:tcPr>
            <w:tcW w:w="2041" w:type="dxa"/>
            <w:tcBorders>
              <w:top w:val="single" w:sz="4" w:space="0" w:color="000000"/>
              <w:left w:val="single" w:sz="4" w:space="0" w:color="000000"/>
              <w:bottom w:val="single" w:sz="4" w:space="0" w:color="000000"/>
              <w:right w:val="single" w:sz="4" w:space="0" w:color="000000"/>
            </w:tcBorders>
            <w:vAlign w:val="center"/>
          </w:tcPr>
          <w:p w14:paraId="60D781D6" w14:textId="25A01861" w:rsidR="00DC1CA4" w:rsidRPr="000D78FE" w:rsidRDefault="000E3193" w:rsidP="00BC0BDC">
            <w:pPr>
              <w:spacing w:line="276" w:lineRule="auto"/>
              <w:ind w:left="14" w:right="-2" w:hanging="14"/>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0</w:t>
            </w:r>
            <w:r w:rsidR="00BC0BDC" w:rsidRPr="000D78FE">
              <w:rPr>
                <w:rFonts w:ascii="Times New Roman" w:eastAsia="Times New Roman" w:hAnsi="Times New Roman" w:cs="Times New Roman"/>
                <w:i/>
                <w:color w:val="000000"/>
                <w:sz w:val="24"/>
              </w:rPr>
              <w:t>4</w:t>
            </w:r>
            <w:r w:rsidRPr="000D78FE">
              <w:rPr>
                <w:rFonts w:ascii="Times New Roman" w:eastAsia="Times New Roman" w:hAnsi="Times New Roman" w:cs="Times New Roman"/>
                <w:i/>
                <w:color w:val="000000"/>
                <w:sz w:val="24"/>
              </w:rPr>
              <w:t>.08.2013г.</w:t>
            </w:r>
          </w:p>
        </w:tc>
        <w:tc>
          <w:tcPr>
            <w:tcW w:w="2677" w:type="dxa"/>
            <w:tcBorders>
              <w:top w:val="single" w:sz="4" w:space="0" w:color="000000"/>
              <w:left w:val="single" w:sz="4" w:space="0" w:color="000000"/>
              <w:bottom w:val="single" w:sz="4" w:space="0" w:color="000000"/>
              <w:right w:val="single" w:sz="4" w:space="0" w:color="000000"/>
            </w:tcBorders>
            <w:vAlign w:val="center"/>
          </w:tcPr>
          <w:p w14:paraId="469CD83E" w14:textId="027AFC04" w:rsidR="00452607" w:rsidRPr="000D78FE" w:rsidRDefault="00452607" w:rsidP="00452607">
            <w:pPr>
              <w:spacing w:line="276" w:lineRule="auto"/>
              <w:ind w:right="-2"/>
              <w:jc w:val="center"/>
              <w:rPr>
                <w:rFonts w:ascii="Times New Roman" w:eastAsia="Times New Roman" w:hAnsi="Times New Roman" w:cs="Times New Roman"/>
                <w:i/>
                <w:color w:val="000000"/>
                <w:sz w:val="24"/>
              </w:rPr>
            </w:pPr>
            <w:r w:rsidRPr="000D78FE">
              <w:rPr>
                <w:rFonts w:ascii="Times New Roman" w:hAnsi="Times New Roman" w:cs="Times New Roman"/>
                <w:i/>
                <w:color w:val="000000"/>
                <w:sz w:val="24"/>
                <w:szCs w:val="20"/>
              </w:rPr>
              <w:t>Федеральное казенное учреждение "Центральная войсковая комендатура по материально-техническому обеспечению Главного командования внутренних войск МВД России"</w:t>
            </w:r>
          </w:p>
        </w:tc>
        <w:tc>
          <w:tcPr>
            <w:tcW w:w="2329" w:type="dxa"/>
            <w:tcBorders>
              <w:top w:val="single" w:sz="4" w:space="0" w:color="000000"/>
              <w:left w:val="single" w:sz="4" w:space="0" w:color="000000"/>
              <w:bottom w:val="single" w:sz="4" w:space="0" w:color="000000"/>
              <w:right w:val="single" w:sz="4" w:space="0" w:color="000000"/>
            </w:tcBorders>
            <w:vAlign w:val="center"/>
          </w:tcPr>
          <w:p w14:paraId="0A2092C6" w14:textId="78125624" w:rsidR="00DC1CA4" w:rsidRPr="000D78FE" w:rsidRDefault="006045C4" w:rsidP="006045C4">
            <w:pPr>
              <w:spacing w:line="276" w:lineRule="auto"/>
              <w:ind w:right="-2"/>
              <w:jc w:val="center"/>
              <w:rPr>
                <w:rFonts w:ascii="Times New Roman" w:eastAsia="Times New Roman" w:hAnsi="Times New Roman" w:cs="Times New Roman"/>
                <w:i/>
                <w:color w:val="000000"/>
                <w:sz w:val="24"/>
                <w:szCs w:val="24"/>
              </w:rPr>
            </w:pPr>
            <w:r w:rsidRPr="000D78FE">
              <w:rPr>
                <w:rFonts w:ascii="Times New Roman" w:hAnsi="Times New Roman" w:cs="Times New Roman"/>
                <w:i/>
                <w:color w:val="222222"/>
                <w:sz w:val="24"/>
                <w:szCs w:val="24"/>
                <w:shd w:val="clear" w:color="auto" w:fill="FFFFFF"/>
              </w:rPr>
              <w:t>Помощник начальника учетно-расчетного отделения</w:t>
            </w:r>
          </w:p>
        </w:tc>
      </w:tr>
      <w:tr w:rsidR="00B20486" w:rsidRPr="000D78FE" w14:paraId="6CAB3BBA" w14:textId="77777777" w:rsidTr="004457B4">
        <w:trPr>
          <w:trHeight w:val="766"/>
        </w:trPr>
        <w:tc>
          <w:tcPr>
            <w:tcW w:w="2027" w:type="dxa"/>
            <w:tcBorders>
              <w:top w:val="single" w:sz="4" w:space="0" w:color="000000"/>
              <w:left w:val="single" w:sz="4" w:space="0" w:color="000000"/>
              <w:bottom w:val="single" w:sz="4" w:space="0" w:color="000000"/>
              <w:right w:val="single" w:sz="4" w:space="0" w:color="000000"/>
            </w:tcBorders>
            <w:vAlign w:val="center"/>
          </w:tcPr>
          <w:p w14:paraId="65DC53FF" w14:textId="62002092" w:rsidR="00B20486" w:rsidRPr="000D78FE" w:rsidRDefault="00BC0BDC" w:rsidP="00BC0BDC">
            <w:pPr>
              <w:spacing w:line="276" w:lineRule="auto"/>
              <w:ind w:right="-2" w:firstLine="22"/>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05.08.2013г.</w:t>
            </w:r>
          </w:p>
        </w:tc>
        <w:tc>
          <w:tcPr>
            <w:tcW w:w="2041" w:type="dxa"/>
            <w:tcBorders>
              <w:top w:val="single" w:sz="4" w:space="0" w:color="000000"/>
              <w:left w:val="single" w:sz="4" w:space="0" w:color="000000"/>
              <w:bottom w:val="single" w:sz="4" w:space="0" w:color="000000"/>
              <w:right w:val="single" w:sz="4" w:space="0" w:color="000000"/>
            </w:tcBorders>
            <w:vAlign w:val="center"/>
          </w:tcPr>
          <w:p w14:paraId="508F3B72" w14:textId="537C21AD" w:rsidR="00B20486" w:rsidRPr="000D78FE" w:rsidRDefault="003A75F9" w:rsidP="003E4677">
            <w:pPr>
              <w:spacing w:line="276" w:lineRule="auto"/>
              <w:ind w:left="14" w:right="-2" w:hanging="14"/>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08.09.2013г</w:t>
            </w:r>
          </w:p>
        </w:tc>
        <w:tc>
          <w:tcPr>
            <w:tcW w:w="2677" w:type="dxa"/>
            <w:tcBorders>
              <w:top w:val="single" w:sz="4" w:space="0" w:color="000000"/>
              <w:left w:val="single" w:sz="4" w:space="0" w:color="000000"/>
              <w:bottom w:val="single" w:sz="4" w:space="0" w:color="000000"/>
              <w:right w:val="single" w:sz="4" w:space="0" w:color="000000"/>
            </w:tcBorders>
            <w:vAlign w:val="center"/>
          </w:tcPr>
          <w:p w14:paraId="21E86E24" w14:textId="1833107A" w:rsidR="00B20486" w:rsidRPr="000D78FE" w:rsidRDefault="00BE68AC" w:rsidP="003E4677">
            <w:pPr>
              <w:spacing w:line="276" w:lineRule="auto"/>
              <w:ind w:right="-2"/>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sz w:val="24"/>
              </w:rPr>
              <w:t>Открытое акционерное общество «Московский кредитный банк»</w:t>
            </w:r>
          </w:p>
        </w:tc>
        <w:tc>
          <w:tcPr>
            <w:tcW w:w="2329" w:type="dxa"/>
            <w:tcBorders>
              <w:top w:val="single" w:sz="4" w:space="0" w:color="000000"/>
              <w:left w:val="single" w:sz="4" w:space="0" w:color="000000"/>
              <w:bottom w:val="single" w:sz="4" w:space="0" w:color="000000"/>
              <w:right w:val="single" w:sz="4" w:space="0" w:color="000000"/>
            </w:tcBorders>
            <w:vAlign w:val="center"/>
          </w:tcPr>
          <w:p w14:paraId="6CD619DE" w14:textId="26AB9D5E" w:rsidR="00B20486" w:rsidRPr="000D78FE" w:rsidRDefault="00BC0BDC" w:rsidP="003E4677">
            <w:pPr>
              <w:spacing w:line="276" w:lineRule="auto"/>
              <w:ind w:right="-2"/>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Старший специалист</w:t>
            </w:r>
          </w:p>
        </w:tc>
      </w:tr>
      <w:tr w:rsidR="003A75F9" w:rsidRPr="000D78FE" w14:paraId="73911550" w14:textId="77777777" w:rsidTr="004457B4">
        <w:trPr>
          <w:trHeight w:val="766"/>
        </w:trPr>
        <w:tc>
          <w:tcPr>
            <w:tcW w:w="2027" w:type="dxa"/>
            <w:tcBorders>
              <w:top w:val="single" w:sz="4" w:space="0" w:color="000000"/>
              <w:left w:val="single" w:sz="4" w:space="0" w:color="000000"/>
              <w:bottom w:val="single" w:sz="4" w:space="0" w:color="000000"/>
              <w:right w:val="single" w:sz="4" w:space="0" w:color="000000"/>
            </w:tcBorders>
            <w:vAlign w:val="center"/>
          </w:tcPr>
          <w:p w14:paraId="49E6BF9C" w14:textId="3A667827" w:rsidR="00B20486" w:rsidRPr="000D78FE" w:rsidRDefault="003A75F9" w:rsidP="003E4677">
            <w:pPr>
              <w:spacing w:line="276" w:lineRule="auto"/>
              <w:ind w:right="-2" w:firstLine="22"/>
              <w:jc w:val="center"/>
              <w:rPr>
                <w:rFonts w:ascii="Times New Roman" w:eastAsia="Times New Roman" w:hAnsi="Times New Roman" w:cs="Times New Roman"/>
                <w:i/>
                <w:sz w:val="24"/>
              </w:rPr>
            </w:pPr>
            <w:r w:rsidRPr="000D78FE">
              <w:rPr>
                <w:rFonts w:ascii="Times New Roman" w:eastAsia="Times New Roman" w:hAnsi="Times New Roman" w:cs="Times New Roman"/>
                <w:i/>
                <w:sz w:val="24"/>
              </w:rPr>
              <w:t>09.09.2013г.</w:t>
            </w:r>
          </w:p>
        </w:tc>
        <w:tc>
          <w:tcPr>
            <w:tcW w:w="2041" w:type="dxa"/>
            <w:tcBorders>
              <w:top w:val="single" w:sz="4" w:space="0" w:color="000000"/>
              <w:left w:val="single" w:sz="4" w:space="0" w:color="000000"/>
              <w:bottom w:val="single" w:sz="4" w:space="0" w:color="000000"/>
              <w:right w:val="single" w:sz="4" w:space="0" w:color="000000"/>
            </w:tcBorders>
            <w:vAlign w:val="center"/>
          </w:tcPr>
          <w:p w14:paraId="345196EB" w14:textId="7099BE03" w:rsidR="00B20486" w:rsidRPr="000D78FE" w:rsidRDefault="003A75F9" w:rsidP="003E4677">
            <w:pPr>
              <w:spacing w:line="276" w:lineRule="auto"/>
              <w:ind w:left="14" w:right="-2" w:hanging="14"/>
              <w:jc w:val="center"/>
              <w:rPr>
                <w:rFonts w:ascii="Times New Roman" w:eastAsia="Times New Roman" w:hAnsi="Times New Roman" w:cs="Times New Roman"/>
                <w:i/>
                <w:sz w:val="24"/>
              </w:rPr>
            </w:pPr>
            <w:r w:rsidRPr="000D78FE">
              <w:rPr>
                <w:rFonts w:ascii="Times New Roman" w:eastAsia="Times New Roman" w:hAnsi="Times New Roman" w:cs="Times New Roman"/>
                <w:i/>
                <w:sz w:val="24"/>
              </w:rPr>
              <w:t>15.10.2013г.</w:t>
            </w:r>
          </w:p>
        </w:tc>
        <w:tc>
          <w:tcPr>
            <w:tcW w:w="2677" w:type="dxa"/>
            <w:tcBorders>
              <w:top w:val="single" w:sz="4" w:space="0" w:color="000000"/>
              <w:left w:val="single" w:sz="4" w:space="0" w:color="000000"/>
              <w:bottom w:val="single" w:sz="4" w:space="0" w:color="000000"/>
              <w:right w:val="single" w:sz="4" w:space="0" w:color="000000"/>
            </w:tcBorders>
            <w:vAlign w:val="center"/>
          </w:tcPr>
          <w:p w14:paraId="391787A5" w14:textId="2C131A50" w:rsidR="00B20486" w:rsidRPr="000D78FE" w:rsidRDefault="003A75F9" w:rsidP="003E4677">
            <w:pPr>
              <w:spacing w:line="276" w:lineRule="auto"/>
              <w:ind w:right="-2"/>
              <w:jc w:val="center"/>
              <w:rPr>
                <w:rFonts w:ascii="Times New Roman" w:eastAsia="Times New Roman" w:hAnsi="Times New Roman" w:cs="Times New Roman"/>
                <w:i/>
                <w:sz w:val="24"/>
              </w:rPr>
            </w:pPr>
            <w:r w:rsidRPr="000D78FE">
              <w:rPr>
                <w:rFonts w:ascii="Times New Roman" w:eastAsia="Times New Roman" w:hAnsi="Times New Roman" w:cs="Times New Roman"/>
                <w:i/>
                <w:sz w:val="24"/>
              </w:rPr>
              <w:t>Открытое акционерное общество «Московский кредитный банк»</w:t>
            </w:r>
          </w:p>
        </w:tc>
        <w:tc>
          <w:tcPr>
            <w:tcW w:w="2329" w:type="dxa"/>
            <w:tcBorders>
              <w:top w:val="single" w:sz="4" w:space="0" w:color="000000"/>
              <w:left w:val="single" w:sz="4" w:space="0" w:color="000000"/>
              <w:bottom w:val="single" w:sz="4" w:space="0" w:color="000000"/>
              <w:right w:val="single" w:sz="4" w:space="0" w:color="000000"/>
            </w:tcBorders>
            <w:vAlign w:val="center"/>
          </w:tcPr>
          <w:p w14:paraId="56BB895A" w14:textId="052AB8E7" w:rsidR="00B20486" w:rsidRPr="000D78FE" w:rsidRDefault="003A75F9" w:rsidP="003A75F9">
            <w:pPr>
              <w:spacing w:line="276" w:lineRule="auto"/>
              <w:ind w:right="-2"/>
              <w:jc w:val="center"/>
              <w:rPr>
                <w:rFonts w:ascii="Times New Roman" w:eastAsia="Times New Roman" w:hAnsi="Times New Roman" w:cs="Times New Roman"/>
                <w:i/>
                <w:sz w:val="24"/>
              </w:rPr>
            </w:pPr>
            <w:r w:rsidRPr="000D78FE">
              <w:rPr>
                <w:rFonts w:ascii="Times New Roman" w:eastAsia="Times New Roman" w:hAnsi="Times New Roman" w:cs="Times New Roman"/>
                <w:i/>
                <w:sz w:val="24"/>
              </w:rPr>
              <w:t>Главный клиентский менеджер</w:t>
            </w:r>
          </w:p>
        </w:tc>
      </w:tr>
      <w:tr w:rsidR="00B20486" w:rsidRPr="000D78FE" w14:paraId="4B169FCF" w14:textId="77777777" w:rsidTr="004457B4">
        <w:trPr>
          <w:trHeight w:val="766"/>
        </w:trPr>
        <w:tc>
          <w:tcPr>
            <w:tcW w:w="2027" w:type="dxa"/>
            <w:tcBorders>
              <w:top w:val="single" w:sz="4" w:space="0" w:color="000000"/>
              <w:left w:val="single" w:sz="4" w:space="0" w:color="000000"/>
              <w:bottom w:val="single" w:sz="4" w:space="0" w:color="000000"/>
              <w:right w:val="single" w:sz="4" w:space="0" w:color="000000"/>
            </w:tcBorders>
            <w:vAlign w:val="center"/>
          </w:tcPr>
          <w:p w14:paraId="1DF58086" w14:textId="52C396C7" w:rsidR="00B20486" w:rsidRPr="000D78FE" w:rsidRDefault="00BA61AB" w:rsidP="003E4677">
            <w:pPr>
              <w:spacing w:line="276" w:lineRule="auto"/>
              <w:ind w:right="-2" w:firstLine="22"/>
              <w:jc w:val="center"/>
              <w:rPr>
                <w:rFonts w:ascii="Times New Roman" w:eastAsia="Times New Roman" w:hAnsi="Times New Roman" w:cs="Times New Roman"/>
                <w:i/>
                <w:sz w:val="24"/>
              </w:rPr>
            </w:pPr>
            <w:r w:rsidRPr="000D78FE">
              <w:rPr>
                <w:rFonts w:ascii="Times New Roman" w:eastAsia="Times New Roman" w:hAnsi="Times New Roman" w:cs="Times New Roman"/>
                <w:i/>
                <w:sz w:val="24"/>
              </w:rPr>
              <w:t>17.10.2013г.</w:t>
            </w:r>
          </w:p>
        </w:tc>
        <w:tc>
          <w:tcPr>
            <w:tcW w:w="2041" w:type="dxa"/>
            <w:tcBorders>
              <w:top w:val="single" w:sz="4" w:space="0" w:color="000000"/>
              <w:left w:val="single" w:sz="4" w:space="0" w:color="000000"/>
              <w:bottom w:val="single" w:sz="4" w:space="0" w:color="000000"/>
              <w:right w:val="single" w:sz="4" w:space="0" w:color="000000"/>
            </w:tcBorders>
            <w:vAlign w:val="center"/>
          </w:tcPr>
          <w:p w14:paraId="6E504C6D" w14:textId="72350DDE" w:rsidR="00B20486" w:rsidRPr="000D78FE" w:rsidRDefault="00BA61AB" w:rsidP="003E4677">
            <w:pPr>
              <w:spacing w:line="276" w:lineRule="auto"/>
              <w:ind w:left="14" w:right="-2" w:hanging="14"/>
              <w:jc w:val="center"/>
              <w:rPr>
                <w:rFonts w:ascii="Times New Roman" w:eastAsia="Times New Roman" w:hAnsi="Times New Roman" w:cs="Times New Roman"/>
                <w:i/>
                <w:sz w:val="24"/>
              </w:rPr>
            </w:pPr>
            <w:r w:rsidRPr="000D78FE">
              <w:rPr>
                <w:rFonts w:ascii="Times New Roman" w:eastAsia="Times New Roman" w:hAnsi="Times New Roman" w:cs="Times New Roman"/>
                <w:i/>
                <w:sz w:val="24"/>
              </w:rPr>
              <w:t>02.06.2014г.</w:t>
            </w:r>
          </w:p>
        </w:tc>
        <w:tc>
          <w:tcPr>
            <w:tcW w:w="2677" w:type="dxa"/>
            <w:tcBorders>
              <w:top w:val="single" w:sz="4" w:space="0" w:color="000000"/>
              <w:left w:val="single" w:sz="4" w:space="0" w:color="000000"/>
              <w:bottom w:val="single" w:sz="4" w:space="0" w:color="000000"/>
              <w:right w:val="single" w:sz="4" w:space="0" w:color="000000"/>
            </w:tcBorders>
            <w:vAlign w:val="center"/>
          </w:tcPr>
          <w:p w14:paraId="1990D0D6" w14:textId="69887E4D" w:rsidR="00B20486" w:rsidRPr="000D78FE" w:rsidRDefault="00BA61AB" w:rsidP="003E4677">
            <w:pPr>
              <w:spacing w:line="276" w:lineRule="auto"/>
              <w:ind w:right="-2"/>
              <w:jc w:val="center"/>
              <w:rPr>
                <w:rFonts w:ascii="Times New Roman" w:eastAsia="Times New Roman" w:hAnsi="Times New Roman" w:cs="Times New Roman"/>
                <w:i/>
                <w:sz w:val="24"/>
              </w:rPr>
            </w:pPr>
            <w:r w:rsidRPr="000D78FE">
              <w:rPr>
                <w:rFonts w:ascii="Times New Roman" w:eastAsia="Times New Roman" w:hAnsi="Times New Roman" w:cs="Times New Roman"/>
                <w:i/>
                <w:sz w:val="24"/>
              </w:rPr>
              <w:t>Общество с ограниченной ответственностью «Инбанк» (ООО «Инбанк»)</w:t>
            </w:r>
          </w:p>
        </w:tc>
        <w:tc>
          <w:tcPr>
            <w:tcW w:w="2329" w:type="dxa"/>
            <w:tcBorders>
              <w:top w:val="single" w:sz="4" w:space="0" w:color="000000"/>
              <w:left w:val="single" w:sz="4" w:space="0" w:color="000000"/>
              <w:bottom w:val="single" w:sz="4" w:space="0" w:color="000000"/>
              <w:right w:val="single" w:sz="4" w:space="0" w:color="000000"/>
            </w:tcBorders>
            <w:vAlign w:val="center"/>
          </w:tcPr>
          <w:p w14:paraId="63A8501F" w14:textId="7FAC1251" w:rsidR="00B20486" w:rsidRPr="000D78FE" w:rsidRDefault="00BA61AB" w:rsidP="003E4677">
            <w:pPr>
              <w:spacing w:line="276" w:lineRule="auto"/>
              <w:ind w:right="-2"/>
              <w:jc w:val="center"/>
              <w:rPr>
                <w:rFonts w:ascii="Times New Roman" w:eastAsia="Times New Roman" w:hAnsi="Times New Roman" w:cs="Times New Roman"/>
                <w:i/>
                <w:sz w:val="24"/>
              </w:rPr>
            </w:pPr>
            <w:r w:rsidRPr="000D78FE">
              <w:rPr>
                <w:rFonts w:ascii="Times New Roman" w:eastAsia="Times New Roman" w:hAnsi="Times New Roman" w:cs="Times New Roman"/>
                <w:i/>
                <w:sz w:val="24"/>
              </w:rPr>
              <w:t>Руководитель проекта в Управление прямых продаж Департамента по развитию корпоративного бизнеса</w:t>
            </w:r>
          </w:p>
        </w:tc>
      </w:tr>
      <w:tr w:rsidR="00BA61AB" w:rsidRPr="000D78FE" w14:paraId="185DF885" w14:textId="77777777" w:rsidTr="004457B4">
        <w:trPr>
          <w:trHeight w:val="766"/>
        </w:trPr>
        <w:tc>
          <w:tcPr>
            <w:tcW w:w="2027" w:type="dxa"/>
            <w:tcBorders>
              <w:top w:val="single" w:sz="4" w:space="0" w:color="000000"/>
              <w:left w:val="single" w:sz="4" w:space="0" w:color="000000"/>
              <w:bottom w:val="single" w:sz="4" w:space="0" w:color="000000"/>
              <w:right w:val="single" w:sz="4" w:space="0" w:color="000000"/>
            </w:tcBorders>
            <w:vAlign w:val="center"/>
          </w:tcPr>
          <w:p w14:paraId="62BFDA1A" w14:textId="35726B97" w:rsidR="00BA61AB" w:rsidRPr="000D78FE" w:rsidRDefault="00BA61AB" w:rsidP="003E4677">
            <w:pPr>
              <w:spacing w:line="276" w:lineRule="auto"/>
              <w:ind w:right="-2" w:firstLine="22"/>
              <w:jc w:val="center"/>
              <w:rPr>
                <w:rFonts w:ascii="Times New Roman" w:eastAsia="Times New Roman" w:hAnsi="Times New Roman" w:cs="Times New Roman"/>
                <w:i/>
                <w:sz w:val="24"/>
              </w:rPr>
            </w:pPr>
            <w:r w:rsidRPr="000D78FE">
              <w:rPr>
                <w:rFonts w:ascii="Times New Roman" w:eastAsia="Times New Roman" w:hAnsi="Times New Roman" w:cs="Times New Roman"/>
                <w:i/>
                <w:sz w:val="24"/>
              </w:rPr>
              <w:t>02.06.2014г.</w:t>
            </w:r>
          </w:p>
        </w:tc>
        <w:tc>
          <w:tcPr>
            <w:tcW w:w="2041" w:type="dxa"/>
            <w:tcBorders>
              <w:top w:val="single" w:sz="4" w:space="0" w:color="000000"/>
              <w:left w:val="single" w:sz="4" w:space="0" w:color="000000"/>
              <w:bottom w:val="single" w:sz="4" w:space="0" w:color="000000"/>
              <w:right w:val="single" w:sz="4" w:space="0" w:color="000000"/>
            </w:tcBorders>
            <w:vAlign w:val="center"/>
          </w:tcPr>
          <w:p w14:paraId="751F1433" w14:textId="1FCFB88F" w:rsidR="00BA61AB" w:rsidRPr="000D78FE" w:rsidRDefault="00BA61AB" w:rsidP="003E4677">
            <w:pPr>
              <w:spacing w:line="276" w:lineRule="auto"/>
              <w:ind w:left="14" w:right="-2" w:hanging="14"/>
              <w:jc w:val="center"/>
              <w:rPr>
                <w:rFonts w:ascii="Times New Roman" w:eastAsia="Times New Roman" w:hAnsi="Times New Roman" w:cs="Times New Roman"/>
                <w:i/>
                <w:sz w:val="24"/>
              </w:rPr>
            </w:pPr>
            <w:r w:rsidRPr="000D78FE">
              <w:rPr>
                <w:rFonts w:ascii="Times New Roman" w:eastAsia="Times New Roman" w:hAnsi="Times New Roman" w:cs="Times New Roman"/>
                <w:i/>
                <w:sz w:val="24"/>
              </w:rPr>
              <w:t>27.02.2015г.</w:t>
            </w:r>
          </w:p>
        </w:tc>
        <w:tc>
          <w:tcPr>
            <w:tcW w:w="2677" w:type="dxa"/>
            <w:tcBorders>
              <w:top w:val="single" w:sz="4" w:space="0" w:color="000000"/>
              <w:left w:val="single" w:sz="4" w:space="0" w:color="000000"/>
              <w:bottom w:val="single" w:sz="4" w:space="0" w:color="000000"/>
              <w:right w:val="single" w:sz="4" w:space="0" w:color="000000"/>
            </w:tcBorders>
            <w:vAlign w:val="center"/>
          </w:tcPr>
          <w:p w14:paraId="4456D2ED" w14:textId="63566340" w:rsidR="00BA61AB" w:rsidRPr="000D78FE" w:rsidRDefault="00BA61AB" w:rsidP="003E4677">
            <w:pPr>
              <w:spacing w:line="276" w:lineRule="auto"/>
              <w:ind w:right="-2"/>
              <w:jc w:val="center"/>
              <w:rPr>
                <w:rFonts w:ascii="Times New Roman" w:eastAsia="Times New Roman" w:hAnsi="Times New Roman" w:cs="Times New Roman"/>
                <w:i/>
                <w:sz w:val="24"/>
              </w:rPr>
            </w:pPr>
            <w:r w:rsidRPr="000D78FE">
              <w:rPr>
                <w:rFonts w:ascii="Times New Roman" w:eastAsia="Times New Roman" w:hAnsi="Times New Roman" w:cs="Times New Roman"/>
                <w:i/>
                <w:sz w:val="24"/>
              </w:rPr>
              <w:t>Открытое акционерное общество «Московско-Парижский банк»</w:t>
            </w:r>
          </w:p>
        </w:tc>
        <w:tc>
          <w:tcPr>
            <w:tcW w:w="2329" w:type="dxa"/>
            <w:tcBorders>
              <w:top w:val="single" w:sz="4" w:space="0" w:color="000000"/>
              <w:left w:val="single" w:sz="4" w:space="0" w:color="000000"/>
              <w:bottom w:val="single" w:sz="4" w:space="0" w:color="000000"/>
              <w:right w:val="single" w:sz="4" w:space="0" w:color="000000"/>
            </w:tcBorders>
            <w:vAlign w:val="center"/>
          </w:tcPr>
          <w:p w14:paraId="51E6A53D" w14:textId="69324944" w:rsidR="00BA61AB" w:rsidRPr="000D78FE" w:rsidRDefault="00BA61AB" w:rsidP="003E4677">
            <w:pPr>
              <w:spacing w:line="276" w:lineRule="auto"/>
              <w:ind w:right="-2"/>
              <w:jc w:val="center"/>
              <w:rPr>
                <w:rFonts w:ascii="Times New Roman" w:eastAsia="Times New Roman" w:hAnsi="Times New Roman" w:cs="Times New Roman"/>
                <w:i/>
                <w:sz w:val="24"/>
              </w:rPr>
            </w:pPr>
            <w:r w:rsidRPr="000D78FE">
              <w:rPr>
                <w:rFonts w:ascii="Times New Roman" w:eastAsia="Times New Roman" w:hAnsi="Times New Roman" w:cs="Times New Roman"/>
                <w:i/>
                <w:sz w:val="24"/>
              </w:rPr>
              <w:t xml:space="preserve">Управляющий директор  в Управлении по работе с корпоративными клиентами </w:t>
            </w:r>
          </w:p>
        </w:tc>
      </w:tr>
      <w:tr w:rsidR="00DC1CA4" w:rsidRPr="000D78FE" w14:paraId="4A873DE1" w14:textId="77777777" w:rsidTr="004457B4">
        <w:trPr>
          <w:trHeight w:val="766"/>
        </w:trPr>
        <w:tc>
          <w:tcPr>
            <w:tcW w:w="2027" w:type="dxa"/>
            <w:tcBorders>
              <w:top w:val="single" w:sz="4" w:space="0" w:color="000000"/>
              <w:left w:val="single" w:sz="4" w:space="0" w:color="000000"/>
              <w:bottom w:val="single" w:sz="4" w:space="0" w:color="000000"/>
              <w:right w:val="single" w:sz="4" w:space="0" w:color="000000"/>
            </w:tcBorders>
            <w:vAlign w:val="center"/>
          </w:tcPr>
          <w:p w14:paraId="340E08E4" w14:textId="5A64D0B5" w:rsidR="00DC1CA4" w:rsidRPr="000D78FE" w:rsidRDefault="003E4677" w:rsidP="00765840">
            <w:pPr>
              <w:spacing w:line="276" w:lineRule="auto"/>
              <w:ind w:right="-2" w:firstLine="22"/>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2</w:t>
            </w:r>
            <w:r w:rsidR="00765840" w:rsidRPr="000D78FE">
              <w:rPr>
                <w:rFonts w:ascii="Times New Roman" w:eastAsia="Times New Roman" w:hAnsi="Times New Roman" w:cs="Times New Roman"/>
                <w:i/>
                <w:color w:val="000000"/>
                <w:sz w:val="24"/>
              </w:rPr>
              <w:t>5</w:t>
            </w:r>
            <w:r w:rsidRPr="000D78FE">
              <w:rPr>
                <w:rFonts w:ascii="Times New Roman" w:eastAsia="Times New Roman" w:hAnsi="Times New Roman" w:cs="Times New Roman"/>
                <w:i/>
                <w:color w:val="000000"/>
                <w:sz w:val="24"/>
              </w:rPr>
              <w:t>.0</w:t>
            </w:r>
            <w:r w:rsidR="00765840" w:rsidRPr="000D78FE">
              <w:rPr>
                <w:rFonts w:ascii="Times New Roman" w:eastAsia="Times New Roman" w:hAnsi="Times New Roman" w:cs="Times New Roman"/>
                <w:i/>
                <w:color w:val="000000"/>
                <w:sz w:val="24"/>
              </w:rPr>
              <w:t>8</w:t>
            </w:r>
            <w:r w:rsidR="00DC1CA4" w:rsidRPr="000D78FE">
              <w:rPr>
                <w:rFonts w:ascii="Times New Roman" w:eastAsia="Times New Roman" w:hAnsi="Times New Roman" w:cs="Times New Roman"/>
                <w:i/>
                <w:color w:val="000000"/>
                <w:sz w:val="24"/>
              </w:rPr>
              <w:t>.201</w:t>
            </w:r>
            <w:r w:rsidR="00765840" w:rsidRPr="000D78FE">
              <w:rPr>
                <w:rFonts w:ascii="Times New Roman" w:eastAsia="Times New Roman" w:hAnsi="Times New Roman" w:cs="Times New Roman"/>
                <w:i/>
                <w:color w:val="000000"/>
                <w:sz w:val="24"/>
              </w:rPr>
              <w:t>6</w:t>
            </w:r>
          </w:p>
        </w:tc>
        <w:tc>
          <w:tcPr>
            <w:tcW w:w="2041" w:type="dxa"/>
            <w:tcBorders>
              <w:top w:val="single" w:sz="4" w:space="0" w:color="000000"/>
              <w:left w:val="single" w:sz="4" w:space="0" w:color="000000"/>
              <w:bottom w:val="single" w:sz="4" w:space="0" w:color="000000"/>
              <w:right w:val="single" w:sz="4" w:space="0" w:color="000000"/>
            </w:tcBorders>
            <w:vAlign w:val="center"/>
          </w:tcPr>
          <w:p w14:paraId="1977D777" w14:textId="77777777" w:rsidR="00DC1CA4" w:rsidRPr="000D78FE" w:rsidRDefault="003E4677" w:rsidP="003E4677">
            <w:pPr>
              <w:spacing w:line="276" w:lineRule="auto"/>
              <w:ind w:left="14" w:right="-2" w:hanging="14"/>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настоящее время</w:t>
            </w:r>
          </w:p>
        </w:tc>
        <w:tc>
          <w:tcPr>
            <w:tcW w:w="2677" w:type="dxa"/>
            <w:tcBorders>
              <w:top w:val="single" w:sz="4" w:space="0" w:color="000000"/>
              <w:left w:val="single" w:sz="4" w:space="0" w:color="000000"/>
              <w:bottom w:val="single" w:sz="4" w:space="0" w:color="000000"/>
              <w:right w:val="single" w:sz="4" w:space="0" w:color="000000"/>
            </w:tcBorders>
            <w:vAlign w:val="center"/>
          </w:tcPr>
          <w:p w14:paraId="2591B265" w14:textId="77777777" w:rsidR="003E4677" w:rsidRPr="000D78FE" w:rsidRDefault="003E4677" w:rsidP="003E4677">
            <w:pPr>
              <w:spacing w:line="276" w:lineRule="auto"/>
              <w:ind w:right="-2"/>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ООО «ГарантСтрой»</w:t>
            </w:r>
          </w:p>
          <w:p w14:paraId="61758F13" w14:textId="77777777" w:rsidR="00DC1CA4" w:rsidRPr="000D78FE" w:rsidRDefault="00DC1CA4" w:rsidP="003E4677">
            <w:pPr>
              <w:spacing w:line="276" w:lineRule="auto"/>
              <w:ind w:right="-2"/>
              <w:jc w:val="center"/>
              <w:rPr>
                <w:rFonts w:ascii="Times New Roman" w:eastAsia="Times New Roman" w:hAnsi="Times New Roman" w:cs="Times New Roman"/>
                <w:i/>
                <w:color w:val="000000"/>
                <w:sz w:val="24"/>
              </w:rPr>
            </w:pPr>
          </w:p>
        </w:tc>
        <w:tc>
          <w:tcPr>
            <w:tcW w:w="2329" w:type="dxa"/>
            <w:tcBorders>
              <w:top w:val="single" w:sz="4" w:space="0" w:color="000000"/>
              <w:left w:val="single" w:sz="4" w:space="0" w:color="000000"/>
              <w:bottom w:val="single" w:sz="4" w:space="0" w:color="000000"/>
              <w:right w:val="single" w:sz="4" w:space="0" w:color="000000"/>
            </w:tcBorders>
            <w:vAlign w:val="center"/>
          </w:tcPr>
          <w:p w14:paraId="75FEC98E" w14:textId="77777777" w:rsidR="00DC1CA4" w:rsidRPr="000D78FE" w:rsidRDefault="003E4677" w:rsidP="003E4677">
            <w:pPr>
              <w:spacing w:line="276" w:lineRule="auto"/>
              <w:ind w:right="-2"/>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Генеральный директор</w:t>
            </w:r>
          </w:p>
        </w:tc>
      </w:tr>
    </w:tbl>
    <w:p w14:paraId="415DACCA" w14:textId="77777777" w:rsidR="003E4677" w:rsidRPr="000D78FE" w:rsidRDefault="003E4677" w:rsidP="00DC1CA4">
      <w:pPr>
        <w:spacing w:after="0" w:line="276" w:lineRule="auto"/>
        <w:ind w:left="540" w:right="-2" w:firstLine="724"/>
        <w:jc w:val="both"/>
        <w:rPr>
          <w:rFonts w:ascii="Times New Roman" w:eastAsia="Times New Roman" w:hAnsi="Times New Roman" w:cs="Times New Roman"/>
          <w:color w:val="000000"/>
          <w:sz w:val="24"/>
          <w:lang w:eastAsia="ru-RU"/>
        </w:rPr>
      </w:pPr>
    </w:p>
    <w:p w14:paraId="41BAA93C" w14:textId="77777777" w:rsidR="00DC1CA4" w:rsidRPr="000D78FE" w:rsidRDefault="00DC1CA4" w:rsidP="000D464B">
      <w:pPr>
        <w:spacing w:after="0" w:line="276" w:lineRule="auto"/>
        <w:ind w:right="-2" w:firstLine="567"/>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Доля участия такого лица в уставном капитале эмитента:  </w:t>
      </w:r>
    </w:p>
    <w:p w14:paraId="30FB3332" w14:textId="2D64FAB4" w:rsidR="00DC1CA4" w:rsidRPr="000D78FE" w:rsidRDefault="00C20CB5" w:rsidP="000D464B">
      <w:pPr>
        <w:spacing w:after="0" w:line="276"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10</w:t>
      </w:r>
      <w:r w:rsidR="00671579" w:rsidRPr="000D78FE">
        <w:rPr>
          <w:rFonts w:ascii="Times New Roman" w:eastAsia="Times New Roman" w:hAnsi="Times New Roman" w:cs="Times New Roman"/>
          <w:b/>
          <w:i/>
          <w:color w:val="000000"/>
          <w:sz w:val="24"/>
          <w:lang w:eastAsia="ru-RU"/>
        </w:rPr>
        <w:t>0%</w:t>
      </w:r>
    </w:p>
    <w:p w14:paraId="2FE7DB2F" w14:textId="7E44FA8C" w:rsidR="00DC1CA4" w:rsidRPr="000D78FE" w:rsidRDefault="00DC1CA4" w:rsidP="000D464B">
      <w:pPr>
        <w:spacing w:after="0" w:line="276" w:lineRule="auto"/>
        <w:ind w:left="-15" w:right="-2" w:firstLine="567"/>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p>
    <w:p w14:paraId="6CD061A1" w14:textId="1CAF299E" w:rsidR="00DC1CA4" w:rsidRPr="000D78FE" w:rsidRDefault="00DC1CA4" w:rsidP="000D464B">
      <w:pPr>
        <w:spacing w:after="0" w:line="276"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Такая доля отсутствует. </w:t>
      </w:r>
      <w:r w:rsidR="00F207DB" w:rsidRPr="000D78FE">
        <w:rPr>
          <w:rFonts w:ascii="Times New Roman" w:eastAsia="Times New Roman" w:hAnsi="Times New Roman" w:cs="Times New Roman"/>
          <w:b/>
          <w:i/>
          <w:color w:val="000000"/>
          <w:sz w:val="24"/>
          <w:lang w:eastAsia="ru-RU"/>
        </w:rPr>
        <w:t>Эмитент не имеет дочерних и зависимых обществ.</w:t>
      </w:r>
    </w:p>
    <w:p w14:paraId="113E493D" w14:textId="5A9D9649" w:rsidR="00DC1CA4" w:rsidRPr="000D78FE" w:rsidRDefault="00DC1CA4" w:rsidP="000D464B">
      <w:pPr>
        <w:spacing w:after="0" w:line="276" w:lineRule="auto"/>
        <w:ind w:left="-15" w:right="-2" w:firstLine="582"/>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Сведения о характере любых родственных связей с лицами, входящими в состав органов управления эмитента и/или органов контроля за финансово</w:t>
      </w:r>
      <w:r w:rsidR="00A6016D" w:rsidRPr="000D78FE">
        <w:rPr>
          <w:rFonts w:ascii="Times New Roman" w:eastAsia="Times New Roman" w:hAnsi="Times New Roman" w:cs="Times New Roman"/>
          <w:color w:val="000000"/>
          <w:sz w:val="24"/>
          <w:lang w:eastAsia="ru-RU"/>
        </w:rPr>
        <w:t>-</w:t>
      </w:r>
      <w:r w:rsidRPr="000D78FE">
        <w:rPr>
          <w:rFonts w:ascii="Times New Roman" w:eastAsia="Times New Roman" w:hAnsi="Times New Roman" w:cs="Times New Roman"/>
          <w:color w:val="000000"/>
          <w:sz w:val="24"/>
          <w:lang w:eastAsia="ru-RU"/>
        </w:rPr>
        <w:t xml:space="preserve">хозяйственной деятельностью эмитента:  </w:t>
      </w:r>
    </w:p>
    <w:p w14:paraId="1D8C646E" w14:textId="3FA91276" w:rsidR="00DC1CA4" w:rsidRPr="000D78FE" w:rsidRDefault="00DC1CA4" w:rsidP="000D464B">
      <w:pPr>
        <w:spacing w:after="0" w:line="276" w:lineRule="auto"/>
        <w:ind w:left="-15" w:right="-2" w:firstLine="582"/>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Сведения не представляются в связи с тем, что коллегиальный исполнительный орган, ревизионная комиссия Общества или ревизор Общества не предусмотрены Уставом Эмитента. </w:t>
      </w:r>
    </w:p>
    <w:p w14:paraId="673AA497" w14:textId="6BD50852" w:rsidR="008A0C85" w:rsidRPr="000D78FE" w:rsidRDefault="008A0C85" w:rsidP="000D464B">
      <w:pPr>
        <w:spacing w:after="0" w:line="276" w:lineRule="auto"/>
        <w:ind w:left="-15" w:right="-2" w:firstLine="582"/>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Совет директоров предусмотрен Уставом, но не сформирован.</w:t>
      </w:r>
    </w:p>
    <w:p w14:paraId="2DF59D70" w14:textId="77777777" w:rsidR="00DC1CA4" w:rsidRPr="000D78FE" w:rsidRDefault="00DC1CA4" w:rsidP="000D464B">
      <w:pPr>
        <w:spacing w:after="0" w:line="276" w:lineRule="auto"/>
        <w:ind w:left="-15" w:right="-2" w:firstLine="582"/>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p>
    <w:p w14:paraId="42A5A47C" w14:textId="77777777" w:rsidR="00DC1CA4" w:rsidRPr="000D78FE" w:rsidRDefault="00DC1CA4" w:rsidP="000D464B">
      <w:pPr>
        <w:spacing w:after="0" w:line="276" w:lineRule="auto"/>
        <w:ind w:right="-2" w:firstLine="582"/>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К административной или уголовной ответственности не привлекался. </w:t>
      </w:r>
    </w:p>
    <w:p w14:paraId="67A3F7DF" w14:textId="77777777" w:rsidR="00DC1CA4" w:rsidRPr="000D78FE" w:rsidRDefault="00DC1CA4" w:rsidP="000D464B">
      <w:pPr>
        <w:spacing w:after="0" w:line="276" w:lineRule="auto"/>
        <w:ind w:left="-15" w:right="-2" w:firstLine="582"/>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hyperlink r:id="rId54">
        <w:r w:rsidRPr="000D78FE">
          <w:rPr>
            <w:rFonts w:ascii="Times New Roman" w:eastAsia="Times New Roman" w:hAnsi="Times New Roman" w:cs="Times New Roman"/>
            <w:color w:val="000000"/>
            <w:sz w:val="24"/>
            <w:lang w:eastAsia="ru-RU"/>
          </w:rPr>
          <w:t>законодательством</w:t>
        </w:r>
      </w:hyperlink>
      <w:hyperlink r:id="rId55">
        <w:r w:rsidRPr="000D78FE">
          <w:rPr>
            <w:rFonts w:ascii="Times New Roman" w:eastAsia="Times New Roman" w:hAnsi="Times New Roman" w:cs="Times New Roman"/>
            <w:color w:val="000000"/>
            <w:sz w:val="24"/>
            <w:lang w:eastAsia="ru-RU"/>
          </w:rPr>
          <w:t xml:space="preserve"> </w:t>
        </w:r>
      </w:hyperlink>
      <w:r w:rsidRPr="000D78FE">
        <w:rPr>
          <w:rFonts w:ascii="Times New Roman" w:eastAsia="Times New Roman" w:hAnsi="Times New Roman" w:cs="Times New Roman"/>
          <w:color w:val="000000"/>
          <w:sz w:val="24"/>
          <w:lang w:eastAsia="ru-RU"/>
        </w:rPr>
        <w:t xml:space="preserve">Российской Федерации о несостоятельности (банкротстве): </w:t>
      </w:r>
    </w:p>
    <w:p w14:paraId="18690326" w14:textId="77777777" w:rsidR="00DC1CA4" w:rsidRPr="000D78FE" w:rsidRDefault="00DC1CA4" w:rsidP="000D464B">
      <w:pPr>
        <w:spacing w:after="0" w:line="276" w:lineRule="auto"/>
        <w:ind w:right="-2" w:firstLine="582"/>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Указанных должностей не занимал. </w:t>
      </w:r>
    </w:p>
    <w:p w14:paraId="0FAA9A2E" w14:textId="77777777" w:rsidR="00012F4D" w:rsidRPr="000D78FE" w:rsidRDefault="00012F4D" w:rsidP="00E12AA9">
      <w:pPr>
        <w:pStyle w:val="ConsPlusNormal"/>
        <w:ind w:firstLine="709"/>
        <w:jc w:val="both"/>
        <w:rPr>
          <w:rFonts w:ascii="Times New Roman" w:hAnsi="Times New Roman" w:cs="Times New Roman"/>
          <w:sz w:val="24"/>
          <w:szCs w:val="24"/>
        </w:rPr>
      </w:pPr>
    </w:p>
    <w:p w14:paraId="1EE9943B" w14:textId="77777777" w:rsidR="00012F4D" w:rsidRPr="000D78FE" w:rsidRDefault="00012F4D" w:rsidP="000D464B">
      <w:pPr>
        <w:pStyle w:val="ConsPlusNormal"/>
        <w:ind w:firstLine="567"/>
        <w:jc w:val="both"/>
        <w:outlineLvl w:val="0"/>
        <w:rPr>
          <w:rFonts w:ascii="Times New Roman" w:hAnsi="Times New Roman" w:cs="Times New Roman"/>
          <w:b/>
          <w:i/>
          <w:sz w:val="24"/>
          <w:szCs w:val="24"/>
        </w:rPr>
      </w:pPr>
      <w:bookmarkStart w:id="90" w:name="P3485"/>
      <w:bookmarkStart w:id="91" w:name="_Toc467491412"/>
      <w:bookmarkEnd w:id="90"/>
      <w:r w:rsidRPr="000D78FE">
        <w:rPr>
          <w:rFonts w:ascii="Times New Roman" w:hAnsi="Times New Roman" w:cs="Times New Roman"/>
          <w:b/>
          <w:i/>
          <w:sz w:val="24"/>
          <w:szCs w:val="24"/>
        </w:rPr>
        <w:t>5.3. Сведения о размере вознаграждения, льгот и (или) компенсации расходов по каждому органу управления эмитента</w:t>
      </w:r>
      <w:bookmarkEnd w:id="91"/>
    </w:p>
    <w:p w14:paraId="01E853C9" w14:textId="77777777" w:rsidR="005203B8" w:rsidRPr="000D78FE" w:rsidRDefault="005203B8" w:rsidP="000D464B">
      <w:pPr>
        <w:spacing w:after="0" w:line="268" w:lineRule="auto"/>
        <w:ind w:left="-15" w:right="-2" w:firstLine="567"/>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По каждому из органов управления эмитента (за исключением физического лица, занимающего должность (осуществляющего функции) единоличного исполнительного органа управления эмитента) описываются с указанием размера все виды вознаграждения, включая заработную плату членов органов управления эмитента, являющихся (являвшихся) работниками эмитента, в том числе работающих (работавших) по совместительству, премии, комиссионные, вознаграждения, </w:t>
      </w:r>
      <w:r w:rsidRPr="000D78FE">
        <w:rPr>
          <w:rFonts w:ascii="Times New Roman" w:hAnsi="Times New Roman" w:cs="Times New Roman"/>
          <w:sz w:val="24"/>
          <w:szCs w:val="24"/>
        </w:rPr>
        <w:t>отдельно выплачиваемые за участие в работе соответствующего органа управления, иные виды вознаграждения, которые были выплачены эмитентом в течение последнего завершенного отчетного года и последнего завершенного отчетного периода до даты утверждения проспекта ценных бумаг, а также описываются с указанием размера расходы, связанные с исполнением функций членов органов управления эмитента, компенсированные эмитентом в течение последнего завершенного отчетного года и последнего завершенного отчетного периода до даты утверждения проспекта ценных бумаг</w:t>
      </w:r>
      <w:r w:rsidRPr="000D78FE">
        <w:rPr>
          <w:rFonts w:ascii="Times New Roman" w:eastAsia="Times New Roman" w:hAnsi="Times New Roman" w:cs="Times New Roman"/>
          <w:color w:val="000000"/>
          <w:sz w:val="24"/>
          <w:lang w:eastAsia="ru-RU"/>
        </w:rPr>
        <w:t xml:space="preserve">:  </w:t>
      </w:r>
    </w:p>
    <w:p w14:paraId="48E2E9E9" w14:textId="6D46D913" w:rsidR="005203B8" w:rsidRPr="000D78FE" w:rsidRDefault="005203B8" w:rsidP="000D464B">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Совет директоров</w:t>
      </w:r>
      <w:r w:rsidR="007A2CBC" w:rsidRPr="000D78FE">
        <w:rPr>
          <w:rFonts w:ascii="Times New Roman" w:eastAsia="Times New Roman" w:hAnsi="Times New Roman" w:cs="Times New Roman"/>
          <w:b/>
          <w:i/>
          <w:color w:val="000000"/>
          <w:sz w:val="24"/>
          <w:lang w:eastAsia="ru-RU"/>
        </w:rPr>
        <w:t xml:space="preserve"> </w:t>
      </w:r>
      <w:r w:rsidR="004D6624" w:rsidRPr="000D78FE">
        <w:rPr>
          <w:rFonts w:ascii="Times New Roman" w:eastAsia="Times New Roman" w:hAnsi="Times New Roman" w:cs="Times New Roman"/>
          <w:b/>
          <w:i/>
          <w:color w:val="000000"/>
          <w:sz w:val="24"/>
          <w:lang w:eastAsia="ru-RU"/>
        </w:rPr>
        <w:t xml:space="preserve">на дату утверждения проспекта ценных бумаг </w:t>
      </w:r>
      <w:r w:rsidR="007A2CBC" w:rsidRPr="000D78FE">
        <w:rPr>
          <w:rFonts w:ascii="Times New Roman" w:eastAsia="Times New Roman" w:hAnsi="Times New Roman" w:cs="Times New Roman"/>
          <w:b/>
          <w:i/>
          <w:color w:val="000000"/>
          <w:sz w:val="24"/>
          <w:lang w:eastAsia="ru-RU"/>
        </w:rPr>
        <w:t xml:space="preserve">не </w:t>
      </w:r>
      <w:r w:rsidR="004D6624" w:rsidRPr="000D78FE">
        <w:rPr>
          <w:rFonts w:ascii="Times New Roman" w:eastAsia="Times New Roman" w:hAnsi="Times New Roman" w:cs="Times New Roman"/>
          <w:b/>
          <w:i/>
          <w:color w:val="000000"/>
          <w:sz w:val="24"/>
          <w:lang w:eastAsia="ru-RU"/>
        </w:rPr>
        <w:t>сформирован</w:t>
      </w:r>
      <w:r w:rsidRPr="000D78FE">
        <w:rPr>
          <w:rFonts w:ascii="Times New Roman" w:eastAsia="Times New Roman" w:hAnsi="Times New Roman" w:cs="Times New Roman"/>
          <w:b/>
          <w:i/>
          <w:color w:val="000000"/>
          <w:sz w:val="24"/>
          <w:lang w:eastAsia="ru-RU"/>
        </w:rPr>
        <w:t xml:space="preserve">. </w:t>
      </w:r>
    </w:p>
    <w:p w14:paraId="1CB4FA7B" w14:textId="2E8E5829" w:rsidR="004D6624" w:rsidRPr="000D78FE" w:rsidRDefault="004D6624" w:rsidP="000D464B">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Коллегиальный исполнительный орган управления уставом Эмитента не предусмотрен.</w:t>
      </w:r>
    </w:p>
    <w:p w14:paraId="443469B6" w14:textId="247A7FED" w:rsidR="005203B8" w:rsidRPr="000D78FE" w:rsidRDefault="005203B8" w:rsidP="000D464B">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Сведения по физическому лицу, осуществляющему функции единоличного исполнительного органа</w:t>
      </w:r>
      <w:r w:rsidR="00DC4E7B" w:rsidRPr="000D78FE">
        <w:rPr>
          <w:rFonts w:ascii="Times New Roman" w:eastAsia="Times New Roman" w:hAnsi="Times New Roman" w:cs="Times New Roman"/>
          <w:b/>
          <w:i/>
          <w:color w:val="000000"/>
          <w:sz w:val="24"/>
          <w:lang w:eastAsia="ru-RU"/>
        </w:rPr>
        <w:t xml:space="preserve"> управления Эмитента</w:t>
      </w:r>
      <w:r w:rsidRPr="000D78FE">
        <w:rPr>
          <w:rFonts w:ascii="Times New Roman" w:eastAsia="Times New Roman" w:hAnsi="Times New Roman" w:cs="Times New Roman"/>
          <w:b/>
          <w:i/>
          <w:color w:val="000000"/>
          <w:sz w:val="24"/>
          <w:lang w:eastAsia="ru-RU"/>
        </w:rPr>
        <w:t xml:space="preserve">, не представляются.  </w:t>
      </w:r>
    </w:p>
    <w:p w14:paraId="29C84256" w14:textId="77777777" w:rsidR="005203B8" w:rsidRPr="000D78FE" w:rsidRDefault="005203B8" w:rsidP="00E12AA9">
      <w:pPr>
        <w:pStyle w:val="ConsPlusNormal"/>
        <w:ind w:firstLine="709"/>
        <w:jc w:val="both"/>
        <w:rPr>
          <w:rFonts w:ascii="Times New Roman" w:hAnsi="Times New Roman" w:cs="Times New Roman"/>
          <w:sz w:val="24"/>
          <w:szCs w:val="24"/>
        </w:rPr>
      </w:pPr>
    </w:p>
    <w:p w14:paraId="02A5A135" w14:textId="77777777" w:rsidR="00012F4D" w:rsidRPr="000D78FE" w:rsidRDefault="00012F4D" w:rsidP="000D464B">
      <w:pPr>
        <w:pStyle w:val="ConsPlusNormal"/>
        <w:ind w:firstLine="567"/>
        <w:jc w:val="both"/>
        <w:outlineLvl w:val="0"/>
        <w:rPr>
          <w:rFonts w:ascii="Times New Roman" w:hAnsi="Times New Roman" w:cs="Times New Roman"/>
          <w:b/>
          <w:i/>
          <w:sz w:val="24"/>
          <w:szCs w:val="24"/>
        </w:rPr>
      </w:pPr>
      <w:bookmarkStart w:id="92" w:name="_Toc467491413"/>
      <w:r w:rsidRPr="000D78FE">
        <w:rPr>
          <w:rFonts w:ascii="Times New Roman" w:hAnsi="Times New Roman" w:cs="Times New Roman"/>
          <w:b/>
          <w:i/>
          <w:sz w:val="24"/>
          <w:szCs w:val="24"/>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bookmarkEnd w:id="92"/>
    </w:p>
    <w:p w14:paraId="27261811" w14:textId="77777777" w:rsidR="005C781B" w:rsidRPr="000D78FE" w:rsidRDefault="005C781B" w:rsidP="000D464B">
      <w:pPr>
        <w:spacing w:after="0" w:line="268" w:lineRule="auto"/>
        <w:ind w:left="-15" w:right="-2" w:firstLine="567"/>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Полное описание структуры органов контроля за финансово-хозяйственной деятельностью эмитента и их компетенции в соответствии с уставом (учредительными документами) и внутренними документами эмитента: </w:t>
      </w:r>
    </w:p>
    <w:p w14:paraId="7B76054A" w14:textId="77777777" w:rsidR="005C781B" w:rsidRPr="000D78FE" w:rsidRDefault="005C781B" w:rsidP="000D464B">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Ревизионная комиссия Общества или ревизор Общества не предусмотрены Уставом Эмитента. </w:t>
      </w:r>
    </w:p>
    <w:p w14:paraId="79B5D2CD" w14:textId="77777777" w:rsidR="005C781B" w:rsidRPr="000D78FE" w:rsidRDefault="005C781B" w:rsidP="000D464B">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Для проверки и подтверждения правильности годовой финансовой отчетности Общества, а также для проверки состояния текущих дел Общества оно вправе (а в случаях, предусмотренных законодательством, - обязано) по решению общего собрания участников Общества привлекать профессионального аудитора, не связанного имущественными интересами с Обществом, исполнительным органом Общества и участниками Общества. </w:t>
      </w:r>
    </w:p>
    <w:p w14:paraId="4F650A78" w14:textId="77777777" w:rsidR="005C781B" w:rsidRPr="000D78FE" w:rsidRDefault="005C781B" w:rsidP="000D464B">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Аудиторская проверка может быть проведена также по требованию любого из участников Общества. В случае проведения такой проверки оплата услуг аудитора осуществляется за счет участника Общества, по требованию которого она проводится. </w:t>
      </w:r>
    </w:p>
    <w:p w14:paraId="724F6B24" w14:textId="77777777" w:rsidR="005C781B" w:rsidRPr="000D78FE" w:rsidRDefault="005C781B" w:rsidP="000D464B">
      <w:pPr>
        <w:spacing w:after="0" w:line="268" w:lineRule="auto"/>
        <w:ind w:left="-15" w:right="-2" w:firstLine="567"/>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Сведения об организации системы управления рисками и внутреннего контроля за финансово-хозяйственной деятельностью эмитента (внутреннего аудита), в том числе: </w:t>
      </w:r>
    </w:p>
    <w:p w14:paraId="6BCE4434" w14:textId="77777777" w:rsidR="005C781B" w:rsidRPr="000D78FE" w:rsidRDefault="005C781B" w:rsidP="000D464B">
      <w:pPr>
        <w:tabs>
          <w:tab w:val="left" w:pos="709"/>
          <w:tab w:val="right" w:pos="9356"/>
        </w:tabs>
        <w:spacing w:after="0"/>
        <w:ind w:left="10" w:right="-2" w:firstLine="567"/>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информация о наличии комитета по аудиту совета директоров (наблюдательного совета) эмитента, его функциях, персон</w:t>
      </w:r>
      <w:r w:rsidR="00F74E26" w:rsidRPr="000D78FE">
        <w:rPr>
          <w:rFonts w:ascii="Times New Roman" w:eastAsia="Times New Roman" w:hAnsi="Times New Roman" w:cs="Times New Roman"/>
          <w:color w:val="000000"/>
          <w:sz w:val="24"/>
          <w:lang w:eastAsia="ru-RU"/>
        </w:rPr>
        <w:t>альном и количественном составе;</w:t>
      </w:r>
      <w:r w:rsidRPr="000D78FE">
        <w:rPr>
          <w:rFonts w:ascii="Times New Roman" w:eastAsia="Times New Roman" w:hAnsi="Times New Roman" w:cs="Times New Roman"/>
          <w:color w:val="000000"/>
          <w:sz w:val="24"/>
          <w:lang w:eastAsia="ru-RU"/>
        </w:rPr>
        <w:t xml:space="preserve"> </w:t>
      </w:r>
    </w:p>
    <w:p w14:paraId="631B701B" w14:textId="0C7AD5B3" w:rsidR="005C781B" w:rsidRPr="000D78FE" w:rsidRDefault="005C781B" w:rsidP="000D464B">
      <w:pPr>
        <w:spacing w:after="0" w:line="267" w:lineRule="auto"/>
        <w:ind w:left="-15" w:right="-2" w:firstLine="56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 xml:space="preserve">Комитет </w:t>
      </w:r>
      <w:r w:rsidR="00B62010" w:rsidRPr="000D78FE">
        <w:rPr>
          <w:rFonts w:ascii="Times New Roman" w:eastAsia="Times New Roman" w:hAnsi="Times New Roman" w:cs="Times New Roman"/>
          <w:b/>
          <w:i/>
          <w:sz w:val="24"/>
          <w:lang w:eastAsia="ru-RU"/>
        </w:rPr>
        <w:t xml:space="preserve">по аудиту </w:t>
      </w:r>
      <w:r w:rsidRPr="000D78FE">
        <w:rPr>
          <w:rFonts w:ascii="Times New Roman" w:eastAsia="Times New Roman" w:hAnsi="Times New Roman" w:cs="Times New Roman"/>
          <w:b/>
          <w:i/>
          <w:sz w:val="24"/>
          <w:lang w:eastAsia="ru-RU"/>
        </w:rPr>
        <w:t xml:space="preserve">совета директоров Эмитента </w:t>
      </w:r>
      <w:r w:rsidR="00B62010" w:rsidRPr="000D78FE">
        <w:rPr>
          <w:rFonts w:ascii="Times New Roman" w:eastAsia="Times New Roman" w:hAnsi="Times New Roman" w:cs="Times New Roman"/>
          <w:b/>
          <w:i/>
          <w:sz w:val="24"/>
          <w:lang w:eastAsia="ru-RU"/>
        </w:rPr>
        <w:t>отсутствует</w:t>
      </w:r>
      <w:r w:rsidRPr="000D78FE">
        <w:rPr>
          <w:rFonts w:ascii="Times New Roman" w:eastAsia="Times New Roman" w:hAnsi="Times New Roman" w:cs="Times New Roman"/>
          <w:b/>
          <w:i/>
          <w:sz w:val="24"/>
          <w:lang w:eastAsia="ru-RU"/>
        </w:rPr>
        <w:t xml:space="preserve">. </w:t>
      </w:r>
    </w:p>
    <w:p w14:paraId="2EA8A755" w14:textId="77777777" w:rsidR="005C781B" w:rsidRPr="000D78FE" w:rsidRDefault="005C781B" w:rsidP="000D464B">
      <w:pPr>
        <w:spacing w:after="0" w:line="268" w:lineRule="auto"/>
        <w:ind w:left="-15" w:right="-2" w:firstLine="567"/>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информация о наличии отдельного структурного подразделения (подразделений) эмитента по управлению рисками и внутреннему контролю (иного, отличного от ревизионной комиссии (ревизора), органа (структурного подразделения), осуществляющего внутренний контроль за финансово-хозяйственной деятельностью эмитента), его задачах и функциях: </w:t>
      </w:r>
    </w:p>
    <w:p w14:paraId="17283475" w14:textId="77777777" w:rsidR="005C781B" w:rsidRPr="000D78FE" w:rsidRDefault="005C781B" w:rsidP="000D464B">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Отдельное структурное подразделение Эмитента по управлению рисками и внутреннему контролю отсутствует. </w:t>
      </w:r>
    </w:p>
    <w:p w14:paraId="7C713867" w14:textId="77777777" w:rsidR="005C781B" w:rsidRPr="000D78FE" w:rsidRDefault="005C781B" w:rsidP="000D464B">
      <w:pPr>
        <w:spacing w:after="0" w:line="268" w:lineRule="auto"/>
        <w:ind w:left="-15" w:right="-2" w:firstLine="567"/>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информация о наличии у эмитента отдельного структурного подразделения (службы) внутреннего аудита, его задачах и функциях: </w:t>
      </w:r>
    </w:p>
    <w:p w14:paraId="1E8DC7B3" w14:textId="77777777" w:rsidR="005C781B" w:rsidRPr="000D78FE" w:rsidRDefault="005C781B" w:rsidP="000D464B">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Отдельное структурное подразделение Эмитента внутреннего аудита отсутствует. </w:t>
      </w:r>
    </w:p>
    <w:p w14:paraId="4032D04E" w14:textId="77777777" w:rsidR="00085080" w:rsidRPr="000D78FE" w:rsidRDefault="005C781B" w:rsidP="000D464B">
      <w:pPr>
        <w:spacing w:after="0" w:line="268" w:lineRule="auto"/>
        <w:ind w:left="-15" w:right="-2" w:firstLine="567"/>
        <w:jc w:val="both"/>
        <w:rPr>
          <w:rFonts w:ascii="Times New Roman" w:eastAsia="Times New Roman" w:hAnsi="Times New Roman" w:cs="Times New Roman"/>
          <w:color w:val="000000"/>
          <w:sz w:val="24"/>
          <w:lang w:eastAsia="ru-RU"/>
        </w:rPr>
      </w:pPr>
      <w:r w:rsidRPr="000D78FE">
        <w:rPr>
          <w:rFonts w:ascii="Times New Roman" w:eastAsia="Times New Roman" w:hAnsi="Times New Roman" w:cs="Times New Roman"/>
          <w:color w:val="000000"/>
          <w:sz w:val="24"/>
          <w:lang w:eastAsia="ru-RU"/>
        </w:rPr>
        <w:t xml:space="preserve">Сведения о политике эмитента в области управления рисками и внутреннего контроля, а также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 </w:t>
      </w:r>
    </w:p>
    <w:p w14:paraId="786E159A" w14:textId="77777777" w:rsidR="005C781B" w:rsidRPr="000D78FE" w:rsidRDefault="005C781B" w:rsidP="000D464B">
      <w:pPr>
        <w:spacing w:after="0" w:line="268"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Сведения о политике Эмитента в области управления рисками приведены в п. 2.5. настоящего Проспекта ценных бумаг. </w:t>
      </w:r>
    </w:p>
    <w:p w14:paraId="323FA9E9" w14:textId="77777777" w:rsidR="005C781B" w:rsidRPr="000D78FE" w:rsidRDefault="005C781B" w:rsidP="000D464B">
      <w:pPr>
        <w:spacing w:after="0" w:line="267"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Политика Эмитента в области внутреннего контроля отсутствует. </w:t>
      </w:r>
    </w:p>
    <w:p w14:paraId="4F6617F3" w14:textId="77777777" w:rsidR="005C781B" w:rsidRPr="000D78FE" w:rsidRDefault="005C781B" w:rsidP="000D464B">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Внутренний документ Эмитента, устанавливающий правила по предотвращению неправомерного использования конфиденциальной и инсайдерской информации, отсутствует. </w:t>
      </w:r>
    </w:p>
    <w:p w14:paraId="1AB1A9FC" w14:textId="77777777" w:rsidR="00085080" w:rsidRPr="000D78FE" w:rsidRDefault="00085080" w:rsidP="00E12AA9">
      <w:pPr>
        <w:pStyle w:val="ConsPlusNormal"/>
        <w:ind w:firstLine="709"/>
        <w:jc w:val="both"/>
        <w:outlineLvl w:val="0"/>
        <w:rPr>
          <w:rFonts w:ascii="Times New Roman" w:hAnsi="Times New Roman" w:cs="Times New Roman"/>
          <w:b/>
          <w:i/>
          <w:sz w:val="24"/>
          <w:szCs w:val="24"/>
        </w:rPr>
      </w:pPr>
    </w:p>
    <w:p w14:paraId="2CD2E0D2" w14:textId="77777777" w:rsidR="00012F4D" w:rsidRPr="000D78FE" w:rsidRDefault="00012F4D" w:rsidP="00B42AEA">
      <w:pPr>
        <w:pStyle w:val="ConsPlusNormal"/>
        <w:ind w:firstLine="567"/>
        <w:jc w:val="both"/>
        <w:outlineLvl w:val="0"/>
        <w:rPr>
          <w:rFonts w:ascii="Times New Roman" w:hAnsi="Times New Roman" w:cs="Times New Roman"/>
          <w:b/>
          <w:i/>
          <w:sz w:val="24"/>
          <w:szCs w:val="24"/>
        </w:rPr>
      </w:pPr>
      <w:bookmarkStart w:id="93" w:name="_Toc467491414"/>
      <w:r w:rsidRPr="000D78FE">
        <w:rPr>
          <w:rFonts w:ascii="Times New Roman" w:hAnsi="Times New Roman" w:cs="Times New Roman"/>
          <w:b/>
          <w:i/>
          <w:sz w:val="24"/>
          <w:szCs w:val="24"/>
        </w:rPr>
        <w:t>5.5. Информация о лицах, входящих в состав органов контроля за финансово-хозяйственной деятельностью эмитента</w:t>
      </w:r>
      <w:bookmarkEnd w:id="93"/>
    </w:p>
    <w:p w14:paraId="31079B93" w14:textId="77777777" w:rsidR="00212C90" w:rsidRPr="000D78FE" w:rsidRDefault="00212C90" w:rsidP="00B42AEA">
      <w:pPr>
        <w:spacing w:after="0" w:line="268" w:lineRule="auto"/>
        <w:ind w:left="-15" w:right="-2" w:firstLine="567"/>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Информация о ревизоре или о персональном составе ревизионной комиссии и иных органов эмитента по контролю за его финансово-хозяйственной деятельностью: </w:t>
      </w:r>
    </w:p>
    <w:p w14:paraId="0BE83497" w14:textId="1DC542CF" w:rsidR="00212C90" w:rsidRPr="000D78FE" w:rsidRDefault="00212C90" w:rsidP="00B42AEA">
      <w:pPr>
        <w:spacing w:after="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Ревизионная комиссия Общества или ревизор Общества</w:t>
      </w:r>
      <w:r w:rsidR="00104105" w:rsidRPr="000D78FE">
        <w:rPr>
          <w:rFonts w:ascii="Times New Roman" w:eastAsia="Times New Roman" w:hAnsi="Times New Roman" w:cs="Times New Roman"/>
          <w:b/>
          <w:i/>
          <w:color w:val="000000"/>
          <w:sz w:val="24"/>
          <w:lang w:eastAsia="ru-RU"/>
        </w:rPr>
        <w:t xml:space="preserve">, а также иные органы </w:t>
      </w:r>
      <w:r w:rsidRPr="000D78FE">
        <w:rPr>
          <w:rFonts w:ascii="Times New Roman" w:eastAsia="Times New Roman" w:hAnsi="Times New Roman" w:cs="Times New Roman"/>
          <w:b/>
          <w:i/>
          <w:color w:val="000000"/>
          <w:sz w:val="24"/>
          <w:lang w:eastAsia="ru-RU"/>
        </w:rPr>
        <w:t xml:space="preserve"> </w:t>
      </w:r>
      <w:r w:rsidR="00104105" w:rsidRPr="000D78FE">
        <w:rPr>
          <w:rFonts w:ascii="Times New Roman" w:eastAsia="Times New Roman" w:hAnsi="Times New Roman" w:cs="Times New Roman"/>
          <w:b/>
          <w:i/>
          <w:color w:val="000000"/>
          <w:sz w:val="24"/>
          <w:lang w:eastAsia="ru-RU"/>
        </w:rPr>
        <w:t xml:space="preserve">Эмитента по контролю за его финансово-хозяйственной деятельностью </w:t>
      </w:r>
      <w:r w:rsidRPr="000D78FE">
        <w:rPr>
          <w:rFonts w:ascii="Times New Roman" w:eastAsia="Times New Roman" w:hAnsi="Times New Roman" w:cs="Times New Roman"/>
          <w:b/>
          <w:i/>
          <w:color w:val="000000"/>
          <w:sz w:val="24"/>
          <w:lang w:eastAsia="ru-RU"/>
        </w:rPr>
        <w:t xml:space="preserve">не предусмотрены Уставом Эмитента. </w:t>
      </w:r>
    </w:p>
    <w:p w14:paraId="663644B1" w14:textId="77777777" w:rsidR="00212C90" w:rsidRPr="000D78FE" w:rsidRDefault="00212C90" w:rsidP="00B42AEA">
      <w:pPr>
        <w:spacing w:after="0" w:line="268" w:lineRule="auto"/>
        <w:ind w:left="-15" w:right="-2" w:firstLine="567"/>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В случае наличия у эмитента отдельного структурного подразделения (подразделений) по управлению рисками и внутреннему контролю (иного, отличного от ревизионной комиссии (ревизора), органа (структурного подразделения), осуществляющего внутренний контроль за финансово-хозяйственной деятельностью эмитента) и (или) отдельного структурного подразделения (службы) внутреннего аудита, информация, предусмотренная настоящим пунктом, указывается в отношении руководителя такого отдельного структурного подразделения (органа) эмитента:  </w:t>
      </w:r>
    </w:p>
    <w:p w14:paraId="4AF63136" w14:textId="0AACDCDB" w:rsidR="00212C90" w:rsidRPr="000D78FE" w:rsidRDefault="00104105" w:rsidP="00B42AEA">
      <w:pPr>
        <w:spacing w:after="0" w:line="267" w:lineRule="auto"/>
        <w:ind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Отдельное структурное подразделение (подразделения) по управлению рисками и внутреннему контролю</w:t>
      </w:r>
      <w:r w:rsidRPr="000D78FE">
        <w:rPr>
          <w:rFonts w:ascii="Times New Roman" w:eastAsia="Times New Roman" w:hAnsi="Times New Roman" w:cs="Times New Roman"/>
          <w:color w:val="000000"/>
          <w:sz w:val="24"/>
          <w:lang w:eastAsia="ru-RU"/>
        </w:rPr>
        <w:t xml:space="preserve">, </w:t>
      </w:r>
      <w:r w:rsidRPr="000D78FE">
        <w:rPr>
          <w:rFonts w:ascii="Times New Roman" w:eastAsia="Times New Roman" w:hAnsi="Times New Roman" w:cs="Times New Roman"/>
          <w:b/>
          <w:i/>
          <w:color w:val="000000"/>
          <w:sz w:val="24"/>
          <w:lang w:eastAsia="ru-RU"/>
        </w:rPr>
        <w:t>отдельное структурное подразделение</w:t>
      </w:r>
      <w:r w:rsidRPr="000D78FE">
        <w:rPr>
          <w:rFonts w:ascii="Times New Roman" w:eastAsia="Times New Roman" w:hAnsi="Times New Roman" w:cs="Times New Roman"/>
          <w:color w:val="000000"/>
          <w:sz w:val="24"/>
          <w:lang w:eastAsia="ru-RU"/>
        </w:rPr>
        <w:t xml:space="preserve"> (</w:t>
      </w:r>
      <w:r w:rsidR="00212C90" w:rsidRPr="000D78FE">
        <w:rPr>
          <w:rFonts w:ascii="Times New Roman" w:eastAsia="Times New Roman" w:hAnsi="Times New Roman" w:cs="Times New Roman"/>
          <w:b/>
          <w:i/>
          <w:color w:val="000000"/>
          <w:sz w:val="24"/>
          <w:lang w:eastAsia="ru-RU"/>
        </w:rPr>
        <w:t>служба</w:t>
      </w:r>
      <w:r w:rsidRPr="000D78FE">
        <w:rPr>
          <w:rFonts w:ascii="Times New Roman" w:eastAsia="Times New Roman" w:hAnsi="Times New Roman" w:cs="Times New Roman"/>
          <w:b/>
          <w:i/>
          <w:color w:val="000000"/>
          <w:sz w:val="24"/>
          <w:lang w:eastAsia="ru-RU"/>
        </w:rPr>
        <w:t xml:space="preserve">) </w:t>
      </w:r>
      <w:r w:rsidR="00212C90" w:rsidRPr="000D78FE">
        <w:rPr>
          <w:rFonts w:ascii="Times New Roman" w:eastAsia="Times New Roman" w:hAnsi="Times New Roman" w:cs="Times New Roman"/>
          <w:b/>
          <w:i/>
          <w:color w:val="000000"/>
          <w:sz w:val="24"/>
          <w:lang w:eastAsia="ru-RU"/>
        </w:rPr>
        <w:t xml:space="preserve"> </w:t>
      </w:r>
      <w:r w:rsidRPr="000D78FE">
        <w:rPr>
          <w:rFonts w:ascii="Times New Roman" w:eastAsia="Times New Roman" w:hAnsi="Times New Roman" w:cs="Times New Roman"/>
          <w:b/>
          <w:i/>
          <w:color w:val="000000"/>
          <w:sz w:val="24"/>
          <w:lang w:eastAsia="ru-RU"/>
        </w:rPr>
        <w:t xml:space="preserve">внутреннего аудита </w:t>
      </w:r>
      <w:r w:rsidR="00212C90" w:rsidRPr="000D78FE">
        <w:rPr>
          <w:rFonts w:ascii="Times New Roman" w:eastAsia="Times New Roman" w:hAnsi="Times New Roman" w:cs="Times New Roman"/>
          <w:b/>
          <w:i/>
          <w:color w:val="000000"/>
          <w:sz w:val="24"/>
          <w:lang w:eastAsia="ru-RU"/>
        </w:rPr>
        <w:t xml:space="preserve">отсутствует. </w:t>
      </w:r>
    </w:p>
    <w:p w14:paraId="61CAC892" w14:textId="77777777" w:rsidR="00212C90" w:rsidRPr="000D78FE" w:rsidRDefault="00212C90" w:rsidP="00E12AA9">
      <w:pPr>
        <w:pStyle w:val="ConsPlusNormal"/>
        <w:ind w:firstLine="709"/>
        <w:jc w:val="both"/>
        <w:rPr>
          <w:rFonts w:ascii="Times New Roman" w:hAnsi="Times New Roman" w:cs="Times New Roman"/>
          <w:sz w:val="24"/>
          <w:szCs w:val="24"/>
        </w:rPr>
      </w:pPr>
    </w:p>
    <w:p w14:paraId="3B7D6EB8" w14:textId="77777777" w:rsidR="00012F4D" w:rsidRPr="000D78FE" w:rsidRDefault="00012F4D" w:rsidP="003F1BA1">
      <w:pPr>
        <w:pStyle w:val="ConsPlusNormal"/>
        <w:ind w:firstLine="567"/>
        <w:jc w:val="both"/>
        <w:outlineLvl w:val="0"/>
        <w:rPr>
          <w:rFonts w:ascii="Times New Roman" w:hAnsi="Times New Roman" w:cs="Times New Roman"/>
          <w:b/>
          <w:i/>
          <w:sz w:val="24"/>
          <w:szCs w:val="24"/>
        </w:rPr>
      </w:pPr>
      <w:bookmarkStart w:id="94" w:name="_Toc467491415"/>
      <w:r w:rsidRPr="000D78FE">
        <w:rPr>
          <w:rFonts w:ascii="Times New Roman" w:hAnsi="Times New Roman" w:cs="Times New Roman"/>
          <w:b/>
          <w:i/>
          <w:sz w:val="24"/>
          <w:szCs w:val="24"/>
        </w:rPr>
        <w:t>5.6. Сведения о размере вознаграждения и (или) компенсации расходов по органу контроля за финансово-хозяйственной деятельностью эмитента</w:t>
      </w:r>
      <w:bookmarkEnd w:id="94"/>
    </w:p>
    <w:p w14:paraId="560D4EFA" w14:textId="77777777" w:rsidR="00BF1C43" w:rsidRPr="000D78FE" w:rsidRDefault="00BF1C43" w:rsidP="003F1BA1">
      <w:pPr>
        <w:spacing w:after="0" w:line="268" w:lineRule="auto"/>
        <w:ind w:left="-15" w:right="-2" w:firstLine="567"/>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По каждому органу контроля за финансово-хозяйственной деятельностью эмитента (за исключением физического лица, занимающего должность (осуществляющего функции) ревизора эмитента) описываются с указанием размера все виды вознаграждения, включая заработную плату членов органов контроля за финансово-хозяйственной деятельностью эмитента,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соответствующего органа контроля за финансово-хозяйственной деятельностью эмитента, иные виды вознаграждения, которые были выплачены эмитентом в течение последнего завершенного отчетного года и последнего завершенного отчетного периода до даты утверждения проспекта ценных бумаг, а также описываются с указанием размера расходы, связанные с исполнением функций членов органов контроля за финансово-хозяйственной деятельностью эмитента, компенсированные эмитентом в течение последнего завершенного отчетного года и последнего завершенного отчетного периода до даты утверждения проспекта ценных бумаг:  </w:t>
      </w:r>
    </w:p>
    <w:p w14:paraId="579BA742" w14:textId="047DB3B8" w:rsidR="00BF1C43" w:rsidRPr="000D78FE" w:rsidRDefault="00BF1C43" w:rsidP="003F1BA1">
      <w:pPr>
        <w:spacing w:after="308"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Ревизионная комиссия Общества или ревизор Общества</w:t>
      </w:r>
      <w:r w:rsidR="00104105" w:rsidRPr="000D78FE">
        <w:rPr>
          <w:rFonts w:ascii="Times New Roman" w:eastAsia="Times New Roman" w:hAnsi="Times New Roman" w:cs="Times New Roman"/>
          <w:b/>
          <w:i/>
          <w:color w:val="000000"/>
          <w:sz w:val="24"/>
          <w:lang w:eastAsia="ru-RU"/>
        </w:rPr>
        <w:t>, а также иные органы  Эмитента по контролю за его финансово-хозяйственной деятельностью</w:t>
      </w:r>
      <w:r w:rsidRPr="000D78FE">
        <w:rPr>
          <w:rFonts w:ascii="Times New Roman" w:eastAsia="Times New Roman" w:hAnsi="Times New Roman" w:cs="Times New Roman"/>
          <w:b/>
          <w:i/>
          <w:color w:val="000000"/>
          <w:sz w:val="24"/>
          <w:lang w:eastAsia="ru-RU"/>
        </w:rPr>
        <w:t xml:space="preserve"> не предусмотрены Уставом Эмитента. </w:t>
      </w:r>
    </w:p>
    <w:p w14:paraId="0A190687" w14:textId="77777777" w:rsidR="00012F4D" w:rsidRPr="000D78FE" w:rsidRDefault="00012F4D" w:rsidP="00E12AA9">
      <w:pPr>
        <w:pStyle w:val="ConsPlusNormal"/>
        <w:ind w:firstLine="709"/>
        <w:jc w:val="both"/>
        <w:outlineLvl w:val="0"/>
        <w:rPr>
          <w:rFonts w:ascii="Times New Roman" w:hAnsi="Times New Roman" w:cs="Times New Roman"/>
          <w:b/>
          <w:i/>
          <w:sz w:val="24"/>
          <w:szCs w:val="24"/>
        </w:rPr>
      </w:pPr>
      <w:bookmarkStart w:id="95" w:name="_Toc467491416"/>
      <w:r w:rsidRPr="000D78FE">
        <w:rPr>
          <w:rFonts w:ascii="Times New Roman" w:hAnsi="Times New Roman" w:cs="Times New Roman"/>
          <w:b/>
          <w:i/>
          <w:sz w:val="24"/>
          <w:szCs w:val="24"/>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95"/>
    </w:p>
    <w:p w14:paraId="7D1C189E" w14:textId="77777777" w:rsidR="00012F4D" w:rsidRPr="000D78FE" w:rsidRDefault="00012F4D" w:rsidP="00E12AA9">
      <w:pPr>
        <w:ind w:firstLine="709"/>
        <w:rPr>
          <w:rFonts w:ascii="Times New Roman" w:hAnsi="Times New Roman" w:cs="Times New Roman"/>
          <w:sz w:val="24"/>
          <w:szCs w:val="24"/>
        </w:rPr>
      </w:pPr>
    </w:p>
    <w:p w14:paraId="39E972B7" w14:textId="77777777" w:rsidR="00A26CFD" w:rsidRPr="000D78FE" w:rsidRDefault="00A26CFD" w:rsidP="00A26CFD">
      <w:pPr>
        <w:spacing w:after="0" w:line="268" w:lineRule="auto"/>
        <w:ind w:left="-15" w:right="-2" w:firstLine="537"/>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Средняя численность работников (сотрудников) эмитента, включая работников (сотрудников), работающих в его филиалах и представительствах, а также размер начисленной заработной платы и выплат социального характера за пять последних завершенных отчетных лет либо за каждый завершенный отчетный год, если эмитент осуществляет свою деятельность менее пяти лет: </w:t>
      </w:r>
    </w:p>
    <w:tbl>
      <w:tblPr>
        <w:tblStyle w:val="TableGrid2"/>
        <w:tblW w:w="8995" w:type="dxa"/>
        <w:tblInd w:w="0" w:type="dxa"/>
        <w:tblCellMar>
          <w:top w:w="247" w:type="dxa"/>
          <w:left w:w="70" w:type="dxa"/>
          <w:right w:w="58" w:type="dxa"/>
        </w:tblCellMar>
        <w:tblLook w:val="04A0" w:firstRow="1" w:lastRow="0" w:firstColumn="1" w:lastColumn="0" w:noHBand="0" w:noVBand="1"/>
      </w:tblPr>
      <w:tblGrid>
        <w:gridCol w:w="2972"/>
        <w:gridCol w:w="1346"/>
        <w:gridCol w:w="1134"/>
        <w:gridCol w:w="1275"/>
        <w:gridCol w:w="1134"/>
        <w:gridCol w:w="1134"/>
      </w:tblGrid>
      <w:tr w:rsidR="00AB6869" w:rsidRPr="000D78FE" w14:paraId="5D50BEE4" w14:textId="77777777" w:rsidTr="005C16EA">
        <w:trPr>
          <w:trHeight w:val="766"/>
        </w:trPr>
        <w:tc>
          <w:tcPr>
            <w:tcW w:w="2972" w:type="dxa"/>
            <w:tcBorders>
              <w:top w:val="single" w:sz="4" w:space="0" w:color="000000"/>
              <w:left w:val="single" w:sz="4" w:space="0" w:color="000000"/>
              <w:bottom w:val="single" w:sz="4" w:space="0" w:color="000000"/>
              <w:right w:val="single" w:sz="4" w:space="0" w:color="000000"/>
            </w:tcBorders>
            <w:vAlign w:val="center"/>
          </w:tcPr>
          <w:p w14:paraId="4BE2A022" w14:textId="77777777" w:rsidR="00AB6869" w:rsidRPr="000D78FE" w:rsidRDefault="00AB6869" w:rsidP="00A26CFD">
            <w:pPr>
              <w:ind w:right="14"/>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b/>
                <w:color w:val="000000"/>
                <w:sz w:val="24"/>
              </w:rPr>
              <w:t xml:space="preserve">Наименование показателя </w:t>
            </w:r>
          </w:p>
        </w:tc>
        <w:tc>
          <w:tcPr>
            <w:tcW w:w="1346" w:type="dxa"/>
            <w:tcBorders>
              <w:top w:val="single" w:sz="4" w:space="0" w:color="000000"/>
              <w:left w:val="single" w:sz="4" w:space="0" w:color="000000"/>
              <w:bottom w:val="single" w:sz="4" w:space="0" w:color="000000"/>
              <w:right w:val="single" w:sz="4" w:space="0" w:color="000000"/>
            </w:tcBorders>
            <w:vAlign w:val="center"/>
          </w:tcPr>
          <w:p w14:paraId="50262765" w14:textId="77777777" w:rsidR="00AB6869" w:rsidRPr="000D78FE" w:rsidRDefault="00AB6869" w:rsidP="00A26CFD">
            <w:pPr>
              <w:ind w:right="14"/>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b/>
                <w:color w:val="000000"/>
                <w:sz w:val="24"/>
              </w:rPr>
              <w:t xml:space="preserve">2011г. </w:t>
            </w:r>
          </w:p>
        </w:tc>
        <w:tc>
          <w:tcPr>
            <w:tcW w:w="1134" w:type="dxa"/>
            <w:tcBorders>
              <w:top w:val="single" w:sz="4" w:space="0" w:color="000000"/>
              <w:left w:val="single" w:sz="4" w:space="0" w:color="000000"/>
              <w:bottom w:val="single" w:sz="4" w:space="0" w:color="000000"/>
              <w:right w:val="single" w:sz="4" w:space="0" w:color="000000"/>
            </w:tcBorders>
            <w:vAlign w:val="center"/>
          </w:tcPr>
          <w:p w14:paraId="62C22EDF" w14:textId="77777777" w:rsidR="00AB6869" w:rsidRPr="000D78FE" w:rsidRDefault="00AB6869" w:rsidP="00A26CFD">
            <w:pPr>
              <w:ind w:left="101"/>
              <w:rPr>
                <w:rFonts w:ascii="Times New Roman" w:eastAsia="Times New Roman" w:hAnsi="Times New Roman" w:cs="Times New Roman"/>
                <w:i/>
                <w:color w:val="000000"/>
                <w:sz w:val="24"/>
              </w:rPr>
            </w:pPr>
            <w:r w:rsidRPr="000D78FE">
              <w:rPr>
                <w:rFonts w:ascii="Times New Roman" w:eastAsia="Times New Roman" w:hAnsi="Times New Roman" w:cs="Times New Roman"/>
                <w:b/>
                <w:color w:val="000000"/>
                <w:sz w:val="24"/>
              </w:rPr>
              <w:t xml:space="preserve">2012г. </w:t>
            </w:r>
          </w:p>
        </w:tc>
        <w:tc>
          <w:tcPr>
            <w:tcW w:w="1275" w:type="dxa"/>
            <w:tcBorders>
              <w:top w:val="single" w:sz="4" w:space="0" w:color="000000"/>
              <w:left w:val="single" w:sz="4" w:space="0" w:color="000000"/>
              <w:bottom w:val="single" w:sz="4" w:space="0" w:color="000000"/>
              <w:right w:val="single" w:sz="4" w:space="0" w:color="000000"/>
            </w:tcBorders>
            <w:vAlign w:val="center"/>
          </w:tcPr>
          <w:p w14:paraId="4E8D1167" w14:textId="77777777" w:rsidR="00AB6869" w:rsidRPr="000D78FE" w:rsidRDefault="00AB6869" w:rsidP="00A26CFD">
            <w:pPr>
              <w:ind w:right="14"/>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b/>
                <w:color w:val="000000"/>
                <w:sz w:val="24"/>
              </w:rPr>
              <w:t xml:space="preserve">2013г. </w:t>
            </w:r>
          </w:p>
        </w:tc>
        <w:tc>
          <w:tcPr>
            <w:tcW w:w="1134" w:type="dxa"/>
            <w:tcBorders>
              <w:top w:val="single" w:sz="4" w:space="0" w:color="000000"/>
              <w:left w:val="single" w:sz="4" w:space="0" w:color="000000"/>
              <w:bottom w:val="single" w:sz="4" w:space="0" w:color="000000"/>
              <w:right w:val="single" w:sz="4" w:space="0" w:color="000000"/>
            </w:tcBorders>
            <w:vAlign w:val="center"/>
          </w:tcPr>
          <w:p w14:paraId="14E187F1" w14:textId="77777777" w:rsidR="00AB6869" w:rsidRPr="000D78FE" w:rsidRDefault="00AB6869" w:rsidP="00A26CFD">
            <w:pPr>
              <w:ind w:left="101"/>
              <w:rPr>
                <w:rFonts w:ascii="Times New Roman" w:eastAsia="Times New Roman" w:hAnsi="Times New Roman" w:cs="Times New Roman"/>
                <w:i/>
                <w:color w:val="000000"/>
                <w:sz w:val="24"/>
              </w:rPr>
            </w:pPr>
            <w:r w:rsidRPr="000D78FE">
              <w:rPr>
                <w:rFonts w:ascii="Times New Roman" w:eastAsia="Times New Roman" w:hAnsi="Times New Roman" w:cs="Times New Roman"/>
                <w:b/>
                <w:color w:val="000000"/>
                <w:sz w:val="24"/>
              </w:rPr>
              <w:t xml:space="preserve">2014г. </w:t>
            </w:r>
          </w:p>
        </w:tc>
        <w:tc>
          <w:tcPr>
            <w:tcW w:w="1134" w:type="dxa"/>
            <w:tcBorders>
              <w:top w:val="single" w:sz="4" w:space="0" w:color="000000"/>
              <w:left w:val="single" w:sz="4" w:space="0" w:color="000000"/>
              <w:bottom w:val="single" w:sz="4" w:space="0" w:color="000000"/>
              <w:right w:val="single" w:sz="4" w:space="0" w:color="000000"/>
            </w:tcBorders>
            <w:vAlign w:val="center"/>
          </w:tcPr>
          <w:p w14:paraId="2B28F521" w14:textId="77777777" w:rsidR="00AB6869" w:rsidRPr="000D78FE" w:rsidRDefault="00AB6869" w:rsidP="00A26CFD">
            <w:pPr>
              <w:ind w:left="101"/>
              <w:rPr>
                <w:rFonts w:ascii="Times New Roman" w:eastAsia="Times New Roman" w:hAnsi="Times New Roman" w:cs="Times New Roman"/>
                <w:i/>
                <w:sz w:val="24"/>
              </w:rPr>
            </w:pPr>
            <w:r w:rsidRPr="000D78FE">
              <w:rPr>
                <w:rFonts w:ascii="Times New Roman" w:eastAsia="Times New Roman" w:hAnsi="Times New Roman" w:cs="Times New Roman"/>
                <w:b/>
                <w:sz w:val="24"/>
              </w:rPr>
              <w:t xml:space="preserve">2015г. </w:t>
            </w:r>
          </w:p>
        </w:tc>
      </w:tr>
      <w:tr w:rsidR="00AB6869" w:rsidRPr="000D78FE" w14:paraId="4C039A78" w14:textId="77777777" w:rsidTr="005C16EA">
        <w:trPr>
          <w:trHeight w:val="1042"/>
        </w:trPr>
        <w:tc>
          <w:tcPr>
            <w:tcW w:w="2972" w:type="dxa"/>
            <w:tcBorders>
              <w:top w:val="single" w:sz="4" w:space="0" w:color="000000"/>
              <w:left w:val="single" w:sz="4" w:space="0" w:color="000000"/>
              <w:bottom w:val="single" w:sz="4" w:space="0" w:color="000000"/>
              <w:right w:val="single" w:sz="4" w:space="0" w:color="000000"/>
            </w:tcBorders>
            <w:vAlign w:val="center"/>
          </w:tcPr>
          <w:p w14:paraId="7DB80ABD" w14:textId="77777777" w:rsidR="00AB6869" w:rsidRPr="000D78FE" w:rsidRDefault="00AB6869" w:rsidP="00A26CFD">
            <w:pPr>
              <w:rPr>
                <w:rFonts w:ascii="Times New Roman" w:eastAsia="Times New Roman" w:hAnsi="Times New Roman" w:cs="Times New Roman"/>
                <w:i/>
                <w:color w:val="000000"/>
                <w:sz w:val="24"/>
              </w:rPr>
            </w:pPr>
            <w:r w:rsidRPr="000D78FE">
              <w:rPr>
                <w:rFonts w:ascii="Times New Roman" w:eastAsia="Times New Roman" w:hAnsi="Times New Roman" w:cs="Times New Roman"/>
                <w:color w:val="000000"/>
                <w:sz w:val="24"/>
              </w:rPr>
              <w:t xml:space="preserve">Средняя численность работников, чел. </w:t>
            </w:r>
          </w:p>
        </w:tc>
        <w:tc>
          <w:tcPr>
            <w:tcW w:w="1346" w:type="dxa"/>
            <w:tcBorders>
              <w:top w:val="single" w:sz="4" w:space="0" w:color="000000"/>
              <w:left w:val="single" w:sz="4" w:space="0" w:color="000000"/>
              <w:bottom w:val="single" w:sz="4" w:space="0" w:color="000000"/>
              <w:right w:val="single" w:sz="4" w:space="0" w:color="000000"/>
            </w:tcBorders>
            <w:vAlign w:val="center"/>
          </w:tcPr>
          <w:p w14:paraId="1880F3AB" w14:textId="77777777" w:rsidR="00AB6869" w:rsidRPr="000D78FE" w:rsidRDefault="005C16EA" w:rsidP="00A26CFD">
            <w:pPr>
              <w:ind w:right="14"/>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34</w:t>
            </w:r>
          </w:p>
        </w:tc>
        <w:tc>
          <w:tcPr>
            <w:tcW w:w="1134" w:type="dxa"/>
            <w:tcBorders>
              <w:top w:val="single" w:sz="4" w:space="0" w:color="000000"/>
              <w:left w:val="single" w:sz="4" w:space="0" w:color="000000"/>
              <w:bottom w:val="single" w:sz="4" w:space="0" w:color="000000"/>
              <w:right w:val="single" w:sz="4" w:space="0" w:color="000000"/>
            </w:tcBorders>
            <w:vAlign w:val="center"/>
          </w:tcPr>
          <w:p w14:paraId="2610961A" w14:textId="77777777" w:rsidR="00AB6869" w:rsidRPr="000D78FE" w:rsidRDefault="005C16EA" w:rsidP="00A26CFD">
            <w:pPr>
              <w:ind w:right="14"/>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68</w:t>
            </w:r>
          </w:p>
        </w:tc>
        <w:tc>
          <w:tcPr>
            <w:tcW w:w="1275" w:type="dxa"/>
            <w:tcBorders>
              <w:top w:val="single" w:sz="4" w:space="0" w:color="000000"/>
              <w:left w:val="single" w:sz="4" w:space="0" w:color="000000"/>
              <w:bottom w:val="single" w:sz="4" w:space="0" w:color="000000"/>
              <w:right w:val="single" w:sz="4" w:space="0" w:color="000000"/>
            </w:tcBorders>
            <w:vAlign w:val="center"/>
          </w:tcPr>
          <w:p w14:paraId="655B3903" w14:textId="77777777" w:rsidR="00AB6869" w:rsidRPr="000D78FE" w:rsidRDefault="005C16EA" w:rsidP="00A26CFD">
            <w:pPr>
              <w:ind w:right="14"/>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117</w:t>
            </w:r>
          </w:p>
        </w:tc>
        <w:tc>
          <w:tcPr>
            <w:tcW w:w="1134" w:type="dxa"/>
            <w:tcBorders>
              <w:top w:val="single" w:sz="4" w:space="0" w:color="000000"/>
              <w:left w:val="single" w:sz="4" w:space="0" w:color="000000"/>
              <w:bottom w:val="single" w:sz="4" w:space="0" w:color="000000"/>
              <w:right w:val="single" w:sz="4" w:space="0" w:color="000000"/>
            </w:tcBorders>
            <w:vAlign w:val="center"/>
          </w:tcPr>
          <w:p w14:paraId="77A7128F" w14:textId="77777777" w:rsidR="00AB6869" w:rsidRPr="000D78FE" w:rsidRDefault="005C16EA" w:rsidP="00A26CFD">
            <w:pPr>
              <w:ind w:right="14"/>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143</w:t>
            </w:r>
          </w:p>
        </w:tc>
        <w:tc>
          <w:tcPr>
            <w:tcW w:w="1134" w:type="dxa"/>
            <w:tcBorders>
              <w:top w:val="single" w:sz="4" w:space="0" w:color="000000"/>
              <w:left w:val="single" w:sz="4" w:space="0" w:color="000000"/>
              <w:bottom w:val="single" w:sz="4" w:space="0" w:color="000000"/>
              <w:right w:val="single" w:sz="4" w:space="0" w:color="000000"/>
            </w:tcBorders>
            <w:vAlign w:val="center"/>
          </w:tcPr>
          <w:p w14:paraId="5F7FFC6C" w14:textId="77777777" w:rsidR="00AB6869" w:rsidRPr="000D78FE" w:rsidRDefault="005C16EA" w:rsidP="00A26CFD">
            <w:pPr>
              <w:ind w:right="14"/>
              <w:jc w:val="center"/>
              <w:rPr>
                <w:rFonts w:ascii="Times New Roman" w:eastAsia="Times New Roman" w:hAnsi="Times New Roman" w:cs="Times New Roman"/>
                <w:i/>
                <w:sz w:val="24"/>
              </w:rPr>
            </w:pPr>
            <w:r w:rsidRPr="000D78FE">
              <w:rPr>
                <w:rFonts w:ascii="Times New Roman" w:eastAsia="Times New Roman" w:hAnsi="Times New Roman" w:cs="Times New Roman"/>
                <w:i/>
                <w:sz w:val="24"/>
              </w:rPr>
              <w:t>119</w:t>
            </w:r>
          </w:p>
        </w:tc>
      </w:tr>
      <w:tr w:rsidR="00AB6869" w:rsidRPr="000D78FE" w14:paraId="622AA72B" w14:textId="77777777" w:rsidTr="005C16EA">
        <w:trPr>
          <w:trHeight w:val="1320"/>
        </w:trPr>
        <w:tc>
          <w:tcPr>
            <w:tcW w:w="2972" w:type="dxa"/>
            <w:tcBorders>
              <w:top w:val="single" w:sz="4" w:space="0" w:color="000000"/>
              <w:left w:val="single" w:sz="4" w:space="0" w:color="000000"/>
              <w:bottom w:val="single" w:sz="4" w:space="0" w:color="000000"/>
              <w:right w:val="single" w:sz="4" w:space="0" w:color="000000"/>
            </w:tcBorders>
            <w:vAlign w:val="center"/>
          </w:tcPr>
          <w:p w14:paraId="4149C243" w14:textId="77777777" w:rsidR="00AB6869" w:rsidRPr="000D78FE" w:rsidRDefault="00AB6869" w:rsidP="00A26CFD">
            <w:pPr>
              <w:rPr>
                <w:rFonts w:ascii="Times New Roman" w:eastAsia="Times New Roman" w:hAnsi="Times New Roman" w:cs="Times New Roman"/>
                <w:i/>
                <w:color w:val="000000"/>
                <w:sz w:val="24"/>
              </w:rPr>
            </w:pPr>
            <w:r w:rsidRPr="000D78FE">
              <w:rPr>
                <w:rFonts w:ascii="Times New Roman" w:eastAsia="Times New Roman" w:hAnsi="Times New Roman" w:cs="Times New Roman"/>
                <w:color w:val="000000"/>
                <w:sz w:val="24"/>
              </w:rPr>
              <w:t xml:space="preserve">Фонд начисленной заработной  платы работников за отчетный период, тыс. руб.  </w:t>
            </w:r>
          </w:p>
        </w:tc>
        <w:tc>
          <w:tcPr>
            <w:tcW w:w="1346" w:type="dxa"/>
            <w:tcBorders>
              <w:top w:val="single" w:sz="4" w:space="0" w:color="000000"/>
              <w:left w:val="single" w:sz="4" w:space="0" w:color="000000"/>
              <w:bottom w:val="single" w:sz="4" w:space="0" w:color="000000"/>
              <w:right w:val="single" w:sz="4" w:space="0" w:color="000000"/>
            </w:tcBorders>
            <w:vAlign w:val="center"/>
          </w:tcPr>
          <w:p w14:paraId="45AE67EB" w14:textId="77777777" w:rsidR="00AB6869" w:rsidRPr="000D78FE" w:rsidRDefault="005C16EA" w:rsidP="005C16EA">
            <w:pPr>
              <w:ind w:right="14"/>
              <w:jc w:val="center"/>
              <w:rPr>
                <w:rFonts w:ascii="Times New Roman" w:eastAsia="Times New Roman" w:hAnsi="Times New Roman" w:cs="Times New Roman"/>
                <w:i/>
                <w:color w:val="000000"/>
              </w:rPr>
            </w:pPr>
            <w:r w:rsidRPr="000D78FE">
              <w:rPr>
                <w:rFonts w:ascii="Times New Roman" w:eastAsia="Times New Roman" w:hAnsi="Times New Roman" w:cs="Times New Roman"/>
                <w:i/>
                <w:color w:val="000000"/>
              </w:rPr>
              <w:t>9 981,64</w:t>
            </w:r>
          </w:p>
        </w:tc>
        <w:tc>
          <w:tcPr>
            <w:tcW w:w="1134" w:type="dxa"/>
            <w:tcBorders>
              <w:top w:val="single" w:sz="4" w:space="0" w:color="000000"/>
              <w:left w:val="single" w:sz="4" w:space="0" w:color="000000"/>
              <w:bottom w:val="single" w:sz="4" w:space="0" w:color="000000"/>
              <w:right w:val="single" w:sz="4" w:space="0" w:color="000000"/>
            </w:tcBorders>
            <w:vAlign w:val="center"/>
          </w:tcPr>
          <w:p w14:paraId="4ED58B92" w14:textId="77777777" w:rsidR="00AB6869" w:rsidRPr="000D78FE" w:rsidRDefault="005C16EA" w:rsidP="005C16EA">
            <w:pPr>
              <w:ind w:right="12"/>
              <w:jc w:val="center"/>
              <w:rPr>
                <w:rFonts w:ascii="Times New Roman" w:eastAsia="Times New Roman" w:hAnsi="Times New Roman" w:cs="Times New Roman"/>
                <w:i/>
                <w:color w:val="000000"/>
              </w:rPr>
            </w:pPr>
            <w:r w:rsidRPr="000D78FE">
              <w:rPr>
                <w:rFonts w:ascii="Times New Roman" w:eastAsia="Times New Roman" w:hAnsi="Times New Roman" w:cs="Times New Roman"/>
                <w:i/>
                <w:color w:val="000000"/>
              </w:rPr>
              <w:t>19 989, 33</w:t>
            </w:r>
          </w:p>
        </w:tc>
        <w:tc>
          <w:tcPr>
            <w:tcW w:w="1275" w:type="dxa"/>
            <w:tcBorders>
              <w:top w:val="single" w:sz="4" w:space="0" w:color="000000"/>
              <w:left w:val="single" w:sz="4" w:space="0" w:color="000000"/>
              <w:bottom w:val="single" w:sz="4" w:space="0" w:color="000000"/>
              <w:right w:val="single" w:sz="4" w:space="0" w:color="000000"/>
            </w:tcBorders>
            <w:vAlign w:val="center"/>
          </w:tcPr>
          <w:p w14:paraId="71583AC6" w14:textId="77777777" w:rsidR="00AB6869" w:rsidRPr="000D78FE" w:rsidRDefault="005C16EA" w:rsidP="005C16EA">
            <w:pPr>
              <w:ind w:right="14"/>
              <w:jc w:val="center"/>
              <w:rPr>
                <w:rFonts w:ascii="Times New Roman" w:eastAsia="Times New Roman" w:hAnsi="Times New Roman" w:cs="Times New Roman"/>
                <w:i/>
                <w:color w:val="000000"/>
              </w:rPr>
            </w:pPr>
            <w:r w:rsidRPr="000D78FE">
              <w:rPr>
                <w:rFonts w:ascii="Times New Roman" w:eastAsia="Times New Roman" w:hAnsi="Times New Roman" w:cs="Times New Roman"/>
                <w:i/>
                <w:color w:val="000000"/>
              </w:rPr>
              <w:t>31 033, 58</w:t>
            </w:r>
          </w:p>
        </w:tc>
        <w:tc>
          <w:tcPr>
            <w:tcW w:w="1134" w:type="dxa"/>
            <w:tcBorders>
              <w:top w:val="single" w:sz="4" w:space="0" w:color="000000"/>
              <w:left w:val="single" w:sz="4" w:space="0" w:color="000000"/>
              <w:bottom w:val="single" w:sz="4" w:space="0" w:color="000000"/>
              <w:right w:val="single" w:sz="4" w:space="0" w:color="000000"/>
            </w:tcBorders>
            <w:vAlign w:val="center"/>
          </w:tcPr>
          <w:p w14:paraId="60D3BCDB" w14:textId="77777777" w:rsidR="00AB6869" w:rsidRPr="000D78FE" w:rsidRDefault="005C16EA" w:rsidP="005C16EA">
            <w:pPr>
              <w:ind w:right="12"/>
              <w:jc w:val="center"/>
              <w:rPr>
                <w:rFonts w:ascii="Times New Roman" w:eastAsia="Times New Roman" w:hAnsi="Times New Roman" w:cs="Times New Roman"/>
                <w:i/>
                <w:color w:val="000000"/>
              </w:rPr>
            </w:pPr>
            <w:r w:rsidRPr="000D78FE">
              <w:rPr>
                <w:rFonts w:ascii="Times New Roman" w:eastAsia="Times New Roman" w:hAnsi="Times New Roman" w:cs="Times New Roman"/>
                <w:i/>
                <w:color w:val="000000"/>
              </w:rPr>
              <w:t>38 654, 29</w:t>
            </w:r>
          </w:p>
        </w:tc>
        <w:tc>
          <w:tcPr>
            <w:tcW w:w="1134" w:type="dxa"/>
            <w:tcBorders>
              <w:top w:val="single" w:sz="4" w:space="0" w:color="000000"/>
              <w:left w:val="single" w:sz="4" w:space="0" w:color="000000"/>
              <w:bottom w:val="single" w:sz="4" w:space="0" w:color="000000"/>
              <w:right w:val="single" w:sz="4" w:space="0" w:color="000000"/>
            </w:tcBorders>
            <w:vAlign w:val="center"/>
          </w:tcPr>
          <w:p w14:paraId="3601125F" w14:textId="77777777" w:rsidR="00AB6869" w:rsidRPr="000D78FE" w:rsidRDefault="005C16EA" w:rsidP="005C16EA">
            <w:pPr>
              <w:ind w:right="12"/>
              <w:jc w:val="center"/>
              <w:rPr>
                <w:rFonts w:ascii="Times New Roman" w:eastAsia="Times New Roman" w:hAnsi="Times New Roman" w:cs="Times New Roman"/>
                <w:i/>
              </w:rPr>
            </w:pPr>
            <w:r w:rsidRPr="000D78FE">
              <w:rPr>
                <w:rFonts w:ascii="Times New Roman" w:eastAsia="Times New Roman" w:hAnsi="Times New Roman" w:cs="Times New Roman"/>
                <w:i/>
                <w:color w:val="000000"/>
              </w:rPr>
              <w:t>35 493, 78</w:t>
            </w:r>
          </w:p>
        </w:tc>
      </w:tr>
      <w:tr w:rsidR="00AB6869" w:rsidRPr="000D78FE" w14:paraId="57CFA2BC" w14:textId="77777777" w:rsidTr="005C16EA">
        <w:trPr>
          <w:trHeight w:val="1318"/>
        </w:trPr>
        <w:tc>
          <w:tcPr>
            <w:tcW w:w="2972" w:type="dxa"/>
            <w:tcBorders>
              <w:top w:val="single" w:sz="4" w:space="0" w:color="000000"/>
              <w:left w:val="single" w:sz="4" w:space="0" w:color="000000"/>
              <w:bottom w:val="single" w:sz="4" w:space="0" w:color="000000"/>
              <w:right w:val="single" w:sz="4" w:space="0" w:color="000000"/>
            </w:tcBorders>
            <w:vAlign w:val="center"/>
          </w:tcPr>
          <w:p w14:paraId="195C029A" w14:textId="77777777" w:rsidR="00AB6869" w:rsidRPr="000D78FE" w:rsidRDefault="00AB6869" w:rsidP="00A26CFD">
            <w:pPr>
              <w:rPr>
                <w:rFonts w:ascii="Times New Roman" w:eastAsia="Times New Roman" w:hAnsi="Times New Roman" w:cs="Times New Roman"/>
                <w:i/>
                <w:color w:val="000000"/>
                <w:sz w:val="24"/>
              </w:rPr>
            </w:pPr>
            <w:r w:rsidRPr="000D78FE">
              <w:rPr>
                <w:rFonts w:ascii="Times New Roman" w:eastAsia="Times New Roman" w:hAnsi="Times New Roman" w:cs="Times New Roman"/>
                <w:color w:val="000000"/>
                <w:sz w:val="24"/>
              </w:rPr>
              <w:t xml:space="preserve">Выплаты социального характера работников за отчетный период, тыс.руб.  </w:t>
            </w:r>
          </w:p>
        </w:tc>
        <w:tc>
          <w:tcPr>
            <w:tcW w:w="1346" w:type="dxa"/>
            <w:tcBorders>
              <w:top w:val="single" w:sz="4" w:space="0" w:color="000000"/>
              <w:left w:val="single" w:sz="4" w:space="0" w:color="000000"/>
              <w:bottom w:val="single" w:sz="4" w:space="0" w:color="000000"/>
              <w:right w:val="single" w:sz="4" w:space="0" w:color="000000"/>
            </w:tcBorders>
            <w:vAlign w:val="center"/>
          </w:tcPr>
          <w:p w14:paraId="79DC8996" w14:textId="77777777" w:rsidR="00AB6869" w:rsidRPr="000D78FE" w:rsidRDefault="005C16EA" w:rsidP="005C16EA">
            <w:pPr>
              <w:ind w:right="14"/>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11, 03</w:t>
            </w:r>
          </w:p>
        </w:tc>
        <w:tc>
          <w:tcPr>
            <w:tcW w:w="1134" w:type="dxa"/>
            <w:tcBorders>
              <w:top w:val="single" w:sz="4" w:space="0" w:color="000000"/>
              <w:left w:val="single" w:sz="4" w:space="0" w:color="000000"/>
              <w:bottom w:val="single" w:sz="4" w:space="0" w:color="000000"/>
              <w:right w:val="single" w:sz="4" w:space="0" w:color="000000"/>
            </w:tcBorders>
            <w:vAlign w:val="center"/>
          </w:tcPr>
          <w:p w14:paraId="1C972FD0" w14:textId="77777777" w:rsidR="00AB6869" w:rsidRPr="000D78FE" w:rsidRDefault="005C16EA" w:rsidP="005C16EA">
            <w:pPr>
              <w:ind w:right="14"/>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57, 04</w:t>
            </w:r>
          </w:p>
        </w:tc>
        <w:tc>
          <w:tcPr>
            <w:tcW w:w="1275" w:type="dxa"/>
            <w:tcBorders>
              <w:top w:val="single" w:sz="4" w:space="0" w:color="000000"/>
              <w:left w:val="single" w:sz="4" w:space="0" w:color="000000"/>
              <w:bottom w:val="single" w:sz="4" w:space="0" w:color="000000"/>
              <w:right w:val="single" w:sz="4" w:space="0" w:color="000000"/>
            </w:tcBorders>
            <w:vAlign w:val="center"/>
          </w:tcPr>
          <w:p w14:paraId="6F11FCD3" w14:textId="77777777" w:rsidR="00AB6869" w:rsidRPr="000D78FE" w:rsidRDefault="005C16EA" w:rsidP="005C16EA">
            <w:pPr>
              <w:ind w:right="14"/>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132, 24</w:t>
            </w:r>
          </w:p>
        </w:tc>
        <w:tc>
          <w:tcPr>
            <w:tcW w:w="1134" w:type="dxa"/>
            <w:tcBorders>
              <w:top w:val="single" w:sz="4" w:space="0" w:color="000000"/>
              <w:left w:val="single" w:sz="4" w:space="0" w:color="000000"/>
              <w:bottom w:val="single" w:sz="4" w:space="0" w:color="000000"/>
              <w:right w:val="single" w:sz="4" w:space="0" w:color="000000"/>
            </w:tcBorders>
            <w:vAlign w:val="center"/>
          </w:tcPr>
          <w:p w14:paraId="201D28AF" w14:textId="77777777" w:rsidR="00AB6869" w:rsidRPr="000D78FE" w:rsidRDefault="005C16EA" w:rsidP="005C16EA">
            <w:pPr>
              <w:ind w:right="14"/>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473, 32</w:t>
            </w:r>
          </w:p>
        </w:tc>
        <w:tc>
          <w:tcPr>
            <w:tcW w:w="1134" w:type="dxa"/>
            <w:tcBorders>
              <w:top w:val="single" w:sz="4" w:space="0" w:color="000000"/>
              <w:left w:val="single" w:sz="4" w:space="0" w:color="000000"/>
              <w:bottom w:val="single" w:sz="4" w:space="0" w:color="000000"/>
              <w:right w:val="single" w:sz="4" w:space="0" w:color="000000"/>
            </w:tcBorders>
            <w:vAlign w:val="center"/>
          </w:tcPr>
          <w:p w14:paraId="19AE8922" w14:textId="77777777" w:rsidR="00AB6869" w:rsidRPr="000D78FE" w:rsidRDefault="005C16EA" w:rsidP="005C16EA">
            <w:pPr>
              <w:ind w:right="14"/>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820, 73</w:t>
            </w:r>
          </w:p>
        </w:tc>
      </w:tr>
    </w:tbl>
    <w:p w14:paraId="53A2E7C7" w14:textId="77777777" w:rsidR="005C16EA" w:rsidRPr="000D78FE" w:rsidRDefault="005C16EA" w:rsidP="005C16EA">
      <w:pPr>
        <w:spacing w:after="0" w:line="268" w:lineRule="auto"/>
        <w:ind w:left="-15" w:right="-2" w:firstLine="537"/>
        <w:jc w:val="both"/>
        <w:rPr>
          <w:rFonts w:ascii="Times New Roman" w:eastAsia="Times New Roman" w:hAnsi="Times New Roman" w:cs="Times New Roman"/>
          <w:color w:val="000000"/>
          <w:sz w:val="24"/>
          <w:lang w:eastAsia="ru-RU"/>
        </w:rPr>
      </w:pPr>
    </w:p>
    <w:p w14:paraId="2BA2A332" w14:textId="77777777" w:rsidR="00A26CFD" w:rsidRPr="000D78FE" w:rsidRDefault="00A26CFD" w:rsidP="007913A2">
      <w:pPr>
        <w:spacing w:after="0" w:line="268" w:lineRule="auto"/>
        <w:ind w:left="-15" w:right="-2" w:firstLine="582"/>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В случае если изменение численности сотрудников (работников) эмитента за раскрываемый период является для эмитента существенным, указываются факторы, которые, по мнению эмитента, послужили причиной для таких изменений, а также последствия таких изменений для финансово-хозяйственной деятельности эмитента:  </w:t>
      </w:r>
    </w:p>
    <w:p w14:paraId="195B9034" w14:textId="77777777" w:rsidR="00A26CFD" w:rsidRPr="000D78FE" w:rsidRDefault="00A26CFD" w:rsidP="007913A2">
      <w:pPr>
        <w:spacing w:after="0" w:line="267" w:lineRule="auto"/>
        <w:ind w:left="-15" w:right="-2" w:firstLine="582"/>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 xml:space="preserve">Изменение численности сотрудников (работников) Эмитента за раскрываемые периоды вызвано оптимизацией производственных и технологических процессов и прочих мероприятий.  </w:t>
      </w:r>
    </w:p>
    <w:p w14:paraId="68B7E8F7" w14:textId="77777777" w:rsidR="00F24579" w:rsidRPr="000D78FE" w:rsidRDefault="00F24579" w:rsidP="007913A2">
      <w:pPr>
        <w:spacing w:after="0" w:line="268" w:lineRule="auto"/>
        <w:ind w:left="-15" w:right="-2" w:firstLine="582"/>
        <w:jc w:val="both"/>
        <w:rPr>
          <w:rFonts w:ascii="Times New Roman" w:eastAsia="Times New Roman" w:hAnsi="Times New Roman" w:cs="Times New Roman"/>
          <w:color w:val="000000"/>
          <w:sz w:val="24"/>
          <w:lang w:eastAsia="ru-RU"/>
        </w:rPr>
      </w:pPr>
    </w:p>
    <w:p w14:paraId="72712FE8" w14:textId="77777777" w:rsidR="00A26CFD" w:rsidRPr="000D78FE" w:rsidRDefault="00A26CFD" w:rsidP="007913A2">
      <w:pPr>
        <w:spacing w:after="0" w:line="268" w:lineRule="auto"/>
        <w:ind w:left="-15" w:right="-2" w:firstLine="582"/>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В случае если в состав сотрудников (работников) эмитента входят сотрудники, оказывающие существенное влияние на финансово-хозяйственную деятельность эмитента (ключевые сотрудники), дополнительно указываются сведения о таких ключевых сотрудниках эмитента:  </w:t>
      </w:r>
    </w:p>
    <w:p w14:paraId="7B47D1DC" w14:textId="3BB4F960" w:rsidR="00A26CFD" w:rsidRPr="000D78FE" w:rsidRDefault="009E5062" w:rsidP="007913A2">
      <w:pPr>
        <w:spacing w:after="0" w:line="267" w:lineRule="auto"/>
        <w:ind w:right="833" w:firstLine="582"/>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Генеральный д</w:t>
      </w:r>
      <w:r w:rsidR="00A26CFD" w:rsidRPr="000D78FE">
        <w:rPr>
          <w:rFonts w:ascii="Times New Roman" w:eastAsia="Times New Roman" w:hAnsi="Times New Roman" w:cs="Times New Roman"/>
          <w:b/>
          <w:i/>
          <w:color w:val="000000"/>
          <w:sz w:val="24"/>
          <w:lang w:eastAsia="ru-RU"/>
        </w:rPr>
        <w:t xml:space="preserve">иректор – </w:t>
      </w:r>
      <w:r w:rsidR="00E66F80" w:rsidRPr="000D78FE">
        <w:rPr>
          <w:rFonts w:ascii="Times New Roman" w:eastAsia="Times New Roman" w:hAnsi="Times New Roman" w:cs="Times New Roman"/>
          <w:b/>
          <w:i/>
          <w:color w:val="000000"/>
          <w:sz w:val="24"/>
          <w:lang w:eastAsia="ru-RU"/>
        </w:rPr>
        <w:t>Мамаев Евгений Владимирович</w:t>
      </w:r>
      <w:r w:rsidR="00A26CFD" w:rsidRPr="000D78FE">
        <w:rPr>
          <w:rFonts w:ascii="Times New Roman" w:eastAsia="Times New Roman" w:hAnsi="Times New Roman" w:cs="Times New Roman"/>
          <w:b/>
          <w:i/>
          <w:color w:val="000000"/>
          <w:sz w:val="24"/>
          <w:lang w:eastAsia="ru-RU"/>
        </w:rPr>
        <w:t xml:space="preserve">.  </w:t>
      </w:r>
    </w:p>
    <w:p w14:paraId="0D4AEB6C" w14:textId="171509BC" w:rsidR="00A26CFD" w:rsidRPr="000D78FE" w:rsidRDefault="00A26CFD" w:rsidP="007913A2">
      <w:pPr>
        <w:spacing w:after="220"/>
        <w:ind w:left="10" w:right="-2" w:firstLine="582"/>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Информация о </w:t>
      </w:r>
      <w:r w:rsidR="00E66F80" w:rsidRPr="000D78FE">
        <w:rPr>
          <w:rFonts w:ascii="Times New Roman" w:eastAsia="Times New Roman" w:hAnsi="Times New Roman" w:cs="Times New Roman"/>
          <w:b/>
          <w:i/>
          <w:color w:val="000000"/>
          <w:sz w:val="24"/>
          <w:lang w:eastAsia="ru-RU"/>
        </w:rPr>
        <w:t xml:space="preserve">нем </w:t>
      </w:r>
      <w:r w:rsidRPr="000D78FE">
        <w:rPr>
          <w:rFonts w:ascii="Times New Roman" w:eastAsia="Times New Roman" w:hAnsi="Times New Roman" w:cs="Times New Roman"/>
          <w:b/>
          <w:i/>
          <w:color w:val="000000"/>
          <w:sz w:val="24"/>
          <w:lang w:eastAsia="ru-RU"/>
        </w:rPr>
        <w:t xml:space="preserve">приведена в п. 5.2. настоящего Проспекта ценных бумаг. </w:t>
      </w:r>
    </w:p>
    <w:p w14:paraId="0E364383" w14:textId="77777777" w:rsidR="00A26CFD" w:rsidRPr="000D78FE" w:rsidRDefault="00A26CFD" w:rsidP="00F24579">
      <w:pPr>
        <w:spacing w:after="0" w:line="268" w:lineRule="auto"/>
        <w:ind w:left="-15" w:right="-2" w:firstLine="582"/>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В случае если сотрудниками (работниками) эмитента создан профсоюзный орган, указывается на это обстоятельство:  </w:t>
      </w:r>
    </w:p>
    <w:p w14:paraId="52C8B1AF" w14:textId="77777777" w:rsidR="00A26CFD" w:rsidRPr="000D78FE" w:rsidRDefault="00F24579" w:rsidP="007913A2">
      <w:pPr>
        <w:spacing w:after="251" w:line="267" w:lineRule="auto"/>
        <w:ind w:right="833" w:firstLine="582"/>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 xml:space="preserve">Работниками Эмитента </w:t>
      </w:r>
      <w:r w:rsidR="00A26CFD" w:rsidRPr="000D78FE">
        <w:rPr>
          <w:rFonts w:ascii="Times New Roman" w:eastAsia="Times New Roman" w:hAnsi="Times New Roman" w:cs="Times New Roman"/>
          <w:b/>
          <w:i/>
          <w:sz w:val="24"/>
          <w:lang w:eastAsia="ru-RU"/>
        </w:rPr>
        <w:t>создан</w:t>
      </w:r>
      <w:r w:rsidRPr="000D78FE">
        <w:rPr>
          <w:rFonts w:ascii="Times New Roman" w:eastAsia="Times New Roman" w:hAnsi="Times New Roman" w:cs="Times New Roman"/>
          <w:b/>
          <w:i/>
          <w:sz w:val="24"/>
          <w:lang w:eastAsia="ru-RU"/>
        </w:rPr>
        <w:t xml:space="preserve"> Профсоюзный орган</w:t>
      </w:r>
      <w:r w:rsidR="00A26CFD" w:rsidRPr="000D78FE">
        <w:rPr>
          <w:rFonts w:ascii="Times New Roman" w:eastAsia="Times New Roman" w:hAnsi="Times New Roman" w:cs="Times New Roman"/>
          <w:b/>
          <w:i/>
          <w:sz w:val="24"/>
          <w:lang w:eastAsia="ru-RU"/>
        </w:rPr>
        <w:t xml:space="preserve">. </w:t>
      </w:r>
    </w:p>
    <w:p w14:paraId="00BC3907" w14:textId="77777777" w:rsidR="00012F4D" w:rsidRPr="000D78FE" w:rsidRDefault="00012F4D" w:rsidP="00F24579">
      <w:pPr>
        <w:pStyle w:val="ConsPlusNormal"/>
        <w:ind w:firstLine="567"/>
        <w:jc w:val="both"/>
        <w:outlineLvl w:val="0"/>
        <w:rPr>
          <w:rFonts w:ascii="Times New Roman" w:hAnsi="Times New Roman" w:cs="Times New Roman"/>
          <w:b/>
          <w:i/>
          <w:sz w:val="24"/>
          <w:szCs w:val="24"/>
        </w:rPr>
      </w:pPr>
      <w:bookmarkStart w:id="96" w:name="P3530"/>
      <w:bookmarkStart w:id="97" w:name="_Toc467491417"/>
      <w:bookmarkEnd w:id="96"/>
      <w:r w:rsidRPr="000D78FE">
        <w:rPr>
          <w:rFonts w:ascii="Times New Roman" w:hAnsi="Times New Roman" w:cs="Times New Roman"/>
          <w:b/>
          <w:i/>
          <w:sz w:val="24"/>
          <w:szCs w:val="24"/>
        </w:rPr>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97"/>
    </w:p>
    <w:p w14:paraId="4FE45F24" w14:textId="77777777" w:rsidR="00012F4D" w:rsidRPr="000D78FE" w:rsidRDefault="00012F4D" w:rsidP="00F24579">
      <w:pPr>
        <w:pStyle w:val="ConsPlusNormal"/>
        <w:ind w:firstLine="567"/>
        <w:jc w:val="both"/>
        <w:rPr>
          <w:rFonts w:ascii="Times New Roman" w:hAnsi="Times New Roman" w:cs="Times New Roman"/>
          <w:sz w:val="24"/>
          <w:szCs w:val="24"/>
        </w:rPr>
      </w:pPr>
      <w:r w:rsidRPr="000D78FE">
        <w:rPr>
          <w:rFonts w:ascii="Times New Roman" w:hAnsi="Times New Roman" w:cs="Times New Roman"/>
          <w:sz w:val="24"/>
          <w:szCs w:val="24"/>
        </w:rPr>
        <w:t>В случае если имеют место любые соглашения или обязательства эмитента, касающиеся возможности участия сотрудников (работников) эмитента в его уставном капитале, указываются такие соглашения или обязательства, а также доля участия в уставном капитале эмитента (количество обыкновенных акций эмитента - акционерного общества), которая может быть приобретена (которое может быть приобретено) по таким соглашениям или обязательствам сотрудниками (работниками) эмитента, или указывается на отсутствие та</w:t>
      </w:r>
      <w:r w:rsidR="0040327B" w:rsidRPr="000D78FE">
        <w:rPr>
          <w:rFonts w:ascii="Times New Roman" w:hAnsi="Times New Roman" w:cs="Times New Roman"/>
          <w:sz w:val="24"/>
          <w:szCs w:val="24"/>
        </w:rPr>
        <w:t>ких соглашений или обязательств:</w:t>
      </w:r>
    </w:p>
    <w:p w14:paraId="0722B842" w14:textId="77777777" w:rsidR="00404700" w:rsidRPr="000D78FE" w:rsidRDefault="00404700" w:rsidP="00F24579">
      <w:pPr>
        <w:spacing w:after="210"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Соглашения или обязательства Эмитента, касающиеся возможности участия сотрудников (работников) Эмитента в его уставном капитале, отсутствуют.  </w:t>
      </w:r>
    </w:p>
    <w:p w14:paraId="5A036230" w14:textId="77777777" w:rsidR="00012F4D" w:rsidRPr="000D78FE" w:rsidRDefault="00012F4D" w:rsidP="00F24579">
      <w:pPr>
        <w:pStyle w:val="ConsPlusNormal"/>
        <w:ind w:firstLine="567"/>
        <w:jc w:val="both"/>
        <w:rPr>
          <w:rFonts w:ascii="Times New Roman" w:hAnsi="Times New Roman" w:cs="Times New Roman"/>
          <w:sz w:val="24"/>
          <w:szCs w:val="24"/>
        </w:rPr>
      </w:pPr>
      <w:r w:rsidRPr="000D78FE">
        <w:rPr>
          <w:rFonts w:ascii="Times New Roman" w:hAnsi="Times New Roman" w:cs="Times New Roman"/>
          <w:sz w:val="24"/>
          <w:szCs w:val="24"/>
        </w:rPr>
        <w:t>Для эмитентов, являющихся акционерными обществами, дополнительно раскрываются сведения о предоставлении или возможности предоставления сотрудникам (работни</w:t>
      </w:r>
      <w:r w:rsidR="0040327B" w:rsidRPr="000D78FE">
        <w:rPr>
          <w:rFonts w:ascii="Times New Roman" w:hAnsi="Times New Roman" w:cs="Times New Roman"/>
          <w:sz w:val="24"/>
          <w:szCs w:val="24"/>
        </w:rPr>
        <w:t>кам) эмитента опционов эмитента:</w:t>
      </w:r>
    </w:p>
    <w:p w14:paraId="4EDABDB4" w14:textId="77777777" w:rsidR="0040327B" w:rsidRPr="000D78FE" w:rsidRDefault="0040327B" w:rsidP="008B0F57">
      <w:pPr>
        <w:spacing w:after="0" w:line="267" w:lineRule="auto"/>
        <w:ind w:right="833" w:firstLine="56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 xml:space="preserve">Эмитент не является акционерным обществом. </w:t>
      </w:r>
    </w:p>
    <w:p w14:paraId="38AC7C4E" w14:textId="77777777" w:rsidR="0040327B" w:rsidRPr="000D78FE" w:rsidRDefault="0040327B" w:rsidP="00E12AA9">
      <w:pPr>
        <w:pStyle w:val="ConsPlusNormal"/>
        <w:ind w:firstLine="709"/>
        <w:jc w:val="both"/>
        <w:rPr>
          <w:rFonts w:ascii="Times New Roman" w:hAnsi="Times New Roman" w:cs="Times New Roman"/>
          <w:sz w:val="24"/>
          <w:szCs w:val="24"/>
        </w:rPr>
      </w:pPr>
    </w:p>
    <w:p w14:paraId="4C2994FA" w14:textId="77777777" w:rsidR="00012F4D" w:rsidRPr="000D78FE" w:rsidRDefault="00012F4D" w:rsidP="00E12AA9">
      <w:pPr>
        <w:pStyle w:val="ConsPlusNormal"/>
        <w:ind w:firstLine="709"/>
        <w:jc w:val="both"/>
        <w:rPr>
          <w:rFonts w:ascii="Times New Roman" w:hAnsi="Times New Roman" w:cs="Times New Roman"/>
          <w:sz w:val="24"/>
          <w:szCs w:val="24"/>
        </w:rPr>
      </w:pPr>
    </w:p>
    <w:p w14:paraId="72451016" w14:textId="77777777" w:rsidR="00012F4D" w:rsidRPr="000D78FE" w:rsidRDefault="00012F4D" w:rsidP="00422BBB">
      <w:pPr>
        <w:pStyle w:val="ConsPlusNormal"/>
        <w:ind w:firstLine="567"/>
        <w:jc w:val="both"/>
        <w:outlineLvl w:val="0"/>
        <w:rPr>
          <w:rFonts w:ascii="Times New Roman" w:hAnsi="Times New Roman" w:cs="Times New Roman"/>
          <w:b/>
          <w:i/>
          <w:sz w:val="24"/>
          <w:szCs w:val="24"/>
        </w:rPr>
      </w:pPr>
      <w:bookmarkStart w:id="98" w:name="P3535"/>
      <w:bookmarkStart w:id="99" w:name="_Toc467491418"/>
      <w:bookmarkEnd w:id="98"/>
      <w:r w:rsidRPr="000D78FE">
        <w:rPr>
          <w:rFonts w:ascii="Times New Roman" w:hAnsi="Times New Roman" w:cs="Times New Roman"/>
          <w:b/>
          <w:i/>
          <w:sz w:val="24"/>
          <w:szCs w:val="24"/>
        </w:rPr>
        <w:t>Раздел VI. Сведения об участниках (акционерах) эмитента и о совершенных эмитентом сделках, в совершении которых имелась заинтересованность</w:t>
      </w:r>
      <w:bookmarkEnd w:id="99"/>
    </w:p>
    <w:p w14:paraId="5E8710F4" w14:textId="77777777" w:rsidR="00012F4D" w:rsidRPr="000D78FE" w:rsidRDefault="00012F4D" w:rsidP="00422BBB">
      <w:pPr>
        <w:pStyle w:val="ConsPlusNormal"/>
        <w:ind w:firstLine="567"/>
        <w:jc w:val="both"/>
        <w:rPr>
          <w:rFonts w:ascii="Times New Roman" w:hAnsi="Times New Roman" w:cs="Times New Roman"/>
          <w:b/>
          <w:i/>
          <w:sz w:val="24"/>
          <w:szCs w:val="24"/>
        </w:rPr>
      </w:pPr>
    </w:p>
    <w:p w14:paraId="7EA24F4E" w14:textId="77777777" w:rsidR="00012F4D" w:rsidRPr="000D78FE" w:rsidRDefault="00012F4D" w:rsidP="00422BBB">
      <w:pPr>
        <w:pStyle w:val="ConsPlusNormal"/>
        <w:ind w:firstLine="567"/>
        <w:jc w:val="both"/>
        <w:outlineLvl w:val="0"/>
        <w:rPr>
          <w:rFonts w:ascii="Times New Roman" w:hAnsi="Times New Roman" w:cs="Times New Roman"/>
          <w:b/>
          <w:i/>
          <w:sz w:val="24"/>
          <w:szCs w:val="24"/>
        </w:rPr>
      </w:pPr>
      <w:bookmarkStart w:id="100" w:name="_Toc467491419"/>
      <w:r w:rsidRPr="000D78FE">
        <w:rPr>
          <w:rFonts w:ascii="Times New Roman" w:hAnsi="Times New Roman" w:cs="Times New Roman"/>
          <w:b/>
          <w:i/>
          <w:sz w:val="24"/>
          <w:szCs w:val="24"/>
        </w:rPr>
        <w:t>6.1. Сведения об общем количестве акционеров (участников) эмитента</w:t>
      </w:r>
      <w:bookmarkEnd w:id="100"/>
    </w:p>
    <w:p w14:paraId="33C96E67" w14:textId="77777777" w:rsidR="007D4C93" w:rsidRPr="000D78FE" w:rsidRDefault="007D4C93" w:rsidP="00422BBB">
      <w:pPr>
        <w:pStyle w:val="ConsPlusNormal"/>
        <w:ind w:firstLine="567"/>
        <w:jc w:val="both"/>
        <w:rPr>
          <w:rFonts w:ascii="Times New Roman" w:hAnsi="Times New Roman" w:cs="Times New Roman"/>
          <w:i/>
          <w:sz w:val="24"/>
          <w:szCs w:val="24"/>
        </w:rPr>
      </w:pPr>
      <w:r w:rsidRPr="000D78FE">
        <w:rPr>
          <w:rFonts w:ascii="Times New Roman" w:hAnsi="Times New Roman" w:cs="Times New Roman"/>
          <w:sz w:val="24"/>
          <w:szCs w:val="24"/>
        </w:rPr>
        <w:t xml:space="preserve">Общее количество участников эмитента на дату утверждения проспекта ценных бумаг: </w:t>
      </w:r>
      <w:r w:rsidRPr="000D78FE">
        <w:rPr>
          <w:rFonts w:ascii="Times New Roman" w:hAnsi="Times New Roman" w:cs="Times New Roman"/>
          <w:b/>
          <w:sz w:val="24"/>
          <w:szCs w:val="24"/>
        </w:rPr>
        <w:t>1</w:t>
      </w:r>
      <w:r w:rsidRPr="000D78FE">
        <w:rPr>
          <w:rFonts w:ascii="Times New Roman" w:hAnsi="Times New Roman" w:cs="Times New Roman"/>
          <w:i/>
          <w:sz w:val="24"/>
          <w:szCs w:val="24"/>
        </w:rPr>
        <w:t xml:space="preserve"> </w:t>
      </w:r>
    </w:p>
    <w:p w14:paraId="519D440D" w14:textId="77777777" w:rsidR="007D4C93" w:rsidRPr="000D78FE" w:rsidRDefault="007D4C93" w:rsidP="00422BBB">
      <w:pPr>
        <w:pStyle w:val="ConsPlusNormal"/>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 xml:space="preserve">Иные сведения не приводятся, поскольку Эмитент не является акционерным обществом. </w:t>
      </w:r>
    </w:p>
    <w:p w14:paraId="19489060" w14:textId="77777777" w:rsidR="00012F4D" w:rsidRPr="000D78FE" w:rsidRDefault="00012F4D" w:rsidP="00E12AA9">
      <w:pPr>
        <w:pStyle w:val="ConsPlusNormal"/>
        <w:ind w:firstLine="709"/>
        <w:jc w:val="both"/>
        <w:rPr>
          <w:rFonts w:ascii="Times New Roman" w:hAnsi="Times New Roman" w:cs="Times New Roman"/>
          <w:b/>
          <w:i/>
          <w:sz w:val="24"/>
          <w:szCs w:val="24"/>
        </w:rPr>
      </w:pPr>
    </w:p>
    <w:p w14:paraId="0FD76AB3" w14:textId="77777777" w:rsidR="00012F4D" w:rsidRPr="000D78FE" w:rsidRDefault="00012F4D" w:rsidP="00422BBB">
      <w:pPr>
        <w:pStyle w:val="ConsPlusNormal"/>
        <w:ind w:firstLine="567"/>
        <w:jc w:val="both"/>
        <w:outlineLvl w:val="0"/>
        <w:rPr>
          <w:rFonts w:ascii="Times New Roman" w:hAnsi="Times New Roman" w:cs="Times New Roman"/>
          <w:b/>
          <w:i/>
          <w:sz w:val="24"/>
          <w:szCs w:val="24"/>
        </w:rPr>
      </w:pPr>
      <w:bookmarkStart w:id="101" w:name="P3543"/>
      <w:bookmarkStart w:id="102" w:name="_Toc467491420"/>
      <w:bookmarkEnd w:id="101"/>
      <w:r w:rsidRPr="000D78FE">
        <w:rPr>
          <w:rFonts w:ascii="Times New Roman" w:hAnsi="Times New Roman" w:cs="Times New Roman"/>
          <w:b/>
          <w:i/>
          <w:sz w:val="24"/>
          <w:szCs w:val="24"/>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bookmarkEnd w:id="102"/>
    </w:p>
    <w:p w14:paraId="562514DD" w14:textId="77777777" w:rsidR="007D4C93" w:rsidRPr="000D78FE" w:rsidRDefault="007D4C93" w:rsidP="00422BBB">
      <w:pPr>
        <w:spacing w:after="0" w:line="276" w:lineRule="auto"/>
        <w:ind w:left="-15" w:right="-2" w:firstLine="567"/>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Лица, владеющие не менее чем пятью процентами уставного капитала эмитента или не менее чем пятью процентами обыкновенных акций эмитента: </w:t>
      </w:r>
    </w:p>
    <w:p w14:paraId="679E5932" w14:textId="38E602C5" w:rsidR="007D4C93" w:rsidRPr="000D78FE" w:rsidRDefault="007D4C93" w:rsidP="00422BBB">
      <w:pPr>
        <w:spacing w:after="0" w:line="276" w:lineRule="auto"/>
        <w:ind w:right="-2" w:firstLine="56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 xml:space="preserve">1. </w:t>
      </w:r>
      <w:r w:rsidR="0026280C" w:rsidRPr="000D78FE">
        <w:rPr>
          <w:rFonts w:ascii="Times New Roman" w:eastAsia="Times New Roman" w:hAnsi="Times New Roman" w:cs="Times New Roman"/>
          <w:b/>
          <w:i/>
          <w:sz w:val="24"/>
          <w:lang w:eastAsia="ru-RU"/>
        </w:rPr>
        <w:t>Мамаев Евгений</w:t>
      </w:r>
      <w:r w:rsidRPr="000D78FE">
        <w:rPr>
          <w:rFonts w:ascii="Times New Roman" w:eastAsia="Times New Roman" w:hAnsi="Times New Roman" w:cs="Times New Roman"/>
          <w:b/>
          <w:i/>
          <w:color w:val="000000"/>
          <w:sz w:val="24"/>
          <w:lang w:eastAsia="ru-RU"/>
        </w:rPr>
        <w:t xml:space="preserve"> Владимиров</w:t>
      </w:r>
      <w:r w:rsidR="0026280C" w:rsidRPr="000D78FE">
        <w:rPr>
          <w:rFonts w:ascii="Times New Roman" w:eastAsia="Times New Roman" w:hAnsi="Times New Roman" w:cs="Times New Roman"/>
          <w:b/>
          <w:i/>
          <w:color w:val="000000"/>
          <w:sz w:val="24"/>
          <w:lang w:eastAsia="ru-RU"/>
        </w:rPr>
        <w:t>ич</w:t>
      </w:r>
      <w:r w:rsidRPr="000D78FE">
        <w:rPr>
          <w:rFonts w:ascii="Times New Roman" w:eastAsia="Times New Roman" w:hAnsi="Times New Roman" w:cs="Times New Roman"/>
          <w:b/>
          <w:i/>
          <w:sz w:val="24"/>
          <w:lang w:eastAsia="ru-RU"/>
        </w:rPr>
        <w:t xml:space="preserve">  </w:t>
      </w:r>
    </w:p>
    <w:p w14:paraId="40D0B71E" w14:textId="77777777" w:rsidR="007D4C93" w:rsidRPr="000D78FE" w:rsidRDefault="007D4C93" w:rsidP="00422BBB">
      <w:pPr>
        <w:spacing w:after="0" w:line="360" w:lineRule="auto"/>
        <w:ind w:right="-2" w:firstLine="567"/>
        <w:jc w:val="both"/>
        <w:rPr>
          <w:rFonts w:ascii="Times New Roman" w:eastAsia="Times New Roman" w:hAnsi="Times New Roman" w:cs="Times New Roman"/>
          <w:i/>
          <w:sz w:val="24"/>
          <w:lang w:eastAsia="ru-RU"/>
        </w:rPr>
      </w:pPr>
      <w:r w:rsidRPr="000D78FE">
        <w:rPr>
          <w:rFonts w:ascii="Times New Roman" w:eastAsia="Times New Roman" w:hAnsi="Times New Roman" w:cs="Times New Roman"/>
          <w:sz w:val="24"/>
          <w:lang w:eastAsia="ru-RU"/>
        </w:rPr>
        <w:t xml:space="preserve">Размер доли участника (акционера) эмитента в уставном капитале эмитента: </w:t>
      </w:r>
    </w:p>
    <w:p w14:paraId="220DDF94" w14:textId="77777777" w:rsidR="007D4C93" w:rsidRPr="005D3F76" w:rsidRDefault="007D4C93" w:rsidP="00422BBB">
      <w:pPr>
        <w:spacing w:after="0" w:line="360" w:lineRule="auto"/>
        <w:ind w:right="-2" w:firstLine="567"/>
        <w:jc w:val="both"/>
        <w:rPr>
          <w:rFonts w:ascii="Times New Roman" w:eastAsia="Times New Roman" w:hAnsi="Times New Roman" w:cs="Times New Roman"/>
          <w:b/>
          <w:i/>
          <w:sz w:val="24"/>
          <w:lang w:eastAsia="ru-RU"/>
        </w:rPr>
      </w:pPr>
      <w:r w:rsidRPr="005D3F76">
        <w:rPr>
          <w:rFonts w:ascii="Times New Roman" w:eastAsia="Times New Roman" w:hAnsi="Times New Roman" w:cs="Times New Roman"/>
          <w:b/>
          <w:i/>
          <w:sz w:val="24"/>
          <w:lang w:eastAsia="ru-RU"/>
        </w:rPr>
        <w:t xml:space="preserve">100% </w:t>
      </w:r>
    </w:p>
    <w:p w14:paraId="0946F6E7" w14:textId="77777777" w:rsidR="007D4C93" w:rsidRPr="000D78FE" w:rsidRDefault="007D4C93" w:rsidP="00422BBB">
      <w:pPr>
        <w:spacing w:after="0" w:line="360" w:lineRule="auto"/>
        <w:ind w:right="-2" w:firstLine="567"/>
        <w:jc w:val="both"/>
        <w:rPr>
          <w:rFonts w:ascii="Times New Roman" w:eastAsia="Times New Roman" w:hAnsi="Times New Roman" w:cs="Times New Roman"/>
          <w:i/>
          <w:sz w:val="24"/>
          <w:lang w:eastAsia="ru-RU"/>
        </w:rPr>
      </w:pPr>
      <w:r w:rsidRPr="000D78FE">
        <w:rPr>
          <w:rFonts w:ascii="Times New Roman" w:eastAsia="Times New Roman" w:hAnsi="Times New Roman" w:cs="Times New Roman"/>
          <w:sz w:val="24"/>
          <w:lang w:eastAsia="ru-RU"/>
        </w:rPr>
        <w:t xml:space="preserve">Номинальная стоимость доли: </w:t>
      </w:r>
    </w:p>
    <w:p w14:paraId="027AAFFF" w14:textId="77777777" w:rsidR="007D4C93" w:rsidRPr="000D78FE" w:rsidRDefault="007D4C93" w:rsidP="00422BBB">
      <w:pPr>
        <w:spacing w:after="0" w:line="360" w:lineRule="auto"/>
        <w:ind w:right="-2" w:firstLine="567"/>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 xml:space="preserve">11 000 рублей </w:t>
      </w:r>
    </w:p>
    <w:p w14:paraId="223B2933" w14:textId="77777777" w:rsidR="007D4C93" w:rsidRPr="000D78FE" w:rsidRDefault="007D4C93" w:rsidP="00E12AA9">
      <w:pPr>
        <w:pStyle w:val="ConsPlusNormal"/>
        <w:ind w:firstLine="709"/>
        <w:jc w:val="both"/>
        <w:rPr>
          <w:rFonts w:ascii="Times New Roman" w:hAnsi="Times New Roman" w:cs="Times New Roman"/>
          <w:sz w:val="24"/>
          <w:szCs w:val="24"/>
        </w:rPr>
      </w:pPr>
    </w:p>
    <w:p w14:paraId="52A85667" w14:textId="77777777" w:rsidR="00012F4D" w:rsidRPr="000D78FE" w:rsidRDefault="00012F4D" w:rsidP="00191A30">
      <w:pPr>
        <w:pStyle w:val="ConsPlusNormal"/>
        <w:ind w:firstLine="567"/>
        <w:jc w:val="both"/>
        <w:outlineLvl w:val="0"/>
        <w:rPr>
          <w:rFonts w:ascii="Times New Roman" w:hAnsi="Times New Roman" w:cs="Times New Roman"/>
          <w:b/>
          <w:i/>
          <w:sz w:val="24"/>
          <w:szCs w:val="24"/>
        </w:rPr>
      </w:pPr>
      <w:bookmarkStart w:id="103" w:name="_Toc467491421"/>
      <w:r w:rsidRPr="000D78FE">
        <w:rPr>
          <w:rFonts w:ascii="Times New Roman" w:hAnsi="Times New Roman" w:cs="Times New Roman"/>
          <w:b/>
          <w:i/>
          <w:sz w:val="24"/>
          <w:szCs w:val="24"/>
        </w:rPr>
        <w:t>6.3. Сведения о доле участия государства или муниципального образования в уставном капитале эмитента, наличии специального права ("золотой акции")</w:t>
      </w:r>
      <w:bookmarkEnd w:id="103"/>
    </w:p>
    <w:p w14:paraId="1F079532" w14:textId="77777777" w:rsidR="00012F4D" w:rsidRPr="000D78FE" w:rsidRDefault="00E00D41" w:rsidP="00191A30">
      <w:pPr>
        <w:pStyle w:val="ConsPlusNormal"/>
        <w:ind w:firstLine="567"/>
        <w:jc w:val="both"/>
        <w:rPr>
          <w:rFonts w:ascii="Times New Roman" w:hAnsi="Times New Roman" w:cs="Times New Roman"/>
          <w:sz w:val="24"/>
          <w:szCs w:val="24"/>
        </w:rPr>
      </w:pPr>
      <w:r w:rsidRPr="000D78FE">
        <w:rPr>
          <w:rFonts w:ascii="Times New Roman" w:hAnsi="Times New Roman" w:cs="Times New Roman"/>
          <w:sz w:val="24"/>
          <w:szCs w:val="24"/>
        </w:rPr>
        <w:t>С</w:t>
      </w:r>
      <w:r w:rsidR="00012F4D" w:rsidRPr="000D78FE">
        <w:rPr>
          <w:rFonts w:ascii="Times New Roman" w:hAnsi="Times New Roman" w:cs="Times New Roman"/>
          <w:sz w:val="24"/>
          <w:szCs w:val="24"/>
        </w:rPr>
        <w:t>ведения о доле государства, муниципального образования в уставном капитале эмитента и специальных правах:</w:t>
      </w:r>
    </w:p>
    <w:p w14:paraId="00F36899" w14:textId="77777777" w:rsidR="00012F4D" w:rsidRPr="000D78FE" w:rsidRDefault="00012F4D" w:rsidP="00E00D41">
      <w:pPr>
        <w:pStyle w:val="ConsPlusNormal"/>
        <w:spacing w:line="276" w:lineRule="auto"/>
        <w:ind w:firstLine="709"/>
        <w:jc w:val="both"/>
        <w:rPr>
          <w:rFonts w:ascii="Times New Roman" w:hAnsi="Times New Roman" w:cs="Times New Roman"/>
          <w:sz w:val="24"/>
          <w:szCs w:val="24"/>
        </w:rPr>
      </w:pPr>
      <w:r w:rsidRPr="000D78FE">
        <w:rPr>
          <w:rFonts w:ascii="Times New Roman" w:hAnsi="Times New Roman" w:cs="Times New Roman"/>
          <w:sz w:val="24"/>
          <w:szCs w:val="24"/>
        </w:rPr>
        <w:t>размер доли уставного капитала эмитента, находящейся в государственной (федеральной, субъектов Российской Федераци</w:t>
      </w:r>
      <w:r w:rsidR="00E00D41" w:rsidRPr="000D78FE">
        <w:rPr>
          <w:rFonts w:ascii="Times New Roman" w:hAnsi="Times New Roman" w:cs="Times New Roman"/>
          <w:sz w:val="24"/>
          <w:szCs w:val="24"/>
        </w:rPr>
        <w:t>и), муниципальной собственности:</w:t>
      </w:r>
    </w:p>
    <w:p w14:paraId="1500695C" w14:textId="77777777" w:rsidR="00E00D41" w:rsidRPr="000D78FE" w:rsidRDefault="00E00D41" w:rsidP="00E00D41">
      <w:pPr>
        <w:pStyle w:val="ConsPlusNormal"/>
        <w:spacing w:line="276" w:lineRule="auto"/>
        <w:ind w:firstLine="709"/>
        <w:jc w:val="both"/>
        <w:rPr>
          <w:rFonts w:ascii="Times New Roman" w:hAnsi="Times New Roman" w:cs="Times New Roman"/>
          <w:b/>
          <w:i/>
          <w:sz w:val="24"/>
          <w:szCs w:val="24"/>
        </w:rPr>
      </w:pPr>
      <w:r w:rsidRPr="000D78FE">
        <w:rPr>
          <w:rFonts w:ascii="Times New Roman" w:hAnsi="Times New Roman" w:cs="Times New Roman"/>
          <w:b/>
          <w:i/>
          <w:sz w:val="24"/>
          <w:szCs w:val="24"/>
        </w:rPr>
        <w:t>Такая доля отсутствует.</w:t>
      </w:r>
    </w:p>
    <w:p w14:paraId="4BD6B59B" w14:textId="77777777" w:rsidR="00AB3678" w:rsidRPr="000D78FE" w:rsidRDefault="00AB3678" w:rsidP="00E00D41">
      <w:pPr>
        <w:pStyle w:val="ConsPlusNormal"/>
        <w:spacing w:line="276" w:lineRule="auto"/>
        <w:ind w:firstLine="709"/>
        <w:jc w:val="both"/>
        <w:rPr>
          <w:rFonts w:ascii="Times New Roman" w:hAnsi="Times New Roman" w:cs="Times New Roman"/>
          <w:sz w:val="24"/>
          <w:szCs w:val="24"/>
        </w:rPr>
      </w:pPr>
    </w:p>
    <w:p w14:paraId="0701CFB8" w14:textId="77777777" w:rsidR="00012F4D" w:rsidRPr="000D78FE" w:rsidRDefault="00012F4D" w:rsidP="00E00D41">
      <w:pPr>
        <w:pStyle w:val="ConsPlusNormal"/>
        <w:spacing w:line="276" w:lineRule="auto"/>
        <w:ind w:firstLine="709"/>
        <w:jc w:val="both"/>
        <w:rPr>
          <w:rFonts w:ascii="Times New Roman" w:hAnsi="Times New Roman" w:cs="Times New Roman"/>
          <w:sz w:val="24"/>
          <w:szCs w:val="24"/>
        </w:rPr>
      </w:pPr>
      <w:r w:rsidRPr="000D78FE">
        <w:rPr>
          <w:rFonts w:ascii="Times New Roman" w:hAnsi="Times New Roman" w:cs="Times New Roman"/>
          <w:sz w:val="24"/>
          <w:szCs w:val="24"/>
        </w:rPr>
        <w:t>полное фирменное наименование (для юридического лица - коммерческой организации) или наименование (для юридического лица - некоммерческой организации), место нахождения либо фамилия, имя, отчество (если имеется) (для физического лица) управляющего государственным, муниципальным пакетом акций, а также лица, которое от имени Российской Федерации, субъекта Российской Федерации или муниципального образования осуществляет функции</w:t>
      </w:r>
      <w:r w:rsidR="00E00D41" w:rsidRPr="000D78FE">
        <w:rPr>
          <w:rFonts w:ascii="Times New Roman" w:hAnsi="Times New Roman" w:cs="Times New Roman"/>
          <w:sz w:val="24"/>
          <w:szCs w:val="24"/>
        </w:rPr>
        <w:t xml:space="preserve"> участника (акционера) эмитента:</w:t>
      </w:r>
    </w:p>
    <w:p w14:paraId="6B8A7DE3" w14:textId="77777777" w:rsidR="00E00D41" w:rsidRPr="000D78FE" w:rsidRDefault="00E00D41" w:rsidP="00E00D41">
      <w:pPr>
        <w:spacing w:line="276" w:lineRule="auto"/>
        <w:ind w:right="833" w:firstLine="709"/>
        <w:rPr>
          <w:rFonts w:ascii="Times New Roman" w:hAnsi="Times New Roman" w:cs="Times New Roman"/>
          <w:b/>
          <w:i/>
          <w:sz w:val="24"/>
        </w:rPr>
      </w:pPr>
      <w:r w:rsidRPr="000D78FE">
        <w:rPr>
          <w:rFonts w:ascii="Times New Roman" w:hAnsi="Times New Roman" w:cs="Times New Roman"/>
          <w:b/>
          <w:i/>
          <w:sz w:val="24"/>
        </w:rPr>
        <w:t xml:space="preserve">Сведения не указываются. </w:t>
      </w:r>
    </w:p>
    <w:p w14:paraId="3B0C6893" w14:textId="77777777" w:rsidR="00012F4D" w:rsidRPr="000D78FE" w:rsidRDefault="00012F4D" w:rsidP="00E12AA9">
      <w:pPr>
        <w:pStyle w:val="ConsPlusNormal"/>
        <w:ind w:firstLine="709"/>
        <w:jc w:val="both"/>
        <w:rPr>
          <w:rFonts w:ascii="Times New Roman" w:hAnsi="Times New Roman" w:cs="Times New Roman"/>
          <w:sz w:val="24"/>
          <w:szCs w:val="24"/>
        </w:rPr>
      </w:pPr>
      <w:r w:rsidRPr="000D78FE">
        <w:rPr>
          <w:rFonts w:ascii="Times New Roman" w:hAnsi="Times New Roman" w:cs="Times New Roman"/>
          <w:sz w:val="24"/>
          <w:szCs w:val="24"/>
        </w:rPr>
        <w:t>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w:t>
      </w:r>
      <w:r w:rsidR="00E00D41" w:rsidRPr="000D78FE">
        <w:rPr>
          <w:rFonts w:ascii="Times New Roman" w:hAnsi="Times New Roman" w:cs="Times New Roman"/>
          <w:sz w:val="24"/>
          <w:szCs w:val="24"/>
        </w:rPr>
        <w:t>ального права ("золотой акции"):</w:t>
      </w:r>
    </w:p>
    <w:p w14:paraId="661493A9" w14:textId="77777777" w:rsidR="00E00D41" w:rsidRPr="000D78FE" w:rsidRDefault="00E00D41" w:rsidP="00E00D41">
      <w:pPr>
        <w:spacing w:after="251" w:line="267" w:lineRule="auto"/>
        <w:ind w:right="833" w:firstLine="709"/>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Указанное право не предусмотрено. </w:t>
      </w:r>
    </w:p>
    <w:p w14:paraId="3E71A671" w14:textId="77777777" w:rsidR="00012F4D" w:rsidRPr="000D78FE" w:rsidRDefault="00012F4D" w:rsidP="00E12AA9">
      <w:pPr>
        <w:pStyle w:val="ConsPlusNormal"/>
        <w:ind w:firstLine="709"/>
        <w:jc w:val="both"/>
        <w:outlineLvl w:val="0"/>
        <w:rPr>
          <w:rFonts w:ascii="Times New Roman" w:hAnsi="Times New Roman" w:cs="Times New Roman"/>
          <w:b/>
          <w:i/>
          <w:sz w:val="24"/>
          <w:szCs w:val="24"/>
        </w:rPr>
      </w:pPr>
      <w:bookmarkStart w:id="104" w:name="_Toc467491422"/>
      <w:r w:rsidRPr="000D78FE">
        <w:rPr>
          <w:rFonts w:ascii="Times New Roman" w:hAnsi="Times New Roman" w:cs="Times New Roman"/>
          <w:b/>
          <w:i/>
          <w:sz w:val="24"/>
          <w:szCs w:val="24"/>
        </w:rPr>
        <w:t>6.4. Сведения об ограничениях на участие в уставном капитале эмитента</w:t>
      </w:r>
      <w:bookmarkEnd w:id="104"/>
    </w:p>
    <w:p w14:paraId="290B140B" w14:textId="77777777" w:rsidR="00012F4D" w:rsidRPr="000D78FE" w:rsidRDefault="00012F4D" w:rsidP="00E12AA9">
      <w:pPr>
        <w:pStyle w:val="ConsPlusNormal"/>
        <w:ind w:firstLine="709"/>
        <w:jc w:val="both"/>
        <w:rPr>
          <w:rFonts w:ascii="Times New Roman" w:hAnsi="Times New Roman" w:cs="Times New Roman"/>
          <w:sz w:val="24"/>
          <w:szCs w:val="24"/>
        </w:rPr>
      </w:pPr>
      <w:r w:rsidRPr="000D78FE">
        <w:rPr>
          <w:rFonts w:ascii="Times New Roman" w:hAnsi="Times New Roman" w:cs="Times New Roman"/>
          <w:sz w:val="24"/>
          <w:szCs w:val="24"/>
        </w:rPr>
        <w:t>В случае если уставом эмитента, являющегося акционерным обществом, установлены ограничения количества акций, принадлежащих одному акционеру, и (или) их суммарной номинальной стоимости, и (или) максимального числа голосов, предоставляемых одному акционеру, указываются такие ограничения или указывается на то, чт</w:t>
      </w:r>
      <w:r w:rsidR="00985294" w:rsidRPr="000D78FE">
        <w:rPr>
          <w:rFonts w:ascii="Times New Roman" w:hAnsi="Times New Roman" w:cs="Times New Roman"/>
          <w:sz w:val="24"/>
          <w:szCs w:val="24"/>
        </w:rPr>
        <w:t>о такие ограничения отсутствуют:</w:t>
      </w:r>
    </w:p>
    <w:p w14:paraId="290CBF6B" w14:textId="77777777" w:rsidR="00985294" w:rsidRPr="000D78FE" w:rsidRDefault="00985294" w:rsidP="008B0F57">
      <w:pPr>
        <w:ind w:left="-15" w:right="-2" w:firstLine="724"/>
        <w:jc w:val="both"/>
        <w:rPr>
          <w:rFonts w:ascii="Times New Roman" w:hAnsi="Times New Roman" w:cs="Times New Roman"/>
          <w:b/>
          <w:i/>
          <w:sz w:val="24"/>
        </w:rPr>
      </w:pPr>
      <w:r w:rsidRPr="000D78FE">
        <w:rPr>
          <w:rFonts w:ascii="Times New Roman" w:hAnsi="Times New Roman" w:cs="Times New Roman"/>
          <w:b/>
          <w:i/>
          <w:sz w:val="24"/>
        </w:rPr>
        <w:t xml:space="preserve">Сведения не приводятся, поскольку Эмитент не является акционерным обществом. </w:t>
      </w:r>
    </w:p>
    <w:p w14:paraId="6918220B" w14:textId="77777777" w:rsidR="00012F4D" w:rsidRPr="000D78FE" w:rsidRDefault="00012F4D" w:rsidP="00E12AA9">
      <w:pPr>
        <w:pStyle w:val="ConsPlusNormal"/>
        <w:ind w:firstLine="709"/>
        <w:jc w:val="both"/>
        <w:rPr>
          <w:rFonts w:ascii="Times New Roman" w:hAnsi="Times New Roman" w:cs="Times New Roman"/>
          <w:sz w:val="24"/>
          <w:szCs w:val="24"/>
        </w:rPr>
      </w:pPr>
      <w:r w:rsidRPr="000D78FE">
        <w:rPr>
          <w:rFonts w:ascii="Times New Roman" w:hAnsi="Times New Roman" w:cs="Times New Roman"/>
          <w:sz w:val="24"/>
          <w:szCs w:val="24"/>
        </w:rPr>
        <w:t>В случае если законодательством Российской Федерации или иными нормативными правовыми актами Российской Федерации установлены ограничения на долю участия иностранных лиц в уставном капитале эмитента, указываются такие ограничения или указывается на то, чт</w:t>
      </w:r>
      <w:r w:rsidR="00985294" w:rsidRPr="000D78FE">
        <w:rPr>
          <w:rFonts w:ascii="Times New Roman" w:hAnsi="Times New Roman" w:cs="Times New Roman"/>
          <w:sz w:val="24"/>
          <w:szCs w:val="24"/>
        </w:rPr>
        <w:t>о такие ограничения отсутствуют:</w:t>
      </w:r>
    </w:p>
    <w:p w14:paraId="5DDEE659" w14:textId="77777777" w:rsidR="00985294" w:rsidRPr="000D78FE" w:rsidRDefault="00985294" w:rsidP="00985294">
      <w:pPr>
        <w:spacing w:after="255"/>
        <w:ind w:right="833" w:firstLine="709"/>
        <w:rPr>
          <w:rFonts w:ascii="Times New Roman" w:hAnsi="Times New Roman" w:cs="Times New Roman"/>
          <w:b/>
          <w:i/>
          <w:sz w:val="24"/>
        </w:rPr>
      </w:pPr>
      <w:r w:rsidRPr="000D78FE">
        <w:rPr>
          <w:rFonts w:ascii="Times New Roman" w:hAnsi="Times New Roman" w:cs="Times New Roman"/>
          <w:b/>
          <w:i/>
          <w:sz w:val="24"/>
        </w:rPr>
        <w:t xml:space="preserve">Такие ограничения отсутствуют. </w:t>
      </w:r>
    </w:p>
    <w:p w14:paraId="4B37C2D1" w14:textId="77777777" w:rsidR="00012F4D" w:rsidRPr="000D78FE" w:rsidRDefault="00012F4D" w:rsidP="00E12AA9">
      <w:pPr>
        <w:pStyle w:val="ConsPlusNormal"/>
        <w:ind w:firstLine="709"/>
        <w:jc w:val="both"/>
        <w:rPr>
          <w:rFonts w:ascii="Times New Roman" w:hAnsi="Times New Roman" w:cs="Times New Roman"/>
          <w:sz w:val="24"/>
          <w:szCs w:val="24"/>
        </w:rPr>
      </w:pPr>
      <w:r w:rsidRPr="000D78FE">
        <w:rPr>
          <w:rFonts w:ascii="Times New Roman" w:hAnsi="Times New Roman" w:cs="Times New Roman"/>
          <w:sz w:val="24"/>
          <w:szCs w:val="24"/>
        </w:rPr>
        <w:t>Указываются иные ограничения, связанные с участи</w:t>
      </w:r>
      <w:r w:rsidR="00985294" w:rsidRPr="000D78FE">
        <w:rPr>
          <w:rFonts w:ascii="Times New Roman" w:hAnsi="Times New Roman" w:cs="Times New Roman"/>
          <w:sz w:val="24"/>
          <w:szCs w:val="24"/>
        </w:rPr>
        <w:t>ем в уставном капитале эмитента:</w:t>
      </w:r>
    </w:p>
    <w:p w14:paraId="3539A7A4" w14:textId="77777777" w:rsidR="00DB6728" w:rsidRPr="000D78FE" w:rsidRDefault="00DB6728" w:rsidP="00DB6728">
      <w:pPr>
        <w:spacing w:after="5" w:line="249" w:lineRule="auto"/>
        <w:ind w:left="5" w:right="55" w:firstLine="710"/>
        <w:jc w:val="both"/>
        <w:rPr>
          <w:rFonts w:ascii="Times New Roman" w:eastAsia="Verdana" w:hAnsi="Times New Roman" w:cs="Times New Roman"/>
          <w:b/>
          <w:i/>
          <w:color w:val="000000"/>
          <w:sz w:val="24"/>
          <w:lang w:eastAsia="ru-RU"/>
        </w:rPr>
      </w:pPr>
      <w:r w:rsidRPr="000D78FE">
        <w:rPr>
          <w:rFonts w:ascii="Times New Roman" w:eastAsia="Verdana" w:hAnsi="Times New Roman" w:cs="Times New Roman"/>
          <w:b/>
          <w:i/>
          <w:color w:val="000000"/>
          <w:sz w:val="24"/>
          <w:lang w:eastAsia="ru-RU"/>
        </w:rPr>
        <w:t>Иных ограничений, связанных с участием в уставном капитале эмитента</w:t>
      </w:r>
      <w:r w:rsidR="0027540F" w:rsidRPr="000D78FE">
        <w:rPr>
          <w:rFonts w:ascii="Times New Roman" w:eastAsia="Verdana" w:hAnsi="Times New Roman" w:cs="Times New Roman"/>
          <w:b/>
          <w:i/>
          <w:color w:val="000000"/>
          <w:sz w:val="24"/>
          <w:lang w:eastAsia="ru-RU"/>
        </w:rPr>
        <w:t>,</w:t>
      </w:r>
      <w:r w:rsidRPr="000D78FE">
        <w:rPr>
          <w:rFonts w:ascii="Times New Roman" w:eastAsia="Verdana" w:hAnsi="Times New Roman" w:cs="Times New Roman"/>
          <w:b/>
          <w:i/>
          <w:color w:val="000000"/>
          <w:sz w:val="24"/>
          <w:lang w:eastAsia="ru-RU"/>
        </w:rPr>
        <w:t xml:space="preserve"> нет. </w:t>
      </w:r>
    </w:p>
    <w:p w14:paraId="7FE0FEA3" w14:textId="77777777" w:rsidR="00012F4D" w:rsidRPr="000D78FE" w:rsidRDefault="00012F4D" w:rsidP="00E12AA9">
      <w:pPr>
        <w:pStyle w:val="ConsPlusNormal"/>
        <w:ind w:firstLine="709"/>
        <w:jc w:val="both"/>
        <w:rPr>
          <w:rFonts w:ascii="Times New Roman" w:hAnsi="Times New Roman" w:cs="Times New Roman"/>
          <w:i/>
          <w:sz w:val="24"/>
          <w:szCs w:val="24"/>
        </w:rPr>
      </w:pPr>
    </w:p>
    <w:p w14:paraId="7595BF07" w14:textId="77777777" w:rsidR="00012F4D" w:rsidRPr="000D78FE" w:rsidRDefault="00012F4D" w:rsidP="00E12AA9">
      <w:pPr>
        <w:pStyle w:val="ConsPlusNormal"/>
        <w:ind w:firstLine="709"/>
        <w:jc w:val="both"/>
        <w:outlineLvl w:val="0"/>
        <w:rPr>
          <w:rFonts w:ascii="Times New Roman" w:hAnsi="Times New Roman" w:cs="Times New Roman"/>
          <w:b/>
          <w:i/>
          <w:sz w:val="24"/>
          <w:szCs w:val="24"/>
        </w:rPr>
      </w:pPr>
      <w:bookmarkStart w:id="105" w:name="_Toc467491423"/>
      <w:r w:rsidRPr="000D78FE">
        <w:rPr>
          <w:rFonts w:ascii="Times New Roman" w:hAnsi="Times New Roman" w:cs="Times New Roman"/>
          <w:b/>
          <w:i/>
          <w:sz w:val="24"/>
          <w:szCs w:val="24"/>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bookmarkEnd w:id="105"/>
    </w:p>
    <w:p w14:paraId="0CCE6DA7" w14:textId="77777777" w:rsidR="00CF3423" w:rsidRPr="000D78FE" w:rsidRDefault="00CF3423" w:rsidP="00E12AA9">
      <w:pPr>
        <w:pStyle w:val="ConsPlusNormal"/>
        <w:ind w:firstLine="709"/>
        <w:jc w:val="both"/>
        <w:rPr>
          <w:rFonts w:ascii="Times New Roman" w:hAnsi="Times New Roman" w:cs="Times New Roman"/>
          <w:sz w:val="24"/>
          <w:szCs w:val="24"/>
        </w:rPr>
      </w:pPr>
    </w:p>
    <w:p w14:paraId="665147C1" w14:textId="77777777" w:rsidR="00012F4D" w:rsidRPr="000D78FE" w:rsidRDefault="00B227F9" w:rsidP="00281ADE">
      <w:pPr>
        <w:pStyle w:val="ConsPlusNormal"/>
        <w:ind w:firstLine="567"/>
        <w:jc w:val="both"/>
        <w:rPr>
          <w:rFonts w:ascii="Times New Roman" w:hAnsi="Times New Roman" w:cs="Times New Roman"/>
          <w:sz w:val="24"/>
          <w:szCs w:val="24"/>
        </w:rPr>
      </w:pPr>
      <w:r w:rsidRPr="000D78FE">
        <w:rPr>
          <w:rFonts w:ascii="Times New Roman" w:hAnsi="Times New Roman" w:cs="Times New Roman"/>
          <w:sz w:val="24"/>
          <w:szCs w:val="24"/>
        </w:rPr>
        <w:t>С</w:t>
      </w:r>
      <w:r w:rsidR="00012F4D" w:rsidRPr="000D78FE">
        <w:rPr>
          <w:rFonts w:ascii="Times New Roman" w:hAnsi="Times New Roman" w:cs="Times New Roman"/>
          <w:sz w:val="24"/>
          <w:szCs w:val="24"/>
        </w:rPr>
        <w:t>оставы участников (акционеров) эмитента, владевших не менее чем пятью процентами уставного капитала эмитента, а для эмитентов, являющихся акционерными обществами, - также не менее чем пятью процентами обыкновенных акций эмитента, определенные на дату составления списка лиц, имевших право на участие в каждом общем собрании участников (акционеров) эмитента, проведенном за пять последних завершенных отчетных лет, предшествующих дате утверждения проспекта ценных бумаг, или за каждый завершенный отчетный год, предшествующий дате утверждения проспекта ценных бумаг, если эмитент осуществляет свою деятельность менее пяти лет, по данным списка лиц, имевших право на уча</w:t>
      </w:r>
      <w:r w:rsidRPr="000D78FE">
        <w:rPr>
          <w:rFonts w:ascii="Times New Roman" w:hAnsi="Times New Roman" w:cs="Times New Roman"/>
          <w:sz w:val="24"/>
          <w:szCs w:val="24"/>
        </w:rPr>
        <w:t>стие в каждом из таких собраний:</w:t>
      </w:r>
    </w:p>
    <w:p w14:paraId="7DDD468A" w14:textId="48867A92" w:rsidR="00B227F9" w:rsidRPr="005D3F76" w:rsidRDefault="002F59FB" w:rsidP="00366EF2">
      <w:pPr>
        <w:pStyle w:val="ConsPlusNormal"/>
        <w:ind w:firstLine="567"/>
        <w:jc w:val="both"/>
        <w:rPr>
          <w:rFonts w:ascii="Times New Roman" w:eastAsiaTheme="minorEastAsia" w:hAnsi="Times New Roman" w:cs="Times New Roman"/>
          <w:b/>
          <w:i/>
          <w:sz w:val="24"/>
          <w:szCs w:val="24"/>
        </w:rPr>
      </w:pPr>
      <w:r w:rsidRPr="005D3F76">
        <w:rPr>
          <w:rFonts w:ascii="Times New Roman" w:eastAsiaTheme="minorEastAsia" w:hAnsi="Times New Roman" w:cs="Times New Roman"/>
          <w:b/>
          <w:i/>
          <w:sz w:val="24"/>
          <w:szCs w:val="24"/>
        </w:rPr>
        <w:t>Общие собрания участников не проводились в связи с тем, что Эмитент имеет единственного участника с даты государственной регистрации.</w:t>
      </w:r>
    </w:p>
    <w:p w14:paraId="63ECD239" w14:textId="77777777" w:rsidR="00127636" w:rsidRPr="000D78FE" w:rsidRDefault="00127636" w:rsidP="00366EF2">
      <w:pPr>
        <w:pStyle w:val="ConsPlusNormal"/>
        <w:ind w:firstLine="567"/>
        <w:jc w:val="both"/>
        <w:rPr>
          <w:rFonts w:ascii="Times New Roman" w:hAnsi="Times New Roman" w:cs="Times New Roman"/>
          <w:sz w:val="24"/>
          <w:szCs w:val="24"/>
        </w:rPr>
      </w:pPr>
    </w:p>
    <w:tbl>
      <w:tblPr>
        <w:tblStyle w:val="TableGrid"/>
        <w:tblW w:w="9146" w:type="dxa"/>
        <w:tblInd w:w="-36" w:type="dxa"/>
        <w:tblCellMar>
          <w:top w:w="271" w:type="dxa"/>
          <w:left w:w="106" w:type="dxa"/>
          <w:bottom w:w="68" w:type="dxa"/>
          <w:right w:w="49" w:type="dxa"/>
        </w:tblCellMar>
        <w:tblLook w:val="04A0" w:firstRow="1" w:lastRow="0" w:firstColumn="1" w:lastColumn="0" w:noHBand="0" w:noVBand="1"/>
      </w:tblPr>
      <w:tblGrid>
        <w:gridCol w:w="3156"/>
        <w:gridCol w:w="1983"/>
        <w:gridCol w:w="2269"/>
        <w:gridCol w:w="1738"/>
      </w:tblGrid>
      <w:tr w:rsidR="00B227F9" w:rsidRPr="000D78FE" w14:paraId="18A971C8" w14:textId="77777777" w:rsidTr="00127636">
        <w:trPr>
          <w:trHeight w:val="1747"/>
        </w:trPr>
        <w:tc>
          <w:tcPr>
            <w:tcW w:w="3156" w:type="dxa"/>
            <w:tcBorders>
              <w:top w:val="single" w:sz="4" w:space="0" w:color="000000"/>
              <w:left w:val="single" w:sz="4" w:space="0" w:color="000000"/>
              <w:bottom w:val="single" w:sz="4" w:space="0" w:color="000000"/>
              <w:right w:val="single" w:sz="4" w:space="0" w:color="000000"/>
            </w:tcBorders>
            <w:vAlign w:val="center"/>
          </w:tcPr>
          <w:p w14:paraId="2CE82481" w14:textId="52A6AFD1" w:rsidR="00B227F9" w:rsidRPr="000D78FE" w:rsidRDefault="00B227F9" w:rsidP="003D1F0A">
            <w:pPr>
              <w:spacing w:line="259" w:lineRule="auto"/>
              <w:jc w:val="center"/>
              <w:rPr>
                <w:rFonts w:ascii="Times New Roman" w:hAnsi="Times New Roman" w:cs="Times New Roman"/>
                <w:sz w:val="24"/>
                <w:szCs w:val="24"/>
              </w:rPr>
            </w:pPr>
            <w:r w:rsidRPr="000D78FE">
              <w:rPr>
                <w:rFonts w:ascii="Times New Roman" w:hAnsi="Times New Roman" w:cs="Times New Roman"/>
                <w:b/>
                <w:sz w:val="24"/>
                <w:szCs w:val="24"/>
              </w:rPr>
              <w:t xml:space="preserve">Полное (сокращенное) фирменное наименование юридического лица или фамилия, имя, отчество физического лица участника эмитента </w:t>
            </w:r>
          </w:p>
        </w:tc>
        <w:tc>
          <w:tcPr>
            <w:tcW w:w="1983" w:type="dxa"/>
            <w:tcBorders>
              <w:top w:val="single" w:sz="4" w:space="0" w:color="000000"/>
              <w:left w:val="single" w:sz="4" w:space="0" w:color="000000"/>
              <w:bottom w:val="single" w:sz="4" w:space="0" w:color="000000"/>
              <w:right w:val="single" w:sz="4" w:space="0" w:color="000000"/>
            </w:tcBorders>
            <w:vAlign w:val="center"/>
          </w:tcPr>
          <w:p w14:paraId="60CD32D1" w14:textId="77777777" w:rsidR="00B227F9" w:rsidRPr="000D78FE" w:rsidRDefault="00B227F9" w:rsidP="00355874">
            <w:pPr>
              <w:spacing w:line="238" w:lineRule="auto"/>
              <w:jc w:val="center"/>
              <w:rPr>
                <w:rFonts w:ascii="Times New Roman" w:hAnsi="Times New Roman" w:cs="Times New Roman"/>
                <w:sz w:val="24"/>
                <w:szCs w:val="24"/>
              </w:rPr>
            </w:pPr>
            <w:r w:rsidRPr="000D78FE">
              <w:rPr>
                <w:rFonts w:ascii="Times New Roman" w:hAnsi="Times New Roman" w:cs="Times New Roman"/>
                <w:b/>
                <w:sz w:val="24"/>
                <w:szCs w:val="24"/>
              </w:rPr>
              <w:t xml:space="preserve">Место нахождения, </w:t>
            </w:r>
          </w:p>
          <w:p w14:paraId="3B23607B" w14:textId="77777777" w:rsidR="00B227F9" w:rsidRPr="000D78FE" w:rsidRDefault="00B227F9" w:rsidP="00355874">
            <w:pPr>
              <w:spacing w:line="238" w:lineRule="auto"/>
              <w:jc w:val="center"/>
              <w:rPr>
                <w:rFonts w:ascii="Times New Roman" w:hAnsi="Times New Roman" w:cs="Times New Roman"/>
                <w:sz w:val="24"/>
                <w:szCs w:val="24"/>
              </w:rPr>
            </w:pPr>
            <w:r w:rsidRPr="000D78FE">
              <w:rPr>
                <w:rFonts w:ascii="Times New Roman" w:hAnsi="Times New Roman" w:cs="Times New Roman"/>
                <w:b/>
                <w:sz w:val="24"/>
                <w:szCs w:val="24"/>
              </w:rPr>
              <w:t xml:space="preserve">ИНН, ОГРН  юридического </w:t>
            </w:r>
          </w:p>
          <w:p w14:paraId="57391F61" w14:textId="77777777" w:rsidR="00B227F9" w:rsidRPr="000D78FE" w:rsidRDefault="00B227F9" w:rsidP="00355874">
            <w:pPr>
              <w:spacing w:line="259" w:lineRule="auto"/>
              <w:jc w:val="center"/>
              <w:rPr>
                <w:rFonts w:ascii="Times New Roman" w:hAnsi="Times New Roman" w:cs="Times New Roman"/>
                <w:sz w:val="24"/>
                <w:szCs w:val="24"/>
              </w:rPr>
            </w:pPr>
            <w:r w:rsidRPr="000D78FE">
              <w:rPr>
                <w:rFonts w:ascii="Times New Roman" w:hAnsi="Times New Roman" w:cs="Times New Roman"/>
                <w:b/>
                <w:sz w:val="24"/>
                <w:szCs w:val="24"/>
              </w:rPr>
              <w:t xml:space="preserve">лица участника эмитента </w:t>
            </w:r>
          </w:p>
        </w:tc>
        <w:tc>
          <w:tcPr>
            <w:tcW w:w="2269" w:type="dxa"/>
            <w:tcBorders>
              <w:top w:val="single" w:sz="4" w:space="0" w:color="000000"/>
              <w:left w:val="single" w:sz="4" w:space="0" w:color="000000"/>
              <w:bottom w:val="single" w:sz="4" w:space="0" w:color="000000"/>
              <w:right w:val="single" w:sz="4" w:space="0" w:color="000000"/>
            </w:tcBorders>
            <w:vAlign w:val="center"/>
          </w:tcPr>
          <w:p w14:paraId="4575BE21" w14:textId="77777777" w:rsidR="00B227F9" w:rsidRPr="000D78FE" w:rsidRDefault="00B227F9" w:rsidP="00355874">
            <w:pPr>
              <w:spacing w:line="281" w:lineRule="auto"/>
              <w:jc w:val="center"/>
              <w:rPr>
                <w:rFonts w:ascii="Times New Roman" w:hAnsi="Times New Roman" w:cs="Times New Roman"/>
                <w:sz w:val="24"/>
                <w:szCs w:val="24"/>
              </w:rPr>
            </w:pPr>
            <w:r w:rsidRPr="000D78FE">
              <w:rPr>
                <w:rFonts w:ascii="Times New Roman" w:hAnsi="Times New Roman" w:cs="Times New Roman"/>
                <w:b/>
                <w:sz w:val="24"/>
                <w:szCs w:val="24"/>
              </w:rPr>
              <w:t xml:space="preserve">Дата составления списка лиц, </w:t>
            </w:r>
          </w:p>
          <w:p w14:paraId="510BD56C" w14:textId="77777777" w:rsidR="00B227F9" w:rsidRPr="000D78FE" w:rsidRDefault="00B227F9" w:rsidP="00355874">
            <w:pPr>
              <w:spacing w:line="238" w:lineRule="auto"/>
              <w:ind w:left="22" w:right="20"/>
              <w:jc w:val="center"/>
              <w:rPr>
                <w:rFonts w:ascii="Times New Roman" w:hAnsi="Times New Roman" w:cs="Times New Roman"/>
                <w:sz w:val="24"/>
                <w:szCs w:val="24"/>
              </w:rPr>
            </w:pPr>
            <w:r w:rsidRPr="000D78FE">
              <w:rPr>
                <w:rFonts w:ascii="Times New Roman" w:hAnsi="Times New Roman" w:cs="Times New Roman"/>
                <w:b/>
                <w:sz w:val="24"/>
                <w:szCs w:val="24"/>
              </w:rPr>
              <w:t xml:space="preserve">имеющих право на участие в </w:t>
            </w:r>
          </w:p>
          <w:p w14:paraId="4E077D7B" w14:textId="77777777" w:rsidR="00B227F9" w:rsidRPr="000D78FE" w:rsidRDefault="00B227F9" w:rsidP="00355874">
            <w:pPr>
              <w:spacing w:line="259" w:lineRule="auto"/>
              <w:ind w:left="18" w:hanging="18"/>
              <w:jc w:val="center"/>
              <w:rPr>
                <w:rFonts w:ascii="Times New Roman" w:hAnsi="Times New Roman" w:cs="Times New Roman"/>
                <w:sz w:val="24"/>
                <w:szCs w:val="24"/>
              </w:rPr>
            </w:pPr>
            <w:r w:rsidRPr="000D78FE">
              <w:rPr>
                <w:rFonts w:ascii="Times New Roman" w:hAnsi="Times New Roman" w:cs="Times New Roman"/>
                <w:b/>
                <w:sz w:val="24"/>
                <w:szCs w:val="24"/>
              </w:rPr>
              <w:t xml:space="preserve">общем собрании участников эмитента </w:t>
            </w:r>
          </w:p>
        </w:tc>
        <w:tc>
          <w:tcPr>
            <w:tcW w:w="1738" w:type="dxa"/>
            <w:tcBorders>
              <w:top w:val="single" w:sz="4" w:space="0" w:color="000000"/>
              <w:left w:val="single" w:sz="4" w:space="0" w:color="000000"/>
              <w:bottom w:val="single" w:sz="4" w:space="0" w:color="000000"/>
              <w:right w:val="single" w:sz="4" w:space="0" w:color="000000"/>
            </w:tcBorders>
            <w:vAlign w:val="center"/>
          </w:tcPr>
          <w:p w14:paraId="1065AB15" w14:textId="77777777" w:rsidR="00B227F9" w:rsidRPr="000D78FE" w:rsidRDefault="00B227F9" w:rsidP="00355874">
            <w:pPr>
              <w:spacing w:after="49" w:line="238" w:lineRule="auto"/>
              <w:ind w:firstLine="12"/>
              <w:jc w:val="center"/>
              <w:rPr>
                <w:rFonts w:ascii="Times New Roman" w:hAnsi="Times New Roman" w:cs="Times New Roman"/>
                <w:sz w:val="24"/>
                <w:szCs w:val="24"/>
              </w:rPr>
            </w:pPr>
            <w:r w:rsidRPr="000D78FE">
              <w:rPr>
                <w:rFonts w:ascii="Times New Roman" w:hAnsi="Times New Roman" w:cs="Times New Roman"/>
                <w:b/>
                <w:sz w:val="24"/>
                <w:szCs w:val="24"/>
              </w:rPr>
              <w:t xml:space="preserve">Доля в уставном капитале </w:t>
            </w:r>
          </w:p>
          <w:p w14:paraId="2760FE7A" w14:textId="77777777" w:rsidR="00B227F9" w:rsidRPr="000D78FE" w:rsidRDefault="00B227F9" w:rsidP="00355874">
            <w:pPr>
              <w:spacing w:after="216" w:line="259" w:lineRule="auto"/>
              <w:ind w:left="79"/>
              <w:rPr>
                <w:rFonts w:ascii="Times New Roman" w:hAnsi="Times New Roman" w:cs="Times New Roman"/>
                <w:sz w:val="24"/>
                <w:szCs w:val="24"/>
              </w:rPr>
            </w:pPr>
            <w:r w:rsidRPr="000D78FE">
              <w:rPr>
                <w:rFonts w:ascii="Times New Roman" w:hAnsi="Times New Roman" w:cs="Times New Roman"/>
                <w:b/>
                <w:sz w:val="24"/>
                <w:szCs w:val="24"/>
              </w:rPr>
              <w:t xml:space="preserve">эмитента, % </w:t>
            </w:r>
          </w:p>
          <w:p w14:paraId="4F0F4A7D" w14:textId="77777777" w:rsidR="00B227F9" w:rsidRPr="000D78FE" w:rsidRDefault="00B227F9" w:rsidP="00355874">
            <w:pPr>
              <w:spacing w:line="259" w:lineRule="auto"/>
              <w:ind w:right="1"/>
              <w:jc w:val="center"/>
              <w:rPr>
                <w:rFonts w:ascii="Times New Roman" w:hAnsi="Times New Roman" w:cs="Times New Roman"/>
                <w:sz w:val="24"/>
                <w:szCs w:val="24"/>
              </w:rPr>
            </w:pPr>
            <w:r w:rsidRPr="000D78FE">
              <w:rPr>
                <w:rFonts w:ascii="Times New Roman" w:hAnsi="Times New Roman" w:cs="Times New Roman"/>
                <w:b/>
                <w:sz w:val="24"/>
                <w:szCs w:val="24"/>
              </w:rPr>
              <w:t xml:space="preserve"> </w:t>
            </w:r>
          </w:p>
        </w:tc>
      </w:tr>
      <w:tr w:rsidR="00B227F9" w:rsidRPr="000D78FE" w14:paraId="6FBDA78B" w14:textId="77777777" w:rsidTr="002A3A2E">
        <w:trPr>
          <w:trHeight w:val="166"/>
        </w:trPr>
        <w:tc>
          <w:tcPr>
            <w:tcW w:w="5139" w:type="dxa"/>
            <w:gridSpan w:val="2"/>
            <w:tcBorders>
              <w:top w:val="single" w:sz="4" w:space="0" w:color="000000"/>
              <w:left w:val="single" w:sz="4" w:space="0" w:color="000000"/>
              <w:bottom w:val="single" w:sz="4" w:space="0" w:color="000000"/>
              <w:right w:val="nil"/>
            </w:tcBorders>
            <w:vAlign w:val="bottom"/>
          </w:tcPr>
          <w:p w14:paraId="7BB05F70" w14:textId="77777777" w:rsidR="00B227F9" w:rsidRPr="000D78FE" w:rsidRDefault="00B227F9" w:rsidP="00355874">
            <w:pPr>
              <w:spacing w:line="259" w:lineRule="auto"/>
              <w:rPr>
                <w:rFonts w:ascii="Times New Roman" w:hAnsi="Times New Roman" w:cs="Times New Roman"/>
                <w:sz w:val="24"/>
                <w:szCs w:val="24"/>
              </w:rPr>
            </w:pPr>
            <w:r w:rsidRPr="000D78FE">
              <w:rPr>
                <w:rFonts w:ascii="Times New Roman" w:hAnsi="Times New Roman" w:cs="Times New Roman"/>
                <w:b/>
                <w:sz w:val="24"/>
                <w:szCs w:val="24"/>
              </w:rPr>
              <w:t xml:space="preserve">2011 год </w:t>
            </w:r>
          </w:p>
        </w:tc>
        <w:tc>
          <w:tcPr>
            <w:tcW w:w="2269" w:type="dxa"/>
            <w:tcBorders>
              <w:top w:val="single" w:sz="4" w:space="0" w:color="000000"/>
              <w:left w:val="nil"/>
              <w:bottom w:val="single" w:sz="4" w:space="0" w:color="000000"/>
              <w:right w:val="nil"/>
            </w:tcBorders>
          </w:tcPr>
          <w:p w14:paraId="384A3EEE" w14:textId="77777777" w:rsidR="00B227F9" w:rsidRPr="000D78FE" w:rsidRDefault="00B227F9" w:rsidP="00355874">
            <w:pPr>
              <w:spacing w:after="160" w:line="259" w:lineRule="auto"/>
              <w:rPr>
                <w:rFonts w:ascii="Times New Roman" w:hAnsi="Times New Roman" w:cs="Times New Roman"/>
                <w:sz w:val="24"/>
                <w:szCs w:val="24"/>
              </w:rPr>
            </w:pPr>
          </w:p>
        </w:tc>
        <w:tc>
          <w:tcPr>
            <w:tcW w:w="1738" w:type="dxa"/>
            <w:tcBorders>
              <w:top w:val="single" w:sz="4" w:space="0" w:color="000000"/>
              <w:left w:val="nil"/>
              <w:bottom w:val="single" w:sz="4" w:space="0" w:color="000000"/>
              <w:right w:val="single" w:sz="4" w:space="0" w:color="000000"/>
            </w:tcBorders>
          </w:tcPr>
          <w:p w14:paraId="135CF207" w14:textId="77777777" w:rsidR="00B227F9" w:rsidRPr="000D78FE" w:rsidRDefault="00B227F9" w:rsidP="00355874">
            <w:pPr>
              <w:spacing w:after="160" w:line="259" w:lineRule="auto"/>
              <w:rPr>
                <w:rFonts w:ascii="Times New Roman" w:hAnsi="Times New Roman" w:cs="Times New Roman"/>
                <w:sz w:val="24"/>
                <w:szCs w:val="24"/>
              </w:rPr>
            </w:pPr>
          </w:p>
        </w:tc>
      </w:tr>
      <w:tr w:rsidR="00B227F9" w:rsidRPr="000D78FE" w14:paraId="1B51B7ED" w14:textId="77777777" w:rsidTr="002A3A2E">
        <w:trPr>
          <w:trHeight w:val="631"/>
        </w:trPr>
        <w:tc>
          <w:tcPr>
            <w:tcW w:w="3156" w:type="dxa"/>
            <w:tcBorders>
              <w:top w:val="single" w:sz="4" w:space="0" w:color="000000"/>
              <w:left w:val="single" w:sz="4" w:space="0" w:color="000000"/>
              <w:bottom w:val="single" w:sz="4" w:space="0" w:color="000000"/>
              <w:right w:val="single" w:sz="4" w:space="0" w:color="000000"/>
            </w:tcBorders>
            <w:vAlign w:val="center"/>
          </w:tcPr>
          <w:p w14:paraId="59D177C1" w14:textId="77777777" w:rsidR="00B227F9" w:rsidRPr="000D78FE" w:rsidRDefault="00B227F9" w:rsidP="00355874">
            <w:pPr>
              <w:spacing w:line="259" w:lineRule="auto"/>
              <w:rPr>
                <w:rFonts w:ascii="Times New Roman" w:hAnsi="Times New Roman" w:cs="Times New Roman"/>
                <w:sz w:val="24"/>
                <w:szCs w:val="24"/>
              </w:rPr>
            </w:pPr>
            <w:r w:rsidRPr="000D78FE">
              <w:rPr>
                <w:rFonts w:ascii="Times New Roman" w:hAnsi="Times New Roman" w:cs="Times New Roman"/>
                <w:sz w:val="24"/>
                <w:szCs w:val="24"/>
              </w:rPr>
              <w:t>Егорова Наталья Владимировна</w:t>
            </w:r>
          </w:p>
        </w:tc>
        <w:tc>
          <w:tcPr>
            <w:tcW w:w="1983" w:type="dxa"/>
            <w:tcBorders>
              <w:top w:val="single" w:sz="4" w:space="0" w:color="000000"/>
              <w:left w:val="single" w:sz="4" w:space="0" w:color="000000"/>
              <w:bottom w:val="single" w:sz="4" w:space="0" w:color="000000"/>
              <w:right w:val="single" w:sz="4" w:space="0" w:color="000000"/>
            </w:tcBorders>
            <w:vAlign w:val="center"/>
          </w:tcPr>
          <w:p w14:paraId="53EC157B" w14:textId="77777777" w:rsidR="00B227F9" w:rsidRPr="000D78FE" w:rsidRDefault="00B227F9" w:rsidP="00355874">
            <w:pPr>
              <w:spacing w:line="259" w:lineRule="auto"/>
              <w:rPr>
                <w:rFonts w:ascii="Times New Roman" w:hAnsi="Times New Roman" w:cs="Times New Roman"/>
                <w:sz w:val="24"/>
                <w:szCs w:val="24"/>
              </w:rPr>
            </w:pPr>
            <w:r w:rsidRPr="000D78FE">
              <w:rPr>
                <w:rFonts w:ascii="Times New Roman" w:hAnsi="Times New Roman" w:cs="Times New Roman"/>
                <w:sz w:val="24"/>
                <w:szCs w:val="24"/>
              </w:rPr>
              <w:t xml:space="preserve">Не применимо </w:t>
            </w:r>
          </w:p>
        </w:tc>
        <w:tc>
          <w:tcPr>
            <w:tcW w:w="2269" w:type="dxa"/>
            <w:tcBorders>
              <w:top w:val="single" w:sz="4" w:space="0" w:color="000000"/>
              <w:left w:val="single" w:sz="4" w:space="0" w:color="000000"/>
              <w:bottom w:val="single" w:sz="4" w:space="0" w:color="000000"/>
              <w:right w:val="single" w:sz="4" w:space="0" w:color="000000"/>
            </w:tcBorders>
            <w:vAlign w:val="center"/>
          </w:tcPr>
          <w:p w14:paraId="2300FEE1" w14:textId="2063286C" w:rsidR="00B227F9" w:rsidRPr="000D78FE" w:rsidRDefault="00127636" w:rsidP="00127636">
            <w:pPr>
              <w:spacing w:line="259" w:lineRule="auto"/>
              <w:ind w:left="2"/>
              <w:jc w:val="center"/>
              <w:rPr>
                <w:rFonts w:ascii="Times New Roman" w:hAnsi="Times New Roman" w:cs="Times New Roman"/>
                <w:sz w:val="24"/>
                <w:szCs w:val="24"/>
              </w:rPr>
            </w:pPr>
            <w:r w:rsidRPr="000D78FE">
              <w:rPr>
                <w:rFonts w:ascii="Times New Roman" w:hAnsi="Times New Roman" w:cs="Times New Roman"/>
                <w:sz w:val="24"/>
                <w:szCs w:val="24"/>
              </w:rPr>
              <w:t>15.04.2011г.</w:t>
            </w:r>
          </w:p>
        </w:tc>
        <w:tc>
          <w:tcPr>
            <w:tcW w:w="1738" w:type="dxa"/>
            <w:tcBorders>
              <w:top w:val="single" w:sz="4" w:space="0" w:color="000000"/>
              <w:left w:val="single" w:sz="4" w:space="0" w:color="000000"/>
              <w:bottom w:val="single" w:sz="4" w:space="0" w:color="000000"/>
              <w:right w:val="single" w:sz="4" w:space="0" w:color="000000"/>
            </w:tcBorders>
            <w:vAlign w:val="center"/>
          </w:tcPr>
          <w:p w14:paraId="783EC67E" w14:textId="77777777" w:rsidR="00B227F9" w:rsidRPr="000D78FE" w:rsidRDefault="00B227F9" w:rsidP="00355874">
            <w:pPr>
              <w:spacing w:line="259" w:lineRule="auto"/>
              <w:ind w:right="61"/>
              <w:jc w:val="center"/>
              <w:rPr>
                <w:rFonts w:ascii="Times New Roman" w:hAnsi="Times New Roman" w:cs="Times New Roman"/>
                <w:sz w:val="24"/>
                <w:szCs w:val="24"/>
              </w:rPr>
            </w:pPr>
            <w:r w:rsidRPr="000D78FE">
              <w:rPr>
                <w:rFonts w:ascii="Times New Roman" w:hAnsi="Times New Roman" w:cs="Times New Roman"/>
                <w:sz w:val="24"/>
                <w:szCs w:val="24"/>
              </w:rPr>
              <w:t xml:space="preserve">100 </w:t>
            </w:r>
          </w:p>
        </w:tc>
      </w:tr>
      <w:tr w:rsidR="00B227F9" w:rsidRPr="000D78FE" w14:paraId="7BF742D4" w14:textId="77777777" w:rsidTr="00127636">
        <w:trPr>
          <w:trHeight w:val="102"/>
        </w:trPr>
        <w:tc>
          <w:tcPr>
            <w:tcW w:w="5139" w:type="dxa"/>
            <w:gridSpan w:val="2"/>
            <w:tcBorders>
              <w:top w:val="single" w:sz="4" w:space="0" w:color="000000"/>
              <w:left w:val="single" w:sz="4" w:space="0" w:color="000000"/>
              <w:bottom w:val="single" w:sz="4" w:space="0" w:color="000000"/>
              <w:right w:val="nil"/>
            </w:tcBorders>
            <w:vAlign w:val="center"/>
          </w:tcPr>
          <w:p w14:paraId="2909C528" w14:textId="77777777" w:rsidR="00B227F9" w:rsidRPr="000D78FE" w:rsidRDefault="00B227F9" w:rsidP="00355874">
            <w:pPr>
              <w:spacing w:line="259" w:lineRule="auto"/>
              <w:rPr>
                <w:rFonts w:ascii="Times New Roman" w:hAnsi="Times New Roman" w:cs="Times New Roman"/>
                <w:sz w:val="24"/>
                <w:szCs w:val="24"/>
              </w:rPr>
            </w:pPr>
            <w:r w:rsidRPr="000D78FE">
              <w:rPr>
                <w:rFonts w:ascii="Times New Roman" w:hAnsi="Times New Roman" w:cs="Times New Roman"/>
                <w:b/>
                <w:sz w:val="24"/>
                <w:szCs w:val="24"/>
              </w:rPr>
              <w:t xml:space="preserve">2012 год </w:t>
            </w:r>
          </w:p>
        </w:tc>
        <w:tc>
          <w:tcPr>
            <w:tcW w:w="2269" w:type="dxa"/>
            <w:tcBorders>
              <w:top w:val="single" w:sz="4" w:space="0" w:color="000000"/>
              <w:left w:val="nil"/>
              <w:bottom w:val="single" w:sz="4" w:space="0" w:color="000000"/>
              <w:right w:val="nil"/>
            </w:tcBorders>
          </w:tcPr>
          <w:p w14:paraId="76DD6300" w14:textId="77777777" w:rsidR="00B227F9" w:rsidRPr="000D78FE" w:rsidRDefault="00B227F9" w:rsidP="00355874">
            <w:pPr>
              <w:spacing w:after="160" w:line="259" w:lineRule="auto"/>
              <w:rPr>
                <w:rFonts w:ascii="Times New Roman" w:hAnsi="Times New Roman" w:cs="Times New Roman"/>
                <w:sz w:val="24"/>
                <w:szCs w:val="24"/>
              </w:rPr>
            </w:pPr>
          </w:p>
        </w:tc>
        <w:tc>
          <w:tcPr>
            <w:tcW w:w="1738" w:type="dxa"/>
            <w:tcBorders>
              <w:top w:val="single" w:sz="4" w:space="0" w:color="000000"/>
              <w:left w:val="nil"/>
              <w:bottom w:val="single" w:sz="4" w:space="0" w:color="000000"/>
              <w:right w:val="single" w:sz="4" w:space="0" w:color="000000"/>
            </w:tcBorders>
          </w:tcPr>
          <w:p w14:paraId="262BDE2E" w14:textId="77777777" w:rsidR="00B227F9" w:rsidRPr="000D78FE" w:rsidRDefault="00B227F9" w:rsidP="00355874">
            <w:pPr>
              <w:spacing w:after="160" w:line="259" w:lineRule="auto"/>
              <w:rPr>
                <w:rFonts w:ascii="Times New Roman" w:hAnsi="Times New Roman" w:cs="Times New Roman"/>
                <w:sz w:val="24"/>
                <w:szCs w:val="24"/>
              </w:rPr>
            </w:pPr>
          </w:p>
        </w:tc>
      </w:tr>
      <w:tr w:rsidR="00B227F9" w:rsidRPr="000D78FE" w14:paraId="304FFBA5" w14:textId="77777777" w:rsidTr="00127636">
        <w:tblPrEx>
          <w:tblCellMar>
            <w:top w:w="0" w:type="dxa"/>
            <w:bottom w:w="0" w:type="dxa"/>
          </w:tblCellMar>
        </w:tblPrEx>
        <w:trPr>
          <w:trHeight w:val="982"/>
        </w:trPr>
        <w:tc>
          <w:tcPr>
            <w:tcW w:w="3156" w:type="dxa"/>
            <w:tcBorders>
              <w:top w:val="single" w:sz="4" w:space="0" w:color="000000"/>
              <w:left w:val="single" w:sz="4" w:space="0" w:color="000000"/>
              <w:bottom w:val="single" w:sz="4" w:space="0" w:color="000000"/>
              <w:right w:val="single" w:sz="4" w:space="0" w:color="000000"/>
            </w:tcBorders>
            <w:vAlign w:val="center"/>
          </w:tcPr>
          <w:p w14:paraId="57CBC117" w14:textId="77777777" w:rsidR="00B227F9" w:rsidRPr="000D78FE" w:rsidRDefault="00B227F9" w:rsidP="00355874">
            <w:pPr>
              <w:spacing w:line="259" w:lineRule="auto"/>
              <w:rPr>
                <w:rFonts w:ascii="Times New Roman" w:hAnsi="Times New Roman" w:cs="Times New Roman"/>
                <w:sz w:val="24"/>
                <w:szCs w:val="24"/>
              </w:rPr>
            </w:pPr>
            <w:r w:rsidRPr="000D78FE">
              <w:rPr>
                <w:rFonts w:ascii="Times New Roman" w:eastAsia="Times New Roman" w:hAnsi="Times New Roman" w:cs="Times New Roman"/>
                <w:color w:val="000000"/>
                <w:sz w:val="24"/>
              </w:rPr>
              <w:t>Егорова Наталья Владимировна</w:t>
            </w:r>
          </w:p>
        </w:tc>
        <w:tc>
          <w:tcPr>
            <w:tcW w:w="1983" w:type="dxa"/>
            <w:tcBorders>
              <w:top w:val="single" w:sz="4" w:space="0" w:color="000000"/>
              <w:left w:val="single" w:sz="4" w:space="0" w:color="000000"/>
              <w:bottom w:val="single" w:sz="4" w:space="0" w:color="000000"/>
              <w:right w:val="single" w:sz="4" w:space="0" w:color="000000"/>
            </w:tcBorders>
            <w:vAlign w:val="center"/>
          </w:tcPr>
          <w:p w14:paraId="3EBB75C8" w14:textId="77777777" w:rsidR="00B227F9" w:rsidRPr="000D78FE" w:rsidRDefault="00B227F9" w:rsidP="00355874">
            <w:pPr>
              <w:spacing w:line="259" w:lineRule="auto"/>
              <w:rPr>
                <w:rFonts w:ascii="Times New Roman" w:hAnsi="Times New Roman" w:cs="Times New Roman"/>
                <w:sz w:val="24"/>
                <w:szCs w:val="24"/>
              </w:rPr>
            </w:pPr>
            <w:r w:rsidRPr="000D78FE">
              <w:rPr>
                <w:rFonts w:ascii="Times New Roman" w:hAnsi="Times New Roman" w:cs="Times New Roman"/>
                <w:sz w:val="24"/>
                <w:szCs w:val="24"/>
              </w:rPr>
              <w:t xml:space="preserve">Не применимо </w:t>
            </w:r>
          </w:p>
        </w:tc>
        <w:tc>
          <w:tcPr>
            <w:tcW w:w="2269" w:type="dxa"/>
            <w:tcBorders>
              <w:top w:val="single" w:sz="4" w:space="0" w:color="000000"/>
              <w:left w:val="single" w:sz="4" w:space="0" w:color="000000"/>
              <w:bottom w:val="nil"/>
              <w:right w:val="single" w:sz="4" w:space="0" w:color="000000"/>
            </w:tcBorders>
            <w:vAlign w:val="center"/>
          </w:tcPr>
          <w:p w14:paraId="38A25F1C" w14:textId="0EECC167" w:rsidR="00B227F9" w:rsidRPr="000D78FE" w:rsidRDefault="00127636" w:rsidP="00127636">
            <w:pPr>
              <w:spacing w:line="259" w:lineRule="auto"/>
              <w:ind w:left="2"/>
              <w:jc w:val="center"/>
              <w:rPr>
                <w:rFonts w:ascii="Times New Roman" w:hAnsi="Times New Roman" w:cs="Times New Roman"/>
                <w:sz w:val="24"/>
                <w:szCs w:val="24"/>
              </w:rPr>
            </w:pPr>
            <w:r w:rsidRPr="000D78FE">
              <w:rPr>
                <w:rFonts w:ascii="Times New Roman" w:hAnsi="Times New Roman" w:cs="Times New Roman"/>
                <w:sz w:val="24"/>
                <w:szCs w:val="24"/>
              </w:rPr>
              <w:t>13.04.2012г.</w:t>
            </w:r>
          </w:p>
        </w:tc>
        <w:tc>
          <w:tcPr>
            <w:tcW w:w="1738" w:type="dxa"/>
            <w:tcBorders>
              <w:top w:val="single" w:sz="4" w:space="0" w:color="000000"/>
              <w:left w:val="single" w:sz="4" w:space="0" w:color="000000"/>
              <w:bottom w:val="single" w:sz="4" w:space="0" w:color="000000"/>
              <w:right w:val="single" w:sz="4" w:space="0" w:color="000000"/>
            </w:tcBorders>
            <w:vAlign w:val="center"/>
          </w:tcPr>
          <w:p w14:paraId="48278CC3" w14:textId="77777777" w:rsidR="00B227F9" w:rsidRPr="000D78FE" w:rsidRDefault="00B227F9" w:rsidP="00355874">
            <w:pPr>
              <w:spacing w:line="259" w:lineRule="auto"/>
              <w:ind w:right="62"/>
              <w:jc w:val="center"/>
              <w:rPr>
                <w:rFonts w:ascii="Times New Roman" w:hAnsi="Times New Roman" w:cs="Times New Roman"/>
                <w:sz w:val="24"/>
                <w:szCs w:val="24"/>
              </w:rPr>
            </w:pPr>
            <w:r w:rsidRPr="000D78FE">
              <w:rPr>
                <w:rFonts w:ascii="Times New Roman" w:hAnsi="Times New Roman" w:cs="Times New Roman"/>
                <w:sz w:val="24"/>
                <w:szCs w:val="24"/>
              </w:rPr>
              <w:t>100</w:t>
            </w:r>
          </w:p>
        </w:tc>
      </w:tr>
      <w:tr w:rsidR="00B227F9" w:rsidRPr="000D78FE" w14:paraId="4734F893" w14:textId="77777777" w:rsidTr="00355874">
        <w:tblPrEx>
          <w:tblCellMar>
            <w:top w:w="0" w:type="dxa"/>
            <w:bottom w:w="0" w:type="dxa"/>
          </w:tblCellMar>
        </w:tblPrEx>
        <w:trPr>
          <w:trHeight w:val="578"/>
        </w:trPr>
        <w:tc>
          <w:tcPr>
            <w:tcW w:w="9146" w:type="dxa"/>
            <w:gridSpan w:val="4"/>
            <w:tcBorders>
              <w:top w:val="single" w:sz="4" w:space="0" w:color="000000"/>
              <w:left w:val="single" w:sz="4" w:space="0" w:color="000000"/>
              <w:bottom w:val="single" w:sz="4" w:space="0" w:color="000000"/>
              <w:right w:val="single" w:sz="4" w:space="0" w:color="000000"/>
            </w:tcBorders>
            <w:vAlign w:val="bottom"/>
          </w:tcPr>
          <w:p w14:paraId="0775A483" w14:textId="77777777" w:rsidR="00B227F9" w:rsidRPr="000D78FE" w:rsidRDefault="00B227F9" w:rsidP="00355874">
            <w:pPr>
              <w:spacing w:line="259" w:lineRule="auto"/>
              <w:rPr>
                <w:rFonts w:ascii="Times New Roman" w:hAnsi="Times New Roman" w:cs="Times New Roman"/>
                <w:sz w:val="24"/>
                <w:szCs w:val="24"/>
              </w:rPr>
            </w:pPr>
            <w:r w:rsidRPr="000D78FE">
              <w:rPr>
                <w:rFonts w:ascii="Times New Roman" w:hAnsi="Times New Roman" w:cs="Times New Roman"/>
                <w:b/>
                <w:sz w:val="24"/>
                <w:szCs w:val="24"/>
              </w:rPr>
              <w:t xml:space="preserve">2013 год </w:t>
            </w:r>
          </w:p>
        </w:tc>
      </w:tr>
      <w:tr w:rsidR="00B227F9" w:rsidRPr="000D78FE" w14:paraId="69BE4F60" w14:textId="77777777" w:rsidTr="00D92935">
        <w:tblPrEx>
          <w:tblCellMar>
            <w:top w:w="0" w:type="dxa"/>
            <w:bottom w:w="0" w:type="dxa"/>
          </w:tblCellMar>
        </w:tblPrEx>
        <w:trPr>
          <w:trHeight w:val="980"/>
        </w:trPr>
        <w:tc>
          <w:tcPr>
            <w:tcW w:w="3156" w:type="dxa"/>
            <w:tcBorders>
              <w:top w:val="single" w:sz="4" w:space="0" w:color="000000"/>
              <w:left w:val="single" w:sz="4" w:space="0" w:color="000000"/>
              <w:bottom w:val="single" w:sz="4" w:space="0" w:color="000000"/>
              <w:right w:val="single" w:sz="4" w:space="0" w:color="000000"/>
            </w:tcBorders>
            <w:vAlign w:val="center"/>
          </w:tcPr>
          <w:p w14:paraId="56310813" w14:textId="77777777" w:rsidR="00B227F9" w:rsidRPr="000D78FE" w:rsidRDefault="00B227F9" w:rsidP="00D92935">
            <w:pPr>
              <w:spacing w:line="259" w:lineRule="auto"/>
              <w:rPr>
                <w:rFonts w:ascii="Times New Roman" w:hAnsi="Times New Roman" w:cs="Times New Roman"/>
                <w:sz w:val="24"/>
                <w:szCs w:val="24"/>
              </w:rPr>
            </w:pPr>
            <w:r w:rsidRPr="000D78FE">
              <w:rPr>
                <w:rFonts w:ascii="Times New Roman" w:eastAsia="Times New Roman" w:hAnsi="Times New Roman" w:cs="Times New Roman"/>
                <w:color w:val="000000"/>
                <w:sz w:val="24"/>
              </w:rPr>
              <w:t>Егорова Наталья Владимировна</w:t>
            </w:r>
          </w:p>
        </w:tc>
        <w:tc>
          <w:tcPr>
            <w:tcW w:w="1983" w:type="dxa"/>
            <w:tcBorders>
              <w:top w:val="single" w:sz="4" w:space="0" w:color="000000"/>
              <w:left w:val="single" w:sz="4" w:space="0" w:color="000000"/>
              <w:bottom w:val="single" w:sz="4" w:space="0" w:color="000000"/>
              <w:right w:val="single" w:sz="4" w:space="0" w:color="000000"/>
            </w:tcBorders>
            <w:vAlign w:val="center"/>
          </w:tcPr>
          <w:p w14:paraId="320FB797" w14:textId="389DEFE5" w:rsidR="00B227F9" w:rsidRPr="000D78FE" w:rsidRDefault="00B227F9" w:rsidP="00D92935">
            <w:pPr>
              <w:spacing w:line="259" w:lineRule="auto"/>
              <w:ind w:right="60"/>
              <w:rPr>
                <w:rFonts w:ascii="Times New Roman" w:hAnsi="Times New Roman" w:cs="Times New Roman"/>
                <w:sz w:val="24"/>
                <w:szCs w:val="24"/>
              </w:rPr>
            </w:pPr>
            <w:r w:rsidRPr="000D78FE">
              <w:rPr>
                <w:rFonts w:ascii="Times New Roman" w:hAnsi="Times New Roman" w:cs="Times New Roman"/>
                <w:sz w:val="24"/>
                <w:szCs w:val="24"/>
              </w:rPr>
              <w:t>Не применимо</w:t>
            </w:r>
          </w:p>
        </w:tc>
        <w:tc>
          <w:tcPr>
            <w:tcW w:w="2269" w:type="dxa"/>
            <w:tcBorders>
              <w:top w:val="single" w:sz="4" w:space="0" w:color="000000"/>
              <w:left w:val="single" w:sz="4" w:space="0" w:color="000000"/>
              <w:bottom w:val="single" w:sz="4" w:space="0" w:color="000000"/>
              <w:right w:val="single" w:sz="4" w:space="0" w:color="000000"/>
            </w:tcBorders>
            <w:vAlign w:val="center"/>
          </w:tcPr>
          <w:p w14:paraId="2002EAE8" w14:textId="1E08E874" w:rsidR="00B227F9" w:rsidRPr="000D78FE" w:rsidRDefault="00127636" w:rsidP="00500FD7">
            <w:pPr>
              <w:spacing w:line="259" w:lineRule="auto"/>
              <w:ind w:left="2"/>
              <w:jc w:val="center"/>
              <w:rPr>
                <w:rFonts w:ascii="Times New Roman" w:hAnsi="Times New Roman" w:cs="Times New Roman"/>
                <w:sz w:val="24"/>
                <w:szCs w:val="24"/>
              </w:rPr>
            </w:pPr>
            <w:r w:rsidRPr="000D78FE">
              <w:rPr>
                <w:rFonts w:ascii="Times New Roman" w:hAnsi="Times New Roman" w:cs="Times New Roman"/>
                <w:sz w:val="24"/>
                <w:szCs w:val="24"/>
              </w:rPr>
              <w:t>17.04.2013г.</w:t>
            </w:r>
          </w:p>
        </w:tc>
        <w:tc>
          <w:tcPr>
            <w:tcW w:w="1738" w:type="dxa"/>
            <w:tcBorders>
              <w:top w:val="single" w:sz="4" w:space="0" w:color="000000"/>
              <w:left w:val="single" w:sz="4" w:space="0" w:color="000000"/>
              <w:bottom w:val="single" w:sz="4" w:space="0" w:color="000000"/>
              <w:right w:val="single" w:sz="4" w:space="0" w:color="000000"/>
            </w:tcBorders>
            <w:vAlign w:val="center"/>
          </w:tcPr>
          <w:p w14:paraId="2AFA91F6" w14:textId="77777777" w:rsidR="00B227F9" w:rsidRPr="000D78FE" w:rsidRDefault="00B227F9" w:rsidP="00500FD7">
            <w:pPr>
              <w:spacing w:line="259" w:lineRule="auto"/>
              <w:ind w:right="62"/>
              <w:jc w:val="center"/>
              <w:rPr>
                <w:rFonts w:ascii="Times New Roman" w:hAnsi="Times New Roman" w:cs="Times New Roman"/>
                <w:sz w:val="24"/>
                <w:szCs w:val="24"/>
              </w:rPr>
            </w:pPr>
            <w:r w:rsidRPr="000D78FE">
              <w:rPr>
                <w:rFonts w:ascii="Times New Roman" w:hAnsi="Times New Roman" w:cs="Times New Roman"/>
                <w:sz w:val="24"/>
                <w:szCs w:val="24"/>
              </w:rPr>
              <w:t>100</w:t>
            </w:r>
          </w:p>
        </w:tc>
      </w:tr>
      <w:tr w:rsidR="00B227F9" w:rsidRPr="000D78FE" w14:paraId="78605DE1" w14:textId="77777777" w:rsidTr="00355874">
        <w:tblPrEx>
          <w:tblCellMar>
            <w:top w:w="0" w:type="dxa"/>
            <w:bottom w:w="0" w:type="dxa"/>
          </w:tblCellMar>
        </w:tblPrEx>
        <w:trPr>
          <w:trHeight w:val="578"/>
        </w:trPr>
        <w:tc>
          <w:tcPr>
            <w:tcW w:w="9146" w:type="dxa"/>
            <w:gridSpan w:val="4"/>
            <w:tcBorders>
              <w:top w:val="single" w:sz="4" w:space="0" w:color="000000"/>
              <w:left w:val="single" w:sz="4" w:space="0" w:color="000000"/>
              <w:bottom w:val="single" w:sz="4" w:space="0" w:color="000000"/>
              <w:right w:val="single" w:sz="4" w:space="0" w:color="000000"/>
            </w:tcBorders>
            <w:vAlign w:val="bottom"/>
          </w:tcPr>
          <w:p w14:paraId="44F7FAE1" w14:textId="77777777" w:rsidR="00B227F9" w:rsidRPr="000D78FE" w:rsidRDefault="00B227F9" w:rsidP="00355874">
            <w:pPr>
              <w:spacing w:line="259" w:lineRule="auto"/>
              <w:rPr>
                <w:rFonts w:ascii="Times New Roman" w:hAnsi="Times New Roman" w:cs="Times New Roman"/>
                <w:sz w:val="24"/>
                <w:szCs w:val="24"/>
              </w:rPr>
            </w:pPr>
            <w:r w:rsidRPr="000D78FE">
              <w:rPr>
                <w:rFonts w:ascii="Times New Roman" w:hAnsi="Times New Roman" w:cs="Times New Roman"/>
                <w:b/>
                <w:sz w:val="24"/>
                <w:szCs w:val="24"/>
              </w:rPr>
              <w:t xml:space="preserve">2014 год </w:t>
            </w:r>
          </w:p>
        </w:tc>
      </w:tr>
      <w:tr w:rsidR="00B227F9" w:rsidRPr="000D78FE" w14:paraId="62935847" w14:textId="77777777" w:rsidTr="00593648">
        <w:tblPrEx>
          <w:tblCellMar>
            <w:top w:w="0" w:type="dxa"/>
            <w:bottom w:w="0" w:type="dxa"/>
          </w:tblCellMar>
        </w:tblPrEx>
        <w:trPr>
          <w:trHeight w:val="979"/>
        </w:trPr>
        <w:tc>
          <w:tcPr>
            <w:tcW w:w="3156" w:type="dxa"/>
            <w:tcBorders>
              <w:top w:val="single" w:sz="4" w:space="0" w:color="000000"/>
              <w:left w:val="single" w:sz="4" w:space="0" w:color="000000"/>
              <w:bottom w:val="single" w:sz="4" w:space="0" w:color="000000"/>
              <w:right w:val="single" w:sz="4" w:space="0" w:color="000000"/>
            </w:tcBorders>
          </w:tcPr>
          <w:p w14:paraId="23FE8045" w14:textId="77777777" w:rsidR="00B227F9" w:rsidRPr="000D78FE" w:rsidRDefault="00B227F9" w:rsidP="00355874">
            <w:pPr>
              <w:spacing w:line="259" w:lineRule="auto"/>
              <w:rPr>
                <w:rFonts w:ascii="Times New Roman" w:hAnsi="Times New Roman" w:cs="Times New Roman"/>
                <w:sz w:val="24"/>
                <w:szCs w:val="24"/>
              </w:rPr>
            </w:pPr>
            <w:r w:rsidRPr="000D78FE">
              <w:rPr>
                <w:rFonts w:ascii="Times New Roman" w:eastAsia="Times New Roman" w:hAnsi="Times New Roman" w:cs="Times New Roman"/>
                <w:color w:val="000000"/>
                <w:sz w:val="24"/>
              </w:rPr>
              <w:t>Егорова Наталья Владимировна</w:t>
            </w:r>
          </w:p>
        </w:tc>
        <w:tc>
          <w:tcPr>
            <w:tcW w:w="1983" w:type="dxa"/>
            <w:tcBorders>
              <w:top w:val="single" w:sz="4" w:space="0" w:color="000000"/>
              <w:left w:val="single" w:sz="4" w:space="0" w:color="000000"/>
              <w:bottom w:val="single" w:sz="4" w:space="0" w:color="000000"/>
              <w:right w:val="single" w:sz="4" w:space="0" w:color="000000"/>
            </w:tcBorders>
            <w:vAlign w:val="center"/>
          </w:tcPr>
          <w:p w14:paraId="758B9089" w14:textId="77777777" w:rsidR="00B227F9" w:rsidRPr="000D78FE" w:rsidRDefault="00B227F9" w:rsidP="00355874">
            <w:pPr>
              <w:spacing w:line="259" w:lineRule="auto"/>
              <w:ind w:right="60"/>
              <w:jc w:val="center"/>
              <w:rPr>
                <w:rFonts w:ascii="Times New Roman" w:hAnsi="Times New Roman" w:cs="Times New Roman"/>
                <w:sz w:val="24"/>
                <w:szCs w:val="24"/>
              </w:rPr>
            </w:pPr>
            <w:r w:rsidRPr="000D78FE">
              <w:rPr>
                <w:rFonts w:ascii="Times New Roman" w:hAnsi="Times New Roman" w:cs="Times New Roman"/>
                <w:sz w:val="24"/>
                <w:szCs w:val="24"/>
              </w:rPr>
              <w:t xml:space="preserve">Не применимо </w:t>
            </w:r>
          </w:p>
        </w:tc>
        <w:tc>
          <w:tcPr>
            <w:tcW w:w="2269" w:type="dxa"/>
            <w:tcBorders>
              <w:top w:val="single" w:sz="4" w:space="0" w:color="000000"/>
              <w:left w:val="single" w:sz="4" w:space="0" w:color="000000"/>
              <w:bottom w:val="nil"/>
              <w:right w:val="single" w:sz="4" w:space="0" w:color="000000"/>
            </w:tcBorders>
            <w:vAlign w:val="center"/>
          </w:tcPr>
          <w:p w14:paraId="0634BDD3" w14:textId="34779D3B" w:rsidR="00B227F9" w:rsidRPr="000D78FE" w:rsidRDefault="00593648" w:rsidP="00593648">
            <w:pPr>
              <w:spacing w:line="259" w:lineRule="auto"/>
              <w:ind w:left="2"/>
              <w:jc w:val="center"/>
              <w:rPr>
                <w:rFonts w:ascii="Times New Roman" w:hAnsi="Times New Roman" w:cs="Times New Roman"/>
                <w:sz w:val="24"/>
                <w:szCs w:val="24"/>
              </w:rPr>
            </w:pPr>
            <w:r w:rsidRPr="000D78FE">
              <w:rPr>
                <w:rFonts w:ascii="Times New Roman" w:hAnsi="Times New Roman" w:cs="Times New Roman"/>
                <w:sz w:val="24"/>
                <w:szCs w:val="24"/>
              </w:rPr>
              <w:t>11.04.2014г.</w:t>
            </w:r>
          </w:p>
        </w:tc>
        <w:tc>
          <w:tcPr>
            <w:tcW w:w="1738" w:type="dxa"/>
            <w:tcBorders>
              <w:top w:val="single" w:sz="4" w:space="0" w:color="000000"/>
              <w:left w:val="single" w:sz="4" w:space="0" w:color="000000"/>
              <w:bottom w:val="single" w:sz="4" w:space="0" w:color="000000"/>
              <w:right w:val="single" w:sz="4" w:space="0" w:color="000000"/>
            </w:tcBorders>
            <w:vAlign w:val="center"/>
          </w:tcPr>
          <w:p w14:paraId="30630A6A" w14:textId="6BD7A238" w:rsidR="00B227F9" w:rsidRPr="000D78FE" w:rsidRDefault="00B227F9" w:rsidP="00593648">
            <w:pPr>
              <w:spacing w:line="259" w:lineRule="auto"/>
              <w:ind w:right="59"/>
              <w:jc w:val="center"/>
              <w:rPr>
                <w:rFonts w:ascii="Times New Roman" w:hAnsi="Times New Roman" w:cs="Times New Roman"/>
                <w:sz w:val="24"/>
                <w:szCs w:val="24"/>
              </w:rPr>
            </w:pPr>
            <w:r w:rsidRPr="000D78FE">
              <w:rPr>
                <w:rFonts w:ascii="Times New Roman" w:hAnsi="Times New Roman" w:cs="Times New Roman"/>
                <w:sz w:val="24"/>
                <w:szCs w:val="24"/>
              </w:rPr>
              <w:t>100</w:t>
            </w:r>
          </w:p>
        </w:tc>
      </w:tr>
      <w:tr w:rsidR="00B227F9" w:rsidRPr="000D78FE" w14:paraId="4550D49C" w14:textId="77777777" w:rsidTr="00355874">
        <w:tblPrEx>
          <w:tblCellMar>
            <w:top w:w="0" w:type="dxa"/>
            <w:bottom w:w="0" w:type="dxa"/>
          </w:tblCellMar>
        </w:tblPrEx>
        <w:trPr>
          <w:trHeight w:val="486"/>
        </w:trPr>
        <w:tc>
          <w:tcPr>
            <w:tcW w:w="9146" w:type="dxa"/>
            <w:gridSpan w:val="4"/>
            <w:tcBorders>
              <w:top w:val="single" w:sz="4" w:space="0" w:color="000000"/>
              <w:left w:val="single" w:sz="4" w:space="0" w:color="000000"/>
              <w:bottom w:val="single" w:sz="4" w:space="0" w:color="000000"/>
              <w:right w:val="single" w:sz="4" w:space="0" w:color="000000"/>
            </w:tcBorders>
          </w:tcPr>
          <w:p w14:paraId="49AE787B" w14:textId="77777777" w:rsidR="00B227F9" w:rsidRPr="000D78FE" w:rsidRDefault="00B227F9" w:rsidP="00355874">
            <w:pPr>
              <w:spacing w:line="259" w:lineRule="auto"/>
              <w:ind w:right="59"/>
              <w:rPr>
                <w:rFonts w:ascii="Times New Roman" w:hAnsi="Times New Roman" w:cs="Times New Roman"/>
                <w:b/>
                <w:i/>
                <w:sz w:val="24"/>
                <w:szCs w:val="24"/>
              </w:rPr>
            </w:pPr>
            <w:r w:rsidRPr="000D78FE">
              <w:rPr>
                <w:rFonts w:ascii="Times New Roman" w:hAnsi="Times New Roman" w:cs="Times New Roman"/>
                <w:b/>
                <w:sz w:val="24"/>
                <w:szCs w:val="24"/>
              </w:rPr>
              <w:t>2015год</w:t>
            </w:r>
          </w:p>
        </w:tc>
      </w:tr>
      <w:tr w:rsidR="00B227F9" w:rsidRPr="000D78FE" w14:paraId="17AEAAF0" w14:textId="77777777" w:rsidTr="00355874">
        <w:tblPrEx>
          <w:tblCellMar>
            <w:top w:w="0" w:type="dxa"/>
            <w:bottom w:w="0" w:type="dxa"/>
          </w:tblCellMar>
        </w:tblPrEx>
        <w:trPr>
          <w:trHeight w:val="979"/>
        </w:trPr>
        <w:tc>
          <w:tcPr>
            <w:tcW w:w="3156" w:type="dxa"/>
            <w:tcBorders>
              <w:top w:val="single" w:sz="4" w:space="0" w:color="000000"/>
              <w:left w:val="single" w:sz="4" w:space="0" w:color="000000"/>
              <w:bottom w:val="single" w:sz="4" w:space="0" w:color="000000"/>
              <w:right w:val="single" w:sz="4" w:space="0" w:color="000000"/>
            </w:tcBorders>
          </w:tcPr>
          <w:p w14:paraId="48F93AEA" w14:textId="77777777" w:rsidR="00B227F9" w:rsidRPr="000D78FE" w:rsidRDefault="00B227F9" w:rsidP="00B227F9">
            <w:pPr>
              <w:spacing w:line="259" w:lineRule="auto"/>
              <w:rPr>
                <w:rFonts w:ascii="Times New Roman" w:hAnsi="Times New Roman" w:cs="Times New Roman"/>
                <w:sz w:val="24"/>
                <w:szCs w:val="24"/>
              </w:rPr>
            </w:pPr>
            <w:r w:rsidRPr="000D78FE">
              <w:rPr>
                <w:rFonts w:ascii="Times New Roman" w:eastAsia="Times New Roman" w:hAnsi="Times New Roman" w:cs="Times New Roman"/>
                <w:color w:val="000000"/>
                <w:sz w:val="24"/>
              </w:rPr>
              <w:t>Егорова Наталья Владимировна</w:t>
            </w:r>
            <w:r w:rsidRPr="000D78FE">
              <w:rPr>
                <w:rFonts w:ascii="Times New Roman" w:hAnsi="Times New Roman" w:cs="Times New Roman"/>
                <w:sz w:val="24"/>
                <w:szCs w:val="24"/>
              </w:rPr>
              <w:t xml:space="preserve"> </w:t>
            </w:r>
          </w:p>
        </w:tc>
        <w:tc>
          <w:tcPr>
            <w:tcW w:w="1983" w:type="dxa"/>
            <w:tcBorders>
              <w:top w:val="single" w:sz="4" w:space="0" w:color="000000"/>
              <w:left w:val="single" w:sz="4" w:space="0" w:color="000000"/>
              <w:bottom w:val="single" w:sz="4" w:space="0" w:color="000000"/>
              <w:right w:val="single" w:sz="4" w:space="0" w:color="000000"/>
            </w:tcBorders>
            <w:vAlign w:val="center"/>
          </w:tcPr>
          <w:p w14:paraId="1C55FF79" w14:textId="77777777" w:rsidR="00B227F9" w:rsidRPr="000D78FE" w:rsidRDefault="00B227F9" w:rsidP="00355874">
            <w:pPr>
              <w:spacing w:line="259" w:lineRule="auto"/>
              <w:ind w:right="60"/>
              <w:jc w:val="center"/>
              <w:rPr>
                <w:rFonts w:ascii="Times New Roman" w:hAnsi="Times New Roman" w:cs="Times New Roman"/>
                <w:sz w:val="24"/>
                <w:szCs w:val="24"/>
              </w:rPr>
            </w:pPr>
            <w:r w:rsidRPr="000D78FE">
              <w:rPr>
                <w:rFonts w:ascii="Times New Roman" w:hAnsi="Times New Roman" w:cs="Times New Roman"/>
                <w:sz w:val="24"/>
                <w:szCs w:val="24"/>
              </w:rPr>
              <w:t xml:space="preserve">Не применимо </w:t>
            </w:r>
          </w:p>
        </w:tc>
        <w:tc>
          <w:tcPr>
            <w:tcW w:w="2269" w:type="dxa"/>
            <w:tcBorders>
              <w:top w:val="single" w:sz="4" w:space="0" w:color="000000"/>
              <w:left w:val="single" w:sz="4" w:space="0" w:color="000000"/>
              <w:bottom w:val="single" w:sz="4" w:space="0" w:color="000000"/>
              <w:right w:val="single" w:sz="4" w:space="0" w:color="000000"/>
            </w:tcBorders>
            <w:vAlign w:val="center"/>
          </w:tcPr>
          <w:p w14:paraId="2A367DFB" w14:textId="299DE4F5" w:rsidR="00B227F9" w:rsidRPr="000D78FE" w:rsidRDefault="00593648" w:rsidP="00593648">
            <w:pPr>
              <w:spacing w:line="259" w:lineRule="auto"/>
              <w:ind w:left="2"/>
              <w:jc w:val="center"/>
              <w:rPr>
                <w:rFonts w:ascii="Times New Roman" w:hAnsi="Times New Roman" w:cs="Times New Roman"/>
                <w:sz w:val="24"/>
                <w:szCs w:val="24"/>
              </w:rPr>
            </w:pPr>
            <w:r w:rsidRPr="000D78FE">
              <w:rPr>
                <w:rFonts w:ascii="Times New Roman" w:hAnsi="Times New Roman" w:cs="Times New Roman"/>
                <w:sz w:val="24"/>
                <w:szCs w:val="24"/>
              </w:rPr>
              <w:t>26.03.2015г.</w:t>
            </w:r>
          </w:p>
        </w:tc>
        <w:tc>
          <w:tcPr>
            <w:tcW w:w="1738" w:type="dxa"/>
            <w:tcBorders>
              <w:top w:val="single" w:sz="4" w:space="0" w:color="000000"/>
              <w:left w:val="single" w:sz="4" w:space="0" w:color="000000"/>
              <w:bottom w:val="single" w:sz="4" w:space="0" w:color="000000"/>
              <w:right w:val="single" w:sz="4" w:space="0" w:color="000000"/>
            </w:tcBorders>
            <w:vAlign w:val="center"/>
          </w:tcPr>
          <w:p w14:paraId="078BC26E" w14:textId="77777777" w:rsidR="00B227F9" w:rsidRPr="000D78FE" w:rsidRDefault="00B227F9" w:rsidP="00355874">
            <w:pPr>
              <w:spacing w:line="259" w:lineRule="auto"/>
              <w:ind w:right="59"/>
              <w:jc w:val="center"/>
              <w:rPr>
                <w:rFonts w:ascii="Times New Roman" w:hAnsi="Times New Roman" w:cs="Times New Roman"/>
                <w:sz w:val="24"/>
                <w:szCs w:val="24"/>
              </w:rPr>
            </w:pPr>
            <w:r w:rsidRPr="000D78FE">
              <w:rPr>
                <w:rFonts w:ascii="Times New Roman" w:hAnsi="Times New Roman" w:cs="Times New Roman"/>
                <w:sz w:val="24"/>
                <w:szCs w:val="24"/>
              </w:rPr>
              <w:t xml:space="preserve">100 </w:t>
            </w:r>
          </w:p>
        </w:tc>
      </w:tr>
    </w:tbl>
    <w:p w14:paraId="22E07CC6" w14:textId="77777777" w:rsidR="00B227F9" w:rsidRPr="000D78FE" w:rsidRDefault="00B227F9" w:rsidP="00E12AA9">
      <w:pPr>
        <w:pStyle w:val="ConsPlusNormal"/>
        <w:ind w:firstLine="709"/>
        <w:jc w:val="both"/>
        <w:outlineLvl w:val="0"/>
        <w:rPr>
          <w:rFonts w:ascii="Times New Roman" w:hAnsi="Times New Roman" w:cs="Times New Roman"/>
          <w:b/>
          <w:i/>
          <w:sz w:val="24"/>
          <w:szCs w:val="24"/>
        </w:rPr>
      </w:pPr>
    </w:p>
    <w:p w14:paraId="191F8BA1" w14:textId="7160342F" w:rsidR="00B227F9" w:rsidRPr="000D78FE" w:rsidRDefault="00B227F9" w:rsidP="00E12AA9">
      <w:pPr>
        <w:pStyle w:val="ConsPlusNormal"/>
        <w:ind w:firstLine="709"/>
        <w:jc w:val="both"/>
        <w:outlineLvl w:val="0"/>
        <w:rPr>
          <w:rFonts w:ascii="Times New Roman" w:hAnsi="Times New Roman" w:cs="Times New Roman"/>
          <w:b/>
          <w:i/>
          <w:sz w:val="24"/>
          <w:szCs w:val="24"/>
        </w:rPr>
      </w:pPr>
    </w:p>
    <w:p w14:paraId="6A3C4ED7" w14:textId="77777777" w:rsidR="00B227F9" w:rsidRPr="000D78FE" w:rsidRDefault="00B227F9" w:rsidP="00E12AA9">
      <w:pPr>
        <w:pStyle w:val="ConsPlusNormal"/>
        <w:ind w:firstLine="709"/>
        <w:jc w:val="both"/>
        <w:outlineLvl w:val="0"/>
        <w:rPr>
          <w:rFonts w:ascii="Times New Roman" w:hAnsi="Times New Roman" w:cs="Times New Roman"/>
          <w:b/>
          <w:i/>
          <w:sz w:val="24"/>
          <w:szCs w:val="24"/>
        </w:rPr>
      </w:pPr>
    </w:p>
    <w:p w14:paraId="26A98684" w14:textId="77777777" w:rsidR="00012F4D" w:rsidRPr="000D78FE" w:rsidRDefault="00012F4D" w:rsidP="00E12AA9">
      <w:pPr>
        <w:pStyle w:val="ConsPlusNormal"/>
        <w:ind w:firstLine="709"/>
        <w:jc w:val="both"/>
        <w:outlineLvl w:val="0"/>
        <w:rPr>
          <w:rFonts w:ascii="Times New Roman" w:hAnsi="Times New Roman" w:cs="Times New Roman"/>
          <w:b/>
          <w:i/>
          <w:sz w:val="24"/>
          <w:szCs w:val="24"/>
        </w:rPr>
      </w:pPr>
      <w:bookmarkStart w:id="106" w:name="_Toc467491424"/>
      <w:r w:rsidRPr="000D78FE">
        <w:rPr>
          <w:rFonts w:ascii="Times New Roman" w:hAnsi="Times New Roman" w:cs="Times New Roman"/>
          <w:b/>
          <w:i/>
          <w:sz w:val="24"/>
          <w:szCs w:val="24"/>
        </w:rPr>
        <w:t>6.6. Сведения о совершенных эмитентом сделках, в совершении которых имелась заинтересованность</w:t>
      </w:r>
      <w:bookmarkEnd w:id="106"/>
    </w:p>
    <w:p w14:paraId="509A4BD2" w14:textId="77777777" w:rsidR="00012F4D" w:rsidRPr="000D78FE" w:rsidRDefault="00EC5546" w:rsidP="00EC5546">
      <w:pPr>
        <w:pStyle w:val="ConsPlusNormal"/>
        <w:ind w:firstLine="709"/>
        <w:jc w:val="both"/>
        <w:rPr>
          <w:rFonts w:ascii="Times New Roman" w:hAnsi="Times New Roman" w:cs="Times New Roman"/>
          <w:sz w:val="24"/>
          <w:szCs w:val="24"/>
        </w:rPr>
      </w:pPr>
      <w:r w:rsidRPr="000D78FE">
        <w:rPr>
          <w:rFonts w:ascii="Times New Roman" w:hAnsi="Times New Roman" w:cs="Times New Roman"/>
          <w:sz w:val="24"/>
          <w:szCs w:val="24"/>
        </w:rPr>
        <w:t>С</w:t>
      </w:r>
      <w:r w:rsidR="00012F4D" w:rsidRPr="000D78FE">
        <w:rPr>
          <w:rFonts w:ascii="Times New Roman" w:hAnsi="Times New Roman" w:cs="Times New Roman"/>
          <w:sz w:val="24"/>
          <w:szCs w:val="24"/>
        </w:rPr>
        <w:t>ведения о количестве и объеме в денежном выражении совершенных эмитентом сделок, признаваемых в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эмитента, по итогам каждого завершенного отчетного года за пять последних завершенных отчетных лет либо за каждый завершенный отчетный год, если эмитент осуществляет с</w:t>
      </w:r>
      <w:r w:rsidRPr="000D78FE">
        <w:rPr>
          <w:rFonts w:ascii="Times New Roman" w:hAnsi="Times New Roman" w:cs="Times New Roman"/>
          <w:sz w:val="24"/>
          <w:szCs w:val="24"/>
        </w:rPr>
        <w:t>вою деятельность менее пяти лет:</w:t>
      </w:r>
    </w:p>
    <w:p w14:paraId="4A5B9746" w14:textId="5E46CB23" w:rsidR="0000095E" w:rsidRPr="005D3F76" w:rsidRDefault="00827FF2" w:rsidP="00EC5546">
      <w:pPr>
        <w:pStyle w:val="ConsPlusNormal"/>
        <w:ind w:firstLine="709"/>
        <w:jc w:val="both"/>
        <w:rPr>
          <w:rFonts w:ascii="Times New Roman" w:hAnsi="Times New Roman" w:cs="Times New Roman"/>
          <w:b/>
          <w:i/>
          <w:sz w:val="24"/>
          <w:szCs w:val="24"/>
        </w:rPr>
      </w:pPr>
      <w:r w:rsidRPr="005D3F76">
        <w:rPr>
          <w:rFonts w:ascii="Times New Roman" w:hAnsi="Times New Roman" w:cs="Times New Roman"/>
          <w:b/>
          <w:i/>
          <w:sz w:val="24"/>
          <w:szCs w:val="24"/>
        </w:rPr>
        <w:t>Сделки</w:t>
      </w:r>
      <w:r w:rsidR="0000095E" w:rsidRPr="005D3F76">
        <w:rPr>
          <w:rFonts w:ascii="Times New Roman" w:hAnsi="Times New Roman" w:cs="Times New Roman"/>
          <w:b/>
          <w:i/>
          <w:sz w:val="24"/>
          <w:szCs w:val="24"/>
        </w:rPr>
        <w:t xml:space="preserve">, в совершении которых имелась заинтересованность, </w:t>
      </w:r>
      <w:r w:rsidR="003D1F0A" w:rsidRPr="005D3F76">
        <w:rPr>
          <w:rFonts w:ascii="Times New Roman" w:hAnsi="Times New Roman" w:cs="Times New Roman"/>
          <w:b/>
          <w:i/>
          <w:sz w:val="24"/>
          <w:szCs w:val="24"/>
        </w:rPr>
        <w:t xml:space="preserve">за указанные периоды </w:t>
      </w:r>
      <w:r w:rsidR="0000095E" w:rsidRPr="005D3F76">
        <w:rPr>
          <w:rFonts w:ascii="Times New Roman" w:hAnsi="Times New Roman" w:cs="Times New Roman"/>
          <w:b/>
          <w:i/>
          <w:sz w:val="24"/>
          <w:szCs w:val="24"/>
        </w:rPr>
        <w:t>не  совершались.</w:t>
      </w:r>
    </w:p>
    <w:p w14:paraId="36C7260E" w14:textId="77777777" w:rsidR="00827FF2" w:rsidRPr="000D78FE" w:rsidRDefault="00827FF2" w:rsidP="00EC5546">
      <w:pPr>
        <w:pStyle w:val="ConsPlusNormal"/>
        <w:ind w:firstLine="709"/>
        <w:jc w:val="both"/>
        <w:rPr>
          <w:rFonts w:ascii="Times New Roman" w:hAnsi="Times New Roman" w:cs="Times New Roman"/>
          <w:b/>
          <w:sz w:val="24"/>
          <w:szCs w:val="24"/>
        </w:rPr>
      </w:pPr>
    </w:p>
    <w:p w14:paraId="110BC7D2" w14:textId="77777777" w:rsidR="00012F4D" w:rsidRPr="000D78FE" w:rsidRDefault="00012F4D" w:rsidP="00E12AA9">
      <w:pPr>
        <w:pStyle w:val="ConsPlusNormal"/>
        <w:ind w:firstLine="709"/>
        <w:jc w:val="both"/>
        <w:outlineLvl w:val="0"/>
        <w:rPr>
          <w:rFonts w:ascii="Times New Roman" w:hAnsi="Times New Roman" w:cs="Times New Roman"/>
          <w:b/>
          <w:i/>
          <w:sz w:val="24"/>
          <w:szCs w:val="24"/>
        </w:rPr>
      </w:pPr>
      <w:bookmarkStart w:id="107" w:name="P3621"/>
      <w:bookmarkStart w:id="108" w:name="_Toc467491425"/>
      <w:bookmarkEnd w:id="107"/>
      <w:r w:rsidRPr="000D78FE">
        <w:rPr>
          <w:rFonts w:ascii="Times New Roman" w:hAnsi="Times New Roman" w:cs="Times New Roman"/>
          <w:b/>
          <w:i/>
          <w:sz w:val="24"/>
          <w:szCs w:val="24"/>
        </w:rPr>
        <w:t>6.7. Сведения о размере дебиторской задолженности</w:t>
      </w:r>
      <w:bookmarkEnd w:id="108"/>
    </w:p>
    <w:p w14:paraId="0BFD89E0" w14:textId="77777777" w:rsidR="0020786F" w:rsidRPr="000D78FE" w:rsidRDefault="0020786F" w:rsidP="00E12AA9">
      <w:pPr>
        <w:pStyle w:val="ConsPlusNormal"/>
        <w:ind w:firstLine="709"/>
        <w:jc w:val="both"/>
        <w:rPr>
          <w:rFonts w:ascii="Times New Roman" w:hAnsi="Times New Roman" w:cs="Times New Roman"/>
          <w:sz w:val="24"/>
          <w:szCs w:val="24"/>
        </w:rPr>
      </w:pPr>
      <w:r w:rsidRPr="000D78FE">
        <w:rPr>
          <w:rFonts w:ascii="Times New Roman" w:hAnsi="Times New Roman" w:cs="Times New Roman"/>
          <w:sz w:val="24"/>
          <w:szCs w:val="24"/>
        </w:rPr>
        <w:t>И</w:t>
      </w:r>
      <w:r w:rsidR="00012F4D" w:rsidRPr="000D78FE">
        <w:rPr>
          <w:rFonts w:ascii="Times New Roman" w:hAnsi="Times New Roman" w:cs="Times New Roman"/>
          <w:sz w:val="24"/>
          <w:szCs w:val="24"/>
        </w:rPr>
        <w:t>нформация об общей сумме дебиторской задолженности эмитента с отдельным указанием общей суммы просроченной дебиторской задолженности за пять последних завершенных отчетных лет либо за каждый завершенный отчетный год, если эмитент осуществляет с</w:t>
      </w:r>
      <w:r w:rsidRPr="000D78FE">
        <w:rPr>
          <w:rFonts w:ascii="Times New Roman" w:hAnsi="Times New Roman" w:cs="Times New Roman"/>
          <w:sz w:val="24"/>
          <w:szCs w:val="24"/>
        </w:rPr>
        <w:t>вою деятельность менее пяти лет:</w:t>
      </w:r>
    </w:p>
    <w:p w14:paraId="189F0DE6" w14:textId="77777777" w:rsidR="0020786F" w:rsidRPr="000D78FE" w:rsidRDefault="0020786F" w:rsidP="00E12AA9">
      <w:pPr>
        <w:pStyle w:val="ConsPlusNormal"/>
        <w:ind w:firstLine="709"/>
        <w:jc w:val="both"/>
        <w:rPr>
          <w:rFonts w:ascii="Times New Roman" w:hAnsi="Times New Roman" w:cs="Times New Roman"/>
          <w:sz w:val="24"/>
          <w:szCs w:val="24"/>
        </w:rPr>
      </w:pPr>
    </w:p>
    <w:tbl>
      <w:tblPr>
        <w:tblStyle w:val="TableGrid"/>
        <w:tblW w:w="9425" w:type="dxa"/>
        <w:tblInd w:w="0" w:type="dxa"/>
        <w:tblCellMar>
          <w:top w:w="247" w:type="dxa"/>
          <w:left w:w="108" w:type="dxa"/>
          <w:right w:w="50" w:type="dxa"/>
        </w:tblCellMar>
        <w:tblLook w:val="04A0" w:firstRow="1" w:lastRow="0" w:firstColumn="1" w:lastColumn="0" w:noHBand="0" w:noVBand="1"/>
      </w:tblPr>
      <w:tblGrid>
        <w:gridCol w:w="3256"/>
        <w:gridCol w:w="1167"/>
        <w:gridCol w:w="1276"/>
        <w:gridCol w:w="1242"/>
        <w:gridCol w:w="1287"/>
        <w:gridCol w:w="1197"/>
      </w:tblGrid>
      <w:tr w:rsidR="0020786F" w:rsidRPr="000D78FE" w14:paraId="25ED5C8B" w14:textId="77777777" w:rsidTr="007B74E7">
        <w:trPr>
          <w:trHeight w:val="766"/>
        </w:trPr>
        <w:tc>
          <w:tcPr>
            <w:tcW w:w="3256" w:type="dxa"/>
            <w:tcBorders>
              <w:top w:val="single" w:sz="4" w:space="0" w:color="000000"/>
              <w:left w:val="single" w:sz="4" w:space="0" w:color="000000"/>
              <w:bottom w:val="single" w:sz="4" w:space="0" w:color="000000"/>
              <w:right w:val="single" w:sz="4" w:space="0" w:color="000000"/>
            </w:tcBorders>
            <w:vAlign w:val="center"/>
          </w:tcPr>
          <w:p w14:paraId="28E4FAE3" w14:textId="77777777" w:rsidR="0020786F" w:rsidRPr="000D78FE" w:rsidRDefault="0020786F" w:rsidP="0020786F">
            <w:pPr>
              <w:ind w:left="77"/>
              <w:rPr>
                <w:rFonts w:ascii="Times New Roman" w:eastAsia="Times New Roman" w:hAnsi="Times New Roman" w:cs="Times New Roman"/>
                <w:i/>
                <w:color w:val="000000"/>
                <w:sz w:val="24"/>
              </w:rPr>
            </w:pPr>
            <w:r w:rsidRPr="000D78FE">
              <w:rPr>
                <w:rFonts w:ascii="Times New Roman" w:eastAsia="Times New Roman" w:hAnsi="Times New Roman" w:cs="Times New Roman"/>
                <w:b/>
                <w:color w:val="000000"/>
                <w:sz w:val="24"/>
              </w:rPr>
              <w:t xml:space="preserve">Наименование показателя </w:t>
            </w:r>
          </w:p>
        </w:tc>
        <w:tc>
          <w:tcPr>
            <w:tcW w:w="1167" w:type="dxa"/>
            <w:tcBorders>
              <w:top w:val="single" w:sz="4" w:space="0" w:color="000000"/>
              <w:left w:val="single" w:sz="4" w:space="0" w:color="000000"/>
              <w:bottom w:val="single" w:sz="4" w:space="0" w:color="000000"/>
              <w:right w:val="single" w:sz="4" w:space="0" w:color="000000"/>
            </w:tcBorders>
            <w:vAlign w:val="center"/>
          </w:tcPr>
          <w:p w14:paraId="73799122" w14:textId="77777777" w:rsidR="0020786F" w:rsidRPr="000D78FE" w:rsidRDefault="0020786F" w:rsidP="0020786F">
            <w:pPr>
              <w:ind w:left="62"/>
              <w:rPr>
                <w:rFonts w:ascii="Times New Roman" w:eastAsia="Times New Roman" w:hAnsi="Times New Roman" w:cs="Times New Roman"/>
                <w:i/>
                <w:color w:val="000000"/>
                <w:sz w:val="24"/>
              </w:rPr>
            </w:pPr>
            <w:r w:rsidRPr="000D78FE">
              <w:rPr>
                <w:rFonts w:ascii="Times New Roman" w:eastAsia="Times New Roman" w:hAnsi="Times New Roman" w:cs="Times New Roman"/>
                <w:b/>
                <w:color w:val="000000"/>
                <w:sz w:val="24"/>
              </w:rPr>
              <w:t xml:space="preserve">2011г. </w:t>
            </w:r>
          </w:p>
        </w:tc>
        <w:tc>
          <w:tcPr>
            <w:tcW w:w="1276" w:type="dxa"/>
            <w:tcBorders>
              <w:top w:val="single" w:sz="4" w:space="0" w:color="000000"/>
              <w:left w:val="single" w:sz="4" w:space="0" w:color="000000"/>
              <w:bottom w:val="single" w:sz="4" w:space="0" w:color="000000"/>
              <w:right w:val="single" w:sz="4" w:space="0" w:color="000000"/>
            </w:tcBorders>
            <w:vAlign w:val="center"/>
          </w:tcPr>
          <w:p w14:paraId="19C1A7CF" w14:textId="77777777" w:rsidR="0020786F" w:rsidRPr="000D78FE" w:rsidRDefault="0020786F" w:rsidP="0020786F">
            <w:pPr>
              <w:ind w:right="63"/>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b/>
                <w:color w:val="000000"/>
                <w:sz w:val="24"/>
              </w:rPr>
              <w:t xml:space="preserve">2012г. </w:t>
            </w:r>
          </w:p>
        </w:tc>
        <w:tc>
          <w:tcPr>
            <w:tcW w:w="1242" w:type="dxa"/>
            <w:tcBorders>
              <w:top w:val="single" w:sz="4" w:space="0" w:color="000000"/>
              <w:left w:val="single" w:sz="4" w:space="0" w:color="000000"/>
              <w:bottom w:val="single" w:sz="4" w:space="0" w:color="000000"/>
              <w:right w:val="single" w:sz="4" w:space="0" w:color="000000"/>
            </w:tcBorders>
            <w:vAlign w:val="center"/>
          </w:tcPr>
          <w:p w14:paraId="354F7DC0" w14:textId="77777777" w:rsidR="0020786F" w:rsidRPr="000D78FE" w:rsidRDefault="0020786F" w:rsidP="0020786F">
            <w:pPr>
              <w:ind w:right="60"/>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b/>
                <w:color w:val="000000"/>
                <w:sz w:val="24"/>
              </w:rPr>
              <w:t xml:space="preserve">2013г. </w:t>
            </w:r>
          </w:p>
        </w:tc>
        <w:tc>
          <w:tcPr>
            <w:tcW w:w="1287" w:type="dxa"/>
            <w:tcBorders>
              <w:top w:val="single" w:sz="4" w:space="0" w:color="000000"/>
              <w:left w:val="single" w:sz="4" w:space="0" w:color="000000"/>
              <w:bottom w:val="single" w:sz="4" w:space="0" w:color="000000"/>
              <w:right w:val="single" w:sz="4" w:space="0" w:color="000000"/>
            </w:tcBorders>
            <w:vAlign w:val="center"/>
          </w:tcPr>
          <w:p w14:paraId="45980884" w14:textId="77777777" w:rsidR="0020786F" w:rsidRPr="000D78FE" w:rsidRDefault="0020786F" w:rsidP="0020786F">
            <w:pPr>
              <w:ind w:right="58"/>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b/>
                <w:color w:val="000000"/>
                <w:sz w:val="24"/>
              </w:rPr>
              <w:t xml:space="preserve">2014г. </w:t>
            </w:r>
          </w:p>
        </w:tc>
        <w:tc>
          <w:tcPr>
            <w:tcW w:w="1197" w:type="dxa"/>
            <w:tcBorders>
              <w:top w:val="single" w:sz="4" w:space="0" w:color="000000"/>
              <w:left w:val="single" w:sz="4" w:space="0" w:color="000000"/>
              <w:bottom w:val="single" w:sz="4" w:space="0" w:color="000000"/>
              <w:right w:val="single" w:sz="4" w:space="0" w:color="000000"/>
            </w:tcBorders>
            <w:vAlign w:val="center"/>
          </w:tcPr>
          <w:p w14:paraId="748B7AA7" w14:textId="77777777" w:rsidR="0020786F" w:rsidRPr="000D78FE" w:rsidRDefault="0020786F" w:rsidP="0020786F">
            <w:pPr>
              <w:ind w:right="58"/>
              <w:jc w:val="center"/>
              <w:rPr>
                <w:rFonts w:ascii="Times New Roman" w:eastAsia="Times New Roman" w:hAnsi="Times New Roman" w:cs="Times New Roman"/>
                <w:b/>
                <w:color w:val="000000"/>
                <w:sz w:val="24"/>
              </w:rPr>
            </w:pPr>
            <w:r w:rsidRPr="000D78FE">
              <w:rPr>
                <w:rFonts w:ascii="Times New Roman" w:eastAsia="Times New Roman" w:hAnsi="Times New Roman" w:cs="Times New Roman"/>
                <w:b/>
                <w:color w:val="000000"/>
                <w:sz w:val="24"/>
              </w:rPr>
              <w:t>2015г.</w:t>
            </w:r>
          </w:p>
        </w:tc>
      </w:tr>
      <w:tr w:rsidR="0020786F" w:rsidRPr="000D78FE" w14:paraId="395561EE" w14:textId="77777777" w:rsidTr="007B74E7">
        <w:trPr>
          <w:trHeight w:val="1042"/>
        </w:trPr>
        <w:tc>
          <w:tcPr>
            <w:tcW w:w="3256" w:type="dxa"/>
            <w:tcBorders>
              <w:top w:val="single" w:sz="4" w:space="0" w:color="000000"/>
              <w:left w:val="single" w:sz="4" w:space="0" w:color="000000"/>
              <w:bottom w:val="single" w:sz="4" w:space="0" w:color="000000"/>
              <w:right w:val="single" w:sz="4" w:space="0" w:color="000000"/>
            </w:tcBorders>
            <w:vAlign w:val="center"/>
          </w:tcPr>
          <w:p w14:paraId="1E040E59" w14:textId="77777777" w:rsidR="0020786F" w:rsidRPr="000D78FE" w:rsidRDefault="0020786F" w:rsidP="0020786F">
            <w:pPr>
              <w:jc w:val="both"/>
              <w:rPr>
                <w:rFonts w:ascii="Times New Roman" w:eastAsia="Times New Roman" w:hAnsi="Times New Roman" w:cs="Times New Roman"/>
                <w:i/>
                <w:color w:val="000000"/>
                <w:sz w:val="24"/>
              </w:rPr>
            </w:pPr>
            <w:r w:rsidRPr="000D78FE">
              <w:rPr>
                <w:rFonts w:ascii="Times New Roman" w:eastAsia="Times New Roman" w:hAnsi="Times New Roman" w:cs="Times New Roman"/>
                <w:color w:val="000000"/>
                <w:sz w:val="24"/>
              </w:rPr>
              <w:t xml:space="preserve">Общая сумма дебиторской задолженности, тыс. руб. </w:t>
            </w:r>
          </w:p>
        </w:tc>
        <w:tc>
          <w:tcPr>
            <w:tcW w:w="1167" w:type="dxa"/>
            <w:tcBorders>
              <w:top w:val="single" w:sz="4" w:space="0" w:color="000000"/>
              <w:left w:val="single" w:sz="4" w:space="0" w:color="000000"/>
              <w:bottom w:val="single" w:sz="4" w:space="0" w:color="000000"/>
              <w:right w:val="single" w:sz="4" w:space="0" w:color="000000"/>
            </w:tcBorders>
            <w:vAlign w:val="center"/>
          </w:tcPr>
          <w:p w14:paraId="1CA73B9C" w14:textId="77777777" w:rsidR="0020786F" w:rsidRPr="000D78FE" w:rsidRDefault="0020786F" w:rsidP="0020786F">
            <w:pPr>
              <w:ind w:right="62"/>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901</w:t>
            </w:r>
            <w:r w:rsidR="007B74E7" w:rsidRPr="000D78FE">
              <w:rPr>
                <w:rFonts w:ascii="Times New Roman" w:eastAsia="Times New Roman" w:hAnsi="Times New Roman" w:cs="Times New Roman"/>
                <w:i/>
                <w:color w:val="000000"/>
                <w:sz w:val="24"/>
              </w:rPr>
              <w:t xml:space="preserve"> </w:t>
            </w:r>
            <w:r w:rsidRPr="000D78FE">
              <w:rPr>
                <w:rFonts w:ascii="Times New Roman" w:eastAsia="Times New Roman" w:hAnsi="Times New Roman" w:cs="Times New Roman"/>
                <w:i/>
                <w:color w:val="000000"/>
                <w:sz w:val="24"/>
              </w:rPr>
              <w:t>154</w:t>
            </w:r>
          </w:p>
        </w:tc>
        <w:tc>
          <w:tcPr>
            <w:tcW w:w="1276" w:type="dxa"/>
            <w:tcBorders>
              <w:top w:val="single" w:sz="4" w:space="0" w:color="000000"/>
              <w:left w:val="single" w:sz="4" w:space="0" w:color="000000"/>
              <w:bottom w:val="single" w:sz="4" w:space="0" w:color="000000"/>
              <w:right w:val="single" w:sz="4" w:space="0" w:color="000000"/>
            </w:tcBorders>
            <w:vAlign w:val="center"/>
          </w:tcPr>
          <w:p w14:paraId="56A689E4" w14:textId="77777777" w:rsidR="0020786F" w:rsidRPr="000D78FE" w:rsidRDefault="0020786F" w:rsidP="0020786F">
            <w:pPr>
              <w:ind w:right="63"/>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2</w:t>
            </w:r>
            <w:r w:rsidR="007B74E7" w:rsidRPr="000D78FE">
              <w:rPr>
                <w:rFonts w:ascii="Times New Roman" w:eastAsia="Times New Roman" w:hAnsi="Times New Roman" w:cs="Times New Roman"/>
                <w:i/>
                <w:color w:val="000000"/>
                <w:sz w:val="24"/>
              </w:rPr>
              <w:t xml:space="preserve"> </w:t>
            </w:r>
            <w:r w:rsidRPr="000D78FE">
              <w:rPr>
                <w:rFonts w:ascii="Times New Roman" w:eastAsia="Times New Roman" w:hAnsi="Times New Roman" w:cs="Times New Roman"/>
                <w:i/>
                <w:color w:val="000000"/>
                <w:sz w:val="24"/>
              </w:rPr>
              <w:t>402</w:t>
            </w:r>
            <w:r w:rsidR="007B74E7" w:rsidRPr="000D78FE">
              <w:rPr>
                <w:rFonts w:ascii="Times New Roman" w:eastAsia="Times New Roman" w:hAnsi="Times New Roman" w:cs="Times New Roman"/>
                <w:i/>
                <w:color w:val="000000"/>
                <w:sz w:val="24"/>
              </w:rPr>
              <w:t xml:space="preserve"> </w:t>
            </w:r>
            <w:r w:rsidRPr="000D78FE">
              <w:rPr>
                <w:rFonts w:ascii="Times New Roman" w:eastAsia="Times New Roman" w:hAnsi="Times New Roman" w:cs="Times New Roman"/>
                <w:i/>
                <w:color w:val="000000"/>
                <w:sz w:val="24"/>
              </w:rPr>
              <w:t>686</w:t>
            </w:r>
          </w:p>
        </w:tc>
        <w:tc>
          <w:tcPr>
            <w:tcW w:w="1242" w:type="dxa"/>
            <w:tcBorders>
              <w:top w:val="single" w:sz="4" w:space="0" w:color="000000"/>
              <w:left w:val="single" w:sz="4" w:space="0" w:color="000000"/>
              <w:bottom w:val="single" w:sz="4" w:space="0" w:color="000000"/>
              <w:right w:val="single" w:sz="4" w:space="0" w:color="000000"/>
            </w:tcBorders>
            <w:vAlign w:val="center"/>
          </w:tcPr>
          <w:p w14:paraId="4E04CED6" w14:textId="77777777" w:rsidR="0020786F" w:rsidRPr="000D78FE" w:rsidRDefault="0020786F" w:rsidP="00AB3678">
            <w:pPr>
              <w:ind w:right="61"/>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1</w:t>
            </w:r>
            <w:r w:rsidR="00AB3678" w:rsidRPr="000D78FE">
              <w:rPr>
                <w:rFonts w:ascii="Times New Roman" w:eastAsia="Times New Roman" w:hAnsi="Times New Roman" w:cs="Times New Roman"/>
                <w:i/>
                <w:color w:val="000000"/>
                <w:sz w:val="24"/>
              </w:rPr>
              <w:t> 312 402</w:t>
            </w:r>
          </w:p>
        </w:tc>
        <w:tc>
          <w:tcPr>
            <w:tcW w:w="1287" w:type="dxa"/>
            <w:tcBorders>
              <w:top w:val="single" w:sz="4" w:space="0" w:color="000000"/>
              <w:left w:val="single" w:sz="4" w:space="0" w:color="000000"/>
              <w:bottom w:val="single" w:sz="4" w:space="0" w:color="000000"/>
              <w:right w:val="single" w:sz="4" w:space="0" w:color="000000"/>
            </w:tcBorders>
            <w:vAlign w:val="center"/>
          </w:tcPr>
          <w:p w14:paraId="297FCDDF" w14:textId="77777777" w:rsidR="0020786F" w:rsidRPr="000D78FE" w:rsidRDefault="0020786F" w:rsidP="00AB3678">
            <w:pPr>
              <w:ind w:right="60"/>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1</w:t>
            </w:r>
            <w:r w:rsidR="00AB3678" w:rsidRPr="000D78FE">
              <w:rPr>
                <w:rFonts w:ascii="Times New Roman" w:eastAsia="Times New Roman" w:hAnsi="Times New Roman" w:cs="Times New Roman"/>
                <w:i/>
                <w:color w:val="000000"/>
                <w:sz w:val="24"/>
              </w:rPr>
              <w:t> </w:t>
            </w:r>
            <w:r w:rsidRPr="000D78FE">
              <w:rPr>
                <w:rFonts w:ascii="Times New Roman" w:eastAsia="Times New Roman" w:hAnsi="Times New Roman" w:cs="Times New Roman"/>
                <w:i/>
                <w:color w:val="000000"/>
                <w:sz w:val="24"/>
              </w:rPr>
              <w:t>6</w:t>
            </w:r>
            <w:r w:rsidR="00AB3678" w:rsidRPr="000D78FE">
              <w:rPr>
                <w:rFonts w:ascii="Times New Roman" w:eastAsia="Times New Roman" w:hAnsi="Times New Roman" w:cs="Times New Roman"/>
                <w:i/>
                <w:color w:val="000000"/>
                <w:sz w:val="24"/>
              </w:rPr>
              <w:t>06 985</w:t>
            </w:r>
          </w:p>
        </w:tc>
        <w:tc>
          <w:tcPr>
            <w:tcW w:w="1197" w:type="dxa"/>
            <w:tcBorders>
              <w:top w:val="single" w:sz="4" w:space="0" w:color="000000"/>
              <w:left w:val="single" w:sz="4" w:space="0" w:color="000000"/>
              <w:bottom w:val="single" w:sz="4" w:space="0" w:color="000000"/>
              <w:right w:val="single" w:sz="4" w:space="0" w:color="000000"/>
            </w:tcBorders>
            <w:vAlign w:val="center"/>
          </w:tcPr>
          <w:p w14:paraId="2709AD98" w14:textId="77777777" w:rsidR="0020786F" w:rsidRPr="000D78FE" w:rsidRDefault="0020786F" w:rsidP="0020786F">
            <w:pPr>
              <w:ind w:right="60"/>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976 599</w:t>
            </w:r>
          </w:p>
        </w:tc>
      </w:tr>
      <w:tr w:rsidR="0020786F" w:rsidRPr="000D78FE" w14:paraId="73665078" w14:textId="77777777" w:rsidTr="00D51388">
        <w:trPr>
          <w:trHeight w:val="942"/>
        </w:trPr>
        <w:tc>
          <w:tcPr>
            <w:tcW w:w="3256" w:type="dxa"/>
            <w:tcBorders>
              <w:top w:val="single" w:sz="4" w:space="0" w:color="000000"/>
              <w:left w:val="single" w:sz="4" w:space="0" w:color="000000"/>
              <w:bottom w:val="single" w:sz="4" w:space="0" w:color="000000"/>
              <w:right w:val="single" w:sz="4" w:space="0" w:color="000000"/>
            </w:tcBorders>
            <w:vAlign w:val="center"/>
          </w:tcPr>
          <w:p w14:paraId="1B9ACCC4" w14:textId="77777777" w:rsidR="0020786F" w:rsidRPr="000D78FE" w:rsidRDefault="0020786F" w:rsidP="0020786F">
            <w:pPr>
              <w:ind w:right="58"/>
              <w:jc w:val="both"/>
              <w:rPr>
                <w:rFonts w:ascii="Times New Roman" w:eastAsia="Times New Roman" w:hAnsi="Times New Roman" w:cs="Times New Roman"/>
                <w:i/>
                <w:color w:val="000000"/>
                <w:sz w:val="24"/>
              </w:rPr>
            </w:pPr>
            <w:r w:rsidRPr="000D78FE">
              <w:rPr>
                <w:rFonts w:ascii="Times New Roman" w:eastAsia="Times New Roman" w:hAnsi="Times New Roman" w:cs="Times New Roman"/>
                <w:color w:val="000000"/>
                <w:sz w:val="24"/>
              </w:rPr>
              <w:t xml:space="preserve">Общая сумма просроченной дебиторской задолженности, тыс. руб. </w:t>
            </w:r>
          </w:p>
        </w:tc>
        <w:tc>
          <w:tcPr>
            <w:tcW w:w="1167" w:type="dxa"/>
            <w:tcBorders>
              <w:top w:val="single" w:sz="4" w:space="0" w:color="000000"/>
              <w:left w:val="single" w:sz="4" w:space="0" w:color="000000"/>
              <w:bottom w:val="single" w:sz="4" w:space="0" w:color="000000"/>
              <w:right w:val="single" w:sz="4" w:space="0" w:color="000000"/>
            </w:tcBorders>
            <w:vAlign w:val="center"/>
          </w:tcPr>
          <w:p w14:paraId="1CAE44DC" w14:textId="77777777" w:rsidR="0020786F" w:rsidRPr="000D78FE" w:rsidRDefault="0020786F" w:rsidP="0020786F">
            <w:pPr>
              <w:ind w:right="62"/>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 xml:space="preserve">0 </w:t>
            </w:r>
          </w:p>
        </w:tc>
        <w:tc>
          <w:tcPr>
            <w:tcW w:w="1276" w:type="dxa"/>
            <w:tcBorders>
              <w:top w:val="single" w:sz="4" w:space="0" w:color="000000"/>
              <w:left w:val="single" w:sz="4" w:space="0" w:color="000000"/>
              <w:bottom w:val="single" w:sz="4" w:space="0" w:color="000000"/>
              <w:right w:val="single" w:sz="4" w:space="0" w:color="000000"/>
            </w:tcBorders>
            <w:vAlign w:val="center"/>
          </w:tcPr>
          <w:p w14:paraId="6494749A" w14:textId="77777777" w:rsidR="0020786F" w:rsidRPr="000D78FE" w:rsidRDefault="0020786F" w:rsidP="0020786F">
            <w:pPr>
              <w:ind w:right="63"/>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 xml:space="preserve">0 </w:t>
            </w:r>
          </w:p>
        </w:tc>
        <w:tc>
          <w:tcPr>
            <w:tcW w:w="1242" w:type="dxa"/>
            <w:tcBorders>
              <w:top w:val="single" w:sz="4" w:space="0" w:color="000000"/>
              <w:left w:val="single" w:sz="4" w:space="0" w:color="000000"/>
              <w:bottom w:val="single" w:sz="4" w:space="0" w:color="000000"/>
              <w:right w:val="single" w:sz="4" w:space="0" w:color="000000"/>
            </w:tcBorders>
            <w:vAlign w:val="center"/>
          </w:tcPr>
          <w:p w14:paraId="2E4A1921" w14:textId="77777777" w:rsidR="0020786F" w:rsidRPr="000D78FE" w:rsidRDefault="004D04D2" w:rsidP="0020786F">
            <w:pPr>
              <w:ind w:right="61"/>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452</w:t>
            </w:r>
          </w:p>
        </w:tc>
        <w:tc>
          <w:tcPr>
            <w:tcW w:w="1287" w:type="dxa"/>
            <w:tcBorders>
              <w:top w:val="single" w:sz="4" w:space="0" w:color="000000"/>
              <w:left w:val="single" w:sz="4" w:space="0" w:color="000000"/>
              <w:bottom w:val="single" w:sz="4" w:space="0" w:color="000000"/>
              <w:right w:val="single" w:sz="4" w:space="0" w:color="000000"/>
            </w:tcBorders>
            <w:vAlign w:val="center"/>
          </w:tcPr>
          <w:p w14:paraId="6BB2D104" w14:textId="77777777" w:rsidR="0020786F" w:rsidRPr="000D78FE" w:rsidRDefault="004D04D2" w:rsidP="0020786F">
            <w:pPr>
              <w:ind w:right="58"/>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452</w:t>
            </w:r>
          </w:p>
        </w:tc>
        <w:tc>
          <w:tcPr>
            <w:tcW w:w="1197" w:type="dxa"/>
            <w:tcBorders>
              <w:top w:val="single" w:sz="4" w:space="0" w:color="000000"/>
              <w:left w:val="single" w:sz="4" w:space="0" w:color="000000"/>
              <w:bottom w:val="single" w:sz="4" w:space="0" w:color="000000"/>
              <w:right w:val="single" w:sz="4" w:space="0" w:color="000000"/>
            </w:tcBorders>
            <w:vAlign w:val="center"/>
          </w:tcPr>
          <w:p w14:paraId="460971FA" w14:textId="77777777" w:rsidR="0020786F" w:rsidRPr="000D78FE" w:rsidRDefault="004D04D2" w:rsidP="0020786F">
            <w:pPr>
              <w:ind w:right="58"/>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i/>
                <w:color w:val="000000"/>
                <w:sz w:val="24"/>
              </w:rPr>
              <w:t>452</w:t>
            </w:r>
          </w:p>
        </w:tc>
      </w:tr>
    </w:tbl>
    <w:p w14:paraId="372A04D4" w14:textId="77777777" w:rsidR="0020786F" w:rsidRPr="000D78FE" w:rsidRDefault="00012F4D" w:rsidP="00E12AA9">
      <w:pPr>
        <w:pStyle w:val="ConsPlusNormal"/>
        <w:ind w:firstLine="709"/>
        <w:jc w:val="both"/>
        <w:rPr>
          <w:rFonts w:ascii="Times New Roman" w:hAnsi="Times New Roman" w:cs="Times New Roman"/>
          <w:sz w:val="24"/>
          <w:szCs w:val="24"/>
        </w:rPr>
      </w:pPr>
      <w:r w:rsidRPr="000D78FE">
        <w:rPr>
          <w:rFonts w:ascii="Times New Roman" w:hAnsi="Times New Roman" w:cs="Times New Roman"/>
          <w:sz w:val="24"/>
          <w:szCs w:val="24"/>
        </w:rPr>
        <w:t xml:space="preserve"> </w:t>
      </w:r>
    </w:p>
    <w:p w14:paraId="62080EF5" w14:textId="77777777" w:rsidR="00012F4D" w:rsidRPr="000D78FE" w:rsidRDefault="0020786F" w:rsidP="000D2E8F">
      <w:pPr>
        <w:pStyle w:val="ConsPlusNormal"/>
        <w:ind w:firstLine="709"/>
        <w:jc w:val="both"/>
        <w:rPr>
          <w:rFonts w:ascii="Times New Roman" w:hAnsi="Times New Roman" w:cs="Times New Roman"/>
          <w:sz w:val="24"/>
          <w:szCs w:val="24"/>
        </w:rPr>
      </w:pPr>
      <w:r w:rsidRPr="000D78FE">
        <w:rPr>
          <w:rFonts w:ascii="Times New Roman" w:hAnsi="Times New Roman" w:cs="Times New Roman"/>
          <w:sz w:val="24"/>
          <w:szCs w:val="24"/>
        </w:rPr>
        <w:t>С</w:t>
      </w:r>
      <w:r w:rsidR="00012F4D" w:rsidRPr="000D78FE">
        <w:rPr>
          <w:rFonts w:ascii="Times New Roman" w:hAnsi="Times New Roman" w:cs="Times New Roman"/>
          <w:sz w:val="24"/>
          <w:szCs w:val="24"/>
        </w:rPr>
        <w:t>труктура дебиторской задолженности эмитента за последний завершенный отчетный год и последний завершенный отчетный период до даты утверж</w:t>
      </w:r>
      <w:r w:rsidR="00BC6F8C" w:rsidRPr="000D78FE">
        <w:rPr>
          <w:rFonts w:ascii="Times New Roman" w:hAnsi="Times New Roman" w:cs="Times New Roman"/>
          <w:sz w:val="24"/>
          <w:szCs w:val="24"/>
        </w:rPr>
        <w:t>дения проспекта ценных бумаг</w:t>
      </w:r>
      <w:r w:rsidR="000D2E8F" w:rsidRPr="000D78FE">
        <w:rPr>
          <w:rFonts w:ascii="Times New Roman" w:hAnsi="Times New Roman" w:cs="Times New Roman"/>
          <w:sz w:val="24"/>
          <w:szCs w:val="24"/>
        </w:rPr>
        <w:t>:</w:t>
      </w:r>
    </w:p>
    <w:p w14:paraId="6A32B3F4" w14:textId="77777777" w:rsidR="00A8713B" w:rsidRPr="000D78FE" w:rsidRDefault="00A8713B" w:rsidP="000D2E8F">
      <w:pPr>
        <w:pStyle w:val="ConsPlusNormal"/>
        <w:ind w:firstLine="709"/>
        <w:jc w:val="both"/>
        <w:rPr>
          <w:rFonts w:ascii="Times New Roman" w:hAnsi="Times New Roman" w:cs="Times New Roman"/>
          <w:sz w:val="24"/>
          <w:szCs w:val="24"/>
        </w:rPr>
      </w:pPr>
    </w:p>
    <w:p w14:paraId="362E8782" w14:textId="77777777" w:rsidR="00A32B37" w:rsidRPr="000D78FE" w:rsidRDefault="00A8713B" w:rsidP="00A8713B">
      <w:pPr>
        <w:pStyle w:val="ConsPlusNormal"/>
        <w:ind w:firstLine="567"/>
        <w:jc w:val="both"/>
        <w:rPr>
          <w:rFonts w:ascii="Times New Roman" w:hAnsi="Times New Roman" w:cs="Times New Roman"/>
          <w:b/>
          <w:sz w:val="24"/>
          <w:szCs w:val="24"/>
        </w:rPr>
      </w:pPr>
      <w:r w:rsidRPr="000D78FE">
        <w:rPr>
          <w:rFonts w:ascii="Times New Roman" w:hAnsi="Times New Roman" w:cs="Times New Roman"/>
          <w:b/>
          <w:sz w:val="24"/>
          <w:szCs w:val="24"/>
        </w:rPr>
        <w:t>2015 год.</w:t>
      </w:r>
    </w:p>
    <w:tbl>
      <w:tblPr>
        <w:tblStyle w:val="TableGrid"/>
        <w:tblW w:w="9074" w:type="dxa"/>
        <w:tblInd w:w="0" w:type="dxa"/>
        <w:tblCellMar>
          <w:top w:w="247" w:type="dxa"/>
          <w:left w:w="108" w:type="dxa"/>
          <w:right w:w="50" w:type="dxa"/>
        </w:tblCellMar>
        <w:tblLook w:val="04A0" w:firstRow="1" w:lastRow="0" w:firstColumn="1" w:lastColumn="0" w:noHBand="0" w:noVBand="1"/>
      </w:tblPr>
      <w:tblGrid>
        <w:gridCol w:w="4556"/>
        <w:gridCol w:w="4518"/>
      </w:tblGrid>
      <w:tr w:rsidR="00A32B37" w:rsidRPr="000D78FE" w14:paraId="43C2A69E" w14:textId="77777777" w:rsidTr="00355874">
        <w:trPr>
          <w:trHeight w:val="768"/>
        </w:trPr>
        <w:tc>
          <w:tcPr>
            <w:tcW w:w="4556" w:type="dxa"/>
            <w:tcBorders>
              <w:top w:val="single" w:sz="4" w:space="0" w:color="000000"/>
              <w:left w:val="single" w:sz="4" w:space="0" w:color="000000"/>
              <w:bottom w:val="single" w:sz="4" w:space="0" w:color="000000"/>
              <w:right w:val="single" w:sz="4" w:space="0" w:color="000000"/>
            </w:tcBorders>
            <w:vAlign w:val="center"/>
          </w:tcPr>
          <w:p w14:paraId="32116756" w14:textId="77777777" w:rsidR="00A32B37" w:rsidRPr="000D78FE" w:rsidRDefault="00A32B37" w:rsidP="00A32B37">
            <w:pPr>
              <w:ind w:right="60"/>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b/>
                <w:color w:val="000000"/>
                <w:sz w:val="24"/>
              </w:rPr>
              <w:t xml:space="preserve">Наименование показателя </w:t>
            </w:r>
          </w:p>
        </w:tc>
        <w:tc>
          <w:tcPr>
            <w:tcW w:w="4518" w:type="dxa"/>
            <w:tcBorders>
              <w:top w:val="single" w:sz="4" w:space="0" w:color="000000"/>
              <w:left w:val="single" w:sz="4" w:space="0" w:color="000000"/>
              <w:bottom w:val="single" w:sz="4" w:space="0" w:color="000000"/>
              <w:right w:val="single" w:sz="4" w:space="0" w:color="000000"/>
            </w:tcBorders>
            <w:vAlign w:val="center"/>
          </w:tcPr>
          <w:p w14:paraId="60B6114D" w14:textId="77777777" w:rsidR="00A32B37" w:rsidRPr="000D78FE" w:rsidRDefault="00A32B37" w:rsidP="00A32B37">
            <w:pPr>
              <w:ind w:right="60"/>
              <w:jc w:val="center"/>
              <w:rPr>
                <w:rFonts w:ascii="Times New Roman" w:eastAsia="Times New Roman" w:hAnsi="Times New Roman" w:cs="Times New Roman"/>
                <w:i/>
                <w:color w:val="000000"/>
                <w:sz w:val="24"/>
              </w:rPr>
            </w:pPr>
            <w:r w:rsidRPr="000D78FE">
              <w:rPr>
                <w:rFonts w:ascii="Times New Roman" w:eastAsia="Times New Roman" w:hAnsi="Times New Roman" w:cs="Times New Roman"/>
                <w:b/>
                <w:color w:val="000000"/>
                <w:sz w:val="24"/>
              </w:rPr>
              <w:t xml:space="preserve">Значение показателя, тыс. руб. </w:t>
            </w:r>
          </w:p>
        </w:tc>
      </w:tr>
      <w:tr w:rsidR="00A32B37" w:rsidRPr="000D78FE" w14:paraId="054BBAAC" w14:textId="77777777" w:rsidTr="00BC6F8C">
        <w:trPr>
          <w:trHeight w:val="1042"/>
        </w:trPr>
        <w:tc>
          <w:tcPr>
            <w:tcW w:w="4556" w:type="dxa"/>
            <w:tcBorders>
              <w:top w:val="single" w:sz="4" w:space="0" w:color="000000"/>
              <w:left w:val="single" w:sz="4" w:space="0" w:color="000000"/>
              <w:bottom w:val="single" w:sz="4" w:space="0" w:color="000000"/>
              <w:right w:val="single" w:sz="4" w:space="0" w:color="000000"/>
            </w:tcBorders>
            <w:vAlign w:val="center"/>
          </w:tcPr>
          <w:p w14:paraId="1D7EC79A" w14:textId="77777777" w:rsidR="00A32B37" w:rsidRPr="000D78FE" w:rsidRDefault="00A32B37" w:rsidP="00A32B37">
            <w:pPr>
              <w:jc w:val="both"/>
              <w:rPr>
                <w:rFonts w:ascii="Times New Roman" w:eastAsia="Times New Roman" w:hAnsi="Times New Roman" w:cs="Times New Roman"/>
                <w:i/>
                <w:color w:val="000000"/>
                <w:sz w:val="24"/>
              </w:rPr>
            </w:pPr>
            <w:r w:rsidRPr="000D78FE">
              <w:rPr>
                <w:rFonts w:ascii="Times New Roman" w:eastAsia="Times New Roman" w:hAnsi="Times New Roman" w:cs="Times New Roman"/>
                <w:color w:val="000000"/>
                <w:sz w:val="24"/>
              </w:rPr>
              <w:t xml:space="preserve">Дебиторская задолженность покупателей и заказчиков </w:t>
            </w:r>
          </w:p>
        </w:tc>
        <w:tc>
          <w:tcPr>
            <w:tcW w:w="4518" w:type="dxa"/>
            <w:tcBorders>
              <w:top w:val="single" w:sz="4" w:space="0" w:color="000000"/>
              <w:left w:val="single" w:sz="4" w:space="0" w:color="000000"/>
              <w:bottom w:val="single" w:sz="4" w:space="0" w:color="000000"/>
              <w:right w:val="single" w:sz="4" w:space="0" w:color="000000"/>
            </w:tcBorders>
            <w:vAlign w:val="center"/>
          </w:tcPr>
          <w:p w14:paraId="23BC2E5F" w14:textId="77777777" w:rsidR="00A32B37" w:rsidRPr="000D78FE" w:rsidRDefault="00BC6F8C" w:rsidP="00A32B37">
            <w:pPr>
              <w:ind w:right="58"/>
              <w:jc w:val="center"/>
              <w:rPr>
                <w:rFonts w:ascii="Times New Roman" w:eastAsia="Times New Roman" w:hAnsi="Times New Roman" w:cs="Times New Roman"/>
                <w:color w:val="000000"/>
                <w:sz w:val="24"/>
              </w:rPr>
            </w:pPr>
            <w:r w:rsidRPr="000D78FE">
              <w:rPr>
                <w:rFonts w:ascii="Times New Roman" w:eastAsia="Times New Roman" w:hAnsi="Times New Roman" w:cs="Times New Roman"/>
                <w:color w:val="000000"/>
                <w:sz w:val="24"/>
              </w:rPr>
              <w:t>789 647</w:t>
            </w:r>
          </w:p>
        </w:tc>
      </w:tr>
      <w:tr w:rsidR="00A32B37" w:rsidRPr="000D78FE" w14:paraId="44229981" w14:textId="77777777" w:rsidTr="00BC6F8C">
        <w:trPr>
          <w:trHeight w:val="766"/>
        </w:trPr>
        <w:tc>
          <w:tcPr>
            <w:tcW w:w="4556" w:type="dxa"/>
            <w:tcBorders>
              <w:top w:val="single" w:sz="4" w:space="0" w:color="000000"/>
              <w:left w:val="single" w:sz="4" w:space="0" w:color="000000"/>
              <w:bottom w:val="single" w:sz="4" w:space="0" w:color="000000"/>
              <w:right w:val="single" w:sz="4" w:space="0" w:color="000000"/>
            </w:tcBorders>
            <w:vAlign w:val="center"/>
          </w:tcPr>
          <w:p w14:paraId="454508E3" w14:textId="77777777" w:rsidR="00A32B37" w:rsidRPr="000D78FE" w:rsidRDefault="00A32B37" w:rsidP="00A32B37">
            <w:pPr>
              <w:ind w:left="180"/>
              <w:rPr>
                <w:rFonts w:ascii="Times New Roman" w:eastAsia="Times New Roman" w:hAnsi="Times New Roman" w:cs="Times New Roman"/>
                <w:i/>
                <w:color w:val="000000"/>
                <w:sz w:val="24"/>
              </w:rPr>
            </w:pPr>
            <w:r w:rsidRPr="000D78FE">
              <w:rPr>
                <w:rFonts w:ascii="Times New Roman" w:eastAsia="Times New Roman" w:hAnsi="Times New Roman" w:cs="Times New Roman"/>
                <w:color w:val="000000"/>
                <w:sz w:val="24"/>
              </w:rPr>
              <w:t xml:space="preserve">в том числе просроченная </w:t>
            </w:r>
          </w:p>
        </w:tc>
        <w:tc>
          <w:tcPr>
            <w:tcW w:w="4518" w:type="dxa"/>
            <w:tcBorders>
              <w:top w:val="single" w:sz="4" w:space="0" w:color="000000"/>
              <w:left w:val="single" w:sz="4" w:space="0" w:color="000000"/>
              <w:bottom w:val="single" w:sz="4" w:space="0" w:color="000000"/>
              <w:right w:val="single" w:sz="4" w:space="0" w:color="000000"/>
            </w:tcBorders>
            <w:vAlign w:val="center"/>
          </w:tcPr>
          <w:p w14:paraId="0472D358" w14:textId="77777777" w:rsidR="00A32B37" w:rsidRPr="000D78FE" w:rsidRDefault="00BC6F8C" w:rsidP="00A32B37">
            <w:pPr>
              <w:ind w:right="58"/>
              <w:jc w:val="center"/>
              <w:rPr>
                <w:rFonts w:ascii="Times New Roman" w:eastAsia="Times New Roman" w:hAnsi="Times New Roman" w:cs="Times New Roman"/>
                <w:color w:val="000000"/>
                <w:sz w:val="24"/>
              </w:rPr>
            </w:pPr>
            <w:r w:rsidRPr="000D78FE">
              <w:rPr>
                <w:rFonts w:ascii="Times New Roman" w:eastAsia="Times New Roman" w:hAnsi="Times New Roman" w:cs="Times New Roman"/>
                <w:color w:val="000000"/>
                <w:sz w:val="24"/>
              </w:rPr>
              <w:t>452</w:t>
            </w:r>
          </w:p>
        </w:tc>
      </w:tr>
      <w:tr w:rsidR="00A32B37" w:rsidRPr="000D78FE" w14:paraId="31E3F8BC" w14:textId="77777777" w:rsidTr="00BC6F8C">
        <w:trPr>
          <w:trHeight w:val="1042"/>
        </w:trPr>
        <w:tc>
          <w:tcPr>
            <w:tcW w:w="4556" w:type="dxa"/>
            <w:tcBorders>
              <w:top w:val="single" w:sz="4" w:space="0" w:color="000000"/>
              <w:left w:val="single" w:sz="4" w:space="0" w:color="000000"/>
              <w:bottom w:val="single" w:sz="4" w:space="0" w:color="000000"/>
              <w:right w:val="single" w:sz="4" w:space="0" w:color="000000"/>
            </w:tcBorders>
            <w:vAlign w:val="center"/>
          </w:tcPr>
          <w:p w14:paraId="7E67CF17" w14:textId="77777777" w:rsidR="00A32B37" w:rsidRPr="000D78FE" w:rsidRDefault="00A32B37" w:rsidP="00A32B37">
            <w:pPr>
              <w:jc w:val="both"/>
              <w:rPr>
                <w:rFonts w:ascii="Times New Roman" w:eastAsia="Times New Roman" w:hAnsi="Times New Roman" w:cs="Times New Roman"/>
                <w:i/>
                <w:color w:val="000000"/>
                <w:sz w:val="24"/>
              </w:rPr>
            </w:pPr>
            <w:r w:rsidRPr="000D78FE">
              <w:rPr>
                <w:rFonts w:ascii="Times New Roman" w:eastAsia="Times New Roman" w:hAnsi="Times New Roman" w:cs="Times New Roman"/>
                <w:color w:val="000000"/>
                <w:sz w:val="24"/>
              </w:rPr>
              <w:t xml:space="preserve">Дебиторская задолженность по векселям к получению </w:t>
            </w:r>
          </w:p>
        </w:tc>
        <w:tc>
          <w:tcPr>
            <w:tcW w:w="4518" w:type="dxa"/>
            <w:tcBorders>
              <w:top w:val="single" w:sz="4" w:space="0" w:color="000000"/>
              <w:left w:val="single" w:sz="4" w:space="0" w:color="000000"/>
              <w:bottom w:val="single" w:sz="4" w:space="0" w:color="000000"/>
              <w:right w:val="single" w:sz="4" w:space="0" w:color="000000"/>
            </w:tcBorders>
            <w:vAlign w:val="center"/>
          </w:tcPr>
          <w:p w14:paraId="6F808E67" w14:textId="77777777" w:rsidR="00A32B37" w:rsidRPr="000D78FE" w:rsidRDefault="00BC6F8C" w:rsidP="00A32B37">
            <w:pPr>
              <w:ind w:right="58"/>
              <w:jc w:val="center"/>
              <w:rPr>
                <w:rFonts w:ascii="Times New Roman" w:eastAsia="Times New Roman" w:hAnsi="Times New Roman" w:cs="Times New Roman"/>
                <w:color w:val="000000"/>
                <w:sz w:val="24"/>
              </w:rPr>
            </w:pPr>
            <w:r w:rsidRPr="000D78FE">
              <w:rPr>
                <w:rFonts w:ascii="Times New Roman" w:eastAsia="Times New Roman" w:hAnsi="Times New Roman" w:cs="Times New Roman"/>
                <w:color w:val="000000"/>
                <w:sz w:val="24"/>
              </w:rPr>
              <w:t>0</w:t>
            </w:r>
          </w:p>
        </w:tc>
      </w:tr>
      <w:tr w:rsidR="00A32B37" w:rsidRPr="000D78FE" w14:paraId="411316B9" w14:textId="77777777" w:rsidTr="00BC6F8C">
        <w:trPr>
          <w:trHeight w:val="766"/>
        </w:trPr>
        <w:tc>
          <w:tcPr>
            <w:tcW w:w="4556" w:type="dxa"/>
            <w:tcBorders>
              <w:top w:val="single" w:sz="4" w:space="0" w:color="000000"/>
              <w:left w:val="single" w:sz="4" w:space="0" w:color="000000"/>
              <w:bottom w:val="single" w:sz="4" w:space="0" w:color="000000"/>
              <w:right w:val="single" w:sz="4" w:space="0" w:color="000000"/>
            </w:tcBorders>
            <w:vAlign w:val="center"/>
          </w:tcPr>
          <w:p w14:paraId="11CA0CC1" w14:textId="77777777" w:rsidR="00A32B37" w:rsidRPr="000D78FE" w:rsidRDefault="00A32B37" w:rsidP="00A32B37">
            <w:pPr>
              <w:ind w:left="180"/>
              <w:rPr>
                <w:rFonts w:ascii="Times New Roman" w:eastAsia="Times New Roman" w:hAnsi="Times New Roman" w:cs="Times New Roman"/>
                <w:i/>
                <w:color w:val="000000"/>
                <w:sz w:val="24"/>
              </w:rPr>
            </w:pPr>
            <w:r w:rsidRPr="000D78FE">
              <w:rPr>
                <w:rFonts w:ascii="Times New Roman" w:eastAsia="Times New Roman" w:hAnsi="Times New Roman" w:cs="Times New Roman"/>
                <w:color w:val="000000"/>
                <w:sz w:val="24"/>
              </w:rPr>
              <w:t xml:space="preserve">в том числе просроченная </w:t>
            </w:r>
          </w:p>
        </w:tc>
        <w:tc>
          <w:tcPr>
            <w:tcW w:w="4518" w:type="dxa"/>
            <w:tcBorders>
              <w:top w:val="single" w:sz="4" w:space="0" w:color="000000"/>
              <w:left w:val="single" w:sz="4" w:space="0" w:color="000000"/>
              <w:bottom w:val="single" w:sz="4" w:space="0" w:color="000000"/>
              <w:right w:val="single" w:sz="4" w:space="0" w:color="000000"/>
            </w:tcBorders>
            <w:vAlign w:val="center"/>
          </w:tcPr>
          <w:p w14:paraId="0F581465" w14:textId="77777777" w:rsidR="00A32B37" w:rsidRPr="000D78FE" w:rsidRDefault="00BC6F8C" w:rsidP="00A32B37">
            <w:pPr>
              <w:ind w:right="58"/>
              <w:jc w:val="center"/>
              <w:rPr>
                <w:rFonts w:ascii="Times New Roman" w:eastAsia="Times New Roman" w:hAnsi="Times New Roman" w:cs="Times New Roman"/>
                <w:color w:val="000000"/>
                <w:sz w:val="24"/>
              </w:rPr>
            </w:pPr>
            <w:r w:rsidRPr="000D78FE">
              <w:rPr>
                <w:rFonts w:ascii="Times New Roman" w:eastAsia="Times New Roman" w:hAnsi="Times New Roman" w:cs="Times New Roman"/>
                <w:color w:val="000000"/>
                <w:sz w:val="24"/>
              </w:rPr>
              <w:t>0</w:t>
            </w:r>
          </w:p>
        </w:tc>
      </w:tr>
      <w:tr w:rsidR="00A32B37" w:rsidRPr="000D78FE" w14:paraId="05B8ED1E" w14:textId="77777777" w:rsidTr="00BC6F8C">
        <w:trPr>
          <w:trHeight w:val="1318"/>
        </w:trPr>
        <w:tc>
          <w:tcPr>
            <w:tcW w:w="4556" w:type="dxa"/>
            <w:tcBorders>
              <w:top w:val="single" w:sz="4" w:space="0" w:color="000000"/>
              <w:left w:val="single" w:sz="4" w:space="0" w:color="000000"/>
              <w:bottom w:val="single" w:sz="4" w:space="0" w:color="000000"/>
              <w:right w:val="single" w:sz="4" w:space="0" w:color="000000"/>
            </w:tcBorders>
            <w:vAlign w:val="center"/>
          </w:tcPr>
          <w:p w14:paraId="145B7B3F" w14:textId="77777777" w:rsidR="00A32B37" w:rsidRPr="000D78FE" w:rsidRDefault="00A32B37" w:rsidP="00A32B37">
            <w:pPr>
              <w:ind w:right="62"/>
              <w:jc w:val="both"/>
              <w:rPr>
                <w:rFonts w:ascii="Times New Roman" w:eastAsia="Times New Roman" w:hAnsi="Times New Roman" w:cs="Times New Roman"/>
                <w:i/>
                <w:color w:val="000000"/>
                <w:sz w:val="24"/>
              </w:rPr>
            </w:pPr>
            <w:r w:rsidRPr="000D78FE">
              <w:rPr>
                <w:rFonts w:ascii="Times New Roman" w:eastAsia="Times New Roman" w:hAnsi="Times New Roman" w:cs="Times New Roman"/>
                <w:color w:val="000000"/>
                <w:sz w:val="24"/>
              </w:rPr>
              <w:t xml:space="preserve">Дебиторская задолженность участников (учредителей) по взносам в уставный капитал </w:t>
            </w:r>
          </w:p>
        </w:tc>
        <w:tc>
          <w:tcPr>
            <w:tcW w:w="4518" w:type="dxa"/>
            <w:tcBorders>
              <w:top w:val="single" w:sz="4" w:space="0" w:color="000000"/>
              <w:left w:val="single" w:sz="4" w:space="0" w:color="000000"/>
              <w:bottom w:val="single" w:sz="4" w:space="0" w:color="000000"/>
              <w:right w:val="single" w:sz="4" w:space="0" w:color="000000"/>
            </w:tcBorders>
            <w:vAlign w:val="center"/>
          </w:tcPr>
          <w:p w14:paraId="1493D0AB" w14:textId="77777777" w:rsidR="00A32B37" w:rsidRPr="000D78FE" w:rsidRDefault="00BC6F8C" w:rsidP="00A32B37">
            <w:pPr>
              <w:ind w:right="58"/>
              <w:jc w:val="center"/>
              <w:rPr>
                <w:rFonts w:ascii="Times New Roman" w:eastAsia="Times New Roman" w:hAnsi="Times New Roman" w:cs="Times New Roman"/>
                <w:color w:val="000000"/>
                <w:sz w:val="24"/>
              </w:rPr>
            </w:pPr>
            <w:r w:rsidRPr="000D78FE">
              <w:rPr>
                <w:rFonts w:ascii="Times New Roman" w:eastAsia="Times New Roman" w:hAnsi="Times New Roman" w:cs="Times New Roman"/>
                <w:color w:val="000000"/>
                <w:sz w:val="24"/>
              </w:rPr>
              <w:t>0</w:t>
            </w:r>
          </w:p>
        </w:tc>
      </w:tr>
      <w:tr w:rsidR="00A32B37" w:rsidRPr="000D78FE" w14:paraId="4A8FFF57" w14:textId="77777777" w:rsidTr="00BC6F8C">
        <w:trPr>
          <w:trHeight w:val="768"/>
        </w:trPr>
        <w:tc>
          <w:tcPr>
            <w:tcW w:w="4556" w:type="dxa"/>
            <w:tcBorders>
              <w:top w:val="single" w:sz="4" w:space="0" w:color="000000"/>
              <w:left w:val="single" w:sz="4" w:space="0" w:color="000000"/>
              <w:bottom w:val="single" w:sz="4" w:space="0" w:color="000000"/>
              <w:right w:val="single" w:sz="4" w:space="0" w:color="000000"/>
            </w:tcBorders>
            <w:vAlign w:val="center"/>
          </w:tcPr>
          <w:p w14:paraId="226D45D5" w14:textId="77777777" w:rsidR="00A32B37" w:rsidRPr="000D78FE" w:rsidRDefault="00A32B37" w:rsidP="00A32B37">
            <w:pPr>
              <w:ind w:left="180"/>
              <w:rPr>
                <w:rFonts w:ascii="Times New Roman" w:eastAsia="Times New Roman" w:hAnsi="Times New Roman" w:cs="Times New Roman"/>
                <w:i/>
                <w:color w:val="000000"/>
                <w:sz w:val="24"/>
              </w:rPr>
            </w:pPr>
            <w:r w:rsidRPr="000D78FE">
              <w:rPr>
                <w:rFonts w:ascii="Times New Roman" w:eastAsia="Times New Roman" w:hAnsi="Times New Roman" w:cs="Times New Roman"/>
                <w:color w:val="000000"/>
                <w:sz w:val="24"/>
              </w:rPr>
              <w:t xml:space="preserve">в том числе просроченная </w:t>
            </w:r>
          </w:p>
        </w:tc>
        <w:tc>
          <w:tcPr>
            <w:tcW w:w="4518" w:type="dxa"/>
            <w:tcBorders>
              <w:top w:val="single" w:sz="4" w:space="0" w:color="000000"/>
              <w:left w:val="single" w:sz="4" w:space="0" w:color="000000"/>
              <w:bottom w:val="single" w:sz="4" w:space="0" w:color="000000"/>
              <w:right w:val="single" w:sz="4" w:space="0" w:color="000000"/>
            </w:tcBorders>
            <w:vAlign w:val="center"/>
          </w:tcPr>
          <w:p w14:paraId="551CBD1E" w14:textId="77777777" w:rsidR="00A32B37" w:rsidRPr="000D78FE" w:rsidRDefault="00BC6F8C" w:rsidP="00A32B37">
            <w:pPr>
              <w:ind w:right="58"/>
              <w:jc w:val="center"/>
              <w:rPr>
                <w:rFonts w:ascii="Times New Roman" w:eastAsia="Times New Roman" w:hAnsi="Times New Roman" w:cs="Times New Roman"/>
                <w:color w:val="000000"/>
                <w:sz w:val="24"/>
              </w:rPr>
            </w:pPr>
            <w:r w:rsidRPr="000D78FE">
              <w:rPr>
                <w:rFonts w:ascii="Times New Roman" w:eastAsia="Times New Roman" w:hAnsi="Times New Roman" w:cs="Times New Roman"/>
                <w:color w:val="000000"/>
                <w:sz w:val="24"/>
              </w:rPr>
              <w:t>0</w:t>
            </w:r>
          </w:p>
        </w:tc>
      </w:tr>
      <w:tr w:rsidR="00A32B37" w:rsidRPr="000D78FE" w14:paraId="2D95E5CE" w14:textId="77777777" w:rsidTr="00BC6F8C">
        <w:trPr>
          <w:trHeight w:val="766"/>
        </w:trPr>
        <w:tc>
          <w:tcPr>
            <w:tcW w:w="4556" w:type="dxa"/>
            <w:tcBorders>
              <w:top w:val="single" w:sz="4" w:space="0" w:color="000000"/>
              <w:left w:val="single" w:sz="4" w:space="0" w:color="000000"/>
              <w:bottom w:val="single" w:sz="4" w:space="0" w:color="000000"/>
              <w:right w:val="single" w:sz="4" w:space="0" w:color="000000"/>
            </w:tcBorders>
            <w:vAlign w:val="center"/>
          </w:tcPr>
          <w:p w14:paraId="11438579" w14:textId="77777777" w:rsidR="00A32B37" w:rsidRPr="000D78FE" w:rsidRDefault="00A32B37" w:rsidP="00A32B37">
            <w:pPr>
              <w:rPr>
                <w:rFonts w:ascii="Times New Roman" w:eastAsia="Times New Roman" w:hAnsi="Times New Roman" w:cs="Times New Roman"/>
                <w:i/>
                <w:color w:val="000000"/>
                <w:sz w:val="24"/>
              </w:rPr>
            </w:pPr>
            <w:r w:rsidRPr="000D78FE">
              <w:rPr>
                <w:rFonts w:ascii="Times New Roman" w:eastAsia="Times New Roman" w:hAnsi="Times New Roman" w:cs="Times New Roman"/>
                <w:color w:val="000000"/>
                <w:sz w:val="24"/>
              </w:rPr>
              <w:t xml:space="preserve">Прочая дебиторская задолженность </w:t>
            </w:r>
          </w:p>
        </w:tc>
        <w:tc>
          <w:tcPr>
            <w:tcW w:w="4518" w:type="dxa"/>
            <w:tcBorders>
              <w:top w:val="single" w:sz="4" w:space="0" w:color="000000"/>
              <w:left w:val="single" w:sz="4" w:space="0" w:color="000000"/>
              <w:bottom w:val="single" w:sz="4" w:space="0" w:color="000000"/>
              <w:right w:val="single" w:sz="4" w:space="0" w:color="000000"/>
            </w:tcBorders>
            <w:vAlign w:val="center"/>
          </w:tcPr>
          <w:p w14:paraId="666436C4" w14:textId="77777777" w:rsidR="00A32B37" w:rsidRPr="000D78FE" w:rsidRDefault="00BC6F8C" w:rsidP="00A32B37">
            <w:pPr>
              <w:ind w:right="61"/>
              <w:jc w:val="center"/>
              <w:rPr>
                <w:rFonts w:ascii="Times New Roman" w:eastAsia="Times New Roman" w:hAnsi="Times New Roman" w:cs="Times New Roman"/>
                <w:color w:val="000000"/>
                <w:sz w:val="24"/>
              </w:rPr>
            </w:pPr>
            <w:r w:rsidRPr="000D78FE">
              <w:rPr>
                <w:rFonts w:ascii="Times New Roman" w:eastAsia="Times New Roman" w:hAnsi="Times New Roman" w:cs="Times New Roman"/>
                <w:color w:val="000000"/>
                <w:sz w:val="24"/>
              </w:rPr>
              <w:t>186 952</w:t>
            </w:r>
          </w:p>
        </w:tc>
      </w:tr>
      <w:tr w:rsidR="00A32B37" w:rsidRPr="000D78FE" w14:paraId="15E5BEC3" w14:textId="77777777" w:rsidTr="00BC6F8C">
        <w:trPr>
          <w:trHeight w:val="766"/>
        </w:trPr>
        <w:tc>
          <w:tcPr>
            <w:tcW w:w="4556" w:type="dxa"/>
            <w:tcBorders>
              <w:top w:val="single" w:sz="4" w:space="0" w:color="000000"/>
              <w:left w:val="single" w:sz="4" w:space="0" w:color="000000"/>
              <w:bottom w:val="single" w:sz="4" w:space="0" w:color="000000"/>
              <w:right w:val="single" w:sz="4" w:space="0" w:color="000000"/>
            </w:tcBorders>
            <w:vAlign w:val="center"/>
          </w:tcPr>
          <w:p w14:paraId="6A9DD930" w14:textId="77777777" w:rsidR="00A32B37" w:rsidRPr="000D78FE" w:rsidRDefault="00A32B37" w:rsidP="00A32B37">
            <w:pPr>
              <w:ind w:left="180"/>
              <w:rPr>
                <w:rFonts w:ascii="Times New Roman" w:eastAsia="Times New Roman" w:hAnsi="Times New Roman" w:cs="Times New Roman"/>
                <w:i/>
                <w:color w:val="000000"/>
                <w:sz w:val="24"/>
              </w:rPr>
            </w:pPr>
            <w:r w:rsidRPr="000D78FE">
              <w:rPr>
                <w:rFonts w:ascii="Times New Roman" w:eastAsia="Times New Roman" w:hAnsi="Times New Roman" w:cs="Times New Roman"/>
                <w:color w:val="000000"/>
                <w:sz w:val="24"/>
              </w:rPr>
              <w:t xml:space="preserve">в том числе просроченная </w:t>
            </w:r>
          </w:p>
        </w:tc>
        <w:tc>
          <w:tcPr>
            <w:tcW w:w="4518" w:type="dxa"/>
            <w:tcBorders>
              <w:top w:val="single" w:sz="4" w:space="0" w:color="000000"/>
              <w:left w:val="single" w:sz="4" w:space="0" w:color="000000"/>
              <w:bottom w:val="single" w:sz="4" w:space="0" w:color="000000"/>
              <w:right w:val="single" w:sz="4" w:space="0" w:color="000000"/>
            </w:tcBorders>
            <w:vAlign w:val="center"/>
          </w:tcPr>
          <w:p w14:paraId="44A1FFF9" w14:textId="77777777" w:rsidR="00A32B37" w:rsidRPr="000D78FE" w:rsidRDefault="00BC6F8C" w:rsidP="00A32B37">
            <w:pPr>
              <w:ind w:right="58"/>
              <w:jc w:val="center"/>
              <w:rPr>
                <w:rFonts w:ascii="Times New Roman" w:eastAsia="Times New Roman" w:hAnsi="Times New Roman" w:cs="Times New Roman"/>
                <w:color w:val="000000"/>
                <w:sz w:val="24"/>
              </w:rPr>
            </w:pPr>
            <w:r w:rsidRPr="000D78FE">
              <w:rPr>
                <w:rFonts w:ascii="Times New Roman" w:eastAsia="Times New Roman" w:hAnsi="Times New Roman" w:cs="Times New Roman"/>
                <w:color w:val="000000"/>
                <w:sz w:val="24"/>
              </w:rPr>
              <w:t>0</w:t>
            </w:r>
          </w:p>
        </w:tc>
      </w:tr>
      <w:tr w:rsidR="00A32B37" w:rsidRPr="000D78FE" w14:paraId="60274828" w14:textId="77777777" w:rsidTr="00BC6F8C">
        <w:trPr>
          <w:trHeight w:val="1042"/>
        </w:trPr>
        <w:tc>
          <w:tcPr>
            <w:tcW w:w="4556" w:type="dxa"/>
            <w:tcBorders>
              <w:top w:val="single" w:sz="4" w:space="0" w:color="000000"/>
              <w:left w:val="single" w:sz="4" w:space="0" w:color="000000"/>
              <w:bottom w:val="single" w:sz="4" w:space="0" w:color="000000"/>
              <w:right w:val="single" w:sz="4" w:space="0" w:color="000000"/>
            </w:tcBorders>
            <w:vAlign w:val="center"/>
          </w:tcPr>
          <w:p w14:paraId="29D4075F" w14:textId="77777777" w:rsidR="00A32B37" w:rsidRPr="000D78FE" w:rsidRDefault="00A32B37" w:rsidP="00A32B37">
            <w:pPr>
              <w:tabs>
                <w:tab w:val="center" w:pos="1892"/>
                <w:tab w:val="right" w:pos="4398"/>
              </w:tabs>
              <w:spacing w:after="28"/>
              <w:rPr>
                <w:rFonts w:ascii="Times New Roman" w:eastAsia="Times New Roman" w:hAnsi="Times New Roman" w:cs="Times New Roman"/>
                <w:i/>
                <w:color w:val="000000"/>
                <w:sz w:val="24"/>
              </w:rPr>
            </w:pPr>
            <w:r w:rsidRPr="000D78FE">
              <w:rPr>
                <w:rFonts w:ascii="Times New Roman" w:eastAsia="Times New Roman" w:hAnsi="Times New Roman" w:cs="Times New Roman"/>
                <w:color w:val="000000"/>
                <w:sz w:val="24"/>
              </w:rPr>
              <w:t xml:space="preserve">Общий </w:t>
            </w:r>
            <w:r w:rsidRPr="000D78FE">
              <w:rPr>
                <w:rFonts w:ascii="Times New Roman" w:eastAsia="Times New Roman" w:hAnsi="Times New Roman" w:cs="Times New Roman"/>
                <w:color w:val="000000"/>
                <w:sz w:val="24"/>
              </w:rPr>
              <w:tab/>
              <w:t xml:space="preserve">размер </w:t>
            </w:r>
            <w:r w:rsidRPr="000D78FE">
              <w:rPr>
                <w:rFonts w:ascii="Times New Roman" w:eastAsia="Times New Roman" w:hAnsi="Times New Roman" w:cs="Times New Roman"/>
                <w:color w:val="000000"/>
                <w:sz w:val="24"/>
              </w:rPr>
              <w:tab/>
              <w:t xml:space="preserve">дебиторской </w:t>
            </w:r>
          </w:p>
          <w:p w14:paraId="462B9AC2" w14:textId="77777777" w:rsidR="00A32B37" w:rsidRPr="000D78FE" w:rsidRDefault="00A32B37" w:rsidP="00A32B37">
            <w:pPr>
              <w:rPr>
                <w:rFonts w:ascii="Times New Roman" w:eastAsia="Times New Roman" w:hAnsi="Times New Roman" w:cs="Times New Roman"/>
                <w:i/>
                <w:color w:val="000000"/>
                <w:sz w:val="24"/>
              </w:rPr>
            </w:pPr>
            <w:r w:rsidRPr="000D78FE">
              <w:rPr>
                <w:rFonts w:ascii="Times New Roman" w:eastAsia="Times New Roman" w:hAnsi="Times New Roman" w:cs="Times New Roman"/>
                <w:color w:val="000000"/>
                <w:sz w:val="24"/>
              </w:rPr>
              <w:t xml:space="preserve">задолженности </w:t>
            </w:r>
          </w:p>
        </w:tc>
        <w:tc>
          <w:tcPr>
            <w:tcW w:w="4518" w:type="dxa"/>
            <w:tcBorders>
              <w:top w:val="single" w:sz="4" w:space="0" w:color="000000"/>
              <w:left w:val="single" w:sz="4" w:space="0" w:color="000000"/>
              <w:bottom w:val="single" w:sz="4" w:space="0" w:color="000000"/>
              <w:right w:val="single" w:sz="4" w:space="0" w:color="000000"/>
            </w:tcBorders>
            <w:vAlign w:val="center"/>
          </w:tcPr>
          <w:p w14:paraId="11DCD6C0" w14:textId="77777777" w:rsidR="00A32B37" w:rsidRPr="000D78FE" w:rsidRDefault="00BC6F8C" w:rsidP="00A32B37">
            <w:pPr>
              <w:ind w:right="61"/>
              <w:jc w:val="center"/>
              <w:rPr>
                <w:rFonts w:ascii="Times New Roman" w:eastAsia="Times New Roman" w:hAnsi="Times New Roman" w:cs="Times New Roman"/>
                <w:color w:val="000000"/>
                <w:sz w:val="24"/>
              </w:rPr>
            </w:pPr>
            <w:r w:rsidRPr="000D78FE">
              <w:rPr>
                <w:rFonts w:ascii="Times New Roman" w:eastAsia="Times New Roman" w:hAnsi="Times New Roman" w:cs="Times New Roman"/>
                <w:color w:val="000000"/>
                <w:sz w:val="24"/>
              </w:rPr>
              <w:t>976 599</w:t>
            </w:r>
          </w:p>
        </w:tc>
      </w:tr>
      <w:tr w:rsidR="00A32B37" w:rsidRPr="000D78FE" w14:paraId="35CEDC98" w14:textId="77777777" w:rsidTr="00BC6F8C">
        <w:trPr>
          <w:trHeight w:val="1318"/>
        </w:trPr>
        <w:tc>
          <w:tcPr>
            <w:tcW w:w="4556" w:type="dxa"/>
            <w:tcBorders>
              <w:top w:val="single" w:sz="4" w:space="0" w:color="000000"/>
              <w:left w:val="single" w:sz="4" w:space="0" w:color="000000"/>
              <w:bottom w:val="single" w:sz="4" w:space="0" w:color="000000"/>
              <w:right w:val="single" w:sz="4" w:space="0" w:color="000000"/>
            </w:tcBorders>
            <w:vAlign w:val="center"/>
          </w:tcPr>
          <w:p w14:paraId="5E082083" w14:textId="5CEBD7B4" w:rsidR="00A32B37" w:rsidRPr="000D78FE" w:rsidRDefault="00A32B37" w:rsidP="00A32B37">
            <w:pPr>
              <w:spacing w:after="46" w:line="238" w:lineRule="auto"/>
              <w:ind w:left="180"/>
              <w:jc w:val="both"/>
              <w:rPr>
                <w:rFonts w:ascii="Times New Roman" w:eastAsia="Times New Roman" w:hAnsi="Times New Roman" w:cs="Times New Roman"/>
                <w:i/>
                <w:color w:val="000000"/>
                <w:sz w:val="24"/>
              </w:rPr>
            </w:pPr>
            <w:r w:rsidRPr="000D78FE">
              <w:rPr>
                <w:rFonts w:ascii="Times New Roman" w:eastAsia="Times New Roman" w:hAnsi="Times New Roman" w:cs="Times New Roman"/>
                <w:color w:val="000000"/>
                <w:sz w:val="24"/>
              </w:rPr>
              <w:t xml:space="preserve">в том числе общий размер просроченной дебиторской </w:t>
            </w:r>
          </w:p>
          <w:p w14:paraId="78D436B3" w14:textId="77777777" w:rsidR="00A32B37" w:rsidRPr="000D78FE" w:rsidRDefault="00A32B37" w:rsidP="00A32B37">
            <w:pPr>
              <w:ind w:left="180"/>
              <w:rPr>
                <w:rFonts w:ascii="Times New Roman" w:eastAsia="Times New Roman" w:hAnsi="Times New Roman" w:cs="Times New Roman"/>
                <w:i/>
                <w:color w:val="000000"/>
                <w:sz w:val="24"/>
              </w:rPr>
            </w:pPr>
            <w:r w:rsidRPr="000D78FE">
              <w:rPr>
                <w:rFonts w:ascii="Times New Roman" w:eastAsia="Times New Roman" w:hAnsi="Times New Roman" w:cs="Times New Roman"/>
                <w:color w:val="000000"/>
                <w:sz w:val="24"/>
              </w:rPr>
              <w:t xml:space="preserve">задолженности </w:t>
            </w:r>
          </w:p>
        </w:tc>
        <w:tc>
          <w:tcPr>
            <w:tcW w:w="4518" w:type="dxa"/>
            <w:tcBorders>
              <w:top w:val="single" w:sz="4" w:space="0" w:color="000000"/>
              <w:left w:val="single" w:sz="4" w:space="0" w:color="000000"/>
              <w:bottom w:val="single" w:sz="4" w:space="0" w:color="000000"/>
              <w:right w:val="single" w:sz="4" w:space="0" w:color="000000"/>
            </w:tcBorders>
            <w:vAlign w:val="center"/>
          </w:tcPr>
          <w:p w14:paraId="00436D90" w14:textId="77777777" w:rsidR="00A32B37" w:rsidRPr="000D78FE" w:rsidRDefault="00BC6F8C" w:rsidP="00A32B37">
            <w:pPr>
              <w:ind w:right="58"/>
              <w:jc w:val="center"/>
              <w:rPr>
                <w:rFonts w:ascii="Times New Roman" w:eastAsia="Times New Roman" w:hAnsi="Times New Roman" w:cs="Times New Roman"/>
                <w:color w:val="000000"/>
                <w:sz w:val="24"/>
              </w:rPr>
            </w:pPr>
            <w:r w:rsidRPr="000D78FE">
              <w:rPr>
                <w:rFonts w:ascii="Times New Roman" w:eastAsia="Times New Roman" w:hAnsi="Times New Roman" w:cs="Times New Roman"/>
                <w:color w:val="000000"/>
                <w:sz w:val="24"/>
              </w:rPr>
              <w:t>452</w:t>
            </w:r>
          </w:p>
        </w:tc>
      </w:tr>
    </w:tbl>
    <w:p w14:paraId="5BF17E4C" w14:textId="77777777" w:rsidR="00A32B37" w:rsidRPr="000D78FE" w:rsidRDefault="00A32B37" w:rsidP="000D2E8F">
      <w:pPr>
        <w:pStyle w:val="ConsPlusNormal"/>
        <w:ind w:firstLine="709"/>
        <w:jc w:val="both"/>
        <w:rPr>
          <w:rFonts w:ascii="Times New Roman" w:hAnsi="Times New Roman" w:cs="Times New Roman"/>
          <w:sz w:val="24"/>
          <w:szCs w:val="24"/>
        </w:rPr>
      </w:pPr>
    </w:p>
    <w:p w14:paraId="2482B22E" w14:textId="77777777" w:rsidR="00DD587B" w:rsidRDefault="00DD587B" w:rsidP="00A8713B">
      <w:pPr>
        <w:pStyle w:val="ConsPlusNormal"/>
        <w:ind w:firstLine="567"/>
        <w:jc w:val="both"/>
        <w:rPr>
          <w:rFonts w:ascii="Times New Roman" w:hAnsi="Times New Roman" w:cs="Times New Roman"/>
          <w:b/>
          <w:sz w:val="24"/>
          <w:szCs w:val="24"/>
        </w:rPr>
      </w:pPr>
    </w:p>
    <w:p w14:paraId="5A8711FC" w14:textId="0B53AF8F" w:rsidR="00A32B37" w:rsidRPr="00B77BB8" w:rsidRDefault="007F7E3E" w:rsidP="00A8713B">
      <w:pPr>
        <w:pStyle w:val="ConsPlusNormal"/>
        <w:ind w:firstLine="567"/>
        <w:jc w:val="both"/>
        <w:rPr>
          <w:rFonts w:ascii="Times New Roman" w:hAnsi="Times New Roman" w:cs="Times New Roman"/>
          <w:b/>
          <w:sz w:val="24"/>
          <w:szCs w:val="24"/>
        </w:rPr>
      </w:pPr>
      <w:r w:rsidRPr="00B77BB8">
        <w:rPr>
          <w:rFonts w:ascii="Times New Roman" w:hAnsi="Times New Roman" w:cs="Times New Roman"/>
          <w:b/>
          <w:sz w:val="24"/>
          <w:szCs w:val="24"/>
        </w:rPr>
        <w:t>30.0</w:t>
      </w:r>
      <w:r w:rsidR="00C86374" w:rsidRPr="00B77BB8">
        <w:rPr>
          <w:rFonts w:ascii="Times New Roman" w:hAnsi="Times New Roman" w:cs="Times New Roman"/>
          <w:b/>
          <w:sz w:val="24"/>
          <w:szCs w:val="24"/>
        </w:rPr>
        <w:t>9</w:t>
      </w:r>
      <w:r w:rsidR="00A8713B" w:rsidRPr="00B77BB8">
        <w:rPr>
          <w:rFonts w:ascii="Times New Roman" w:hAnsi="Times New Roman" w:cs="Times New Roman"/>
          <w:b/>
          <w:sz w:val="24"/>
          <w:szCs w:val="24"/>
        </w:rPr>
        <w:t>.2016г.</w:t>
      </w:r>
    </w:p>
    <w:tbl>
      <w:tblPr>
        <w:tblStyle w:val="TableGrid"/>
        <w:tblW w:w="9067" w:type="dxa"/>
        <w:tblInd w:w="0" w:type="dxa"/>
        <w:tblCellMar>
          <w:top w:w="247" w:type="dxa"/>
          <w:left w:w="108" w:type="dxa"/>
          <w:right w:w="50" w:type="dxa"/>
        </w:tblCellMar>
        <w:tblLook w:val="04A0" w:firstRow="1" w:lastRow="0" w:firstColumn="1" w:lastColumn="0" w:noHBand="0" w:noVBand="1"/>
      </w:tblPr>
      <w:tblGrid>
        <w:gridCol w:w="4556"/>
        <w:gridCol w:w="4511"/>
      </w:tblGrid>
      <w:tr w:rsidR="000E511B" w:rsidRPr="004C4EF4" w14:paraId="6DE621B3" w14:textId="77777777" w:rsidTr="00CD64E8">
        <w:trPr>
          <w:trHeight w:val="768"/>
        </w:trPr>
        <w:tc>
          <w:tcPr>
            <w:tcW w:w="4556" w:type="dxa"/>
            <w:tcBorders>
              <w:top w:val="single" w:sz="4" w:space="0" w:color="000000"/>
              <w:left w:val="single" w:sz="4" w:space="0" w:color="000000"/>
              <w:bottom w:val="single" w:sz="4" w:space="0" w:color="000000"/>
              <w:right w:val="single" w:sz="4" w:space="0" w:color="000000"/>
            </w:tcBorders>
            <w:vAlign w:val="center"/>
          </w:tcPr>
          <w:p w14:paraId="614368D8" w14:textId="77777777" w:rsidR="005C29F2" w:rsidRPr="004C4EF4" w:rsidRDefault="005C29F2" w:rsidP="005C29F2">
            <w:pPr>
              <w:ind w:right="60"/>
              <w:jc w:val="center"/>
              <w:rPr>
                <w:rFonts w:ascii="Times New Roman" w:eastAsia="Times New Roman" w:hAnsi="Times New Roman" w:cs="Times New Roman"/>
                <w:i/>
                <w:sz w:val="24"/>
              </w:rPr>
            </w:pPr>
            <w:r w:rsidRPr="004C4EF4">
              <w:rPr>
                <w:rFonts w:ascii="Times New Roman" w:eastAsia="Times New Roman" w:hAnsi="Times New Roman" w:cs="Times New Roman"/>
                <w:b/>
                <w:sz w:val="24"/>
              </w:rPr>
              <w:t xml:space="preserve">Наименование показателя </w:t>
            </w:r>
          </w:p>
        </w:tc>
        <w:tc>
          <w:tcPr>
            <w:tcW w:w="4511" w:type="dxa"/>
            <w:tcBorders>
              <w:top w:val="single" w:sz="4" w:space="0" w:color="000000"/>
              <w:left w:val="single" w:sz="4" w:space="0" w:color="000000"/>
              <w:bottom w:val="single" w:sz="4" w:space="0" w:color="000000"/>
              <w:right w:val="single" w:sz="4" w:space="0" w:color="000000"/>
            </w:tcBorders>
            <w:vAlign w:val="center"/>
          </w:tcPr>
          <w:p w14:paraId="721A16B5" w14:textId="1A1DAB11" w:rsidR="005C29F2" w:rsidRPr="004C4EF4" w:rsidRDefault="005C29F2" w:rsidP="005C29F2">
            <w:pPr>
              <w:ind w:right="60"/>
              <w:jc w:val="center"/>
              <w:rPr>
                <w:rFonts w:ascii="Times New Roman" w:eastAsia="Times New Roman" w:hAnsi="Times New Roman" w:cs="Times New Roman"/>
                <w:i/>
                <w:sz w:val="24"/>
              </w:rPr>
            </w:pPr>
            <w:r w:rsidRPr="004C4EF4">
              <w:rPr>
                <w:rFonts w:ascii="Times New Roman" w:eastAsia="Times New Roman" w:hAnsi="Times New Roman" w:cs="Times New Roman"/>
                <w:b/>
                <w:sz w:val="24"/>
              </w:rPr>
              <w:t>Значение показателя,</w:t>
            </w:r>
            <w:r w:rsidR="006B26CF" w:rsidRPr="004C4EF4">
              <w:rPr>
                <w:rFonts w:ascii="Times New Roman" w:eastAsia="Times New Roman" w:hAnsi="Times New Roman" w:cs="Times New Roman"/>
                <w:b/>
                <w:sz w:val="24"/>
              </w:rPr>
              <w:t xml:space="preserve"> тыс.</w:t>
            </w:r>
            <w:r w:rsidRPr="004C4EF4">
              <w:rPr>
                <w:rFonts w:ascii="Times New Roman" w:eastAsia="Times New Roman" w:hAnsi="Times New Roman" w:cs="Times New Roman"/>
                <w:b/>
                <w:sz w:val="24"/>
              </w:rPr>
              <w:t xml:space="preserve"> руб. </w:t>
            </w:r>
          </w:p>
        </w:tc>
      </w:tr>
      <w:tr w:rsidR="000E511B" w:rsidRPr="004C4EF4" w14:paraId="03332D4A" w14:textId="77777777" w:rsidTr="00CD64E8">
        <w:trPr>
          <w:trHeight w:val="1042"/>
        </w:trPr>
        <w:tc>
          <w:tcPr>
            <w:tcW w:w="4556" w:type="dxa"/>
            <w:tcBorders>
              <w:top w:val="single" w:sz="4" w:space="0" w:color="000000"/>
              <w:left w:val="single" w:sz="4" w:space="0" w:color="000000"/>
              <w:bottom w:val="single" w:sz="4" w:space="0" w:color="000000"/>
              <w:right w:val="single" w:sz="4" w:space="0" w:color="000000"/>
            </w:tcBorders>
            <w:vAlign w:val="center"/>
          </w:tcPr>
          <w:p w14:paraId="30A7CB49" w14:textId="77777777" w:rsidR="005C29F2" w:rsidRPr="004C4EF4" w:rsidRDefault="005C29F2" w:rsidP="005C29F2">
            <w:pPr>
              <w:jc w:val="both"/>
              <w:rPr>
                <w:rFonts w:ascii="Times New Roman" w:eastAsia="Times New Roman" w:hAnsi="Times New Roman" w:cs="Times New Roman"/>
                <w:i/>
                <w:sz w:val="24"/>
              </w:rPr>
            </w:pPr>
            <w:r w:rsidRPr="004C4EF4">
              <w:rPr>
                <w:rFonts w:ascii="Times New Roman" w:eastAsia="Times New Roman" w:hAnsi="Times New Roman" w:cs="Times New Roman"/>
                <w:sz w:val="24"/>
              </w:rPr>
              <w:t xml:space="preserve">Дебиторская задолженность покупателей и заказчиков </w:t>
            </w:r>
          </w:p>
        </w:tc>
        <w:tc>
          <w:tcPr>
            <w:tcW w:w="4511" w:type="dxa"/>
            <w:tcBorders>
              <w:top w:val="single" w:sz="4" w:space="0" w:color="000000"/>
              <w:left w:val="single" w:sz="4" w:space="0" w:color="000000"/>
              <w:bottom w:val="single" w:sz="4" w:space="0" w:color="000000"/>
              <w:right w:val="single" w:sz="4" w:space="0" w:color="000000"/>
            </w:tcBorders>
          </w:tcPr>
          <w:p w14:paraId="302E81B8" w14:textId="5F4AA1D7" w:rsidR="005C29F2" w:rsidRPr="004C4EF4" w:rsidRDefault="004C4EF4" w:rsidP="006B26CF">
            <w:pPr>
              <w:ind w:right="58"/>
              <w:jc w:val="center"/>
              <w:rPr>
                <w:rFonts w:ascii="Times New Roman" w:eastAsia="Times New Roman" w:hAnsi="Times New Roman" w:cs="Times New Roman"/>
                <w:sz w:val="24"/>
              </w:rPr>
            </w:pPr>
            <w:r w:rsidRPr="004C4EF4">
              <w:rPr>
                <w:rFonts w:ascii="Times New Roman" w:eastAsia="Times New Roman" w:hAnsi="Times New Roman" w:cs="Times New Roman"/>
                <w:sz w:val="24"/>
              </w:rPr>
              <w:t>439 720</w:t>
            </w:r>
            <w:r w:rsidR="005C29F2" w:rsidRPr="004C4EF4">
              <w:rPr>
                <w:rFonts w:ascii="Times New Roman" w:eastAsia="Times New Roman" w:hAnsi="Times New Roman" w:cs="Times New Roman"/>
                <w:sz w:val="24"/>
              </w:rPr>
              <w:t> </w:t>
            </w:r>
          </w:p>
        </w:tc>
      </w:tr>
      <w:tr w:rsidR="000E511B" w:rsidRPr="004C4EF4" w14:paraId="0500BE2D" w14:textId="77777777" w:rsidTr="00CD64E8">
        <w:trPr>
          <w:trHeight w:val="766"/>
        </w:trPr>
        <w:tc>
          <w:tcPr>
            <w:tcW w:w="4556" w:type="dxa"/>
            <w:tcBorders>
              <w:top w:val="single" w:sz="4" w:space="0" w:color="000000"/>
              <w:left w:val="single" w:sz="4" w:space="0" w:color="000000"/>
              <w:bottom w:val="single" w:sz="4" w:space="0" w:color="000000"/>
              <w:right w:val="single" w:sz="4" w:space="0" w:color="000000"/>
            </w:tcBorders>
            <w:vAlign w:val="center"/>
          </w:tcPr>
          <w:p w14:paraId="5D5D2142" w14:textId="77777777" w:rsidR="005C29F2" w:rsidRPr="004C4EF4" w:rsidRDefault="005C29F2" w:rsidP="005C29F2">
            <w:pPr>
              <w:ind w:left="180"/>
              <w:rPr>
                <w:rFonts w:ascii="Times New Roman" w:eastAsia="Times New Roman" w:hAnsi="Times New Roman" w:cs="Times New Roman"/>
                <w:i/>
                <w:sz w:val="24"/>
              </w:rPr>
            </w:pPr>
            <w:r w:rsidRPr="004C4EF4">
              <w:rPr>
                <w:rFonts w:ascii="Times New Roman" w:eastAsia="Times New Roman" w:hAnsi="Times New Roman" w:cs="Times New Roman"/>
                <w:sz w:val="24"/>
              </w:rPr>
              <w:t xml:space="preserve">в том числе просроченная </w:t>
            </w:r>
          </w:p>
        </w:tc>
        <w:tc>
          <w:tcPr>
            <w:tcW w:w="4511" w:type="dxa"/>
            <w:tcBorders>
              <w:top w:val="single" w:sz="4" w:space="0" w:color="000000"/>
              <w:left w:val="single" w:sz="4" w:space="0" w:color="000000"/>
              <w:bottom w:val="single" w:sz="4" w:space="0" w:color="000000"/>
              <w:right w:val="single" w:sz="4" w:space="0" w:color="000000"/>
            </w:tcBorders>
            <w:vAlign w:val="center"/>
          </w:tcPr>
          <w:p w14:paraId="58D1D5B7" w14:textId="77777777" w:rsidR="005C29F2" w:rsidRPr="004C4EF4" w:rsidRDefault="005C29F2" w:rsidP="005C29F2">
            <w:pPr>
              <w:ind w:right="58"/>
              <w:jc w:val="center"/>
              <w:rPr>
                <w:rFonts w:ascii="Times New Roman" w:eastAsia="Times New Roman" w:hAnsi="Times New Roman" w:cs="Times New Roman"/>
                <w:sz w:val="24"/>
              </w:rPr>
            </w:pPr>
            <w:r w:rsidRPr="004C4EF4">
              <w:rPr>
                <w:rFonts w:ascii="Times New Roman" w:eastAsia="Times New Roman" w:hAnsi="Times New Roman" w:cs="Times New Roman"/>
                <w:sz w:val="24"/>
              </w:rPr>
              <w:t>-</w:t>
            </w:r>
          </w:p>
        </w:tc>
      </w:tr>
      <w:tr w:rsidR="000E511B" w:rsidRPr="004C4EF4" w14:paraId="206A1E0C" w14:textId="77777777" w:rsidTr="00CD64E8">
        <w:trPr>
          <w:trHeight w:val="1042"/>
        </w:trPr>
        <w:tc>
          <w:tcPr>
            <w:tcW w:w="4556" w:type="dxa"/>
            <w:tcBorders>
              <w:top w:val="single" w:sz="4" w:space="0" w:color="000000"/>
              <w:left w:val="single" w:sz="4" w:space="0" w:color="000000"/>
              <w:bottom w:val="single" w:sz="4" w:space="0" w:color="000000"/>
              <w:right w:val="single" w:sz="4" w:space="0" w:color="000000"/>
            </w:tcBorders>
            <w:vAlign w:val="center"/>
          </w:tcPr>
          <w:p w14:paraId="088C7F05" w14:textId="77777777" w:rsidR="005C29F2" w:rsidRPr="004C4EF4" w:rsidRDefault="005C29F2" w:rsidP="005C29F2">
            <w:pPr>
              <w:jc w:val="both"/>
              <w:rPr>
                <w:rFonts w:ascii="Times New Roman" w:eastAsia="Times New Roman" w:hAnsi="Times New Roman" w:cs="Times New Roman"/>
                <w:i/>
                <w:sz w:val="24"/>
              </w:rPr>
            </w:pPr>
            <w:r w:rsidRPr="004C4EF4">
              <w:rPr>
                <w:rFonts w:ascii="Times New Roman" w:eastAsia="Times New Roman" w:hAnsi="Times New Roman" w:cs="Times New Roman"/>
                <w:sz w:val="24"/>
              </w:rPr>
              <w:t xml:space="preserve">Дебиторская задолженность по векселям к получению </w:t>
            </w:r>
          </w:p>
        </w:tc>
        <w:tc>
          <w:tcPr>
            <w:tcW w:w="4511" w:type="dxa"/>
            <w:tcBorders>
              <w:top w:val="single" w:sz="4" w:space="0" w:color="000000"/>
              <w:left w:val="single" w:sz="4" w:space="0" w:color="000000"/>
              <w:bottom w:val="single" w:sz="4" w:space="0" w:color="000000"/>
              <w:right w:val="single" w:sz="4" w:space="0" w:color="000000"/>
            </w:tcBorders>
          </w:tcPr>
          <w:p w14:paraId="10F19EE9" w14:textId="77777777" w:rsidR="005C29F2" w:rsidRPr="004C4EF4" w:rsidRDefault="005C29F2" w:rsidP="005C29F2">
            <w:pPr>
              <w:ind w:right="58"/>
              <w:jc w:val="center"/>
              <w:rPr>
                <w:rFonts w:ascii="Times New Roman" w:eastAsia="Times New Roman" w:hAnsi="Times New Roman" w:cs="Times New Roman"/>
                <w:sz w:val="24"/>
              </w:rPr>
            </w:pPr>
            <w:r w:rsidRPr="004C4EF4">
              <w:rPr>
                <w:rFonts w:ascii="Times New Roman" w:eastAsia="Times New Roman" w:hAnsi="Times New Roman" w:cs="Times New Roman"/>
                <w:sz w:val="24"/>
              </w:rPr>
              <w:t>-</w:t>
            </w:r>
          </w:p>
        </w:tc>
      </w:tr>
      <w:tr w:rsidR="000E511B" w:rsidRPr="004C4EF4" w14:paraId="1A28EE5E" w14:textId="77777777" w:rsidTr="00CD64E8">
        <w:trPr>
          <w:trHeight w:val="766"/>
        </w:trPr>
        <w:tc>
          <w:tcPr>
            <w:tcW w:w="4556" w:type="dxa"/>
            <w:tcBorders>
              <w:top w:val="single" w:sz="4" w:space="0" w:color="000000"/>
              <w:left w:val="single" w:sz="4" w:space="0" w:color="000000"/>
              <w:bottom w:val="single" w:sz="4" w:space="0" w:color="000000"/>
              <w:right w:val="single" w:sz="4" w:space="0" w:color="000000"/>
            </w:tcBorders>
            <w:vAlign w:val="center"/>
          </w:tcPr>
          <w:p w14:paraId="220F7E30" w14:textId="77777777" w:rsidR="005C29F2" w:rsidRPr="004C4EF4" w:rsidRDefault="005C29F2" w:rsidP="005C29F2">
            <w:pPr>
              <w:ind w:left="180"/>
              <w:rPr>
                <w:rFonts w:ascii="Times New Roman" w:eastAsia="Times New Roman" w:hAnsi="Times New Roman" w:cs="Times New Roman"/>
                <w:i/>
                <w:sz w:val="24"/>
              </w:rPr>
            </w:pPr>
            <w:r w:rsidRPr="004C4EF4">
              <w:rPr>
                <w:rFonts w:ascii="Times New Roman" w:eastAsia="Times New Roman" w:hAnsi="Times New Roman" w:cs="Times New Roman"/>
                <w:sz w:val="24"/>
              </w:rPr>
              <w:t xml:space="preserve">в том числе просроченная </w:t>
            </w:r>
          </w:p>
        </w:tc>
        <w:tc>
          <w:tcPr>
            <w:tcW w:w="4511" w:type="dxa"/>
            <w:tcBorders>
              <w:top w:val="single" w:sz="4" w:space="0" w:color="000000"/>
              <w:left w:val="single" w:sz="4" w:space="0" w:color="000000"/>
              <w:bottom w:val="single" w:sz="4" w:space="0" w:color="000000"/>
              <w:right w:val="single" w:sz="4" w:space="0" w:color="000000"/>
            </w:tcBorders>
            <w:vAlign w:val="center"/>
          </w:tcPr>
          <w:p w14:paraId="4768CA62" w14:textId="77777777" w:rsidR="005C29F2" w:rsidRPr="004C4EF4" w:rsidRDefault="005C29F2" w:rsidP="005C29F2">
            <w:pPr>
              <w:ind w:right="58"/>
              <w:jc w:val="center"/>
              <w:rPr>
                <w:rFonts w:ascii="Times New Roman" w:eastAsia="Times New Roman" w:hAnsi="Times New Roman" w:cs="Times New Roman"/>
                <w:sz w:val="24"/>
              </w:rPr>
            </w:pPr>
            <w:r w:rsidRPr="004C4EF4">
              <w:rPr>
                <w:rFonts w:ascii="Times New Roman" w:eastAsia="Times New Roman" w:hAnsi="Times New Roman" w:cs="Times New Roman"/>
                <w:sz w:val="24"/>
              </w:rPr>
              <w:t>-</w:t>
            </w:r>
          </w:p>
        </w:tc>
      </w:tr>
      <w:tr w:rsidR="000E511B" w:rsidRPr="004C4EF4" w14:paraId="2BAD54B7" w14:textId="77777777" w:rsidTr="00CD64E8">
        <w:trPr>
          <w:trHeight w:val="1318"/>
        </w:trPr>
        <w:tc>
          <w:tcPr>
            <w:tcW w:w="4556" w:type="dxa"/>
            <w:tcBorders>
              <w:top w:val="single" w:sz="4" w:space="0" w:color="000000"/>
              <w:left w:val="single" w:sz="4" w:space="0" w:color="000000"/>
              <w:bottom w:val="single" w:sz="4" w:space="0" w:color="000000"/>
              <w:right w:val="single" w:sz="4" w:space="0" w:color="000000"/>
            </w:tcBorders>
            <w:vAlign w:val="center"/>
          </w:tcPr>
          <w:p w14:paraId="2F4D3AAE" w14:textId="77777777" w:rsidR="005C29F2" w:rsidRPr="004C4EF4" w:rsidRDefault="005C29F2" w:rsidP="005C29F2">
            <w:pPr>
              <w:ind w:right="62"/>
              <w:jc w:val="both"/>
              <w:rPr>
                <w:rFonts w:ascii="Times New Roman" w:eastAsia="Times New Roman" w:hAnsi="Times New Roman" w:cs="Times New Roman"/>
                <w:i/>
                <w:sz w:val="24"/>
              </w:rPr>
            </w:pPr>
            <w:r w:rsidRPr="004C4EF4">
              <w:rPr>
                <w:rFonts w:ascii="Times New Roman" w:eastAsia="Times New Roman" w:hAnsi="Times New Roman" w:cs="Times New Roman"/>
                <w:sz w:val="24"/>
              </w:rPr>
              <w:t xml:space="preserve">Дебиторская задолженность участников (учредителей) по взносам в уставный капитал </w:t>
            </w:r>
          </w:p>
        </w:tc>
        <w:tc>
          <w:tcPr>
            <w:tcW w:w="4511" w:type="dxa"/>
            <w:tcBorders>
              <w:top w:val="single" w:sz="4" w:space="0" w:color="000000"/>
              <w:left w:val="single" w:sz="4" w:space="0" w:color="000000"/>
              <w:bottom w:val="single" w:sz="4" w:space="0" w:color="000000"/>
              <w:right w:val="single" w:sz="4" w:space="0" w:color="000000"/>
            </w:tcBorders>
          </w:tcPr>
          <w:p w14:paraId="40D0F755" w14:textId="77777777" w:rsidR="005C29F2" w:rsidRPr="004C4EF4" w:rsidRDefault="005C29F2" w:rsidP="005C29F2">
            <w:pPr>
              <w:ind w:right="58"/>
              <w:jc w:val="center"/>
              <w:rPr>
                <w:rFonts w:ascii="Times New Roman" w:eastAsia="Times New Roman" w:hAnsi="Times New Roman" w:cs="Times New Roman"/>
                <w:sz w:val="24"/>
              </w:rPr>
            </w:pPr>
            <w:r w:rsidRPr="004C4EF4">
              <w:rPr>
                <w:rFonts w:ascii="Times New Roman" w:eastAsia="Times New Roman" w:hAnsi="Times New Roman" w:cs="Times New Roman"/>
                <w:sz w:val="24"/>
              </w:rPr>
              <w:t>-</w:t>
            </w:r>
          </w:p>
        </w:tc>
      </w:tr>
      <w:tr w:rsidR="000E511B" w:rsidRPr="004C4EF4" w14:paraId="16FC1C4F" w14:textId="77777777" w:rsidTr="00CD64E8">
        <w:trPr>
          <w:trHeight w:val="768"/>
        </w:trPr>
        <w:tc>
          <w:tcPr>
            <w:tcW w:w="4556" w:type="dxa"/>
            <w:tcBorders>
              <w:top w:val="single" w:sz="4" w:space="0" w:color="000000"/>
              <w:left w:val="single" w:sz="4" w:space="0" w:color="000000"/>
              <w:bottom w:val="single" w:sz="4" w:space="0" w:color="000000"/>
              <w:right w:val="single" w:sz="4" w:space="0" w:color="000000"/>
            </w:tcBorders>
            <w:vAlign w:val="center"/>
          </w:tcPr>
          <w:p w14:paraId="3397CC58" w14:textId="77777777" w:rsidR="005C29F2" w:rsidRPr="004C4EF4" w:rsidRDefault="005C29F2" w:rsidP="005C29F2">
            <w:pPr>
              <w:ind w:left="180"/>
              <w:rPr>
                <w:rFonts w:ascii="Times New Roman" w:eastAsia="Times New Roman" w:hAnsi="Times New Roman" w:cs="Times New Roman"/>
                <w:i/>
                <w:sz w:val="24"/>
              </w:rPr>
            </w:pPr>
            <w:r w:rsidRPr="004C4EF4">
              <w:rPr>
                <w:rFonts w:ascii="Times New Roman" w:eastAsia="Times New Roman" w:hAnsi="Times New Roman" w:cs="Times New Roman"/>
                <w:sz w:val="24"/>
              </w:rPr>
              <w:t xml:space="preserve">в том числе просроченная </w:t>
            </w:r>
          </w:p>
        </w:tc>
        <w:tc>
          <w:tcPr>
            <w:tcW w:w="4511" w:type="dxa"/>
            <w:tcBorders>
              <w:top w:val="single" w:sz="4" w:space="0" w:color="000000"/>
              <w:left w:val="single" w:sz="4" w:space="0" w:color="000000"/>
              <w:bottom w:val="single" w:sz="4" w:space="0" w:color="000000"/>
              <w:right w:val="single" w:sz="4" w:space="0" w:color="000000"/>
            </w:tcBorders>
            <w:vAlign w:val="center"/>
          </w:tcPr>
          <w:p w14:paraId="618719F8" w14:textId="77777777" w:rsidR="005C29F2" w:rsidRPr="004C4EF4" w:rsidRDefault="005C29F2" w:rsidP="005C29F2">
            <w:pPr>
              <w:ind w:right="58"/>
              <w:jc w:val="center"/>
              <w:rPr>
                <w:rFonts w:ascii="Times New Roman" w:eastAsia="Times New Roman" w:hAnsi="Times New Roman" w:cs="Times New Roman"/>
                <w:sz w:val="24"/>
              </w:rPr>
            </w:pPr>
            <w:r w:rsidRPr="004C4EF4">
              <w:rPr>
                <w:rFonts w:ascii="Times New Roman" w:eastAsia="Times New Roman" w:hAnsi="Times New Roman" w:cs="Times New Roman"/>
                <w:sz w:val="24"/>
              </w:rPr>
              <w:t>-</w:t>
            </w:r>
          </w:p>
        </w:tc>
      </w:tr>
      <w:tr w:rsidR="004C4EF4" w:rsidRPr="004C4EF4" w14:paraId="11FB8965" w14:textId="77777777" w:rsidTr="00CD64E8">
        <w:trPr>
          <w:trHeight w:val="766"/>
        </w:trPr>
        <w:tc>
          <w:tcPr>
            <w:tcW w:w="4556" w:type="dxa"/>
            <w:tcBorders>
              <w:top w:val="single" w:sz="4" w:space="0" w:color="000000"/>
              <w:left w:val="single" w:sz="4" w:space="0" w:color="000000"/>
              <w:bottom w:val="single" w:sz="4" w:space="0" w:color="000000"/>
              <w:right w:val="single" w:sz="4" w:space="0" w:color="000000"/>
            </w:tcBorders>
            <w:vAlign w:val="center"/>
          </w:tcPr>
          <w:p w14:paraId="60D6B4AD" w14:textId="77777777" w:rsidR="005C29F2" w:rsidRPr="004C4EF4" w:rsidRDefault="005C29F2" w:rsidP="005C29F2">
            <w:pPr>
              <w:rPr>
                <w:rFonts w:ascii="Times New Roman" w:eastAsia="Times New Roman" w:hAnsi="Times New Roman" w:cs="Times New Roman"/>
                <w:i/>
                <w:sz w:val="24"/>
              </w:rPr>
            </w:pPr>
            <w:r w:rsidRPr="004C4EF4">
              <w:rPr>
                <w:rFonts w:ascii="Times New Roman" w:eastAsia="Times New Roman" w:hAnsi="Times New Roman" w:cs="Times New Roman"/>
                <w:sz w:val="24"/>
              </w:rPr>
              <w:t xml:space="preserve">Прочая дебиторская задолженность </w:t>
            </w:r>
          </w:p>
        </w:tc>
        <w:tc>
          <w:tcPr>
            <w:tcW w:w="4511" w:type="dxa"/>
            <w:tcBorders>
              <w:top w:val="single" w:sz="4" w:space="0" w:color="000000"/>
              <w:left w:val="single" w:sz="4" w:space="0" w:color="000000"/>
              <w:bottom w:val="single" w:sz="4" w:space="0" w:color="000000"/>
              <w:right w:val="single" w:sz="4" w:space="0" w:color="000000"/>
            </w:tcBorders>
            <w:vAlign w:val="center"/>
          </w:tcPr>
          <w:p w14:paraId="27DE309C" w14:textId="00E145EE" w:rsidR="005C29F2" w:rsidRPr="004C4EF4" w:rsidRDefault="004C4EF4" w:rsidP="004C4EF4">
            <w:pPr>
              <w:ind w:right="61"/>
              <w:jc w:val="center"/>
              <w:rPr>
                <w:rFonts w:ascii="Times New Roman" w:eastAsia="Times New Roman" w:hAnsi="Times New Roman" w:cs="Times New Roman"/>
                <w:sz w:val="24"/>
              </w:rPr>
            </w:pPr>
            <w:r w:rsidRPr="004C4EF4">
              <w:rPr>
                <w:rFonts w:ascii="Times New Roman" w:eastAsia="Times New Roman" w:hAnsi="Times New Roman" w:cs="Times New Roman"/>
                <w:sz w:val="24"/>
              </w:rPr>
              <w:t>127 953</w:t>
            </w:r>
            <w:r w:rsidR="005C29F2" w:rsidRPr="004C4EF4">
              <w:rPr>
                <w:rFonts w:ascii="Times New Roman" w:eastAsia="Times New Roman" w:hAnsi="Times New Roman" w:cs="Times New Roman"/>
                <w:sz w:val="24"/>
              </w:rPr>
              <w:t> </w:t>
            </w:r>
          </w:p>
        </w:tc>
      </w:tr>
      <w:tr w:rsidR="000E511B" w:rsidRPr="004C4EF4" w14:paraId="49846E9C" w14:textId="77777777" w:rsidTr="00CD64E8">
        <w:trPr>
          <w:trHeight w:val="766"/>
        </w:trPr>
        <w:tc>
          <w:tcPr>
            <w:tcW w:w="4556" w:type="dxa"/>
            <w:tcBorders>
              <w:top w:val="single" w:sz="4" w:space="0" w:color="000000"/>
              <w:left w:val="single" w:sz="4" w:space="0" w:color="000000"/>
              <w:bottom w:val="single" w:sz="4" w:space="0" w:color="000000"/>
              <w:right w:val="single" w:sz="4" w:space="0" w:color="000000"/>
            </w:tcBorders>
            <w:vAlign w:val="center"/>
          </w:tcPr>
          <w:p w14:paraId="79D2AE6C" w14:textId="77777777" w:rsidR="005C29F2" w:rsidRPr="004C4EF4" w:rsidRDefault="005C29F2" w:rsidP="005C29F2">
            <w:pPr>
              <w:ind w:left="180"/>
              <w:rPr>
                <w:rFonts w:ascii="Times New Roman" w:eastAsia="Times New Roman" w:hAnsi="Times New Roman" w:cs="Times New Roman"/>
                <w:i/>
                <w:sz w:val="24"/>
              </w:rPr>
            </w:pPr>
            <w:r w:rsidRPr="004C4EF4">
              <w:rPr>
                <w:rFonts w:ascii="Times New Roman" w:eastAsia="Times New Roman" w:hAnsi="Times New Roman" w:cs="Times New Roman"/>
                <w:sz w:val="24"/>
              </w:rPr>
              <w:t xml:space="preserve">в том числе просроченная </w:t>
            </w:r>
          </w:p>
        </w:tc>
        <w:tc>
          <w:tcPr>
            <w:tcW w:w="4511" w:type="dxa"/>
            <w:tcBorders>
              <w:top w:val="single" w:sz="4" w:space="0" w:color="000000"/>
              <w:left w:val="single" w:sz="4" w:space="0" w:color="000000"/>
              <w:bottom w:val="single" w:sz="4" w:space="0" w:color="000000"/>
              <w:right w:val="single" w:sz="4" w:space="0" w:color="000000"/>
            </w:tcBorders>
            <w:vAlign w:val="center"/>
          </w:tcPr>
          <w:p w14:paraId="227A510F" w14:textId="59335216" w:rsidR="005C29F2" w:rsidRPr="004C4EF4" w:rsidRDefault="005C29F2" w:rsidP="006B26CF">
            <w:pPr>
              <w:ind w:right="58"/>
              <w:jc w:val="center"/>
              <w:rPr>
                <w:rFonts w:ascii="Times New Roman" w:eastAsia="Times New Roman" w:hAnsi="Times New Roman" w:cs="Times New Roman"/>
                <w:sz w:val="24"/>
              </w:rPr>
            </w:pPr>
            <w:r w:rsidRPr="004C4EF4">
              <w:rPr>
                <w:rFonts w:ascii="Times New Roman" w:eastAsia="Times New Roman" w:hAnsi="Times New Roman" w:cs="Times New Roman"/>
                <w:sz w:val="24"/>
              </w:rPr>
              <w:t>5 804 </w:t>
            </w:r>
          </w:p>
        </w:tc>
      </w:tr>
      <w:tr w:rsidR="004C4EF4" w:rsidRPr="004C4EF4" w14:paraId="2746BE62" w14:textId="77777777" w:rsidTr="00CD64E8">
        <w:trPr>
          <w:trHeight w:val="1042"/>
        </w:trPr>
        <w:tc>
          <w:tcPr>
            <w:tcW w:w="4556" w:type="dxa"/>
            <w:tcBorders>
              <w:top w:val="single" w:sz="4" w:space="0" w:color="000000"/>
              <w:left w:val="single" w:sz="4" w:space="0" w:color="000000"/>
              <w:bottom w:val="single" w:sz="4" w:space="0" w:color="000000"/>
              <w:right w:val="single" w:sz="4" w:space="0" w:color="000000"/>
            </w:tcBorders>
            <w:vAlign w:val="center"/>
          </w:tcPr>
          <w:p w14:paraId="78943F6B" w14:textId="77777777" w:rsidR="005C29F2" w:rsidRPr="004C4EF4" w:rsidRDefault="005C29F2" w:rsidP="005C29F2">
            <w:pPr>
              <w:tabs>
                <w:tab w:val="center" w:pos="1892"/>
                <w:tab w:val="right" w:pos="4398"/>
              </w:tabs>
              <w:spacing w:after="28"/>
              <w:rPr>
                <w:rFonts w:ascii="Times New Roman" w:eastAsia="Times New Roman" w:hAnsi="Times New Roman" w:cs="Times New Roman"/>
                <w:i/>
                <w:sz w:val="24"/>
              </w:rPr>
            </w:pPr>
            <w:r w:rsidRPr="004C4EF4">
              <w:rPr>
                <w:rFonts w:ascii="Times New Roman" w:eastAsia="Times New Roman" w:hAnsi="Times New Roman" w:cs="Times New Roman"/>
                <w:sz w:val="24"/>
              </w:rPr>
              <w:t xml:space="preserve">Общий </w:t>
            </w:r>
            <w:r w:rsidRPr="004C4EF4">
              <w:rPr>
                <w:rFonts w:ascii="Times New Roman" w:eastAsia="Times New Roman" w:hAnsi="Times New Roman" w:cs="Times New Roman"/>
                <w:sz w:val="24"/>
              </w:rPr>
              <w:tab/>
              <w:t xml:space="preserve">размер </w:t>
            </w:r>
            <w:r w:rsidRPr="004C4EF4">
              <w:rPr>
                <w:rFonts w:ascii="Times New Roman" w:eastAsia="Times New Roman" w:hAnsi="Times New Roman" w:cs="Times New Roman"/>
                <w:sz w:val="24"/>
              </w:rPr>
              <w:tab/>
              <w:t xml:space="preserve">дебиторской </w:t>
            </w:r>
          </w:p>
          <w:p w14:paraId="6A51E986" w14:textId="77777777" w:rsidR="005C29F2" w:rsidRPr="004C4EF4" w:rsidRDefault="005C29F2" w:rsidP="005C29F2">
            <w:pPr>
              <w:rPr>
                <w:rFonts w:ascii="Times New Roman" w:eastAsia="Times New Roman" w:hAnsi="Times New Roman" w:cs="Times New Roman"/>
                <w:i/>
                <w:sz w:val="24"/>
              </w:rPr>
            </w:pPr>
            <w:r w:rsidRPr="004C4EF4">
              <w:rPr>
                <w:rFonts w:ascii="Times New Roman" w:eastAsia="Times New Roman" w:hAnsi="Times New Roman" w:cs="Times New Roman"/>
                <w:sz w:val="24"/>
              </w:rPr>
              <w:t xml:space="preserve">задолженности </w:t>
            </w:r>
          </w:p>
        </w:tc>
        <w:tc>
          <w:tcPr>
            <w:tcW w:w="4511" w:type="dxa"/>
            <w:tcBorders>
              <w:top w:val="single" w:sz="4" w:space="0" w:color="000000"/>
              <w:left w:val="single" w:sz="4" w:space="0" w:color="000000"/>
              <w:bottom w:val="single" w:sz="4" w:space="0" w:color="000000"/>
              <w:right w:val="single" w:sz="4" w:space="0" w:color="000000"/>
            </w:tcBorders>
          </w:tcPr>
          <w:p w14:paraId="6378AB0B" w14:textId="5AF76E0E" w:rsidR="005C29F2" w:rsidRPr="004C4EF4" w:rsidRDefault="004C4EF4">
            <w:pPr>
              <w:ind w:right="61"/>
              <w:jc w:val="center"/>
              <w:rPr>
                <w:rFonts w:ascii="Times New Roman" w:eastAsia="Times New Roman" w:hAnsi="Times New Roman" w:cs="Times New Roman"/>
                <w:sz w:val="24"/>
              </w:rPr>
            </w:pPr>
            <w:r w:rsidRPr="004C4EF4">
              <w:rPr>
                <w:rFonts w:ascii="Times New Roman" w:eastAsia="Times New Roman" w:hAnsi="Times New Roman" w:cs="Times New Roman"/>
                <w:sz w:val="24"/>
              </w:rPr>
              <w:t> 567 673</w:t>
            </w:r>
          </w:p>
        </w:tc>
      </w:tr>
      <w:tr w:rsidR="000E511B" w:rsidRPr="004C4EF4" w14:paraId="572643C1" w14:textId="77777777" w:rsidTr="00CD64E8">
        <w:trPr>
          <w:trHeight w:val="1318"/>
        </w:trPr>
        <w:tc>
          <w:tcPr>
            <w:tcW w:w="4556" w:type="dxa"/>
            <w:tcBorders>
              <w:top w:val="single" w:sz="4" w:space="0" w:color="000000"/>
              <w:left w:val="single" w:sz="4" w:space="0" w:color="000000"/>
              <w:bottom w:val="single" w:sz="4" w:space="0" w:color="000000"/>
              <w:right w:val="single" w:sz="4" w:space="0" w:color="000000"/>
            </w:tcBorders>
            <w:vAlign w:val="center"/>
          </w:tcPr>
          <w:p w14:paraId="600272F7" w14:textId="77777777" w:rsidR="005C29F2" w:rsidRPr="004C4EF4" w:rsidRDefault="005C29F2" w:rsidP="005C29F2">
            <w:pPr>
              <w:spacing w:after="46" w:line="238" w:lineRule="auto"/>
              <w:ind w:left="180"/>
              <w:jc w:val="both"/>
              <w:rPr>
                <w:rFonts w:ascii="Times New Roman" w:eastAsia="Times New Roman" w:hAnsi="Times New Roman" w:cs="Times New Roman"/>
                <w:i/>
                <w:sz w:val="24"/>
              </w:rPr>
            </w:pPr>
            <w:r w:rsidRPr="004C4EF4">
              <w:rPr>
                <w:rFonts w:ascii="Times New Roman" w:eastAsia="Times New Roman" w:hAnsi="Times New Roman" w:cs="Times New Roman"/>
                <w:sz w:val="24"/>
              </w:rPr>
              <w:t xml:space="preserve">в том числе общий размер просроченной дебиторской </w:t>
            </w:r>
          </w:p>
          <w:p w14:paraId="590164DE" w14:textId="77777777" w:rsidR="005C29F2" w:rsidRPr="004C4EF4" w:rsidRDefault="005C29F2" w:rsidP="005C29F2">
            <w:pPr>
              <w:ind w:left="180"/>
              <w:rPr>
                <w:rFonts w:ascii="Times New Roman" w:eastAsia="Times New Roman" w:hAnsi="Times New Roman" w:cs="Times New Roman"/>
                <w:i/>
                <w:sz w:val="24"/>
              </w:rPr>
            </w:pPr>
            <w:r w:rsidRPr="004C4EF4">
              <w:rPr>
                <w:rFonts w:ascii="Times New Roman" w:eastAsia="Times New Roman" w:hAnsi="Times New Roman" w:cs="Times New Roman"/>
                <w:sz w:val="24"/>
              </w:rPr>
              <w:t xml:space="preserve">задолженности </w:t>
            </w:r>
          </w:p>
        </w:tc>
        <w:tc>
          <w:tcPr>
            <w:tcW w:w="4511" w:type="dxa"/>
            <w:tcBorders>
              <w:top w:val="single" w:sz="4" w:space="0" w:color="000000"/>
              <w:left w:val="single" w:sz="4" w:space="0" w:color="000000"/>
              <w:bottom w:val="single" w:sz="4" w:space="0" w:color="000000"/>
              <w:right w:val="single" w:sz="4" w:space="0" w:color="000000"/>
            </w:tcBorders>
          </w:tcPr>
          <w:p w14:paraId="25876B25" w14:textId="1D99FBA3" w:rsidR="005C29F2" w:rsidRPr="004C4EF4" w:rsidRDefault="005C29F2">
            <w:pPr>
              <w:ind w:right="58"/>
              <w:jc w:val="center"/>
              <w:rPr>
                <w:rFonts w:ascii="Times New Roman" w:eastAsia="Times New Roman" w:hAnsi="Times New Roman" w:cs="Times New Roman"/>
                <w:sz w:val="24"/>
              </w:rPr>
            </w:pPr>
            <w:r w:rsidRPr="004C4EF4">
              <w:rPr>
                <w:rFonts w:ascii="Times New Roman" w:eastAsia="Times New Roman" w:hAnsi="Times New Roman" w:cs="Times New Roman"/>
                <w:sz w:val="24"/>
              </w:rPr>
              <w:t>5 804 </w:t>
            </w:r>
          </w:p>
        </w:tc>
      </w:tr>
    </w:tbl>
    <w:p w14:paraId="4F280A3F" w14:textId="18B83F6D" w:rsidR="005C29F2" w:rsidRPr="000D78FE" w:rsidRDefault="005C29F2" w:rsidP="00A8713B">
      <w:pPr>
        <w:pStyle w:val="ConsPlusNormal"/>
        <w:ind w:firstLine="567"/>
        <w:jc w:val="both"/>
        <w:rPr>
          <w:rFonts w:ascii="Times New Roman" w:hAnsi="Times New Roman" w:cs="Times New Roman"/>
          <w:b/>
          <w:sz w:val="24"/>
          <w:szCs w:val="24"/>
        </w:rPr>
      </w:pPr>
    </w:p>
    <w:p w14:paraId="118E3D0E" w14:textId="77777777" w:rsidR="00012F4D" w:rsidRPr="000D78FE" w:rsidRDefault="00012F4D" w:rsidP="00BE2351">
      <w:pPr>
        <w:pStyle w:val="ConsPlusNormal"/>
        <w:spacing w:line="276" w:lineRule="auto"/>
        <w:ind w:firstLine="709"/>
        <w:jc w:val="both"/>
        <w:rPr>
          <w:rFonts w:ascii="Times New Roman" w:hAnsi="Times New Roman" w:cs="Times New Roman"/>
          <w:sz w:val="24"/>
          <w:szCs w:val="24"/>
        </w:rPr>
      </w:pPr>
      <w:r w:rsidRPr="000D78FE">
        <w:rPr>
          <w:rFonts w:ascii="Times New Roman" w:hAnsi="Times New Roman" w:cs="Times New Roman"/>
          <w:sz w:val="24"/>
          <w:szCs w:val="24"/>
        </w:rPr>
        <w:t>В случае наличия в составе дебиторской задолженности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 дебиторов, на долю которых приходится не менее 10 процентов от общей суммы дебиторской задолженности, по каждому такому дебитору указываются:</w:t>
      </w:r>
    </w:p>
    <w:p w14:paraId="18C8EF0C" w14:textId="77777777" w:rsidR="00F82CEA" w:rsidRPr="000D78FE" w:rsidRDefault="00F82CEA" w:rsidP="00F82CEA">
      <w:pPr>
        <w:spacing w:after="0" w:line="360" w:lineRule="auto"/>
        <w:ind w:right="833" w:firstLine="709"/>
        <w:rPr>
          <w:rFonts w:ascii="Times New Roman" w:hAnsi="Times New Roman" w:cs="Times New Roman"/>
          <w:b/>
          <w:i/>
          <w:sz w:val="24"/>
          <w:szCs w:val="24"/>
        </w:rPr>
      </w:pPr>
      <w:r w:rsidRPr="000D78FE">
        <w:rPr>
          <w:rFonts w:ascii="Times New Roman" w:hAnsi="Times New Roman" w:cs="Times New Roman"/>
          <w:b/>
          <w:i/>
          <w:sz w:val="24"/>
          <w:szCs w:val="24"/>
        </w:rPr>
        <w:t>2011 год:</w:t>
      </w:r>
    </w:p>
    <w:p w14:paraId="6F87523C" w14:textId="77777777" w:rsidR="00A83907" w:rsidRPr="000D78FE" w:rsidRDefault="00A83907" w:rsidP="00F82CEA">
      <w:pPr>
        <w:spacing w:after="0" w:line="360" w:lineRule="auto"/>
        <w:ind w:right="833" w:firstLine="709"/>
        <w:rPr>
          <w:rFonts w:ascii="Times New Roman" w:hAnsi="Times New Roman" w:cs="Times New Roman"/>
          <w:sz w:val="24"/>
          <w:szCs w:val="24"/>
        </w:rPr>
      </w:pPr>
      <w:r w:rsidRPr="000D78FE">
        <w:rPr>
          <w:rFonts w:ascii="Times New Roman" w:hAnsi="Times New Roman" w:cs="Times New Roman"/>
          <w:sz w:val="24"/>
          <w:szCs w:val="24"/>
        </w:rPr>
        <w:t xml:space="preserve">1. Полное фирменное наименование:  </w:t>
      </w:r>
    </w:p>
    <w:p w14:paraId="356AAE73" w14:textId="77777777" w:rsidR="00A83907" w:rsidRPr="000D78FE" w:rsidRDefault="00A83907" w:rsidP="00F82CEA">
      <w:pPr>
        <w:spacing w:after="0" w:line="360" w:lineRule="auto"/>
        <w:ind w:right="833" w:firstLine="709"/>
        <w:rPr>
          <w:rFonts w:ascii="Times New Roman" w:hAnsi="Times New Roman" w:cs="Times New Roman"/>
          <w:b/>
          <w:i/>
          <w:sz w:val="24"/>
        </w:rPr>
      </w:pPr>
      <w:r w:rsidRPr="000D78FE">
        <w:rPr>
          <w:rFonts w:ascii="Times New Roman" w:hAnsi="Times New Roman" w:cs="Times New Roman"/>
          <w:b/>
          <w:i/>
          <w:sz w:val="24"/>
        </w:rPr>
        <w:t xml:space="preserve">Общество с ограниченной ответственностью «Интромейт» </w:t>
      </w:r>
    </w:p>
    <w:p w14:paraId="58B345EC" w14:textId="77777777" w:rsidR="00A83907" w:rsidRPr="000D78FE" w:rsidRDefault="00A83907" w:rsidP="00F82CEA">
      <w:pPr>
        <w:spacing w:after="0" w:line="360" w:lineRule="auto"/>
        <w:ind w:right="833" w:firstLine="709"/>
        <w:rPr>
          <w:rFonts w:ascii="Times New Roman" w:hAnsi="Times New Roman" w:cs="Times New Roman"/>
          <w:sz w:val="24"/>
        </w:rPr>
      </w:pPr>
      <w:r w:rsidRPr="000D78FE">
        <w:rPr>
          <w:rFonts w:ascii="Times New Roman" w:hAnsi="Times New Roman" w:cs="Times New Roman"/>
          <w:sz w:val="24"/>
        </w:rPr>
        <w:t xml:space="preserve">Сокращенное фирменное наименование:  </w:t>
      </w:r>
    </w:p>
    <w:p w14:paraId="708E47E5" w14:textId="77777777" w:rsidR="00A83907" w:rsidRPr="000D78FE" w:rsidRDefault="00A83907" w:rsidP="00F82CEA">
      <w:pPr>
        <w:spacing w:after="0" w:line="360" w:lineRule="auto"/>
        <w:ind w:right="833" w:firstLine="709"/>
        <w:rPr>
          <w:rFonts w:ascii="Times New Roman" w:hAnsi="Times New Roman" w:cs="Times New Roman"/>
          <w:b/>
          <w:i/>
          <w:sz w:val="24"/>
        </w:rPr>
      </w:pPr>
      <w:r w:rsidRPr="000D78FE">
        <w:rPr>
          <w:rFonts w:ascii="Times New Roman" w:hAnsi="Times New Roman" w:cs="Times New Roman"/>
          <w:b/>
          <w:i/>
          <w:sz w:val="24"/>
        </w:rPr>
        <w:t xml:space="preserve">ООО «Интромейт» </w:t>
      </w:r>
    </w:p>
    <w:p w14:paraId="1D69223E" w14:textId="77777777" w:rsidR="00A83907" w:rsidRPr="000D78FE" w:rsidRDefault="00A83907" w:rsidP="00F82CEA">
      <w:pPr>
        <w:spacing w:after="0" w:line="360" w:lineRule="auto"/>
        <w:ind w:right="833" w:firstLine="709"/>
        <w:rPr>
          <w:rFonts w:ascii="Times New Roman" w:hAnsi="Times New Roman" w:cs="Times New Roman"/>
        </w:rPr>
      </w:pPr>
      <w:r w:rsidRPr="000D78FE">
        <w:rPr>
          <w:rFonts w:ascii="Times New Roman" w:hAnsi="Times New Roman" w:cs="Times New Roman"/>
        </w:rPr>
        <w:t xml:space="preserve">Место нахождения:  </w:t>
      </w:r>
    </w:p>
    <w:p w14:paraId="65535659" w14:textId="77777777" w:rsidR="00A83907" w:rsidRPr="000D78FE" w:rsidRDefault="00A83907" w:rsidP="00F82CEA">
      <w:pPr>
        <w:spacing w:after="0" w:line="360" w:lineRule="auto"/>
        <w:ind w:firstLine="709"/>
        <w:jc w:val="both"/>
        <w:rPr>
          <w:rFonts w:ascii="Times New Roman" w:hAnsi="Times New Roman" w:cs="Times New Roman"/>
          <w:b/>
          <w:i/>
          <w:sz w:val="24"/>
          <w:szCs w:val="20"/>
        </w:rPr>
      </w:pPr>
      <w:r w:rsidRPr="000D78FE">
        <w:rPr>
          <w:rFonts w:ascii="Times New Roman" w:hAnsi="Times New Roman" w:cs="Times New Roman"/>
          <w:b/>
          <w:i/>
          <w:sz w:val="24"/>
          <w:szCs w:val="20"/>
        </w:rPr>
        <w:t>192148, г.Санкт-Петербург, пр-кт.Елизарова, д.38, лит.А</w:t>
      </w:r>
    </w:p>
    <w:p w14:paraId="49248C84" w14:textId="77777777" w:rsidR="00A83907" w:rsidRPr="000D78FE" w:rsidRDefault="00A83907" w:rsidP="00F82CEA">
      <w:pPr>
        <w:spacing w:after="0" w:line="360" w:lineRule="auto"/>
        <w:ind w:firstLine="709"/>
        <w:jc w:val="both"/>
        <w:rPr>
          <w:rFonts w:ascii="Times New Roman" w:hAnsi="Times New Roman" w:cs="Times New Roman"/>
          <w:b/>
          <w:i/>
          <w:sz w:val="24"/>
          <w:szCs w:val="24"/>
        </w:rPr>
      </w:pPr>
      <w:r w:rsidRPr="000D78FE">
        <w:rPr>
          <w:rFonts w:ascii="Times New Roman" w:hAnsi="Times New Roman" w:cs="Times New Roman"/>
          <w:b/>
          <w:i/>
          <w:sz w:val="24"/>
          <w:szCs w:val="24"/>
        </w:rPr>
        <w:t>ИНН: 7811148931</w:t>
      </w:r>
    </w:p>
    <w:p w14:paraId="1A2F8B48" w14:textId="77777777" w:rsidR="00A83907" w:rsidRPr="000D78FE" w:rsidRDefault="00A83907" w:rsidP="00F82CEA">
      <w:pPr>
        <w:spacing w:after="0" w:line="360" w:lineRule="auto"/>
        <w:ind w:right="833" w:firstLine="709"/>
        <w:rPr>
          <w:rFonts w:ascii="Times New Roman" w:hAnsi="Times New Roman" w:cs="Times New Roman"/>
          <w:b/>
          <w:i/>
          <w:sz w:val="24"/>
          <w:szCs w:val="24"/>
        </w:rPr>
      </w:pPr>
      <w:r w:rsidRPr="000D78FE">
        <w:rPr>
          <w:rFonts w:ascii="Times New Roman" w:hAnsi="Times New Roman" w:cs="Times New Roman"/>
          <w:b/>
          <w:i/>
          <w:sz w:val="24"/>
          <w:szCs w:val="24"/>
        </w:rPr>
        <w:t xml:space="preserve">ОГРН: 1047818004915 </w:t>
      </w:r>
    </w:p>
    <w:p w14:paraId="2CFF0F24" w14:textId="77777777" w:rsidR="00A83907" w:rsidRPr="000D78FE" w:rsidRDefault="00A83907" w:rsidP="00A83907">
      <w:pPr>
        <w:spacing w:after="0" w:line="360" w:lineRule="auto"/>
        <w:ind w:right="-2" w:firstLine="709"/>
        <w:rPr>
          <w:rFonts w:ascii="Times New Roman" w:hAnsi="Times New Roman" w:cs="Times New Roman"/>
          <w:sz w:val="24"/>
        </w:rPr>
      </w:pPr>
      <w:r w:rsidRPr="000D78FE">
        <w:rPr>
          <w:rFonts w:ascii="Times New Roman" w:hAnsi="Times New Roman" w:cs="Times New Roman"/>
          <w:sz w:val="24"/>
        </w:rPr>
        <w:t xml:space="preserve">Сумма дебиторской задолженности:  </w:t>
      </w:r>
    </w:p>
    <w:p w14:paraId="4FF4A494" w14:textId="77777777" w:rsidR="00A83907" w:rsidRPr="000D78FE" w:rsidRDefault="00A83907" w:rsidP="00A83907">
      <w:pPr>
        <w:spacing w:after="0" w:line="360" w:lineRule="auto"/>
        <w:ind w:right="-2" w:firstLine="709"/>
        <w:rPr>
          <w:rFonts w:ascii="Times New Roman" w:hAnsi="Times New Roman" w:cs="Times New Roman"/>
          <w:b/>
          <w:i/>
          <w:sz w:val="24"/>
        </w:rPr>
      </w:pPr>
      <w:r w:rsidRPr="000D78FE">
        <w:rPr>
          <w:rFonts w:ascii="Times New Roman" w:hAnsi="Times New Roman" w:cs="Times New Roman"/>
          <w:b/>
          <w:i/>
          <w:sz w:val="24"/>
        </w:rPr>
        <w:t xml:space="preserve">431 733 000 руб. </w:t>
      </w:r>
    </w:p>
    <w:p w14:paraId="775AAD0F" w14:textId="77777777" w:rsidR="00A83907" w:rsidRPr="000D78FE" w:rsidRDefault="00A83907" w:rsidP="00F82CEA">
      <w:pPr>
        <w:spacing w:after="0" w:line="360" w:lineRule="auto"/>
        <w:ind w:right="-2" w:firstLine="709"/>
        <w:rPr>
          <w:rFonts w:ascii="Times New Roman" w:hAnsi="Times New Roman" w:cs="Times New Roman"/>
          <w:sz w:val="24"/>
        </w:rPr>
      </w:pPr>
      <w:r w:rsidRPr="000D78FE">
        <w:rPr>
          <w:rFonts w:ascii="Times New Roman" w:hAnsi="Times New Roman" w:cs="Times New Roman"/>
          <w:sz w:val="24"/>
        </w:rPr>
        <w:t xml:space="preserve">Размер и условия просроченной дебиторской задолженности (процентная ставка, штрафные санкции, пени):  </w:t>
      </w:r>
    </w:p>
    <w:p w14:paraId="6CAE1CD8" w14:textId="77777777" w:rsidR="00A83907" w:rsidRPr="000D78FE" w:rsidRDefault="00A83907" w:rsidP="008B0F57">
      <w:pPr>
        <w:spacing w:after="0" w:line="360" w:lineRule="auto"/>
        <w:ind w:right="-2" w:firstLine="709"/>
        <w:jc w:val="both"/>
        <w:rPr>
          <w:rFonts w:ascii="Times New Roman" w:hAnsi="Times New Roman" w:cs="Times New Roman"/>
          <w:b/>
          <w:i/>
          <w:sz w:val="24"/>
        </w:rPr>
      </w:pPr>
      <w:r w:rsidRPr="000D78FE">
        <w:rPr>
          <w:rFonts w:ascii="Times New Roman" w:hAnsi="Times New Roman" w:cs="Times New Roman"/>
          <w:b/>
          <w:i/>
          <w:sz w:val="24"/>
        </w:rPr>
        <w:t xml:space="preserve">Задолженность не является просроченной, условия просроченной задолженности отсутствуют. </w:t>
      </w:r>
    </w:p>
    <w:p w14:paraId="6E95892C" w14:textId="77777777" w:rsidR="00A83907" w:rsidRPr="000D78FE" w:rsidRDefault="00A83907" w:rsidP="008B0F57">
      <w:pPr>
        <w:spacing w:after="0" w:line="360" w:lineRule="auto"/>
        <w:ind w:right="-2" w:firstLine="709"/>
        <w:jc w:val="both"/>
        <w:rPr>
          <w:rFonts w:ascii="Times New Roman" w:hAnsi="Times New Roman" w:cs="Times New Roman"/>
          <w:b/>
          <w:i/>
          <w:sz w:val="24"/>
        </w:rPr>
      </w:pPr>
      <w:r w:rsidRPr="000D78FE">
        <w:rPr>
          <w:rFonts w:ascii="Times New Roman" w:hAnsi="Times New Roman" w:cs="Times New Roman"/>
          <w:b/>
          <w:i/>
          <w:sz w:val="24"/>
        </w:rPr>
        <w:t xml:space="preserve">Дебитор не является аффилированным лицом Эмитента. </w:t>
      </w:r>
    </w:p>
    <w:p w14:paraId="5B8656BD" w14:textId="77777777" w:rsidR="00A83907" w:rsidRPr="000D78FE" w:rsidRDefault="00A83907" w:rsidP="00F82CEA">
      <w:pPr>
        <w:pStyle w:val="ConsPlusNormal"/>
        <w:spacing w:line="360" w:lineRule="auto"/>
        <w:ind w:firstLine="709"/>
        <w:jc w:val="both"/>
        <w:rPr>
          <w:rFonts w:ascii="Times New Roman" w:hAnsi="Times New Roman" w:cs="Times New Roman"/>
          <w:sz w:val="24"/>
          <w:szCs w:val="24"/>
        </w:rPr>
      </w:pPr>
    </w:p>
    <w:p w14:paraId="4BBA7FB4" w14:textId="77777777" w:rsidR="00BE2351" w:rsidRPr="000D78FE" w:rsidRDefault="00BE2351" w:rsidP="00D718AE">
      <w:pPr>
        <w:spacing w:after="0" w:line="360" w:lineRule="auto"/>
        <w:ind w:right="833" w:firstLine="709"/>
        <w:rPr>
          <w:rFonts w:ascii="Times New Roman" w:hAnsi="Times New Roman" w:cs="Times New Roman"/>
          <w:sz w:val="24"/>
          <w:szCs w:val="24"/>
        </w:rPr>
      </w:pPr>
      <w:r w:rsidRPr="000D78FE">
        <w:rPr>
          <w:rFonts w:ascii="Times New Roman" w:hAnsi="Times New Roman" w:cs="Times New Roman"/>
          <w:sz w:val="24"/>
          <w:szCs w:val="24"/>
        </w:rPr>
        <w:t xml:space="preserve">2. Полное фирменное наименование:  </w:t>
      </w:r>
    </w:p>
    <w:p w14:paraId="4CC1FD92" w14:textId="19BB3836" w:rsidR="00BE2351" w:rsidRPr="000D78FE" w:rsidRDefault="00BE2351" w:rsidP="00D718AE">
      <w:pPr>
        <w:spacing w:after="0" w:line="360" w:lineRule="auto"/>
        <w:ind w:right="833" w:firstLine="709"/>
        <w:rPr>
          <w:rFonts w:ascii="Times New Roman" w:hAnsi="Times New Roman" w:cs="Times New Roman"/>
          <w:b/>
          <w:i/>
          <w:sz w:val="24"/>
        </w:rPr>
      </w:pPr>
      <w:r w:rsidRPr="000D78FE">
        <w:rPr>
          <w:rFonts w:ascii="Times New Roman" w:hAnsi="Times New Roman" w:cs="Times New Roman"/>
          <w:b/>
          <w:i/>
          <w:sz w:val="24"/>
        </w:rPr>
        <w:t xml:space="preserve">Общество с ограниченной ответственностью «Евродорстрой» </w:t>
      </w:r>
    </w:p>
    <w:p w14:paraId="4929BA6E" w14:textId="77777777" w:rsidR="00BE2351" w:rsidRPr="000D78FE" w:rsidRDefault="00BE2351" w:rsidP="00D718AE">
      <w:pPr>
        <w:spacing w:after="0" w:line="360" w:lineRule="auto"/>
        <w:ind w:right="833" w:firstLine="709"/>
        <w:rPr>
          <w:rFonts w:ascii="Times New Roman" w:hAnsi="Times New Roman" w:cs="Times New Roman"/>
          <w:sz w:val="24"/>
        </w:rPr>
      </w:pPr>
      <w:r w:rsidRPr="000D78FE">
        <w:rPr>
          <w:rFonts w:ascii="Times New Roman" w:hAnsi="Times New Roman" w:cs="Times New Roman"/>
          <w:sz w:val="24"/>
        </w:rPr>
        <w:t xml:space="preserve">Сокращенное фирменное наименование:  </w:t>
      </w:r>
    </w:p>
    <w:p w14:paraId="60E1F97B" w14:textId="77777777" w:rsidR="00BE2351" w:rsidRPr="000D78FE" w:rsidRDefault="00BE2351" w:rsidP="00D718AE">
      <w:pPr>
        <w:spacing w:after="0" w:line="360" w:lineRule="auto"/>
        <w:ind w:right="833" w:firstLine="709"/>
        <w:rPr>
          <w:rFonts w:ascii="Times New Roman" w:hAnsi="Times New Roman" w:cs="Times New Roman"/>
          <w:b/>
          <w:i/>
          <w:sz w:val="24"/>
        </w:rPr>
      </w:pPr>
      <w:r w:rsidRPr="000D78FE">
        <w:rPr>
          <w:rFonts w:ascii="Times New Roman" w:hAnsi="Times New Roman" w:cs="Times New Roman"/>
          <w:b/>
          <w:i/>
          <w:sz w:val="24"/>
        </w:rPr>
        <w:t xml:space="preserve">ООО «Евродорстрой» </w:t>
      </w:r>
    </w:p>
    <w:p w14:paraId="582CD69F" w14:textId="77777777" w:rsidR="00BE2351" w:rsidRPr="000D78FE" w:rsidRDefault="00BE2351" w:rsidP="00D718AE">
      <w:pPr>
        <w:spacing w:after="0" w:line="360" w:lineRule="auto"/>
        <w:ind w:right="833" w:firstLine="709"/>
        <w:rPr>
          <w:rFonts w:ascii="Times New Roman" w:hAnsi="Times New Roman" w:cs="Times New Roman"/>
        </w:rPr>
      </w:pPr>
      <w:r w:rsidRPr="000D78FE">
        <w:rPr>
          <w:rFonts w:ascii="Times New Roman" w:hAnsi="Times New Roman" w:cs="Times New Roman"/>
        </w:rPr>
        <w:t xml:space="preserve">Место нахождения:  </w:t>
      </w:r>
    </w:p>
    <w:p w14:paraId="4B328407" w14:textId="77777777" w:rsidR="00BE2351" w:rsidRPr="000D78FE" w:rsidRDefault="00BE2351" w:rsidP="00D718AE">
      <w:pPr>
        <w:spacing w:after="0" w:line="360" w:lineRule="auto"/>
        <w:ind w:firstLine="709"/>
        <w:jc w:val="both"/>
        <w:rPr>
          <w:rFonts w:ascii="Times New Roman" w:hAnsi="Times New Roman" w:cs="Times New Roman"/>
          <w:i/>
          <w:sz w:val="24"/>
          <w:szCs w:val="20"/>
        </w:rPr>
      </w:pPr>
      <w:r w:rsidRPr="000D78FE">
        <w:rPr>
          <w:rFonts w:ascii="Times New Roman" w:hAnsi="Times New Roman" w:cs="Times New Roman"/>
          <w:b/>
          <w:i/>
          <w:sz w:val="24"/>
          <w:szCs w:val="24"/>
        </w:rPr>
        <w:t>192177, г. Санкт-Петербург, Рыбацкий 3-проезд, д.3, лит.А</w:t>
      </w:r>
      <w:r w:rsidRPr="000D78FE">
        <w:rPr>
          <w:rFonts w:ascii="Times New Roman" w:hAnsi="Times New Roman" w:cs="Times New Roman"/>
          <w:i/>
          <w:sz w:val="24"/>
          <w:szCs w:val="20"/>
        </w:rPr>
        <w:t xml:space="preserve"> </w:t>
      </w:r>
    </w:p>
    <w:p w14:paraId="6BFFDA74" w14:textId="77777777" w:rsidR="00BE2351" w:rsidRPr="000D78FE" w:rsidRDefault="00BE2351" w:rsidP="00D718AE">
      <w:pPr>
        <w:spacing w:after="0" w:line="360" w:lineRule="auto"/>
        <w:ind w:firstLine="709"/>
        <w:jc w:val="both"/>
        <w:rPr>
          <w:rFonts w:ascii="Times New Roman" w:hAnsi="Times New Roman" w:cs="Times New Roman"/>
          <w:sz w:val="32"/>
          <w:szCs w:val="24"/>
        </w:rPr>
      </w:pPr>
      <w:r w:rsidRPr="000D78FE">
        <w:rPr>
          <w:rFonts w:ascii="Times New Roman" w:hAnsi="Times New Roman" w:cs="Times New Roman"/>
          <w:sz w:val="24"/>
          <w:szCs w:val="24"/>
        </w:rPr>
        <w:t xml:space="preserve">ИНН: </w:t>
      </w:r>
      <w:r w:rsidRPr="000D78FE">
        <w:rPr>
          <w:rFonts w:ascii="Times New Roman" w:hAnsi="Times New Roman" w:cs="Times New Roman"/>
          <w:sz w:val="24"/>
          <w:szCs w:val="20"/>
        </w:rPr>
        <w:t>7811366337</w:t>
      </w:r>
    </w:p>
    <w:p w14:paraId="516C9325" w14:textId="77777777" w:rsidR="00BE2351" w:rsidRPr="000D78FE" w:rsidRDefault="00BE2351" w:rsidP="00D718AE">
      <w:pPr>
        <w:spacing w:after="0" w:line="360" w:lineRule="auto"/>
        <w:ind w:right="833" w:firstLine="709"/>
        <w:rPr>
          <w:rFonts w:ascii="Times New Roman" w:hAnsi="Times New Roman" w:cs="Times New Roman"/>
          <w:sz w:val="24"/>
          <w:szCs w:val="24"/>
        </w:rPr>
      </w:pPr>
      <w:r w:rsidRPr="000D78FE">
        <w:rPr>
          <w:rFonts w:ascii="Times New Roman" w:hAnsi="Times New Roman" w:cs="Times New Roman"/>
          <w:sz w:val="24"/>
          <w:szCs w:val="24"/>
        </w:rPr>
        <w:t>ОГРН: 1077847022110</w:t>
      </w:r>
    </w:p>
    <w:p w14:paraId="4D55C7C9" w14:textId="77777777" w:rsidR="00BE2351" w:rsidRPr="000D78FE" w:rsidRDefault="00BE2351" w:rsidP="00F82CEA">
      <w:pPr>
        <w:spacing w:after="0" w:line="360" w:lineRule="auto"/>
        <w:ind w:right="-2" w:firstLine="709"/>
        <w:rPr>
          <w:rFonts w:ascii="Times New Roman" w:hAnsi="Times New Roman" w:cs="Times New Roman"/>
          <w:sz w:val="24"/>
        </w:rPr>
      </w:pPr>
      <w:r w:rsidRPr="000D78FE">
        <w:rPr>
          <w:rFonts w:ascii="Times New Roman" w:hAnsi="Times New Roman" w:cs="Times New Roman"/>
          <w:sz w:val="24"/>
        </w:rPr>
        <w:t xml:space="preserve">Сумма дебиторской задолженности:  </w:t>
      </w:r>
    </w:p>
    <w:p w14:paraId="6EDE3F96" w14:textId="77777777" w:rsidR="00BE2351" w:rsidRPr="000D78FE" w:rsidRDefault="00BE2351" w:rsidP="00F82CEA">
      <w:pPr>
        <w:spacing w:after="0" w:line="360" w:lineRule="auto"/>
        <w:ind w:right="-2" w:firstLine="709"/>
        <w:rPr>
          <w:rFonts w:ascii="Times New Roman" w:hAnsi="Times New Roman" w:cs="Times New Roman"/>
          <w:b/>
          <w:i/>
          <w:sz w:val="24"/>
        </w:rPr>
      </w:pPr>
      <w:r w:rsidRPr="000D78FE">
        <w:rPr>
          <w:rFonts w:ascii="Times New Roman" w:hAnsi="Times New Roman" w:cs="Times New Roman"/>
          <w:b/>
          <w:i/>
          <w:sz w:val="24"/>
        </w:rPr>
        <w:t xml:space="preserve">349 148 000 руб. </w:t>
      </w:r>
    </w:p>
    <w:p w14:paraId="5F3A47F7" w14:textId="77777777" w:rsidR="00BE2351" w:rsidRPr="000D78FE" w:rsidRDefault="00BE2351" w:rsidP="00F82CEA">
      <w:pPr>
        <w:spacing w:after="0" w:line="360" w:lineRule="auto"/>
        <w:ind w:right="-2" w:firstLine="709"/>
        <w:rPr>
          <w:rFonts w:ascii="Times New Roman" w:hAnsi="Times New Roman" w:cs="Times New Roman"/>
          <w:sz w:val="24"/>
        </w:rPr>
      </w:pPr>
      <w:r w:rsidRPr="000D78FE">
        <w:rPr>
          <w:rFonts w:ascii="Times New Roman" w:hAnsi="Times New Roman" w:cs="Times New Roman"/>
          <w:sz w:val="24"/>
        </w:rPr>
        <w:t xml:space="preserve">Размер и условия просроченной дебиторской задолженности (процентная ставка, штрафные санкции, пени):  </w:t>
      </w:r>
    </w:p>
    <w:p w14:paraId="59E7ACEA" w14:textId="77777777" w:rsidR="00BE2351" w:rsidRPr="000D78FE" w:rsidRDefault="00BE2351" w:rsidP="008B0F57">
      <w:pPr>
        <w:spacing w:after="0" w:line="360" w:lineRule="auto"/>
        <w:ind w:right="-2" w:firstLine="709"/>
        <w:jc w:val="both"/>
        <w:rPr>
          <w:rFonts w:ascii="Times New Roman" w:hAnsi="Times New Roman" w:cs="Times New Roman"/>
          <w:b/>
          <w:i/>
          <w:sz w:val="24"/>
        </w:rPr>
      </w:pPr>
      <w:r w:rsidRPr="000D78FE">
        <w:rPr>
          <w:rFonts w:ascii="Times New Roman" w:hAnsi="Times New Roman" w:cs="Times New Roman"/>
          <w:b/>
          <w:i/>
          <w:sz w:val="24"/>
        </w:rPr>
        <w:t xml:space="preserve">Задолженность не является просроченной, условия просроченной задолженности отсутствуют. </w:t>
      </w:r>
    </w:p>
    <w:p w14:paraId="27E17336" w14:textId="77777777" w:rsidR="00BE2351" w:rsidRPr="000D78FE" w:rsidRDefault="00BE2351" w:rsidP="008B0F57">
      <w:pPr>
        <w:spacing w:after="0" w:line="360" w:lineRule="auto"/>
        <w:ind w:right="-2" w:firstLine="709"/>
        <w:jc w:val="both"/>
        <w:rPr>
          <w:rFonts w:ascii="Times New Roman" w:hAnsi="Times New Roman" w:cs="Times New Roman"/>
          <w:b/>
          <w:i/>
          <w:sz w:val="24"/>
        </w:rPr>
      </w:pPr>
      <w:r w:rsidRPr="000D78FE">
        <w:rPr>
          <w:rFonts w:ascii="Times New Roman" w:hAnsi="Times New Roman" w:cs="Times New Roman"/>
          <w:b/>
          <w:i/>
          <w:sz w:val="24"/>
        </w:rPr>
        <w:t xml:space="preserve">Дебитор не является аффилированным лицом Эмитента. </w:t>
      </w:r>
    </w:p>
    <w:p w14:paraId="46F8774B" w14:textId="77777777" w:rsidR="00F82CEA" w:rsidRPr="000D78FE" w:rsidRDefault="00F82CEA" w:rsidP="00F82CEA">
      <w:pPr>
        <w:spacing w:after="0" w:line="360" w:lineRule="auto"/>
        <w:ind w:right="833" w:firstLine="709"/>
        <w:rPr>
          <w:rFonts w:ascii="Times New Roman" w:hAnsi="Times New Roman" w:cs="Times New Roman"/>
          <w:sz w:val="24"/>
          <w:szCs w:val="24"/>
        </w:rPr>
      </w:pPr>
    </w:p>
    <w:p w14:paraId="450564BE" w14:textId="77777777" w:rsidR="00BE2351" w:rsidRPr="000D78FE" w:rsidRDefault="00BE2351" w:rsidP="00F82CEA">
      <w:pPr>
        <w:spacing w:after="0" w:line="360" w:lineRule="auto"/>
        <w:ind w:right="833" w:firstLine="709"/>
        <w:rPr>
          <w:rFonts w:ascii="Times New Roman" w:hAnsi="Times New Roman" w:cs="Times New Roman"/>
          <w:sz w:val="24"/>
          <w:szCs w:val="24"/>
        </w:rPr>
      </w:pPr>
      <w:r w:rsidRPr="000D78FE">
        <w:rPr>
          <w:rFonts w:ascii="Times New Roman" w:hAnsi="Times New Roman" w:cs="Times New Roman"/>
          <w:sz w:val="24"/>
          <w:szCs w:val="24"/>
        </w:rPr>
        <w:t xml:space="preserve">3. Полное фирменное наименование:  </w:t>
      </w:r>
    </w:p>
    <w:p w14:paraId="7AF6A775" w14:textId="2B1496D8" w:rsidR="00BE2351" w:rsidRPr="000D78FE" w:rsidRDefault="00BB48C2" w:rsidP="00A26577">
      <w:pPr>
        <w:spacing w:after="0" w:line="360" w:lineRule="auto"/>
        <w:ind w:right="833" w:firstLine="709"/>
        <w:jc w:val="both"/>
        <w:rPr>
          <w:rFonts w:ascii="Times New Roman" w:hAnsi="Times New Roman" w:cs="Times New Roman"/>
          <w:b/>
          <w:i/>
          <w:sz w:val="24"/>
          <w:szCs w:val="24"/>
        </w:rPr>
      </w:pPr>
      <w:r w:rsidRPr="000D78FE">
        <w:rPr>
          <w:rFonts w:ascii="Times New Roman" w:hAnsi="Times New Roman" w:cs="Times New Roman"/>
          <w:b/>
          <w:i/>
          <w:sz w:val="24"/>
          <w:szCs w:val="24"/>
        </w:rPr>
        <w:t xml:space="preserve">Открытое акционерное </w:t>
      </w:r>
      <w:r w:rsidR="00BE2351" w:rsidRPr="000D78FE">
        <w:rPr>
          <w:rFonts w:ascii="Times New Roman" w:hAnsi="Times New Roman" w:cs="Times New Roman"/>
          <w:b/>
          <w:i/>
          <w:sz w:val="24"/>
          <w:szCs w:val="24"/>
        </w:rPr>
        <w:t xml:space="preserve">общество «РЖДстрой» </w:t>
      </w:r>
      <w:r w:rsidRPr="000D78FE">
        <w:rPr>
          <w:rFonts w:ascii="Times New Roman" w:hAnsi="Times New Roman" w:cs="Times New Roman"/>
          <w:b/>
          <w:i/>
          <w:sz w:val="24"/>
          <w:szCs w:val="24"/>
        </w:rPr>
        <w:t>(с 2015 г. - Акционерное общество «РЖДстрой»)</w:t>
      </w:r>
    </w:p>
    <w:p w14:paraId="63833CEC" w14:textId="77777777" w:rsidR="00BE2351" w:rsidRPr="000D78FE" w:rsidRDefault="00BE2351" w:rsidP="00F82CEA">
      <w:pPr>
        <w:spacing w:after="0" w:line="360" w:lineRule="auto"/>
        <w:ind w:right="833" w:firstLine="709"/>
        <w:rPr>
          <w:rFonts w:ascii="Times New Roman" w:hAnsi="Times New Roman" w:cs="Times New Roman"/>
          <w:sz w:val="24"/>
          <w:szCs w:val="24"/>
        </w:rPr>
      </w:pPr>
      <w:r w:rsidRPr="000D78FE">
        <w:rPr>
          <w:rFonts w:ascii="Times New Roman" w:hAnsi="Times New Roman" w:cs="Times New Roman"/>
          <w:sz w:val="24"/>
          <w:szCs w:val="24"/>
        </w:rPr>
        <w:t xml:space="preserve">Сокращенное фирменное наименование:  </w:t>
      </w:r>
    </w:p>
    <w:p w14:paraId="59B48C22" w14:textId="5E52026F" w:rsidR="0026280C" w:rsidRPr="000D78FE" w:rsidRDefault="0026280C" w:rsidP="0026280C">
      <w:pPr>
        <w:spacing w:after="0" w:line="360" w:lineRule="auto"/>
        <w:ind w:right="833" w:firstLine="709"/>
        <w:jc w:val="both"/>
        <w:rPr>
          <w:rFonts w:ascii="Times New Roman" w:hAnsi="Times New Roman" w:cs="Times New Roman"/>
          <w:b/>
          <w:i/>
          <w:sz w:val="24"/>
          <w:szCs w:val="24"/>
        </w:rPr>
      </w:pPr>
      <w:r w:rsidRPr="000D78FE">
        <w:rPr>
          <w:rFonts w:ascii="Times New Roman" w:hAnsi="Times New Roman" w:cs="Times New Roman"/>
          <w:b/>
          <w:i/>
          <w:sz w:val="24"/>
          <w:szCs w:val="24"/>
        </w:rPr>
        <w:t xml:space="preserve">ОАО «РЖДстрой» (с 2015 г. - </w:t>
      </w:r>
      <w:r w:rsidR="008D22AA" w:rsidRPr="000D78FE">
        <w:rPr>
          <w:rFonts w:ascii="Times New Roman" w:hAnsi="Times New Roman" w:cs="Times New Roman"/>
          <w:b/>
          <w:i/>
          <w:sz w:val="24"/>
          <w:szCs w:val="24"/>
        </w:rPr>
        <w:t>АО</w:t>
      </w:r>
      <w:r w:rsidRPr="000D78FE">
        <w:rPr>
          <w:rFonts w:ascii="Times New Roman" w:hAnsi="Times New Roman" w:cs="Times New Roman"/>
          <w:b/>
          <w:i/>
          <w:sz w:val="24"/>
          <w:szCs w:val="24"/>
        </w:rPr>
        <w:t xml:space="preserve"> «РЖДстрой»)</w:t>
      </w:r>
    </w:p>
    <w:p w14:paraId="6DEA6747" w14:textId="77777777" w:rsidR="00BE2351" w:rsidRPr="000D78FE" w:rsidRDefault="00BE2351" w:rsidP="00F82CEA">
      <w:pPr>
        <w:spacing w:after="0" w:line="360" w:lineRule="auto"/>
        <w:ind w:right="833" w:firstLine="709"/>
        <w:rPr>
          <w:rFonts w:ascii="Times New Roman" w:hAnsi="Times New Roman" w:cs="Times New Roman"/>
          <w:sz w:val="24"/>
          <w:szCs w:val="24"/>
        </w:rPr>
      </w:pPr>
      <w:r w:rsidRPr="000D78FE">
        <w:rPr>
          <w:rFonts w:ascii="Times New Roman" w:hAnsi="Times New Roman" w:cs="Times New Roman"/>
          <w:sz w:val="24"/>
          <w:szCs w:val="24"/>
        </w:rPr>
        <w:t xml:space="preserve">Место нахождения:  </w:t>
      </w:r>
    </w:p>
    <w:p w14:paraId="548902DB" w14:textId="77777777" w:rsidR="00BE2351" w:rsidRPr="000D78FE" w:rsidRDefault="00BE2351" w:rsidP="00BE2351">
      <w:pPr>
        <w:spacing w:after="0" w:line="360" w:lineRule="auto"/>
        <w:ind w:firstLine="709"/>
        <w:jc w:val="both"/>
        <w:rPr>
          <w:rFonts w:ascii="Times New Roman" w:hAnsi="Times New Roman" w:cs="Times New Roman"/>
          <w:b/>
          <w:i/>
          <w:sz w:val="24"/>
          <w:szCs w:val="24"/>
        </w:rPr>
      </w:pPr>
      <w:r w:rsidRPr="000D78FE">
        <w:rPr>
          <w:rFonts w:ascii="Times New Roman" w:hAnsi="Times New Roman" w:cs="Times New Roman"/>
          <w:b/>
          <w:i/>
          <w:sz w:val="24"/>
          <w:szCs w:val="24"/>
        </w:rPr>
        <w:t>105064, г.Москва, ул.Казакова, д.8, стр.6</w:t>
      </w:r>
    </w:p>
    <w:p w14:paraId="273F7356" w14:textId="77777777" w:rsidR="00BE2351" w:rsidRPr="000D78FE" w:rsidRDefault="00BE2351" w:rsidP="00BE2351">
      <w:pPr>
        <w:ind w:firstLine="709"/>
        <w:jc w:val="both"/>
        <w:rPr>
          <w:rFonts w:ascii="Times New Roman" w:hAnsi="Times New Roman" w:cs="Times New Roman"/>
          <w:sz w:val="24"/>
          <w:szCs w:val="24"/>
        </w:rPr>
      </w:pPr>
      <w:r w:rsidRPr="000D78FE">
        <w:rPr>
          <w:rFonts w:ascii="Times New Roman" w:hAnsi="Times New Roman" w:cs="Times New Roman"/>
          <w:sz w:val="24"/>
          <w:szCs w:val="24"/>
        </w:rPr>
        <w:t>ИНН: 7708587205</w:t>
      </w:r>
    </w:p>
    <w:p w14:paraId="483873AC" w14:textId="77777777" w:rsidR="00BE2351" w:rsidRPr="000D78FE" w:rsidRDefault="00BE2351" w:rsidP="00BE2351">
      <w:pPr>
        <w:spacing w:after="0" w:line="360" w:lineRule="auto"/>
        <w:ind w:right="833" w:firstLine="709"/>
        <w:rPr>
          <w:rFonts w:ascii="Times New Roman" w:hAnsi="Times New Roman" w:cs="Times New Roman"/>
          <w:sz w:val="24"/>
          <w:szCs w:val="24"/>
        </w:rPr>
      </w:pPr>
      <w:r w:rsidRPr="000D78FE">
        <w:rPr>
          <w:rFonts w:ascii="Times New Roman" w:hAnsi="Times New Roman" w:cs="Times New Roman"/>
          <w:sz w:val="24"/>
          <w:szCs w:val="24"/>
        </w:rPr>
        <w:t>ОГРН: 1067746082546</w:t>
      </w:r>
    </w:p>
    <w:p w14:paraId="38BA67A0" w14:textId="77777777" w:rsidR="00BE2351" w:rsidRPr="000D78FE" w:rsidRDefault="00BE2351" w:rsidP="00BE2351">
      <w:pPr>
        <w:spacing w:after="0" w:line="360" w:lineRule="auto"/>
        <w:ind w:right="-2" w:firstLine="709"/>
        <w:rPr>
          <w:rFonts w:ascii="Times New Roman" w:hAnsi="Times New Roman" w:cs="Times New Roman"/>
          <w:sz w:val="24"/>
          <w:szCs w:val="24"/>
        </w:rPr>
      </w:pPr>
      <w:r w:rsidRPr="000D78FE">
        <w:rPr>
          <w:rFonts w:ascii="Times New Roman" w:hAnsi="Times New Roman" w:cs="Times New Roman"/>
          <w:sz w:val="24"/>
          <w:szCs w:val="24"/>
        </w:rPr>
        <w:t xml:space="preserve">Сумма дебиторской задолженности:  </w:t>
      </w:r>
    </w:p>
    <w:p w14:paraId="62262C4E" w14:textId="77777777" w:rsidR="00BE2351" w:rsidRPr="000D78FE" w:rsidRDefault="00BE2351" w:rsidP="00BE2351">
      <w:pPr>
        <w:spacing w:after="0" w:line="360" w:lineRule="auto"/>
        <w:ind w:right="-2" w:firstLine="709"/>
        <w:rPr>
          <w:rFonts w:ascii="Times New Roman" w:hAnsi="Times New Roman" w:cs="Times New Roman"/>
          <w:b/>
          <w:i/>
          <w:sz w:val="24"/>
          <w:szCs w:val="24"/>
        </w:rPr>
      </w:pPr>
      <w:r w:rsidRPr="000D78FE">
        <w:rPr>
          <w:rFonts w:ascii="Times New Roman" w:hAnsi="Times New Roman" w:cs="Times New Roman"/>
          <w:b/>
          <w:i/>
          <w:sz w:val="24"/>
          <w:szCs w:val="24"/>
        </w:rPr>
        <w:t xml:space="preserve">78 345 000 руб. </w:t>
      </w:r>
    </w:p>
    <w:p w14:paraId="6D7E9B9A" w14:textId="77777777" w:rsidR="00BE2351" w:rsidRPr="000D78FE" w:rsidRDefault="00BE2351" w:rsidP="00BE2351">
      <w:pPr>
        <w:spacing w:after="0" w:line="360" w:lineRule="auto"/>
        <w:ind w:right="-2" w:firstLine="709"/>
        <w:rPr>
          <w:rFonts w:ascii="Times New Roman" w:hAnsi="Times New Roman" w:cs="Times New Roman"/>
          <w:sz w:val="24"/>
          <w:szCs w:val="24"/>
        </w:rPr>
      </w:pPr>
      <w:r w:rsidRPr="000D78FE">
        <w:rPr>
          <w:rFonts w:ascii="Times New Roman" w:hAnsi="Times New Roman" w:cs="Times New Roman"/>
          <w:sz w:val="24"/>
          <w:szCs w:val="24"/>
        </w:rPr>
        <w:t xml:space="preserve">Размер и условия просроченной дебиторской задолженности (процентная ставка, штрафные санкции, пени):  </w:t>
      </w:r>
    </w:p>
    <w:p w14:paraId="2D245909" w14:textId="77777777" w:rsidR="00BE2351" w:rsidRPr="000D78FE" w:rsidRDefault="00BE2351" w:rsidP="008B0F57">
      <w:pPr>
        <w:spacing w:after="0" w:line="360" w:lineRule="auto"/>
        <w:ind w:right="-2" w:firstLine="709"/>
        <w:jc w:val="both"/>
        <w:rPr>
          <w:rFonts w:ascii="Times New Roman" w:hAnsi="Times New Roman" w:cs="Times New Roman"/>
          <w:b/>
          <w:i/>
          <w:sz w:val="24"/>
          <w:szCs w:val="24"/>
        </w:rPr>
      </w:pPr>
      <w:r w:rsidRPr="000D78FE">
        <w:rPr>
          <w:rFonts w:ascii="Times New Roman" w:hAnsi="Times New Roman" w:cs="Times New Roman"/>
          <w:b/>
          <w:i/>
          <w:sz w:val="24"/>
          <w:szCs w:val="24"/>
        </w:rPr>
        <w:t xml:space="preserve">Задолженность не является просроченной, условия просроченной задолженности отсутствуют. </w:t>
      </w:r>
    </w:p>
    <w:p w14:paraId="66786BEF" w14:textId="77777777" w:rsidR="00BE2351" w:rsidRPr="000D78FE" w:rsidRDefault="00BE2351" w:rsidP="008B0F57">
      <w:pPr>
        <w:spacing w:after="0" w:line="360" w:lineRule="auto"/>
        <w:ind w:right="-2" w:firstLine="709"/>
        <w:jc w:val="both"/>
        <w:rPr>
          <w:rFonts w:ascii="Times New Roman" w:hAnsi="Times New Roman" w:cs="Times New Roman"/>
          <w:b/>
          <w:i/>
          <w:sz w:val="24"/>
          <w:szCs w:val="24"/>
        </w:rPr>
      </w:pPr>
      <w:r w:rsidRPr="000D78FE">
        <w:rPr>
          <w:rFonts w:ascii="Times New Roman" w:hAnsi="Times New Roman" w:cs="Times New Roman"/>
          <w:b/>
          <w:i/>
          <w:sz w:val="24"/>
          <w:szCs w:val="24"/>
        </w:rPr>
        <w:t xml:space="preserve">Дебитор не является аффилированным лицом Эмитента. </w:t>
      </w:r>
    </w:p>
    <w:p w14:paraId="27DBF7E9" w14:textId="77777777" w:rsidR="00BE2351" w:rsidRPr="000D78FE" w:rsidRDefault="00BE2351" w:rsidP="00E12AA9">
      <w:pPr>
        <w:pStyle w:val="ConsPlusNormal"/>
        <w:ind w:firstLine="709"/>
        <w:jc w:val="both"/>
        <w:rPr>
          <w:rFonts w:ascii="Times New Roman" w:hAnsi="Times New Roman" w:cs="Times New Roman"/>
          <w:sz w:val="24"/>
          <w:szCs w:val="24"/>
        </w:rPr>
      </w:pPr>
    </w:p>
    <w:p w14:paraId="3CC25ED1" w14:textId="77777777" w:rsidR="00F82CEA" w:rsidRPr="000D78FE" w:rsidRDefault="00F82CEA" w:rsidP="00F82CEA">
      <w:pPr>
        <w:spacing w:after="0" w:line="360" w:lineRule="auto"/>
        <w:ind w:right="833" w:firstLine="709"/>
        <w:rPr>
          <w:rFonts w:ascii="Times New Roman" w:hAnsi="Times New Roman" w:cs="Times New Roman"/>
          <w:b/>
          <w:i/>
          <w:sz w:val="24"/>
          <w:szCs w:val="24"/>
        </w:rPr>
      </w:pPr>
      <w:r w:rsidRPr="000D78FE">
        <w:rPr>
          <w:rFonts w:ascii="Times New Roman" w:hAnsi="Times New Roman" w:cs="Times New Roman"/>
          <w:b/>
          <w:i/>
          <w:sz w:val="24"/>
          <w:szCs w:val="24"/>
        </w:rPr>
        <w:t>2012 год:</w:t>
      </w:r>
    </w:p>
    <w:p w14:paraId="07BC421C" w14:textId="77777777" w:rsidR="00F82CEA" w:rsidRPr="000D78FE" w:rsidRDefault="00F82CEA" w:rsidP="00F82CEA">
      <w:pPr>
        <w:spacing w:after="0" w:line="360" w:lineRule="auto"/>
        <w:ind w:right="833" w:firstLine="709"/>
        <w:rPr>
          <w:rFonts w:ascii="Times New Roman" w:hAnsi="Times New Roman" w:cs="Times New Roman"/>
          <w:sz w:val="24"/>
          <w:szCs w:val="24"/>
        </w:rPr>
      </w:pPr>
      <w:r w:rsidRPr="000D78FE">
        <w:rPr>
          <w:rFonts w:ascii="Times New Roman" w:hAnsi="Times New Roman" w:cs="Times New Roman"/>
          <w:sz w:val="24"/>
          <w:szCs w:val="24"/>
        </w:rPr>
        <w:t xml:space="preserve">1. Полное фирменное наименование:  </w:t>
      </w:r>
    </w:p>
    <w:p w14:paraId="5C40D8E7" w14:textId="77777777" w:rsidR="00F82CEA" w:rsidRPr="000D78FE" w:rsidRDefault="00F82CEA" w:rsidP="00F82CEA">
      <w:pPr>
        <w:spacing w:after="0" w:line="360" w:lineRule="auto"/>
        <w:ind w:right="833" w:firstLine="709"/>
        <w:rPr>
          <w:rFonts w:ascii="Times New Roman" w:hAnsi="Times New Roman" w:cs="Times New Roman"/>
          <w:b/>
          <w:i/>
          <w:sz w:val="24"/>
        </w:rPr>
      </w:pPr>
      <w:r w:rsidRPr="000D78FE">
        <w:rPr>
          <w:rFonts w:ascii="Times New Roman" w:hAnsi="Times New Roman" w:cs="Times New Roman"/>
          <w:b/>
          <w:i/>
          <w:sz w:val="24"/>
        </w:rPr>
        <w:t xml:space="preserve">Общество с ограниченной ответственностью «Интромейт» </w:t>
      </w:r>
    </w:p>
    <w:p w14:paraId="3ECE009E" w14:textId="77777777" w:rsidR="00F82CEA" w:rsidRPr="000D78FE" w:rsidRDefault="00F82CEA" w:rsidP="00F82CEA">
      <w:pPr>
        <w:spacing w:after="0" w:line="360" w:lineRule="auto"/>
        <w:ind w:right="833" w:firstLine="709"/>
        <w:rPr>
          <w:rFonts w:ascii="Times New Roman" w:hAnsi="Times New Roman" w:cs="Times New Roman"/>
          <w:sz w:val="24"/>
        </w:rPr>
      </w:pPr>
      <w:r w:rsidRPr="000D78FE">
        <w:rPr>
          <w:rFonts w:ascii="Times New Roman" w:hAnsi="Times New Roman" w:cs="Times New Roman"/>
          <w:sz w:val="24"/>
        </w:rPr>
        <w:t xml:space="preserve">Сокращенное фирменное наименование:  </w:t>
      </w:r>
    </w:p>
    <w:p w14:paraId="7FFA7A0C" w14:textId="77777777" w:rsidR="00F82CEA" w:rsidRPr="000D78FE" w:rsidRDefault="00F82CEA" w:rsidP="00F82CEA">
      <w:pPr>
        <w:spacing w:after="0" w:line="360" w:lineRule="auto"/>
        <w:ind w:right="833" w:firstLine="709"/>
        <w:rPr>
          <w:rFonts w:ascii="Times New Roman" w:hAnsi="Times New Roman" w:cs="Times New Roman"/>
          <w:b/>
          <w:i/>
          <w:sz w:val="24"/>
        </w:rPr>
      </w:pPr>
      <w:r w:rsidRPr="000D78FE">
        <w:rPr>
          <w:rFonts w:ascii="Times New Roman" w:hAnsi="Times New Roman" w:cs="Times New Roman"/>
          <w:b/>
          <w:i/>
          <w:sz w:val="24"/>
        </w:rPr>
        <w:t xml:space="preserve">ООО «Интромейт» </w:t>
      </w:r>
    </w:p>
    <w:p w14:paraId="47291798" w14:textId="77777777" w:rsidR="00F82CEA" w:rsidRPr="000D78FE" w:rsidRDefault="00F82CEA" w:rsidP="00F82CEA">
      <w:pPr>
        <w:spacing w:after="0" w:line="360" w:lineRule="auto"/>
        <w:ind w:right="833" w:firstLine="709"/>
        <w:rPr>
          <w:rFonts w:ascii="Times New Roman" w:hAnsi="Times New Roman" w:cs="Times New Roman"/>
          <w:sz w:val="24"/>
          <w:szCs w:val="24"/>
        </w:rPr>
      </w:pPr>
      <w:r w:rsidRPr="000D78FE">
        <w:rPr>
          <w:rFonts w:ascii="Times New Roman" w:hAnsi="Times New Roman" w:cs="Times New Roman"/>
          <w:sz w:val="24"/>
          <w:szCs w:val="24"/>
        </w:rPr>
        <w:t xml:space="preserve">Место нахождения:  </w:t>
      </w:r>
    </w:p>
    <w:p w14:paraId="0E7AF82A" w14:textId="77777777" w:rsidR="00F82CEA" w:rsidRPr="000D78FE" w:rsidRDefault="00F82CEA" w:rsidP="00F82CEA">
      <w:pPr>
        <w:spacing w:after="0" w:line="360" w:lineRule="auto"/>
        <w:ind w:firstLine="709"/>
        <w:jc w:val="both"/>
        <w:rPr>
          <w:rFonts w:ascii="Times New Roman" w:hAnsi="Times New Roman" w:cs="Times New Roman"/>
          <w:b/>
          <w:i/>
          <w:sz w:val="24"/>
          <w:szCs w:val="24"/>
        </w:rPr>
      </w:pPr>
      <w:r w:rsidRPr="000D78FE">
        <w:rPr>
          <w:rFonts w:ascii="Times New Roman" w:hAnsi="Times New Roman" w:cs="Times New Roman"/>
          <w:b/>
          <w:i/>
          <w:sz w:val="24"/>
          <w:szCs w:val="24"/>
        </w:rPr>
        <w:t>192148, г.Санкт-Петербург, пр-кт.Елизарова, д.38, лит.А</w:t>
      </w:r>
    </w:p>
    <w:p w14:paraId="1E8F23D9" w14:textId="77777777" w:rsidR="00F82CEA" w:rsidRPr="000D78FE" w:rsidRDefault="00F82CEA" w:rsidP="00F82CEA">
      <w:pPr>
        <w:spacing w:after="0" w:line="360" w:lineRule="auto"/>
        <w:ind w:firstLine="709"/>
        <w:jc w:val="both"/>
        <w:rPr>
          <w:rFonts w:ascii="Times New Roman" w:hAnsi="Times New Roman" w:cs="Times New Roman"/>
          <w:b/>
          <w:i/>
          <w:sz w:val="24"/>
          <w:szCs w:val="24"/>
        </w:rPr>
      </w:pPr>
      <w:r w:rsidRPr="000D78FE">
        <w:rPr>
          <w:rFonts w:ascii="Times New Roman" w:hAnsi="Times New Roman" w:cs="Times New Roman"/>
          <w:b/>
          <w:i/>
          <w:sz w:val="24"/>
          <w:szCs w:val="24"/>
        </w:rPr>
        <w:t>ИНН: 7811148931</w:t>
      </w:r>
    </w:p>
    <w:p w14:paraId="745F0555" w14:textId="77777777" w:rsidR="00F82CEA" w:rsidRPr="000D78FE" w:rsidRDefault="00F82CEA" w:rsidP="00F82CEA">
      <w:pPr>
        <w:spacing w:after="0" w:line="360" w:lineRule="auto"/>
        <w:ind w:right="833" w:firstLine="709"/>
        <w:rPr>
          <w:rFonts w:ascii="Times New Roman" w:hAnsi="Times New Roman" w:cs="Times New Roman"/>
          <w:b/>
          <w:i/>
          <w:sz w:val="24"/>
          <w:szCs w:val="24"/>
        </w:rPr>
      </w:pPr>
      <w:r w:rsidRPr="000D78FE">
        <w:rPr>
          <w:rFonts w:ascii="Times New Roman" w:hAnsi="Times New Roman" w:cs="Times New Roman"/>
          <w:b/>
          <w:i/>
          <w:sz w:val="24"/>
          <w:szCs w:val="24"/>
        </w:rPr>
        <w:t xml:space="preserve">ОГРН: 1047818004915 </w:t>
      </w:r>
    </w:p>
    <w:p w14:paraId="7C5C9559" w14:textId="77777777" w:rsidR="00F82CEA" w:rsidRPr="000D78FE" w:rsidRDefault="00F82CEA" w:rsidP="00F82CEA">
      <w:pPr>
        <w:spacing w:after="0" w:line="360" w:lineRule="auto"/>
        <w:ind w:right="-2" w:firstLine="709"/>
        <w:rPr>
          <w:rFonts w:ascii="Times New Roman" w:hAnsi="Times New Roman" w:cs="Times New Roman"/>
          <w:sz w:val="24"/>
        </w:rPr>
      </w:pPr>
      <w:r w:rsidRPr="000D78FE">
        <w:rPr>
          <w:rFonts w:ascii="Times New Roman" w:hAnsi="Times New Roman" w:cs="Times New Roman"/>
          <w:sz w:val="24"/>
        </w:rPr>
        <w:t xml:space="preserve">Сумма дебиторской задолженности:  </w:t>
      </w:r>
    </w:p>
    <w:p w14:paraId="06DA60C3" w14:textId="77777777" w:rsidR="00F82CEA" w:rsidRPr="000D78FE" w:rsidRDefault="00F82CEA" w:rsidP="00F82CEA">
      <w:pPr>
        <w:spacing w:after="0" w:line="360" w:lineRule="auto"/>
        <w:ind w:right="-2" w:firstLine="709"/>
        <w:rPr>
          <w:rFonts w:ascii="Times New Roman" w:hAnsi="Times New Roman" w:cs="Times New Roman"/>
          <w:b/>
          <w:i/>
          <w:sz w:val="24"/>
        </w:rPr>
      </w:pPr>
      <w:r w:rsidRPr="000D78FE">
        <w:rPr>
          <w:rFonts w:ascii="Times New Roman" w:hAnsi="Times New Roman" w:cs="Times New Roman"/>
          <w:b/>
          <w:i/>
          <w:sz w:val="24"/>
        </w:rPr>
        <w:t xml:space="preserve">422 895 000 руб. </w:t>
      </w:r>
    </w:p>
    <w:p w14:paraId="02BEBBD6" w14:textId="77777777" w:rsidR="00F82CEA" w:rsidRPr="000D78FE" w:rsidRDefault="00F82CEA" w:rsidP="00F82CEA">
      <w:pPr>
        <w:spacing w:after="0" w:line="360" w:lineRule="auto"/>
        <w:ind w:right="-2" w:firstLine="709"/>
        <w:rPr>
          <w:rFonts w:ascii="Times New Roman" w:hAnsi="Times New Roman" w:cs="Times New Roman"/>
          <w:sz w:val="24"/>
        </w:rPr>
      </w:pPr>
      <w:r w:rsidRPr="000D78FE">
        <w:rPr>
          <w:rFonts w:ascii="Times New Roman" w:hAnsi="Times New Roman" w:cs="Times New Roman"/>
          <w:sz w:val="24"/>
        </w:rPr>
        <w:t xml:space="preserve">Размер и условия просроченной дебиторской задолженности (процентная ставка, штрафные санкции, пени):  </w:t>
      </w:r>
    </w:p>
    <w:p w14:paraId="6A38AD8C" w14:textId="77777777" w:rsidR="00F82CEA" w:rsidRPr="000D78FE" w:rsidRDefault="00F82CEA" w:rsidP="008B0F57">
      <w:pPr>
        <w:spacing w:after="0" w:line="360" w:lineRule="auto"/>
        <w:ind w:right="-2" w:firstLine="709"/>
        <w:jc w:val="both"/>
        <w:rPr>
          <w:rFonts w:ascii="Times New Roman" w:hAnsi="Times New Roman" w:cs="Times New Roman"/>
          <w:b/>
          <w:i/>
          <w:sz w:val="24"/>
        </w:rPr>
      </w:pPr>
      <w:r w:rsidRPr="000D78FE">
        <w:rPr>
          <w:rFonts w:ascii="Times New Roman" w:hAnsi="Times New Roman" w:cs="Times New Roman"/>
          <w:b/>
          <w:i/>
          <w:sz w:val="24"/>
        </w:rPr>
        <w:t xml:space="preserve">Задолженность не является просроченной, условия просроченной задолженности отсутствуют. </w:t>
      </w:r>
    </w:p>
    <w:p w14:paraId="1B66C588" w14:textId="77777777" w:rsidR="00F82CEA" w:rsidRPr="000D78FE" w:rsidRDefault="00F82CEA" w:rsidP="008B0F57">
      <w:pPr>
        <w:spacing w:after="0" w:line="360" w:lineRule="auto"/>
        <w:ind w:right="-2" w:firstLine="709"/>
        <w:jc w:val="both"/>
        <w:rPr>
          <w:rFonts w:ascii="Times New Roman" w:hAnsi="Times New Roman" w:cs="Times New Roman"/>
          <w:b/>
          <w:i/>
          <w:sz w:val="24"/>
        </w:rPr>
      </w:pPr>
      <w:r w:rsidRPr="000D78FE">
        <w:rPr>
          <w:rFonts w:ascii="Times New Roman" w:hAnsi="Times New Roman" w:cs="Times New Roman"/>
          <w:b/>
          <w:i/>
          <w:sz w:val="24"/>
        </w:rPr>
        <w:t xml:space="preserve">Дебитор не является аффилированным лицом Эмитента. </w:t>
      </w:r>
    </w:p>
    <w:p w14:paraId="3E2716F2" w14:textId="56C292CE" w:rsidR="00F82CEA" w:rsidRPr="000D78FE" w:rsidRDefault="00F82CEA" w:rsidP="00F82CEA">
      <w:pPr>
        <w:spacing w:after="0" w:line="360" w:lineRule="auto"/>
        <w:ind w:right="-2" w:firstLine="709"/>
        <w:rPr>
          <w:rFonts w:ascii="Times New Roman" w:hAnsi="Times New Roman" w:cs="Times New Roman"/>
          <w:b/>
          <w:sz w:val="24"/>
        </w:rPr>
      </w:pPr>
      <w:r w:rsidRPr="000D78FE">
        <w:rPr>
          <w:rFonts w:ascii="Times New Roman" w:hAnsi="Times New Roman" w:cs="Times New Roman"/>
          <w:b/>
          <w:sz w:val="24"/>
        </w:rPr>
        <w:t xml:space="preserve"> </w:t>
      </w:r>
    </w:p>
    <w:p w14:paraId="7CA81502" w14:textId="77777777" w:rsidR="00F82CEA" w:rsidRPr="000D78FE" w:rsidRDefault="00F82CEA" w:rsidP="00F82CEA">
      <w:pPr>
        <w:spacing w:after="0" w:line="360" w:lineRule="auto"/>
        <w:ind w:right="833" w:firstLine="709"/>
        <w:rPr>
          <w:rFonts w:ascii="Times New Roman" w:hAnsi="Times New Roman" w:cs="Times New Roman"/>
          <w:sz w:val="24"/>
          <w:szCs w:val="24"/>
        </w:rPr>
      </w:pPr>
      <w:r w:rsidRPr="000D78FE">
        <w:rPr>
          <w:rFonts w:ascii="Times New Roman" w:hAnsi="Times New Roman" w:cs="Times New Roman"/>
          <w:sz w:val="24"/>
          <w:szCs w:val="24"/>
        </w:rPr>
        <w:t xml:space="preserve">2. Полное фирменное наименование:  </w:t>
      </w:r>
    </w:p>
    <w:p w14:paraId="573AD86C" w14:textId="316C3425" w:rsidR="00F82CEA" w:rsidRPr="000D78FE" w:rsidRDefault="00F82CEA" w:rsidP="00F82CEA">
      <w:pPr>
        <w:spacing w:after="0" w:line="360" w:lineRule="auto"/>
        <w:ind w:right="833" w:firstLine="709"/>
        <w:rPr>
          <w:rFonts w:ascii="Times New Roman" w:hAnsi="Times New Roman" w:cs="Times New Roman"/>
          <w:b/>
          <w:i/>
          <w:sz w:val="24"/>
        </w:rPr>
      </w:pPr>
      <w:r w:rsidRPr="000D78FE">
        <w:rPr>
          <w:rFonts w:ascii="Times New Roman" w:hAnsi="Times New Roman" w:cs="Times New Roman"/>
          <w:b/>
          <w:i/>
          <w:sz w:val="24"/>
        </w:rPr>
        <w:t xml:space="preserve">Общество с ограниченной ответственностью «Евродорстрой» </w:t>
      </w:r>
    </w:p>
    <w:p w14:paraId="078D9A41" w14:textId="77777777" w:rsidR="00F82CEA" w:rsidRPr="000D78FE" w:rsidRDefault="00F82CEA" w:rsidP="00F82CEA">
      <w:pPr>
        <w:spacing w:after="0" w:line="360" w:lineRule="auto"/>
        <w:ind w:right="833" w:firstLine="709"/>
        <w:rPr>
          <w:rFonts w:ascii="Times New Roman" w:hAnsi="Times New Roman" w:cs="Times New Roman"/>
          <w:sz w:val="24"/>
        </w:rPr>
      </w:pPr>
      <w:r w:rsidRPr="000D78FE">
        <w:rPr>
          <w:rFonts w:ascii="Times New Roman" w:hAnsi="Times New Roman" w:cs="Times New Roman"/>
          <w:sz w:val="24"/>
        </w:rPr>
        <w:t xml:space="preserve">Сокращенное фирменное наименование:  </w:t>
      </w:r>
    </w:p>
    <w:p w14:paraId="5E635C1F" w14:textId="77777777" w:rsidR="00F82CEA" w:rsidRPr="000D78FE" w:rsidRDefault="00F82CEA" w:rsidP="00F82CEA">
      <w:pPr>
        <w:spacing w:after="0" w:line="360" w:lineRule="auto"/>
        <w:ind w:right="833" w:firstLine="709"/>
        <w:rPr>
          <w:rFonts w:ascii="Times New Roman" w:hAnsi="Times New Roman" w:cs="Times New Roman"/>
          <w:b/>
          <w:i/>
          <w:sz w:val="24"/>
        </w:rPr>
      </w:pPr>
      <w:r w:rsidRPr="000D78FE">
        <w:rPr>
          <w:rFonts w:ascii="Times New Roman" w:hAnsi="Times New Roman" w:cs="Times New Roman"/>
          <w:b/>
          <w:i/>
          <w:sz w:val="24"/>
        </w:rPr>
        <w:t xml:space="preserve">ООО «Евродорстрой» </w:t>
      </w:r>
    </w:p>
    <w:p w14:paraId="24D1E70E" w14:textId="77777777" w:rsidR="00F82CEA" w:rsidRPr="000D78FE" w:rsidRDefault="00F82CEA" w:rsidP="00F82CEA">
      <w:pPr>
        <w:spacing w:after="0" w:line="360" w:lineRule="auto"/>
        <w:ind w:right="833" w:firstLine="709"/>
        <w:rPr>
          <w:rFonts w:ascii="Times New Roman" w:hAnsi="Times New Roman" w:cs="Times New Roman"/>
          <w:sz w:val="24"/>
        </w:rPr>
      </w:pPr>
      <w:r w:rsidRPr="000D78FE">
        <w:rPr>
          <w:rFonts w:ascii="Times New Roman" w:hAnsi="Times New Roman" w:cs="Times New Roman"/>
          <w:sz w:val="24"/>
        </w:rPr>
        <w:t xml:space="preserve">Место нахождения:  </w:t>
      </w:r>
    </w:p>
    <w:p w14:paraId="2399DD1A" w14:textId="77777777" w:rsidR="00F82CEA" w:rsidRPr="000D78FE" w:rsidRDefault="00F82CEA" w:rsidP="00F82CEA">
      <w:pPr>
        <w:spacing w:after="0" w:line="360" w:lineRule="auto"/>
        <w:ind w:firstLine="709"/>
        <w:jc w:val="both"/>
        <w:rPr>
          <w:rFonts w:ascii="Times New Roman" w:hAnsi="Times New Roman" w:cs="Times New Roman"/>
          <w:i/>
          <w:sz w:val="24"/>
          <w:szCs w:val="20"/>
        </w:rPr>
      </w:pPr>
      <w:r w:rsidRPr="000D78FE">
        <w:rPr>
          <w:rFonts w:ascii="Times New Roman" w:hAnsi="Times New Roman" w:cs="Times New Roman"/>
          <w:b/>
          <w:i/>
          <w:sz w:val="24"/>
          <w:szCs w:val="24"/>
        </w:rPr>
        <w:t>192177, г. Санкт-Петербург, Рыбацкий 3-проезд, д.3, лит.А</w:t>
      </w:r>
      <w:r w:rsidRPr="000D78FE">
        <w:rPr>
          <w:rFonts w:ascii="Times New Roman" w:hAnsi="Times New Roman" w:cs="Times New Roman"/>
          <w:i/>
          <w:sz w:val="24"/>
          <w:szCs w:val="20"/>
        </w:rPr>
        <w:t xml:space="preserve"> </w:t>
      </w:r>
    </w:p>
    <w:p w14:paraId="60C40031" w14:textId="77777777" w:rsidR="00F82CEA" w:rsidRPr="000D78FE" w:rsidRDefault="00F82CEA" w:rsidP="00F82CEA">
      <w:pPr>
        <w:spacing w:after="0" w:line="360" w:lineRule="auto"/>
        <w:ind w:firstLine="709"/>
        <w:jc w:val="both"/>
        <w:rPr>
          <w:rFonts w:ascii="Times New Roman" w:hAnsi="Times New Roman" w:cs="Times New Roman"/>
          <w:sz w:val="32"/>
          <w:szCs w:val="24"/>
        </w:rPr>
      </w:pPr>
      <w:r w:rsidRPr="000D78FE">
        <w:rPr>
          <w:rFonts w:ascii="Times New Roman" w:hAnsi="Times New Roman" w:cs="Times New Roman"/>
          <w:sz w:val="24"/>
          <w:szCs w:val="24"/>
        </w:rPr>
        <w:t xml:space="preserve">ИНН: </w:t>
      </w:r>
      <w:r w:rsidRPr="000D78FE">
        <w:rPr>
          <w:rFonts w:ascii="Times New Roman" w:hAnsi="Times New Roman" w:cs="Times New Roman"/>
          <w:sz w:val="24"/>
          <w:szCs w:val="20"/>
        </w:rPr>
        <w:t>7811366337</w:t>
      </w:r>
    </w:p>
    <w:p w14:paraId="5A483828" w14:textId="77777777" w:rsidR="00F82CEA" w:rsidRPr="000D78FE" w:rsidRDefault="00F82CEA" w:rsidP="00F82CEA">
      <w:pPr>
        <w:spacing w:after="0" w:line="360" w:lineRule="auto"/>
        <w:ind w:right="833" w:firstLine="709"/>
        <w:rPr>
          <w:rFonts w:ascii="Times New Roman" w:hAnsi="Times New Roman" w:cs="Times New Roman"/>
          <w:sz w:val="24"/>
          <w:szCs w:val="24"/>
        </w:rPr>
      </w:pPr>
      <w:r w:rsidRPr="000D78FE">
        <w:rPr>
          <w:rFonts w:ascii="Times New Roman" w:hAnsi="Times New Roman" w:cs="Times New Roman"/>
          <w:sz w:val="24"/>
          <w:szCs w:val="24"/>
        </w:rPr>
        <w:t>ОГРН: 1077847022110</w:t>
      </w:r>
    </w:p>
    <w:p w14:paraId="1F9F4700" w14:textId="77777777" w:rsidR="00F82CEA" w:rsidRPr="000D78FE" w:rsidRDefault="00F82CEA" w:rsidP="00F82CEA">
      <w:pPr>
        <w:spacing w:after="0" w:line="360" w:lineRule="auto"/>
        <w:ind w:right="-2" w:firstLine="709"/>
        <w:rPr>
          <w:rFonts w:ascii="Times New Roman" w:hAnsi="Times New Roman" w:cs="Times New Roman"/>
          <w:sz w:val="24"/>
        </w:rPr>
      </w:pPr>
      <w:r w:rsidRPr="000D78FE">
        <w:rPr>
          <w:rFonts w:ascii="Times New Roman" w:hAnsi="Times New Roman" w:cs="Times New Roman"/>
          <w:sz w:val="24"/>
        </w:rPr>
        <w:t xml:space="preserve">Сумма дебиторской задолженности:  </w:t>
      </w:r>
    </w:p>
    <w:p w14:paraId="3C739721" w14:textId="77777777" w:rsidR="00F82CEA" w:rsidRPr="000D78FE" w:rsidRDefault="00F82CEA" w:rsidP="00F82CEA">
      <w:pPr>
        <w:spacing w:after="0" w:line="360" w:lineRule="auto"/>
        <w:ind w:right="-2" w:firstLine="709"/>
        <w:rPr>
          <w:rFonts w:ascii="Times New Roman" w:hAnsi="Times New Roman" w:cs="Times New Roman"/>
          <w:b/>
          <w:i/>
          <w:sz w:val="24"/>
        </w:rPr>
      </w:pPr>
      <w:r w:rsidRPr="000D78FE">
        <w:rPr>
          <w:rFonts w:ascii="Times New Roman" w:hAnsi="Times New Roman" w:cs="Times New Roman"/>
          <w:b/>
          <w:i/>
          <w:sz w:val="24"/>
        </w:rPr>
        <w:t xml:space="preserve">1 069 467 000 руб. </w:t>
      </w:r>
    </w:p>
    <w:p w14:paraId="39799572" w14:textId="77777777" w:rsidR="00F82CEA" w:rsidRPr="000D78FE" w:rsidRDefault="00F82CEA" w:rsidP="00F82CEA">
      <w:pPr>
        <w:spacing w:after="0" w:line="360" w:lineRule="auto"/>
        <w:ind w:right="-2" w:firstLine="709"/>
        <w:rPr>
          <w:rFonts w:ascii="Times New Roman" w:hAnsi="Times New Roman" w:cs="Times New Roman"/>
          <w:sz w:val="24"/>
        </w:rPr>
      </w:pPr>
      <w:r w:rsidRPr="000D78FE">
        <w:rPr>
          <w:rFonts w:ascii="Times New Roman" w:hAnsi="Times New Roman" w:cs="Times New Roman"/>
          <w:sz w:val="24"/>
        </w:rPr>
        <w:t xml:space="preserve">Размер и условия просроченной дебиторской задолженности (процентная ставка, штрафные санкции, пени):  </w:t>
      </w:r>
    </w:p>
    <w:p w14:paraId="086702B2" w14:textId="77777777" w:rsidR="00F82CEA" w:rsidRPr="000D78FE" w:rsidRDefault="00F82CEA" w:rsidP="008B0F57">
      <w:pPr>
        <w:spacing w:after="0" w:line="360" w:lineRule="auto"/>
        <w:ind w:right="-2" w:firstLine="709"/>
        <w:jc w:val="both"/>
        <w:rPr>
          <w:rFonts w:ascii="Times New Roman" w:hAnsi="Times New Roman" w:cs="Times New Roman"/>
          <w:b/>
          <w:i/>
          <w:sz w:val="24"/>
        </w:rPr>
      </w:pPr>
      <w:r w:rsidRPr="000D78FE">
        <w:rPr>
          <w:rFonts w:ascii="Times New Roman" w:hAnsi="Times New Roman" w:cs="Times New Roman"/>
          <w:b/>
          <w:i/>
          <w:sz w:val="24"/>
        </w:rPr>
        <w:t xml:space="preserve">Задолженность не является просроченной, условия просроченной задолженности отсутствуют. </w:t>
      </w:r>
    </w:p>
    <w:p w14:paraId="72DF16B1" w14:textId="77777777" w:rsidR="00F82CEA" w:rsidRPr="000D78FE" w:rsidRDefault="00F82CEA" w:rsidP="008B0F57">
      <w:pPr>
        <w:spacing w:after="0" w:line="360" w:lineRule="auto"/>
        <w:ind w:right="-2" w:firstLine="709"/>
        <w:jc w:val="both"/>
        <w:rPr>
          <w:rFonts w:ascii="Times New Roman" w:hAnsi="Times New Roman" w:cs="Times New Roman"/>
          <w:b/>
          <w:i/>
          <w:sz w:val="24"/>
        </w:rPr>
      </w:pPr>
      <w:r w:rsidRPr="000D78FE">
        <w:rPr>
          <w:rFonts w:ascii="Times New Roman" w:hAnsi="Times New Roman" w:cs="Times New Roman"/>
          <w:b/>
          <w:i/>
          <w:sz w:val="24"/>
        </w:rPr>
        <w:t xml:space="preserve">Дебитор не является аффилированным лицом Эмитента. </w:t>
      </w:r>
    </w:p>
    <w:p w14:paraId="04EA750E" w14:textId="77777777" w:rsidR="00F82CEA" w:rsidRPr="000D78FE" w:rsidRDefault="00F82CEA" w:rsidP="00F82CEA">
      <w:pPr>
        <w:spacing w:after="0" w:line="360" w:lineRule="auto"/>
        <w:ind w:right="833" w:firstLine="709"/>
        <w:rPr>
          <w:rFonts w:ascii="Times New Roman" w:hAnsi="Times New Roman" w:cs="Times New Roman"/>
          <w:sz w:val="24"/>
          <w:szCs w:val="24"/>
        </w:rPr>
      </w:pPr>
    </w:p>
    <w:p w14:paraId="31994EFD" w14:textId="77777777" w:rsidR="00F82CEA" w:rsidRPr="000D78FE" w:rsidRDefault="00F82CEA" w:rsidP="00F82CEA">
      <w:pPr>
        <w:spacing w:after="0" w:line="360" w:lineRule="auto"/>
        <w:ind w:right="833" w:firstLine="709"/>
        <w:rPr>
          <w:rFonts w:ascii="Times New Roman" w:hAnsi="Times New Roman" w:cs="Times New Roman"/>
          <w:sz w:val="24"/>
          <w:szCs w:val="24"/>
        </w:rPr>
      </w:pPr>
      <w:r w:rsidRPr="000D78FE">
        <w:rPr>
          <w:rFonts w:ascii="Times New Roman" w:hAnsi="Times New Roman" w:cs="Times New Roman"/>
          <w:sz w:val="24"/>
          <w:szCs w:val="24"/>
        </w:rPr>
        <w:t xml:space="preserve">3. Полное фирменное наименование:  </w:t>
      </w:r>
    </w:p>
    <w:p w14:paraId="6177FC87" w14:textId="2192E28F" w:rsidR="00F82CEA" w:rsidRPr="000D78FE" w:rsidRDefault="00BB48C2" w:rsidP="00F82CEA">
      <w:pPr>
        <w:spacing w:after="0" w:line="360" w:lineRule="auto"/>
        <w:ind w:right="833" w:firstLine="709"/>
        <w:rPr>
          <w:rFonts w:ascii="Times New Roman" w:hAnsi="Times New Roman" w:cs="Times New Roman"/>
          <w:b/>
          <w:i/>
          <w:sz w:val="24"/>
          <w:szCs w:val="24"/>
        </w:rPr>
      </w:pPr>
      <w:r w:rsidRPr="000D78FE">
        <w:rPr>
          <w:rFonts w:ascii="Times New Roman" w:hAnsi="Times New Roman" w:cs="Times New Roman"/>
          <w:b/>
          <w:i/>
          <w:sz w:val="24"/>
          <w:szCs w:val="24"/>
        </w:rPr>
        <w:t xml:space="preserve">Открытое акционерное </w:t>
      </w:r>
      <w:r w:rsidR="00F82CEA" w:rsidRPr="000D78FE">
        <w:rPr>
          <w:rFonts w:ascii="Times New Roman" w:hAnsi="Times New Roman" w:cs="Times New Roman"/>
          <w:b/>
          <w:i/>
          <w:sz w:val="24"/>
          <w:szCs w:val="24"/>
        </w:rPr>
        <w:t xml:space="preserve">общество «РЖДстрой» </w:t>
      </w:r>
      <w:r w:rsidRPr="000D78FE">
        <w:rPr>
          <w:rFonts w:ascii="Times New Roman" w:hAnsi="Times New Roman" w:cs="Times New Roman"/>
          <w:b/>
          <w:i/>
          <w:sz w:val="24"/>
          <w:szCs w:val="24"/>
        </w:rPr>
        <w:t>(с 2015 г. - Акционерное общество «РЖДстрой»)</w:t>
      </w:r>
    </w:p>
    <w:p w14:paraId="531F9EDC" w14:textId="77777777" w:rsidR="00F82CEA" w:rsidRPr="000D78FE" w:rsidRDefault="00F82CEA" w:rsidP="00F82CEA">
      <w:pPr>
        <w:spacing w:after="0" w:line="360" w:lineRule="auto"/>
        <w:ind w:right="833" w:firstLine="709"/>
        <w:rPr>
          <w:rFonts w:ascii="Times New Roman" w:hAnsi="Times New Roman" w:cs="Times New Roman"/>
          <w:sz w:val="24"/>
          <w:szCs w:val="24"/>
        </w:rPr>
      </w:pPr>
      <w:r w:rsidRPr="000D78FE">
        <w:rPr>
          <w:rFonts w:ascii="Times New Roman" w:hAnsi="Times New Roman" w:cs="Times New Roman"/>
          <w:sz w:val="24"/>
          <w:szCs w:val="24"/>
        </w:rPr>
        <w:t xml:space="preserve">Сокращенное фирменное наименование:  </w:t>
      </w:r>
    </w:p>
    <w:p w14:paraId="0B41AD53" w14:textId="700878A8" w:rsidR="0026280C" w:rsidRPr="000D78FE" w:rsidRDefault="0026280C" w:rsidP="0026280C">
      <w:pPr>
        <w:spacing w:after="0" w:line="360" w:lineRule="auto"/>
        <w:ind w:right="833" w:firstLine="709"/>
        <w:jc w:val="both"/>
        <w:rPr>
          <w:rFonts w:ascii="Times New Roman" w:hAnsi="Times New Roman" w:cs="Times New Roman"/>
          <w:b/>
          <w:i/>
          <w:sz w:val="24"/>
          <w:szCs w:val="24"/>
        </w:rPr>
      </w:pPr>
      <w:r w:rsidRPr="000D78FE">
        <w:rPr>
          <w:rFonts w:ascii="Times New Roman" w:hAnsi="Times New Roman" w:cs="Times New Roman"/>
          <w:b/>
          <w:i/>
          <w:sz w:val="24"/>
          <w:szCs w:val="24"/>
        </w:rPr>
        <w:t xml:space="preserve">ОАО «РЖДстрой» (с 2015 г. - </w:t>
      </w:r>
      <w:r w:rsidR="008D22AA" w:rsidRPr="000D78FE">
        <w:rPr>
          <w:rFonts w:ascii="Times New Roman" w:hAnsi="Times New Roman" w:cs="Times New Roman"/>
          <w:b/>
          <w:i/>
          <w:sz w:val="24"/>
          <w:szCs w:val="24"/>
        </w:rPr>
        <w:t>АО</w:t>
      </w:r>
      <w:r w:rsidRPr="000D78FE">
        <w:rPr>
          <w:rFonts w:ascii="Times New Roman" w:hAnsi="Times New Roman" w:cs="Times New Roman"/>
          <w:b/>
          <w:i/>
          <w:sz w:val="24"/>
          <w:szCs w:val="24"/>
        </w:rPr>
        <w:t xml:space="preserve"> «РЖДстрой»)</w:t>
      </w:r>
    </w:p>
    <w:p w14:paraId="7F1E3343" w14:textId="4AA4FC02" w:rsidR="00F82CEA" w:rsidRPr="000D78FE" w:rsidRDefault="00F82CEA" w:rsidP="00F82CEA">
      <w:pPr>
        <w:spacing w:after="0" w:line="360" w:lineRule="auto"/>
        <w:ind w:right="833" w:firstLine="709"/>
        <w:rPr>
          <w:rFonts w:ascii="Times New Roman" w:hAnsi="Times New Roman" w:cs="Times New Roman"/>
          <w:b/>
          <w:i/>
          <w:sz w:val="24"/>
          <w:szCs w:val="24"/>
        </w:rPr>
      </w:pPr>
      <w:r w:rsidRPr="000D78FE">
        <w:rPr>
          <w:rFonts w:ascii="Times New Roman" w:hAnsi="Times New Roman" w:cs="Times New Roman"/>
          <w:b/>
          <w:i/>
          <w:sz w:val="24"/>
          <w:szCs w:val="24"/>
        </w:rPr>
        <w:t xml:space="preserve"> </w:t>
      </w:r>
    </w:p>
    <w:p w14:paraId="44A18D45" w14:textId="77777777" w:rsidR="00F82CEA" w:rsidRPr="000D78FE" w:rsidRDefault="00F82CEA" w:rsidP="00F82CEA">
      <w:pPr>
        <w:spacing w:after="0" w:line="360" w:lineRule="auto"/>
        <w:ind w:right="833" w:firstLine="709"/>
        <w:rPr>
          <w:rFonts w:ascii="Times New Roman" w:hAnsi="Times New Roman" w:cs="Times New Roman"/>
          <w:sz w:val="24"/>
          <w:szCs w:val="24"/>
        </w:rPr>
      </w:pPr>
      <w:r w:rsidRPr="000D78FE">
        <w:rPr>
          <w:rFonts w:ascii="Times New Roman" w:hAnsi="Times New Roman" w:cs="Times New Roman"/>
          <w:sz w:val="24"/>
          <w:szCs w:val="24"/>
        </w:rPr>
        <w:t xml:space="preserve">Место нахождения:  </w:t>
      </w:r>
    </w:p>
    <w:p w14:paraId="04B57AB1" w14:textId="77777777" w:rsidR="00F82CEA" w:rsidRPr="000D78FE" w:rsidRDefault="00F82CEA" w:rsidP="00F82CEA">
      <w:pPr>
        <w:spacing w:after="0" w:line="360" w:lineRule="auto"/>
        <w:ind w:firstLine="709"/>
        <w:jc w:val="both"/>
        <w:rPr>
          <w:rFonts w:ascii="Times New Roman" w:hAnsi="Times New Roman" w:cs="Times New Roman"/>
          <w:b/>
          <w:i/>
          <w:sz w:val="24"/>
          <w:szCs w:val="24"/>
        </w:rPr>
      </w:pPr>
      <w:r w:rsidRPr="000D78FE">
        <w:rPr>
          <w:rFonts w:ascii="Times New Roman" w:hAnsi="Times New Roman" w:cs="Times New Roman"/>
          <w:b/>
          <w:i/>
          <w:sz w:val="24"/>
          <w:szCs w:val="24"/>
        </w:rPr>
        <w:t>105064, г.Москва, ул.Казакова, д.8, стр.6</w:t>
      </w:r>
    </w:p>
    <w:p w14:paraId="41309DFC" w14:textId="77777777" w:rsidR="00F82CEA" w:rsidRPr="000D78FE" w:rsidRDefault="00F82CEA" w:rsidP="00F82CEA">
      <w:pPr>
        <w:ind w:firstLine="709"/>
        <w:jc w:val="both"/>
        <w:rPr>
          <w:rFonts w:ascii="Times New Roman" w:hAnsi="Times New Roman" w:cs="Times New Roman"/>
          <w:sz w:val="24"/>
          <w:szCs w:val="24"/>
        </w:rPr>
      </w:pPr>
      <w:r w:rsidRPr="000D78FE">
        <w:rPr>
          <w:rFonts w:ascii="Times New Roman" w:hAnsi="Times New Roman" w:cs="Times New Roman"/>
          <w:sz w:val="24"/>
          <w:szCs w:val="24"/>
        </w:rPr>
        <w:t>ИНН: 7708587205</w:t>
      </w:r>
    </w:p>
    <w:p w14:paraId="0129A38B" w14:textId="77777777" w:rsidR="00F82CEA" w:rsidRPr="000D78FE" w:rsidRDefault="00F82CEA" w:rsidP="00F82CEA">
      <w:pPr>
        <w:spacing w:after="0" w:line="360" w:lineRule="auto"/>
        <w:ind w:right="833" w:firstLine="709"/>
        <w:rPr>
          <w:rFonts w:ascii="Times New Roman" w:hAnsi="Times New Roman" w:cs="Times New Roman"/>
          <w:sz w:val="24"/>
          <w:szCs w:val="24"/>
        </w:rPr>
      </w:pPr>
      <w:r w:rsidRPr="000D78FE">
        <w:rPr>
          <w:rFonts w:ascii="Times New Roman" w:hAnsi="Times New Roman" w:cs="Times New Roman"/>
          <w:sz w:val="24"/>
          <w:szCs w:val="24"/>
        </w:rPr>
        <w:t>ОГРН: 1067746082546</w:t>
      </w:r>
    </w:p>
    <w:p w14:paraId="3573BA8D" w14:textId="77777777" w:rsidR="00F82CEA" w:rsidRPr="000D78FE" w:rsidRDefault="00F82CEA" w:rsidP="00F82CEA">
      <w:pPr>
        <w:spacing w:after="0" w:line="360" w:lineRule="auto"/>
        <w:ind w:right="-2" w:firstLine="709"/>
        <w:rPr>
          <w:rFonts w:ascii="Times New Roman" w:hAnsi="Times New Roman" w:cs="Times New Roman"/>
          <w:sz w:val="24"/>
          <w:szCs w:val="24"/>
        </w:rPr>
      </w:pPr>
      <w:r w:rsidRPr="000D78FE">
        <w:rPr>
          <w:rFonts w:ascii="Times New Roman" w:hAnsi="Times New Roman" w:cs="Times New Roman"/>
          <w:sz w:val="24"/>
          <w:szCs w:val="24"/>
        </w:rPr>
        <w:t xml:space="preserve">Сумма дебиторской задолженности:  </w:t>
      </w:r>
    </w:p>
    <w:p w14:paraId="33C88FC3" w14:textId="77777777" w:rsidR="00F82CEA" w:rsidRPr="000D78FE" w:rsidRDefault="00AA2CFD" w:rsidP="00F82CEA">
      <w:pPr>
        <w:spacing w:after="0" w:line="360" w:lineRule="auto"/>
        <w:ind w:right="-2" w:firstLine="709"/>
        <w:rPr>
          <w:rFonts w:ascii="Times New Roman" w:hAnsi="Times New Roman" w:cs="Times New Roman"/>
          <w:b/>
          <w:i/>
          <w:sz w:val="24"/>
          <w:szCs w:val="24"/>
        </w:rPr>
      </w:pPr>
      <w:r w:rsidRPr="000D78FE">
        <w:rPr>
          <w:rFonts w:ascii="Times New Roman" w:hAnsi="Times New Roman" w:cs="Times New Roman"/>
          <w:b/>
          <w:i/>
          <w:sz w:val="24"/>
          <w:szCs w:val="24"/>
        </w:rPr>
        <w:t>388 336</w:t>
      </w:r>
      <w:r w:rsidR="00F82CEA" w:rsidRPr="000D78FE">
        <w:rPr>
          <w:rFonts w:ascii="Times New Roman" w:hAnsi="Times New Roman" w:cs="Times New Roman"/>
          <w:b/>
          <w:i/>
          <w:sz w:val="24"/>
          <w:szCs w:val="24"/>
        </w:rPr>
        <w:t xml:space="preserve"> 000 руб. </w:t>
      </w:r>
    </w:p>
    <w:p w14:paraId="303FF74B" w14:textId="77777777" w:rsidR="00F82CEA" w:rsidRPr="000D78FE" w:rsidRDefault="00F82CEA" w:rsidP="00F82CEA">
      <w:pPr>
        <w:spacing w:after="0" w:line="360" w:lineRule="auto"/>
        <w:ind w:right="-2" w:firstLine="709"/>
        <w:rPr>
          <w:rFonts w:ascii="Times New Roman" w:hAnsi="Times New Roman" w:cs="Times New Roman"/>
          <w:sz w:val="24"/>
          <w:szCs w:val="24"/>
        </w:rPr>
      </w:pPr>
      <w:r w:rsidRPr="000D78FE">
        <w:rPr>
          <w:rFonts w:ascii="Times New Roman" w:hAnsi="Times New Roman" w:cs="Times New Roman"/>
          <w:sz w:val="24"/>
          <w:szCs w:val="24"/>
        </w:rPr>
        <w:t xml:space="preserve">Размер и условия просроченной дебиторской задолженности (процентная ставка, штрафные санкции, пени):  </w:t>
      </w:r>
    </w:p>
    <w:p w14:paraId="20FECEB7" w14:textId="77777777" w:rsidR="00F82CEA" w:rsidRPr="000D78FE" w:rsidRDefault="00F82CEA" w:rsidP="008B0F57">
      <w:pPr>
        <w:spacing w:after="0" w:line="360" w:lineRule="auto"/>
        <w:ind w:right="-2" w:firstLine="709"/>
        <w:jc w:val="both"/>
        <w:rPr>
          <w:rFonts w:ascii="Times New Roman" w:hAnsi="Times New Roman" w:cs="Times New Roman"/>
          <w:b/>
          <w:i/>
          <w:sz w:val="24"/>
          <w:szCs w:val="24"/>
        </w:rPr>
      </w:pPr>
      <w:r w:rsidRPr="000D78FE">
        <w:rPr>
          <w:rFonts w:ascii="Times New Roman" w:hAnsi="Times New Roman" w:cs="Times New Roman"/>
          <w:b/>
          <w:i/>
          <w:sz w:val="24"/>
          <w:szCs w:val="24"/>
        </w:rPr>
        <w:t xml:space="preserve">Задолженность не является просроченной, условия просроченной задолженности отсутствуют. </w:t>
      </w:r>
    </w:p>
    <w:p w14:paraId="6A4D0D7B" w14:textId="77777777" w:rsidR="00F82CEA" w:rsidRPr="000D78FE" w:rsidRDefault="00F82CEA" w:rsidP="008B0F57">
      <w:pPr>
        <w:spacing w:after="0" w:line="360" w:lineRule="auto"/>
        <w:ind w:right="-2" w:firstLine="709"/>
        <w:jc w:val="both"/>
        <w:rPr>
          <w:rFonts w:ascii="Times New Roman" w:hAnsi="Times New Roman" w:cs="Times New Roman"/>
          <w:b/>
          <w:i/>
          <w:sz w:val="24"/>
          <w:szCs w:val="24"/>
        </w:rPr>
      </w:pPr>
      <w:r w:rsidRPr="000D78FE">
        <w:rPr>
          <w:rFonts w:ascii="Times New Roman" w:hAnsi="Times New Roman" w:cs="Times New Roman"/>
          <w:b/>
          <w:i/>
          <w:sz w:val="24"/>
          <w:szCs w:val="24"/>
        </w:rPr>
        <w:t xml:space="preserve">Дебитор не является аффилированным лицом Эмитента. </w:t>
      </w:r>
    </w:p>
    <w:p w14:paraId="4A5ED10E" w14:textId="77777777" w:rsidR="00BE2351" w:rsidRPr="000D78FE" w:rsidRDefault="00BE2351" w:rsidP="00E12AA9">
      <w:pPr>
        <w:pStyle w:val="ConsPlusNormal"/>
        <w:ind w:firstLine="709"/>
        <w:jc w:val="both"/>
        <w:rPr>
          <w:rFonts w:ascii="Times New Roman" w:hAnsi="Times New Roman" w:cs="Times New Roman"/>
          <w:sz w:val="24"/>
          <w:szCs w:val="24"/>
        </w:rPr>
      </w:pPr>
    </w:p>
    <w:p w14:paraId="3286D895" w14:textId="77777777" w:rsidR="006B381C" w:rsidRPr="000D78FE" w:rsidRDefault="006B381C" w:rsidP="006B381C">
      <w:pPr>
        <w:spacing w:after="0" w:line="360" w:lineRule="auto"/>
        <w:ind w:right="833" w:firstLine="709"/>
        <w:rPr>
          <w:rFonts w:ascii="Times New Roman" w:hAnsi="Times New Roman" w:cs="Times New Roman"/>
          <w:sz w:val="24"/>
          <w:szCs w:val="24"/>
        </w:rPr>
      </w:pPr>
      <w:r w:rsidRPr="000D78FE">
        <w:rPr>
          <w:rFonts w:ascii="Times New Roman" w:hAnsi="Times New Roman" w:cs="Times New Roman"/>
          <w:sz w:val="24"/>
          <w:szCs w:val="24"/>
        </w:rPr>
        <w:t xml:space="preserve">4. Полное фирменное наименование:  </w:t>
      </w:r>
    </w:p>
    <w:p w14:paraId="7A2FA571" w14:textId="77777777" w:rsidR="006B381C" w:rsidRPr="000D78FE" w:rsidRDefault="006B381C" w:rsidP="006B381C">
      <w:pPr>
        <w:spacing w:after="0" w:line="360" w:lineRule="auto"/>
        <w:ind w:right="-2" w:firstLine="709"/>
        <w:rPr>
          <w:rFonts w:ascii="Times New Roman" w:hAnsi="Times New Roman" w:cs="Times New Roman"/>
          <w:b/>
          <w:i/>
          <w:sz w:val="24"/>
        </w:rPr>
      </w:pPr>
      <w:r w:rsidRPr="000D78FE">
        <w:rPr>
          <w:rFonts w:ascii="Times New Roman" w:hAnsi="Times New Roman" w:cs="Times New Roman"/>
          <w:b/>
          <w:i/>
          <w:sz w:val="24"/>
        </w:rPr>
        <w:t xml:space="preserve">Общество с ограниченной ответственностью «Строительная компания ТЕМП» </w:t>
      </w:r>
    </w:p>
    <w:p w14:paraId="10EACDAD" w14:textId="77777777" w:rsidR="006B381C" w:rsidRPr="000D78FE" w:rsidRDefault="006B381C" w:rsidP="006B381C">
      <w:pPr>
        <w:spacing w:after="0" w:line="360" w:lineRule="auto"/>
        <w:ind w:right="833" w:firstLine="709"/>
        <w:rPr>
          <w:rFonts w:ascii="Times New Roman" w:hAnsi="Times New Roman" w:cs="Times New Roman"/>
          <w:sz w:val="24"/>
        </w:rPr>
      </w:pPr>
      <w:r w:rsidRPr="000D78FE">
        <w:rPr>
          <w:rFonts w:ascii="Times New Roman" w:hAnsi="Times New Roman" w:cs="Times New Roman"/>
          <w:sz w:val="24"/>
        </w:rPr>
        <w:t xml:space="preserve">Сокращенное фирменное наименование:  </w:t>
      </w:r>
    </w:p>
    <w:p w14:paraId="1AE10F6F" w14:textId="77777777" w:rsidR="006B381C" w:rsidRPr="000D78FE" w:rsidRDefault="006B381C" w:rsidP="006B381C">
      <w:pPr>
        <w:spacing w:after="0" w:line="360" w:lineRule="auto"/>
        <w:ind w:right="833" w:firstLine="709"/>
        <w:rPr>
          <w:rFonts w:ascii="Times New Roman" w:hAnsi="Times New Roman" w:cs="Times New Roman"/>
          <w:b/>
          <w:i/>
          <w:sz w:val="24"/>
        </w:rPr>
      </w:pPr>
      <w:r w:rsidRPr="000D78FE">
        <w:rPr>
          <w:rFonts w:ascii="Times New Roman" w:hAnsi="Times New Roman" w:cs="Times New Roman"/>
          <w:b/>
          <w:i/>
          <w:sz w:val="24"/>
        </w:rPr>
        <w:t xml:space="preserve">ООО «Строительная компания ТЕМП»  </w:t>
      </w:r>
    </w:p>
    <w:p w14:paraId="4719E7E5" w14:textId="77777777" w:rsidR="006B381C" w:rsidRPr="000D78FE" w:rsidRDefault="006B381C" w:rsidP="006B381C">
      <w:pPr>
        <w:spacing w:after="0" w:line="360" w:lineRule="auto"/>
        <w:ind w:right="833" w:firstLine="709"/>
        <w:rPr>
          <w:rFonts w:ascii="Times New Roman" w:hAnsi="Times New Roman" w:cs="Times New Roman"/>
          <w:sz w:val="24"/>
          <w:szCs w:val="24"/>
        </w:rPr>
      </w:pPr>
      <w:r w:rsidRPr="000D78FE">
        <w:rPr>
          <w:rFonts w:ascii="Times New Roman" w:hAnsi="Times New Roman" w:cs="Times New Roman"/>
          <w:sz w:val="24"/>
          <w:szCs w:val="24"/>
        </w:rPr>
        <w:t xml:space="preserve">Место нахождения:  </w:t>
      </w:r>
    </w:p>
    <w:p w14:paraId="47E21C79" w14:textId="77777777" w:rsidR="006B381C" w:rsidRPr="000D78FE" w:rsidRDefault="006B381C" w:rsidP="00B10D75">
      <w:pPr>
        <w:spacing w:after="0" w:line="360" w:lineRule="auto"/>
        <w:ind w:firstLine="709"/>
        <w:jc w:val="both"/>
        <w:rPr>
          <w:rFonts w:ascii="Times New Roman" w:eastAsia="Times New Roman" w:hAnsi="Times New Roman" w:cs="Times New Roman"/>
          <w:sz w:val="24"/>
          <w:szCs w:val="20"/>
          <w:lang w:eastAsia="ru-RU"/>
        </w:rPr>
      </w:pPr>
      <w:r w:rsidRPr="000D78FE">
        <w:rPr>
          <w:rFonts w:ascii="Times New Roman" w:eastAsia="Times New Roman" w:hAnsi="Times New Roman" w:cs="Times New Roman"/>
          <w:sz w:val="24"/>
          <w:szCs w:val="20"/>
          <w:lang w:eastAsia="ru-RU"/>
        </w:rPr>
        <w:t>191002, г. Санкт-Петербург, ул. Марата, 47-49, лит.А</w:t>
      </w:r>
    </w:p>
    <w:p w14:paraId="486B3775" w14:textId="77777777" w:rsidR="00AC7BF4" w:rsidRPr="000D78FE" w:rsidRDefault="006B381C" w:rsidP="00AC7BF4">
      <w:pPr>
        <w:ind w:firstLine="709"/>
        <w:jc w:val="both"/>
        <w:rPr>
          <w:rFonts w:ascii="Times New Roman" w:eastAsia="Times New Roman" w:hAnsi="Times New Roman" w:cs="Times New Roman"/>
          <w:sz w:val="24"/>
          <w:szCs w:val="24"/>
          <w:lang w:eastAsia="ru-RU"/>
        </w:rPr>
      </w:pPr>
      <w:r w:rsidRPr="000D78FE">
        <w:rPr>
          <w:rFonts w:ascii="Times New Roman" w:hAnsi="Times New Roman" w:cs="Times New Roman"/>
          <w:sz w:val="24"/>
          <w:szCs w:val="24"/>
        </w:rPr>
        <w:t xml:space="preserve">ИНН: </w:t>
      </w:r>
      <w:r w:rsidR="00AC7BF4" w:rsidRPr="000D78FE">
        <w:rPr>
          <w:rFonts w:ascii="Times New Roman" w:eastAsia="Times New Roman" w:hAnsi="Times New Roman" w:cs="Times New Roman"/>
          <w:sz w:val="24"/>
          <w:szCs w:val="24"/>
          <w:lang w:eastAsia="ru-RU"/>
        </w:rPr>
        <w:t>7841349674</w:t>
      </w:r>
    </w:p>
    <w:p w14:paraId="543B53C0" w14:textId="77777777" w:rsidR="006B381C" w:rsidRPr="000D78FE" w:rsidRDefault="006B381C" w:rsidP="001F79C8">
      <w:pPr>
        <w:spacing w:after="0" w:line="360" w:lineRule="auto"/>
        <w:ind w:right="833" w:firstLine="709"/>
        <w:rPr>
          <w:rFonts w:ascii="Times New Roman" w:hAnsi="Times New Roman" w:cs="Times New Roman"/>
          <w:sz w:val="24"/>
          <w:szCs w:val="24"/>
        </w:rPr>
      </w:pPr>
      <w:r w:rsidRPr="000D78FE">
        <w:rPr>
          <w:rFonts w:ascii="Times New Roman" w:hAnsi="Times New Roman" w:cs="Times New Roman"/>
          <w:sz w:val="24"/>
          <w:szCs w:val="24"/>
        </w:rPr>
        <w:t xml:space="preserve">ОГРН: </w:t>
      </w:r>
      <w:r w:rsidR="001F79C8" w:rsidRPr="000D78FE">
        <w:rPr>
          <w:rFonts w:ascii="Times New Roman" w:hAnsi="Times New Roman" w:cs="Times New Roman"/>
          <w:sz w:val="24"/>
          <w:szCs w:val="24"/>
        </w:rPr>
        <w:t>1069847512976</w:t>
      </w:r>
    </w:p>
    <w:p w14:paraId="0308DB33" w14:textId="77777777" w:rsidR="006B381C" w:rsidRPr="000D78FE" w:rsidRDefault="006B381C" w:rsidP="006B381C">
      <w:pPr>
        <w:spacing w:after="0" w:line="360" w:lineRule="auto"/>
        <w:ind w:right="-2" w:firstLine="709"/>
        <w:rPr>
          <w:rFonts w:ascii="Times New Roman" w:hAnsi="Times New Roman" w:cs="Times New Roman"/>
          <w:sz w:val="24"/>
          <w:szCs w:val="24"/>
        </w:rPr>
      </w:pPr>
      <w:r w:rsidRPr="000D78FE">
        <w:rPr>
          <w:rFonts w:ascii="Times New Roman" w:hAnsi="Times New Roman" w:cs="Times New Roman"/>
          <w:sz w:val="24"/>
          <w:szCs w:val="24"/>
        </w:rPr>
        <w:t xml:space="preserve">Сумма дебиторской задолженности:  </w:t>
      </w:r>
    </w:p>
    <w:p w14:paraId="05CDDCF7" w14:textId="77777777" w:rsidR="006B381C" w:rsidRPr="000D78FE" w:rsidRDefault="007902E5" w:rsidP="006B381C">
      <w:pPr>
        <w:spacing w:after="0" w:line="360" w:lineRule="auto"/>
        <w:ind w:right="-2" w:firstLine="709"/>
        <w:rPr>
          <w:rFonts w:ascii="Times New Roman" w:hAnsi="Times New Roman" w:cs="Times New Roman"/>
          <w:b/>
          <w:i/>
          <w:sz w:val="24"/>
          <w:szCs w:val="24"/>
        </w:rPr>
      </w:pPr>
      <w:r w:rsidRPr="000D78FE">
        <w:rPr>
          <w:rFonts w:ascii="Times New Roman" w:hAnsi="Times New Roman" w:cs="Times New Roman"/>
          <w:b/>
          <w:i/>
          <w:sz w:val="24"/>
          <w:szCs w:val="24"/>
        </w:rPr>
        <w:t>404 935</w:t>
      </w:r>
      <w:r w:rsidR="006B381C" w:rsidRPr="000D78FE">
        <w:rPr>
          <w:rFonts w:ascii="Times New Roman" w:hAnsi="Times New Roman" w:cs="Times New Roman"/>
          <w:b/>
          <w:i/>
          <w:sz w:val="24"/>
          <w:szCs w:val="24"/>
        </w:rPr>
        <w:t xml:space="preserve"> 000 руб. </w:t>
      </w:r>
    </w:p>
    <w:p w14:paraId="45A2B45E" w14:textId="77777777" w:rsidR="006B381C" w:rsidRPr="000D78FE" w:rsidRDefault="006B381C" w:rsidP="006B381C">
      <w:pPr>
        <w:spacing w:after="0" w:line="360" w:lineRule="auto"/>
        <w:ind w:right="-2" w:firstLine="709"/>
        <w:rPr>
          <w:rFonts w:ascii="Times New Roman" w:hAnsi="Times New Roman" w:cs="Times New Roman"/>
          <w:sz w:val="24"/>
          <w:szCs w:val="24"/>
        </w:rPr>
      </w:pPr>
      <w:r w:rsidRPr="000D78FE">
        <w:rPr>
          <w:rFonts w:ascii="Times New Roman" w:hAnsi="Times New Roman" w:cs="Times New Roman"/>
          <w:sz w:val="24"/>
          <w:szCs w:val="24"/>
        </w:rPr>
        <w:t xml:space="preserve">Размер и условия просроченной дебиторской задолженности (процентная ставка, штрафные санкции, пени):  </w:t>
      </w:r>
    </w:p>
    <w:p w14:paraId="0DEE534F" w14:textId="77777777" w:rsidR="006B381C" w:rsidRPr="000D78FE" w:rsidRDefault="006B381C" w:rsidP="008B0F57">
      <w:pPr>
        <w:spacing w:after="0" w:line="360" w:lineRule="auto"/>
        <w:ind w:right="-2" w:firstLine="709"/>
        <w:jc w:val="both"/>
        <w:rPr>
          <w:rFonts w:ascii="Times New Roman" w:hAnsi="Times New Roman" w:cs="Times New Roman"/>
          <w:b/>
          <w:i/>
          <w:sz w:val="24"/>
          <w:szCs w:val="24"/>
        </w:rPr>
      </w:pPr>
      <w:r w:rsidRPr="000D78FE">
        <w:rPr>
          <w:rFonts w:ascii="Times New Roman" w:hAnsi="Times New Roman" w:cs="Times New Roman"/>
          <w:b/>
          <w:i/>
          <w:sz w:val="24"/>
          <w:szCs w:val="24"/>
        </w:rPr>
        <w:t xml:space="preserve">Задолженность не является просроченной, условия просроченной задолженности отсутствуют. </w:t>
      </w:r>
    </w:p>
    <w:p w14:paraId="0AFEA7BD" w14:textId="77777777" w:rsidR="006B381C" w:rsidRPr="000D78FE" w:rsidRDefault="006B381C" w:rsidP="006B381C">
      <w:pPr>
        <w:spacing w:after="0" w:line="360" w:lineRule="auto"/>
        <w:ind w:right="-2" w:firstLine="709"/>
        <w:rPr>
          <w:rFonts w:ascii="Times New Roman" w:hAnsi="Times New Roman" w:cs="Times New Roman"/>
          <w:b/>
          <w:i/>
          <w:sz w:val="24"/>
          <w:szCs w:val="24"/>
        </w:rPr>
      </w:pPr>
      <w:r w:rsidRPr="000D78FE">
        <w:rPr>
          <w:rFonts w:ascii="Times New Roman" w:hAnsi="Times New Roman" w:cs="Times New Roman"/>
          <w:b/>
          <w:i/>
          <w:sz w:val="24"/>
          <w:szCs w:val="24"/>
        </w:rPr>
        <w:t xml:space="preserve">Дебитор не является аффилированным лицом Эмитента. </w:t>
      </w:r>
    </w:p>
    <w:p w14:paraId="44820EF1" w14:textId="77777777" w:rsidR="00405CA4" w:rsidRPr="000D78FE" w:rsidRDefault="00405CA4" w:rsidP="00D11679">
      <w:pPr>
        <w:pStyle w:val="ConsPlusNormal"/>
        <w:spacing w:line="360" w:lineRule="auto"/>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2013 год.</w:t>
      </w:r>
    </w:p>
    <w:p w14:paraId="4C841974" w14:textId="77777777" w:rsidR="00405CA4" w:rsidRPr="000D78FE" w:rsidRDefault="00405CA4" w:rsidP="00D11679">
      <w:pPr>
        <w:spacing w:after="0" w:line="360" w:lineRule="auto"/>
        <w:ind w:right="833" w:firstLine="567"/>
        <w:rPr>
          <w:rFonts w:ascii="Times New Roman" w:hAnsi="Times New Roman" w:cs="Times New Roman"/>
          <w:sz w:val="24"/>
          <w:szCs w:val="24"/>
        </w:rPr>
      </w:pPr>
      <w:r w:rsidRPr="000D78FE">
        <w:rPr>
          <w:rFonts w:ascii="Times New Roman" w:hAnsi="Times New Roman" w:cs="Times New Roman"/>
          <w:sz w:val="24"/>
          <w:szCs w:val="24"/>
        </w:rPr>
        <w:t xml:space="preserve">1. Полное фирменное наименование:  </w:t>
      </w:r>
    </w:p>
    <w:p w14:paraId="02D1522F" w14:textId="6CB02644" w:rsidR="00405CA4" w:rsidRPr="000D78FE" w:rsidRDefault="00BB48C2" w:rsidP="00D11679">
      <w:pPr>
        <w:spacing w:after="0" w:line="360" w:lineRule="auto"/>
        <w:ind w:right="833" w:firstLine="567"/>
        <w:rPr>
          <w:rFonts w:ascii="Times New Roman" w:hAnsi="Times New Roman" w:cs="Times New Roman"/>
          <w:b/>
          <w:i/>
          <w:sz w:val="24"/>
          <w:szCs w:val="24"/>
        </w:rPr>
      </w:pPr>
      <w:r w:rsidRPr="000D78FE">
        <w:rPr>
          <w:rFonts w:ascii="Times New Roman" w:hAnsi="Times New Roman" w:cs="Times New Roman"/>
          <w:b/>
          <w:i/>
          <w:sz w:val="24"/>
          <w:szCs w:val="24"/>
        </w:rPr>
        <w:t xml:space="preserve">Открытое акционерное </w:t>
      </w:r>
      <w:r w:rsidR="00405CA4" w:rsidRPr="000D78FE">
        <w:rPr>
          <w:rFonts w:ascii="Times New Roman" w:hAnsi="Times New Roman" w:cs="Times New Roman"/>
          <w:b/>
          <w:i/>
          <w:sz w:val="24"/>
          <w:szCs w:val="24"/>
        </w:rPr>
        <w:t xml:space="preserve">общество «РЖДстрой» </w:t>
      </w:r>
      <w:r w:rsidRPr="000D78FE">
        <w:rPr>
          <w:rFonts w:ascii="Times New Roman" w:hAnsi="Times New Roman" w:cs="Times New Roman"/>
          <w:b/>
          <w:i/>
          <w:sz w:val="24"/>
          <w:szCs w:val="24"/>
        </w:rPr>
        <w:t>(с 2015 г. - Акционерное общество «РЖДстрой»)</w:t>
      </w:r>
    </w:p>
    <w:p w14:paraId="334A7CCA" w14:textId="77777777" w:rsidR="00405CA4" w:rsidRPr="000D78FE" w:rsidRDefault="00405CA4" w:rsidP="00D11679">
      <w:pPr>
        <w:spacing w:after="0" w:line="360" w:lineRule="auto"/>
        <w:ind w:right="833" w:firstLine="567"/>
        <w:rPr>
          <w:rFonts w:ascii="Times New Roman" w:hAnsi="Times New Roman" w:cs="Times New Roman"/>
          <w:sz w:val="24"/>
          <w:szCs w:val="24"/>
        </w:rPr>
      </w:pPr>
      <w:r w:rsidRPr="000D78FE">
        <w:rPr>
          <w:rFonts w:ascii="Times New Roman" w:hAnsi="Times New Roman" w:cs="Times New Roman"/>
          <w:sz w:val="24"/>
          <w:szCs w:val="24"/>
        </w:rPr>
        <w:t xml:space="preserve">Сокращенное фирменное наименование:  </w:t>
      </w:r>
    </w:p>
    <w:p w14:paraId="0CBEA698" w14:textId="5F20204D" w:rsidR="0026280C" w:rsidRPr="000D78FE" w:rsidRDefault="0026280C" w:rsidP="0026280C">
      <w:pPr>
        <w:spacing w:after="0" w:line="360" w:lineRule="auto"/>
        <w:ind w:right="833" w:firstLine="567"/>
        <w:jc w:val="both"/>
        <w:rPr>
          <w:rFonts w:ascii="Times New Roman" w:hAnsi="Times New Roman" w:cs="Times New Roman"/>
          <w:b/>
          <w:i/>
          <w:sz w:val="24"/>
          <w:szCs w:val="24"/>
        </w:rPr>
      </w:pPr>
      <w:r w:rsidRPr="000D78FE">
        <w:rPr>
          <w:rFonts w:ascii="Times New Roman" w:hAnsi="Times New Roman" w:cs="Times New Roman"/>
          <w:b/>
          <w:i/>
          <w:sz w:val="24"/>
          <w:szCs w:val="24"/>
        </w:rPr>
        <w:t xml:space="preserve">ОАО «РЖДстрой» (с 2015 г. - </w:t>
      </w:r>
      <w:r w:rsidR="008D22AA" w:rsidRPr="000D78FE">
        <w:rPr>
          <w:rFonts w:ascii="Times New Roman" w:hAnsi="Times New Roman" w:cs="Times New Roman"/>
          <w:b/>
          <w:i/>
          <w:sz w:val="24"/>
          <w:szCs w:val="24"/>
        </w:rPr>
        <w:t>АО</w:t>
      </w:r>
      <w:r w:rsidRPr="000D78FE">
        <w:rPr>
          <w:rFonts w:ascii="Times New Roman" w:hAnsi="Times New Roman" w:cs="Times New Roman"/>
          <w:b/>
          <w:i/>
          <w:sz w:val="24"/>
          <w:szCs w:val="24"/>
        </w:rPr>
        <w:t xml:space="preserve"> «РЖДстрой»)</w:t>
      </w:r>
    </w:p>
    <w:p w14:paraId="232E02C0" w14:textId="77777777" w:rsidR="00405CA4" w:rsidRPr="000D78FE" w:rsidRDefault="00405CA4" w:rsidP="00D11679">
      <w:pPr>
        <w:spacing w:after="0" w:line="360" w:lineRule="auto"/>
        <w:ind w:right="833" w:firstLine="567"/>
        <w:rPr>
          <w:rFonts w:ascii="Times New Roman" w:hAnsi="Times New Roman" w:cs="Times New Roman"/>
          <w:sz w:val="24"/>
          <w:szCs w:val="24"/>
        </w:rPr>
      </w:pPr>
      <w:r w:rsidRPr="000D78FE">
        <w:rPr>
          <w:rFonts w:ascii="Times New Roman" w:hAnsi="Times New Roman" w:cs="Times New Roman"/>
          <w:sz w:val="24"/>
          <w:szCs w:val="24"/>
        </w:rPr>
        <w:t xml:space="preserve">Место нахождения:  </w:t>
      </w:r>
    </w:p>
    <w:p w14:paraId="372C56D1" w14:textId="77777777" w:rsidR="00405CA4" w:rsidRPr="000D78FE" w:rsidRDefault="00405CA4" w:rsidP="00D11679">
      <w:pPr>
        <w:spacing w:after="0" w:line="360" w:lineRule="auto"/>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105064, г.Москва, ул.Казакова, д.8, стр.6</w:t>
      </w:r>
    </w:p>
    <w:p w14:paraId="3B0B6C50" w14:textId="77777777" w:rsidR="00405CA4" w:rsidRPr="000D78FE" w:rsidRDefault="00405CA4" w:rsidP="00D11679">
      <w:pPr>
        <w:ind w:firstLine="567"/>
        <w:jc w:val="both"/>
        <w:rPr>
          <w:rFonts w:ascii="Times New Roman" w:hAnsi="Times New Roman" w:cs="Times New Roman"/>
          <w:sz w:val="24"/>
          <w:szCs w:val="24"/>
        </w:rPr>
      </w:pPr>
      <w:r w:rsidRPr="000D78FE">
        <w:rPr>
          <w:rFonts w:ascii="Times New Roman" w:hAnsi="Times New Roman" w:cs="Times New Roman"/>
          <w:sz w:val="24"/>
          <w:szCs w:val="24"/>
        </w:rPr>
        <w:t>ИНН: 7708587205</w:t>
      </w:r>
    </w:p>
    <w:p w14:paraId="4047117A" w14:textId="77777777" w:rsidR="00405CA4" w:rsidRPr="000D78FE" w:rsidRDefault="00405CA4" w:rsidP="00D11679">
      <w:pPr>
        <w:spacing w:after="0" w:line="360" w:lineRule="auto"/>
        <w:ind w:right="833" w:firstLine="567"/>
        <w:rPr>
          <w:rFonts w:ascii="Times New Roman" w:hAnsi="Times New Roman" w:cs="Times New Roman"/>
          <w:sz w:val="24"/>
          <w:szCs w:val="24"/>
        </w:rPr>
      </w:pPr>
      <w:r w:rsidRPr="000D78FE">
        <w:rPr>
          <w:rFonts w:ascii="Times New Roman" w:hAnsi="Times New Roman" w:cs="Times New Roman"/>
          <w:sz w:val="24"/>
          <w:szCs w:val="24"/>
        </w:rPr>
        <w:t>ОГРН: 1067746082546</w:t>
      </w:r>
    </w:p>
    <w:p w14:paraId="01765C0D" w14:textId="77777777" w:rsidR="00405CA4" w:rsidRPr="000D78FE" w:rsidRDefault="00405CA4" w:rsidP="00D11679">
      <w:pPr>
        <w:spacing w:after="0" w:line="360" w:lineRule="auto"/>
        <w:ind w:right="-2" w:firstLine="567"/>
        <w:rPr>
          <w:rFonts w:ascii="Times New Roman" w:hAnsi="Times New Roman" w:cs="Times New Roman"/>
          <w:sz w:val="24"/>
          <w:szCs w:val="24"/>
        </w:rPr>
      </w:pPr>
      <w:r w:rsidRPr="000D78FE">
        <w:rPr>
          <w:rFonts w:ascii="Times New Roman" w:hAnsi="Times New Roman" w:cs="Times New Roman"/>
          <w:sz w:val="24"/>
          <w:szCs w:val="24"/>
        </w:rPr>
        <w:t xml:space="preserve">Сумма дебиторской задолженности:  </w:t>
      </w:r>
    </w:p>
    <w:p w14:paraId="34B61353" w14:textId="77777777" w:rsidR="00405CA4" w:rsidRPr="000D78FE" w:rsidRDefault="00405CA4" w:rsidP="00D11679">
      <w:pPr>
        <w:spacing w:after="0" w:line="360" w:lineRule="auto"/>
        <w:ind w:right="-2" w:firstLine="567"/>
        <w:rPr>
          <w:rFonts w:ascii="Times New Roman" w:hAnsi="Times New Roman" w:cs="Times New Roman"/>
          <w:b/>
          <w:i/>
          <w:sz w:val="24"/>
          <w:szCs w:val="24"/>
        </w:rPr>
      </w:pPr>
      <w:r w:rsidRPr="000D78FE">
        <w:rPr>
          <w:rFonts w:ascii="Times New Roman" w:hAnsi="Times New Roman" w:cs="Times New Roman"/>
          <w:b/>
          <w:i/>
          <w:sz w:val="24"/>
          <w:szCs w:val="24"/>
        </w:rPr>
        <w:t xml:space="preserve">595 256 000 руб. </w:t>
      </w:r>
    </w:p>
    <w:p w14:paraId="48101E43" w14:textId="77777777" w:rsidR="00405CA4" w:rsidRPr="000D78FE" w:rsidRDefault="00405CA4" w:rsidP="00D11679">
      <w:pPr>
        <w:spacing w:after="0" w:line="360" w:lineRule="auto"/>
        <w:ind w:right="-2" w:firstLine="567"/>
        <w:rPr>
          <w:rFonts w:ascii="Times New Roman" w:hAnsi="Times New Roman" w:cs="Times New Roman"/>
          <w:sz w:val="24"/>
          <w:szCs w:val="24"/>
        </w:rPr>
      </w:pPr>
      <w:r w:rsidRPr="000D78FE">
        <w:rPr>
          <w:rFonts w:ascii="Times New Roman" w:hAnsi="Times New Roman" w:cs="Times New Roman"/>
          <w:sz w:val="24"/>
          <w:szCs w:val="24"/>
        </w:rPr>
        <w:t xml:space="preserve">Размер и условия просроченной дебиторской задолженности (процентная ставка, штрафные санкции, пени):  </w:t>
      </w:r>
    </w:p>
    <w:p w14:paraId="2D65BDC8" w14:textId="77777777" w:rsidR="00405CA4" w:rsidRPr="000D78FE" w:rsidRDefault="00405CA4" w:rsidP="00D718AE">
      <w:pPr>
        <w:spacing w:after="0" w:line="360" w:lineRule="auto"/>
        <w:ind w:right="-2" w:firstLine="567"/>
        <w:jc w:val="both"/>
        <w:rPr>
          <w:rFonts w:ascii="Times New Roman" w:hAnsi="Times New Roman" w:cs="Times New Roman"/>
          <w:b/>
          <w:i/>
          <w:sz w:val="24"/>
          <w:szCs w:val="24"/>
        </w:rPr>
      </w:pPr>
      <w:r w:rsidRPr="000D78FE">
        <w:rPr>
          <w:rFonts w:ascii="Times New Roman" w:hAnsi="Times New Roman" w:cs="Times New Roman"/>
          <w:b/>
          <w:i/>
          <w:sz w:val="24"/>
          <w:szCs w:val="24"/>
        </w:rPr>
        <w:t xml:space="preserve">Задолженность не является просроченной, условия просроченной задолженности отсутствуют. </w:t>
      </w:r>
    </w:p>
    <w:p w14:paraId="332E5DC0" w14:textId="77777777" w:rsidR="00405CA4" w:rsidRPr="000D78FE" w:rsidRDefault="00405CA4" w:rsidP="00D11679">
      <w:pPr>
        <w:spacing w:after="0" w:line="360" w:lineRule="auto"/>
        <w:ind w:right="-2" w:firstLine="567"/>
        <w:rPr>
          <w:rFonts w:ascii="Times New Roman" w:hAnsi="Times New Roman" w:cs="Times New Roman"/>
          <w:b/>
          <w:i/>
          <w:sz w:val="24"/>
          <w:szCs w:val="24"/>
        </w:rPr>
      </w:pPr>
      <w:r w:rsidRPr="000D78FE">
        <w:rPr>
          <w:rFonts w:ascii="Times New Roman" w:hAnsi="Times New Roman" w:cs="Times New Roman"/>
          <w:b/>
          <w:i/>
          <w:sz w:val="24"/>
          <w:szCs w:val="24"/>
        </w:rPr>
        <w:t xml:space="preserve">Дебитор не является аффилированным лицом Эмитента. </w:t>
      </w:r>
    </w:p>
    <w:p w14:paraId="46E57C95" w14:textId="77777777" w:rsidR="00405CA4" w:rsidRPr="000D78FE" w:rsidRDefault="00405CA4" w:rsidP="00D11679">
      <w:pPr>
        <w:pStyle w:val="ConsPlusNormal"/>
        <w:ind w:firstLine="567"/>
        <w:jc w:val="both"/>
        <w:rPr>
          <w:rFonts w:ascii="Times New Roman" w:hAnsi="Times New Roman" w:cs="Times New Roman"/>
          <w:sz w:val="24"/>
          <w:szCs w:val="24"/>
        </w:rPr>
      </w:pPr>
    </w:p>
    <w:p w14:paraId="6CE93CF6" w14:textId="77777777" w:rsidR="009A513F" w:rsidRPr="000D78FE" w:rsidRDefault="009A513F" w:rsidP="00D11679">
      <w:pPr>
        <w:pStyle w:val="ConsPlusNormal"/>
        <w:spacing w:line="360" w:lineRule="auto"/>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2014 год.</w:t>
      </w:r>
    </w:p>
    <w:p w14:paraId="4AD4AB98" w14:textId="77777777" w:rsidR="009A513F" w:rsidRPr="000D78FE" w:rsidRDefault="009A513F" w:rsidP="00D11679">
      <w:pPr>
        <w:spacing w:after="0" w:line="360" w:lineRule="auto"/>
        <w:ind w:right="833" w:firstLine="567"/>
        <w:rPr>
          <w:rFonts w:ascii="Times New Roman" w:hAnsi="Times New Roman" w:cs="Times New Roman"/>
          <w:sz w:val="24"/>
          <w:szCs w:val="24"/>
        </w:rPr>
      </w:pPr>
      <w:r w:rsidRPr="000D78FE">
        <w:rPr>
          <w:rFonts w:ascii="Times New Roman" w:hAnsi="Times New Roman" w:cs="Times New Roman"/>
          <w:sz w:val="24"/>
          <w:szCs w:val="24"/>
        </w:rPr>
        <w:t xml:space="preserve">1. Полное фирменное наименование:  </w:t>
      </w:r>
    </w:p>
    <w:p w14:paraId="5BC7B45E" w14:textId="7D6D6E03" w:rsidR="009A513F" w:rsidRPr="000D78FE" w:rsidRDefault="00BB48C2" w:rsidP="00D11679">
      <w:pPr>
        <w:spacing w:after="0" w:line="360" w:lineRule="auto"/>
        <w:ind w:right="833" w:firstLine="567"/>
        <w:rPr>
          <w:rFonts w:ascii="Times New Roman" w:hAnsi="Times New Roman" w:cs="Times New Roman"/>
          <w:b/>
          <w:i/>
          <w:sz w:val="24"/>
          <w:szCs w:val="24"/>
        </w:rPr>
      </w:pPr>
      <w:r w:rsidRPr="000D78FE">
        <w:rPr>
          <w:rFonts w:ascii="Times New Roman" w:hAnsi="Times New Roman" w:cs="Times New Roman"/>
          <w:b/>
          <w:i/>
          <w:sz w:val="24"/>
          <w:szCs w:val="24"/>
        </w:rPr>
        <w:t xml:space="preserve">Открытое акционерное </w:t>
      </w:r>
      <w:r w:rsidR="009A513F" w:rsidRPr="000D78FE">
        <w:rPr>
          <w:rFonts w:ascii="Times New Roman" w:hAnsi="Times New Roman" w:cs="Times New Roman"/>
          <w:b/>
          <w:i/>
          <w:sz w:val="24"/>
          <w:szCs w:val="24"/>
        </w:rPr>
        <w:t xml:space="preserve">общество «РЖДстрой» </w:t>
      </w:r>
      <w:r w:rsidRPr="000D78FE">
        <w:rPr>
          <w:rFonts w:ascii="Times New Roman" w:hAnsi="Times New Roman" w:cs="Times New Roman"/>
          <w:b/>
          <w:i/>
          <w:sz w:val="24"/>
          <w:szCs w:val="24"/>
        </w:rPr>
        <w:t>(с 2015 г. - Акционерное общество «РЖДстрой»)</w:t>
      </w:r>
    </w:p>
    <w:p w14:paraId="175F654C" w14:textId="77777777" w:rsidR="009A513F" w:rsidRPr="000D78FE" w:rsidRDefault="009A513F" w:rsidP="00D11679">
      <w:pPr>
        <w:spacing w:after="0" w:line="360" w:lineRule="auto"/>
        <w:ind w:right="833" w:firstLine="567"/>
        <w:rPr>
          <w:rFonts w:ascii="Times New Roman" w:hAnsi="Times New Roman" w:cs="Times New Roman"/>
          <w:sz w:val="24"/>
          <w:szCs w:val="24"/>
        </w:rPr>
      </w:pPr>
      <w:r w:rsidRPr="000D78FE">
        <w:rPr>
          <w:rFonts w:ascii="Times New Roman" w:hAnsi="Times New Roman" w:cs="Times New Roman"/>
          <w:sz w:val="24"/>
          <w:szCs w:val="24"/>
        </w:rPr>
        <w:t xml:space="preserve">Сокращенное фирменное наименование:  </w:t>
      </w:r>
    </w:p>
    <w:p w14:paraId="5A6C0CCD" w14:textId="5D6D07E0" w:rsidR="0026280C" w:rsidRPr="000D78FE" w:rsidRDefault="0026280C" w:rsidP="0026280C">
      <w:pPr>
        <w:spacing w:after="0" w:line="360" w:lineRule="auto"/>
        <w:ind w:right="833" w:firstLine="709"/>
        <w:jc w:val="both"/>
        <w:rPr>
          <w:rFonts w:ascii="Times New Roman" w:hAnsi="Times New Roman" w:cs="Times New Roman"/>
          <w:b/>
          <w:i/>
          <w:sz w:val="24"/>
          <w:szCs w:val="24"/>
        </w:rPr>
      </w:pPr>
      <w:r w:rsidRPr="000D78FE">
        <w:rPr>
          <w:rFonts w:ascii="Times New Roman" w:hAnsi="Times New Roman" w:cs="Times New Roman"/>
          <w:b/>
          <w:i/>
          <w:sz w:val="24"/>
          <w:szCs w:val="24"/>
        </w:rPr>
        <w:t xml:space="preserve">ОАО «РЖДстрой» (с 2015 г. - </w:t>
      </w:r>
      <w:r w:rsidR="008D22AA" w:rsidRPr="000D78FE">
        <w:rPr>
          <w:rFonts w:ascii="Times New Roman" w:hAnsi="Times New Roman" w:cs="Times New Roman"/>
          <w:b/>
          <w:i/>
          <w:sz w:val="24"/>
          <w:szCs w:val="24"/>
        </w:rPr>
        <w:t>АО</w:t>
      </w:r>
      <w:r w:rsidRPr="000D78FE">
        <w:rPr>
          <w:rFonts w:ascii="Times New Roman" w:hAnsi="Times New Roman" w:cs="Times New Roman"/>
          <w:b/>
          <w:i/>
          <w:sz w:val="24"/>
          <w:szCs w:val="24"/>
        </w:rPr>
        <w:t xml:space="preserve"> «РЖДстрой»)</w:t>
      </w:r>
    </w:p>
    <w:p w14:paraId="2CFBD443" w14:textId="77777777" w:rsidR="009A513F" w:rsidRPr="000D78FE" w:rsidRDefault="009A513F" w:rsidP="00D11679">
      <w:pPr>
        <w:spacing w:after="0" w:line="360" w:lineRule="auto"/>
        <w:ind w:right="833" w:firstLine="567"/>
        <w:rPr>
          <w:rFonts w:ascii="Times New Roman" w:hAnsi="Times New Roman" w:cs="Times New Roman"/>
          <w:sz w:val="24"/>
          <w:szCs w:val="24"/>
        </w:rPr>
      </w:pPr>
      <w:r w:rsidRPr="000D78FE">
        <w:rPr>
          <w:rFonts w:ascii="Times New Roman" w:hAnsi="Times New Roman" w:cs="Times New Roman"/>
          <w:sz w:val="24"/>
          <w:szCs w:val="24"/>
        </w:rPr>
        <w:t xml:space="preserve">Место нахождения:  </w:t>
      </w:r>
    </w:p>
    <w:p w14:paraId="540AE661" w14:textId="77777777" w:rsidR="009A513F" w:rsidRPr="000D78FE" w:rsidRDefault="009A513F" w:rsidP="00D11679">
      <w:pPr>
        <w:spacing w:after="0" w:line="360" w:lineRule="auto"/>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105064, г.Москва, ул.Казакова, д.8, стр.6</w:t>
      </w:r>
    </w:p>
    <w:p w14:paraId="4135017D" w14:textId="77777777" w:rsidR="009A513F" w:rsidRPr="000D78FE" w:rsidRDefault="009A513F" w:rsidP="00D11679">
      <w:pPr>
        <w:ind w:firstLine="567"/>
        <w:jc w:val="both"/>
        <w:rPr>
          <w:rFonts w:ascii="Times New Roman" w:hAnsi="Times New Roman" w:cs="Times New Roman"/>
          <w:sz w:val="24"/>
          <w:szCs w:val="24"/>
        </w:rPr>
      </w:pPr>
      <w:r w:rsidRPr="000D78FE">
        <w:rPr>
          <w:rFonts w:ascii="Times New Roman" w:hAnsi="Times New Roman" w:cs="Times New Roman"/>
          <w:sz w:val="24"/>
          <w:szCs w:val="24"/>
        </w:rPr>
        <w:t>ИНН: 7708587205</w:t>
      </w:r>
    </w:p>
    <w:p w14:paraId="2986E19E" w14:textId="77777777" w:rsidR="009A513F" w:rsidRPr="000D78FE" w:rsidRDefault="009A513F" w:rsidP="00D11679">
      <w:pPr>
        <w:spacing w:after="0" w:line="360" w:lineRule="auto"/>
        <w:ind w:right="833" w:firstLine="567"/>
        <w:rPr>
          <w:rFonts w:ascii="Times New Roman" w:hAnsi="Times New Roman" w:cs="Times New Roman"/>
          <w:sz w:val="24"/>
          <w:szCs w:val="24"/>
        </w:rPr>
      </w:pPr>
      <w:r w:rsidRPr="000D78FE">
        <w:rPr>
          <w:rFonts w:ascii="Times New Roman" w:hAnsi="Times New Roman" w:cs="Times New Roman"/>
          <w:sz w:val="24"/>
          <w:szCs w:val="24"/>
        </w:rPr>
        <w:t>ОГРН: 1067746082546</w:t>
      </w:r>
    </w:p>
    <w:p w14:paraId="368A2FA2" w14:textId="77777777" w:rsidR="009A513F" w:rsidRPr="000D78FE" w:rsidRDefault="009A513F" w:rsidP="00D11679">
      <w:pPr>
        <w:spacing w:after="0" w:line="360" w:lineRule="auto"/>
        <w:ind w:right="-2" w:firstLine="567"/>
        <w:rPr>
          <w:rFonts w:ascii="Times New Roman" w:hAnsi="Times New Roman" w:cs="Times New Roman"/>
          <w:sz w:val="24"/>
          <w:szCs w:val="24"/>
        </w:rPr>
      </w:pPr>
      <w:r w:rsidRPr="000D78FE">
        <w:rPr>
          <w:rFonts w:ascii="Times New Roman" w:hAnsi="Times New Roman" w:cs="Times New Roman"/>
          <w:sz w:val="24"/>
          <w:szCs w:val="24"/>
        </w:rPr>
        <w:t xml:space="preserve">Сумма дебиторской задолженности:  </w:t>
      </w:r>
    </w:p>
    <w:p w14:paraId="6E522D65" w14:textId="77777777" w:rsidR="009A513F" w:rsidRPr="000D78FE" w:rsidRDefault="009A513F" w:rsidP="00D11679">
      <w:pPr>
        <w:spacing w:after="0" w:line="360" w:lineRule="auto"/>
        <w:ind w:right="-2" w:firstLine="567"/>
        <w:rPr>
          <w:rFonts w:ascii="Times New Roman" w:hAnsi="Times New Roman" w:cs="Times New Roman"/>
          <w:b/>
          <w:i/>
          <w:sz w:val="24"/>
          <w:szCs w:val="24"/>
        </w:rPr>
      </w:pPr>
      <w:r w:rsidRPr="000D78FE">
        <w:rPr>
          <w:rFonts w:ascii="Times New Roman" w:hAnsi="Times New Roman" w:cs="Times New Roman"/>
          <w:b/>
          <w:i/>
          <w:sz w:val="24"/>
          <w:szCs w:val="24"/>
        </w:rPr>
        <w:t xml:space="preserve">845 604 000 руб. </w:t>
      </w:r>
    </w:p>
    <w:p w14:paraId="61A469D6" w14:textId="77777777" w:rsidR="009A513F" w:rsidRPr="000D78FE" w:rsidRDefault="009A513F" w:rsidP="00D718AE">
      <w:pPr>
        <w:spacing w:after="0" w:line="360" w:lineRule="auto"/>
        <w:ind w:right="-2" w:firstLine="567"/>
        <w:jc w:val="both"/>
        <w:rPr>
          <w:rFonts w:ascii="Times New Roman" w:hAnsi="Times New Roman" w:cs="Times New Roman"/>
          <w:sz w:val="24"/>
          <w:szCs w:val="24"/>
        </w:rPr>
      </w:pPr>
      <w:r w:rsidRPr="000D78FE">
        <w:rPr>
          <w:rFonts w:ascii="Times New Roman" w:hAnsi="Times New Roman" w:cs="Times New Roman"/>
          <w:sz w:val="24"/>
          <w:szCs w:val="24"/>
        </w:rPr>
        <w:t xml:space="preserve">Размер и условия просроченной дебиторской задолженности (процентная ставка, штрафные санкции, пени):  </w:t>
      </w:r>
    </w:p>
    <w:p w14:paraId="7B7D112D" w14:textId="77777777" w:rsidR="009A513F" w:rsidRPr="000D78FE" w:rsidRDefault="009A513F" w:rsidP="00D718AE">
      <w:pPr>
        <w:spacing w:after="0" w:line="360" w:lineRule="auto"/>
        <w:ind w:right="-2" w:firstLine="567"/>
        <w:jc w:val="both"/>
        <w:rPr>
          <w:rFonts w:ascii="Times New Roman" w:hAnsi="Times New Roman" w:cs="Times New Roman"/>
          <w:b/>
          <w:i/>
          <w:sz w:val="24"/>
          <w:szCs w:val="24"/>
        </w:rPr>
      </w:pPr>
      <w:r w:rsidRPr="000D78FE">
        <w:rPr>
          <w:rFonts w:ascii="Times New Roman" w:hAnsi="Times New Roman" w:cs="Times New Roman"/>
          <w:b/>
          <w:i/>
          <w:sz w:val="24"/>
          <w:szCs w:val="24"/>
        </w:rPr>
        <w:t xml:space="preserve">Задолженность не является просроченной, условия просроченной задолженности отсутствуют. </w:t>
      </w:r>
    </w:p>
    <w:p w14:paraId="0808F4C5" w14:textId="77777777" w:rsidR="009A513F" w:rsidRPr="000D78FE" w:rsidRDefault="009A513F" w:rsidP="00D11679">
      <w:pPr>
        <w:spacing w:after="0" w:line="360" w:lineRule="auto"/>
        <w:ind w:right="-2" w:firstLine="567"/>
        <w:rPr>
          <w:rFonts w:ascii="Times New Roman" w:hAnsi="Times New Roman" w:cs="Times New Roman"/>
          <w:b/>
          <w:i/>
          <w:sz w:val="24"/>
          <w:szCs w:val="24"/>
        </w:rPr>
      </w:pPr>
      <w:r w:rsidRPr="000D78FE">
        <w:rPr>
          <w:rFonts w:ascii="Times New Roman" w:hAnsi="Times New Roman" w:cs="Times New Roman"/>
          <w:b/>
          <w:i/>
          <w:sz w:val="24"/>
          <w:szCs w:val="24"/>
        </w:rPr>
        <w:t xml:space="preserve">Дебитор не является аффилированным лицом Эмитента. </w:t>
      </w:r>
    </w:p>
    <w:p w14:paraId="29CE5A14" w14:textId="77777777" w:rsidR="009A513F" w:rsidRPr="000D78FE" w:rsidRDefault="009A513F" w:rsidP="009A513F">
      <w:pPr>
        <w:pStyle w:val="ConsPlusNormal"/>
        <w:ind w:firstLine="709"/>
        <w:jc w:val="both"/>
        <w:rPr>
          <w:rFonts w:ascii="Times New Roman" w:hAnsi="Times New Roman" w:cs="Times New Roman"/>
          <w:color w:val="FF0000"/>
          <w:sz w:val="24"/>
          <w:szCs w:val="24"/>
        </w:rPr>
      </w:pPr>
    </w:p>
    <w:p w14:paraId="6C62729A" w14:textId="77777777" w:rsidR="009A513F" w:rsidRPr="000D78FE" w:rsidRDefault="009A513F" w:rsidP="00D11679">
      <w:pPr>
        <w:pStyle w:val="ConsPlusNormal"/>
        <w:spacing w:line="360" w:lineRule="auto"/>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2015 год.</w:t>
      </w:r>
    </w:p>
    <w:p w14:paraId="17D366C6" w14:textId="77777777" w:rsidR="009A513F" w:rsidRPr="000D78FE" w:rsidRDefault="009A513F" w:rsidP="00D11679">
      <w:pPr>
        <w:spacing w:after="0" w:line="360" w:lineRule="auto"/>
        <w:ind w:right="833" w:firstLine="567"/>
        <w:rPr>
          <w:rFonts w:ascii="Times New Roman" w:hAnsi="Times New Roman" w:cs="Times New Roman"/>
          <w:sz w:val="24"/>
          <w:szCs w:val="24"/>
        </w:rPr>
      </w:pPr>
      <w:r w:rsidRPr="000D78FE">
        <w:rPr>
          <w:rFonts w:ascii="Times New Roman" w:hAnsi="Times New Roman" w:cs="Times New Roman"/>
          <w:sz w:val="24"/>
          <w:szCs w:val="24"/>
        </w:rPr>
        <w:t xml:space="preserve">1. Полное фирменное наименование:  </w:t>
      </w:r>
    </w:p>
    <w:p w14:paraId="241A71E7" w14:textId="77777777" w:rsidR="009A513F" w:rsidRPr="000D78FE" w:rsidRDefault="009A513F" w:rsidP="00D11679">
      <w:pPr>
        <w:spacing w:after="0" w:line="360" w:lineRule="auto"/>
        <w:ind w:right="833" w:firstLine="567"/>
        <w:rPr>
          <w:rFonts w:ascii="Times New Roman" w:hAnsi="Times New Roman" w:cs="Times New Roman"/>
          <w:b/>
          <w:i/>
          <w:sz w:val="24"/>
          <w:szCs w:val="24"/>
        </w:rPr>
      </w:pPr>
      <w:r w:rsidRPr="000D78FE">
        <w:rPr>
          <w:rFonts w:ascii="Times New Roman" w:hAnsi="Times New Roman" w:cs="Times New Roman"/>
          <w:b/>
          <w:i/>
          <w:sz w:val="24"/>
          <w:szCs w:val="24"/>
        </w:rPr>
        <w:t xml:space="preserve">Акционерное общество «РЖДстрой» </w:t>
      </w:r>
    </w:p>
    <w:p w14:paraId="259078B2" w14:textId="77777777" w:rsidR="009A513F" w:rsidRPr="000D78FE" w:rsidRDefault="009A513F" w:rsidP="00D11679">
      <w:pPr>
        <w:spacing w:after="0" w:line="360" w:lineRule="auto"/>
        <w:ind w:right="833" w:firstLine="567"/>
        <w:rPr>
          <w:rFonts w:ascii="Times New Roman" w:hAnsi="Times New Roman" w:cs="Times New Roman"/>
          <w:sz w:val="24"/>
          <w:szCs w:val="24"/>
        </w:rPr>
      </w:pPr>
      <w:r w:rsidRPr="000D78FE">
        <w:rPr>
          <w:rFonts w:ascii="Times New Roman" w:hAnsi="Times New Roman" w:cs="Times New Roman"/>
          <w:sz w:val="24"/>
          <w:szCs w:val="24"/>
        </w:rPr>
        <w:t xml:space="preserve">Сокращенное фирменное наименование:  </w:t>
      </w:r>
    </w:p>
    <w:p w14:paraId="32730CF9" w14:textId="77777777" w:rsidR="009A513F" w:rsidRPr="000D78FE" w:rsidRDefault="009A513F" w:rsidP="00D11679">
      <w:pPr>
        <w:spacing w:after="0" w:line="360" w:lineRule="auto"/>
        <w:ind w:right="833" w:firstLine="567"/>
        <w:rPr>
          <w:rFonts w:ascii="Times New Roman" w:hAnsi="Times New Roman" w:cs="Times New Roman"/>
          <w:b/>
          <w:i/>
          <w:sz w:val="24"/>
          <w:szCs w:val="24"/>
        </w:rPr>
      </w:pPr>
      <w:r w:rsidRPr="000D78FE">
        <w:rPr>
          <w:rFonts w:ascii="Times New Roman" w:hAnsi="Times New Roman" w:cs="Times New Roman"/>
          <w:b/>
          <w:i/>
          <w:sz w:val="24"/>
          <w:szCs w:val="24"/>
        </w:rPr>
        <w:t xml:space="preserve">АО «РЖДстрой» </w:t>
      </w:r>
    </w:p>
    <w:p w14:paraId="02C56ACD" w14:textId="77777777" w:rsidR="009A513F" w:rsidRPr="000D78FE" w:rsidRDefault="009A513F" w:rsidP="00D11679">
      <w:pPr>
        <w:spacing w:after="0" w:line="360" w:lineRule="auto"/>
        <w:ind w:right="833" w:firstLine="567"/>
        <w:rPr>
          <w:rFonts w:ascii="Times New Roman" w:hAnsi="Times New Roman" w:cs="Times New Roman"/>
          <w:sz w:val="24"/>
          <w:szCs w:val="24"/>
        </w:rPr>
      </w:pPr>
      <w:r w:rsidRPr="000D78FE">
        <w:rPr>
          <w:rFonts w:ascii="Times New Roman" w:hAnsi="Times New Roman" w:cs="Times New Roman"/>
          <w:sz w:val="24"/>
          <w:szCs w:val="24"/>
        </w:rPr>
        <w:t xml:space="preserve">Место нахождения:  </w:t>
      </w:r>
    </w:p>
    <w:p w14:paraId="6A9EF2BE" w14:textId="77777777" w:rsidR="009A513F" w:rsidRPr="000D78FE" w:rsidRDefault="009A513F" w:rsidP="00D11679">
      <w:pPr>
        <w:spacing w:after="0" w:line="360" w:lineRule="auto"/>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105064, г.Москва, ул.Казакова, д.8, стр.6</w:t>
      </w:r>
    </w:p>
    <w:p w14:paraId="6ED34CAC" w14:textId="77777777" w:rsidR="009A513F" w:rsidRPr="000D78FE" w:rsidRDefault="009A513F" w:rsidP="00D11679">
      <w:pPr>
        <w:ind w:firstLine="567"/>
        <w:jc w:val="both"/>
        <w:rPr>
          <w:rFonts w:ascii="Times New Roman" w:hAnsi="Times New Roman" w:cs="Times New Roman"/>
          <w:sz w:val="24"/>
          <w:szCs w:val="24"/>
        </w:rPr>
      </w:pPr>
      <w:r w:rsidRPr="000D78FE">
        <w:rPr>
          <w:rFonts w:ascii="Times New Roman" w:hAnsi="Times New Roman" w:cs="Times New Roman"/>
          <w:sz w:val="24"/>
          <w:szCs w:val="24"/>
        </w:rPr>
        <w:t>ИНН: 7708587205</w:t>
      </w:r>
    </w:p>
    <w:p w14:paraId="3B3157AC" w14:textId="77777777" w:rsidR="009A513F" w:rsidRPr="000D78FE" w:rsidRDefault="009A513F" w:rsidP="00D11679">
      <w:pPr>
        <w:spacing w:after="0" w:line="360" w:lineRule="auto"/>
        <w:ind w:right="833" w:firstLine="567"/>
        <w:rPr>
          <w:rFonts w:ascii="Times New Roman" w:hAnsi="Times New Roman" w:cs="Times New Roman"/>
          <w:sz w:val="24"/>
          <w:szCs w:val="24"/>
        </w:rPr>
      </w:pPr>
      <w:r w:rsidRPr="000D78FE">
        <w:rPr>
          <w:rFonts w:ascii="Times New Roman" w:hAnsi="Times New Roman" w:cs="Times New Roman"/>
          <w:sz w:val="24"/>
          <w:szCs w:val="24"/>
        </w:rPr>
        <w:t>ОГРН: 1067746082546</w:t>
      </w:r>
    </w:p>
    <w:p w14:paraId="6EFD3E9E" w14:textId="77777777" w:rsidR="009A513F" w:rsidRPr="000D78FE" w:rsidRDefault="009A513F" w:rsidP="00D11679">
      <w:pPr>
        <w:spacing w:after="0" w:line="360" w:lineRule="auto"/>
        <w:ind w:right="-2" w:firstLine="567"/>
        <w:rPr>
          <w:rFonts w:ascii="Times New Roman" w:hAnsi="Times New Roman" w:cs="Times New Roman"/>
          <w:sz w:val="24"/>
          <w:szCs w:val="24"/>
        </w:rPr>
      </w:pPr>
      <w:r w:rsidRPr="000D78FE">
        <w:rPr>
          <w:rFonts w:ascii="Times New Roman" w:hAnsi="Times New Roman" w:cs="Times New Roman"/>
          <w:sz w:val="24"/>
          <w:szCs w:val="24"/>
        </w:rPr>
        <w:t xml:space="preserve">Сумма дебиторской задолженности:  </w:t>
      </w:r>
    </w:p>
    <w:p w14:paraId="04582B23" w14:textId="77777777" w:rsidR="009A513F" w:rsidRPr="000D78FE" w:rsidRDefault="00552DD3" w:rsidP="00D11679">
      <w:pPr>
        <w:spacing w:after="0" w:line="360" w:lineRule="auto"/>
        <w:ind w:right="-2" w:firstLine="567"/>
        <w:rPr>
          <w:rFonts w:ascii="Times New Roman" w:hAnsi="Times New Roman" w:cs="Times New Roman"/>
          <w:b/>
          <w:i/>
          <w:sz w:val="24"/>
          <w:szCs w:val="24"/>
        </w:rPr>
      </w:pPr>
      <w:r w:rsidRPr="000D78FE">
        <w:rPr>
          <w:rFonts w:ascii="Times New Roman" w:hAnsi="Times New Roman" w:cs="Times New Roman"/>
          <w:b/>
          <w:i/>
          <w:sz w:val="24"/>
          <w:szCs w:val="24"/>
        </w:rPr>
        <w:t>468 811</w:t>
      </w:r>
      <w:r w:rsidR="009A513F" w:rsidRPr="000D78FE">
        <w:rPr>
          <w:rFonts w:ascii="Times New Roman" w:hAnsi="Times New Roman" w:cs="Times New Roman"/>
          <w:b/>
          <w:i/>
          <w:sz w:val="24"/>
          <w:szCs w:val="24"/>
        </w:rPr>
        <w:t xml:space="preserve"> 000 руб. </w:t>
      </w:r>
    </w:p>
    <w:p w14:paraId="457B9B61" w14:textId="77777777" w:rsidR="009A513F" w:rsidRPr="000D78FE" w:rsidRDefault="009A513F" w:rsidP="00CD64E8">
      <w:pPr>
        <w:spacing w:after="0" w:line="360" w:lineRule="auto"/>
        <w:ind w:right="-2" w:firstLine="567"/>
        <w:jc w:val="both"/>
        <w:rPr>
          <w:rFonts w:ascii="Times New Roman" w:hAnsi="Times New Roman" w:cs="Times New Roman"/>
          <w:sz w:val="24"/>
          <w:szCs w:val="24"/>
        </w:rPr>
      </w:pPr>
      <w:r w:rsidRPr="000D78FE">
        <w:rPr>
          <w:rFonts w:ascii="Times New Roman" w:hAnsi="Times New Roman" w:cs="Times New Roman"/>
          <w:sz w:val="24"/>
          <w:szCs w:val="24"/>
        </w:rPr>
        <w:t xml:space="preserve">Размер и условия просроченной дебиторской задолженности (процентная ставка, штрафные санкции, пени):  </w:t>
      </w:r>
    </w:p>
    <w:p w14:paraId="3204C4E3" w14:textId="77777777" w:rsidR="009A513F" w:rsidRPr="000D78FE" w:rsidRDefault="009A513F" w:rsidP="00CD64E8">
      <w:pPr>
        <w:spacing w:after="0" w:line="360" w:lineRule="auto"/>
        <w:ind w:right="-2" w:firstLine="567"/>
        <w:jc w:val="both"/>
        <w:rPr>
          <w:rFonts w:ascii="Times New Roman" w:hAnsi="Times New Roman" w:cs="Times New Roman"/>
          <w:b/>
          <w:i/>
          <w:sz w:val="24"/>
          <w:szCs w:val="24"/>
        </w:rPr>
      </w:pPr>
      <w:r w:rsidRPr="000D78FE">
        <w:rPr>
          <w:rFonts w:ascii="Times New Roman" w:hAnsi="Times New Roman" w:cs="Times New Roman"/>
          <w:b/>
          <w:i/>
          <w:sz w:val="24"/>
          <w:szCs w:val="24"/>
        </w:rPr>
        <w:t xml:space="preserve">Задолженность не является просроченной, условия просроченной задолженности отсутствуют. </w:t>
      </w:r>
    </w:p>
    <w:p w14:paraId="7C01FA79" w14:textId="77777777" w:rsidR="009A513F" w:rsidRPr="000D78FE" w:rsidRDefault="009A513F" w:rsidP="00D11679">
      <w:pPr>
        <w:spacing w:after="0" w:line="360" w:lineRule="auto"/>
        <w:ind w:right="-2" w:firstLine="567"/>
        <w:rPr>
          <w:rFonts w:ascii="Times New Roman" w:hAnsi="Times New Roman" w:cs="Times New Roman"/>
          <w:b/>
          <w:i/>
          <w:sz w:val="24"/>
          <w:szCs w:val="24"/>
        </w:rPr>
      </w:pPr>
      <w:r w:rsidRPr="000D78FE">
        <w:rPr>
          <w:rFonts w:ascii="Times New Roman" w:hAnsi="Times New Roman" w:cs="Times New Roman"/>
          <w:b/>
          <w:i/>
          <w:sz w:val="24"/>
          <w:szCs w:val="24"/>
        </w:rPr>
        <w:t xml:space="preserve">Дебитор не является аффилированным лицом Эмитента. </w:t>
      </w:r>
    </w:p>
    <w:p w14:paraId="0602E6B9" w14:textId="77777777" w:rsidR="009A513F" w:rsidRPr="000D78FE" w:rsidRDefault="009A513F" w:rsidP="00D11679">
      <w:pPr>
        <w:spacing w:after="0" w:line="360" w:lineRule="auto"/>
        <w:ind w:right="833" w:firstLine="567"/>
        <w:rPr>
          <w:rFonts w:ascii="Times New Roman" w:hAnsi="Times New Roman" w:cs="Times New Roman"/>
          <w:sz w:val="24"/>
          <w:szCs w:val="24"/>
        </w:rPr>
      </w:pPr>
      <w:r w:rsidRPr="000D78FE">
        <w:rPr>
          <w:rFonts w:ascii="Times New Roman" w:hAnsi="Times New Roman" w:cs="Times New Roman"/>
          <w:sz w:val="24"/>
          <w:szCs w:val="24"/>
        </w:rPr>
        <w:t xml:space="preserve">2. Полное фирменное наименование:  </w:t>
      </w:r>
    </w:p>
    <w:p w14:paraId="3859FAFC" w14:textId="77777777" w:rsidR="009A513F" w:rsidRPr="000D78FE" w:rsidRDefault="009A513F" w:rsidP="00D11679">
      <w:pPr>
        <w:spacing w:after="0" w:line="360" w:lineRule="auto"/>
        <w:ind w:right="833" w:firstLine="567"/>
        <w:rPr>
          <w:rFonts w:ascii="Times New Roman" w:hAnsi="Times New Roman" w:cs="Times New Roman"/>
          <w:b/>
          <w:i/>
          <w:sz w:val="24"/>
        </w:rPr>
      </w:pPr>
      <w:r w:rsidRPr="000D78FE">
        <w:rPr>
          <w:rFonts w:ascii="Times New Roman" w:hAnsi="Times New Roman" w:cs="Times New Roman"/>
          <w:b/>
          <w:i/>
          <w:sz w:val="24"/>
        </w:rPr>
        <w:t xml:space="preserve">Общество с ограниченной ответственностью «Евродорострой» </w:t>
      </w:r>
    </w:p>
    <w:p w14:paraId="6EFE5CBA" w14:textId="77777777" w:rsidR="009A513F" w:rsidRPr="000D78FE" w:rsidRDefault="009A513F" w:rsidP="00D11679">
      <w:pPr>
        <w:spacing w:after="0" w:line="360" w:lineRule="auto"/>
        <w:ind w:right="833" w:firstLine="567"/>
        <w:rPr>
          <w:rFonts w:ascii="Times New Roman" w:hAnsi="Times New Roman" w:cs="Times New Roman"/>
          <w:sz w:val="24"/>
        </w:rPr>
      </w:pPr>
      <w:r w:rsidRPr="000D78FE">
        <w:rPr>
          <w:rFonts w:ascii="Times New Roman" w:hAnsi="Times New Roman" w:cs="Times New Roman"/>
          <w:sz w:val="24"/>
        </w:rPr>
        <w:t xml:space="preserve">Сокращенное фирменное наименование:  </w:t>
      </w:r>
    </w:p>
    <w:p w14:paraId="2F383AD7" w14:textId="77777777" w:rsidR="009A513F" w:rsidRPr="000D78FE" w:rsidRDefault="009A513F" w:rsidP="00D11679">
      <w:pPr>
        <w:spacing w:after="0" w:line="360" w:lineRule="auto"/>
        <w:ind w:right="833" w:firstLine="567"/>
        <w:rPr>
          <w:rFonts w:ascii="Times New Roman" w:hAnsi="Times New Roman" w:cs="Times New Roman"/>
          <w:b/>
          <w:i/>
          <w:sz w:val="24"/>
        </w:rPr>
      </w:pPr>
      <w:r w:rsidRPr="000D78FE">
        <w:rPr>
          <w:rFonts w:ascii="Times New Roman" w:hAnsi="Times New Roman" w:cs="Times New Roman"/>
          <w:b/>
          <w:i/>
          <w:sz w:val="24"/>
        </w:rPr>
        <w:t xml:space="preserve">ООО «Евродорстрой» </w:t>
      </w:r>
    </w:p>
    <w:p w14:paraId="1B3619E8" w14:textId="77777777" w:rsidR="009A513F" w:rsidRPr="000D78FE" w:rsidRDefault="009A513F" w:rsidP="00D11679">
      <w:pPr>
        <w:spacing w:after="0" w:line="360" w:lineRule="auto"/>
        <w:ind w:right="833" w:firstLine="567"/>
        <w:rPr>
          <w:rFonts w:ascii="Times New Roman" w:hAnsi="Times New Roman" w:cs="Times New Roman"/>
          <w:sz w:val="24"/>
        </w:rPr>
      </w:pPr>
      <w:r w:rsidRPr="000D78FE">
        <w:rPr>
          <w:rFonts w:ascii="Times New Roman" w:hAnsi="Times New Roman" w:cs="Times New Roman"/>
          <w:sz w:val="24"/>
        </w:rPr>
        <w:t xml:space="preserve">Место нахождения:  </w:t>
      </w:r>
    </w:p>
    <w:p w14:paraId="058C9DEB" w14:textId="77777777" w:rsidR="009A513F" w:rsidRPr="000D78FE" w:rsidRDefault="009A513F" w:rsidP="00D11679">
      <w:pPr>
        <w:spacing w:after="0" w:line="360" w:lineRule="auto"/>
        <w:ind w:firstLine="567"/>
        <w:jc w:val="both"/>
        <w:rPr>
          <w:rFonts w:ascii="Times New Roman" w:hAnsi="Times New Roman" w:cs="Times New Roman"/>
          <w:i/>
          <w:sz w:val="24"/>
          <w:szCs w:val="20"/>
        </w:rPr>
      </w:pPr>
      <w:r w:rsidRPr="000D78FE">
        <w:rPr>
          <w:rFonts w:ascii="Times New Roman" w:hAnsi="Times New Roman" w:cs="Times New Roman"/>
          <w:b/>
          <w:i/>
          <w:sz w:val="24"/>
          <w:szCs w:val="24"/>
        </w:rPr>
        <w:t>192177, г. Санкт-Петербург, Рыбацкий 3-проезд, д.3, лит.А</w:t>
      </w:r>
      <w:r w:rsidRPr="000D78FE">
        <w:rPr>
          <w:rFonts w:ascii="Times New Roman" w:hAnsi="Times New Roman" w:cs="Times New Roman"/>
          <w:i/>
          <w:sz w:val="24"/>
          <w:szCs w:val="20"/>
        </w:rPr>
        <w:t xml:space="preserve"> </w:t>
      </w:r>
    </w:p>
    <w:p w14:paraId="7E930287" w14:textId="77777777" w:rsidR="009A513F" w:rsidRPr="000D78FE" w:rsidRDefault="009A513F" w:rsidP="00D11679">
      <w:pPr>
        <w:spacing w:after="0" w:line="360" w:lineRule="auto"/>
        <w:ind w:firstLine="567"/>
        <w:jc w:val="both"/>
        <w:rPr>
          <w:rFonts w:ascii="Times New Roman" w:hAnsi="Times New Roman" w:cs="Times New Roman"/>
          <w:sz w:val="32"/>
          <w:szCs w:val="24"/>
        </w:rPr>
      </w:pPr>
      <w:r w:rsidRPr="000D78FE">
        <w:rPr>
          <w:rFonts w:ascii="Times New Roman" w:hAnsi="Times New Roman" w:cs="Times New Roman"/>
          <w:sz w:val="24"/>
          <w:szCs w:val="24"/>
        </w:rPr>
        <w:t xml:space="preserve">ИНН: </w:t>
      </w:r>
      <w:r w:rsidRPr="000D78FE">
        <w:rPr>
          <w:rFonts w:ascii="Times New Roman" w:hAnsi="Times New Roman" w:cs="Times New Roman"/>
          <w:sz w:val="24"/>
          <w:szCs w:val="20"/>
        </w:rPr>
        <w:t>7811366337</w:t>
      </w:r>
    </w:p>
    <w:p w14:paraId="68D50427" w14:textId="77777777" w:rsidR="009A513F" w:rsidRPr="000D78FE" w:rsidRDefault="009A513F" w:rsidP="00D11679">
      <w:pPr>
        <w:spacing w:after="0" w:line="360" w:lineRule="auto"/>
        <w:ind w:right="833" w:firstLine="567"/>
        <w:rPr>
          <w:rFonts w:ascii="Times New Roman" w:hAnsi="Times New Roman" w:cs="Times New Roman"/>
          <w:sz w:val="24"/>
          <w:szCs w:val="24"/>
        </w:rPr>
      </w:pPr>
      <w:r w:rsidRPr="000D78FE">
        <w:rPr>
          <w:rFonts w:ascii="Times New Roman" w:hAnsi="Times New Roman" w:cs="Times New Roman"/>
          <w:sz w:val="24"/>
          <w:szCs w:val="24"/>
        </w:rPr>
        <w:t>ОГРН: 1077847022110</w:t>
      </w:r>
    </w:p>
    <w:p w14:paraId="4F0D49F9" w14:textId="77777777" w:rsidR="009A513F" w:rsidRPr="000D78FE" w:rsidRDefault="009A513F" w:rsidP="00D11679">
      <w:pPr>
        <w:spacing w:after="0" w:line="360" w:lineRule="auto"/>
        <w:ind w:right="-2" w:firstLine="567"/>
        <w:rPr>
          <w:rFonts w:ascii="Times New Roman" w:hAnsi="Times New Roman" w:cs="Times New Roman"/>
          <w:sz w:val="24"/>
        </w:rPr>
      </w:pPr>
      <w:r w:rsidRPr="000D78FE">
        <w:rPr>
          <w:rFonts w:ascii="Times New Roman" w:hAnsi="Times New Roman" w:cs="Times New Roman"/>
          <w:sz w:val="24"/>
        </w:rPr>
        <w:t xml:space="preserve">Сумма дебиторской задолженности:  </w:t>
      </w:r>
    </w:p>
    <w:p w14:paraId="4BDBAE52" w14:textId="77777777" w:rsidR="009A513F" w:rsidRPr="000D78FE" w:rsidRDefault="00552DD3" w:rsidP="00D11679">
      <w:pPr>
        <w:spacing w:after="0" w:line="360" w:lineRule="auto"/>
        <w:ind w:right="-2" w:firstLine="567"/>
        <w:rPr>
          <w:rFonts w:ascii="Times New Roman" w:hAnsi="Times New Roman" w:cs="Times New Roman"/>
          <w:b/>
          <w:i/>
          <w:sz w:val="24"/>
        </w:rPr>
      </w:pPr>
      <w:r w:rsidRPr="000D78FE">
        <w:rPr>
          <w:rFonts w:ascii="Times New Roman" w:hAnsi="Times New Roman" w:cs="Times New Roman"/>
          <w:b/>
          <w:i/>
          <w:sz w:val="24"/>
        </w:rPr>
        <w:t>100 753</w:t>
      </w:r>
      <w:r w:rsidR="009A513F" w:rsidRPr="000D78FE">
        <w:rPr>
          <w:rFonts w:ascii="Times New Roman" w:hAnsi="Times New Roman" w:cs="Times New Roman"/>
          <w:b/>
          <w:i/>
          <w:sz w:val="24"/>
        </w:rPr>
        <w:t xml:space="preserve"> 000 руб. </w:t>
      </w:r>
    </w:p>
    <w:p w14:paraId="45BB69F6" w14:textId="77777777" w:rsidR="009A513F" w:rsidRPr="000D78FE" w:rsidRDefault="009A513F" w:rsidP="00D11679">
      <w:pPr>
        <w:spacing w:after="0" w:line="360" w:lineRule="auto"/>
        <w:ind w:right="-2" w:firstLine="567"/>
        <w:rPr>
          <w:rFonts w:ascii="Times New Roman" w:hAnsi="Times New Roman" w:cs="Times New Roman"/>
          <w:sz w:val="24"/>
        </w:rPr>
      </w:pPr>
      <w:r w:rsidRPr="000D78FE">
        <w:rPr>
          <w:rFonts w:ascii="Times New Roman" w:hAnsi="Times New Roman" w:cs="Times New Roman"/>
          <w:sz w:val="24"/>
        </w:rPr>
        <w:t xml:space="preserve">Размер и условия просроченной дебиторской задолженности (процентная ставка, штрафные санкции, пени):  </w:t>
      </w:r>
    </w:p>
    <w:p w14:paraId="41DCEAF8" w14:textId="77777777" w:rsidR="009A513F" w:rsidRPr="000D78FE" w:rsidRDefault="009A513F" w:rsidP="008B0F57">
      <w:pPr>
        <w:spacing w:after="0" w:line="276" w:lineRule="auto"/>
        <w:ind w:right="-2" w:firstLine="567"/>
        <w:jc w:val="both"/>
        <w:rPr>
          <w:rFonts w:ascii="Times New Roman" w:hAnsi="Times New Roman" w:cs="Times New Roman"/>
          <w:b/>
          <w:i/>
          <w:sz w:val="24"/>
        </w:rPr>
      </w:pPr>
      <w:r w:rsidRPr="000D78FE">
        <w:rPr>
          <w:rFonts w:ascii="Times New Roman" w:hAnsi="Times New Roman" w:cs="Times New Roman"/>
          <w:b/>
          <w:i/>
          <w:sz w:val="24"/>
        </w:rPr>
        <w:t xml:space="preserve">Задолженность не является просроченной, условия просроченной задолженности отсутствуют. </w:t>
      </w:r>
    </w:p>
    <w:p w14:paraId="532EF573" w14:textId="77777777" w:rsidR="009A513F" w:rsidRPr="000D78FE" w:rsidRDefault="009A513F" w:rsidP="008B0F57">
      <w:pPr>
        <w:spacing w:after="0" w:line="276" w:lineRule="auto"/>
        <w:ind w:right="-2" w:firstLine="567"/>
        <w:rPr>
          <w:rFonts w:ascii="Times New Roman" w:hAnsi="Times New Roman" w:cs="Times New Roman"/>
          <w:b/>
          <w:i/>
          <w:sz w:val="24"/>
        </w:rPr>
      </w:pPr>
      <w:r w:rsidRPr="000D78FE">
        <w:rPr>
          <w:rFonts w:ascii="Times New Roman" w:hAnsi="Times New Roman" w:cs="Times New Roman"/>
          <w:b/>
          <w:i/>
          <w:sz w:val="24"/>
        </w:rPr>
        <w:t xml:space="preserve">Дебитор не является аффилированным лицом Эмитента. </w:t>
      </w:r>
    </w:p>
    <w:p w14:paraId="1B1D9033" w14:textId="77777777" w:rsidR="00904D2E" w:rsidRPr="000D78FE" w:rsidRDefault="00904D2E" w:rsidP="009C0599">
      <w:pPr>
        <w:pStyle w:val="ConsPlusNormal"/>
        <w:ind w:firstLine="567"/>
        <w:jc w:val="both"/>
        <w:outlineLvl w:val="0"/>
        <w:rPr>
          <w:rFonts w:ascii="Times New Roman" w:hAnsi="Times New Roman" w:cs="Times New Roman"/>
          <w:b/>
          <w:i/>
          <w:sz w:val="24"/>
          <w:szCs w:val="24"/>
        </w:rPr>
      </w:pPr>
      <w:bookmarkStart w:id="109" w:name="P3658"/>
      <w:bookmarkEnd w:id="109"/>
    </w:p>
    <w:p w14:paraId="0073926B" w14:textId="77777777" w:rsidR="00904D2E" w:rsidRPr="000D78FE" w:rsidRDefault="00904D2E" w:rsidP="009C0599">
      <w:pPr>
        <w:pStyle w:val="ConsPlusNormal"/>
        <w:ind w:firstLine="567"/>
        <w:jc w:val="both"/>
        <w:outlineLvl w:val="0"/>
        <w:rPr>
          <w:rFonts w:ascii="Times New Roman" w:hAnsi="Times New Roman" w:cs="Times New Roman"/>
          <w:b/>
          <w:i/>
          <w:sz w:val="24"/>
          <w:szCs w:val="24"/>
        </w:rPr>
      </w:pPr>
    </w:p>
    <w:p w14:paraId="31DF421B" w14:textId="77777777" w:rsidR="00904D2E" w:rsidRPr="000D78FE" w:rsidRDefault="00904D2E" w:rsidP="009C0599">
      <w:pPr>
        <w:pStyle w:val="ConsPlusNormal"/>
        <w:ind w:firstLine="567"/>
        <w:jc w:val="both"/>
        <w:outlineLvl w:val="0"/>
        <w:rPr>
          <w:rFonts w:ascii="Times New Roman" w:hAnsi="Times New Roman" w:cs="Times New Roman"/>
          <w:b/>
          <w:i/>
          <w:sz w:val="24"/>
          <w:szCs w:val="24"/>
        </w:rPr>
      </w:pPr>
    </w:p>
    <w:p w14:paraId="60423AA3" w14:textId="79F7C8CC" w:rsidR="00012F4D" w:rsidRPr="000D78FE" w:rsidRDefault="00012F4D" w:rsidP="009C0599">
      <w:pPr>
        <w:pStyle w:val="ConsPlusNormal"/>
        <w:ind w:firstLine="567"/>
        <w:jc w:val="both"/>
        <w:outlineLvl w:val="0"/>
        <w:rPr>
          <w:rFonts w:ascii="Times New Roman" w:hAnsi="Times New Roman" w:cs="Times New Roman"/>
          <w:b/>
          <w:i/>
          <w:sz w:val="24"/>
          <w:szCs w:val="24"/>
        </w:rPr>
      </w:pPr>
      <w:bookmarkStart w:id="110" w:name="_Toc467491426"/>
      <w:r w:rsidRPr="000D78FE">
        <w:rPr>
          <w:rFonts w:ascii="Times New Roman" w:hAnsi="Times New Roman" w:cs="Times New Roman"/>
          <w:b/>
          <w:i/>
          <w:sz w:val="24"/>
          <w:szCs w:val="24"/>
        </w:rPr>
        <w:t>Раздел VII. Бухгалтерская (финансовая) отчетность эмитента и иная финансовая информация</w:t>
      </w:r>
      <w:bookmarkEnd w:id="110"/>
    </w:p>
    <w:p w14:paraId="67D077EC" w14:textId="77777777" w:rsidR="00012F4D" w:rsidRPr="000D78FE" w:rsidRDefault="00012F4D" w:rsidP="009C0599">
      <w:pPr>
        <w:pStyle w:val="ConsPlusNormal"/>
        <w:ind w:firstLine="567"/>
        <w:jc w:val="both"/>
        <w:rPr>
          <w:rFonts w:ascii="Times New Roman" w:hAnsi="Times New Roman" w:cs="Times New Roman"/>
          <w:b/>
          <w:i/>
          <w:sz w:val="24"/>
          <w:szCs w:val="24"/>
        </w:rPr>
      </w:pPr>
    </w:p>
    <w:p w14:paraId="43958A7A" w14:textId="77777777" w:rsidR="00012F4D" w:rsidRPr="000D78FE" w:rsidRDefault="00012F4D" w:rsidP="009C0599">
      <w:pPr>
        <w:pStyle w:val="ConsPlusNormal"/>
        <w:ind w:firstLine="567"/>
        <w:jc w:val="both"/>
        <w:outlineLvl w:val="0"/>
        <w:rPr>
          <w:rFonts w:ascii="Times New Roman" w:hAnsi="Times New Roman" w:cs="Times New Roman"/>
          <w:b/>
          <w:i/>
          <w:sz w:val="24"/>
          <w:szCs w:val="24"/>
        </w:rPr>
      </w:pPr>
      <w:bookmarkStart w:id="111" w:name="_Toc467491427"/>
      <w:r w:rsidRPr="000D78FE">
        <w:rPr>
          <w:rFonts w:ascii="Times New Roman" w:hAnsi="Times New Roman" w:cs="Times New Roman"/>
          <w:b/>
          <w:i/>
          <w:sz w:val="24"/>
          <w:szCs w:val="24"/>
        </w:rPr>
        <w:t>7.1. Годовая бухгалтерская (финансовая) отчетность эмитента</w:t>
      </w:r>
      <w:bookmarkEnd w:id="111"/>
    </w:p>
    <w:p w14:paraId="5AEE39D1" w14:textId="77777777" w:rsidR="0096657D" w:rsidRPr="000D78FE" w:rsidRDefault="0096657D" w:rsidP="009C0599">
      <w:pPr>
        <w:spacing w:after="209" w:line="268" w:lineRule="auto"/>
        <w:ind w:left="-15" w:right="-2" w:firstLine="567"/>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Состав годовой бухгалтерской (финансовой) отчетности эмитента, прилагаемой к проспекту ценных бумаг: </w:t>
      </w:r>
    </w:p>
    <w:p w14:paraId="002CFC6B" w14:textId="77777777" w:rsidR="0096657D" w:rsidRPr="000D78FE" w:rsidRDefault="0096657D" w:rsidP="000E2C7E">
      <w:pPr>
        <w:spacing w:after="209" w:line="268" w:lineRule="auto"/>
        <w:ind w:left="-15" w:right="-2" w:firstLine="582"/>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а) годовая бухгалтерская (финансовая) отчетность эмитента за три последних завершенных отчетных года, предшествующих дате утверждения проспекта ценных бумаг,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 </w:t>
      </w:r>
    </w:p>
    <w:p w14:paraId="58DC4127" w14:textId="0D8CB1BA" w:rsidR="0096657D" w:rsidRPr="000D78FE" w:rsidRDefault="0096657D" w:rsidP="008B0F57">
      <w:pPr>
        <w:spacing w:after="0" w:line="276" w:lineRule="auto"/>
        <w:ind w:left="11" w:right="-2" w:firstLine="556"/>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Бухгалтерская </w:t>
      </w:r>
      <w:r w:rsidR="001A77AD" w:rsidRPr="000D78FE">
        <w:rPr>
          <w:rFonts w:ascii="Times New Roman" w:eastAsia="Times New Roman" w:hAnsi="Times New Roman" w:cs="Times New Roman"/>
          <w:b/>
          <w:i/>
          <w:color w:val="000000"/>
          <w:sz w:val="24"/>
          <w:lang w:eastAsia="ru-RU"/>
        </w:rPr>
        <w:t xml:space="preserve">(финансовая) </w:t>
      </w:r>
      <w:r w:rsidRPr="000D78FE">
        <w:rPr>
          <w:rFonts w:ascii="Times New Roman" w:eastAsia="Times New Roman" w:hAnsi="Times New Roman" w:cs="Times New Roman"/>
          <w:b/>
          <w:i/>
          <w:color w:val="000000"/>
          <w:sz w:val="24"/>
          <w:lang w:eastAsia="ru-RU"/>
        </w:rPr>
        <w:t>отчетность Эмитента за 201</w:t>
      </w:r>
      <w:r w:rsidR="00DB2AD7" w:rsidRPr="000D78FE">
        <w:rPr>
          <w:rFonts w:ascii="Times New Roman" w:eastAsia="Times New Roman" w:hAnsi="Times New Roman" w:cs="Times New Roman"/>
          <w:b/>
          <w:i/>
          <w:color w:val="000000"/>
          <w:sz w:val="24"/>
          <w:lang w:eastAsia="ru-RU"/>
        </w:rPr>
        <w:t>3</w:t>
      </w:r>
      <w:r w:rsidRPr="000D78FE">
        <w:rPr>
          <w:rFonts w:ascii="Times New Roman" w:eastAsia="Times New Roman" w:hAnsi="Times New Roman" w:cs="Times New Roman"/>
          <w:b/>
          <w:i/>
          <w:color w:val="000000"/>
          <w:sz w:val="24"/>
          <w:lang w:eastAsia="ru-RU"/>
        </w:rPr>
        <w:t xml:space="preserve"> г. (Приложение 1 к Проспекту ценных бумаг) состоит из: </w:t>
      </w:r>
    </w:p>
    <w:p w14:paraId="14BC5C6C" w14:textId="2186B7F3" w:rsidR="0096657D" w:rsidRPr="000D78FE" w:rsidRDefault="0096657D" w:rsidP="008B0F57">
      <w:pPr>
        <w:tabs>
          <w:tab w:val="center" w:pos="754"/>
          <w:tab w:val="center" w:pos="5069"/>
        </w:tabs>
        <w:spacing w:after="0" w:line="267" w:lineRule="auto"/>
        <w:ind w:right="-2" w:firstLine="556"/>
        <w:rPr>
          <w:rFonts w:ascii="Times New Roman" w:eastAsia="Times New Roman" w:hAnsi="Times New Roman" w:cs="Times New Roman"/>
          <w:b/>
          <w:i/>
          <w:color w:val="000000"/>
          <w:sz w:val="24"/>
          <w:lang w:eastAsia="ru-RU"/>
        </w:rPr>
      </w:pPr>
      <w:r w:rsidRPr="000D78FE">
        <w:rPr>
          <w:rFonts w:ascii="Calibri" w:eastAsia="Calibri" w:hAnsi="Calibri" w:cs="Calibri"/>
          <w:b/>
          <w:i/>
          <w:color w:val="000000"/>
          <w:lang w:eastAsia="ru-RU"/>
        </w:rPr>
        <w:tab/>
      </w:r>
      <w:r w:rsidRPr="000D78FE">
        <w:rPr>
          <w:rFonts w:ascii="Wingdings" w:eastAsia="Wingdings" w:hAnsi="Wingdings" w:cs="Wingdings"/>
          <w:b/>
          <w:i/>
          <w:color w:val="000000"/>
          <w:sz w:val="20"/>
          <w:lang w:eastAsia="ru-RU"/>
        </w:rPr>
        <w:t></w:t>
      </w:r>
      <w:r w:rsidRPr="000D78FE">
        <w:rPr>
          <w:rFonts w:ascii="Arial" w:eastAsia="Arial" w:hAnsi="Arial" w:cs="Arial"/>
          <w:b/>
          <w:i/>
          <w:color w:val="000000"/>
          <w:sz w:val="20"/>
          <w:lang w:eastAsia="ru-RU"/>
        </w:rPr>
        <w:t xml:space="preserve"> </w:t>
      </w:r>
      <w:r w:rsidRPr="000D78FE">
        <w:rPr>
          <w:rFonts w:ascii="Arial" w:eastAsia="Arial" w:hAnsi="Arial" w:cs="Arial"/>
          <w:b/>
          <w:i/>
          <w:color w:val="000000"/>
          <w:sz w:val="20"/>
          <w:lang w:eastAsia="ru-RU"/>
        </w:rPr>
        <w:tab/>
      </w:r>
      <w:r w:rsidRPr="000D78FE">
        <w:rPr>
          <w:rFonts w:ascii="Times New Roman" w:eastAsia="Times New Roman" w:hAnsi="Times New Roman" w:cs="Times New Roman"/>
          <w:b/>
          <w:i/>
          <w:color w:val="000000"/>
          <w:sz w:val="24"/>
          <w:lang w:eastAsia="ru-RU"/>
        </w:rPr>
        <w:t xml:space="preserve">аудиторского заключения бухгалтерской </w:t>
      </w:r>
      <w:r w:rsidR="001A77AD" w:rsidRPr="000D78FE">
        <w:rPr>
          <w:rFonts w:ascii="Times New Roman" w:eastAsia="Times New Roman" w:hAnsi="Times New Roman" w:cs="Times New Roman"/>
          <w:b/>
          <w:i/>
          <w:color w:val="000000"/>
          <w:sz w:val="24"/>
          <w:lang w:eastAsia="ru-RU"/>
        </w:rPr>
        <w:t xml:space="preserve">(финансовой) </w:t>
      </w:r>
      <w:r w:rsidRPr="000D78FE">
        <w:rPr>
          <w:rFonts w:ascii="Times New Roman" w:eastAsia="Times New Roman" w:hAnsi="Times New Roman" w:cs="Times New Roman"/>
          <w:b/>
          <w:i/>
          <w:color w:val="000000"/>
          <w:sz w:val="24"/>
          <w:lang w:eastAsia="ru-RU"/>
        </w:rPr>
        <w:t>отчетности ООО «</w:t>
      </w:r>
      <w:r w:rsidR="00DB2AD7" w:rsidRPr="000D78FE">
        <w:rPr>
          <w:rFonts w:ascii="Times New Roman" w:eastAsia="Times New Roman" w:hAnsi="Times New Roman" w:cs="Times New Roman"/>
          <w:b/>
          <w:i/>
          <w:color w:val="000000"/>
          <w:sz w:val="24"/>
          <w:lang w:eastAsia="ru-RU"/>
        </w:rPr>
        <w:t>ГарантСтрой</w:t>
      </w:r>
      <w:r w:rsidRPr="000D78FE">
        <w:rPr>
          <w:rFonts w:ascii="Times New Roman" w:eastAsia="Times New Roman" w:hAnsi="Times New Roman" w:cs="Times New Roman"/>
          <w:b/>
          <w:i/>
          <w:color w:val="000000"/>
          <w:sz w:val="24"/>
          <w:lang w:eastAsia="ru-RU"/>
        </w:rPr>
        <w:t xml:space="preserve">» за </w:t>
      </w:r>
      <w:r w:rsidR="00825419" w:rsidRPr="000D78FE">
        <w:rPr>
          <w:rFonts w:ascii="Times New Roman" w:eastAsia="Times New Roman" w:hAnsi="Times New Roman" w:cs="Times New Roman"/>
          <w:b/>
          <w:i/>
          <w:color w:val="000000"/>
          <w:sz w:val="24"/>
          <w:lang w:eastAsia="ru-RU"/>
        </w:rPr>
        <w:t xml:space="preserve">2013 </w:t>
      </w:r>
      <w:r w:rsidRPr="000D78FE">
        <w:rPr>
          <w:rFonts w:ascii="Times New Roman" w:eastAsia="Times New Roman" w:hAnsi="Times New Roman" w:cs="Times New Roman"/>
          <w:b/>
          <w:i/>
          <w:color w:val="000000"/>
          <w:sz w:val="24"/>
          <w:lang w:eastAsia="ru-RU"/>
        </w:rPr>
        <w:t xml:space="preserve">год; </w:t>
      </w:r>
    </w:p>
    <w:p w14:paraId="193268A3" w14:textId="77777777" w:rsidR="0096657D" w:rsidRPr="000D78FE" w:rsidRDefault="0096657D" w:rsidP="008B0F57">
      <w:pPr>
        <w:numPr>
          <w:ilvl w:val="2"/>
          <w:numId w:val="18"/>
        </w:numPr>
        <w:spacing w:after="0" w:line="267" w:lineRule="auto"/>
        <w:ind w:left="0"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бухгалтерского баланса; </w:t>
      </w:r>
    </w:p>
    <w:p w14:paraId="3DE5010B" w14:textId="25F5A5D2" w:rsidR="0096657D" w:rsidRPr="000D78FE" w:rsidRDefault="0096657D" w:rsidP="008B0F57">
      <w:pPr>
        <w:numPr>
          <w:ilvl w:val="2"/>
          <w:numId w:val="18"/>
        </w:numPr>
        <w:spacing w:after="0" w:line="267" w:lineRule="auto"/>
        <w:ind w:left="0"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отчета о </w:t>
      </w:r>
      <w:r w:rsidR="001A77AD" w:rsidRPr="000D78FE">
        <w:rPr>
          <w:rFonts w:ascii="Times New Roman" w:eastAsia="Times New Roman" w:hAnsi="Times New Roman" w:cs="Times New Roman"/>
          <w:b/>
          <w:i/>
          <w:color w:val="000000"/>
          <w:sz w:val="24"/>
          <w:lang w:eastAsia="ru-RU"/>
        </w:rPr>
        <w:t>финансовых результатах</w:t>
      </w:r>
      <w:r w:rsidRPr="000D78FE">
        <w:rPr>
          <w:rFonts w:ascii="Times New Roman" w:eastAsia="Times New Roman" w:hAnsi="Times New Roman" w:cs="Times New Roman"/>
          <w:b/>
          <w:i/>
          <w:color w:val="000000"/>
          <w:sz w:val="24"/>
          <w:lang w:eastAsia="ru-RU"/>
        </w:rPr>
        <w:t xml:space="preserve">; </w:t>
      </w:r>
    </w:p>
    <w:p w14:paraId="1565D5F2" w14:textId="77777777" w:rsidR="0096657D" w:rsidRPr="000D78FE" w:rsidRDefault="0096657D" w:rsidP="008B0F57">
      <w:pPr>
        <w:numPr>
          <w:ilvl w:val="2"/>
          <w:numId w:val="18"/>
        </w:numPr>
        <w:spacing w:after="0" w:line="267" w:lineRule="auto"/>
        <w:ind w:left="0"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отчета об изменениях капитала; </w:t>
      </w:r>
    </w:p>
    <w:p w14:paraId="7ECD5B4F" w14:textId="0E718DFF" w:rsidR="0096657D" w:rsidRPr="000D78FE" w:rsidRDefault="0096657D" w:rsidP="008B0F57">
      <w:pPr>
        <w:numPr>
          <w:ilvl w:val="2"/>
          <w:numId w:val="18"/>
        </w:numPr>
        <w:spacing w:after="0" w:line="267" w:lineRule="auto"/>
        <w:ind w:left="0"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отчета о движении денежных средств</w:t>
      </w:r>
      <w:r w:rsidR="001E055A" w:rsidRPr="000D78FE">
        <w:rPr>
          <w:rFonts w:ascii="Times New Roman" w:eastAsia="Times New Roman" w:hAnsi="Times New Roman" w:cs="Times New Roman"/>
          <w:b/>
          <w:i/>
          <w:color w:val="000000"/>
          <w:sz w:val="24"/>
          <w:lang w:eastAsia="ru-RU"/>
        </w:rPr>
        <w:t>;</w:t>
      </w:r>
    </w:p>
    <w:p w14:paraId="35613AB7" w14:textId="0F3B897D" w:rsidR="001E055A" w:rsidRPr="000D78FE" w:rsidRDefault="001E055A" w:rsidP="008B0F57">
      <w:pPr>
        <w:numPr>
          <w:ilvl w:val="2"/>
          <w:numId w:val="18"/>
        </w:numPr>
        <w:spacing w:after="0" w:line="267" w:lineRule="auto"/>
        <w:ind w:left="0"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поясн</w:t>
      </w:r>
      <w:r w:rsidR="00033021" w:rsidRPr="000D78FE">
        <w:rPr>
          <w:rFonts w:ascii="Times New Roman" w:eastAsia="Times New Roman" w:hAnsi="Times New Roman" w:cs="Times New Roman"/>
          <w:b/>
          <w:i/>
          <w:color w:val="000000"/>
          <w:sz w:val="24"/>
          <w:lang w:eastAsia="ru-RU"/>
        </w:rPr>
        <w:t>ени</w:t>
      </w:r>
      <w:r w:rsidR="00DB1731" w:rsidRPr="000D78FE">
        <w:rPr>
          <w:rFonts w:ascii="Times New Roman" w:eastAsia="Times New Roman" w:hAnsi="Times New Roman" w:cs="Times New Roman"/>
          <w:b/>
          <w:i/>
          <w:color w:val="000000"/>
          <w:sz w:val="24"/>
          <w:lang w:eastAsia="ru-RU"/>
        </w:rPr>
        <w:t>й к бухгалтерской отчетности за 2013 год.</w:t>
      </w:r>
    </w:p>
    <w:p w14:paraId="297AEE06" w14:textId="77777777" w:rsidR="001D2BDE" w:rsidRDefault="001D2BDE" w:rsidP="008B0F57">
      <w:pPr>
        <w:spacing w:after="0" w:line="360" w:lineRule="auto"/>
        <w:ind w:left="11" w:right="-2" w:firstLine="556"/>
        <w:jc w:val="both"/>
        <w:rPr>
          <w:rFonts w:ascii="Times New Roman" w:eastAsia="Times New Roman" w:hAnsi="Times New Roman" w:cs="Times New Roman"/>
          <w:b/>
          <w:i/>
          <w:color w:val="000000"/>
          <w:sz w:val="24"/>
          <w:lang w:eastAsia="ru-RU"/>
        </w:rPr>
      </w:pPr>
    </w:p>
    <w:p w14:paraId="2734E0F5" w14:textId="1FB9799B" w:rsidR="00B97C40" w:rsidRPr="000D78FE" w:rsidRDefault="00B97C40" w:rsidP="008B0F57">
      <w:pPr>
        <w:spacing w:after="0" w:line="360" w:lineRule="auto"/>
        <w:ind w:left="11" w:right="-2" w:firstLine="556"/>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Бухгалтерская </w:t>
      </w:r>
      <w:r w:rsidR="001A77AD" w:rsidRPr="000D78FE">
        <w:rPr>
          <w:rFonts w:ascii="Times New Roman" w:eastAsia="Times New Roman" w:hAnsi="Times New Roman" w:cs="Times New Roman"/>
          <w:b/>
          <w:i/>
          <w:color w:val="000000"/>
          <w:sz w:val="24"/>
          <w:lang w:eastAsia="ru-RU"/>
        </w:rPr>
        <w:t xml:space="preserve">(финансовая) </w:t>
      </w:r>
      <w:r w:rsidRPr="000D78FE">
        <w:rPr>
          <w:rFonts w:ascii="Times New Roman" w:eastAsia="Times New Roman" w:hAnsi="Times New Roman" w:cs="Times New Roman"/>
          <w:b/>
          <w:i/>
          <w:color w:val="000000"/>
          <w:sz w:val="24"/>
          <w:lang w:eastAsia="ru-RU"/>
        </w:rPr>
        <w:t>отчетность Эмитента за 201</w:t>
      </w:r>
      <w:r w:rsidR="00825419" w:rsidRPr="000D78FE">
        <w:rPr>
          <w:rFonts w:ascii="Times New Roman" w:eastAsia="Times New Roman" w:hAnsi="Times New Roman" w:cs="Times New Roman"/>
          <w:b/>
          <w:i/>
          <w:color w:val="000000"/>
          <w:sz w:val="24"/>
          <w:lang w:eastAsia="ru-RU"/>
        </w:rPr>
        <w:t>4</w:t>
      </w:r>
      <w:r w:rsidRPr="000D78FE">
        <w:rPr>
          <w:rFonts w:ascii="Times New Roman" w:eastAsia="Times New Roman" w:hAnsi="Times New Roman" w:cs="Times New Roman"/>
          <w:b/>
          <w:i/>
          <w:color w:val="000000"/>
          <w:sz w:val="24"/>
          <w:lang w:eastAsia="ru-RU"/>
        </w:rPr>
        <w:t xml:space="preserve"> г. (Приложение 2 к Проспекту ценных бумаг) состоит из: </w:t>
      </w:r>
    </w:p>
    <w:p w14:paraId="32A6E934" w14:textId="293BF45A" w:rsidR="00B97C40" w:rsidRPr="000D78FE" w:rsidRDefault="00B97C40" w:rsidP="008B0F57">
      <w:pPr>
        <w:tabs>
          <w:tab w:val="center" w:pos="754"/>
          <w:tab w:val="center" w:pos="5069"/>
        </w:tabs>
        <w:spacing w:after="0" w:line="267" w:lineRule="auto"/>
        <w:ind w:right="-2" w:firstLine="556"/>
        <w:rPr>
          <w:rFonts w:ascii="Times New Roman" w:eastAsia="Times New Roman" w:hAnsi="Times New Roman" w:cs="Times New Roman"/>
          <w:b/>
          <w:i/>
          <w:color w:val="000000"/>
          <w:sz w:val="24"/>
          <w:lang w:eastAsia="ru-RU"/>
        </w:rPr>
      </w:pPr>
      <w:r w:rsidRPr="000D78FE">
        <w:rPr>
          <w:rFonts w:ascii="Calibri" w:eastAsia="Calibri" w:hAnsi="Calibri" w:cs="Calibri"/>
          <w:b/>
          <w:i/>
          <w:color w:val="000000"/>
          <w:lang w:eastAsia="ru-RU"/>
        </w:rPr>
        <w:tab/>
      </w:r>
      <w:r w:rsidRPr="000D78FE">
        <w:rPr>
          <w:rFonts w:ascii="Wingdings" w:eastAsia="Wingdings" w:hAnsi="Wingdings" w:cs="Wingdings"/>
          <w:b/>
          <w:i/>
          <w:color w:val="000000"/>
          <w:sz w:val="20"/>
          <w:lang w:eastAsia="ru-RU"/>
        </w:rPr>
        <w:t></w:t>
      </w:r>
      <w:r w:rsidRPr="000D78FE">
        <w:rPr>
          <w:rFonts w:ascii="Arial" w:eastAsia="Arial" w:hAnsi="Arial" w:cs="Arial"/>
          <w:b/>
          <w:i/>
          <w:color w:val="000000"/>
          <w:sz w:val="20"/>
          <w:lang w:eastAsia="ru-RU"/>
        </w:rPr>
        <w:t xml:space="preserve"> </w:t>
      </w:r>
      <w:r w:rsidRPr="000D78FE">
        <w:rPr>
          <w:rFonts w:ascii="Arial" w:eastAsia="Arial" w:hAnsi="Arial" w:cs="Arial"/>
          <w:b/>
          <w:i/>
          <w:color w:val="000000"/>
          <w:sz w:val="20"/>
          <w:lang w:eastAsia="ru-RU"/>
        </w:rPr>
        <w:tab/>
      </w:r>
      <w:r w:rsidRPr="000D78FE">
        <w:rPr>
          <w:rFonts w:ascii="Times New Roman" w:eastAsia="Times New Roman" w:hAnsi="Times New Roman" w:cs="Times New Roman"/>
          <w:b/>
          <w:i/>
          <w:color w:val="000000"/>
          <w:sz w:val="24"/>
          <w:lang w:eastAsia="ru-RU"/>
        </w:rPr>
        <w:t xml:space="preserve">аудиторского заключения бухгалтерской </w:t>
      </w:r>
      <w:r w:rsidR="001A77AD" w:rsidRPr="000D78FE">
        <w:rPr>
          <w:rFonts w:ascii="Times New Roman" w:eastAsia="Times New Roman" w:hAnsi="Times New Roman" w:cs="Times New Roman"/>
          <w:b/>
          <w:i/>
          <w:color w:val="000000"/>
          <w:sz w:val="24"/>
          <w:lang w:eastAsia="ru-RU"/>
        </w:rPr>
        <w:t xml:space="preserve">(финансовой) </w:t>
      </w:r>
      <w:r w:rsidRPr="000D78FE">
        <w:rPr>
          <w:rFonts w:ascii="Times New Roman" w:eastAsia="Times New Roman" w:hAnsi="Times New Roman" w:cs="Times New Roman"/>
          <w:b/>
          <w:i/>
          <w:color w:val="000000"/>
          <w:sz w:val="24"/>
          <w:lang w:eastAsia="ru-RU"/>
        </w:rPr>
        <w:t xml:space="preserve">отчетности ООО «ГарантСтрой» за </w:t>
      </w:r>
      <w:r w:rsidR="00825419" w:rsidRPr="000D78FE">
        <w:rPr>
          <w:rFonts w:ascii="Times New Roman" w:eastAsia="Times New Roman" w:hAnsi="Times New Roman" w:cs="Times New Roman"/>
          <w:b/>
          <w:i/>
          <w:color w:val="000000"/>
          <w:sz w:val="24"/>
          <w:lang w:eastAsia="ru-RU"/>
        </w:rPr>
        <w:t xml:space="preserve">2014 </w:t>
      </w:r>
      <w:r w:rsidRPr="000D78FE">
        <w:rPr>
          <w:rFonts w:ascii="Times New Roman" w:eastAsia="Times New Roman" w:hAnsi="Times New Roman" w:cs="Times New Roman"/>
          <w:b/>
          <w:i/>
          <w:color w:val="000000"/>
          <w:sz w:val="24"/>
          <w:lang w:eastAsia="ru-RU"/>
        </w:rPr>
        <w:t xml:space="preserve">год; </w:t>
      </w:r>
    </w:p>
    <w:p w14:paraId="484D2D55" w14:textId="77777777" w:rsidR="00B97C40" w:rsidRPr="000D78FE" w:rsidRDefault="00B97C40" w:rsidP="008B0F57">
      <w:pPr>
        <w:numPr>
          <w:ilvl w:val="2"/>
          <w:numId w:val="18"/>
        </w:numPr>
        <w:spacing w:after="0" w:line="267" w:lineRule="auto"/>
        <w:ind w:left="0"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бухгалтерского баланса; </w:t>
      </w:r>
    </w:p>
    <w:p w14:paraId="53D0ED9E" w14:textId="72DEC1A2" w:rsidR="00B97C40" w:rsidRPr="000D78FE" w:rsidRDefault="00B97C40" w:rsidP="008B0F57">
      <w:pPr>
        <w:numPr>
          <w:ilvl w:val="2"/>
          <w:numId w:val="18"/>
        </w:numPr>
        <w:spacing w:after="0" w:line="267" w:lineRule="auto"/>
        <w:ind w:left="0"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отчета о </w:t>
      </w:r>
      <w:r w:rsidR="001A77AD" w:rsidRPr="000D78FE">
        <w:rPr>
          <w:rFonts w:ascii="Times New Roman" w:eastAsia="Times New Roman" w:hAnsi="Times New Roman" w:cs="Times New Roman"/>
          <w:b/>
          <w:i/>
          <w:color w:val="000000"/>
          <w:sz w:val="24"/>
          <w:lang w:eastAsia="ru-RU"/>
        </w:rPr>
        <w:t>финансовых результатах</w:t>
      </w:r>
      <w:r w:rsidRPr="000D78FE">
        <w:rPr>
          <w:rFonts w:ascii="Times New Roman" w:eastAsia="Times New Roman" w:hAnsi="Times New Roman" w:cs="Times New Roman"/>
          <w:b/>
          <w:i/>
          <w:color w:val="000000"/>
          <w:sz w:val="24"/>
          <w:lang w:eastAsia="ru-RU"/>
        </w:rPr>
        <w:t xml:space="preserve">; </w:t>
      </w:r>
    </w:p>
    <w:p w14:paraId="1138BB24" w14:textId="77777777" w:rsidR="00B97C40" w:rsidRPr="000D78FE" w:rsidRDefault="00B97C40" w:rsidP="008B0F57">
      <w:pPr>
        <w:numPr>
          <w:ilvl w:val="2"/>
          <w:numId w:val="18"/>
        </w:numPr>
        <w:spacing w:after="0" w:line="267" w:lineRule="auto"/>
        <w:ind w:left="0"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отчета об изменениях капитала; </w:t>
      </w:r>
    </w:p>
    <w:p w14:paraId="59FD55D5" w14:textId="77777777" w:rsidR="001E055A" w:rsidRPr="000D78FE" w:rsidRDefault="00B97C40" w:rsidP="008B0F57">
      <w:pPr>
        <w:numPr>
          <w:ilvl w:val="2"/>
          <w:numId w:val="18"/>
        </w:numPr>
        <w:spacing w:after="0" w:line="267" w:lineRule="auto"/>
        <w:ind w:left="0"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отчета о движении денежных средств</w:t>
      </w:r>
      <w:r w:rsidR="001E055A" w:rsidRPr="000D78FE">
        <w:rPr>
          <w:rFonts w:ascii="Times New Roman" w:eastAsia="Times New Roman" w:hAnsi="Times New Roman" w:cs="Times New Roman"/>
          <w:b/>
          <w:i/>
          <w:color w:val="000000"/>
          <w:sz w:val="24"/>
          <w:lang w:eastAsia="ru-RU"/>
        </w:rPr>
        <w:t>;</w:t>
      </w:r>
    </w:p>
    <w:p w14:paraId="48700767" w14:textId="5D038FC0" w:rsidR="00B97C40" w:rsidRPr="000D78FE" w:rsidRDefault="001E055A" w:rsidP="008B0F57">
      <w:pPr>
        <w:numPr>
          <w:ilvl w:val="2"/>
          <w:numId w:val="18"/>
        </w:numPr>
        <w:spacing w:after="0" w:line="267" w:lineRule="auto"/>
        <w:ind w:left="0"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поясн</w:t>
      </w:r>
      <w:r w:rsidR="00033021" w:rsidRPr="000D78FE">
        <w:rPr>
          <w:rFonts w:ascii="Times New Roman" w:eastAsia="Times New Roman" w:hAnsi="Times New Roman" w:cs="Times New Roman"/>
          <w:b/>
          <w:i/>
          <w:color w:val="000000"/>
          <w:sz w:val="24"/>
          <w:lang w:eastAsia="ru-RU"/>
        </w:rPr>
        <w:t>ени</w:t>
      </w:r>
      <w:r w:rsidR="00DB1731" w:rsidRPr="000D78FE">
        <w:rPr>
          <w:rFonts w:ascii="Times New Roman" w:eastAsia="Times New Roman" w:hAnsi="Times New Roman" w:cs="Times New Roman"/>
          <w:b/>
          <w:i/>
          <w:color w:val="000000"/>
          <w:sz w:val="24"/>
          <w:lang w:eastAsia="ru-RU"/>
        </w:rPr>
        <w:t>й к бухгалтерской отчетности за 2014 год</w:t>
      </w:r>
      <w:r w:rsidRPr="000D78FE">
        <w:rPr>
          <w:rFonts w:ascii="Times New Roman" w:eastAsia="Times New Roman" w:hAnsi="Times New Roman" w:cs="Times New Roman"/>
          <w:b/>
          <w:i/>
          <w:color w:val="000000"/>
          <w:sz w:val="24"/>
          <w:lang w:eastAsia="ru-RU"/>
        </w:rPr>
        <w:t>.</w:t>
      </w:r>
      <w:r w:rsidR="00B97C40" w:rsidRPr="000D78FE">
        <w:rPr>
          <w:rFonts w:ascii="Times New Roman" w:eastAsia="Times New Roman" w:hAnsi="Times New Roman" w:cs="Times New Roman"/>
          <w:b/>
          <w:i/>
          <w:color w:val="000000"/>
          <w:sz w:val="24"/>
          <w:lang w:eastAsia="ru-RU"/>
        </w:rPr>
        <w:t xml:space="preserve"> </w:t>
      </w:r>
    </w:p>
    <w:p w14:paraId="4E8460C1" w14:textId="77777777" w:rsidR="001D2BDE" w:rsidRDefault="001D2BDE" w:rsidP="008B0F57">
      <w:pPr>
        <w:spacing w:after="0" w:line="271" w:lineRule="auto"/>
        <w:ind w:right="-2" w:firstLine="567"/>
        <w:rPr>
          <w:rFonts w:ascii="Times New Roman" w:eastAsia="Times New Roman" w:hAnsi="Times New Roman" w:cs="Times New Roman"/>
          <w:b/>
          <w:i/>
          <w:color w:val="000000"/>
          <w:sz w:val="24"/>
          <w:lang w:eastAsia="ru-RU"/>
        </w:rPr>
      </w:pPr>
    </w:p>
    <w:p w14:paraId="0CD8E485" w14:textId="1D2FD17D" w:rsidR="0096657D" w:rsidRPr="000D78FE" w:rsidRDefault="0096657D" w:rsidP="008B0F57">
      <w:pPr>
        <w:spacing w:after="0" w:line="271" w:lineRule="auto"/>
        <w:ind w:right="-2" w:firstLine="567"/>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Бухгалтерская </w:t>
      </w:r>
      <w:r w:rsidR="001A77AD" w:rsidRPr="000D78FE">
        <w:rPr>
          <w:rFonts w:ascii="Times New Roman" w:eastAsia="Times New Roman" w:hAnsi="Times New Roman" w:cs="Times New Roman"/>
          <w:b/>
          <w:i/>
          <w:color w:val="000000"/>
          <w:sz w:val="24"/>
          <w:lang w:eastAsia="ru-RU"/>
        </w:rPr>
        <w:t xml:space="preserve">(финансовая) </w:t>
      </w:r>
      <w:r w:rsidRPr="000D78FE">
        <w:rPr>
          <w:rFonts w:ascii="Times New Roman" w:eastAsia="Times New Roman" w:hAnsi="Times New Roman" w:cs="Times New Roman"/>
          <w:b/>
          <w:i/>
          <w:color w:val="000000"/>
          <w:sz w:val="24"/>
          <w:lang w:eastAsia="ru-RU"/>
        </w:rPr>
        <w:t>отчетность Эмитента за 201</w:t>
      </w:r>
      <w:r w:rsidR="00B97C40" w:rsidRPr="000D78FE">
        <w:rPr>
          <w:rFonts w:ascii="Times New Roman" w:eastAsia="Times New Roman" w:hAnsi="Times New Roman" w:cs="Times New Roman"/>
          <w:b/>
          <w:i/>
          <w:color w:val="000000"/>
          <w:sz w:val="24"/>
          <w:lang w:eastAsia="ru-RU"/>
        </w:rPr>
        <w:t>5</w:t>
      </w:r>
      <w:r w:rsidRPr="000D78FE">
        <w:rPr>
          <w:rFonts w:ascii="Times New Roman" w:eastAsia="Times New Roman" w:hAnsi="Times New Roman" w:cs="Times New Roman"/>
          <w:b/>
          <w:i/>
          <w:color w:val="000000"/>
          <w:sz w:val="24"/>
          <w:lang w:eastAsia="ru-RU"/>
        </w:rPr>
        <w:t xml:space="preserve"> г. (Приложение 3 к Проспекту ценных бумаг) состоит из: </w:t>
      </w:r>
    </w:p>
    <w:p w14:paraId="77C37D95" w14:textId="058217EF" w:rsidR="004A5A26" w:rsidRPr="000D78FE" w:rsidRDefault="004A5A26" w:rsidP="008B0F57">
      <w:pPr>
        <w:tabs>
          <w:tab w:val="center" w:pos="754"/>
          <w:tab w:val="center" w:pos="5069"/>
        </w:tabs>
        <w:spacing w:after="0" w:line="267" w:lineRule="auto"/>
        <w:ind w:right="-2" w:firstLine="567"/>
        <w:rPr>
          <w:rFonts w:ascii="Times New Roman" w:eastAsia="Times New Roman" w:hAnsi="Times New Roman" w:cs="Times New Roman"/>
          <w:b/>
          <w:i/>
          <w:color w:val="000000"/>
          <w:sz w:val="24"/>
          <w:lang w:eastAsia="ru-RU"/>
        </w:rPr>
      </w:pPr>
      <w:r w:rsidRPr="000D78FE">
        <w:rPr>
          <w:rFonts w:ascii="Wingdings" w:eastAsia="Wingdings" w:hAnsi="Wingdings" w:cs="Wingdings"/>
          <w:b/>
          <w:i/>
          <w:color w:val="000000"/>
          <w:sz w:val="20"/>
          <w:lang w:eastAsia="ru-RU"/>
        </w:rPr>
        <w:t></w:t>
      </w:r>
      <w:r w:rsidRPr="000D78FE">
        <w:rPr>
          <w:rFonts w:ascii="Arial" w:eastAsia="Arial" w:hAnsi="Arial" w:cs="Arial"/>
          <w:b/>
          <w:i/>
          <w:color w:val="000000"/>
          <w:sz w:val="20"/>
          <w:lang w:eastAsia="ru-RU"/>
        </w:rPr>
        <w:t xml:space="preserve"> </w:t>
      </w:r>
      <w:r w:rsidRPr="000D78FE">
        <w:rPr>
          <w:rFonts w:ascii="Arial" w:eastAsia="Arial" w:hAnsi="Arial" w:cs="Arial"/>
          <w:b/>
          <w:i/>
          <w:color w:val="000000"/>
          <w:sz w:val="20"/>
          <w:lang w:eastAsia="ru-RU"/>
        </w:rPr>
        <w:tab/>
      </w:r>
      <w:r w:rsidRPr="000D78FE">
        <w:rPr>
          <w:rFonts w:ascii="Times New Roman" w:eastAsia="Times New Roman" w:hAnsi="Times New Roman" w:cs="Times New Roman"/>
          <w:b/>
          <w:i/>
          <w:color w:val="000000"/>
          <w:sz w:val="24"/>
          <w:lang w:eastAsia="ru-RU"/>
        </w:rPr>
        <w:t>аудиторского заключения бухгалтерской</w:t>
      </w:r>
      <w:r w:rsidR="001A77AD" w:rsidRPr="000D78FE">
        <w:rPr>
          <w:rFonts w:ascii="Times New Roman" w:eastAsia="Times New Roman" w:hAnsi="Times New Roman" w:cs="Times New Roman"/>
          <w:b/>
          <w:i/>
          <w:color w:val="000000"/>
          <w:sz w:val="24"/>
          <w:lang w:eastAsia="ru-RU"/>
        </w:rPr>
        <w:t xml:space="preserve"> (финансовой)</w:t>
      </w:r>
      <w:r w:rsidRPr="000D78FE">
        <w:rPr>
          <w:rFonts w:ascii="Times New Roman" w:eastAsia="Times New Roman" w:hAnsi="Times New Roman" w:cs="Times New Roman"/>
          <w:b/>
          <w:i/>
          <w:color w:val="000000"/>
          <w:sz w:val="24"/>
          <w:lang w:eastAsia="ru-RU"/>
        </w:rPr>
        <w:t xml:space="preserve">отчетности ООО «ГарантСтрой» за </w:t>
      </w:r>
      <w:r w:rsidR="00825419" w:rsidRPr="000D78FE">
        <w:rPr>
          <w:rFonts w:ascii="Times New Roman" w:eastAsia="Times New Roman" w:hAnsi="Times New Roman" w:cs="Times New Roman"/>
          <w:b/>
          <w:i/>
          <w:color w:val="000000"/>
          <w:sz w:val="24"/>
          <w:lang w:eastAsia="ru-RU"/>
        </w:rPr>
        <w:t xml:space="preserve">2015 </w:t>
      </w:r>
      <w:r w:rsidRPr="000D78FE">
        <w:rPr>
          <w:rFonts w:ascii="Times New Roman" w:eastAsia="Times New Roman" w:hAnsi="Times New Roman" w:cs="Times New Roman"/>
          <w:b/>
          <w:i/>
          <w:color w:val="000000"/>
          <w:sz w:val="24"/>
          <w:lang w:eastAsia="ru-RU"/>
        </w:rPr>
        <w:t xml:space="preserve">год; </w:t>
      </w:r>
    </w:p>
    <w:p w14:paraId="21B5B0F8" w14:textId="77777777" w:rsidR="004A5A26" w:rsidRPr="000D78FE" w:rsidRDefault="004A5A26" w:rsidP="008B0F57">
      <w:pPr>
        <w:numPr>
          <w:ilvl w:val="2"/>
          <w:numId w:val="18"/>
        </w:numPr>
        <w:spacing w:after="0" w:line="267" w:lineRule="auto"/>
        <w:ind w:left="0"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бухгалтерского баланса; </w:t>
      </w:r>
    </w:p>
    <w:p w14:paraId="5252ED0A" w14:textId="2DBDF4B8" w:rsidR="004A5A26" w:rsidRPr="000D78FE" w:rsidRDefault="004A5A26" w:rsidP="008B0F57">
      <w:pPr>
        <w:numPr>
          <w:ilvl w:val="2"/>
          <w:numId w:val="18"/>
        </w:numPr>
        <w:spacing w:after="0" w:line="267" w:lineRule="auto"/>
        <w:ind w:left="0"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отчета о </w:t>
      </w:r>
      <w:r w:rsidR="001A77AD" w:rsidRPr="000D78FE">
        <w:rPr>
          <w:rFonts w:ascii="Times New Roman" w:eastAsia="Times New Roman" w:hAnsi="Times New Roman" w:cs="Times New Roman"/>
          <w:b/>
          <w:i/>
          <w:color w:val="000000"/>
          <w:sz w:val="24"/>
          <w:lang w:eastAsia="ru-RU"/>
        </w:rPr>
        <w:t>финансовых результатах</w:t>
      </w:r>
      <w:r w:rsidRPr="000D78FE">
        <w:rPr>
          <w:rFonts w:ascii="Times New Roman" w:eastAsia="Times New Roman" w:hAnsi="Times New Roman" w:cs="Times New Roman"/>
          <w:b/>
          <w:i/>
          <w:color w:val="000000"/>
          <w:sz w:val="24"/>
          <w:lang w:eastAsia="ru-RU"/>
        </w:rPr>
        <w:t xml:space="preserve">; </w:t>
      </w:r>
    </w:p>
    <w:p w14:paraId="525C7565" w14:textId="77777777" w:rsidR="004A5A26" w:rsidRPr="000D78FE" w:rsidRDefault="004A5A26" w:rsidP="008B0F57">
      <w:pPr>
        <w:numPr>
          <w:ilvl w:val="2"/>
          <w:numId w:val="18"/>
        </w:numPr>
        <w:spacing w:after="0" w:line="267" w:lineRule="auto"/>
        <w:ind w:left="0"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отчета об изменениях капитала; </w:t>
      </w:r>
    </w:p>
    <w:p w14:paraId="55E4E628" w14:textId="77777777" w:rsidR="005F6A5A" w:rsidRPr="000D78FE" w:rsidRDefault="004A5A26" w:rsidP="008B0F57">
      <w:pPr>
        <w:numPr>
          <w:ilvl w:val="2"/>
          <w:numId w:val="18"/>
        </w:numPr>
        <w:spacing w:after="0" w:line="267" w:lineRule="auto"/>
        <w:ind w:left="0"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отчета о движении денежных средств</w:t>
      </w:r>
      <w:r w:rsidR="005F6A5A" w:rsidRPr="000D78FE">
        <w:rPr>
          <w:rFonts w:ascii="Times New Roman" w:eastAsia="Times New Roman" w:hAnsi="Times New Roman" w:cs="Times New Roman"/>
          <w:b/>
          <w:i/>
          <w:color w:val="000000"/>
          <w:sz w:val="24"/>
          <w:lang w:eastAsia="ru-RU"/>
        </w:rPr>
        <w:t>;</w:t>
      </w:r>
    </w:p>
    <w:p w14:paraId="40107896" w14:textId="383FDA62" w:rsidR="004A5A26" w:rsidRPr="000D78FE" w:rsidRDefault="005F6A5A" w:rsidP="008B0F57">
      <w:pPr>
        <w:numPr>
          <w:ilvl w:val="2"/>
          <w:numId w:val="18"/>
        </w:numPr>
        <w:spacing w:after="0" w:line="267" w:lineRule="auto"/>
        <w:ind w:left="0"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поясн</w:t>
      </w:r>
      <w:r w:rsidR="00033021" w:rsidRPr="000D78FE">
        <w:rPr>
          <w:rFonts w:ascii="Times New Roman" w:eastAsia="Times New Roman" w:hAnsi="Times New Roman" w:cs="Times New Roman"/>
          <w:b/>
          <w:i/>
          <w:color w:val="000000"/>
          <w:sz w:val="24"/>
          <w:lang w:eastAsia="ru-RU"/>
        </w:rPr>
        <w:t>ени</w:t>
      </w:r>
      <w:r w:rsidR="00DB1731" w:rsidRPr="000D78FE">
        <w:rPr>
          <w:rFonts w:ascii="Times New Roman" w:eastAsia="Times New Roman" w:hAnsi="Times New Roman" w:cs="Times New Roman"/>
          <w:b/>
          <w:i/>
          <w:color w:val="000000"/>
          <w:sz w:val="24"/>
          <w:lang w:eastAsia="ru-RU"/>
        </w:rPr>
        <w:t>й к бухгалтерской отчетности за 2015 год</w:t>
      </w:r>
      <w:r w:rsidRPr="000D78FE">
        <w:rPr>
          <w:rFonts w:ascii="Times New Roman" w:eastAsia="Times New Roman" w:hAnsi="Times New Roman" w:cs="Times New Roman"/>
          <w:b/>
          <w:i/>
          <w:color w:val="000000"/>
          <w:sz w:val="24"/>
          <w:lang w:eastAsia="ru-RU"/>
        </w:rPr>
        <w:t>.</w:t>
      </w:r>
      <w:r w:rsidR="004A5A26" w:rsidRPr="000D78FE">
        <w:rPr>
          <w:rFonts w:ascii="Times New Roman" w:eastAsia="Times New Roman" w:hAnsi="Times New Roman" w:cs="Times New Roman"/>
          <w:b/>
          <w:i/>
          <w:color w:val="000000"/>
          <w:sz w:val="24"/>
          <w:lang w:eastAsia="ru-RU"/>
        </w:rPr>
        <w:t xml:space="preserve"> </w:t>
      </w:r>
    </w:p>
    <w:p w14:paraId="52EEE49D" w14:textId="5A264BEB" w:rsidR="0096657D" w:rsidRPr="000D78FE" w:rsidRDefault="0096657D" w:rsidP="001A77AD">
      <w:pPr>
        <w:spacing w:after="254" w:line="268" w:lineRule="auto"/>
        <w:ind w:left="-15" w:right="-2" w:firstLine="582"/>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б) годовая финансовая отчетность эмитента, составленная в соответствии с Международными стандартами финансовой отчетности (МСФО) либо иными, отличными от МСФО, международно признанными правилами</w:t>
      </w:r>
      <w:r w:rsidR="001A77AD" w:rsidRPr="000D78FE">
        <w:rPr>
          <w:rFonts w:ascii="Times New Roman" w:eastAsia="Times New Roman" w:hAnsi="Times New Roman" w:cs="Times New Roman"/>
          <w:color w:val="000000"/>
          <w:sz w:val="24"/>
          <w:lang w:eastAsia="ru-RU"/>
        </w:rPr>
        <w:t>, а если в отношении нее проведен аудит - вместе с соответствующим аудиторским заключением на русском языке за период, предусмотренный подпунктом "а" настоящего пункта</w:t>
      </w:r>
      <w:r w:rsidRPr="000D78FE">
        <w:rPr>
          <w:rFonts w:ascii="Times New Roman" w:eastAsia="Times New Roman" w:hAnsi="Times New Roman" w:cs="Times New Roman"/>
          <w:color w:val="000000"/>
          <w:sz w:val="24"/>
          <w:lang w:eastAsia="ru-RU"/>
        </w:rPr>
        <w:t xml:space="preserve">:  </w:t>
      </w:r>
    </w:p>
    <w:p w14:paraId="31C537DF" w14:textId="2B152AFC" w:rsidR="0096657D" w:rsidRPr="000D78FE" w:rsidRDefault="001A77AD" w:rsidP="000E2C7E">
      <w:pPr>
        <w:spacing w:after="311" w:line="267" w:lineRule="auto"/>
        <w:ind w:left="-15" w:right="-2" w:firstLine="582"/>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За указанные периоды </w:t>
      </w:r>
      <w:r w:rsidR="0096657D" w:rsidRPr="000D78FE">
        <w:rPr>
          <w:rFonts w:ascii="Times New Roman" w:eastAsia="Times New Roman" w:hAnsi="Times New Roman" w:cs="Times New Roman"/>
          <w:b/>
          <w:i/>
          <w:color w:val="000000"/>
          <w:sz w:val="24"/>
          <w:lang w:eastAsia="ru-RU"/>
        </w:rPr>
        <w:t xml:space="preserve">Эмитент не </w:t>
      </w:r>
      <w:r w:rsidRPr="000D78FE">
        <w:rPr>
          <w:rFonts w:ascii="Times New Roman" w:eastAsia="Times New Roman" w:hAnsi="Times New Roman" w:cs="Times New Roman"/>
          <w:b/>
          <w:i/>
          <w:color w:val="000000"/>
          <w:sz w:val="24"/>
          <w:lang w:eastAsia="ru-RU"/>
        </w:rPr>
        <w:t xml:space="preserve">составлял </w:t>
      </w:r>
      <w:r w:rsidR="0096657D" w:rsidRPr="000D78FE">
        <w:rPr>
          <w:rFonts w:ascii="Times New Roman" w:eastAsia="Times New Roman" w:hAnsi="Times New Roman" w:cs="Times New Roman"/>
          <w:b/>
          <w:i/>
          <w:color w:val="000000"/>
          <w:sz w:val="24"/>
          <w:lang w:eastAsia="ru-RU"/>
        </w:rPr>
        <w:t xml:space="preserve">годовую </w:t>
      </w:r>
      <w:r w:rsidRPr="000D78FE">
        <w:rPr>
          <w:rFonts w:ascii="Times New Roman" w:eastAsia="Times New Roman" w:hAnsi="Times New Roman" w:cs="Times New Roman"/>
          <w:b/>
          <w:i/>
          <w:color w:val="000000"/>
          <w:sz w:val="24"/>
          <w:lang w:eastAsia="ru-RU"/>
        </w:rPr>
        <w:t xml:space="preserve">финансовую </w:t>
      </w:r>
      <w:r w:rsidR="0096657D" w:rsidRPr="000D78FE">
        <w:rPr>
          <w:rFonts w:ascii="Times New Roman" w:eastAsia="Times New Roman" w:hAnsi="Times New Roman" w:cs="Times New Roman"/>
          <w:b/>
          <w:i/>
          <w:color w:val="000000"/>
          <w:sz w:val="24"/>
          <w:lang w:eastAsia="ru-RU"/>
        </w:rPr>
        <w:t>отчетность в соответствии с Международными стандартами финансовой отчетности</w:t>
      </w:r>
      <w:r w:rsidRPr="000D78FE">
        <w:rPr>
          <w:rFonts w:ascii="Times New Roman" w:eastAsia="Times New Roman" w:hAnsi="Times New Roman" w:cs="Times New Roman"/>
          <w:b/>
          <w:i/>
          <w:color w:val="000000"/>
          <w:sz w:val="24"/>
          <w:lang w:eastAsia="ru-RU"/>
        </w:rPr>
        <w:t xml:space="preserve"> (МСФО)</w:t>
      </w:r>
      <w:r w:rsidR="0096657D" w:rsidRPr="000D78FE">
        <w:rPr>
          <w:rFonts w:ascii="Times New Roman" w:eastAsia="Times New Roman" w:hAnsi="Times New Roman" w:cs="Times New Roman"/>
          <w:b/>
          <w:i/>
          <w:color w:val="000000"/>
          <w:sz w:val="24"/>
          <w:lang w:eastAsia="ru-RU"/>
        </w:rPr>
        <w:t xml:space="preserve"> либо иными, отличными от МСФО, международно признанными правилами.  </w:t>
      </w:r>
    </w:p>
    <w:p w14:paraId="75FD41DF" w14:textId="77777777" w:rsidR="00012F4D" w:rsidRPr="000D78FE" w:rsidRDefault="00012F4D" w:rsidP="000E2C7E">
      <w:pPr>
        <w:pStyle w:val="ConsPlusNormal"/>
        <w:ind w:firstLine="567"/>
        <w:jc w:val="both"/>
        <w:outlineLvl w:val="0"/>
        <w:rPr>
          <w:rFonts w:ascii="Times New Roman" w:hAnsi="Times New Roman" w:cs="Times New Roman"/>
          <w:b/>
          <w:i/>
          <w:sz w:val="24"/>
          <w:szCs w:val="24"/>
        </w:rPr>
      </w:pPr>
      <w:bookmarkStart w:id="112" w:name="_Toc467491428"/>
      <w:r w:rsidRPr="000D78FE">
        <w:rPr>
          <w:rFonts w:ascii="Times New Roman" w:hAnsi="Times New Roman" w:cs="Times New Roman"/>
          <w:b/>
          <w:i/>
          <w:sz w:val="24"/>
          <w:szCs w:val="24"/>
        </w:rPr>
        <w:t>7.2. Промежуточная бухгалтерская (финансовая) отчетность эмитента</w:t>
      </w:r>
      <w:bookmarkEnd w:id="112"/>
    </w:p>
    <w:p w14:paraId="0FD4FC61" w14:textId="77777777" w:rsidR="00CC3CDB" w:rsidRPr="000D78FE" w:rsidRDefault="00CC3CDB" w:rsidP="000E2C7E">
      <w:pPr>
        <w:spacing w:after="0" w:line="268" w:lineRule="auto"/>
        <w:ind w:left="-15" w:right="-2" w:firstLine="567"/>
        <w:jc w:val="both"/>
        <w:rPr>
          <w:rFonts w:ascii="Times New Roman" w:eastAsia="Times New Roman" w:hAnsi="Times New Roman" w:cs="Times New Roman"/>
          <w:color w:val="000000"/>
          <w:sz w:val="24"/>
          <w:lang w:eastAsia="ru-RU"/>
        </w:rPr>
      </w:pPr>
    </w:p>
    <w:p w14:paraId="78E2CC28" w14:textId="77777777" w:rsidR="00CC3CDB" w:rsidRPr="000D78FE" w:rsidRDefault="00CC3CDB" w:rsidP="000E2C7E">
      <w:pPr>
        <w:spacing w:after="0" w:line="268" w:lineRule="auto"/>
        <w:ind w:left="-15" w:right="-2" w:firstLine="567"/>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Состав промежуточной бухгалтерской (финансовой) отчетности эмитента, прилагаемой к проспекту ценных бумаг: </w:t>
      </w:r>
    </w:p>
    <w:p w14:paraId="2FBF2034" w14:textId="77777777" w:rsidR="00CC3CDB" w:rsidRPr="000D78FE" w:rsidRDefault="00CC3CDB" w:rsidP="000E2C7E">
      <w:pPr>
        <w:spacing w:after="0" w:line="268" w:lineRule="auto"/>
        <w:ind w:left="-15" w:right="-2" w:firstLine="567"/>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а) промежуточная бухгалтерская (финансовая) отчетность эмитента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составленная в соответствии с требованиями законодательства Российской Федерации: </w:t>
      </w:r>
    </w:p>
    <w:p w14:paraId="52434687" w14:textId="4E2D0D73" w:rsidR="00CC3CDB" w:rsidRPr="00C86374" w:rsidRDefault="00CC3CDB" w:rsidP="000E2C7E">
      <w:pPr>
        <w:spacing w:after="0" w:line="271" w:lineRule="auto"/>
        <w:ind w:left="11" w:right="-2" w:firstLine="567"/>
        <w:rPr>
          <w:rFonts w:ascii="Times New Roman" w:eastAsia="Times New Roman" w:hAnsi="Times New Roman" w:cs="Times New Roman"/>
          <w:b/>
          <w:i/>
          <w:sz w:val="24"/>
          <w:lang w:eastAsia="ru-RU"/>
        </w:rPr>
      </w:pPr>
      <w:r w:rsidRPr="00C86374">
        <w:rPr>
          <w:rFonts w:ascii="Times New Roman" w:eastAsia="Times New Roman" w:hAnsi="Times New Roman" w:cs="Times New Roman"/>
          <w:b/>
          <w:i/>
          <w:sz w:val="24"/>
          <w:lang w:eastAsia="ru-RU"/>
        </w:rPr>
        <w:t xml:space="preserve">Промежуточная бухгалтерская отчетность Эмитента </w:t>
      </w:r>
      <w:r w:rsidR="001A77AD" w:rsidRPr="00C86374">
        <w:rPr>
          <w:rFonts w:ascii="Times New Roman" w:eastAsia="Times New Roman" w:hAnsi="Times New Roman" w:cs="Times New Roman"/>
          <w:b/>
          <w:i/>
          <w:sz w:val="24"/>
          <w:lang w:eastAsia="ru-RU"/>
        </w:rPr>
        <w:t xml:space="preserve">за </w:t>
      </w:r>
      <w:r w:rsidR="00C86374" w:rsidRPr="00C86374">
        <w:rPr>
          <w:rFonts w:ascii="Times New Roman" w:eastAsia="Times New Roman" w:hAnsi="Times New Roman" w:cs="Times New Roman"/>
          <w:b/>
          <w:i/>
          <w:sz w:val="24"/>
          <w:lang w:eastAsia="ru-RU"/>
        </w:rPr>
        <w:t>девять</w:t>
      </w:r>
      <w:r w:rsidR="001A77AD" w:rsidRPr="00C86374">
        <w:rPr>
          <w:rFonts w:ascii="Times New Roman" w:eastAsia="Times New Roman" w:hAnsi="Times New Roman" w:cs="Times New Roman"/>
          <w:b/>
          <w:i/>
          <w:sz w:val="24"/>
          <w:lang w:eastAsia="ru-RU"/>
        </w:rPr>
        <w:t xml:space="preserve"> месяцев 2016 г. </w:t>
      </w:r>
      <w:r w:rsidRPr="00C86374">
        <w:rPr>
          <w:rFonts w:ascii="Times New Roman" w:eastAsia="Times New Roman" w:hAnsi="Times New Roman" w:cs="Times New Roman"/>
          <w:b/>
          <w:i/>
          <w:sz w:val="24"/>
          <w:lang w:eastAsia="ru-RU"/>
        </w:rPr>
        <w:t xml:space="preserve">(Приложение 4 к Проспекту ценных бумаг) состоит из: </w:t>
      </w:r>
    </w:p>
    <w:p w14:paraId="79F58880" w14:textId="77777777" w:rsidR="00CC3CDB" w:rsidRPr="00C86374" w:rsidRDefault="00CC3CDB" w:rsidP="000E2C7E">
      <w:pPr>
        <w:numPr>
          <w:ilvl w:val="2"/>
          <w:numId w:val="21"/>
        </w:numPr>
        <w:spacing w:after="0" w:line="267" w:lineRule="auto"/>
        <w:ind w:left="0" w:right="-2" w:firstLine="567"/>
        <w:jc w:val="both"/>
        <w:rPr>
          <w:rFonts w:ascii="Times New Roman" w:eastAsia="Times New Roman" w:hAnsi="Times New Roman" w:cs="Times New Roman"/>
          <w:b/>
          <w:i/>
          <w:sz w:val="24"/>
          <w:lang w:eastAsia="ru-RU"/>
        </w:rPr>
      </w:pPr>
      <w:r w:rsidRPr="00C86374">
        <w:rPr>
          <w:rFonts w:ascii="Times New Roman" w:eastAsia="Times New Roman" w:hAnsi="Times New Roman" w:cs="Times New Roman"/>
          <w:b/>
          <w:i/>
          <w:sz w:val="24"/>
          <w:lang w:eastAsia="ru-RU"/>
        </w:rPr>
        <w:t xml:space="preserve">бухгалтерского баланса; </w:t>
      </w:r>
    </w:p>
    <w:p w14:paraId="5B828013" w14:textId="77777777" w:rsidR="00CC3CDB" w:rsidRPr="00C86374" w:rsidRDefault="00CC3CDB" w:rsidP="000E2C7E">
      <w:pPr>
        <w:numPr>
          <w:ilvl w:val="2"/>
          <w:numId w:val="21"/>
        </w:numPr>
        <w:spacing w:after="0" w:line="267" w:lineRule="auto"/>
        <w:ind w:left="0" w:right="-2" w:firstLine="567"/>
        <w:jc w:val="both"/>
        <w:rPr>
          <w:rFonts w:ascii="Times New Roman" w:eastAsia="Times New Roman" w:hAnsi="Times New Roman" w:cs="Times New Roman"/>
          <w:b/>
          <w:i/>
          <w:sz w:val="24"/>
          <w:lang w:eastAsia="ru-RU"/>
        </w:rPr>
      </w:pPr>
      <w:r w:rsidRPr="00C86374">
        <w:rPr>
          <w:rFonts w:ascii="Times New Roman" w:eastAsia="Times New Roman" w:hAnsi="Times New Roman" w:cs="Times New Roman"/>
          <w:b/>
          <w:i/>
          <w:sz w:val="24"/>
          <w:lang w:eastAsia="ru-RU"/>
        </w:rPr>
        <w:t xml:space="preserve">отчета о финансовых результатах. </w:t>
      </w:r>
    </w:p>
    <w:p w14:paraId="38783032" w14:textId="77777777" w:rsidR="00CC3CDB" w:rsidRPr="000D78FE" w:rsidRDefault="00CC3CDB" w:rsidP="000E2C7E">
      <w:pPr>
        <w:spacing w:after="0" w:line="268" w:lineRule="auto"/>
        <w:ind w:left="-15" w:right="-2" w:firstLine="567"/>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б) промежуточная финансовая отчетность, составленная в соответствии с Международными стандартами финансовой отчетности (МСФО) либо иными, отличными от МСФО, международно признанными правилами,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w:t>
      </w:r>
    </w:p>
    <w:p w14:paraId="75DDB917" w14:textId="012E7CDF" w:rsidR="00CC3CDB" w:rsidRPr="006C3D26" w:rsidRDefault="00CC3CDB" w:rsidP="000E2C7E">
      <w:pPr>
        <w:spacing w:after="210" w:line="267" w:lineRule="auto"/>
        <w:ind w:left="-15" w:right="-2" w:firstLine="582"/>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color w:val="000000"/>
          <w:sz w:val="24"/>
          <w:lang w:eastAsia="ru-RU"/>
        </w:rPr>
        <w:t xml:space="preserve">Эмитент не </w:t>
      </w:r>
      <w:r w:rsidR="003C73F5" w:rsidRPr="000D78FE">
        <w:rPr>
          <w:rFonts w:ascii="Times New Roman" w:eastAsia="Times New Roman" w:hAnsi="Times New Roman" w:cs="Times New Roman"/>
          <w:b/>
          <w:i/>
          <w:color w:val="000000"/>
          <w:sz w:val="24"/>
          <w:lang w:eastAsia="ru-RU"/>
        </w:rPr>
        <w:t xml:space="preserve">составлял </w:t>
      </w:r>
      <w:r w:rsidRPr="000D78FE">
        <w:rPr>
          <w:rFonts w:ascii="Times New Roman" w:eastAsia="Times New Roman" w:hAnsi="Times New Roman" w:cs="Times New Roman"/>
          <w:b/>
          <w:i/>
          <w:color w:val="000000"/>
          <w:sz w:val="24"/>
          <w:lang w:eastAsia="ru-RU"/>
        </w:rPr>
        <w:t>промежуточную финансовую отчетность в соответствии с Международными стандартами финансовой отчетности (МСФО) либо иными, отличными от МСФО, международно признанными правилами</w:t>
      </w:r>
      <w:r w:rsidR="003C73F5" w:rsidRPr="000D78FE">
        <w:rPr>
          <w:rFonts w:ascii="Times New Roman" w:eastAsia="Times New Roman" w:hAnsi="Times New Roman" w:cs="Times New Roman"/>
          <w:b/>
          <w:i/>
          <w:color w:val="000000"/>
          <w:sz w:val="24"/>
          <w:lang w:eastAsia="ru-RU"/>
        </w:rPr>
        <w:t>, за отчетный период</w:t>
      </w:r>
      <w:r w:rsidR="003C73F5" w:rsidRPr="006C3D26">
        <w:rPr>
          <w:rFonts w:ascii="Times New Roman" w:eastAsia="Times New Roman" w:hAnsi="Times New Roman" w:cs="Times New Roman"/>
          <w:b/>
          <w:i/>
          <w:sz w:val="24"/>
          <w:lang w:eastAsia="ru-RU"/>
        </w:rPr>
        <w:t xml:space="preserve">, состоящий из </w:t>
      </w:r>
      <w:r w:rsidR="006C3D26" w:rsidRPr="006C3D26">
        <w:rPr>
          <w:rFonts w:ascii="Times New Roman" w:eastAsia="Times New Roman" w:hAnsi="Times New Roman" w:cs="Times New Roman"/>
          <w:b/>
          <w:i/>
          <w:sz w:val="24"/>
          <w:lang w:eastAsia="ru-RU"/>
        </w:rPr>
        <w:t>девяти</w:t>
      </w:r>
      <w:r w:rsidR="003C73F5" w:rsidRPr="006C3D26">
        <w:rPr>
          <w:rFonts w:ascii="Times New Roman" w:eastAsia="Times New Roman" w:hAnsi="Times New Roman" w:cs="Times New Roman"/>
          <w:b/>
          <w:i/>
          <w:sz w:val="24"/>
          <w:lang w:eastAsia="ru-RU"/>
        </w:rPr>
        <w:t xml:space="preserve"> месяцев отчетного года. </w:t>
      </w:r>
    </w:p>
    <w:p w14:paraId="561299C5" w14:textId="77777777" w:rsidR="00012F4D" w:rsidRPr="000D78FE" w:rsidRDefault="00012F4D" w:rsidP="000E2C7E">
      <w:pPr>
        <w:pStyle w:val="ConsPlusNormal"/>
        <w:ind w:firstLine="567"/>
        <w:jc w:val="both"/>
        <w:outlineLvl w:val="0"/>
        <w:rPr>
          <w:rFonts w:ascii="Times New Roman" w:hAnsi="Times New Roman" w:cs="Times New Roman"/>
          <w:b/>
          <w:i/>
          <w:sz w:val="24"/>
          <w:szCs w:val="24"/>
        </w:rPr>
      </w:pPr>
      <w:bookmarkStart w:id="113" w:name="P3672"/>
      <w:bookmarkStart w:id="114" w:name="_Toc467491429"/>
      <w:bookmarkEnd w:id="113"/>
      <w:r w:rsidRPr="000D78FE">
        <w:rPr>
          <w:rFonts w:ascii="Times New Roman" w:hAnsi="Times New Roman" w:cs="Times New Roman"/>
          <w:b/>
          <w:i/>
          <w:sz w:val="24"/>
          <w:szCs w:val="24"/>
        </w:rPr>
        <w:t>7.3. Консолидированная финансовая отчетность эмитента</w:t>
      </w:r>
      <w:bookmarkEnd w:id="114"/>
    </w:p>
    <w:p w14:paraId="22A2027E" w14:textId="77777777" w:rsidR="009247EF" w:rsidRPr="000D78FE" w:rsidRDefault="009247EF" w:rsidP="00857922">
      <w:pPr>
        <w:spacing w:after="0" w:line="268" w:lineRule="auto"/>
        <w:ind w:left="-15" w:right="-2" w:firstLine="537"/>
        <w:jc w:val="both"/>
        <w:rPr>
          <w:rFonts w:ascii="Times New Roman" w:eastAsia="Times New Roman" w:hAnsi="Times New Roman" w:cs="Times New Roman"/>
          <w:color w:val="000000"/>
          <w:sz w:val="24"/>
          <w:lang w:eastAsia="ru-RU"/>
        </w:rPr>
      </w:pPr>
    </w:p>
    <w:p w14:paraId="3C467324" w14:textId="77777777" w:rsidR="00464756" w:rsidRPr="000D78FE" w:rsidRDefault="00464756" w:rsidP="00857922">
      <w:pPr>
        <w:spacing w:after="0" w:line="268" w:lineRule="auto"/>
        <w:ind w:left="-15" w:right="-2" w:firstLine="537"/>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Состав консолидированной финансовой отчетности эмитента, прилагаемой к проспекту ценных бумаг: </w:t>
      </w:r>
    </w:p>
    <w:p w14:paraId="75BBFDF9" w14:textId="77777777" w:rsidR="00464756" w:rsidRPr="000D78FE" w:rsidRDefault="00464756" w:rsidP="00A4454B">
      <w:pPr>
        <w:spacing w:after="0" w:line="268" w:lineRule="auto"/>
        <w:ind w:left="-15" w:right="-2" w:firstLine="537"/>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а) годовая консолидированная финансовая отчетность эмитента, в отношении которой истек установленный срок ее представления или составленная до истечения такого срока,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консолидированной финансовой отчетности: </w:t>
      </w:r>
    </w:p>
    <w:p w14:paraId="480B27C0" w14:textId="17331E80" w:rsidR="00464756" w:rsidRPr="000D78FE" w:rsidRDefault="00464756" w:rsidP="00A4454B">
      <w:pPr>
        <w:spacing w:after="0" w:line="267" w:lineRule="auto"/>
        <w:ind w:left="-15" w:right="-2" w:firstLine="582"/>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 xml:space="preserve">Эмитент не </w:t>
      </w:r>
      <w:r w:rsidR="003C73F5" w:rsidRPr="000D78FE">
        <w:rPr>
          <w:rFonts w:ascii="Times New Roman" w:eastAsia="Times New Roman" w:hAnsi="Times New Roman" w:cs="Times New Roman"/>
          <w:b/>
          <w:i/>
          <w:sz w:val="24"/>
          <w:lang w:eastAsia="ru-RU"/>
        </w:rPr>
        <w:t xml:space="preserve">составлял </w:t>
      </w:r>
      <w:r w:rsidR="00592AE9" w:rsidRPr="000D78FE">
        <w:rPr>
          <w:rFonts w:ascii="Times New Roman" w:eastAsia="Times New Roman" w:hAnsi="Times New Roman" w:cs="Times New Roman"/>
          <w:b/>
          <w:i/>
          <w:sz w:val="24"/>
          <w:lang w:eastAsia="ru-RU"/>
        </w:rPr>
        <w:t xml:space="preserve">годовую </w:t>
      </w:r>
      <w:r w:rsidRPr="000D78FE">
        <w:rPr>
          <w:rFonts w:ascii="Times New Roman" w:eastAsia="Times New Roman" w:hAnsi="Times New Roman" w:cs="Times New Roman"/>
          <w:b/>
          <w:i/>
          <w:sz w:val="24"/>
          <w:lang w:eastAsia="ru-RU"/>
        </w:rPr>
        <w:t>консолидированную финансовую отчетност</w:t>
      </w:r>
      <w:r w:rsidR="003C73F5" w:rsidRPr="000D78FE">
        <w:rPr>
          <w:rFonts w:ascii="Times New Roman" w:eastAsia="Times New Roman" w:hAnsi="Times New Roman" w:cs="Times New Roman"/>
          <w:b/>
          <w:i/>
          <w:sz w:val="24"/>
          <w:lang w:eastAsia="ru-RU"/>
        </w:rPr>
        <w:t>ь</w:t>
      </w:r>
      <w:r w:rsidRPr="000D78FE">
        <w:rPr>
          <w:rFonts w:ascii="Times New Roman" w:eastAsia="Times New Roman" w:hAnsi="Times New Roman" w:cs="Times New Roman"/>
          <w:b/>
          <w:i/>
          <w:sz w:val="24"/>
          <w:lang w:eastAsia="ru-RU"/>
        </w:rPr>
        <w:t xml:space="preserve"> в соответствии требованиями законодательства Российской Федерации. </w:t>
      </w:r>
    </w:p>
    <w:p w14:paraId="4C5078DF" w14:textId="24149C11" w:rsidR="00180E9D" w:rsidRPr="000D78FE" w:rsidRDefault="00B56A50" w:rsidP="00C7408A">
      <w:pPr>
        <w:spacing w:after="0" w:line="268" w:lineRule="auto"/>
        <w:ind w:left="-15" w:right="-2" w:firstLine="582"/>
        <w:jc w:val="both"/>
        <w:rPr>
          <w:rFonts w:ascii="Times New Roman" w:eastAsia="Times New Roman" w:hAnsi="Times New Roman" w:cs="Times New Roman"/>
          <w:color w:val="000000"/>
          <w:sz w:val="32"/>
          <w:lang w:eastAsia="ru-RU"/>
        </w:rPr>
      </w:pPr>
      <w:r w:rsidRPr="000D78FE">
        <w:rPr>
          <w:rFonts w:ascii="Times New Roman" w:hAnsi="Times New Roman" w:cs="Times New Roman"/>
          <w:sz w:val="24"/>
        </w:rPr>
        <w:t>Основания, в силу которых у эмитента отсутствует обязанность по составлению годовой консолидированной финансовой отчетности:</w:t>
      </w:r>
    </w:p>
    <w:p w14:paraId="6E1EE261" w14:textId="3F8FAE3C" w:rsidR="00180E9D" w:rsidRPr="000D78FE" w:rsidRDefault="00180E9D" w:rsidP="00180E9D">
      <w:pPr>
        <w:spacing w:after="0" w:line="267" w:lineRule="auto"/>
        <w:ind w:left="-15" w:right="-2" w:firstLine="582"/>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 xml:space="preserve">В соответствии с четвертым абзацем подп. 3 п. 2 ст. 22 Федерального закона от 22.04.1996 № 39-ФЗ «О рынке ценных бумаг» проспект ценных бумаг должен содержать консолидированную финансовую отчетность </w:t>
      </w:r>
      <w:r w:rsidRPr="000D78FE">
        <w:rPr>
          <w:rFonts w:ascii="Times New Roman" w:eastAsia="Times New Roman" w:hAnsi="Times New Roman" w:cs="Times New Roman"/>
          <w:b/>
          <w:i/>
          <w:sz w:val="24"/>
          <w:u w:val="single"/>
          <w:lang w:eastAsia="ru-RU"/>
        </w:rPr>
        <w:t>группы организаций</w:t>
      </w:r>
      <w:r w:rsidRPr="000D78FE">
        <w:rPr>
          <w:rFonts w:ascii="Times New Roman" w:eastAsia="Times New Roman" w:hAnsi="Times New Roman" w:cs="Times New Roman"/>
          <w:b/>
          <w:i/>
          <w:sz w:val="24"/>
          <w:lang w:eastAsia="ru-RU"/>
        </w:rPr>
        <w:t xml:space="preserve">, которую эмитент обязан составлять как лицо, контролирующее организации, входящие в указанную группу, или по иным основаниям и в порядке, которые предусмотрены федеральными законами, за 3 последних завершенных отчетных года с приложением соответствующего аудиторского заключения в отношении указанной отчетности. В соответствии с п. </w:t>
      </w:r>
      <w:r w:rsidR="00382998" w:rsidRPr="000D78FE">
        <w:rPr>
          <w:rFonts w:ascii="Times New Roman" w:eastAsia="Times New Roman" w:hAnsi="Times New Roman" w:cs="Times New Roman"/>
          <w:b/>
          <w:i/>
          <w:sz w:val="24"/>
          <w:lang w:eastAsia="ru-RU"/>
        </w:rPr>
        <w:t xml:space="preserve">1 </w:t>
      </w:r>
      <w:r w:rsidRPr="000D78FE">
        <w:rPr>
          <w:rFonts w:ascii="Times New Roman" w:eastAsia="Times New Roman" w:hAnsi="Times New Roman" w:cs="Times New Roman"/>
          <w:b/>
          <w:i/>
          <w:sz w:val="24"/>
          <w:lang w:eastAsia="ru-RU"/>
        </w:rPr>
        <w:t xml:space="preserve">ст. </w:t>
      </w:r>
      <w:r w:rsidR="00382998" w:rsidRPr="000D78FE">
        <w:rPr>
          <w:rFonts w:ascii="Times New Roman" w:eastAsia="Times New Roman" w:hAnsi="Times New Roman" w:cs="Times New Roman"/>
          <w:b/>
          <w:i/>
          <w:sz w:val="24"/>
          <w:lang w:eastAsia="ru-RU"/>
        </w:rPr>
        <w:t xml:space="preserve">2 </w:t>
      </w:r>
      <w:r w:rsidRPr="000D78FE">
        <w:rPr>
          <w:rFonts w:ascii="Times New Roman" w:eastAsia="Times New Roman" w:hAnsi="Times New Roman" w:cs="Times New Roman"/>
          <w:b/>
          <w:i/>
          <w:sz w:val="24"/>
          <w:lang w:eastAsia="ru-RU"/>
        </w:rPr>
        <w:t>Федерального закона от 27.07.2010 № 208-ФЗ «О консолидированной финансовой отчетности» обязанность по составлению консолидированной отчетности распространяется:</w:t>
      </w:r>
    </w:p>
    <w:p w14:paraId="31DFA6AA" w14:textId="77777777" w:rsidR="00180E9D" w:rsidRPr="000D78FE" w:rsidRDefault="00180E9D" w:rsidP="00180E9D">
      <w:pPr>
        <w:spacing w:after="0" w:line="267" w:lineRule="auto"/>
        <w:ind w:left="-15" w:right="-2" w:firstLine="582"/>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1) на кредитные организации;</w:t>
      </w:r>
    </w:p>
    <w:p w14:paraId="6C099229" w14:textId="77777777" w:rsidR="00180E9D" w:rsidRPr="000D78FE" w:rsidRDefault="00180E9D" w:rsidP="00180E9D">
      <w:pPr>
        <w:spacing w:after="0" w:line="267" w:lineRule="auto"/>
        <w:ind w:left="-15" w:right="-2" w:firstLine="582"/>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2) на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w:t>
      </w:r>
    </w:p>
    <w:p w14:paraId="463916E5" w14:textId="77777777" w:rsidR="00180E9D" w:rsidRPr="000D78FE" w:rsidRDefault="00180E9D" w:rsidP="00180E9D">
      <w:pPr>
        <w:spacing w:after="0" w:line="267" w:lineRule="auto"/>
        <w:ind w:left="-15" w:right="-2" w:firstLine="582"/>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3) на негосударственные пенсионные фонды;</w:t>
      </w:r>
    </w:p>
    <w:p w14:paraId="17302D87" w14:textId="77777777" w:rsidR="00180E9D" w:rsidRPr="000D78FE" w:rsidRDefault="00180E9D" w:rsidP="00180E9D">
      <w:pPr>
        <w:spacing w:after="0" w:line="267" w:lineRule="auto"/>
        <w:ind w:left="-15" w:right="-2" w:firstLine="582"/>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4) на управляющие компании инвестиционных фондов, паевых инвестиционных фондов и негосударственных пенсионных фондов;</w:t>
      </w:r>
    </w:p>
    <w:p w14:paraId="2E4F61D2" w14:textId="77777777" w:rsidR="00180E9D" w:rsidRPr="000D78FE" w:rsidRDefault="00180E9D" w:rsidP="00180E9D">
      <w:pPr>
        <w:spacing w:after="0" w:line="267" w:lineRule="auto"/>
        <w:ind w:left="-15" w:right="-2" w:firstLine="582"/>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5) на клиринговые организации;</w:t>
      </w:r>
    </w:p>
    <w:p w14:paraId="36687D99" w14:textId="77777777" w:rsidR="00180E9D" w:rsidRPr="000D78FE" w:rsidRDefault="00180E9D" w:rsidP="00180E9D">
      <w:pPr>
        <w:spacing w:after="0" w:line="267" w:lineRule="auto"/>
        <w:ind w:left="-15" w:right="-2" w:firstLine="582"/>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6) на федеральные государственные унитарные предприятия, перечень которых утверждается Правительством Российской Федерации;</w:t>
      </w:r>
    </w:p>
    <w:p w14:paraId="61A714EC" w14:textId="77777777" w:rsidR="00180E9D" w:rsidRPr="000D78FE" w:rsidRDefault="00180E9D" w:rsidP="00180E9D">
      <w:pPr>
        <w:spacing w:after="0" w:line="267" w:lineRule="auto"/>
        <w:ind w:left="-15" w:right="-2" w:firstLine="582"/>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7) на акционерные общества, акции которых находятся в федеральной собственности и перечень которых утверждается Правительством Российской Федерации;</w:t>
      </w:r>
    </w:p>
    <w:p w14:paraId="167B7FCD" w14:textId="77777777" w:rsidR="00180E9D" w:rsidRPr="000D78FE" w:rsidRDefault="00180E9D" w:rsidP="00180E9D">
      <w:pPr>
        <w:spacing w:after="0" w:line="267" w:lineRule="auto"/>
        <w:ind w:left="-15" w:right="-2" w:firstLine="582"/>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8) на иные организации, ценные бумаги которых допущены к организованным торгам путем их включения в котировальный список.</w:t>
      </w:r>
    </w:p>
    <w:p w14:paraId="01398A74" w14:textId="36CDAD47" w:rsidR="00180E9D" w:rsidRPr="000D78FE" w:rsidRDefault="00180E9D" w:rsidP="00180E9D">
      <w:pPr>
        <w:spacing w:after="0" w:line="267" w:lineRule="auto"/>
        <w:ind w:left="-15" w:right="-2" w:firstLine="582"/>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 xml:space="preserve">В 2013-2015 гг. и до утверждения настоящего Проспекта ценных бумаг Эмитент не имел/не имеет подконтрольных организаций и не входил/не входит в группу организаций в качестве контролирующего лица. Также Эмитент не является кредитной организацией, страховой организацией, негосударственным пенсионным фондом, управляющей компанией инвестиционных фондов, паевых инвестиционных фондов и негосударственных пенсионных фондов, клиринговой организацией, федеральным государственным унитарным предприятием, акционерным обществом, акции которого находятся в федеральной собственности и перечень которых утверждается Правительством Российской Федерации. Кроме того, Эмитент не </w:t>
      </w:r>
      <w:r w:rsidR="00064A54" w:rsidRPr="000D78FE">
        <w:rPr>
          <w:rFonts w:ascii="Times New Roman" w:eastAsia="Times New Roman" w:hAnsi="Times New Roman" w:cs="Times New Roman"/>
          <w:b/>
          <w:i/>
          <w:sz w:val="24"/>
          <w:lang w:eastAsia="ru-RU"/>
        </w:rPr>
        <w:t xml:space="preserve">имел/не </w:t>
      </w:r>
      <w:r w:rsidRPr="000D78FE">
        <w:rPr>
          <w:rFonts w:ascii="Times New Roman" w:eastAsia="Times New Roman" w:hAnsi="Times New Roman" w:cs="Times New Roman"/>
          <w:b/>
          <w:i/>
          <w:sz w:val="24"/>
          <w:lang w:eastAsia="ru-RU"/>
        </w:rPr>
        <w:t>имеет ценные бумаги, допущенные к организованным торгам путем их включения в котировальный список.</w:t>
      </w:r>
    </w:p>
    <w:p w14:paraId="4639D80E" w14:textId="17812E54" w:rsidR="00180E9D" w:rsidRPr="000D78FE" w:rsidRDefault="00180E9D" w:rsidP="00180E9D">
      <w:pPr>
        <w:spacing w:after="0" w:line="268" w:lineRule="auto"/>
        <w:ind w:left="-15" w:right="-2" w:firstLine="582"/>
        <w:jc w:val="both"/>
        <w:rPr>
          <w:rFonts w:ascii="Times New Roman" w:eastAsia="Times New Roman" w:hAnsi="Times New Roman" w:cs="Times New Roman"/>
          <w:color w:val="000000"/>
          <w:sz w:val="24"/>
          <w:lang w:eastAsia="ru-RU"/>
        </w:rPr>
      </w:pPr>
      <w:r w:rsidRPr="000D78FE">
        <w:rPr>
          <w:rFonts w:ascii="Times New Roman" w:eastAsia="Times New Roman" w:hAnsi="Times New Roman" w:cs="Times New Roman"/>
          <w:b/>
          <w:i/>
          <w:sz w:val="24"/>
          <w:lang w:eastAsia="ru-RU"/>
        </w:rPr>
        <w:t>В связи с изложенным, у Эмитента отсутствует обязанность по составлению годовой консолидированной финансовой отчетности в соответствии с требованиями законодательства Российской Федерации за 2013-2015 завершенные отчетные годы.</w:t>
      </w:r>
    </w:p>
    <w:p w14:paraId="285B6D0A" w14:textId="77777777" w:rsidR="00180E9D" w:rsidRPr="000D78FE" w:rsidRDefault="00180E9D" w:rsidP="00C7408A">
      <w:pPr>
        <w:spacing w:after="0" w:line="268" w:lineRule="auto"/>
        <w:ind w:left="-15" w:right="-2" w:firstLine="582"/>
        <w:jc w:val="both"/>
        <w:rPr>
          <w:rFonts w:ascii="Times New Roman" w:eastAsia="Times New Roman" w:hAnsi="Times New Roman" w:cs="Times New Roman"/>
          <w:color w:val="000000"/>
          <w:sz w:val="24"/>
          <w:lang w:eastAsia="ru-RU"/>
        </w:rPr>
      </w:pPr>
    </w:p>
    <w:p w14:paraId="18C64D63" w14:textId="45750B1C" w:rsidR="00464756" w:rsidRPr="000D78FE" w:rsidRDefault="00464756" w:rsidP="00C7408A">
      <w:pPr>
        <w:spacing w:after="0" w:line="268" w:lineRule="auto"/>
        <w:ind w:left="-15" w:right="-2" w:firstLine="582"/>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б) промежуточная консолидированная финансовая отчетность эмитента за отчетный период, состоящий </w:t>
      </w:r>
      <w:r w:rsidRPr="006C3D26">
        <w:rPr>
          <w:rFonts w:ascii="Times New Roman" w:eastAsia="Times New Roman" w:hAnsi="Times New Roman" w:cs="Times New Roman"/>
          <w:sz w:val="24"/>
          <w:lang w:eastAsia="ru-RU"/>
        </w:rPr>
        <w:t xml:space="preserve">из </w:t>
      </w:r>
      <w:r w:rsidR="00E849C7">
        <w:rPr>
          <w:rFonts w:ascii="Times New Roman" w:eastAsia="Times New Roman" w:hAnsi="Times New Roman" w:cs="Times New Roman"/>
          <w:sz w:val="24"/>
          <w:lang w:eastAsia="ru-RU"/>
        </w:rPr>
        <w:t>шести</w:t>
      </w:r>
      <w:r w:rsidRPr="006C3D26">
        <w:rPr>
          <w:rFonts w:ascii="Times New Roman" w:eastAsia="Times New Roman" w:hAnsi="Times New Roman" w:cs="Times New Roman"/>
          <w:sz w:val="24"/>
          <w:lang w:eastAsia="ru-RU"/>
        </w:rPr>
        <w:t xml:space="preserve"> месяцев текущего года</w:t>
      </w:r>
      <w:r w:rsidRPr="000D78FE">
        <w:rPr>
          <w:rFonts w:ascii="Times New Roman" w:eastAsia="Times New Roman" w:hAnsi="Times New Roman" w:cs="Times New Roman"/>
          <w:color w:val="000000"/>
          <w:sz w:val="24"/>
          <w:lang w:eastAsia="ru-RU"/>
        </w:rPr>
        <w:t xml:space="preserve">, составленная в соответствии с требованиями законодательства Российской Федерации, а если в отношении нее проведен аудит - с приложением соответствующего аудиторского заключения: </w:t>
      </w:r>
    </w:p>
    <w:p w14:paraId="0A939BD8" w14:textId="6E2FA4F1" w:rsidR="00464756" w:rsidRPr="000D78FE" w:rsidRDefault="00464756" w:rsidP="006E03CF">
      <w:pPr>
        <w:spacing w:after="210" w:line="267" w:lineRule="auto"/>
        <w:ind w:left="-15" w:right="-2" w:firstLine="582"/>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Эмитент не составлял промежуточную консолидированную финансовую отчетность в соответствии требованиями законодательства Российской Федерации по причинам, указанным в подпункте а) настоящего пункта Проспекта ценных бумаг. </w:t>
      </w:r>
    </w:p>
    <w:p w14:paraId="57168593" w14:textId="1F8599C6" w:rsidR="00CB172D" w:rsidRPr="000D78FE" w:rsidRDefault="00CB172D" w:rsidP="00CB172D">
      <w:pPr>
        <w:spacing w:after="0" w:line="267" w:lineRule="auto"/>
        <w:ind w:left="-15" w:right="-2" w:firstLine="582"/>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В 2013-2015 гг. и до утверждения настоящего Проспекта ценных бумаг Эмитент не имел/не имеет подконтрольных организаций и не входил/не входит в группу организаций в качестве контролирующего лица. Также Эмитент не является кредитной организацией, страховой организацией, негосударственным пенсионным фондом, управляющей компанией инвестиционных фондов, паевых инвестиционных фондов и негосударственных пенсионных фондов, клиринговой организацией, федеральным государственным унитарным предприятием, акционерным обществом, акции которого находятся в федеральной собственности и перечень которых утверждается Правительством Российской Федерации. Кроме того, Эмитент не имеет</w:t>
      </w:r>
      <w:r w:rsidR="00064A54" w:rsidRPr="000D78FE">
        <w:rPr>
          <w:rFonts w:ascii="Times New Roman" w:eastAsia="Times New Roman" w:hAnsi="Times New Roman" w:cs="Times New Roman"/>
          <w:b/>
          <w:i/>
          <w:sz w:val="24"/>
          <w:lang w:eastAsia="ru-RU"/>
        </w:rPr>
        <w:t>/не имел</w:t>
      </w:r>
      <w:r w:rsidRPr="000D78FE">
        <w:rPr>
          <w:rFonts w:ascii="Times New Roman" w:eastAsia="Times New Roman" w:hAnsi="Times New Roman" w:cs="Times New Roman"/>
          <w:b/>
          <w:i/>
          <w:sz w:val="24"/>
          <w:lang w:eastAsia="ru-RU"/>
        </w:rPr>
        <w:t xml:space="preserve"> ценные бумаги, допущенные к организованным торгам путем их включения в котировальный список.</w:t>
      </w:r>
    </w:p>
    <w:p w14:paraId="160F2D86" w14:textId="37BEDE62" w:rsidR="00CB172D" w:rsidRPr="00C86374" w:rsidRDefault="00CB172D" w:rsidP="00CB172D">
      <w:pPr>
        <w:spacing w:after="0" w:line="268" w:lineRule="auto"/>
        <w:ind w:left="-15" w:right="-2" w:firstLine="582"/>
        <w:jc w:val="both"/>
        <w:rPr>
          <w:rFonts w:ascii="Times New Roman" w:eastAsia="Times New Roman" w:hAnsi="Times New Roman" w:cs="Times New Roman"/>
          <w:sz w:val="24"/>
          <w:lang w:eastAsia="ru-RU"/>
        </w:rPr>
      </w:pPr>
      <w:r w:rsidRPr="000D78FE">
        <w:rPr>
          <w:rFonts w:ascii="Times New Roman" w:eastAsia="Times New Roman" w:hAnsi="Times New Roman" w:cs="Times New Roman"/>
          <w:b/>
          <w:i/>
          <w:sz w:val="24"/>
          <w:lang w:eastAsia="ru-RU"/>
        </w:rPr>
        <w:t xml:space="preserve">В связи с изложенным, у Эмитента отсутствует обязанность по составлению промежуточной консолидированной финансовой отчетности в соответствии с требованиями законодательства Российской Федерации </w:t>
      </w:r>
      <w:r w:rsidRPr="00C86374">
        <w:rPr>
          <w:rFonts w:ascii="Times New Roman" w:eastAsia="Times New Roman" w:hAnsi="Times New Roman" w:cs="Times New Roman"/>
          <w:b/>
          <w:i/>
          <w:sz w:val="24"/>
          <w:lang w:eastAsia="ru-RU"/>
        </w:rPr>
        <w:t xml:space="preserve">за </w:t>
      </w:r>
      <w:r w:rsidR="00696DC2">
        <w:rPr>
          <w:rFonts w:ascii="Times New Roman" w:eastAsia="Times New Roman" w:hAnsi="Times New Roman" w:cs="Times New Roman"/>
          <w:b/>
          <w:i/>
          <w:sz w:val="24"/>
          <w:lang w:eastAsia="ru-RU"/>
        </w:rPr>
        <w:t>6</w:t>
      </w:r>
      <w:r w:rsidR="00050AC2" w:rsidRPr="00C86374">
        <w:rPr>
          <w:rFonts w:ascii="Times New Roman" w:eastAsia="Times New Roman" w:hAnsi="Times New Roman" w:cs="Times New Roman"/>
          <w:b/>
          <w:i/>
          <w:sz w:val="24"/>
          <w:lang w:eastAsia="ru-RU"/>
        </w:rPr>
        <w:t xml:space="preserve"> месяцев 2016 года.</w:t>
      </w:r>
    </w:p>
    <w:p w14:paraId="34D7A59E" w14:textId="625E9802" w:rsidR="00CB172D" w:rsidRDefault="00CB172D" w:rsidP="006E03CF">
      <w:pPr>
        <w:spacing w:after="210" w:line="267" w:lineRule="auto"/>
        <w:ind w:left="-15" w:right="-2" w:firstLine="582"/>
        <w:jc w:val="both"/>
        <w:rPr>
          <w:rFonts w:ascii="Times New Roman" w:eastAsia="Times New Roman" w:hAnsi="Times New Roman" w:cs="Times New Roman"/>
          <w:b/>
          <w:i/>
          <w:color w:val="000000"/>
          <w:sz w:val="24"/>
          <w:lang w:eastAsia="ru-RU"/>
        </w:rPr>
      </w:pPr>
    </w:p>
    <w:p w14:paraId="5BCE6EE1" w14:textId="77777777" w:rsidR="00464756" w:rsidRPr="000D78FE" w:rsidRDefault="00464756" w:rsidP="003F3DB5">
      <w:pPr>
        <w:spacing w:after="0" w:line="268" w:lineRule="auto"/>
        <w:ind w:left="-15" w:right="-2" w:firstLine="582"/>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в) при наличии у эмитента промежуточной консолидированной финансовой отчетности за отчетные периоды, состоящие из трех и девяти месяцев текущего года, дополнительно прилагается такая промежуточная консолидированная финансовая отчетность эмитента за последний завершенный отчетный период, состоящий из трех или девяти месяцев отчетного года, а если в отношении нее проведен аудит - вместе с соответствующим аудиторским заключением: </w:t>
      </w:r>
    </w:p>
    <w:p w14:paraId="19809D89" w14:textId="0A49691F" w:rsidR="00464756" w:rsidRPr="00C86374" w:rsidRDefault="00464756" w:rsidP="003C73F5">
      <w:pPr>
        <w:spacing w:after="308" w:line="267" w:lineRule="auto"/>
        <w:ind w:left="-15" w:right="-2" w:firstLine="582"/>
        <w:jc w:val="both"/>
        <w:rPr>
          <w:rFonts w:ascii="Times New Roman" w:eastAsia="Times New Roman" w:hAnsi="Times New Roman" w:cs="Times New Roman"/>
          <w:b/>
          <w:i/>
          <w:sz w:val="24"/>
          <w:lang w:eastAsia="ru-RU"/>
        </w:rPr>
      </w:pPr>
      <w:r w:rsidRPr="00C86374">
        <w:rPr>
          <w:rFonts w:ascii="Times New Roman" w:eastAsia="Times New Roman" w:hAnsi="Times New Roman" w:cs="Times New Roman"/>
          <w:b/>
          <w:i/>
          <w:sz w:val="24"/>
          <w:lang w:eastAsia="ru-RU"/>
        </w:rPr>
        <w:t xml:space="preserve">Эмитент не составлял промежуточную консолидированную финансовую отчетность </w:t>
      </w:r>
      <w:r w:rsidR="003C73F5" w:rsidRPr="00C86374">
        <w:rPr>
          <w:rFonts w:ascii="Times New Roman" w:eastAsia="Times New Roman" w:hAnsi="Times New Roman" w:cs="Times New Roman"/>
          <w:b/>
          <w:i/>
          <w:sz w:val="24"/>
          <w:lang w:eastAsia="ru-RU"/>
        </w:rPr>
        <w:t>за отчетные периоды, состоящие из трех и девяти месяцев текущего года</w:t>
      </w:r>
      <w:r w:rsidRPr="00C86374">
        <w:rPr>
          <w:rFonts w:ascii="Times New Roman" w:eastAsia="Times New Roman" w:hAnsi="Times New Roman" w:cs="Times New Roman"/>
          <w:b/>
          <w:i/>
          <w:sz w:val="24"/>
          <w:lang w:eastAsia="ru-RU"/>
        </w:rPr>
        <w:t xml:space="preserve">. </w:t>
      </w:r>
    </w:p>
    <w:p w14:paraId="7628448B" w14:textId="77777777" w:rsidR="00012F4D" w:rsidRPr="000D78FE" w:rsidRDefault="00012F4D" w:rsidP="00DD56F5">
      <w:pPr>
        <w:pStyle w:val="ConsPlusNormal"/>
        <w:ind w:firstLine="567"/>
        <w:jc w:val="both"/>
        <w:outlineLvl w:val="0"/>
        <w:rPr>
          <w:rFonts w:ascii="Times New Roman" w:hAnsi="Times New Roman" w:cs="Times New Roman"/>
          <w:b/>
          <w:i/>
          <w:sz w:val="24"/>
          <w:szCs w:val="24"/>
        </w:rPr>
      </w:pPr>
      <w:bookmarkStart w:id="115" w:name="P3678"/>
      <w:bookmarkStart w:id="116" w:name="_Toc467491430"/>
      <w:bookmarkEnd w:id="115"/>
      <w:r w:rsidRPr="000D78FE">
        <w:rPr>
          <w:rFonts w:ascii="Times New Roman" w:hAnsi="Times New Roman" w:cs="Times New Roman"/>
          <w:b/>
          <w:i/>
          <w:sz w:val="24"/>
          <w:szCs w:val="24"/>
        </w:rPr>
        <w:t>7.4. Сведения об учетной политике эмитента</w:t>
      </w:r>
      <w:bookmarkEnd w:id="116"/>
    </w:p>
    <w:p w14:paraId="01DA760C" w14:textId="77777777" w:rsidR="008A16C1" w:rsidRPr="000D78FE" w:rsidRDefault="008A16C1" w:rsidP="00B54546">
      <w:pPr>
        <w:spacing w:after="0" w:line="268" w:lineRule="auto"/>
        <w:ind w:left="-15" w:right="-2" w:firstLine="567"/>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Основные положения учетной политики эмитента, самостоятельно определенной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состояние бухгалтерского учета эмитента: </w:t>
      </w:r>
    </w:p>
    <w:p w14:paraId="34EF4D0D" w14:textId="77777777" w:rsidR="008A16C1" w:rsidRPr="000D78FE" w:rsidRDefault="008A16C1" w:rsidP="00B54546">
      <w:pPr>
        <w:spacing w:after="0" w:line="267" w:lineRule="auto"/>
        <w:ind w:left="-15" w:right="-2" w:firstLine="582"/>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Эмитент ведет бухгалтерский учет в соответствии с российскими стандартами бухгалтерского учета.  </w:t>
      </w:r>
    </w:p>
    <w:p w14:paraId="5B6BC962" w14:textId="1ECE7F4B" w:rsidR="008A16C1" w:rsidRPr="000D78FE" w:rsidRDefault="008A16C1" w:rsidP="00B54546">
      <w:pPr>
        <w:spacing w:after="0" w:line="267" w:lineRule="auto"/>
        <w:ind w:left="-15" w:right="-2" w:firstLine="582"/>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Учетная политика для целей бухгалтерского учета и Учетная политика для целей налогообложения в отношении 201</w:t>
      </w:r>
      <w:r w:rsidR="00382132" w:rsidRPr="000D78FE">
        <w:rPr>
          <w:rFonts w:ascii="Times New Roman" w:eastAsia="Times New Roman" w:hAnsi="Times New Roman" w:cs="Times New Roman"/>
          <w:b/>
          <w:i/>
          <w:sz w:val="24"/>
          <w:lang w:eastAsia="ru-RU"/>
        </w:rPr>
        <w:t>3</w:t>
      </w:r>
      <w:r w:rsidRPr="000D78FE">
        <w:rPr>
          <w:rFonts w:ascii="Times New Roman" w:eastAsia="Times New Roman" w:hAnsi="Times New Roman" w:cs="Times New Roman"/>
          <w:b/>
          <w:i/>
          <w:sz w:val="24"/>
          <w:lang w:eastAsia="ru-RU"/>
        </w:rPr>
        <w:t>-201</w:t>
      </w:r>
      <w:r w:rsidR="00382132" w:rsidRPr="000D78FE">
        <w:rPr>
          <w:rFonts w:ascii="Times New Roman" w:eastAsia="Times New Roman" w:hAnsi="Times New Roman" w:cs="Times New Roman"/>
          <w:b/>
          <w:i/>
          <w:sz w:val="24"/>
          <w:lang w:eastAsia="ru-RU"/>
        </w:rPr>
        <w:t>6</w:t>
      </w:r>
      <w:r w:rsidRPr="000D78FE">
        <w:rPr>
          <w:rFonts w:ascii="Times New Roman" w:eastAsia="Times New Roman" w:hAnsi="Times New Roman" w:cs="Times New Roman"/>
          <w:b/>
          <w:i/>
          <w:sz w:val="24"/>
          <w:lang w:eastAsia="ru-RU"/>
        </w:rPr>
        <w:t xml:space="preserve"> гг. включены в Приложение 5 к Проспекту ценных бумаг.  </w:t>
      </w:r>
    </w:p>
    <w:p w14:paraId="5119A764" w14:textId="77777777" w:rsidR="00D45FE8" w:rsidRPr="000D78FE" w:rsidRDefault="00D45FE8" w:rsidP="00E12AA9">
      <w:pPr>
        <w:pStyle w:val="ConsPlusNormal"/>
        <w:ind w:firstLine="709"/>
        <w:jc w:val="both"/>
        <w:outlineLvl w:val="0"/>
        <w:rPr>
          <w:rFonts w:ascii="Times New Roman" w:hAnsi="Times New Roman" w:cs="Times New Roman"/>
          <w:b/>
          <w:i/>
          <w:sz w:val="24"/>
          <w:szCs w:val="24"/>
        </w:rPr>
      </w:pPr>
      <w:bookmarkStart w:id="117" w:name="P3682"/>
      <w:bookmarkEnd w:id="117"/>
    </w:p>
    <w:p w14:paraId="60378BA8" w14:textId="77777777" w:rsidR="00012F4D" w:rsidRPr="000D78FE" w:rsidRDefault="00012F4D" w:rsidP="003F0E41">
      <w:pPr>
        <w:pStyle w:val="ConsPlusNormal"/>
        <w:ind w:firstLine="567"/>
        <w:jc w:val="both"/>
        <w:outlineLvl w:val="0"/>
        <w:rPr>
          <w:rFonts w:ascii="Times New Roman" w:hAnsi="Times New Roman" w:cs="Times New Roman"/>
          <w:b/>
          <w:i/>
          <w:sz w:val="24"/>
          <w:szCs w:val="24"/>
        </w:rPr>
      </w:pPr>
      <w:bookmarkStart w:id="118" w:name="_Toc467491431"/>
      <w:r w:rsidRPr="000D78FE">
        <w:rPr>
          <w:rFonts w:ascii="Times New Roman" w:hAnsi="Times New Roman" w:cs="Times New Roman"/>
          <w:b/>
          <w:i/>
          <w:sz w:val="24"/>
          <w:szCs w:val="24"/>
        </w:rPr>
        <w:t>7.5. Сведения об общей сумме экспорта, а также о доле, которую составляет экспорт в общем объеме продаж</w:t>
      </w:r>
      <w:bookmarkEnd w:id="118"/>
    </w:p>
    <w:p w14:paraId="4DF58E30" w14:textId="77777777" w:rsidR="006F0328" w:rsidRPr="000D78FE" w:rsidRDefault="006F0328" w:rsidP="003F0E41">
      <w:pPr>
        <w:spacing w:after="0" w:line="268" w:lineRule="auto"/>
        <w:ind w:left="-15" w:right="-2" w:firstLine="567"/>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В случае если эмитент осуществляет продажу продукции и товаров и (или) выполняет работы, оказывает услуги за пределами Российской Федерации, указывается общая сумма доходов эмитента, полученных от экспорта продукции (товаров, работ, услуг), а также доля таких доходов в выручке от продаж, рассчитанная отдельно за каждый из трех последних завершенных отчетных лет, предшествующих дате утверждения проспекта ценных бумаг, или за каждый завершенный отчетный год, предшествующий дате утверждения проспекта ценных бумаг, если эмитент осуществляет свою деятельность менее трех лет, а также за последний завершенный отчетный период до даты утверждения проспекта ценных бумаг: </w:t>
      </w:r>
    </w:p>
    <w:p w14:paraId="605C9F54" w14:textId="77777777" w:rsidR="006F0328" w:rsidRPr="000D78FE" w:rsidRDefault="006F0328" w:rsidP="003F0E41">
      <w:pPr>
        <w:spacing w:after="307" w:line="267" w:lineRule="auto"/>
        <w:ind w:left="-15" w:right="-2" w:firstLine="567"/>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Эмитент не осуществляет продажу продукции и товаров, не выполняет работы, не оказывает услуги за пределами Российской Федерации. </w:t>
      </w:r>
    </w:p>
    <w:p w14:paraId="5C5935D3" w14:textId="77777777" w:rsidR="00012F4D" w:rsidRPr="000D78FE" w:rsidRDefault="00012F4D" w:rsidP="00906E0B">
      <w:pPr>
        <w:pStyle w:val="ConsPlusNormal"/>
        <w:ind w:firstLine="567"/>
        <w:jc w:val="both"/>
        <w:outlineLvl w:val="0"/>
        <w:rPr>
          <w:rFonts w:ascii="Times New Roman" w:hAnsi="Times New Roman" w:cs="Times New Roman"/>
          <w:b/>
          <w:i/>
          <w:sz w:val="24"/>
          <w:szCs w:val="24"/>
        </w:rPr>
      </w:pPr>
      <w:bookmarkStart w:id="119" w:name="P3686"/>
      <w:bookmarkStart w:id="120" w:name="_Toc467491432"/>
      <w:bookmarkEnd w:id="119"/>
      <w:r w:rsidRPr="000D78FE">
        <w:rPr>
          <w:rFonts w:ascii="Times New Roman" w:hAnsi="Times New Roman" w:cs="Times New Roman"/>
          <w:b/>
          <w:i/>
          <w:sz w:val="24"/>
          <w:szCs w:val="24"/>
        </w:rPr>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120"/>
    </w:p>
    <w:p w14:paraId="6572D776" w14:textId="77777777" w:rsidR="00E02536" w:rsidRPr="000D78FE" w:rsidRDefault="00E02536" w:rsidP="007B617C">
      <w:pPr>
        <w:spacing w:after="0" w:line="268" w:lineRule="auto"/>
        <w:ind w:left="-15" w:right="-2" w:firstLine="567"/>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Сведения о существенных изменениях в составе имущества эмитента, произошедших после даты окончания последнего завершенного финансового года, годовая бухгалтерская (финансовая) отчетность за который представлена в проспекте ценных бумаг, и до даты утверждения проспекта ценных бумаг: </w:t>
      </w:r>
    </w:p>
    <w:p w14:paraId="01C0B4B8" w14:textId="1649D20A" w:rsidR="00E02536" w:rsidRPr="000D78FE" w:rsidRDefault="00E02536" w:rsidP="00AF049C">
      <w:pPr>
        <w:spacing w:after="311" w:line="267" w:lineRule="auto"/>
        <w:ind w:left="-15" w:right="-2" w:firstLine="582"/>
        <w:jc w:val="both"/>
        <w:rPr>
          <w:rFonts w:ascii="Times New Roman" w:eastAsia="Times New Roman" w:hAnsi="Times New Roman" w:cs="Times New Roman"/>
          <w:b/>
          <w:i/>
          <w:sz w:val="24"/>
          <w:lang w:eastAsia="ru-RU"/>
        </w:rPr>
      </w:pPr>
      <w:r w:rsidRPr="000D78FE">
        <w:rPr>
          <w:rFonts w:ascii="Times New Roman" w:eastAsia="Times New Roman" w:hAnsi="Times New Roman" w:cs="Times New Roman"/>
          <w:b/>
          <w:i/>
          <w:sz w:val="24"/>
          <w:lang w:eastAsia="ru-RU"/>
        </w:rPr>
        <w:t xml:space="preserve">С даты окончания последнего завершенного финансового года, годовая бухгалтерская (финансовая) отчетность за который представлена в Проспекте ценных бумаг, и до даты утверждения Проспекта ценных бумаг </w:t>
      </w:r>
      <w:r w:rsidR="00D77C8E" w:rsidRPr="000D78FE">
        <w:rPr>
          <w:rFonts w:ascii="Times New Roman" w:eastAsia="Times New Roman" w:hAnsi="Times New Roman" w:cs="Times New Roman"/>
          <w:b/>
          <w:i/>
          <w:sz w:val="24"/>
          <w:lang w:eastAsia="ru-RU"/>
        </w:rPr>
        <w:t xml:space="preserve">существенных </w:t>
      </w:r>
      <w:r w:rsidRPr="000D78FE">
        <w:rPr>
          <w:rFonts w:ascii="Times New Roman" w:eastAsia="Times New Roman" w:hAnsi="Times New Roman" w:cs="Times New Roman"/>
          <w:b/>
          <w:i/>
          <w:sz w:val="24"/>
          <w:lang w:eastAsia="ru-RU"/>
        </w:rPr>
        <w:t xml:space="preserve">изменений в составе имущества Эмитента не происходило.  </w:t>
      </w:r>
    </w:p>
    <w:p w14:paraId="58E1AB11" w14:textId="77777777" w:rsidR="00012F4D" w:rsidRPr="000D78FE" w:rsidRDefault="00012F4D" w:rsidP="003978EE">
      <w:pPr>
        <w:pStyle w:val="ConsPlusNormal"/>
        <w:ind w:firstLine="567"/>
        <w:jc w:val="both"/>
        <w:outlineLvl w:val="0"/>
        <w:rPr>
          <w:rFonts w:ascii="Times New Roman" w:hAnsi="Times New Roman" w:cs="Times New Roman"/>
          <w:b/>
          <w:i/>
          <w:sz w:val="24"/>
          <w:szCs w:val="24"/>
        </w:rPr>
      </w:pPr>
      <w:bookmarkStart w:id="121" w:name="P3694"/>
      <w:bookmarkStart w:id="122" w:name="_Toc467491433"/>
      <w:bookmarkEnd w:id="121"/>
      <w:r w:rsidRPr="000D78FE">
        <w:rPr>
          <w:rFonts w:ascii="Times New Roman" w:hAnsi="Times New Roman" w:cs="Times New Roman"/>
          <w:b/>
          <w:i/>
          <w:sz w:val="24"/>
          <w:szCs w:val="24"/>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122"/>
    </w:p>
    <w:p w14:paraId="646C9C2B" w14:textId="77777777" w:rsidR="0041276F" w:rsidRPr="000D78FE" w:rsidRDefault="0041276F" w:rsidP="00D00F7B">
      <w:pPr>
        <w:spacing w:after="0" w:line="268" w:lineRule="auto"/>
        <w:ind w:left="-15" w:right="-2" w:firstLine="567"/>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Сведения об участии эмитента в судебных процессах в качестве истца либо ответчика (с указанием наложенных на ответчика судебным органом санкциях) в случае если такое участие может существенно отразиться на финансово-хозяйственной деятельности эмитента: </w:t>
      </w:r>
    </w:p>
    <w:p w14:paraId="35B00B2B" w14:textId="77777777" w:rsidR="0041276F" w:rsidRPr="000D78FE" w:rsidRDefault="0041276F" w:rsidP="00926A6C">
      <w:pPr>
        <w:spacing w:after="210" w:line="267" w:lineRule="auto"/>
        <w:ind w:left="-15" w:right="-2" w:firstLine="582"/>
        <w:jc w:val="both"/>
        <w:rPr>
          <w:rFonts w:ascii="Times New Roman" w:eastAsia="Times New Roman" w:hAnsi="Times New Roman" w:cs="Times New Roman"/>
          <w:b/>
          <w:i/>
          <w:color w:val="000000"/>
          <w:sz w:val="24"/>
          <w:lang w:eastAsia="ru-RU"/>
        </w:rPr>
      </w:pPr>
      <w:r w:rsidRPr="000D78FE">
        <w:rPr>
          <w:rFonts w:ascii="Times New Roman" w:eastAsia="Times New Roman" w:hAnsi="Times New Roman" w:cs="Times New Roman"/>
          <w:b/>
          <w:i/>
          <w:color w:val="000000"/>
          <w:sz w:val="24"/>
          <w:lang w:eastAsia="ru-RU"/>
        </w:rPr>
        <w:t xml:space="preserve">Эмитент в течение 2012-2015 гг. не участвовал в качестве истца либо ответчика в судебных процессах, которые могут существенно отразиться на финансово-хозяйственной деятельности Эмитента. </w:t>
      </w:r>
    </w:p>
    <w:p w14:paraId="2010BFC5" w14:textId="77777777" w:rsidR="00012F4D" w:rsidRPr="0032302E" w:rsidRDefault="00012F4D" w:rsidP="0032302E">
      <w:pPr>
        <w:pStyle w:val="1"/>
        <w:ind w:firstLine="567"/>
        <w:rPr>
          <w:rFonts w:ascii="Times New Roman" w:hAnsi="Times New Roman" w:cs="Times New Roman"/>
          <w:b/>
          <w:i/>
          <w:color w:val="auto"/>
          <w:sz w:val="24"/>
          <w:szCs w:val="24"/>
        </w:rPr>
      </w:pPr>
      <w:bookmarkStart w:id="123" w:name="P3697"/>
      <w:bookmarkStart w:id="124" w:name="_Toc467491434"/>
      <w:bookmarkEnd w:id="123"/>
      <w:r w:rsidRPr="0032302E">
        <w:rPr>
          <w:rFonts w:ascii="Times New Roman" w:hAnsi="Times New Roman" w:cs="Times New Roman"/>
          <w:b/>
          <w:i/>
          <w:color w:val="auto"/>
          <w:sz w:val="24"/>
          <w:szCs w:val="24"/>
        </w:rPr>
        <w:t>Раздел VIII. Сведения о размещаемых эмиссионных ценных бумагах, а также об объеме, о сроке, об условиях и о порядке их размещения</w:t>
      </w:r>
      <w:bookmarkEnd w:id="124"/>
    </w:p>
    <w:p w14:paraId="3D99A63C" w14:textId="77777777" w:rsidR="00012F4D" w:rsidRPr="000D78FE" w:rsidRDefault="00012F4D" w:rsidP="00C926CF">
      <w:pPr>
        <w:pStyle w:val="ConsPlusNormal"/>
        <w:ind w:firstLine="567"/>
        <w:jc w:val="both"/>
        <w:outlineLvl w:val="0"/>
        <w:rPr>
          <w:rFonts w:ascii="Times New Roman" w:hAnsi="Times New Roman" w:cs="Times New Roman"/>
          <w:b/>
          <w:i/>
          <w:sz w:val="24"/>
          <w:szCs w:val="24"/>
        </w:rPr>
      </w:pPr>
      <w:bookmarkStart w:id="125" w:name="_Toc467491435"/>
      <w:r w:rsidRPr="000D78FE">
        <w:rPr>
          <w:rFonts w:ascii="Times New Roman" w:hAnsi="Times New Roman" w:cs="Times New Roman"/>
          <w:b/>
          <w:i/>
          <w:sz w:val="24"/>
          <w:szCs w:val="24"/>
        </w:rPr>
        <w:t>8.1. Вид, категория (тип) ценных бумаг</w:t>
      </w:r>
      <w:bookmarkEnd w:id="125"/>
    </w:p>
    <w:p w14:paraId="4A8B1214" w14:textId="77777777" w:rsidR="002509CD" w:rsidRPr="000D78FE" w:rsidRDefault="002509CD" w:rsidP="002509CD">
      <w:pPr>
        <w:adjustRightInd w:val="0"/>
        <w:spacing w:after="0"/>
        <w:ind w:firstLine="567"/>
        <w:jc w:val="both"/>
        <w:rPr>
          <w:rFonts w:ascii="Times New Roman" w:hAnsi="Times New Roman" w:cs="Times New Roman"/>
          <w:b/>
          <w:sz w:val="24"/>
        </w:rPr>
      </w:pPr>
      <w:r w:rsidRPr="000D78FE">
        <w:rPr>
          <w:rFonts w:ascii="Times New Roman" w:hAnsi="Times New Roman" w:cs="Times New Roman"/>
          <w:sz w:val="24"/>
        </w:rPr>
        <w:t xml:space="preserve">Вид ценных бумаг: </w:t>
      </w:r>
      <w:r w:rsidRPr="000D78FE">
        <w:rPr>
          <w:rFonts w:ascii="Times New Roman" w:hAnsi="Times New Roman" w:cs="Times New Roman"/>
          <w:b/>
          <w:i/>
          <w:sz w:val="24"/>
        </w:rPr>
        <w:t>облигации на предъявителя</w:t>
      </w:r>
    </w:p>
    <w:p w14:paraId="544171A4" w14:textId="77777777" w:rsidR="002509CD" w:rsidRPr="000D78FE" w:rsidRDefault="002509CD" w:rsidP="002509CD">
      <w:pPr>
        <w:adjustRightInd w:val="0"/>
        <w:spacing w:after="0"/>
        <w:ind w:firstLine="567"/>
        <w:jc w:val="both"/>
        <w:rPr>
          <w:rFonts w:ascii="Times New Roman" w:hAnsi="Times New Roman" w:cs="Times New Roman"/>
          <w:i/>
          <w:sz w:val="24"/>
        </w:rPr>
      </w:pPr>
      <w:r w:rsidRPr="000D78FE">
        <w:rPr>
          <w:rFonts w:ascii="Times New Roman" w:hAnsi="Times New Roman" w:cs="Times New Roman"/>
          <w:sz w:val="24"/>
        </w:rPr>
        <w:t xml:space="preserve">Серия: </w:t>
      </w:r>
      <w:r w:rsidRPr="000D78FE">
        <w:rPr>
          <w:rFonts w:ascii="Times New Roman" w:hAnsi="Times New Roman" w:cs="Times New Roman"/>
          <w:b/>
          <w:i/>
          <w:sz w:val="24"/>
        </w:rPr>
        <w:t>01</w:t>
      </w:r>
    </w:p>
    <w:p w14:paraId="6DB17B64" w14:textId="77777777" w:rsidR="002509CD" w:rsidRPr="000D78FE" w:rsidRDefault="002509CD" w:rsidP="002509CD">
      <w:pPr>
        <w:adjustRightInd w:val="0"/>
        <w:spacing w:after="0"/>
        <w:ind w:firstLine="567"/>
        <w:jc w:val="both"/>
        <w:rPr>
          <w:rFonts w:ascii="Times New Roman" w:hAnsi="Times New Roman" w:cs="Times New Roman"/>
          <w:b/>
          <w:bCs/>
          <w:i/>
          <w:iCs/>
          <w:snapToGrid w:val="0"/>
          <w:sz w:val="24"/>
        </w:rPr>
      </w:pPr>
      <w:r w:rsidRPr="000D78FE">
        <w:rPr>
          <w:rFonts w:ascii="Times New Roman" w:hAnsi="Times New Roman" w:cs="Times New Roman"/>
          <w:sz w:val="24"/>
        </w:rPr>
        <w:t xml:space="preserve">Иные идентификационные признаки размещаемых ценных бумаг: </w:t>
      </w:r>
      <w:r w:rsidRPr="000D78FE">
        <w:rPr>
          <w:rFonts w:ascii="Times New Roman" w:hAnsi="Times New Roman" w:cs="Times New Roman"/>
          <w:b/>
          <w:bCs/>
          <w:i/>
          <w:iCs/>
          <w:snapToGrid w:val="0"/>
          <w:sz w:val="24"/>
        </w:rPr>
        <w:t xml:space="preserve">процентные документарные неконвертируемые с обязательным централизованным хранением </w:t>
      </w:r>
      <w:r w:rsidRPr="000D78FE">
        <w:rPr>
          <w:rFonts w:ascii="Times New Roman" w:hAnsi="Times New Roman" w:cs="Times New Roman"/>
          <w:b/>
          <w:i/>
          <w:sz w:val="24"/>
        </w:rPr>
        <w:t xml:space="preserve">с возможностью досрочного погашения </w:t>
      </w:r>
      <w:r w:rsidRPr="000D78FE">
        <w:rPr>
          <w:rFonts w:ascii="Times New Roman" w:hAnsi="Times New Roman" w:cs="Times New Roman"/>
          <w:b/>
          <w:bCs/>
          <w:i/>
          <w:iCs/>
          <w:sz w:val="24"/>
        </w:rPr>
        <w:t>по усмотрению эмитента</w:t>
      </w:r>
      <w:r w:rsidRPr="000D78FE">
        <w:rPr>
          <w:rFonts w:ascii="Times New Roman" w:hAnsi="Times New Roman" w:cs="Times New Roman"/>
          <w:b/>
          <w:bCs/>
          <w:i/>
          <w:iCs/>
          <w:snapToGrid w:val="0"/>
          <w:sz w:val="24"/>
        </w:rPr>
        <w:t xml:space="preserve"> (далее по тексту именуются совокупно «Облигации» или «Облигации выпуска» и по отдельности - «Облигация» или «Облигация выпуска»).</w:t>
      </w:r>
    </w:p>
    <w:p w14:paraId="4CD78ADC" w14:textId="77777777" w:rsidR="00012F4D" w:rsidRPr="000D78FE" w:rsidRDefault="00012F4D" w:rsidP="00E12AA9">
      <w:pPr>
        <w:pStyle w:val="ConsPlusNormal"/>
        <w:ind w:firstLine="709"/>
        <w:jc w:val="both"/>
        <w:rPr>
          <w:rFonts w:ascii="Times New Roman" w:hAnsi="Times New Roman" w:cs="Times New Roman"/>
          <w:sz w:val="24"/>
          <w:szCs w:val="24"/>
        </w:rPr>
      </w:pPr>
    </w:p>
    <w:p w14:paraId="03F70A8B" w14:textId="77777777" w:rsidR="002509CD" w:rsidRPr="000D78FE" w:rsidRDefault="00012F4D" w:rsidP="002509CD">
      <w:pPr>
        <w:pStyle w:val="ConsPlusNormal"/>
        <w:ind w:firstLine="567"/>
        <w:jc w:val="both"/>
        <w:outlineLvl w:val="0"/>
        <w:rPr>
          <w:rFonts w:ascii="Times New Roman" w:hAnsi="Times New Roman" w:cs="Times New Roman"/>
          <w:b/>
          <w:i/>
          <w:sz w:val="24"/>
          <w:szCs w:val="24"/>
        </w:rPr>
      </w:pPr>
      <w:bookmarkStart w:id="126" w:name="_Toc467491436"/>
      <w:r w:rsidRPr="000D78FE">
        <w:rPr>
          <w:rFonts w:ascii="Times New Roman" w:hAnsi="Times New Roman" w:cs="Times New Roman"/>
          <w:b/>
          <w:i/>
          <w:sz w:val="24"/>
          <w:szCs w:val="24"/>
        </w:rPr>
        <w:t>8.2. Форма ценных бумаг</w:t>
      </w:r>
      <w:bookmarkEnd w:id="126"/>
    </w:p>
    <w:p w14:paraId="375C2A33" w14:textId="77777777" w:rsidR="002509CD" w:rsidRPr="000D78FE" w:rsidRDefault="002509CD" w:rsidP="00D9033D">
      <w:pPr>
        <w:pStyle w:val="ConsPlusNormal"/>
        <w:ind w:firstLine="567"/>
        <w:jc w:val="both"/>
        <w:rPr>
          <w:rFonts w:ascii="Times New Roman" w:hAnsi="Times New Roman" w:cs="Times New Roman"/>
          <w:sz w:val="24"/>
          <w:szCs w:val="21"/>
        </w:rPr>
      </w:pPr>
      <w:r w:rsidRPr="000D78FE">
        <w:rPr>
          <w:rFonts w:ascii="Times New Roman" w:hAnsi="Times New Roman" w:cs="Times New Roman"/>
          <w:sz w:val="24"/>
          <w:szCs w:val="21"/>
        </w:rPr>
        <w:t xml:space="preserve">Форма ценных бумаг: </w:t>
      </w:r>
      <w:r w:rsidRPr="000D78FE">
        <w:rPr>
          <w:rFonts w:ascii="Times New Roman" w:hAnsi="Times New Roman" w:cs="Times New Roman"/>
          <w:b/>
          <w:sz w:val="24"/>
          <w:szCs w:val="21"/>
        </w:rPr>
        <w:t>документарные.</w:t>
      </w:r>
    </w:p>
    <w:p w14:paraId="65CBA6BD" w14:textId="77777777" w:rsidR="00012F4D" w:rsidRPr="000D78FE" w:rsidRDefault="00012F4D" w:rsidP="00C926CF">
      <w:pPr>
        <w:pStyle w:val="ConsPlusNormal"/>
        <w:ind w:firstLine="567"/>
        <w:jc w:val="both"/>
        <w:rPr>
          <w:rFonts w:ascii="Times New Roman" w:hAnsi="Times New Roman" w:cs="Times New Roman"/>
          <w:sz w:val="24"/>
          <w:szCs w:val="24"/>
        </w:rPr>
      </w:pPr>
    </w:p>
    <w:p w14:paraId="50C8940D" w14:textId="77777777" w:rsidR="00012F4D" w:rsidRPr="000D78FE" w:rsidRDefault="00012F4D" w:rsidP="00C926CF">
      <w:pPr>
        <w:pStyle w:val="ConsPlusNormal"/>
        <w:ind w:firstLine="567"/>
        <w:jc w:val="both"/>
        <w:outlineLvl w:val="0"/>
        <w:rPr>
          <w:rFonts w:ascii="Times New Roman" w:hAnsi="Times New Roman" w:cs="Times New Roman"/>
          <w:b/>
          <w:i/>
          <w:sz w:val="24"/>
          <w:szCs w:val="24"/>
        </w:rPr>
      </w:pPr>
      <w:bookmarkStart w:id="127" w:name="_Toc467491437"/>
      <w:r w:rsidRPr="000D78FE">
        <w:rPr>
          <w:rFonts w:ascii="Times New Roman" w:hAnsi="Times New Roman" w:cs="Times New Roman"/>
          <w:b/>
          <w:i/>
          <w:sz w:val="24"/>
          <w:szCs w:val="24"/>
        </w:rPr>
        <w:t>8.3. Указание на обязательное централизованное хранение</w:t>
      </w:r>
      <w:bookmarkEnd w:id="127"/>
    </w:p>
    <w:p w14:paraId="39E48613" w14:textId="77777777" w:rsidR="002509CD" w:rsidRPr="000D78FE" w:rsidRDefault="002509CD" w:rsidP="002509CD">
      <w:pPr>
        <w:adjustRightInd w:val="0"/>
        <w:spacing w:after="0"/>
        <w:ind w:firstLine="567"/>
        <w:jc w:val="both"/>
        <w:rPr>
          <w:rFonts w:ascii="Times New Roman" w:hAnsi="Times New Roman" w:cs="Times New Roman"/>
          <w:b/>
          <w:bCs/>
          <w:i/>
          <w:iCs/>
          <w:snapToGrid w:val="0"/>
          <w:sz w:val="24"/>
          <w:szCs w:val="24"/>
        </w:rPr>
      </w:pPr>
      <w:r w:rsidRPr="000D78FE">
        <w:rPr>
          <w:rFonts w:ascii="Times New Roman" w:hAnsi="Times New Roman" w:cs="Times New Roman"/>
          <w:b/>
          <w:bCs/>
          <w:i/>
          <w:iCs/>
          <w:snapToGrid w:val="0"/>
          <w:sz w:val="24"/>
          <w:szCs w:val="24"/>
        </w:rPr>
        <w:t>Предусмотрено обязательное централизованное хранение облигаций настоящего выпуска.</w:t>
      </w:r>
    </w:p>
    <w:p w14:paraId="0EF84818" w14:textId="77777777" w:rsidR="002509CD" w:rsidRPr="000D78FE" w:rsidRDefault="002509CD" w:rsidP="002509CD">
      <w:pPr>
        <w:adjustRightInd w:val="0"/>
        <w:spacing w:after="0"/>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Депозитарий, который будет осуществлять централизованное хранение:</w:t>
      </w:r>
    </w:p>
    <w:p w14:paraId="65F2753E" w14:textId="65D5688E" w:rsidR="002509CD" w:rsidRPr="000D78FE" w:rsidRDefault="002509CD" w:rsidP="002509CD">
      <w:pPr>
        <w:adjustRightInd w:val="0"/>
        <w:spacing w:after="0"/>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 xml:space="preserve">полное фирменное наименование: </w:t>
      </w:r>
      <w:r w:rsidRPr="000D78FE">
        <w:rPr>
          <w:rStyle w:val="SUBST"/>
          <w:rFonts w:ascii="Times New Roman" w:hAnsi="Times New Roman" w:cs="Times New Roman"/>
          <w:bCs/>
          <w:iCs/>
          <w:sz w:val="24"/>
          <w:szCs w:val="24"/>
        </w:rPr>
        <w:t>Небанковская кредитная организация акционерное общество «Национальный расчетный депозитарий»</w:t>
      </w:r>
    </w:p>
    <w:p w14:paraId="2188B207" w14:textId="464FA052" w:rsidR="002509CD" w:rsidRPr="000D78FE" w:rsidRDefault="002509CD" w:rsidP="002509CD">
      <w:pPr>
        <w:adjustRightInd w:val="0"/>
        <w:spacing w:after="0"/>
        <w:ind w:firstLine="567"/>
        <w:jc w:val="both"/>
        <w:rPr>
          <w:rStyle w:val="SUBST"/>
          <w:rFonts w:ascii="Times New Roman" w:hAnsi="Times New Roman" w:cs="Times New Roman"/>
          <w:bCs/>
          <w:iCs/>
          <w:sz w:val="24"/>
          <w:szCs w:val="24"/>
        </w:rPr>
      </w:pPr>
      <w:r w:rsidRPr="000D78FE">
        <w:rPr>
          <w:rFonts w:ascii="Times New Roman" w:hAnsi="Times New Roman" w:cs="Times New Roman"/>
          <w:b/>
          <w:i/>
          <w:sz w:val="24"/>
          <w:szCs w:val="24"/>
        </w:rPr>
        <w:t xml:space="preserve">сокращенное фирменное наименование: </w:t>
      </w:r>
      <w:r w:rsidRPr="000D78FE">
        <w:rPr>
          <w:rStyle w:val="SUBST"/>
          <w:rFonts w:ascii="Times New Roman" w:hAnsi="Times New Roman" w:cs="Times New Roman"/>
          <w:bCs/>
          <w:iCs/>
          <w:sz w:val="24"/>
          <w:szCs w:val="24"/>
        </w:rPr>
        <w:t>НКО АО НРД</w:t>
      </w:r>
    </w:p>
    <w:p w14:paraId="14227C9B" w14:textId="77777777" w:rsidR="002509CD" w:rsidRPr="000D78FE" w:rsidRDefault="002509CD" w:rsidP="002509CD">
      <w:pPr>
        <w:adjustRightInd w:val="0"/>
        <w:spacing w:after="0"/>
        <w:ind w:firstLine="567"/>
        <w:jc w:val="both"/>
        <w:rPr>
          <w:rFonts w:ascii="Times New Roman" w:hAnsi="Times New Roman" w:cs="Times New Roman"/>
          <w:b/>
          <w:i/>
          <w:color w:val="333333"/>
          <w:sz w:val="24"/>
          <w:szCs w:val="24"/>
          <w:shd w:val="clear" w:color="auto" w:fill="F7F7F7"/>
        </w:rPr>
      </w:pPr>
      <w:r w:rsidRPr="000D78FE">
        <w:rPr>
          <w:rFonts w:ascii="Times New Roman" w:hAnsi="Times New Roman" w:cs="Times New Roman"/>
          <w:b/>
          <w:i/>
          <w:sz w:val="24"/>
          <w:szCs w:val="24"/>
        </w:rPr>
        <w:t>место нахождения:</w:t>
      </w:r>
      <w:bookmarkStart w:id="128" w:name="OLE_LINK2"/>
      <w:bookmarkStart w:id="129" w:name="OLE_LINK6"/>
      <w:r w:rsidRPr="000D78FE">
        <w:rPr>
          <w:rFonts w:ascii="Times New Roman" w:hAnsi="Times New Roman" w:cs="Times New Roman"/>
          <w:b/>
          <w:i/>
          <w:sz w:val="24"/>
          <w:szCs w:val="24"/>
        </w:rPr>
        <w:t xml:space="preserve"> </w:t>
      </w:r>
      <w:r w:rsidRPr="000D78FE">
        <w:rPr>
          <w:rStyle w:val="SUBST"/>
          <w:rFonts w:ascii="Times New Roman" w:hAnsi="Times New Roman" w:cs="Times New Roman"/>
          <w:bCs/>
          <w:iCs/>
          <w:sz w:val="24"/>
          <w:szCs w:val="24"/>
        </w:rPr>
        <w:t>город Москва, улица Спартаковская, дом 12</w:t>
      </w:r>
      <w:r w:rsidRPr="000D78FE">
        <w:rPr>
          <w:rFonts w:ascii="Times New Roman" w:hAnsi="Times New Roman" w:cs="Times New Roman"/>
          <w:b/>
          <w:i/>
          <w:color w:val="333333"/>
          <w:sz w:val="24"/>
          <w:szCs w:val="24"/>
          <w:shd w:val="clear" w:color="auto" w:fill="F7F7F7"/>
        </w:rPr>
        <w:t xml:space="preserve"> </w:t>
      </w:r>
    </w:p>
    <w:bookmarkEnd w:id="128"/>
    <w:bookmarkEnd w:id="129"/>
    <w:p w14:paraId="0A12F36B" w14:textId="77777777" w:rsidR="002509CD" w:rsidRPr="000D78FE" w:rsidRDefault="002509CD" w:rsidP="002509CD">
      <w:pPr>
        <w:adjustRightInd w:val="0"/>
        <w:spacing w:after="0"/>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Сведения о лицензии профессионального участника рынка ценных бумаг на осуществление депозитарной деятельности:</w:t>
      </w:r>
    </w:p>
    <w:p w14:paraId="079F2AF4" w14:textId="1EDC4ADA" w:rsidR="00880D09" w:rsidRPr="000D78FE" w:rsidRDefault="002509CD" w:rsidP="006A1589">
      <w:pPr>
        <w:adjustRightInd w:val="0"/>
        <w:spacing w:after="0"/>
        <w:ind w:firstLine="588"/>
        <w:jc w:val="both"/>
        <w:rPr>
          <w:rFonts w:ascii="Verdana" w:hAnsi="Verdana"/>
        </w:rPr>
      </w:pPr>
      <w:r w:rsidRPr="000D78FE">
        <w:rPr>
          <w:rFonts w:ascii="Times New Roman" w:hAnsi="Times New Roman" w:cs="Times New Roman"/>
          <w:b/>
          <w:i/>
          <w:sz w:val="24"/>
          <w:szCs w:val="24"/>
        </w:rPr>
        <w:t xml:space="preserve">Номер: </w:t>
      </w:r>
      <w:r w:rsidR="00880D09" w:rsidRPr="000D78FE">
        <w:rPr>
          <w:rFonts w:ascii="Verdana" w:hAnsi="Verdana"/>
          <w:i/>
        </w:rPr>
        <w:t xml:space="preserve"> </w:t>
      </w:r>
      <w:r w:rsidR="00880D09" w:rsidRPr="000D78FE">
        <w:rPr>
          <w:rFonts w:ascii="Times New Roman" w:hAnsi="Times New Roman" w:cs="Times New Roman"/>
          <w:b/>
          <w:i/>
          <w:sz w:val="24"/>
        </w:rPr>
        <w:t>045-12042-000100</w:t>
      </w:r>
    </w:p>
    <w:p w14:paraId="6DB9E7FB" w14:textId="77777777" w:rsidR="002509CD" w:rsidRPr="000D78FE" w:rsidRDefault="002509CD" w:rsidP="002509CD">
      <w:pPr>
        <w:adjustRightInd w:val="0"/>
        <w:spacing w:after="0"/>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дата выдачи: 19.02.2009 г.</w:t>
      </w:r>
    </w:p>
    <w:p w14:paraId="1005834B" w14:textId="77777777" w:rsidR="002509CD" w:rsidRPr="000D78FE" w:rsidRDefault="002509CD" w:rsidP="002509CD">
      <w:pPr>
        <w:adjustRightInd w:val="0"/>
        <w:spacing w:after="0"/>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срок действия:</w:t>
      </w:r>
      <w:r w:rsidRPr="000D78FE">
        <w:rPr>
          <w:rFonts w:ascii="Times New Roman" w:hAnsi="Times New Roman" w:cs="Times New Roman"/>
          <w:b/>
          <w:bCs/>
          <w:i/>
          <w:iCs/>
          <w:sz w:val="24"/>
          <w:szCs w:val="24"/>
        </w:rPr>
        <w:t xml:space="preserve"> </w:t>
      </w:r>
      <w:r w:rsidRPr="000D78FE">
        <w:rPr>
          <w:rStyle w:val="SUBST"/>
          <w:rFonts w:ascii="Times New Roman" w:hAnsi="Times New Roman" w:cs="Times New Roman"/>
          <w:bCs/>
          <w:iCs/>
          <w:sz w:val="24"/>
          <w:szCs w:val="24"/>
        </w:rPr>
        <w:t>без ограничения срока действия</w:t>
      </w:r>
    </w:p>
    <w:p w14:paraId="3E8A9882" w14:textId="51EC1D9B" w:rsidR="002509CD" w:rsidRPr="000D78FE" w:rsidRDefault="002509CD" w:rsidP="002509CD">
      <w:pPr>
        <w:adjustRightInd w:val="0"/>
        <w:spacing w:after="0"/>
        <w:ind w:firstLine="567"/>
        <w:jc w:val="both"/>
        <w:rPr>
          <w:rStyle w:val="SUBST"/>
          <w:rFonts w:ascii="Times New Roman" w:hAnsi="Times New Roman" w:cs="Times New Roman"/>
          <w:bCs/>
          <w:iCs/>
          <w:sz w:val="24"/>
          <w:szCs w:val="24"/>
        </w:rPr>
      </w:pPr>
      <w:r w:rsidRPr="000D78FE">
        <w:rPr>
          <w:rFonts w:ascii="Times New Roman" w:hAnsi="Times New Roman" w:cs="Times New Roman"/>
          <w:b/>
          <w:i/>
          <w:sz w:val="24"/>
          <w:szCs w:val="24"/>
        </w:rPr>
        <w:t>орган, выдавший лицензию:</w:t>
      </w:r>
      <w:r w:rsidRPr="000D78FE">
        <w:rPr>
          <w:rFonts w:ascii="Times New Roman" w:hAnsi="Times New Roman" w:cs="Times New Roman"/>
          <w:b/>
          <w:bCs/>
          <w:i/>
          <w:iCs/>
          <w:sz w:val="24"/>
          <w:szCs w:val="24"/>
        </w:rPr>
        <w:t xml:space="preserve"> </w:t>
      </w:r>
      <w:r w:rsidR="00880D09" w:rsidRPr="000D78FE">
        <w:rPr>
          <w:rFonts w:ascii="Times New Roman" w:hAnsi="Times New Roman" w:cs="Times New Roman"/>
          <w:b/>
          <w:bCs/>
          <w:i/>
          <w:iCs/>
          <w:sz w:val="24"/>
          <w:szCs w:val="24"/>
        </w:rPr>
        <w:t>ФСФР</w:t>
      </w:r>
      <w:r w:rsidRPr="000D78FE">
        <w:rPr>
          <w:rFonts w:ascii="Times New Roman" w:hAnsi="Times New Roman" w:cs="Times New Roman"/>
          <w:b/>
          <w:bCs/>
          <w:i/>
          <w:iCs/>
          <w:sz w:val="24"/>
          <w:szCs w:val="24"/>
        </w:rPr>
        <w:t xml:space="preserve"> России </w:t>
      </w:r>
    </w:p>
    <w:p w14:paraId="660978E8" w14:textId="5DE63CD2" w:rsidR="002509CD" w:rsidRPr="000D78FE" w:rsidRDefault="002509CD" w:rsidP="002509CD">
      <w:pPr>
        <w:spacing w:after="0"/>
        <w:ind w:firstLine="567"/>
        <w:jc w:val="both"/>
        <w:rPr>
          <w:rStyle w:val="SUBST"/>
          <w:rFonts w:ascii="Times New Roman" w:hAnsi="Times New Roman" w:cs="Times New Roman"/>
          <w:bCs/>
          <w:iCs/>
          <w:sz w:val="24"/>
          <w:szCs w:val="24"/>
        </w:rPr>
      </w:pPr>
      <w:r w:rsidRPr="000D78FE">
        <w:rPr>
          <w:rStyle w:val="SUBST"/>
          <w:rFonts w:ascii="Times New Roman" w:hAnsi="Times New Roman" w:cs="Times New Roman"/>
          <w:bCs/>
          <w:iCs/>
          <w:sz w:val="24"/>
          <w:szCs w:val="24"/>
        </w:rPr>
        <w:t>В случае прекращения деятельности НКО АО НРД (далее – «НРД») в связи с его реорганизацией обязательное централизованное хранение Облигаций будет осуществляться его правопреемником в соответствии с требованиями законодательства Российской Федерации и/или нормативных актов в сфере финансовых рынков, а также внутренними документами юридического лица, являющегося правопреемником НРД. В тех случаях, когда в Решении о выпуске ценных бумаг упоминается НКО АО НРД, подразумевается НКО АО НРД или его правопреемник.</w:t>
      </w:r>
    </w:p>
    <w:p w14:paraId="147059A4" w14:textId="77777777" w:rsidR="002509CD" w:rsidRPr="000D78FE" w:rsidRDefault="002509CD" w:rsidP="002509CD">
      <w:pPr>
        <w:spacing w:after="0"/>
        <w:ind w:firstLine="567"/>
        <w:jc w:val="both"/>
        <w:rPr>
          <w:rStyle w:val="SUBST"/>
          <w:rFonts w:ascii="Times New Roman" w:hAnsi="Times New Roman" w:cs="Times New Roman"/>
          <w:bCs/>
          <w:iCs/>
          <w:sz w:val="24"/>
          <w:szCs w:val="24"/>
        </w:rPr>
      </w:pPr>
      <w:r w:rsidRPr="000D78FE">
        <w:rPr>
          <w:rStyle w:val="SUBST"/>
          <w:rFonts w:ascii="Times New Roman" w:hAnsi="Times New Roman" w:cs="Times New Roman"/>
          <w:bCs/>
          <w:iCs/>
          <w:sz w:val="24"/>
          <w:szCs w:val="24"/>
        </w:rPr>
        <w:t>Облигации выпускаются в документарной форме с оформлением на весь объем выпуска единого сертификата (далее – Сертификат), подлежащего обязательному централизованному хранению в НРД. Выдача отдельных Сертификатов на руки владельцам Облигаций не предусмотрена. Владельцы Облигаций не вправе требовать выдачи Сертификата на руки.</w:t>
      </w:r>
      <w:r w:rsidRPr="000D78FE" w:rsidDel="000C09DF">
        <w:rPr>
          <w:rStyle w:val="SUBST"/>
          <w:rFonts w:ascii="Times New Roman" w:hAnsi="Times New Roman" w:cs="Times New Roman"/>
          <w:bCs/>
          <w:iCs/>
          <w:sz w:val="24"/>
          <w:szCs w:val="24"/>
        </w:rPr>
        <w:t xml:space="preserve"> </w:t>
      </w:r>
    </w:p>
    <w:p w14:paraId="352B97A2" w14:textId="0E051D99" w:rsidR="002509CD" w:rsidRPr="000D78FE" w:rsidRDefault="002509CD" w:rsidP="002509CD">
      <w:pPr>
        <w:spacing w:after="0"/>
        <w:ind w:firstLine="567"/>
        <w:jc w:val="both"/>
        <w:rPr>
          <w:rStyle w:val="SUBST"/>
          <w:rFonts w:ascii="Times New Roman" w:hAnsi="Times New Roman" w:cs="Times New Roman"/>
          <w:bCs/>
          <w:iCs/>
          <w:sz w:val="24"/>
          <w:szCs w:val="24"/>
        </w:rPr>
      </w:pPr>
      <w:r w:rsidRPr="000D78FE">
        <w:rPr>
          <w:rStyle w:val="SUBST"/>
          <w:rFonts w:ascii="Times New Roman" w:hAnsi="Times New Roman" w:cs="Times New Roman"/>
          <w:bCs/>
          <w:iCs/>
          <w:sz w:val="24"/>
          <w:szCs w:val="24"/>
        </w:rPr>
        <w:t xml:space="preserve">До даты начала размещения Облигаций </w:t>
      </w:r>
      <w:r w:rsidRPr="000D78FE">
        <w:rPr>
          <w:rFonts w:ascii="Times New Roman" w:hAnsi="Times New Roman" w:cs="Times New Roman"/>
          <w:b/>
          <w:bCs/>
          <w:i/>
          <w:sz w:val="24"/>
          <w:szCs w:val="24"/>
        </w:rPr>
        <w:t>Общество с ограниченной ответственностью «ГарантСтрой»</w:t>
      </w:r>
      <w:r w:rsidRPr="000D78FE">
        <w:rPr>
          <w:rStyle w:val="SUBST"/>
          <w:rFonts w:ascii="Times New Roman" w:hAnsi="Times New Roman" w:cs="Times New Roman"/>
          <w:bCs/>
          <w:iCs/>
          <w:sz w:val="24"/>
          <w:szCs w:val="24"/>
        </w:rPr>
        <w:t xml:space="preserve"> передает Сертификат на хранение в НРД.</w:t>
      </w:r>
    </w:p>
    <w:p w14:paraId="6464FE63" w14:textId="77777777" w:rsidR="002509CD" w:rsidRPr="000D78FE" w:rsidRDefault="002509CD" w:rsidP="002509CD">
      <w:pPr>
        <w:spacing w:after="0"/>
        <w:ind w:firstLine="567"/>
        <w:jc w:val="both"/>
        <w:rPr>
          <w:rStyle w:val="SUBST"/>
          <w:rFonts w:ascii="Times New Roman" w:hAnsi="Times New Roman" w:cs="Times New Roman"/>
          <w:bCs/>
          <w:iCs/>
          <w:sz w:val="24"/>
          <w:szCs w:val="24"/>
        </w:rPr>
      </w:pPr>
      <w:bookmarkStart w:id="130" w:name="OLE_LINK14"/>
      <w:r w:rsidRPr="000D78FE">
        <w:rPr>
          <w:rStyle w:val="SUBST"/>
          <w:rFonts w:ascii="Times New Roman" w:hAnsi="Times New Roman" w:cs="Times New Roman"/>
          <w:bCs/>
          <w:iCs/>
          <w:sz w:val="24"/>
          <w:szCs w:val="24"/>
        </w:rPr>
        <w:t>Образец Сертификата приводится в приложении к Решению о выпуске ценных бумаг и Проспекту ценных бумаг.</w:t>
      </w:r>
      <w:bookmarkEnd w:id="130"/>
      <w:r w:rsidRPr="000D78FE">
        <w:rPr>
          <w:rStyle w:val="SUBST"/>
          <w:rFonts w:ascii="Times New Roman" w:hAnsi="Times New Roman" w:cs="Times New Roman"/>
          <w:bCs/>
          <w:iCs/>
          <w:sz w:val="24"/>
          <w:szCs w:val="24"/>
        </w:rPr>
        <w:t xml:space="preserve"> Документами, удостоверяющими права, закрепленные Облигацией, являются Сертификат и Решение о выпуске ценных бумаг. В случае расхождения между текстом Решения о выпуске ценных бумаг и данными, приведенными в Сертификате, владелец Облигаций имеет право требовать осуществления прав, закрепленных Облигацией, в объеме, удостоверенном Сертификатом. Эмитент несет ответственность за несовпадение данных, содержащихся в Сертификате Облигаций, с данными, содержащимися в Решении о выпуске ценных бумаг, в соответствии с действующим законодательством Российской Федерации.</w:t>
      </w:r>
    </w:p>
    <w:p w14:paraId="11800252" w14:textId="77777777" w:rsidR="002509CD" w:rsidRPr="000D78FE" w:rsidRDefault="002509CD" w:rsidP="002509CD">
      <w:pPr>
        <w:spacing w:after="0"/>
        <w:ind w:firstLine="567"/>
        <w:jc w:val="both"/>
        <w:rPr>
          <w:rStyle w:val="SUBST"/>
          <w:rFonts w:ascii="Times New Roman" w:hAnsi="Times New Roman" w:cs="Times New Roman"/>
          <w:bCs/>
          <w:iCs/>
          <w:sz w:val="24"/>
          <w:szCs w:val="24"/>
        </w:rPr>
      </w:pPr>
      <w:r w:rsidRPr="000D78FE">
        <w:rPr>
          <w:rStyle w:val="SUBST"/>
          <w:rFonts w:ascii="Times New Roman" w:hAnsi="Times New Roman" w:cs="Times New Roman"/>
          <w:bCs/>
          <w:iCs/>
          <w:sz w:val="24"/>
          <w:szCs w:val="24"/>
        </w:rPr>
        <w:t>Учет и удостоверение прав на Облигации, учет и удостоверение передачи Облигаций, включая случаи обременения Облигаций обязательствами, осуществляется в НРД и иных депозитариях, осуществляющих учет прав на Облигации, за исключением НРД (далее именуемые – «Депозитарии»).</w:t>
      </w:r>
    </w:p>
    <w:p w14:paraId="76E5BBE8" w14:textId="77777777" w:rsidR="002509CD" w:rsidRPr="000D78FE" w:rsidRDefault="002509CD" w:rsidP="002509CD">
      <w:pPr>
        <w:spacing w:after="0"/>
        <w:ind w:firstLine="567"/>
        <w:jc w:val="both"/>
        <w:rPr>
          <w:rStyle w:val="SUBST"/>
          <w:rFonts w:ascii="Times New Roman" w:hAnsi="Times New Roman" w:cs="Times New Roman"/>
          <w:bCs/>
          <w:iCs/>
          <w:sz w:val="24"/>
          <w:szCs w:val="24"/>
        </w:rPr>
      </w:pPr>
      <w:r w:rsidRPr="000D78FE">
        <w:rPr>
          <w:rStyle w:val="SUBST"/>
          <w:rFonts w:ascii="Times New Roman" w:hAnsi="Times New Roman" w:cs="Times New Roman"/>
          <w:bCs/>
          <w:iCs/>
          <w:sz w:val="24"/>
          <w:szCs w:val="24"/>
        </w:rPr>
        <w:t>Права владельцев на Облигации выпуска удостоверяются Сертификатом и записями по счетам депо в НРД или Депозитариях.</w:t>
      </w:r>
    </w:p>
    <w:p w14:paraId="6666B55B" w14:textId="77777777" w:rsidR="002509CD" w:rsidRPr="000D78FE" w:rsidRDefault="002509CD" w:rsidP="002509CD">
      <w:pPr>
        <w:spacing w:after="0"/>
        <w:ind w:firstLine="567"/>
        <w:jc w:val="both"/>
        <w:rPr>
          <w:rStyle w:val="SUBST"/>
          <w:rFonts w:ascii="Times New Roman" w:hAnsi="Times New Roman" w:cs="Times New Roman"/>
          <w:bCs/>
          <w:iCs/>
          <w:sz w:val="24"/>
          <w:szCs w:val="24"/>
        </w:rPr>
      </w:pPr>
      <w:r w:rsidRPr="000D78FE">
        <w:rPr>
          <w:rStyle w:val="SUBST"/>
          <w:rFonts w:ascii="Times New Roman" w:hAnsi="Times New Roman" w:cs="Times New Roman"/>
          <w:bCs/>
          <w:iCs/>
          <w:sz w:val="24"/>
          <w:szCs w:val="24"/>
        </w:rPr>
        <w:t>Права на Облигации учитываются НРД и Депозитариями, действующими на основании соответствующих лицензий и договоров с владельцами Облигаций, в виде записей по счетам депо, открытым владельцами Облигаций в НРД и Депозитариях.</w:t>
      </w:r>
    </w:p>
    <w:p w14:paraId="0D484A7D" w14:textId="77777777" w:rsidR="002509CD" w:rsidRPr="000D78FE" w:rsidRDefault="002509CD" w:rsidP="002509CD">
      <w:pPr>
        <w:spacing w:after="0"/>
        <w:ind w:firstLine="567"/>
        <w:jc w:val="both"/>
        <w:rPr>
          <w:rStyle w:val="SUBST"/>
          <w:rFonts w:ascii="Times New Roman" w:hAnsi="Times New Roman" w:cs="Times New Roman"/>
          <w:bCs/>
          <w:iCs/>
          <w:sz w:val="24"/>
          <w:szCs w:val="24"/>
        </w:rPr>
      </w:pPr>
      <w:r w:rsidRPr="000D78FE">
        <w:rPr>
          <w:rStyle w:val="SUBST"/>
          <w:rFonts w:ascii="Times New Roman" w:hAnsi="Times New Roman" w:cs="Times New Roman"/>
          <w:bCs/>
          <w:iCs/>
          <w:sz w:val="24"/>
          <w:szCs w:val="24"/>
        </w:rPr>
        <w:t>Права собственности на Облигации подтверждаются выписками по счетам депо, выдаваемыми НРД и Депозитариями.</w:t>
      </w:r>
    </w:p>
    <w:p w14:paraId="295E5C80" w14:textId="77777777" w:rsidR="002509CD" w:rsidRPr="000D78FE" w:rsidRDefault="002509CD" w:rsidP="002509CD">
      <w:pPr>
        <w:spacing w:after="0"/>
        <w:ind w:firstLine="567"/>
        <w:jc w:val="both"/>
        <w:rPr>
          <w:rStyle w:val="SUBST"/>
          <w:rFonts w:ascii="Times New Roman" w:hAnsi="Times New Roman" w:cs="Times New Roman"/>
          <w:bCs/>
          <w:iCs/>
          <w:sz w:val="24"/>
          <w:szCs w:val="24"/>
        </w:rPr>
      </w:pPr>
      <w:r w:rsidRPr="000D78FE">
        <w:rPr>
          <w:rStyle w:val="SUBST"/>
          <w:rFonts w:ascii="Times New Roman" w:hAnsi="Times New Roman" w:cs="Times New Roman"/>
          <w:bCs/>
          <w:iCs/>
          <w:sz w:val="24"/>
          <w:szCs w:val="24"/>
        </w:rPr>
        <w:t>Право собственности на Облигации переходит от одного лица к другому в момент внесения приходной записи по счету депо приобретателя Облигаций в НРД и Депозитариях.</w:t>
      </w:r>
    </w:p>
    <w:p w14:paraId="240F7218" w14:textId="77777777" w:rsidR="002509CD" w:rsidRPr="000D78FE" w:rsidRDefault="002509CD" w:rsidP="002509CD">
      <w:pPr>
        <w:spacing w:after="0"/>
        <w:ind w:firstLine="567"/>
        <w:jc w:val="both"/>
        <w:rPr>
          <w:rStyle w:val="SUBST"/>
          <w:rFonts w:ascii="Times New Roman" w:hAnsi="Times New Roman" w:cs="Times New Roman"/>
          <w:bCs/>
          <w:iCs/>
          <w:sz w:val="24"/>
          <w:szCs w:val="24"/>
        </w:rPr>
      </w:pPr>
      <w:r w:rsidRPr="000D78FE">
        <w:rPr>
          <w:rStyle w:val="SUBST"/>
          <w:rFonts w:ascii="Times New Roman" w:hAnsi="Times New Roman" w:cs="Times New Roman"/>
          <w:bCs/>
          <w:iCs/>
          <w:sz w:val="24"/>
          <w:szCs w:val="24"/>
        </w:rPr>
        <w:t>Расходы, связанные с внесением приходных записей о зачислении размещаемых Облигаций на счета депо их первых владельцев (приобретателей), несут владельцы (приобретатели) Облигаций.</w:t>
      </w:r>
    </w:p>
    <w:p w14:paraId="7F98C327" w14:textId="77777777" w:rsidR="002509CD" w:rsidRPr="000D78FE" w:rsidRDefault="002509CD" w:rsidP="002509CD">
      <w:pPr>
        <w:spacing w:after="0"/>
        <w:ind w:firstLine="567"/>
        <w:jc w:val="both"/>
        <w:rPr>
          <w:rStyle w:val="SUBST"/>
          <w:rFonts w:ascii="Times New Roman" w:hAnsi="Times New Roman" w:cs="Times New Roman"/>
          <w:bCs/>
          <w:iCs/>
          <w:sz w:val="24"/>
          <w:szCs w:val="24"/>
        </w:rPr>
      </w:pPr>
      <w:r w:rsidRPr="000D78FE">
        <w:rPr>
          <w:rStyle w:val="SUBST"/>
          <w:rFonts w:ascii="Times New Roman" w:hAnsi="Times New Roman" w:cs="Times New Roman"/>
          <w:bCs/>
          <w:iCs/>
          <w:sz w:val="24"/>
          <w:szCs w:val="24"/>
        </w:rPr>
        <w:t>Списание Облигаций со счетов депо при погашении производится после исполнения Эмитентом всех обязательств перед владельцами Облигаций по погашению номинальной стоимости Облигаций и выплате купонного дохода по ним за все купонные периоды.</w:t>
      </w:r>
    </w:p>
    <w:p w14:paraId="2283B777" w14:textId="77777777" w:rsidR="002509CD" w:rsidRPr="000D78FE" w:rsidRDefault="002509CD" w:rsidP="002509CD">
      <w:pPr>
        <w:spacing w:after="0"/>
        <w:ind w:firstLine="567"/>
        <w:jc w:val="both"/>
        <w:rPr>
          <w:rStyle w:val="SUBST"/>
          <w:rFonts w:ascii="Times New Roman" w:hAnsi="Times New Roman" w:cs="Times New Roman"/>
          <w:bCs/>
          <w:iCs/>
          <w:sz w:val="24"/>
          <w:szCs w:val="24"/>
        </w:rPr>
      </w:pPr>
      <w:r w:rsidRPr="000D78FE">
        <w:rPr>
          <w:rStyle w:val="SUBST"/>
          <w:rFonts w:ascii="Times New Roman" w:hAnsi="Times New Roman" w:cs="Times New Roman"/>
          <w:bCs/>
          <w:iCs/>
          <w:sz w:val="24"/>
          <w:szCs w:val="24"/>
        </w:rPr>
        <w:t>Снятие Сертификата с хранения производится после списания всех Облигаций выпуска со счетов НРД.</w:t>
      </w:r>
    </w:p>
    <w:p w14:paraId="3222134B" w14:textId="77777777" w:rsidR="002509CD" w:rsidRPr="000D78FE" w:rsidRDefault="002509CD" w:rsidP="002509CD">
      <w:pPr>
        <w:spacing w:after="0"/>
        <w:ind w:firstLine="567"/>
        <w:jc w:val="both"/>
        <w:rPr>
          <w:rStyle w:val="SUBST"/>
          <w:rFonts w:ascii="Times New Roman" w:hAnsi="Times New Roman" w:cs="Times New Roman"/>
          <w:bCs/>
          <w:iCs/>
          <w:sz w:val="24"/>
          <w:szCs w:val="24"/>
        </w:rPr>
      </w:pPr>
      <w:r w:rsidRPr="000D78FE">
        <w:rPr>
          <w:rStyle w:val="SUBST"/>
          <w:rFonts w:ascii="Times New Roman" w:hAnsi="Times New Roman" w:cs="Times New Roman"/>
          <w:bCs/>
          <w:iCs/>
          <w:sz w:val="24"/>
          <w:szCs w:val="24"/>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г. № 39-ФЗ «О рынке ценных бумаг», Положением о депозитарной деятельности в Российской Федерации, утвержденным постановлением ФКЦБ России от 16.10.1997 г. № 36 (в случае утраты силы – нормативными актами Банка России, принятыми взамен), а также иными нормативными правовыми актами Российской Федерации и внутренними документами депозитария.</w:t>
      </w:r>
    </w:p>
    <w:p w14:paraId="604AED86" w14:textId="77777777" w:rsidR="002509CD" w:rsidRPr="000D78FE" w:rsidRDefault="002509CD" w:rsidP="002509CD">
      <w:pPr>
        <w:adjustRightInd w:val="0"/>
        <w:spacing w:after="0"/>
        <w:ind w:firstLine="567"/>
        <w:jc w:val="both"/>
        <w:rPr>
          <w:rFonts w:ascii="Times New Roman" w:hAnsi="Times New Roman" w:cs="Times New Roman"/>
          <w:b/>
          <w:i/>
          <w:sz w:val="24"/>
          <w:szCs w:val="24"/>
        </w:rPr>
      </w:pPr>
      <w:r w:rsidRPr="000D78FE">
        <w:rPr>
          <w:rStyle w:val="SUBST"/>
          <w:rFonts w:ascii="Times New Roman" w:hAnsi="Times New Roman" w:cs="Times New Roman"/>
          <w:bCs/>
          <w:iCs/>
          <w:sz w:val="24"/>
          <w:szCs w:val="24"/>
        </w:rPr>
        <w:t>В случае изменения действующего законодательства и/или нормативных актов в сфере финансовых рынков, порядок учета и перехода прав на Облигации и будет регулироваться с учетом изменившихся требований законодательства и/или нормативных актов в сфере финансовых рынков.</w:t>
      </w:r>
    </w:p>
    <w:p w14:paraId="6FDDC1A4" w14:textId="77777777" w:rsidR="00F64205" w:rsidRPr="000D78FE" w:rsidRDefault="00F64205" w:rsidP="00C926CF">
      <w:pPr>
        <w:pStyle w:val="ConsPlusNormal"/>
        <w:ind w:firstLine="567"/>
        <w:jc w:val="both"/>
        <w:outlineLvl w:val="0"/>
        <w:rPr>
          <w:rFonts w:ascii="Times New Roman" w:hAnsi="Times New Roman" w:cs="Times New Roman"/>
          <w:b/>
          <w:i/>
          <w:sz w:val="24"/>
          <w:szCs w:val="24"/>
        </w:rPr>
      </w:pPr>
      <w:bookmarkStart w:id="131" w:name="P3711"/>
      <w:bookmarkEnd w:id="131"/>
    </w:p>
    <w:p w14:paraId="28F78735" w14:textId="53228F3C" w:rsidR="00012F4D" w:rsidRPr="000D78FE" w:rsidRDefault="00012F4D" w:rsidP="00C926CF">
      <w:pPr>
        <w:pStyle w:val="ConsPlusNormal"/>
        <w:ind w:firstLine="567"/>
        <w:jc w:val="both"/>
        <w:outlineLvl w:val="0"/>
        <w:rPr>
          <w:rFonts w:ascii="Times New Roman" w:hAnsi="Times New Roman" w:cs="Times New Roman"/>
          <w:b/>
          <w:i/>
          <w:sz w:val="24"/>
          <w:szCs w:val="24"/>
        </w:rPr>
      </w:pPr>
      <w:bookmarkStart w:id="132" w:name="_Toc467491438"/>
      <w:r w:rsidRPr="000D78FE">
        <w:rPr>
          <w:rFonts w:ascii="Times New Roman" w:hAnsi="Times New Roman" w:cs="Times New Roman"/>
          <w:b/>
          <w:i/>
          <w:sz w:val="24"/>
          <w:szCs w:val="24"/>
        </w:rPr>
        <w:t>8.4. Номинальная стоимость каждой ценной бумаги выпуска (дополнительного выпуска)</w:t>
      </w:r>
      <w:bookmarkEnd w:id="132"/>
    </w:p>
    <w:p w14:paraId="264BF05B" w14:textId="6F72C34B" w:rsidR="00012F4D" w:rsidRPr="000D78FE" w:rsidRDefault="00C12A1A" w:rsidP="00C926CF">
      <w:pPr>
        <w:pStyle w:val="ConsPlusNormal"/>
        <w:ind w:firstLine="567"/>
        <w:jc w:val="both"/>
        <w:rPr>
          <w:rFonts w:ascii="Times New Roman" w:hAnsi="Times New Roman" w:cs="Times New Roman"/>
          <w:sz w:val="24"/>
          <w:szCs w:val="24"/>
        </w:rPr>
      </w:pPr>
      <w:r w:rsidRPr="000D78FE">
        <w:rPr>
          <w:rFonts w:ascii="Times New Roman" w:hAnsi="Times New Roman" w:cs="Times New Roman"/>
          <w:sz w:val="24"/>
          <w:szCs w:val="24"/>
        </w:rPr>
        <w:t>1 000 (Одна тысяча) рублей.</w:t>
      </w:r>
    </w:p>
    <w:p w14:paraId="20BAF907" w14:textId="77777777" w:rsidR="00C12A1A" w:rsidRPr="000D78FE" w:rsidRDefault="00C12A1A" w:rsidP="00C926CF">
      <w:pPr>
        <w:pStyle w:val="ConsPlusNormal"/>
        <w:ind w:firstLine="567"/>
        <w:jc w:val="both"/>
        <w:rPr>
          <w:rFonts w:ascii="Times New Roman" w:hAnsi="Times New Roman" w:cs="Times New Roman"/>
          <w:sz w:val="24"/>
          <w:szCs w:val="24"/>
        </w:rPr>
      </w:pPr>
    </w:p>
    <w:p w14:paraId="4A508D81" w14:textId="77777777" w:rsidR="00012F4D" w:rsidRPr="000D78FE" w:rsidRDefault="00012F4D" w:rsidP="00C926CF">
      <w:pPr>
        <w:pStyle w:val="ConsPlusNormal"/>
        <w:ind w:firstLine="567"/>
        <w:jc w:val="both"/>
        <w:outlineLvl w:val="0"/>
        <w:rPr>
          <w:rFonts w:ascii="Times New Roman" w:hAnsi="Times New Roman" w:cs="Times New Roman"/>
          <w:b/>
          <w:i/>
          <w:sz w:val="24"/>
          <w:szCs w:val="24"/>
        </w:rPr>
      </w:pPr>
      <w:bookmarkStart w:id="133" w:name="_Toc467491439"/>
      <w:r w:rsidRPr="000D78FE">
        <w:rPr>
          <w:rFonts w:ascii="Times New Roman" w:hAnsi="Times New Roman" w:cs="Times New Roman"/>
          <w:b/>
          <w:i/>
          <w:sz w:val="24"/>
          <w:szCs w:val="24"/>
        </w:rPr>
        <w:t>8.5. Количество ценных бумаг выпуска (дополнительного выпуска)</w:t>
      </w:r>
      <w:bookmarkEnd w:id="133"/>
    </w:p>
    <w:p w14:paraId="179833D7" w14:textId="4506FA22" w:rsidR="002A13F4" w:rsidRPr="000D78FE" w:rsidRDefault="002A13F4" w:rsidP="002A13F4">
      <w:pPr>
        <w:pStyle w:val="ConsPlusNormal"/>
        <w:ind w:firstLine="567"/>
        <w:jc w:val="both"/>
        <w:rPr>
          <w:rFonts w:ascii="Times New Roman" w:hAnsi="Times New Roman" w:cs="Times New Roman"/>
          <w:b/>
          <w:sz w:val="24"/>
          <w:szCs w:val="24"/>
        </w:rPr>
      </w:pPr>
      <w:r w:rsidRPr="000D78FE">
        <w:rPr>
          <w:rFonts w:ascii="Times New Roman" w:hAnsi="Times New Roman" w:cs="Times New Roman"/>
          <w:sz w:val="24"/>
          <w:szCs w:val="24"/>
        </w:rPr>
        <w:t xml:space="preserve">Количество размещаемых ценных бумаг выпуска: </w:t>
      </w:r>
      <w:r w:rsidR="00177521" w:rsidRPr="000D78FE">
        <w:rPr>
          <w:rFonts w:ascii="Times New Roman" w:hAnsi="Times New Roman" w:cs="Times New Roman"/>
          <w:b/>
          <w:i/>
          <w:sz w:val="24"/>
          <w:szCs w:val="24"/>
        </w:rPr>
        <w:t>5</w:t>
      </w:r>
      <w:r w:rsidRPr="000D78FE">
        <w:rPr>
          <w:rFonts w:ascii="Times New Roman" w:hAnsi="Times New Roman" w:cs="Times New Roman"/>
          <w:b/>
          <w:i/>
          <w:sz w:val="24"/>
          <w:szCs w:val="24"/>
        </w:rPr>
        <w:t>00 000 (</w:t>
      </w:r>
      <w:r w:rsidR="00177521" w:rsidRPr="000D78FE">
        <w:rPr>
          <w:rFonts w:ascii="Times New Roman" w:hAnsi="Times New Roman" w:cs="Times New Roman"/>
          <w:b/>
          <w:i/>
          <w:sz w:val="24"/>
          <w:szCs w:val="24"/>
        </w:rPr>
        <w:t>Пятьсот</w:t>
      </w:r>
      <w:r w:rsidRPr="000D78FE">
        <w:rPr>
          <w:rFonts w:ascii="Times New Roman" w:hAnsi="Times New Roman" w:cs="Times New Roman"/>
          <w:b/>
          <w:i/>
          <w:sz w:val="24"/>
          <w:szCs w:val="24"/>
        </w:rPr>
        <w:t>) штук.</w:t>
      </w:r>
    </w:p>
    <w:p w14:paraId="45098D2F" w14:textId="77777777" w:rsidR="002A13F4" w:rsidRPr="000D78FE" w:rsidRDefault="002A13F4" w:rsidP="002A13F4">
      <w:pPr>
        <w:pStyle w:val="ConsPlusNormal"/>
        <w:ind w:firstLine="567"/>
        <w:jc w:val="both"/>
        <w:rPr>
          <w:rFonts w:ascii="Times New Roman" w:hAnsi="Times New Roman" w:cs="Times New Roman"/>
          <w:sz w:val="24"/>
          <w:szCs w:val="24"/>
        </w:rPr>
      </w:pPr>
      <w:r w:rsidRPr="000D78FE">
        <w:rPr>
          <w:rFonts w:ascii="Times New Roman" w:hAnsi="Times New Roman" w:cs="Times New Roman"/>
          <w:sz w:val="24"/>
          <w:szCs w:val="24"/>
        </w:rPr>
        <w:t xml:space="preserve">В случае, если выпуск ценных бумаг предполагается размещать траншами, указывается также количество (порядок определения количества) траншей выпуска, количество (порядок определения количества) ценных бумаг в каждом транше, а также порядковые номера и (в случае присвоения) коды ценных бумаг каждого транша: </w:t>
      </w:r>
    </w:p>
    <w:p w14:paraId="54327F76" w14:textId="77777777" w:rsidR="002A13F4" w:rsidRPr="000D78FE" w:rsidRDefault="002A13F4" w:rsidP="002A13F4">
      <w:pPr>
        <w:pStyle w:val="ConsPlusNormal"/>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Выпуск Облигаций не предполагается размещать траншами.</w:t>
      </w:r>
    </w:p>
    <w:p w14:paraId="7E0439FC" w14:textId="77777777" w:rsidR="002A13F4" w:rsidRPr="000D78FE" w:rsidRDefault="002A13F4" w:rsidP="002A13F4">
      <w:pPr>
        <w:pStyle w:val="ConsPlusNormal"/>
        <w:ind w:firstLine="567"/>
        <w:jc w:val="both"/>
        <w:rPr>
          <w:rFonts w:ascii="Times New Roman" w:hAnsi="Times New Roman" w:cs="Times New Roman"/>
          <w:b/>
          <w:sz w:val="24"/>
          <w:szCs w:val="24"/>
        </w:rPr>
      </w:pPr>
    </w:p>
    <w:p w14:paraId="084180DE" w14:textId="77777777" w:rsidR="00012F4D" w:rsidRPr="000D78FE" w:rsidRDefault="00012F4D" w:rsidP="00C926CF">
      <w:pPr>
        <w:pStyle w:val="ConsPlusNormal"/>
        <w:ind w:firstLine="567"/>
        <w:jc w:val="both"/>
        <w:outlineLvl w:val="0"/>
        <w:rPr>
          <w:rFonts w:ascii="Times New Roman" w:hAnsi="Times New Roman" w:cs="Times New Roman"/>
          <w:b/>
          <w:i/>
          <w:sz w:val="24"/>
          <w:szCs w:val="24"/>
        </w:rPr>
      </w:pPr>
      <w:bookmarkStart w:id="134" w:name="_Toc467491440"/>
      <w:r w:rsidRPr="000D78FE">
        <w:rPr>
          <w:rFonts w:ascii="Times New Roman" w:hAnsi="Times New Roman" w:cs="Times New Roman"/>
          <w:b/>
          <w:i/>
          <w:sz w:val="24"/>
          <w:szCs w:val="24"/>
        </w:rPr>
        <w:t>8.6. Общее количество ценных бумаг данного выпуска, размещенных ранее</w:t>
      </w:r>
      <w:bookmarkEnd w:id="134"/>
    </w:p>
    <w:p w14:paraId="53F96C22" w14:textId="78011EE0" w:rsidR="00012F4D" w:rsidRPr="000D78FE" w:rsidRDefault="00012F4D" w:rsidP="00C926CF">
      <w:pPr>
        <w:pStyle w:val="ConsPlusNormal"/>
        <w:ind w:firstLine="567"/>
        <w:jc w:val="both"/>
        <w:rPr>
          <w:rFonts w:ascii="Times New Roman" w:hAnsi="Times New Roman" w:cs="Times New Roman"/>
          <w:b/>
          <w:i/>
          <w:sz w:val="24"/>
          <w:szCs w:val="24"/>
        </w:rPr>
      </w:pPr>
      <w:r w:rsidRPr="000D78FE">
        <w:rPr>
          <w:rFonts w:ascii="Times New Roman" w:hAnsi="Times New Roman" w:cs="Times New Roman"/>
          <w:sz w:val="24"/>
          <w:szCs w:val="24"/>
        </w:rPr>
        <w:t>В случае размещения ценных бумаг дополнительного выпуска указывается общее количество ценных бумаг дан</w:t>
      </w:r>
      <w:r w:rsidR="00506A64" w:rsidRPr="000D78FE">
        <w:rPr>
          <w:rFonts w:ascii="Times New Roman" w:hAnsi="Times New Roman" w:cs="Times New Roman"/>
          <w:sz w:val="24"/>
          <w:szCs w:val="24"/>
        </w:rPr>
        <w:t>ного выпуска, размещенных ранее:</w:t>
      </w:r>
      <w:r w:rsidR="00506A64" w:rsidRPr="000D78FE">
        <w:t xml:space="preserve"> </w:t>
      </w:r>
      <w:r w:rsidR="00506A64" w:rsidRPr="000D78FE">
        <w:rPr>
          <w:rFonts w:ascii="Times New Roman" w:hAnsi="Times New Roman" w:cs="Times New Roman"/>
          <w:b/>
          <w:i/>
          <w:sz w:val="24"/>
          <w:szCs w:val="24"/>
        </w:rPr>
        <w:t>Сведения не указываются для данного выпуска. Данный выпуск не является дополнительным.</w:t>
      </w:r>
    </w:p>
    <w:p w14:paraId="22B649FE" w14:textId="77777777" w:rsidR="00012F4D" w:rsidRPr="000D78FE" w:rsidRDefault="00012F4D" w:rsidP="00C926CF">
      <w:pPr>
        <w:pStyle w:val="ConsPlusNormal"/>
        <w:ind w:firstLine="567"/>
        <w:jc w:val="both"/>
        <w:rPr>
          <w:rFonts w:ascii="Times New Roman" w:hAnsi="Times New Roman" w:cs="Times New Roman"/>
          <w:sz w:val="24"/>
          <w:szCs w:val="24"/>
        </w:rPr>
      </w:pPr>
    </w:p>
    <w:p w14:paraId="46414F7E" w14:textId="77777777" w:rsidR="00012F4D" w:rsidRPr="000D78FE" w:rsidRDefault="00012F4D" w:rsidP="00C926CF">
      <w:pPr>
        <w:pStyle w:val="ConsPlusNormal"/>
        <w:ind w:firstLine="567"/>
        <w:jc w:val="both"/>
        <w:outlineLvl w:val="0"/>
        <w:rPr>
          <w:rFonts w:ascii="Times New Roman" w:hAnsi="Times New Roman" w:cs="Times New Roman"/>
          <w:b/>
          <w:i/>
          <w:sz w:val="24"/>
          <w:szCs w:val="24"/>
        </w:rPr>
      </w:pPr>
      <w:bookmarkStart w:id="135" w:name="_Toc467491441"/>
      <w:r w:rsidRPr="000D78FE">
        <w:rPr>
          <w:rFonts w:ascii="Times New Roman" w:hAnsi="Times New Roman" w:cs="Times New Roman"/>
          <w:b/>
          <w:i/>
          <w:sz w:val="24"/>
          <w:szCs w:val="24"/>
        </w:rPr>
        <w:t>8.7. Права владельца каждой ценной бумаги выпуска (дополнительного выпуска)</w:t>
      </w:r>
      <w:bookmarkEnd w:id="135"/>
    </w:p>
    <w:p w14:paraId="529373C8" w14:textId="78A1B7B7" w:rsidR="00012F4D" w:rsidRPr="000D78FE" w:rsidRDefault="00012F4D" w:rsidP="00C926CF">
      <w:pPr>
        <w:pStyle w:val="ConsPlusNormal"/>
        <w:ind w:firstLine="567"/>
        <w:jc w:val="both"/>
        <w:rPr>
          <w:rFonts w:ascii="Times New Roman" w:hAnsi="Times New Roman" w:cs="Times New Roman"/>
          <w:sz w:val="24"/>
          <w:szCs w:val="24"/>
        </w:rPr>
      </w:pPr>
      <w:r w:rsidRPr="000D78FE">
        <w:rPr>
          <w:rFonts w:ascii="Times New Roman" w:hAnsi="Times New Roman" w:cs="Times New Roman"/>
          <w:sz w:val="24"/>
          <w:szCs w:val="24"/>
        </w:rPr>
        <w:t>Указываются права владельца каждой ценной бумаги выпуска</w:t>
      </w:r>
      <w:r w:rsidR="006033D8" w:rsidRPr="000D78FE">
        <w:rPr>
          <w:rFonts w:ascii="Times New Roman" w:hAnsi="Times New Roman" w:cs="Times New Roman"/>
          <w:sz w:val="24"/>
          <w:szCs w:val="24"/>
        </w:rPr>
        <w:t>:</w:t>
      </w:r>
    </w:p>
    <w:p w14:paraId="1F44C7C4" w14:textId="77777777" w:rsidR="006033D8" w:rsidRPr="000D78FE" w:rsidRDefault="006033D8" w:rsidP="00426375">
      <w:pPr>
        <w:pStyle w:val="Heading11"/>
        <w:spacing w:before="0" w:after="0"/>
        <w:ind w:firstLine="709"/>
        <w:jc w:val="both"/>
        <w:rPr>
          <w:rStyle w:val="SUBST"/>
          <w:b/>
          <w:bCs w:val="0"/>
          <w:iCs/>
          <w:sz w:val="24"/>
        </w:rPr>
      </w:pPr>
      <w:r w:rsidRPr="000D78FE">
        <w:rPr>
          <w:rStyle w:val="SUBST"/>
          <w:b/>
          <w:bCs w:val="0"/>
          <w:iCs/>
          <w:sz w:val="24"/>
        </w:rPr>
        <w:t xml:space="preserve">Облигации представляют собой прямые, безусловные обязательства </w:t>
      </w:r>
      <w:r w:rsidRPr="000D78FE">
        <w:rPr>
          <w:bCs w:val="0"/>
          <w:i/>
        </w:rPr>
        <w:t>Эмитента</w:t>
      </w:r>
      <w:r w:rsidRPr="000D78FE">
        <w:rPr>
          <w:rStyle w:val="SUBST"/>
          <w:b/>
          <w:bCs w:val="0"/>
          <w:iCs/>
          <w:sz w:val="24"/>
        </w:rPr>
        <w:t>.</w:t>
      </w:r>
    </w:p>
    <w:p w14:paraId="2CB06F37" w14:textId="77777777" w:rsidR="006033D8" w:rsidRPr="000D78FE" w:rsidRDefault="006033D8" w:rsidP="00426375">
      <w:pPr>
        <w:spacing w:after="0"/>
        <w:ind w:firstLine="709"/>
        <w:jc w:val="both"/>
        <w:rPr>
          <w:rStyle w:val="SUBST"/>
          <w:rFonts w:ascii="Times New Roman" w:hAnsi="Times New Roman" w:cs="Times New Roman"/>
          <w:iCs/>
          <w:sz w:val="24"/>
          <w:szCs w:val="24"/>
        </w:rPr>
      </w:pPr>
      <w:r w:rsidRPr="000D78FE">
        <w:rPr>
          <w:rStyle w:val="SUBST"/>
          <w:rFonts w:ascii="Times New Roman" w:hAnsi="Times New Roman" w:cs="Times New Roman"/>
          <w:iCs/>
          <w:sz w:val="24"/>
          <w:szCs w:val="24"/>
        </w:rPr>
        <w:t xml:space="preserve">Каждая Облигация предоставляет ее владельцу одинаковый объем прав. </w:t>
      </w:r>
    </w:p>
    <w:p w14:paraId="07A74FA0" w14:textId="77777777" w:rsidR="006033D8" w:rsidRPr="000D78FE" w:rsidRDefault="006033D8" w:rsidP="00426375">
      <w:pPr>
        <w:spacing w:after="0"/>
        <w:ind w:firstLine="709"/>
        <w:jc w:val="both"/>
        <w:rPr>
          <w:rStyle w:val="SUBST"/>
          <w:rFonts w:ascii="Times New Roman" w:hAnsi="Times New Roman" w:cs="Times New Roman"/>
          <w:iCs/>
          <w:sz w:val="24"/>
          <w:szCs w:val="24"/>
        </w:rPr>
      </w:pPr>
      <w:r w:rsidRPr="000D78FE">
        <w:rPr>
          <w:rStyle w:val="SUBST"/>
          <w:rFonts w:ascii="Times New Roman" w:hAnsi="Times New Roman" w:cs="Times New Roman"/>
          <w:iCs/>
          <w:sz w:val="24"/>
          <w:szCs w:val="24"/>
        </w:rPr>
        <w:t>Документами, удостоверяющими права, закрепленные Облигацией, являются Сертификат и Решение о выпуске ценных бумаг.</w:t>
      </w:r>
    </w:p>
    <w:p w14:paraId="38A65AE8" w14:textId="77777777" w:rsidR="006033D8" w:rsidRPr="000D78FE" w:rsidRDefault="006033D8" w:rsidP="006033D8">
      <w:pPr>
        <w:pStyle w:val="af0"/>
        <w:numPr>
          <w:ilvl w:val="0"/>
          <w:numId w:val="24"/>
        </w:numPr>
        <w:tabs>
          <w:tab w:val="clear" w:pos="2149"/>
          <w:tab w:val="num" w:pos="0"/>
          <w:tab w:val="left" w:pos="993"/>
        </w:tabs>
        <w:autoSpaceDE w:val="0"/>
        <w:autoSpaceDN w:val="0"/>
        <w:adjustRightInd w:val="0"/>
        <w:spacing w:after="0" w:line="240" w:lineRule="auto"/>
        <w:ind w:left="0" w:firstLine="709"/>
        <w:jc w:val="both"/>
        <w:rPr>
          <w:rStyle w:val="SUBST"/>
          <w:b w:val="0"/>
          <w:iCs/>
          <w:sz w:val="24"/>
          <w:szCs w:val="24"/>
        </w:rPr>
      </w:pPr>
      <w:r w:rsidRPr="000D78FE">
        <w:rPr>
          <w:rStyle w:val="SUBST"/>
          <w:iCs/>
          <w:sz w:val="24"/>
          <w:szCs w:val="24"/>
        </w:rPr>
        <w:t>Каждая Облигация настоящего выпуска предоставляет ее владельцу одинаковый объем прав:</w:t>
      </w:r>
    </w:p>
    <w:p w14:paraId="60FA4F72" w14:textId="77777777" w:rsidR="006033D8" w:rsidRPr="000D78FE" w:rsidRDefault="006033D8" w:rsidP="006033D8">
      <w:pPr>
        <w:pStyle w:val="af0"/>
        <w:numPr>
          <w:ilvl w:val="0"/>
          <w:numId w:val="24"/>
        </w:numPr>
        <w:tabs>
          <w:tab w:val="clear" w:pos="2149"/>
          <w:tab w:val="num" w:pos="0"/>
          <w:tab w:val="left" w:pos="993"/>
        </w:tabs>
        <w:autoSpaceDE w:val="0"/>
        <w:autoSpaceDN w:val="0"/>
        <w:adjustRightInd w:val="0"/>
        <w:spacing w:after="0" w:line="240" w:lineRule="auto"/>
        <w:ind w:left="0" w:firstLine="709"/>
        <w:jc w:val="both"/>
        <w:rPr>
          <w:rStyle w:val="SUBST"/>
          <w:rFonts w:eastAsia="SimSun"/>
          <w:bCs/>
          <w:iCs/>
          <w:sz w:val="24"/>
          <w:szCs w:val="24"/>
        </w:rPr>
      </w:pPr>
      <w:r w:rsidRPr="000D78FE">
        <w:rPr>
          <w:rStyle w:val="SUBST"/>
          <w:rFonts w:eastAsia="SimSun"/>
          <w:sz w:val="24"/>
          <w:szCs w:val="24"/>
        </w:rPr>
        <w:t>право на получение от Эмитента при погашении Облигации номинальной стоимости Облигации в срок, предусмотренный Решением о выпуске ценных бумаг;</w:t>
      </w:r>
    </w:p>
    <w:p w14:paraId="7DC6A818" w14:textId="77777777" w:rsidR="006033D8" w:rsidRPr="000D78FE" w:rsidRDefault="006033D8" w:rsidP="006033D8">
      <w:pPr>
        <w:pStyle w:val="af0"/>
        <w:numPr>
          <w:ilvl w:val="0"/>
          <w:numId w:val="24"/>
        </w:numPr>
        <w:tabs>
          <w:tab w:val="clear" w:pos="2149"/>
          <w:tab w:val="num" w:pos="0"/>
          <w:tab w:val="left" w:pos="993"/>
        </w:tabs>
        <w:autoSpaceDE w:val="0"/>
        <w:autoSpaceDN w:val="0"/>
        <w:adjustRightInd w:val="0"/>
        <w:spacing w:after="0" w:line="240" w:lineRule="auto"/>
        <w:ind w:left="0" w:firstLine="709"/>
        <w:jc w:val="both"/>
        <w:rPr>
          <w:rStyle w:val="SUBST"/>
          <w:rFonts w:eastAsia="SimSun"/>
          <w:bCs/>
          <w:iCs/>
          <w:sz w:val="24"/>
          <w:szCs w:val="24"/>
        </w:rPr>
      </w:pPr>
      <w:r w:rsidRPr="000D78FE">
        <w:rPr>
          <w:rStyle w:val="SUBST"/>
          <w:rFonts w:eastAsia="SimSun"/>
          <w:sz w:val="24"/>
          <w:szCs w:val="24"/>
        </w:rPr>
        <w:t>право на получение процентного (купонного) дохода по окончании каждого купонного периода;</w:t>
      </w:r>
    </w:p>
    <w:p w14:paraId="492B9F33" w14:textId="77777777" w:rsidR="006033D8" w:rsidRPr="000D78FE" w:rsidRDefault="006033D8" w:rsidP="006033D8">
      <w:pPr>
        <w:numPr>
          <w:ilvl w:val="0"/>
          <w:numId w:val="24"/>
        </w:numPr>
        <w:tabs>
          <w:tab w:val="clear" w:pos="2149"/>
          <w:tab w:val="num" w:pos="0"/>
          <w:tab w:val="left" w:pos="993"/>
        </w:tabs>
        <w:autoSpaceDE w:val="0"/>
        <w:autoSpaceDN w:val="0"/>
        <w:adjustRightInd w:val="0"/>
        <w:spacing w:after="0" w:line="240" w:lineRule="auto"/>
        <w:ind w:left="0" w:firstLine="709"/>
        <w:jc w:val="both"/>
        <w:rPr>
          <w:rStyle w:val="SUBST"/>
          <w:rFonts w:ascii="Times New Roman" w:eastAsia="SimSun" w:hAnsi="Times New Roman" w:cs="Times New Roman"/>
          <w:sz w:val="24"/>
          <w:szCs w:val="24"/>
        </w:rPr>
      </w:pPr>
      <w:r w:rsidRPr="000D78FE">
        <w:rPr>
          <w:rStyle w:val="SUBST"/>
          <w:rFonts w:ascii="Times New Roman" w:eastAsia="SimSun" w:hAnsi="Times New Roman" w:cs="Times New Roman"/>
          <w:sz w:val="24"/>
          <w:szCs w:val="24"/>
        </w:rPr>
        <w:t>право требовать приобретения всех или части принадлежащих ему Облигаций в случаях и на условиях, предусмотренных Решением о выпуске ценных бумаг;</w:t>
      </w:r>
    </w:p>
    <w:p w14:paraId="29873262" w14:textId="77777777" w:rsidR="006033D8" w:rsidRPr="000D78FE" w:rsidRDefault="006033D8" w:rsidP="006033D8">
      <w:pPr>
        <w:pStyle w:val="af2"/>
        <w:numPr>
          <w:ilvl w:val="0"/>
          <w:numId w:val="24"/>
        </w:numPr>
        <w:tabs>
          <w:tab w:val="clear" w:pos="2149"/>
          <w:tab w:val="num" w:pos="0"/>
          <w:tab w:val="left" w:pos="993"/>
        </w:tabs>
        <w:spacing w:after="0" w:line="240" w:lineRule="auto"/>
        <w:ind w:left="0" w:firstLine="709"/>
        <w:jc w:val="both"/>
        <w:rPr>
          <w:i/>
          <w:sz w:val="24"/>
          <w:szCs w:val="24"/>
        </w:rPr>
      </w:pPr>
      <w:r w:rsidRPr="000D78FE">
        <w:rPr>
          <w:rStyle w:val="SUBST"/>
          <w:sz w:val="24"/>
          <w:szCs w:val="24"/>
        </w:rPr>
        <w:t xml:space="preserve">право свободно продавать и иным образом отчуждать Облигации </w:t>
      </w:r>
      <w:r w:rsidRPr="000D78FE">
        <w:rPr>
          <w:b/>
          <w:bCs/>
          <w:i/>
          <w:sz w:val="24"/>
          <w:szCs w:val="24"/>
        </w:rPr>
        <w:t>в соответствии с действующим законодательством Российской Федерации, а также осуществлять иные права, предусмотренные законодательством Российской Федерации;</w:t>
      </w:r>
    </w:p>
    <w:p w14:paraId="42A49EB0" w14:textId="77777777" w:rsidR="006033D8" w:rsidRPr="000D78FE" w:rsidRDefault="006033D8" w:rsidP="006033D8">
      <w:pPr>
        <w:pStyle w:val="af2"/>
        <w:numPr>
          <w:ilvl w:val="0"/>
          <w:numId w:val="24"/>
        </w:numPr>
        <w:tabs>
          <w:tab w:val="clear" w:pos="2149"/>
          <w:tab w:val="num" w:pos="0"/>
          <w:tab w:val="left" w:pos="993"/>
        </w:tabs>
        <w:spacing w:after="0" w:line="240" w:lineRule="auto"/>
        <w:ind w:left="0" w:firstLine="709"/>
        <w:jc w:val="both"/>
        <w:rPr>
          <w:rStyle w:val="SUBST"/>
          <w:sz w:val="24"/>
          <w:szCs w:val="24"/>
        </w:rPr>
      </w:pPr>
      <w:r w:rsidRPr="000D78FE">
        <w:rPr>
          <w:rStyle w:val="SUBST"/>
          <w:sz w:val="24"/>
          <w:szCs w:val="24"/>
        </w:rPr>
        <w:t>право обратиться к Эмитенту с требованием досрочного погашения номинальной стоимости Облигаций и выплаты ему накопленного купонного дохода по Облигациям, рассчитанного на дату исполнения обязательств по досрочному погашению Облигаций, в случаях и на условиях, предусмотренных Решением о выпуске ценных бумаг и действующим законодательством Российской Федерации;</w:t>
      </w:r>
    </w:p>
    <w:p w14:paraId="40688B8C" w14:textId="77777777" w:rsidR="006033D8" w:rsidRPr="000D78FE" w:rsidRDefault="006033D8" w:rsidP="006033D8">
      <w:pPr>
        <w:pStyle w:val="af2"/>
        <w:numPr>
          <w:ilvl w:val="0"/>
          <w:numId w:val="24"/>
        </w:numPr>
        <w:tabs>
          <w:tab w:val="clear" w:pos="2149"/>
          <w:tab w:val="num" w:pos="0"/>
          <w:tab w:val="left" w:pos="993"/>
        </w:tabs>
        <w:spacing w:after="0" w:line="240" w:lineRule="auto"/>
        <w:ind w:left="0" w:firstLine="709"/>
        <w:jc w:val="both"/>
        <w:rPr>
          <w:rStyle w:val="SUBST"/>
          <w:sz w:val="24"/>
          <w:szCs w:val="24"/>
        </w:rPr>
      </w:pPr>
      <w:r w:rsidRPr="000D78FE">
        <w:rPr>
          <w:rStyle w:val="SUBST"/>
          <w:sz w:val="24"/>
          <w:szCs w:val="24"/>
        </w:rPr>
        <w:t xml:space="preserve">право получения причитающихся денежных средств в порядке очередности, установленной в соответствии со статьей 64 Гражданского кодекса Российской Федерации, в случае ликвидации Эмитента владелец Облигации; </w:t>
      </w:r>
    </w:p>
    <w:p w14:paraId="05BE49E3" w14:textId="77777777" w:rsidR="006033D8" w:rsidRPr="000D78FE" w:rsidRDefault="006033D8" w:rsidP="006033D8">
      <w:pPr>
        <w:pStyle w:val="af2"/>
        <w:numPr>
          <w:ilvl w:val="0"/>
          <w:numId w:val="24"/>
        </w:numPr>
        <w:tabs>
          <w:tab w:val="clear" w:pos="2149"/>
          <w:tab w:val="num" w:pos="0"/>
          <w:tab w:val="left" w:pos="993"/>
        </w:tabs>
        <w:spacing w:after="0" w:line="240" w:lineRule="auto"/>
        <w:ind w:left="0" w:firstLine="709"/>
        <w:jc w:val="both"/>
        <w:rPr>
          <w:rStyle w:val="SUBST"/>
          <w:sz w:val="24"/>
          <w:szCs w:val="24"/>
        </w:rPr>
      </w:pPr>
      <w:r w:rsidRPr="000D78FE">
        <w:rPr>
          <w:rStyle w:val="SUBST"/>
          <w:sz w:val="24"/>
          <w:szCs w:val="24"/>
        </w:rPr>
        <w:t>право на возврат средств инвестирования в случае признания выпуска Облигаций в соответствии с законодательством несостоявшимся или недействительным;</w:t>
      </w:r>
    </w:p>
    <w:p w14:paraId="70253CA3" w14:textId="77777777" w:rsidR="006033D8" w:rsidRPr="000D78FE" w:rsidRDefault="006033D8" w:rsidP="006033D8">
      <w:pPr>
        <w:pStyle w:val="af2"/>
        <w:numPr>
          <w:ilvl w:val="0"/>
          <w:numId w:val="24"/>
        </w:numPr>
        <w:tabs>
          <w:tab w:val="clear" w:pos="2149"/>
          <w:tab w:val="num" w:pos="0"/>
          <w:tab w:val="left" w:pos="993"/>
        </w:tabs>
        <w:spacing w:after="0" w:line="240" w:lineRule="auto"/>
        <w:ind w:left="0" w:firstLine="709"/>
        <w:jc w:val="both"/>
        <w:rPr>
          <w:rStyle w:val="SUBST"/>
          <w:sz w:val="24"/>
          <w:szCs w:val="24"/>
        </w:rPr>
      </w:pPr>
      <w:r w:rsidRPr="000D78FE">
        <w:rPr>
          <w:rStyle w:val="SUBST"/>
          <w:sz w:val="24"/>
          <w:szCs w:val="24"/>
        </w:rPr>
        <w:t xml:space="preserve">иные права, предусмотренные законодательством Российской Федерации. </w:t>
      </w:r>
    </w:p>
    <w:p w14:paraId="5F943BBD" w14:textId="77777777" w:rsidR="006033D8" w:rsidRPr="000D78FE" w:rsidRDefault="006033D8" w:rsidP="006033D8">
      <w:pPr>
        <w:pStyle w:val="af2"/>
        <w:spacing w:after="0" w:line="240" w:lineRule="auto"/>
        <w:ind w:firstLine="709"/>
        <w:jc w:val="both"/>
        <w:rPr>
          <w:rStyle w:val="SUBST"/>
          <w:sz w:val="24"/>
          <w:szCs w:val="24"/>
        </w:rPr>
      </w:pPr>
      <w:r w:rsidRPr="000D78FE">
        <w:rPr>
          <w:rStyle w:val="SUBST"/>
          <w:sz w:val="24"/>
          <w:szCs w:val="24"/>
        </w:rPr>
        <w:t>Все задолженности Эмитента по Облигациям настоящего выпуска будут юридически равны и в равной степени обязательны к исполнению.</w:t>
      </w:r>
    </w:p>
    <w:p w14:paraId="54C4ABAF" w14:textId="77777777" w:rsidR="006033D8" w:rsidRPr="000D78FE" w:rsidRDefault="006033D8" w:rsidP="006033D8">
      <w:pPr>
        <w:pStyle w:val="af2"/>
        <w:spacing w:after="0" w:line="240" w:lineRule="auto"/>
        <w:ind w:firstLine="709"/>
        <w:jc w:val="both"/>
        <w:rPr>
          <w:rStyle w:val="SUBST"/>
          <w:sz w:val="24"/>
          <w:szCs w:val="24"/>
        </w:rPr>
      </w:pPr>
      <w:r w:rsidRPr="000D78FE">
        <w:rPr>
          <w:rStyle w:val="SUBST"/>
          <w:sz w:val="24"/>
          <w:szCs w:val="24"/>
        </w:rPr>
        <w:t xml:space="preserve">Эмитент обязуется обеспечить права владельцев Облигаций при соблюдении ими установленного законодательством Российской Федерации порядка осуществления этих прав. </w:t>
      </w:r>
    </w:p>
    <w:p w14:paraId="284B1090" w14:textId="77777777" w:rsidR="00D43BB0" w:rsidRPr="000D78FE" w:rsidRDefault="00D43BB0" w:rsidP="00D43BB0">
      <w:pPr>
        <w:pStyle w:val="ConsPlusNormal"/>
        <w:ind w:firstLine="709"/>
        <w:jc w:val="both"/>
        <w:rPr>
          <w:rFonts w:ascii="Times New Roman" w:hAnsi="Times New Roman" w:cs="Times New Roman"/>
          <w:b/>
          <w:i/>
          <w:sz w:val="24"/>
          <w:szCs w:val="24"/>
        </w:rPr>
      </w:pPr>
      <w:r w:rsidRPr="000D78FE">
        <w:rPr>
          <w:rFonts w:ascii="Times New Roman" w:hAnsi="Times New Roman" w:cs="Times New Roman"/>
          <w:b/>
          <w:i/>
          <w:sz w:val="24"/>
          <w:szCs w:val="24"/>
        </w:rPr>
        <w:t>Предоставление обеспечения по Облигациям выпуска не предусмотрено.</w:t>
      </w:r>
    </w:p>
    <w:p w14:paraId="2430F482" w14:textId="77777777" w:rsidR="00D43BB0" w:rsidRPr="000D78FE" w:rsidRDefault="00D43BB0" w:rsidP="00D43BB0">
      <w:pPr>
        <w:pStyle w:val="ConsPlusNormal"/>
        <w:ind w:firstLine="709"/>
        <w:jc w:val="both"/>
        <w:rPr>
          <w:rFonts w:ascii="Times New Roman" w:hAnsi="Times New Roman" w:cs="Times New Roman"/>
          <w:b/>
          <w:i/>
          <w:sz w:val="24"/>
          <w:szCs w:val="24"/>
        </w:rPr>
      </w:pPr>
      <w:r w:rsidRPr="000D78FE">
        <w:rPr>
          <w:rFonts w:ascii="Times New Roman" w:hAnsi="Times New Roman" w:cs="Times New Roman"/>
          <w:b/>
          <w:i/>
          <w:sz w:val="24"/>
          <w:szCs w:val="24"/>
        </w:rPr>
        <w:t>Облигации не являются конвертируемыми.</w:t>
      </w:r>
    </w:p>
    <w:p w14:paraId="2393A2B9" w14:textId="77777777" w:rsidR="00D43BB0" w:rsidRPr="000D78FE" w:rsidRDefault="00D43BB0" w:rsidP="00D43BB0">
      <w:pPr>
        <w:pStyle w:val="ConsPlusNormal"/>
        <w:ind w:firstLine="709"/>
        <w:jc w:val="both"/>
        <w:rPr>
          <w:rFonts w:ascii="Times New Roman" w:hAnsi="Times New Roman" w:cs="Times New Roman"/>
          <w:b/>
          <w:i/>
          <w:sz w:val="24"/>
          <w:szCs w:val="24"/>
        </w:rPr>
      </w:pPr>
      <w:r w:rsidRPr="000D78FE">
        <w:rPr>
          <w:rFonts w:ascii="Times New Roman" w:hAnsi="Times New Roman" w:cs="Times New Roman"/>
          <w:b/>
          <w:i/>
          <w:sz w:val="24"/>
          <w:szCs w:val="24"/>
        </w:rPr>
        <w:t>Размещаемые ценные бумаги не являются ценными бумагами, предназначенными для квалифицированных инвесторов.</w:t>
      </w:r>
    </w:p>
    <w:p w14:paraId="3FA2299E" w14:textId="2AE6CF02" w:rsidR="00012F4D" w:rsidRPr="000D78FE" w:rsidRDefault="00012F4D" w:rsidP="00C926CF">
      <w:pPr>
        <w:pStyle w:val="ConsPlusNormal"/>
        <w:ind w:firstLine="567"/>
        <w:jc w:val="both"/>
        <w:rPr>
          <w:rFonts w:ascii="Times New Roman" w:hAnsi="Times New Roman" w:cs="Times New Roman"/>
          <w:i/>
          <w:sz w:val="24"/>
          <w:szCs w:val="24"/>
        </w:rPr>
      </w:pPr>
    </w:p>
    <w:p w14:paraId="003C0BB3" w14:textId="77777777" w:rsidR="00012F4D" w:rsidRPr="000D78FE" w:rsidRDefault="00012F4D" w:rsidP="00C926CF">
      <w:pPr>
        <w:pStyle w:val="ConsPlusNormal"/>
        <w:ind w:firstLine="567"/>
        <w:jc w:val="both"/>
        <w:outlineLvl w:val="0"/>
        <w:rPr>
          <w:rFonts w:ascii="Times New Roman" w:hAnsi="Times New Roman" w:cs="Times New Roman"/>
          <w:b/>
          <w:i/>
          <w:sz w:val="24"/>
          <w:szCs w:val="24"/>
        </w:rPr>
      </w:pPr>
      <w:bookmarkStart w:id="136" w:name="_Toc467491442"/>
      <w:r w:rsidRPr="000D78FE">
        <w:rPr>
          <w:rFonts w:ascii="Times New Roman" w:hAnsi="Times New Roman" w:cs="Times New Roman"/>
          <w:b/>
          <w:i/>
          <w:sz w:val="24"/>
          <w:szCs w:val="24"/>
        </w:rPr>
        <w:t>8.8. Условия и порядок размещения ценных бумаг выпуска (дополнительного выпуска)</w:t>
      </w:r>
      <w:bookmarkEnd w:id="136"/>
    </w:p>
    <w:p w14:paraId="1A9974CC" w14:textId="77777777" w:rsidR="00012F4D" w:rsidRPr="000D78FE" w:rsidRDefault="00012F4D" w:rsidP="00C926CF">
      <w:pPr>
        <w:pStyle w:val="ConsPlusNormal"/>
        <w:ind w:firstLine="567"/>
        <w:jc w:val="both"/>
        <w:rPr>
          <w:rFonts w:ascii="Times New Roman" w:hAnsi="Times New Roman" w:cs="Times New Roman"/>
          <w:b/>
          <w:i/>
          <w:sz w:val="24"/>
          <w:szCs w:val="24"/>
        </w:rPr>
      </w:pPr>
    </w:p>
    <w:p w14:paraId="0C227461" w14:textId="77777777" w:rsidR="00012F4D" w:rsidRPr="000D78FE" w:rsidRDefault="00012F4D" w:rsidP="00C926CF">
      <w:pPr>
        <w:pStyle w:val="ConsPlusNormal"/>
        <w:ind w:firstLine="567"/>
        <w:jc w:val="both"/>
        <w:outlineLvl w:val="0"/>
        <w:rPr>
          <w:rFonts w:ascii="Times New Roman" w:hAnsi="Times New Roman" w:cs="Times New Roman"/>
          <w:b/>
          <w:i/>
          <w:sz w:val="24"/>
          <w:szCs w:val="24"/>
        </w:rPr>
      </w:pPr>
      <w:bookmarkStart w:id="137" w:name="_Toc467491443"/>
      <w:r w:rsidRPr="000D78FE">
        <w:rPr>
          <w:rFonts w:ascii="Times New Roman" w:hAnsi="Times New Roman" w:cs="Times New Roman"/>
          <w:b/>
          <w:i/>
          <w:sz w:val="24"/>
          <w:szCs w:val="24"/>
        </w:rPr>
        <w:t>8.8.1. Способ размещения ценных бумаг</w:t>
      </w:r>
      <w:bookmarkEnd w:id="137"/>
    </w:p>
    <w:p w14:paraId="0FFAC390" w14:textId="77777777" w:rsidR="007368F9" w:rsidRPr="000D78FE" w:rsidRDefault="007368F9" w:rsidP="007368F9">
      <w:pPr>
        <w:pStyle w:val="ConsPlusNormal"/>
        <w:ind w:firstLine="567"/>
        <w:rPr>
          <w:rFonts w:ascii="Times New Roman" w:hAnsi="Times New Roman" w:cs="Times New Roman"/>
          <w:b/>
          <w:i/>
          <w:sz w:val="24"/>
          <w:szCs w:val="24"/>
        </w:rPr>
      </w:pPr>
      <w:r w:rsidRPr="000D78FE">
        <w:rPr>
          <w:rFonts w:ascii="Times New Roman" w:hAnsi="Times New Roman" w:cs="Times New Roman"/>
          <w:b/>
          <w:i/>
          <w:sz w:val="24"/>
          <w:szCs w:val="24"/>
        </w:rPr>
        <w:t>Закрытая подписка</w:t>
      </w:r>
    </w:p>
    <w:p w14:paraId="3CAA202C" w14:textId="77777777" w:rsidR="007368F9" w:rsidRPr="000D78FE" w:rsidRDefault="007368F9" w:rsidP="007368F9">
      <w:pPr>
        <w:pStyle w:val="ConsPlusNormal"/>
        <w:ind w:firstLine="567"/>
        <w:rPr>
          <w:rFonts w:ascii="Times New Roman" w:hAnsi="Times New Roman" w:cs="Times New Roman"/>
          <w:sz w:val="24"/>
          <w:szCs w:val="24"/>
        </w:rPr>
      </w:pPr>
      <w:r w:rsidRPr="000D78FE">
        <w:rPr>
          <w:rFonts w:ascii="Times New Roman" w:hAnsi="Times New Roman" w:cs="Times New Roman"/>
          <w:sz w:val="24"/>
          <w:szCs w:val="24"/>
        </w:rPr>
        <w:t>Круг потенциальных приобретателей ценных бумаг:</w:t>
      </w:r>
    </w:p>
    <w:p w14:paraId="467A0F02" w14:textId="77777777" w:rsidR="00573433" w:rsidRPr="000D78FE" w:rsidRDefault="00573433" w:rsidP="00573433">
      <w:pPr>
        <w:autoSpaceDE w:val="0"/>
        <w:autoSpaceDN w:val="0"/>
        <w:spacing w:after="5" w:line="249" w:lineRule="auto"/>
        <w:ind w:right="55" w:firstLine="567"/>
        <w:jc w:val="both"/>
        <w:rPr>
          <w:rFonts w:ascii="Times New Roman" w:eastAsia="Verdana" w:hAnsi="Times New Roman" w:cs="Times New Roman"/>
          <w:b/>
          <w:i/>
          <w:sz w:val="24"/>
          <w:szCs w:val="20"/>
          <w:lang w:eastAsia="ru-RU"/>
        </w:rPr>
      </w:pPr>
      <w:r w:rsidRPr="000D78FE">
        <w:rPr>
          <w:rFonts w:ascii="Times New Roman" w:eastAsia="Verdana" w:hAnsi="Times New Roman" w:cs="Times New Roman"/>
          <w:b/>
          <w:i/>
          <w:sz w:val="24"/>
          <w:szCs w:val="20"/>
          <w:lang w:eastAsia="ru-RU"/>
        </w:rPr>
        <w:t>- Общество с ограниченной ответственностью «Капитал» (ОГРН 1147847265488);</w:t>
      </w:r>
    </w:p>
    <w:p w14:paraId="539E948B" w14:textId="77777777" w:rsidR="00573433" w:rsidRPr="000D78FE" w:rsidRDefault="00573433" w:rsidP="00573433">
      <w:pPr>
        <w:autoSpaceDE w:val="0"/>
        <w:autoSpaceDN w:val="0"/>
        <w:spacing w:after="5" w:line="249" w:lineRule="auto"/>
        <w:ind w:right="55" w:firstLine="567"/>
        <w:jc w:val="both"/>
        <w:rPr>
          <w:rFonts w:ascii="Times New Roman" w:eastAsia="Verdana" w:hAnsi="Times New Roman" w:cs="Times New Roman"/>
          <w:b/>
          <w:i/>
          <w:sz w:val="24"/>
          <w:szCs w:val="20"/>
          <w:lang w:eastAsia="ru-RU"/>
        </w:rPr>
      </w:pPr>
      <w:r w:rsidRPr="000D78FE">
        <w:rPr>
          <w:rFonts w:ascii="Times New Roman" w:eastAsia="Verdana" w:hAnsi="Times New Roman" w:cs="Times New Roman"/>
          <w:b/>
          <w:i/>
          <w:sz w:val="24"/>
          <w:szCs w:val="20"/>
          <w:lang w:eastAsia="ru-RU"/>
        </w:rPr>
        <w:t xml:space="preserve">- Общество с ограниченной ответственностью «Инфинит Лайф» (ОГРН 1137847080580); </w:t>
      </w:r>
    </w:p>
    <w:p w14:paraId="05B58A04" w14:textId="77777777" w:rsidR="00573433" w:rsidRPr="000D78FE" w:rsidRDefault="00573433" w:rsidP="00573433">
      <w:pPr>
        <w:autoSpaceDE w:val="0"/>
        <w:autoSpaceDN w:val="0"/>
        <w:spacing w:after="5" w:line="249" w:lineRule="auto"/>
        <w:ind w:right="55" w:firstLine="567"/>
        <w:jc w:val="both"/>
        <w:rPr>
          <w:rFonts w:ascii="Times New Roman" w:eastAsia="Verdana" w:hAnsi="Times New Roman" w:cs="Times New Roman"/>
          <w:b/>
          <w:i/>
          <w:sz w:val="24"/>
          <w:szCs w:val="20"/>
          <w:lang w:eastAsia="ru-RU"/>
        </w:rPr>
      </w:pPr>
      <w:r w:rsidRPr="000D78FE">
        <w:rPr>
          <w:rFonts w:ascii="Times New Roman" w:eastAsia="Verdana" w:hAnsi="Times New Roman" w:cs="Times New Roman"/>
          <w:b/>
          <w:i/>
          <w:sz w:val="24"/>
          <w:szCs w:val="20"/>
          <w:lang w:eastAsia="ru-RU"/>
        </w:rPr>
        <w:t>- Общество с ограниченной ответственностью инвестиционная компания «Атикон» (ОГРН 1026900529908);</w:t>
      </w:r>
    </w:p>
    <w:p w14:paraId="207C760D" w14:textId="3C64A084" w:rsidR="00573433" w:rsidRPr="000D78FE" w:rsidRDefault="00573433" w:rsidP="00573433">
      <w:pPr>
        <w:autoSpaceDE w:val="0"/>
        <w:autoSpaceDN w:val="0"/>
        <w:spacing w:after="5" w:line="249" w:lineRule="auto"/>
        <w:ind w:right="55" w:firstLine="567"/>
        <w:jc w:val="both"/>
        <w:rPr>
          <w:rFonts w:ascii="Times New Roman" w:eastAsia="Verdana" w:hAnsi="Times New Roman" w:cs="Times New Roman"/>
          <w:b/>
          <w:i/>
          <w:sz w:val="24"/>
          <w:szCs w:val="20"/>
          <w:lang w:eastAsia="ru-RU"/>
        </w:rPr>
      </w:pPr>
      <w:r w:rsidRPr="000D78FE">
        <w:rPr>
          <w:rFonts w:ascii="Times New Roman" w:eastAsia="Verdana" w:hAnsi="Times New Roman" w:cs="Times New Roman"/>
          <w:b/>
          <w:i/>
          <w:sz w:val="24"/>
          <w:szCs w:val="20"/>
          <w:lang w:eastAsia="ru-RU"/>
        </w:rPr>
        <w:t xml:space="preserve">- </w:t>
      </w:r>
      <w:r w:rsidR="000570F1">
        <w:rPr>
          <w:rFonts w:ascii="Times New Roman" w:eastAsia="Verdana" w:hAnsi="Times New Roman" w:cs="Times New Roman"/>
          <w:b/>
          <w:i/>
          <w:sz w:val="24"/>
          <w:szCs w:val="20"/>
          <w:lang w:eastAsia="ru-RU"/>
        </w:rPr>
        <w:t xml:space="preserve"> А</w:t>
      </w:r>
      <w:r w:rsidRPr="000D78FE">
        <w:rPr>
          <w:rFonts w:ascii="Times New Roman" w:eastAsia="Verdana" w:hAnsi="Times New Roman" w:cs="Times New Roman"/>
          <w:b/>
          <w:i/>
          <w:sz w:val="24"/>
          <w:szCs w:val="20"/>
          <w:lang w:eastAsia="ru-RU"/>
        </w:rPr>
        <w:t>кционерное общество Финансовая компания «Сивер» (ОГРН 1023801011541);</w:t>
      </w:r>
    </w:p>
    <w:p w14:paraId="2952F7B0" w14:textId="77777777" w:rsidR="00573433" w:rsidRPr="000D78FE" w:rsidRDefault="00573433" w:rsidP="00573433">
      <w:pPr>
        <w:autoSpaceDE w:val="0"/>
        <w:autoSpaceDN w:val="0"/>
        <w:spacing w:after="5" w:line="249" w:lineRule="auto"/>
        <w:ind w:right="55" w:firstLine="567"/>
        <w:jc w:val="both"/>
        <w:rPr>
          <w:rFonts w:ascii="Times New Roman" w:eastAsia="Verdana" w:hAnsi="Times New Roman" w:cs="Times New Roman"/>
          <w:b/>
          <w:i/>
          <w:sz w:val="24"/>
          <w:szCs w:val="20"/>
          <w:lang w:eastAsia="ru-RU"/>
        </w:rPr>
      </w:pPr>
      <w:r w:rsidRPr="000D78FE">
        <w:rPr>
          <w:rFonts w:ascii="Times New Roman" w:eastAsia="Verdana" w:hAnsi="Times New Roman" w:cs="Times New Roman"/>
          <w:b/>
          <w:i/>
          <w:sz w:val="24"/>
          <w:szCs w:val="20"/>
          <w:lang w:eastAsia="ru-RU"/>
        </w:rPr>
        <w:t>-  Общество с ограниченной ответственностью «ПИМЕКС»  (ОГРН 1157746318850).</w:t>
      </w:r>
    </w:p>
    <w:p w14:paraId="2FAE6813" w14:textId="77777777" w:rsidR="007368F9" w:rsidRPr="000D78FE" w:rsidRDefault="007368F9" w:rsidP="007368F9">
      <w:pPr>
        <w:pStyle w:val="ConsPlusNormal"/>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Закрытая подписка на облигации не осуществляется на основании соглашения (соглашений) эмитента и потенциального приобретателя (приобретателей) облигаций о замене первоначального обязательства (обязательств), существовавшего между ними, договором (договорами) займа, заключенного (заключенных) путем выпуска и продажи облигаций.</w:t>
      </w:r>
    </w:p>
    <w:p w14:paraId="0379F11C" w14:textId="60F46AA2" w:rsidR="00012F4D" w:rsidRPr="000D78FE" w:rsidRDefault="00012F4D" w:rsidP="00C926CF">
      <w:pPr>
        <w:pStyle w:val="ConsPlusNormal"/>
        <w:ind w:firstLine="567"/>
        <w:jc w:val="both"/>
        <w:rPr>
          <w:rFonts w:ascii="Times New Roman" w:hAnsi="Times New Roman" w:cs="Times New Roman"/>
          <w:sz w:val="24"/>
          <w:szCs w:val="24"/>
        </w:rPr>
      </w:pPr>
      <w:r w:rsidRPr="000D78FE">
        <w:rPr>
          <w:rFonts w:ascii="Times New Roman" w:hAnsi="Times New Roman" w:cs="Times New Roman"/>
          <w:sz w:val="24"/>
          <w:szCs w:val="24"/>
        </w:rPr>
        <w:t>количество ценных бумаг, размещаемых каждому из указанных приобретателей.</w:t>
      </w:r>
    </w:p>
    <w:p w14:paraId="2566EACB" w14:textId="77777777" w:rsidR="007368F9" w:rsidRPr="000D78FE" w:rsidRDefault="007368F9" w:rsidP="00C926CF">
      <w:pPr>
        <w:pStyle w:val="ConsPlusNormal"/>
        <w:ind w:firstLine="567"/>
        <w:jc w:val="both"/>
        <w:outlineLvl w:val="0"/>
        <w:rPr>
          <w:rFonts w:ascii="Times New Roman" w:hAnsi="Times New Roman" w:cs="Times New Roman"/>
          <w:b/>
          <w:i/>
          <w:sz w:val="24"/>
          <w:szCs w:val="24"/>
        </w:rPr>
      </w:pPr>
    </w:p>
    <w:p w14:paraId="61E2FE73" w14:textId="09D75866" w:rsidR="00012F4D" w:rsidRPr="000D78FE" w:rsidRDefault="00012F4D" w:rsidP="00C926CF">
      <w:pPr>
        <w:pStyle w:val="ConsPlusNormal"/>
        <w:ind w:firstLine="567"/>
        <w:jc w:val="both"/>
        <w:outlineLvl w:val="0"/>
        <w:rPr>
          <w:rFonts w:ascii="Times New Roman" w:hAnsi="Times New Roman" w:cs="Times New Roman"/>
          <w:b/>
          <w:i/>
          <w:sz w:val="24"/>
          <w:szCs w:val="24"/>
        </w:rPr>
      </w:pPr>
      <w:bookmarkStart w:id="138" w:name="_Toc467491444"/>
      <w:r w:rsidRPr="000D78FE">
        <w:rPr>
          <w:rFonts w:ascii="Times New Roman" w:hAnsi="Times New Roman" w:cs="Times New Roman"/>
          <w:b/>
          <w:i/>
          <w:sz w:val="24"/>
          <w:szCs w:val="24"/>
        </w:rPr>
        <w:t>8.8.2. Срок размещения ценных бумаг</w:t>
      </w:r>
      <w:bookmarkEnd w:id="138"/>
    </w:p>
    <w:p w14:paraId="3EFE02DB" w14:textId="77777777" w:rsidR="00B37FBE" w:rsidRPr="00B37FBE" w:rsidRDefault="00B37FBE" w:rsidP="00B37FBE">
      <w:pPr>
        <w:ind w:firstLine="567"/>
        <w:jc w:val="both"/>
        <w:rPr>
          <w:rFonts w:ascii="Times New Roman" w:hAnsi="Times New Roman" w:cs="Times New Roman"/>
          <w:sz w:val="24"/>
        </w:rPr>
      </w:pPr>
      <w:r w:rsidRPr="00B37FBE">
        <w:rPr>
          <w:rFonts w:ascii="Times New Roman" w:hAnsi="Times New Roman" w:cs="Times New Roman"/>
          <w:sz w:val="24"/>
        </w:rPr>
        <w:t>Указываются дата начала и дата окончания размещения ценных бумаг или порядок определения срока размещения ценных бумаг.</w:t>
      </w:r>
    </w:p>
    <w:p w14:paraId="31C06732" w14:textId="77777777" w:rsidR="00B37FBE" w:rsidRPr="00B37FBE" w:rsidRDefault="00B37FBE" w:rsidP="00B37FBE">
      <w:pPr>
        <w:adjustRightInd w:val="0"/>
        <w:ind w:firstLine="567"/>
        <w:jc w:val="both"/>
        <w:rPr>
          <w:rFonts w:ascii="Times New Roman" w:hAnsi="Times New Roman" w:cs="Times New Roman"/>
          <w:sz w:val="24"/>
        </w:rPr>
      </w:pPr>
      <w:r w:rsidRPr="00B37FBE">
        <w:rPr>
          <w:rFonts w:ascii="Times New Roman" w:hAnsi="Times New Roman" w:cs="Times New Roman"/>
          <w:sz w:val="24"/>
        </w:rPr>
        <w:t>Дата начала размещения ценных бумаг:</w:t>
      </w:r>
    </w:p>
    <w:p w14:paraId="3D43C8A0" w14:textId="77777777" w:rsidR="00B37FBE" w:rsidRPr="00B37FBE" w:rsidRDefault="00B37FBE" w:rsidP="00B37FBE">
      <w:pPr>
        <w:spacing w:after="0"/>
        <w:ind w:firstLine="567"/>
        <w:jc w:val="both"/>
        <w:rPr>
          <w:rFonts w:ascii="Times New Roman" w:hAnsi="Times New Roman" w:cs="Times New Roman"/>
          <w:b/>
          <w:bCs/>
          <w:i/>
          <w:iCs/>
          <w:sz w:val="24"/>
        </w:rPr>
      </w:pPr>
      <w:r w:rsidRPr="00B37FBE">
        <w:rPr>
          <w:rFonts w:ascii="Times New Roman" w:hAnsi="Times New Roman" w:cs="Times New Roman"/>
          <w:b/>
          <w:bCs/>
          <w:i/>
          <w:iCs/>
          <w:sz w:val="24"/>
        </w:rPr>
        <w:t>Размещение Облигаций может быть начато не ранее даты, с которой Эмитент предоставляет доступ к Проспекту ценных бумаг в соответствии с законодательством Российской Федерации и порядком раскрытия информации, указанным в п. 11 Решения о выпуске ценных бумаг.</w:t>
      </w:r>
    </w:p>
    <w:p w14:paraId="6C746555" w14:textId="77777777" w:rsidR="00B37FBE" w:rsidRPr="00B37FBE" w:rsidRDefault="00B37FBE" w:rsidP="00B37FBE">
      <w:pPr>
        <w:spacing w:after="0"/>
        <w:ind w:firstLine="567"/>
        <w:jc w:val="both"/>
        <w:rPr>
          <w:rFonts w:ascii="Times New Roman" w:hAnsi="Times New Roman" w:cs="Times New Roman"/>
          <w:b/>
          <w:bCs/>
          <w:i/>
          <w:iCs/>
          <w:sz w:val="24"/>
        </w:rPr>
      </w:pPr>
      <w:r w:rsidRPr="00B37FBE">
        <w:rPr>
          <w:rFonts w:ascii="Times New Roman" w:hAnsi="Times New Roman" w:cs="Times New Roman"/>
          <w:b/>
          <w:bCs/>
          <w:i/>
          <w:iCs/>
          <w:sz w:val="24"/>
        </w:rPr>
        <w:t>Дата начала размещения Облигаций устанавливается единоличным исполнительным органом Эмитента после государственной регистрации выпуска Облигаций и доводится до сведения всех заинтересованных лиц в соответствии с законодательством Российской Федерации и порядком раскрытия информации, указанном в п. 11. Решения о выпуске ценных бумаг.</w:t>
      </w:r>
    </w:p>
    <w:p w14:paraId="48606B75" w14:textId="77777777" w:rsidR="00B37FBE" w:rsidRPr="00B37FBE" w:rsidRDefault="00B37FBE" w:rsidP="00B37FBE">
      <w:pPr>
        <w:spacing w:after="0"/>
        <w:ind w:firstLine="567"/>
        <w:jc w:val="both"/>
        <w:rPr>
          <w:rFonts w:ascii="Times New Roman" w:hAnsi="Times New Roman" w:cs="Times New Roman"/>
          <w:b/>
          <w:bCs/>
          <w:i/>
          <w:iCs/>
          <w:sz w:val="24"/>
        </w:rPr>
      </w:pPr>
      <w:r w:rsidRPr="00B37FBE">
        <w:rPr>
          <w:rFonts w:ascii="Times New Roman" w:hAnsi="Times New Roman" w:cs="Times New Roman"/>
          <w:b/>
          <w:bCs/>
          <w:i/>
          <w:iCs/>
          <w:sz w:val="24"/>
        </w:rPr>
        <w:t>Раскрытие сообщения о государственной регистрации выпуска Облигаций и о порядке доступа всех заинтересованных лиц к информации, содержащейся в Проспекте ценных бумаг, осуществляется Эмитентом в порядке и сроки, указанные в п. 11 Решения о выпуске ценных бумаг.</w:t>
      </w:r>
    </w:p>
    <w:p w14:paraId="360751D4" w14:textId="77777777" w:rsidR="00B37FBE" w:rsidRPr="00B37FBE" w:rsidRDefault="00B37FBE" w:rsidP="00B37FBE">
      <w:pPr>
        <w:spacing w:after="0"/>
        <w:ind w:firstLine="567"/>
        <w:jc w:val="both"/>
        <w:rPr>
          <w:rFonts w:ascii="Times New Roman" w:hAnsi="Times New Roman" w:cs="Times New Roman"/>
          <w:b/>
          <w:bCs/>
          <w:i/>
          <w:iCs/>
          <w:sz w:val="24"/>
        </w:rPr>
      </w:pPr>
      <w:r w:rsidRPr="00B37FBE">
        <w:rPr>
          <w:rFonts w:ascii="Times New Roman" w:hAnsi="Times New Roman" w:cs="Times New Roman"/>
          <w:b/>
          <w:bCs/>
          <w:i/>
          <w:iCs/>
          <w:sz w:val="24"/>
        </w:rPr>
        <w:t>Информация о дате начала размещения Облигаций публикуется Эмитентом в форме сообщения о дате начала размещения ценных бумаг в срок не позднее чем за 1 (Один) день до даты начала размещения Облигаций:</w:t>
      </w:r>
    </w:p>
    <w:p w14:paraId="51DB0230" w14:textId="77777777" w:rsidR="00B37FBE" w:rsidRPr="00B37FBE" w:rsidRDefault="00B37FBE" w:rsidP="00B37FBE">
      <w:pPr>
        <w:spacing w:after="0"/>
        <w:ind w:firstLine="567"/>
        <w:jc w:val="both"/>
        <w:rPr>
          <w:rFonts w:ascii="Times New Roman" w:hAnsi="Times New Roman" w:cs="Times New Roman"/>
          <w:b/>
          <w:bCs/>
          <w:i/>
          <w:iCs/>
          <w:sz w:val="24"/>
        </w:rPr>
      </w:pPr>
      <w:r w:rsidRPr="00B37FBE">
        <w:rPr>
          <w:rFonts w:ascii="Times New Roman" w:hAnsi="Times New Roman" w:cs="Times New Roman"/>
          <w:b/>
          <w:bCs/>
          <w:i/>
          <w:iCs/>
          <w:sz w:val="24"/>
        </w:rPr>
        <w:t>- в информационном ресурсе, обновляемом в режиме реального времени и предоставляемом информационным агентством, которое в установленном порядке уполномочено на проведение действий по раскрытию информации о ценных бумагах и об иных финансовых инструментах (далее – «Лента новостей»);</w:t>
      </w:r>
    </w:p>
    <w:p w14:paraId="59EFD2EA" w14:textId="77777777" w:rsidR="00B37FBE" w:rsidRPr="00B37FBE" w:rsidRDefault="00B37FBE" w:rsidP="00B37FBE">
      <w:pPr>
        <w:spacing w:after="0"/>
        <w:ind w:firstLine="567"/>
        <w:jc w:val="both"/>
        <w:rPr>
          <w:rFonts w:ascii="Times New Roman" w:hAnsi="Times New Roman" w:cs="Times New Roman"/>
          <w:b/>
          <w:bCs/>
          <w:i/>
          <w:iCs/>
          <w:sz w:val="24"/>
        </w:rPr>
      </w:pPr>
      <w:r w:rsidRPr="00B37FBE">
        <w:rPr>
          <w:rFonts w:ascii="Times New Roman" w:hAnsi="Times New Roman" w:cs="Times New Roman"/>
          <w:b/>
          <w:bCs/>
          <w:i/>
          <w:iCs/>
          <w:sz w:val="24"/>
        </w:rPr>
        <w:t>- на странице в информационно-телекоммуникационной сети Интернет, предоставляемой одним из распространителей информации на рынке ценных бумаг, по адресу https://www.e-disclosure.ru/portal/company.aspx?id=36519 (далее – страница в сети Интернет).</w:t>
      </w:r>
    </w:p>
    <w:p w14:paraId="607B2EED" w14:textId="77777777" w:rsidR="00B37FBE" w:rsidRPr="00B37FBE" w:rsidRDefault="00B37FBE" w:rsidP="00B37FBE">
      <w:pPr>
        <w:adjustRightInd w:val="0"/>
        <w:spacing w:after="0"/>
        <w:ind w:firstLine="567"/>
        <w:jc w:val="both"/>
        <w:rPr>
          <w:rFonts w:ascii="Times New Roman" w:hAnsi="Times New Roman" w:cs="Times New Roman"/>
          <w:b/>
          <w:bCs/>
          <w:i/>
          <w:iCs/>
          <w:sz w:val="24"/>
        </w:rPr>
      </w:pPr>
      <w:r w:rsidRPr="00B37FBE">
        <w:rPr>
          <w:rFonts w:ascii="Times New Roman" w:hAnsi="Times New Roman" w:cs="Times New Roman"/>
          <w:b/>
          <w:bCs/>
          <w:i/>
          <w:iCs/>
          <w:sz w:val="24"/>
        </w:rPr>
        <w:t>О дате начала размещения Облигаций Эмитент уведомляет НРД в согласованном порядке.</w:t>
      </w:r>
    </w:p>
    <w:p w14:paraId="70C424B8" w14:textId="77777777" w:rsidR="00B37FBE" w:rsidRPr="00B37FBE" w:rsidRDefault="00B37FBE" w:rsidP="00B37FBE">
      <w:pPr>
        <w:spacing w:after="0"/>
        <w:ind w:firstLine="567"/>
        <w:jc w:val="both"/>
        <w:rPr>
          <w:rFonts w:ascii="Times New Roman" w:hAnsi="Times New Roman" w:cs="Times New Roman"/>
          <w:b/>
          <w:bCs/>
          <w:i/>
          <w:iCs/>
          <w:sz w:val="24"/>
        </w:rPr>
      </w:pPr>
      <w:r w:rsidRPr="00B37FBE">
        <w:rPr>
          <w:rFonts w:ascii="Times New Roman" w:hAnsi="Times New Roman" w:cs="Times New Roman"/>
          <w:b/>
          <w:bCs/>
          <w:i/>
          <w:iCs/>
          <w:sz w:val="24"/>
        </w:rPr>
        <w:t>Дата начала размещения Облигаций, установленная единоличным исполнительным органом Эмитента, может быть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Облигаций, предусмотренному законодательством Российской Федерации, Решением о выпуске ценных бумаг и Проспектом ценных бумаг.</w:t>
      </w:r>
    </w:p>
    <w:p w14:paraId="2FC192E4" w14:textId="77777777" w:rsidR="00B37FBE" w:rsidRPr="00B37FBE" w:rsidRDefault="00B37FBE" w:rsidP="00B37FBE">
      <w:pPr>
        <w:spacing w:after="0"/>
        <w:ind w:firstLine="567"/>
        <w:jc w:val="both"/>
        <w:rPr>
          <w:rFonts w:ascii="Times New Roman" w:hAnsi="Times New Roman" w:cs="Times New Roman"/>
          <w:b/>
          <w:bCs/>
          <w:i/>
          <w:iCs/>
          <w:sz w:val="24"/>
        </w:rPr>
      </w:pPr>
      <w:r w:rsidRPr="00B37FBE">
        <w:rPr>
          <w:rFonts w:ascii="Times New Roman" w:hAnsi="Times New Roman" w:cs="Times New Roman"/>
          <w:b/>
          <w:bCs/>
          <w:i/>
          <w:iCs/>
          <w:sz w:val="24"/>
        </w:rPr>
        <w:t>В случае принятия Эмитентом решения об изменении даты начала размещения Облигаций, раскрытой в порядке, предусмотренном выше, Эмитент обязан опубликовать сообщение об изменении даты начала размещения Облигаций в ленте новостей и на странице в сети Интернет не позднее 1 (Одного) дня до наступления такой даты.</w:t>
      </w:r>
    </w:p>
    <w:p w14:paraId="302D0BF9" w14:textId="77777777" w:rsidR="00B37FBE" w:rsidRPr="00B37FBE" w:rsidRDefault="00B37FBE" w:rsidP="00B37FBE">
      <w:pPr>
        <w:spacing w:after="0"/>
        <w:ind w:firstLine="567"/>
        <w:jc w:val="both"/>
        <w:rPr>
          <w:rFonts w:ascii="Times New Roman" w:hAnsi="Times New Roman" w:cs="Times New Roman"/>
          <w:b/>
          <w:bCs/>
          <w:i/>
          <w:iCs/>
          <w:sz w:val="24"/>
        </w:rPr>
      </w:pPr>
      <w:r w:rsidRPr="00B37FBE">
        <w:rPr>
          <w:rFonts w:ascii="Times New Roman" w:hAnsi="Times New Roman" w:cs="Times New Roman"/>
          <w:b/>
          <w:bCs/>
          <w:i/>
          <w:iCs/>
          <w:sz w:val="24"/>
        </w:rPr>
        <w:t>Об изменении даты начала размещения Облигаций Эмитент уведомляет НРД не позднее 1 (Одного) дня с даты принятия единоличным исполнительным органом</w:t>
      </w:r>
      <w:r w:rsidRPr="00B37FBE" w:rsidDel="006C016E">
        <w:rPr>
          <w:rFonts w:ascii="Times New Roman" w:hAnsi="Times New Roman" w:cs="Times New Roman"/>
          <w:b/>
          <w:bCs/>
          <w:i/>
          <w:iCs/>
          <w:sz w:val="24"/>
        </w:rPr>
        <w:t xml:space="preserve"> </w:t>
      </w:r>
      <w:r w:rsidRPr="00B37FBE">
        <w:rPr>
          <w:rFonts w:ascii="Times New Roman" w:hAnsi="Times New Roman" w:cs="Times New Roman"/>
          <w:b/>
          <w:bCs/>
          <w:i/>
          <w:iCs/>
          <w:sz w:val="24"/>
        </w:rPr>
        <w:t>Эмитента решения об изменении даты начала размещения Облигаций, но не позднее, чем за 1 (Один)  день до наступления такой даты.</w:t>
      </w:r>
    </w:p>
    <w:p w14:paraId="4B310C73" w14:textId="77777777" w:rsidR="00B37FBE" w:rsidRPr="00B37FBE" w:rsidRDefault="00B37FBE" w:rsidP="00B37FBE">
      <w:pPr>
        <w:spacing w:after="0"/>
        <w:ind w:firstLine="567"/>
        <w:jc w:val="both"/>
        <w:rPr>
          <w:rFonts w:ascii="Times New Roman" w:hAnsi="Times New Roman" w:cs="Times New Roman"/>
          <w:b/>
          <w:bCs/>
          <w:i/>
          <w:iCs/>
          <w:sz w:val="24"/>
        </w:rPr>
      </w:pPr>
      <w:r w:rsidRPr="00B37FBE">
        <w:rPr>
          <w:rFonts w:ascii="Times New Roman" w:hAnsi="Times New Roman" w:cs="Times New Roman"/>
          <w:b/>
          <w:bCs/>
          <w:i/>
          <w:iCs/>
          <w:sz w:val="24"/>
        </w:rPr>
        <w:t>В случае если на момент наступления события, о котором Эмитент должен раскрыть информацию в соответствии с законодательством Российской Федерации и/или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в настоящем пункте, информация о таком событии раскрывается в порядке и сроки, предусмотренные законодательством Российской Федерации и/или нормативными актами в сфере финансовых рынков, действующими на момент наступления события.</w:t>
      </w:r>
    </w:p>
    <w:p w14:paraId="33B76C13" w14:textId="77777777" w:rsidR="00B37FBE" w:rsidRPr="00B37FBE" w:rsidRDefault="00B37FBE" w:rsidP="00B37FBE">
      <w:pPr>
        <w:spacing w:after="0"/>
        <w:ind w:firstLine="567"/>
        <w:jc w:val="both"/>
        <w:rPr>
          <w:rFonts w:ascii="Times New Roman" w:hAnsi="Times New Roman" w:cs="Times New Roman"/>
          <w:b/>
          <w:bCs/>
          <w:i/>
          <w:iCs/>
          <w:sz w:val="24"/>
        </w:rPr>
      </w:pPr>
      <w:r w:rsidRPr="00B37FBE">
        <w:rPr>
          <w:rFonts w:ascii="Times New Roman" w:hAnsi="Times New Roman" w:cs="Times New Roman"/>
          <w:b/>
          <w:bCs/>
          <w:i/>
          <w:iCs/>
          <w:sz w:val="24"/>
        </w:rPr>
        <w:t>В случае если на момент принятия (утверждения единоличным исполнительным органом Эмитента) Эмитентом решения о дате начала размещения Облигаций и/или решения об изменении даты начала размещения Облигаций,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принятия (утверждения единоличным исполнительным органом Эмитента) Эмитентом решения об указанных событиях, нежели порядок и сроки, предусмотренные настоящим пунктом, принятие (утверждение единоличным исполнительным органом Эмитента) Эмитентом указанных решений осуществляется в порядке и сроки, предусмотренные законодательством Российской Федерации и/или нормативными актами в сфере финансовых рынков, действующими на момент принятия (утверждения единоличным исполнительным органом Эмитента) Эмитентом указанных решений.</w:t>
      </w:r>
    </w:p>
    <w:p w14:paraId="1EB9D5A5" w14:textId="77777777" w:rsidR="00B37FBE" w:rsidRPr="00B37FBE" w:rsidRDefault="00B37FBE" w:rsidP="00B37FBE">
      <w:pPr>
        <w:adjustRightInd w:val="0"/>
        <w:ind w:firstLine="567"/>
        <w:jc w:val="both"/>
        <w:rPr>
          <w:rFonts w:ascii="Times New Roman" w:hAnsi="Times New Roman" w:cs="Times New Roman"/>
          <w:sz w:val="24"/>
        </w:rPr>
      </w:pPr>
      <w:r w:rsidRPr="00B37FBE">
        <w:rPr>
          <w:rFonts w:ascii="Times New Roman" w:hAnsi="Times New Roman" w:cs="Times New Roman"/>
          <w:sz w:val="24"/>
        </w:rPr>
        <w:t>Дата окончания размещения ценных бумаг:</w:t>
      </w:r>
    </w:p>
    <w:p w14:paraId="5A45CC05" w14:textId="77777777" w:rsidR="00B37FBE" w:rsidRPr="00B37FBE" w:rsidRDefault="00B37FBE" w:rsidP="00B37FBE">
      <w:pPr>
        <w:adjustRightInd w:val="0"/>
        <w:spacing w:after="0"/>
        <w:ind w:firstLine="567"/>
        <w:jc w:val="both"/>
        <w:rPr>
          <w:rFonts w:ascii="Times New Roman" w:hAnsi="Times New Roman" w:cs="Times New Roman"/>
          <w:b/>
          <w:i/>
          <w:sz w:val="24"/>
        </w:rPr>
      </w:pPr>
      <w:r w:rsidRPr="00B37FBE">
        <w:rPr>
          <w:rFonts w:ascii="Times New Roman" w:hAnsi="Times New Roman" w:cs="Times New Roman"/>
          <w:b/>
          <w:i/>
          <w:sz w:val="24"/>
        </w:rPr>
        <w:t>Дата окончания размещения определяется как более ранняя из следующих дат:</w:t>
      </w:r>
    </w:p>
    <w:p w14:paraId="42B0B4AE" w14:textId="77777777" w:rsidR="00B37FBE" w:rsidRPr="00B37FBE" w:rsidRDefault="00B37FBE" w:rsidP="00B37FBE">
      <w:pPr>
        <w:spacing w:after="0"/>
        <w:ind w:firstLine="567"/>
        <w:jc w:val="both"/>
        <w:rPr>
          <w:rFonts w:ascii="Times New Roman" w:hAnsi="Times New Roman" w:cs="Times New Roman"/>
          <w:b/>
          <w:bCs/>
          <w:i/>
          <w:iCs/>
          <w:sz w:val="24"/>
        </w:rPr>
      </w:pPr>
      <w:r w:rsidRPr="00B37FBE">
        <w:rPr>
          <w:rFonts w:ascii="Times New Roman" w:hAnsi="Times New Roman" w:cs="Times New Roman"/>
          <w:b/>
          <w:i/>
          <w:sz w:val="24"/>
        </w:rPr>
        <w:t>а) 30 (Тридцатый</w:t>
      </w:r>
      <w:r w:rsidRPr="00B37FBE">
        <w:rPr>
          <w:rFonts w:ascii="Times New Roman" w:hAnsi="Times New Roman" w:cs="Times New Roman"/>
          <w:b/>
          <w:bCs/>
          <w:i/>
          <w:iCs/>
          <w:sz w:val="24"/>
        </w:rPr>
        <w:t xml:space="preserve">) день, начиная с даты, следующей за датой начала размещения Облигаций; </w:t>
      </w:r>
    </w:p>
    <w:p w14:paraId="10106163" w14:textId="77777777" w:rsidR="00B37FBE" w:rsidRPr="00B37FBE" w:rsidRDefault="00B37FBE" w:rsidP="00B37FBE">
      <w:pPr>
        <w:adjustRightInd w:val="0"/>
        <w:spacing w:after="0"/>
        <w:ind w:firstLine="567"/>
        <w:jc w:val="both"/>
        <w:rPr>
          <w:rFonts w:ascii="Times New Roman" w:hAnsi="Times New Roman" w:cs="Times New Roman"/>
          <w:b/>
          <w:i/>
          <w:sz w:val="24"/>
        </w:rPr>
      </w:pPr>
      <w:r w:rsidRPr="00B37FBE">
        <w:rPr>
          <w:rFonts w:ascii="Times New Roman" w:hAnsi="Times New Roman" w:cs="Times New Roman"/>
          <w:b/>
          <w:i/>
          <w:sz w:val="24"/>
        </w:rPr>
        <w:t>б) дата размещения последней Облигации выпуска.</w:t>
      </w:r>
    </w:p>
    <w:p w14:paraId="5F74D533" w14:textId="77777777" w:rsidR="00B37FBE" w:rsidRPr="00B37FBE" w:rsidRDefault="00B37FBE" w:rsidP="00B37FBE">
      <w:pPr>
        <w:adjustRightInd w:val="0"/>
        <w:spacing w:after="0"/>
        <w:ind w:firstLine="567"/>
        <w:jc w:val="both"/>
        <w:rPr>
          <w:rFonts w:ascii="Times New Roman" w:hAnsi="Times New Roman" w:cs="Times New Roman"/>
          <w:b/>
          <w:i/>
          <w:sz w:val="24"/>
        </w:rPr>
      </w:pPr>
      <w:r w:rsidRPr="00B37FBE">
        <w:rPr>
          <w:rFonts w:ascii="Times New Roman" w:hAnsi="Times New Roman" w:cs="Times New Roman"/>
          <w:b/>
          <w:i/>
          <w:sz w:val="24"/>
        </w:rPr>
        <w:t>При этом срок размещения облигаций не может составлять более одного года с даты государственной регистрации выпуска Облигаций.</w:t>
      </w:r>
    </w:p>
    <w:p w14:paraId="2023F53F" w14:textId="77777777" w:rsidR="00B37FBE" w:rsidRPr="00B37FBE" w:rsidRDefault="00B37FBE" w:rsidP="00B37FBE">
      <w:pPr>
        <w:adjustRightInd w:val="0"/>
        <w:spacing w:after="0"/>
        <w:ind w:firstLine="567"/>
        <w:jc w:val="both"/>
        <w:rPr>
          <w:rFonts w:ascii="Times New Roman" w:hAnsi="Times New Roman" w:cs="Times New Roman"/>
          <w:b/>
          <w:i/>
          <w:sz w:val="24"/>
        </w:rPr>
      </w:pPr>
      <w:r w:rsidRPr="00B37FBE">
        <w:rPr>
          <w:rFonts w:ascii="Times New Roman" w:hAnsi="Times New Roman" w:cs="Times New Roman"/>
          <w:b/>
          <w:i/>
          <w:sz w:val="24"/>
        </w:rPr>
        <w:t xml:space="preserve"> Эмитент вправе продлить указанный срок путем внесения соответствующих изменений в решение о выпуске ценных бумаг. При этом каждое продление срока размещения Облигаций не может составлять более одного года, а общий срок размещения Облигаций с учетом его продления - более трех лет с даты государственной регистрации их выпуска.</w:t>
      </w:r>
    </w:p>
    <w:p w14:paraId="1E84450F" w14:textId="77777777" w:rsidR="00B37FBE" w:rsidRPr="00B37FBE" w:rsidRDefault="00B37FBE" w:rsidP="00B37FBE">
      <w:pPr>
        <w:adjustRightInd w:val="0"/>
        <w:ind w:firstLine="567"/>
        <w:jc w:val="both"/>
        <w:rPr>
          <w:rFonts w:ascii="Times New Roman" w:hAnsi="Times New Roman" w:cs="Times New Roman"/>
          <w:b/>
          <w:sz w:val="24"/>
        </w:rPr>
      </w:pPr>
    </w:p>
    <w:p w14:paraId="535A1BC0" w14:textId="77777777" w:rsidR="00B37FBE" w:rsidRPr="00B37FBE" w:rsidRDefault="00B37FBE" w:rsidP="00B37FBE">
      <w:pPr>
        <w:adjustRightInd w:val="0"/>
        <w:spacing w:after="0"/>
        <w:ind w:firstLine="567"/>
        <w:jc w:val="both"/>
        <w:rPr>
          <w:rFonts w:ascii="Times New Roman" w:hAnsi="Times New Roman" w:cs="Times New Roman"/>
          <w:b/>
          <w:i/>
          <w:sz w:val="24"/>
        </w:rPr>
      </w:pPr>
      <w:r w:rsidRPr="00B37FBE">
        <w:rPr>
          <w:rFonts w:ascii="Times New Roman" w:hAnsi="Times New Roman" w:cs="Times New Roman"/>
          <w:b/>
          <w:i/>
          <w:sz w:val="24"/>
        </w:rPr>
        <w:t>Сообщение о завершении размещения Облигаций раскрывается Эмитентом в форме сообщения о существенном факте в следующие сроки с даты, в которую завершается размещение Облигаций:</w:t>
      </w:r>
    </w:p>
    <w:p w14:paraId="42E783A5" w14:textId="77777777" w:rsidR="00B37FBE" w:rsidRPr="00B37FBE" w:rsidRDefault="00B37FBE" w:rsidP="00B37FBE">
      <w:pPr>
        <w:adjustRightInd w:val="0"/>
        <w:spacing w:after="0"/>
        <w:ind w:firstLine="567"/>
        <w:jc w:val="both"/>
        <w:rPr>
          <w:rFonts w:ascii="Times New Roman" w:hAnsi="Times New Roman" w:cs="Times New Roman"/>
          <w:b/>
          <w:i/>
          <w:sz w:val="24"/>
        </w:rPr>
      </w:pPr>
      <w:r w:rsidRPr="00B37FBE">
        <w:rPr>
          <w:rFonts w:ascii="Times New Roman" w:hAnsi="Times New Roman" w:cs="Times New Roman"/>
          <w:b/>
          <w:i/>
          <w:sz w:val="24"/>
        </w:rPr>
        <w:t>- в ленте новостей - не позднее 1 (Одного) дня;</w:t>
      </w:r>
    </w:p>
    <w:p w14:paraId="46B22430" w14:textId="77777777" w:rsidR="00B37FBE" w:rsidRPr="00B37FBE" w:rsidRDefault="00B37FBE" w:rsidP="00B37FBE">
      <w:pPr>
        <w:adjustRightInd w:val="0"/>
        <w:spacing w:after="0"/>
        <w:ind w:firstLine="567"/>
        <w:jc w:val="both"/>
        <w:rPr>
          <w:rFonts w:ascii="Times New Roman" w:hAnsi="Times New Roman" w:cs="Times New Roman"/>
          <w:b/>
          <w:sz w:val="24"/>
        </w:rPr>
      </w:pPr>
      <w:r w:rsidRPr="00B37FBE">
        <w:rPr>
          <w:rFonts w:ascii="Times New Roman" w:hAnsi="Times New Roman" w:cs="Times New Roman"/>
          <w:b/>
          <w:i/>
          <w:sz w:val="24"/>
        </w:rPr>
        <w:t>- на странице в сети Интернет - не позднее 2 (Двух) дней.</w:t>
      </w:r>
    </w:p>
    <w:p w14:paraId="4C516587" w14:textId="77777777" w:rsidR="00B37FBE" w:rsidRPr="00B37FBE" w:rsidRDefault="00B37FBE" w:rsidP="00B37FBE">
      <w:pPr>
        <w:adjustRightInd w:val="0"/>
        <w:ind w:firstLine="567"/>
        <w:jc w:val="both"/>
        <w:rPr>
          <w:rFonts w:ascii="Times New Roman" w:hAnsi="Times New Roman" w:cs="Times New Roman"/>
          <w:sz w:val="24"/>
        </w:rPr>
      </w:pPr>
      <w:r w:rsidRPr="00B37FBE">
        <w:rPr>
          <w:rFonts w:ascii="Times New Roman" w:hAnsi="Times New Roman" w:cs="Times New Roman"/>
          <w:sz w:val="24"/>
        </w:rPr>
        <w:t>В случае, если выпуск облигаций предполагается размещать траншами, дополнительно указываются сроки размещения облигаций каждого транша или порядок их определения.</w:t>
      </w:r>
    </w:p>
    <w:p w14:paraId="69B0BFA9" w14:textId="77777777" w:rsidR="00B37FBE" w:rsidRPr="00B37FBE" w:rsidRDefault="00B37FBE" w:rsidP="00B37FBE">
      <w:pPr>
        <w:adjustRightInd w:val="0"/>
        <w:ind w:firstLine="567"/>
        <w:jc w:val="both"/>
        <w:rPr>
          <w:rFonts w:ascii="Times New Roman" w:hAnsi="Times New Roman" w:cs="Times New Roman"/>
          <w:b/>
          <w:i/>
          <w:sz w:val="24"/>
        </w:rPr>
      </w:pPr>
      <w:r w:rsidRPr="00B37FBE">
        <w:rPr>
          <w:rFonts w:ascii="Times New Roman" w:hAnsi="Times New Roman" w:cs="Times New Roman"/>
          <w:b/>
          <w:i/>
          <w:sz w:val="24"/>
        </w:rPr>
        <w:t>Выпуск облигаций не предполагается размещать траншами.</w:t>
      </w:r>
    </w:p>
    <w:p w14:paraId="66A131B4" w14:textId="77777777" w:rsidR="00012F4D" w:rsidRPr="000D78FE" w:rsidRDefault="00012F4D" w:rsidP="00C926CF">
      <w:pPr>
        <w:pStyle w:val="ConsPlusNormal"/>
        <w:ind w:firstLine="567"/>
        <w:jc w:val="both"/>
        <w:rPr>
          <w:rFonts w:ascii="Times New Roman" w:hAnsi="Times New Roman" w:cs="Times New Roman"/>
          <w:sz w:val="24"/>
          <w:szCs w:val="24"/>
        </w:rPr>
      </w:pPr>
    </w:p>
    <w:p w14:paraId="50FCB1E9" w14:textId="77777777" w:rsidR="00012F4D" w:rsidRPr="000D78FE" w:rsidRDefault="00012F4D" w:rsidP="00C926CF">
      <w:pPr>
        <w:pStyle w:val="ConsPlusNormal"/>
        <w:ind w:firstLine="567"/>
        <w:jc w:val="both"/>
        <w:outlineLvl w:val="0"/>
        <w:rPr>
          <w:rFonts w:ascii="Times New Roman" w:hAnsi="Times New Roman" w:cs="Times New Roman"/>
          <w:b/>
          <w:i/>
          <w:sz w:val="24"/>
          <w:szCs w:val="24"/>
        </w:rPr>
      </w:pPr>
      <w:bookmarkStart w:id="139" w:name="_Toc467491445"/>
      <w:r w:rsidRPr="000D78FE">
        <w:rPr>
          <w:rFonts w:ascii="Times New Roman" w:hAnsi="Times New Roman" w:cs="Times New Roman"/>
          <w:b/>
          <w:i/>
          <w:sz w:val="24"/>
          <w:szCs w:val="24"/>
        </w:rPr>
        <w:t>8.8.3. Порядок размещения ценных бумаг</w:t>
      </w:r>
      <w:bookmarkEnd w:id="139"/>
    </w:p>
    <w:p w14:paraId="544D94BC" w14:textId="77777777" w:rsidR="00F91237" w:rsidRPr="000D78FE" w:rsidRDefault="00F91237" w:rsidP="00F91237">
      <w:pPr>
        <w:spacing w:after="0"/>
        <w:ind w:firstLine="567"/>
        <w:jc w:val="both"/>
        <w:rPr>
          <w:rFonts w:ascii="Times New Roman" w:hAnsi="Times New Roman" w:cs="Times New Roman"/>
          <w:sz w:val="24"/>
          <w:szCs w:val="21"/>
        </w:rPr>
      </w:pPr>
      <w:r w:rsidRPr="000D78FE">
        <w:rPr>
          <w:rFonts w:ascii="Times New Roman" w:hAnsi="Times New Roman" w:cs="Times New Roman"/>
          <w:sz w:val="24"/>
          <w:szCs w:val="21"/>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3F4FDB25" w14:textId="77777777" w:rsidR="00F91237" w:rsidRPr="000D78FE" w:rsidRDefault="00F91237" w:rsidP="00F91237">
      <w:pPr>
        <w:widowControl w:val="0"/>
        <w:adjustRightInd w:val="0"/>
        <w:spacing w:after="0"/>
        <w:ind w:firstLine="567"/>
        <w:jc w:val="both"/>
        <w:rPr>
          <w:rFonts w:ascii="Times New Roman" w:hAnsi="Times New Roman" w:cs="Times New Roman"/>
          <w:b/>
          <w:bCs/>
          <w:i/>
          <w:iCs/>
          <w:sz w:val="24"/>
          <w:szCs w:val="24"/>
        </w:rPr>
      </w:pPr>
      <w:r w:rsidRPr="000D78FE">
        <w:rPr>
          <w:rFonts w:ascii="Times New Roman" w:hAnsi="Times New Roman" w:cs="Times New Roman"/>
          <w:b/>
          <w:bCs/>
          <w:i/>
          <w:iCs/>
          <w:sz w:val="24"/>
          <w:szCs w:val="24"/>
        </w:rPr>
        <w:t>Размещение Облигаций осуществляется путем заключения и исполнения соответствующего договора на приобретение Облигаций (далее – Договор, Договор купли-продажи), заключаемого Эмитентом с каждым из приобретателей, указанных в п. 8.1 Решения о выпуске ценных бумаг и в п. 8.8.1 Проспекта ценных бумаг (далее – Приобретатели), в письменной форме путем составления документа в единой форме, подписанного сторонами, при условии достижения ими соглашения по всем существенным условиям такого Договора (момент заключения Договора).</w:t>
      </w:r>
    </w:p>
    <w:p w14:paraId="7596F507" w14:textId="77777777" w:rsidR="00F91237" w:rsidRPr="000D78FE" w:rsidRDefault="00F91237" w:rsidP="00F91237">
      <w:pPr>
        <w:widowControl w:val="0"/>
        <w:adjustRightInd w:val="0"/>
        <w:spacing w:after="0"/>
        <w:ind w:firstLine="567"/>
        <w:jc w:val="both"/>
        <w:rPr>
          <w:rFonts w:ascii="Times New Roman" w:hAnsi="Times New Roman" w:cs="Times New Roman"/>
          <w:i/>
          <w:sz w:val="24"/>
          <w:szCs w:val="24"/>
        </w:rPr>
      </w:pPr>
      <w:r w:rsidRPr="000D78FE">
        <w:rPr>
          <w:rFonts w:ascii="Times New Roman" w:hAnsi="Times New Roman" w:cs="Times New Roman"/>
          <w:b/>
          <w:bCs/>
          <w:i/>
          <w:iCs/>
          <w:sz w:val="24"/>
          <w:szCs w:val="24"/>
        </w:rPr>
        <w:t>Договор купли-продажи Облигаций от имени Эмитента подписывается профессиональным участником рынка ценных бумаг, оказывающим Эмитенту услуги по размещению Облигаций и  по организации размещения Облигаций, сведения о котором указаны ниже (далее - Брокер), действующим на основании доверенности.</w:t>
      </w:r>
    </w:p>
    <w:p w14:paraId="3B42FE89" w14:textId="3E549867" w:rsidR="00F91237" w:rsidRPr="000D78FE" w:rsidRDefault="00F91237" w:rsidP="00F91237">
      <w:pPr>
        <w:widowControl w:val="0"/>
        <w:adjustRightInd w:val="0"/>
        <w:spacing w:after="0"/>
        <w:ind w:firstLine="567"/>
        <w:jc w:val="both"/>
        <w:rPr>
          <w:rFonts w:ascii="Times New Roman" w:hAnsi="Times New Roman" w:cs="Times New Roman"/>
          <w:i/>
          <w:sz w:val="24"/>
          <w:szCs w:val="24"/>
        </w:rPr>
      </w:pPr>
      <w:r w:rsidRPr="000D78FE">
        <w:rPr>
          <w:rFonts w:ascii="Times New Roman" w:hAnsi="Times New Roman" w:cs="Times New Roman"/>
          <w:b/>
          <w:bCs/>
          <w:i/>
          <w:iCs/>
          <w:sz w:val="24"/>
          <w:szCs w:val="24"/>
        </w:rPr>
        <w:t xml:space="preserve">Заключение Договора купли-продажи производится в рабочие дни с 10-00 часов до 18-00 часов по следующему адресу: 123022, г. Москва, ул. Красная Пресня, д. 26, </w:t>
      </w:r>
      <w:r w:rsidR="00960633">
        <w:rPr>
          <w:rFonts w:ascii="Times New Roman" w:hAnsi="Times New Roman" w:cs="Times New Roman"/>
          <w:b/>
          <w:bCs/>
          <w:i/>
          <w:iCs/>
          <w:sz w:val="24"/>
          <w:szCs w:val="24"/>
        </w:rPr>
        <w:t>стр</w:t>
      </w:r>
      <w:r w:rsidRPr="000D78FE">
        <w:rPr>
          <w:rFonts w:ascii="Times New Roman" w:hAnsi="Times New Roman" w:cs="Times New Roman"/>
          <w:b/>
          <w:bCs/>
          <w:i/>
          <w:iCs/>
          <w:sz w:val="24"/>
          <w:szCs w:val="24"/>
        </w:rPr>
        <w:t>.2 (место заключения Договора купли-продажи Облигаций).</w:t>
      </w:r>
    </w:p>
    <w:p w14:paraId="142BA451" w14:textId="77777777" w:rsidR="00F91237" w:rsidRPr="000D78FE" w:rsidRDefault="00F91237" w:rsidP="00F91237">
      <w:pPr>
        <w:widowControl w:val="0"/>
        <w:adjustRightInd w:val="0"/>
        <w:spacing w:after="0"/>
        <w:ind w:firstLine="567"/>
        <w:jc w:val="both"/>
        <w:rPr>
          <w:rFonts w:ascii="Times New Roman" w:hAnsi="Times New Roman" w:cs="Times New Roman"/>
          <w:i/>
          <w:sz w:val="24"/>
          <w:szCs w:val="24"/>
        </w:rPr>
      </w:pPr>
      <w:r w:rsidRPr="000D78FE">
        <w:rPr>
          <w:rFonts w:ascii="Times New Roman" w:hAnsi="Times New Roman" w:cs="Times New Roman"/>
          <w:b/>
          <w:bCs/>
          <w:i/>
          <w:iCs/>
          <w:sz w:val="24"/>
          <w:szCs w:val="24"/>
        </w:rPr>
        <w:t>Приобретаемые Облигации должны быть полностью оплачены в течение 5 рабочих дней с момента заключения Договора. Обязательство по оплате размещаемых Облигаций считается исполненным с момента поступления денежных средств на специальный брокерский счет Брокера, предусмотренный п. 8.6 Решения о выпуске ценных бумаг и п. 8.8.6 Проспекта ценных бумаг. В случае если в указанный срок обязательство по оплате приобретаемых Облигаций не будет исполнено, Эмитент имеет право отказаться от исполнения встречного обязательства по передаче Облигаций потенциальному приобретателю.</w:t>
      </w:r>
    </w:p>
    <w:p w14:paraId="694B6308" w14:textId="77777777" w:rsidR="00F91237" w:rsidRPr="000D78FE" w:rsidRDefault="00F91237" w:rsidP="00F91237">
      <w:pPr>
        <w:widowControl w:val="0"/>
        <w:adjustRightInd w:val="0"/>
        <w:spacing w:after="0"/>
        <w:ind w:firstLine="567"/>
        <w:jc w:val="both"/>
        <w:rPr>
          <w:rFonts w:ascii="Times New Roman" w:hAnsi="Times New Roman" w:cs="Times New Roman"/>
          <w:b/>
          <w:bCs/>
          <w:i/>
          <w:iCs/>
          <w:sz w:val="24"/>
          <w:szCs w:val="24"/>
        </w:rPr>
      </w:pPr>
      <w:r w:rsidRPr="000D78FE">
        <w:rPr>
          <w:rFonts w:ascii="Times New Roman" w:hAnsi="Times New Roman" w:cs="Times New Roman"/>
          <w:b/>
          <w:bCs/>
          <w:i/>
          <w:iCs/>
          <w:sz w:val="24"/>
          <w:szCs w:val="24"/>
        </w:rPr>
        <w:t>Изменение и/или расторжение Договоров, заключенных при размещении Облигаций, осуществляется по основаниям и в порядке, предусмотренном гл. 29 Гражданского кодекса РФ.</w:t>
      </w:r>
    </w:p>
    <w:p w14:paraId="3A6F98BA" w14:textId="77777777" w:rsidR="00F91237" w:rsidRPr="000D78FE" w:rsidRDefault="00F91237" w:rsidP="00F91237">
      <w:pPr>
        <w:widowControl w:val="0"/>
        <w:adjustRightInd w:val="0"/>
        <w:spacing w:after="0"/>
        <w:ind w:firstLine="567"/>
        <w:jc w:val="both"/>
        <w:rPr>
          <w:rFonts w:ascii="Times New Roman" w:hAnsi="Times New Roman" w:cs="Times New Roman"/>
          <w:b/>
          <w:bCs/>
          <w:i/>
          <w:iCs/>
          <w:sz w:val="24"/>
          <w:szCs w:val="24"/>
        </w:rPr>
      </w:pPr>
      <w:r w:rsidRPr="000D78FE">
        <w:rPr>
          <w:rFonts w:ascii="Times New Roman" w:hAnsi="Times New Roman" w:cs="Times New Roman"/>
          <w:b/>
          <w:bCs/>
          <w:i/>
          <w:iCs/>
          <w:sz w:val="24"/>
          <w:szCs w:val="24"/>
        </w:rPr>
        <w:t>Для совершения сделки купли-продажи Облигаций при их размещении потенциальный покупатель обязан заранее (до даты начала размещения Облигаций) открыть соответствующий счёт депо в НРД, осуществляющем централизованное хранение Облигаций выпуска, или в другом Депозитарии. Порядок и сроки открытия счетов депо определяются положениями регламентов соответствующих депозитариев.</w:t>
      </w:r>
    </w:p>
    <w:p w14:paraId="754BF906" w14:textId="77777777" w:rsidR="00F91237" w:rsidRPr="000D78FE" w:rsidRDefault="00F91237" w:rsidP="00F91237">
      <w:pPr>
        <w:widowControl w:val="0"/>
        <w:adjustRightInd w:val="0"/>
        <w:spacing w:after="0"/>
        <w:ind w:firstLine="709"/>
        <w:jc w:val="both"/>
        <w:rPr>
          <w:rFonts w:ascii="Times New Roman" w:hAnsi="Times New Roman" w:cs="Times New Roman"/>
          <w:bCs/>
          <w:iCs/>
          <w:sz w:val="24"/>
        </w:rPr>
      </w:pPr>
    </w:p>
    <w:p w14:paraId="2F51308B" w14:textId="17DF8708" w:rsidR="00F91237" w:rsidRPr="000D78FE" w:rsidRDefault="00F91237" w:rsidP="00F91237">
      <w:pPr>
        <w:widowControl w:val="0"/>
        <w:adjustRightInd w:val="0"/>
        <w:spacing w:after="0"/>
        <w:ind w:firstLine="567"/>
        <w:jc w:val="both"/>
        <w:rPr>
          <w:rFonts w:ascii="Times New Roman" w:hAnsi="Times New Roman" w:cs="Times New Roman"/>
          <w:bCs/>
          <w:iCs/>
          <w:sz w:val="24"/>
          <w:szCs w:val="24"/>
        </w:rPr>
      </w:pPr>
      <w:r w:rsidRPr="000D78FE">
        <w:rPr>
          <w:rFonts w:ascii="Times New Roman" w:hAnsi="Times New Roman" w:cs="Times New Roman"/>
          <w:bCs/>
          <w:iCs/>
          <w:sz w:val="24"/>
          <w:szCs w:val="24"/>
        </w:rPr>
        <w:t>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p>
    <w:p w14:paraId="58C01FAF" w14:textId="77777777" w:rsidR="00F91237" w:rsidRPr="000D78FE" w:rsidRDefault="00F91237" w:rsidP="00F91237">
      <w:pPr>
        <w:widowControl w:val="0"/>
        <w:adjustRightInd w:val="0"/>
        <w:spacing w:after="0"/>
        <w:ind w:firstLine="567"/>
        <w:jc w:val="both"/>
        <w:rPr>
          <w:rFonts w:ascii="Times New Roman" w:hAnsi="Times New Roman" w:cs="Times New Roman"/>
          <w:b/>
          <w:bCs/>
          <w:i/>
          <w:iCs/>
          <w:sz w:val="24"/>
          <w:szCs w:val="24"/>
        </w:rPr>
      </w:pPr>
      <w:r w:rsidRPr="000D78FE">
        <w:rPr>
          <w:rFonts w:ascii="Times New Roman" w:hAnsi="Times New Roman" w:cs="Times New Roman"/>
          <w:b/>
          <w:bCs/>
          <w:i/>
          <w:iCs/>
          <w:sz w:val="24"/>
          <w:szCs w:val="24"/>
        </w:rPr>
        <w:t>Преимущественное право приобретения Облигаций не предусмотрено.</w:t>
      </w:r>
    </w:p>
    <w:p w14:paraId="5D8C5896" w14:textId="77777777" w:rsidR="00F91237" w:rsidRPr="000D78FE" w:rsidRDefault="00F91237" w:rsidP="00F91237">
      <w:pPr>
        <w:adjustRightInd w:val="0"/>
        <w:ind w:firstLine="567"/>
        <w:jc w:val="both"/>
        <w:rPr>
          <w:rFonts w:ascii="Times New Roman" w:hAnsi="Times New Roman" w:cs="Times New Roman"/>
          <w:b/>
          <w:bCs/>
          <w:iCs/>
          <w:sz w:val="24"/>
          <w:szCs w:val="24"/>
        </w:rPr>
      </w:pPr>
    </w:p>
    <w:p w14:paraId="74ACBE58" w14:textId="6E22F81F" w:rsidR="00B7606B" w:rsidRPr="000D78FE" w:rsidRDefault="00B7606B" w:rsidP="00B7606B">
      <w:pPr>
        <w:autoSpaceDE w:val="0"/>
        <w:autoSpaceDN w:val="0"/>
        <w:adjustRightInd w:val="0"/>
        <w:spacing w:after="0" w:line="240" w:lineRule="auto"/>
        <w:ind w:firstLine="540"/>
        <w:jc w:val="both"/>
        <w:rPr>
          <w:rFonts w:ascii="Times New Roman" w:hAnsi="Times New Roman" w:cs="Times New Roman"/>
          <w:sz w:val="24"/>
          <w:szCs w:val="24"/>
        </w:rPr>
      </w:pPr>
      <w:r w:rsidRPr="000D78FE">
        <w:rPr>
          <w:rFonts w:ascii="Times New Roman" w:hAnsi="Times New Roman" w:cs="Times New Roman"/>
          <w:sz w:val="24"/>
          <w:szCs w:val="24"/>
        </w:rPr>
        <w:t>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w:t>
      </w:r>
    </w:p>
    <w:p w14:paraId="6DE0A6ED" w14:textId="77777777" w:rsidR="00F91237" w:rsidRPr="000D78FE" w:rsidRDefault="00F91237" w:rsidP="00F91237">
      <w:pPr>
        <w:adjustRightInd w:val="0"/>
        <w:spacing w:after="0"/>
        <w:ind w:firstLine="567"/>
        <w:jc w:val="both"/>
        <w:rPr>
          <w:rFonts w:ascii="Times New Roman" w:hAnsi="Times New Roman" w:cs="Times New Roman"/>
          <w:b/>
          <w:bCs/>
          <w:i/>
          <w:iCs/>
          <w:sz w:val="24"/>
          <w:szCs w:val="24"/>
        </w:rPr>
      </w:pPr>
      <w:r w:rsidRPr="000D78FE">
        <w:rPr>
          <w:rFonts w:ascii="Times New Roman" w:hAnsi="Times New Roman" w:cs="Times New Roman"/>
          <w:b/>
          <w:bCs/>
          <w:i/>
          <w:iCs/>
          <w:sz w:val="24"/>
          <w:szCs w:val="24"/>
        </w:rPr>
        <w:t>Облигации не являются именными ценными бумагами.</w:t>
      </w:r>
    </w:p>
    <w:p w14:paraId="5E70D1B3" w14:textId="77777777" w:rsidR="00F91237" w:rsidRPr="000D78FE" w:rsidRDefault="00F91237" w:rsidP="00F91237">
      <w:pPr>
        <w:adjustRightInd w:val="0"/>
        <w:ind w:firstLine="567"/>
        <w:jc w:val="both"/>
        <w:rPr>
          <w:rFonts w:ascii="Times New Roman" w:hAnsi="Times New Roman" w:cs="Times New Roman"/>
          <w:bCs/>
          <w:iCs/>
          <w:sz w:val="24"/>
          <w:szCs w:val="24"/>
        </w:rPr>
      </w:pPr>
    </w:p>
    <w:p w14:paraId="2929A6C1" w14:textId="77777777" w:rsidR="00F91237" w:rsidRPr="000D78FE" w:rsidRDefault="00F91237" w:rsidP="00F91237">
      <w:pPr>
        <w:adjustRightInd w:val="0"/>
        <w:spacing w:after="0"/>
        <w:ind w:firstLine="567"/>
        <w:jc w:val="both"/>
        <w:rPr>
          <w:rFonts w:ascii="Times New Roman" w:hAnsi="Times New Roman" w:cs="Times New Roman"/>
          <w:sz w:val="24"/>
          <w:szCs w:val="24"/>
        </w:rPr>
      </w:pPr>
      <w:r w:rsidRPr="000D78FE">
        <w:rPr>
          <w:rFonts w:ascii="Times New Roman" w:hAnsi="Times New Roman" w:cs="Times New Roman"/>
          <w:bCs/>
          <w:iCs/>
          <w:sz w:val="24"/>
          <w:szCs w:val="24"/>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3DEF1514" w14:textId="77777777" w:rsidR="00F91237" w:rsidRPr="000D78FE" w:rsidRDefault="00F91237" w:rsidP="00F91237">
      <w:pPr>
        <w:adjustRightInd w:val="0"/>
        <w:spacing w:after="0"/>
        <w:ind w:firstLine="567"/>
        <w:jc w:val="both"/>
        <w:rPr>
          <w:rFonts w:ascii="Times New Roman" w:hAnsi="Times New Roman" w:cs="Times New Roman"/>
          <w:b/>
          <w:bCs/>
          <w:i/>
          <w:iCs/>
          <w:sz w:val="24"/>
          <w:szCs w:val="24"/>
        </w:rPr>
      </w:pPr>
      <w:r w:rsidRPr="000D78FE">
        <w:rPr>
          <w:rFonts w:ascii="Times New Roman" w:hAnsi="Times New Roman" w:cs="Times New Roman"/>
          <w:b/>
          <w:bCs/>
          <w:i/>
          <w:iCs/>
          <w:sz w:val="24"/>
          <w:szCs w:val="24"/>
        </w:rPr>
        <w:t>Приходная запись по счету депо первого приобретателя в НРД вносится на основании поручений Эмитента в порядке и сроки, установленные  условиями осуществления депозитарной деятельности НРД. Размещенные Облигации зачисляются депозитариями на счета депо покупателей Облигаций в соответствии с условиями осуществления депозитарной деятельности депозитариев.</w:t>
      </w:r>
    </w:p>
    <w:p w14:paraId="18086760" w14:textId="77777777" w:rsidR="00F91237" w:rsidRPr="000D78FE" w:rsidRDefault="00F91237" w:rsidP="00F91237">
      <w:pPr>
        <w:adjustRightInd w:val="0"/>
        <w:spacing w:after="0"/>
        <w:ind w:firstLine="567"/>
        <w:jc w:val="both"/>
        <w:rPr>
          <w:rFonts w:ascii="Times New Roman" w:hAnsi="Times New Roman" w:cs="Times New Roman"/>
          <w:b/>
          <w:bCs/>
          <w:i/>
          <w:iCs/>
          <w:sz w:val="24"/>
          <w:szCs w:val="24"/>
        </w:rPr>
      </w:pPr>
      <w:r w:rsidRPr="000D78FE">
        <w:rPr>
          <w:rFonts w:ascii="Times New Roman" w:hAnsi="Times New Roman" w:cs="Times New Roman"/>
          <w:b/>
          <w:bCs/>
          <w:i/>
          <w:iCs/>
          <w:sz w:val="24"/>
          <w:szCs w:val="24"/>
        </w:rPr>
        <w:t>Датой внесения приходной записи по счету депо первого владельца в депозитарии, осуществляющем учет прав на ценные бумаги, является дата исполнения соответствующего поручения депо в НРД или Депозитарии. При этом зачисление ценных бумаг на счета депо (внесение приходной записи по счету депо) осуществляется не позднее последнего дня срока размещения ценных бумаг, установленного в данном решении о выпуске ценных бумаг.</w:t>
      </w:r>
    </w:p>
    <w:p w14:paraId="15728FD1" w14:textId="77777777" w:rsidR="00F91237" w:rsidRPr="000D78FE" w:rsidRDefault="00F91237" w:rsidP="00F91237">
      <w:pPr>
        <w:adjustRightInd w:val="0"/>
        <w:spacing w:after="0"/>
        <w:ind w:firstLine="567"/>
        <w:jc w:val="both"/>
        <w:rPr>
          <w:rFonts w:ascii="Times New Roman" w:hAnsi="Times New Roman" w:cs="Times New Roman"/>
          <w:b/>
          <w:bCs/>
          <w:i/>
          <w:iCs/>
          <w:sz w:val="24"/>
          <w:szCs w:val="24"/>
        </w:rPr>
      </w:pPr>
      <w:r w:rsidRPr="000D78FE">
        <w:rPr>
          <w:rFonts w:ascii="Times New Roman" w:hAnsi="Times New Roman" w:cs="Times New Roman"/>
          <w:b/>
          <w:bCs/>
          <w:i/>
          <w:iCs/>
          <w:sz w:val="24"/>
          <w:szCs w:val="24"/>
        </w:rPr>
        <w:t>Расходы, связанные с внесением приходных записей о зачислении размещаемых Облигаций на счета депо их первых владельцев (приобретателей), несут владельцы (приобретатели) Облигаций.</w:t>
      </w:r>
    </w:p>
    <w:p w14:paraId="5141DE7A" w14:textId="77777777" w:rsidR="00CC786A" w:rsidRPr="000D78FE" w:rsidRDefault="00CC786A" w:rsidP="00F91237">
      <w:pPr>
        <w:adjustRightInd w:val="0"/>
        <w:spacing w:after="0"/>
        <w:ind w:firstLine="567"/>
        <w:jc w:val="both"/>
        <w:rPr>
          <w:rFonts w:ascii="Times New Roman" w:hAnsi="Times New Roman" w:cs="Times New Roman"/>
          <w:bCs/>
          <w:iCs/>
          <w:sz w:val="24"/>
          <w:szCs w:val="24"/>
        </w:rPr>
      </w:pPr>
    </w:p>
    <w:p w14:paraId="1D776370" w14:textId="666F2741" w:rsidR="00F91237" w:rsidRPr="000D78FE" w:rsidRDefault="00F91237" w:rsidP="00F91237">
      <w:pPr>
        <w:adjustRightInd w:val="0"/>
        <w:spacing w:after="0"/>
        <w:ind w:firstLine="567"/>
        <w:jc w:val="both"/>
        <w:rPr>
          <w:rFonts w:ascii="Times New Roman" w:hAnsi="Times New Roman" w:cs="Times New Roman"/>
          <w:bCs/>
          <w:iCs/>
          <w:sz w:val="24"/>
          <w:szCs w:val="24"/>
        </w:rPr>
      </w:pPr>
      <w:r w:rsidRPr="000D78FE">
        <w:rPr>
          <w:rFonts w:ascii="Times New Roman" w:hAnsi="Times New Roman" w:cs="Times New Roman"/>
          <w:bCs/>
          <w:iCs/>
          <w:sz w:val="24"/>
          <w:szCs w:val="24"/>
        </w:rPr>
        <w:t>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w:t>
      </w:r>
    </w:p>
    <w:p w14:paraId="082E897F" w14:textId="77777777" w:rsidR="00F91237" w:rsidRPr="000D78FE" w:rsidRDefault="00F91237" w:rsidP="00F91237">
      <w:pPr>
        <w:adjustRightInd w:val="0"/>
        <w:ind w:firstLine="567"/>
        <w:jc w:val="both"/>
        <w:rPr>
          <w:rFonts w:ascii="Times New Roman" w:hAnsi="Times New Roman" w:cs="Times New Roman"/>
          <w:b/>
          <w:bCs/>
          <w:i/>
          <w:iCs/>
          <w:sz w:val="24"/>
          <w:szCs w:val="24"/>
        </w:rPr>
      </w:pPr>
      <w:r w:rsidRPr="000D78FE">
        <w:rPr>
          <w:rFonts w:ascii="Times New Roman" w:hAnsi="Times New Roman" w:cs="Times New Roman"/>
          <w:b/>
          <w:bCs/>
          <w:i/>
          <w:iCs/>
          <w:sz w:val="24"/>
          <w:szCs w:val="24"/>
        </w:rPr>
        <w:t>По Облигациям предусмотрено централизованное хранение.</w:t>
      </w:r>
    </w:p>
    <w:p w14:paraId="7C5D7D63" w14:textId="77777777" w:rsidR="00F91237" w:rsidRPr="000D78FE" w:rsidRDefault="00F91237" w:rsidP="00F91237">
      <w:pPr>
        <w:adjustRightInd w:val="0"/>
        <w:ind w:firstLine="567"/>
        <w:jc w:val="both"/>
        <w:rPr>
          <w:rFonts w:ascii="Times New Roman" w:hAnsi="Times New Roman" w:cs="Times New Roman"/>
          <w:b/>
          <w:bCs/>
          <w:iCs/>
          <w:sz w:val="24"/>
          <w:szCs w:val="24"/>
        </w:rPr>
      </w:pPr>
    </w:p>
    <w:p w14:paraId="29A03E45" w14:textId="77777777" w:rsidR="00F91237" w:rsidRPr="000D78FE" w:rsidRDefault="00F91237" w:rsidP="00F91237">
      <w:pPr>
        <w:adjustRightInd w:val="0"/>
        <w:spacing w:after="0"/>
        <w:ind w:firstLine="567"/>
        <w:jc w:val="both"/>
        <w:rPr>
          <w:rFonts w:ascii="Times New Roman" w:hAnsi="Times New Roman" w:cs="Times New Roman"/>
          <w:bCs/>
          <w:iCs/>
          <w:sz w:val="24"/>
          <w:szCs w:val="24"/>
        </w:rPr>
      </w:pPr>
      <w:r w:rsidRPr="000D78FE">
        <w:rPr>
          <w:rFonts w:ascii="Times New Roman" w:hAnsi="Times New Roman" w:cs="Times New Roman"/>
          <w:bCs/>
          <w:iCs/>
          <w:sz w:val="24"/>
          <w:szCs w:val="24"/>
        </w:rPr>
        <w:t>В случае если ценные бумаги размещаются посредством закрытой подписки в несколько этапов, условия размещения по каждому из которых не совпадают (различаются), раскрываются сроки (порядок определения сроков) размещения ценных бумаг по каждому этапу и не совпадающие условия размещения:</w:t>
      </w:r>
    </w:p>
    <w:p w14:paraId="0381A7EC" w14:textId="77777777" w:rsidR="00F91237" w:rsidRPr="000D78FE" w:rsidRDefault="00F91237" w:rsidP="00F91237">
      <w:pPr>
        <w:adjustRightInd w:val="0"/>
        <w:ind w:firstLine="567"/>
        <w:jc w:val="both"/>
        <w:rPr>
          <w:rFonts w:ascii="Times New Roman" w:hAnsi="Times New Roman" w:cs="Times New Roman"/>
          <w:b/>
          <w:bCs/>
          <w:i/>
          <w:iCs/>
          <w:sz w:val="24"/>
          <w:szCs w:val="24"/>
        </w:rPr>
      </w:pPr>
      <w:r w:rsidRPr="000D78FE">
        <w:rPr>
          <w:rFonts w:ascii="Times New Roman" w:hAnsi="Times New Roman" w:cs="Times New Roman"/>
          <w:b/>
          <w:bCs/>
          <w:i/>
          <w:iCs/>
          <w:sz w:val="24"/>
          <w:szCs w:val="24"/>
        </w:rPr>
        <w:t xml:space="preserve">Ценные бумаги не размещаются в несколько этапов. </w:t>
      </w:r>
    </w:p>
    <w:p w14:paraId="32CBB6E6" w14:textId="77777777" w:rsidR="00F91237" w:rsidRPr="000D78FE" w:rsidRDefault="00F91237" w:rsidP="00F91237">
      <w:pPr>
        <w:adjustRightInd w:val="0"/>
        <w:spacing w:after="0"/>
        <w:ind w:firstLine="567"/>
        <w:jc w:val="both"/>
        <w:rPr>
          <w:rFonts w:ascii="Times New Roman" w:hAnsi="Times New Roman" w:cs="Times New Roman"/>
          <w:bCs/>
          <w:iCs/>
          <w:sz w:val="24"/>
          <w:szCs w:val="24"/>
        </w:rPr>
      </w:pPr>
      <w:r w:rsidRPr="000D78FE">
        <w:rPr>
          <w:rFonts w:ascii="Times New Roman" w:hAnsi="Times New Roman" w:cs="Times New Roman"/>
          <w:bCs/>
          <w:iCs/>
          <w:sz w:val="24"/>
          <w:szCs w:val="24"/>
        </w:rPr>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14:paraId="4C346594" w14:textId="77777777" w:rsidR="00F91237" w:rsidRPr="000D78FE" w:rsidRDefault="00F91237" w:rsidP="00F91237">
      <w:pPr>
        <w:adjustRightInd w:val="0"/>
        <w:spacing w:after="0"/>
        <w:ind w:firstLine="567"/>
        <w:jc w:val="both"/>
        <w:rPr>
          <w:rFonts w:ascii="Times New Roman" w:hAnsi="Times New Roman" w:cs="Times New Roman"/>
          <w:b/>
          <w:bCs/>
          <w:i/>
          <w:iCs/>
          <w:sz w:val="24"/>
          <w:szCs w:val="24"/>
        </w:rPr>
      </w:pPr>
      <w:r w:rsidRPr="000D78FE">
        <w:rPr>
          <w:rFonts w:ascii="Times New Roman" w:hAnsi="Times New Roman" w:cs="Times New Roman"/>
          <w:b/>
          <w:bCs/>
          <w:i/>
          <w:iCs/>
          <w:sz w:val="24"/>
          <w:szCs w:val="24"/>
        </w:rPr>
        <w:t>Ценные бумаги не размещаются посредством подписки путем проведения торгов.</w:t>
      </w:r>
    </w:p>
    <w:p w14:paraId="1129B84F" w14:textId="0836FF0A" w:rsidR="00F91237" w:rsidRPr="000D78FE" w:rsidRDefault="00F91237" w:rsidP="00037EED">
      <w:pPr>
        <w:adjustRightInd w:val="0"/>
        <w:spacing w:after="0"/>
        <w:ind w:firstLine="567"/>
        <w:jc w:val="both"/>
        <w:rPr>
          <w:rFonts w:ascii="Times New Roman" w:hAnsi="Times New Roman" w:cs="Times New Roman"/>
          <w:b/>
          <w:bCs/>
          <w:i/>
          <w:iCs/>
          <w:sz w:val="24"/>
          <w:szCs w:val="24"/>
        </w:rPr>
      </w:pPr>
      <w:r w:rsidRPr="000D78FE">
        <w:rPr>
          <w:rFonts w:ascii="Times New Roman" w:hAnsi="Times New Roman" w:cs="Times New Roman"/>
          <w:b/>
          <w:bCs/>
          <w:i/>
          <w:iCs/>
          <w:sz w:val="24"/>
          <w:szCs w:val="24"/>
        </w:rPr>
        <w:t xml:space="preserve">Эмитент в дальнейшем предполагает обратиться к организатору торговли на рынке ценных бумаг </w:t>
      </w:r>
      <w:r w:rsidR="00037EED" w:rsidRPr="00037EED">
        <w:rPr>
          <w:rFonts w:ascii="Times New Roman" w:hAnsi="Times New Roman" w:cs="Times New Roman"/>
          <w:b/>
          <w:bCs/>
          <w:i/>
          <w:iCs/>
          <w:sz w:val="24"/>
          <w:szCs w:val="24"/>
        </w:rPr>
        <w:t>Публично</w:t>
      </w:r>
      <w:r w:rsidR="00037EED">
        <w:rPr>
          <w:rFonts w:ascii="Times New Roman" w:hAnsi="Times New Roman" w:cs="Times New Roman"/>
          <w:b/>
          <w:bCs/>
          <w:i/>
          <w:iCs/>
          <w:sz w:val="24"/>
          <w:szCs w:val="24"/>
        </w:rPr>
        <w:t>му</w:t>
      </w:r>
      <w:r w:rsidR="00037EED" w:rsidRPr="00037EED">
        <w:rPr>
          <w:rFonts w:ascii="Times New Roman" w:hAnsi="Times New Roman" w:cs="Times New Roman"/>
          <w:b/>
          <w:bCs/>
          <w:i/>
          <w:iCs/>
          <w:sz w:val="24"/>
          <w:szCs w:val="24"/>
        </w:rPr>
        <w:t xml:space="preserve"> акционерно</w:t>
      </w:r>
      <w:r w:rsidR="00037EED">
        <w:rPr>
          <w:rFonts w:ascii="Times New Roman" w:hAnsi="Times New Roman" w:cs="Times New Roman"/>
          <w:b/>
          <w:bCs/>
          <w:i/>
          <w:iCs/>
          <w:sz w:val="24"/>
          <w:szCs w:val="24"/>
        </w:rPr>
        <w:t>му</w:t>
      </w:r>
      <w:r w:rsidR="00037EED" w:rsidRPr="00037EED">
        <w:rPr>
          <w:rFonts w:ascii="Times New Roman" w:hAnsi="Times New Roman" w:cs="Times New Roman"/>
          <w:b/>
          <w:bCs/>
          <w:i/>
          <w:iCs/>
          <w:sz w:val="24"/>
          <w:szCs w:val="24"/>
        </w:rPr>
        <w:t xml:space="preserve"> обществ</w:t>
      </w:r>
      <w:r w:rsidR="00037EED">
        <w:rPr>
          <w:rFonts w:ascii="Times New Roman" w:hAnsi="Times New Roman" w:cs="Times New Roman"/>
          <w:b/>
          <w:bCs/>
          <w:i/>
          <w:iCs/>
          <w:sz w:val="24"/>
          <w:szCs w:val="24"/>
        </w:rPr>
        <w:t xml:space="preserve">у </w:t>
      </w:r>
      <w:r w:rsidR="00037EED" w:rsidRPr="00037EED">
        <w:rPr>
          <w:rFonts w:ascii="Times New Roman" w:hAnsi="Times New Roman" w:cs="Times New Roman"/>
          <w:b/>
          <w:bCs/>
          <w:i/>
          <w:iCs/>
          <w:sz w:val="24"/>
          <w:szCs w:val="24"/>
        </w:rPr>
        <w:t>"Московская Биржа ММВБ-РТС"</w:t>
      </w:r>
      <w:r w:rsidRPr="000D78FE">
        <w:rPr>
          <w:rFonts w:ascii="Times New Roman" w:hAnsi="Times New Roman" w:cs="Times New Roman"/>
          <w:b/>
          <w:bCs/>
          <w:i/>
          <w:iCs/>
          <w:sz w:val="24"/>
          <w:szCs w:val="24"/>
        </w:rPr>
        <w:t xml:space="preserve"> для допуска размещенных ценных бумаг к обращению на организованном рынке ценных бумаг. </w:t>
      </w:r>
    </w:p>
    <w:p w14:paraId="08906480" w14:textId="77777777" w:rsidR="00F91237" w:rsidRPr="000D78FE" w:rsidRDefault="00F91237" w:rsidP="00F91237">
      <w:pPr>
        <w:spacing w:after="0"/>
        <w:ind w:firstLine="567"/>
        <w:jc w:val="both"/>
        <w:rPr>
          <w:rFonts w:ascii="Times New Roman" w:hAnsi="Times New Roman" w:cs="Times New Roman"/>
          <w:sz w:val="24"/>
          <w:szCs w:val="24"/>
        </w:rPr>
      </w:pPr>
      <w:r w:rsidRPr="000D78FE">
        <w:rPr>
          <w:rFonts w:ascii="Times New Roman" w:hAnsi="Times New Roman" w:cs="Times New Roman"/>
          <w:sz w:val="24"/>
          <w:szCs w:val="24"/>
        </w:rPr>
        <w:t>Сведения об организаторе торговли на рынке ценных бумаг:</w:t>
      </w:r>
    </w:p>
    <w:p w14:paraId="266C4603" w14:textId="3C08F86A" w:rsidR="00F91237" w:rsidRPr="00037EED" w:rsidRDefault="00F91237" w:rsidP="00037EED">
      <w:pPr>
        <w:spacing w:after="0"/>
        <w:ind w:firstLine="567"/>
        <w:jc w:val="both"/>
        <w:rPr>
          <w:rFonts w:ascii="Times New Roman" w:hAnsi="Times New Roman" w:cs="Times New Roman"/>
          <w:b/>
          <w:bCs/>
          <w:i/>
          <w:sz w:val="24"/>
          <w:szCs w:val="24"/>
        </w:rPr>
      </w:pPr>
      <w:r w:rsidRPr="000D78FE">
        <w:rPr>
          <w:rFonts w:ascii="Times New Roman" w:hAnsi="Times New Roman" w:cs="Times New Roman"/>
          <w:sz w:val="24"/>
          <w:szCs w:val="24"/>
        </w:rPr>
        <w:t>Полное фирменное наименование:</w:t>
      </w:r>
      <w:r w:rsidRPr="000D78FE">
        <w:rPr>
          <w:rFonts w:ascii="Times New Roman" w:hAnsi="Times New Roman" w:cs="Times New Roman"/>
          <w:bCs/>
          <w:i/>
          <w:iCs/>
          <w:sz w:val="24"/>
          <w:szCs w:val="24"/>
        </w:rPr>
        <w:t xml:space="preserve"> </w:t>
      </w:r>
      <w:r w:rsidR="00037EED" w:rsidRPr="00037EED">
        <w:rPr>
          <w:rFonts w:ascii="Times New Roman" w:hAnsi="Times New Roman" w:cs="Times New Roman"/>
          <w:b/>
          <w:bCs/>
          <w:i/>
          <w:iCs/>
          <w:sz w:val="24"/>
          <w:szCs w:val="24"/>
        </w:rPr>
        <w:t>Публичное акционерное общество</w:t>
      </w:r>
      <w:r w:rsidR="00037EED">
        <w:rPr>
          <w:rFonts w:ascii="Times New Roman" w:hAnsi="Times New Roman" w:cs="Times New Roman"/>
          <w:b/>
          <w:bCs/>
          <w:i/>
          <w:iCs/>
          <w:sz w:val="24"/>
          <w:szCs w:val="24"/>
        </w:rPr>
        <w:t xml:space="preserve"> </w:t>
      </w:r>
      <w:r w:rsidR="00037EED" w:rsidRPr="00037EED">
        <w:rPr>
          <w:rFonts w:ascii="Times New Roman" w:hAnsi="Times New Roman" w:cs="Times New Roman"/>
          <w:b/>
          <w:bCs/>
          <w:i/>
          <w:iCs/>
          <w:sz w:val="24"/>
          <w:szCs w:val="24"/>
        </w:rPr>
        <w:t>"Московская Биржа ММВБ-РТС"</w:t>
      </w:r>
      <w:r w:rsidRPr="00037EED">
        <w:rPr>
          <w:rFonts w:ascii="Times New Roman" w:hAnsi="Times New Roman" w:cs="Times New Roman"/>
          <w:b/>
          <w:bCs/>
          <w:i/>
          <w:sz w:val="24"/>
          <w:szCs w:val="24"/>
        </w:rPr>
        <w:t xml:space="preserve"> </w:t>
      </w:r>
    </w:p>
    <w:p w14:paraId="22C6ADD2" w14:textId="4B1E0EDC" w:rsidR="00F91237" w:rsidRPr="000D78FE" w:rsidRDefault="00F91237" w:rsidP="00F91237">
      <w:pPr>
        <w:spacing w:after="0"/>
        <w:ind w:firstLine="567"/>
        <w:jc w:val="both"/>
        <w:rPr>
          <w:rFonts w:ascii="Times New Roman" w:hAnsi="Times New Roman" w:cs="Times New Roman"/>
          <w:b/>
          <w:bCs/>
          <w:i/>
          <w:sz w:val="24"/>
          <w:szCs w:val="24"/>
        </w:rPr>
      </w:pPr>
      <w:r w:rsidRPr="000D78FE">
        <w:rPr>
          <w:rFonts w:ascii="Times New Roman" w:hAnsi="Times New Roman" w:cs="Times New Roman"/>
          <w:sz w:val="24"/>
          <w:szCs w:val="24"/>
        </w:rPr>
        <w:t xml:space="preserve">Сокращенное фирменное наименование: </w:t>
      </w:r>
      <w:r w:rsidR="00037EED">
        <w:rPr>
          <w:rFonts w:ascii="Times New Roman" w:hAnsi="Times New Roman" w:cs="Times New Roman"/>
          <w:b/>
          <w:bCs/>
          <w:i/>
          <w:iCs/>
          <w:sz w:val="24"/>
          <w:szCs w:val="24"/>
        </w:rPr>
        <w:t>П</w:t>
      </w:r>
      <w:r w:rsidRPr="000D78FE">
        <w:rPr>
          <w:rFonts w:ascii="Times New Roman" w:hAnsi="Times New Roman" w:cs="Times New Roman"/>
          <w:b/>
          <w:bCs/>
          <w:i/>
          <w:iCs/>
          <w:sz w:val="24"/>
          <w:szCs w:val="24"/>
        </w:rPr>
        <w:t xml:space="preserve">АО </w:t>
      </w:r>
      <w:r w:rsidR="00037EED" w:rsidRPr="00037EED">
        <w:rPr>
          <w:rFonts w:ascii="Times New Roman" w:hAnsi="Times New Roman" w:cs="Times New Roman"/>
          <w:b/>
          <w:bCs/>
          <w:i/>
          <w:iCs/>
          <w:sz w:val="24"/>
          <w:szCs w:val="24"/>
        </w:rPr>
        <w:t>Московская Биржа</w:t>
      </w:r>
      <w:r w:rsidR="00037EED" w:rsidRPr="000D78FE">
        <w:rPr>
          <w:rFonts w:ascii="Times New Roman" w:hAnsi="Times New Roman" w:cs="Times New Roman"/>
          <w:b/>
          <w:bCs/>
          <w:i/>
          <w:iCs/>
          <w:sz w:val="24"/>
          <w:szCs w:val="24"/>
        </w:rPr>
        <w:t xml:space="preserve"> </w:t>
      </w:r>
    </w:p>
    <w:p w14:paraId="3B0704C4" w14:textId="26D560D8" w:rsidR="00F91237" w:rsidRPr="000D78FE" w:rsidRDefault="00F91237" w:rsidP="00F91237">
      <w:pPr>
        <w:spacing w:after="0"/>
        <w:ind w:firstLine="567"/>
        <w:jc w:val="both"/>
        <w:rPr>
          <w:rFonts w:ascii="Times New Roman" w:hAnsi="Times New Roman" w:cs="Times New Roman"/>
          <w:b/>
          <w:bCs/>
          <w:i/>
          <w:iCs/>
          <w:sz w:val="24"/>
          <w:szCs w:val="24"/>
        </w:rPr>
      </w:pPr>
      <w:r w:rsidRPr="000D78FE">
        <w:rPr>
          <w:rFonts w:ascii="Times New Roman" w:hAnsi="Times New Roman" w:cs="Times New Roman"/>
          <w:sz w:val="24"/>
          <w:szCs w:val="24"/>
        </w:rPr>
        <w:t>Место нахождения:</w:t>
      </w:r>
      <w:r w:rsidRPr="000D78FE">
        <w:rPr>
          <w:rFonts w:ascii="Times New Roman" w:hAnsi="Times New Roman" w:cs="Times New Roman"/>
          <w:b/>
          <w:sz w:val="24"/>
          <w:szCs w:val="24"/>
        </w:rPr>
        <w:t xml:space="preserve"> </w:t>
      </w:r>
      <w:r w:rsidR="00D94D5D" w:rsidRPr="00D94D5D">
        <w:rPr>
          <w:rFonts w:ascii="Times New Roman" w:hAnsi="Times New Roman" w:cs="Times New Roman"/>
          <w:b/>
          <w:i/>
          <w:sz w:val="24"/>
          <w:szCs w:val="24"/>
        </w:rPr>
        <w:t>Российская Федерация</w:t>
      </w:r>
      <w:r w:rsidR="00D94D5D">
        <w:rPr>
          <w:rFonts w:ascii="Times New Roman" w:hAnsi="Times New Roman" w:cs="Times New Roman"/>
          <w:b/>
          <w:sz w:val="24"/>
          <w:szCs w:val="24"/>
        </w:rPr>
        <w:t xml:space="preserve">, </w:t>
      </w:r>
      <w:r w:rsidRPr="000D78FE">
        <w:rPr>
          <w:rFonts w:ascii="Times New Roman" w:hAnsi="Times New Roman" w:cs="Times New Roman"/>
          <w:b/>
          <w:bCs/>
          <w:i/>
          <w:iCs/>
          <w:sz w:val="24"/>
          <w:szCs w:val="24"/>
        </w:rPr>
        <w:t xml:space="preserve">г. Москва, Большой Кисловский переулок, дом 13 </w:t>
      </w:r>
    </w:p>
    <w:p w14:paraId="174EA4E1" w14:textId="77777777" w:rsidR="00F91237" w:rsidRPr="000D78FE" w:rsidRDefault="00F91237" w:rsidP="00F91237">
      <w:pPr>
        <w:spacing w:after="0"/>
        <w:ind w:firstLine="567"/>
        <w:jc w:val="both"/>
        <w:rPr>
          <w:rFonts w:ascii="Times New Roman" w:hAnsi="Times New Roman" w:cs="Times New Roman"/>
          <w:sz w:val="24"/>
          <w:szCs w:val="24"/>
        </w:rPr>
      </w:pPr>
      <w:r w:rsidRPr="000D78FE">
        <w:rPr>
          <w:rFonts w:ascii="Times New Roman" w:hAnsi="Times New Roman" w:cs="Times New Roman"/>
          <w:sz w:val="24"/>
          <w:szCs w:val="24"/>
        </w:rPr>
        <w:t>Данные о лицензии на осуществление деятельности по организации торговли на рынке ценных бумаг:</w:t>
      </w:r>
    </w:p>
    <w:p w14:paraId="3F17FEC4" w14:textId="6FB79DF4" w:rsidR="00F91237" w:rsidRPr="000D78FE" w:rsidRDefault="00F91237" w:rsidP="00F91237">
      <w:pPr>
        <w:spacing w:after="0"/>
        <w:ind w:firstLine="567"/>
        <w:jc w:val="both"/>
        <w:rPr>
          <w:rFonts w:ascii="Times New Roman" w:hAnsi="Times New Roman" w:cs="Times New Roman"/>
          <w:b/>
          <w:bCs/>
          <w:i/>
          <w:iCs/>
          <w:sz w:val="24"/>
          <w:szCs w:val="24"/>
        </w:rPr>
      </w:pPr>
      <w:r w:rsidRPr="000D78FE">
        <w:rPr>
          <w:rFonts w:ascii="Times New Roman" w:hAnsi="Times New Roman" w:cs="Times New Roman"/>
          <w:sz w:val="24"/>
          <w:szCs w:val="24"/>
        </w:rPr>
        <w:t>Номер лицензии:</w:t>
      </w:r>
      <w:r w:rsidRPr="000D78FE">
        <w:rPr>
          <w:rFonts w:ascii="Times New Roman" w:hAnsi="Times New Roman" w:cs="Times New Roman"/>
          <w:b/>
          <w:sz w:val="24"/>
          <w:szCs w:val="24"/>
        </w:rPr>
        <w:t xml:space="preserve"> </w:t>
      </w:r>
      <w:r w:rsidRPr="000D78FE">
        <w:rPr>
          <w:rFonts w:ascii="Times New Roman" w:hAnsi="Times New Roman" w:cs="Times New Roman"/>
          <w:b/>
          <w:bCs/>
          <w:i/>
          <w:iCs/>
          <w:sz w:val="24"/>
          <w:szCs w:val="24"/>
        </w:rPr>
        <w:t>077-00</w:t>
      </w:r>
      <w:r w:rsidR="00BF46CF">
        <w:rPr>
          <w:rFonts w:ascii="Times New Roman" w:hAnsi="Times New Roman" w:cs="Times New Roman"/>
          <w:b/>
          <w:bCs/>
          <w:i/>
          <w:iCs/>
          <w:sz w:val="24"/>
          <w:szCs w:val="24"/>
        </w:rPr>
        <w:t>1</w:t>
      </w:r>
    </w:p>
    <w:p w14:paraId="1695736E" w14:textId="31D8FD8E" w:rsidR="00F91237" w:rsidRPr="000D78FE" w:rsidRDefault="00F91237" w:rsidP="00F91237">
      <w:pPr>
        <w:spacing w:after="0"/>
        <w:ind w:firstLine="567"/>
        <w:jc w:val="both"/>
        <w:rPr>
          <w:rFonts w:ascii="Times New Roman" w:hAnsi="Times New Roman" w:cs="Times New Roman"/>
          <w:b/>
          <w:bCs/>
          <w:i/>
          <w:iCs/>
          <w:sz w:val="24"/>
          <w:szCs w:val="24"/>
        </w:rPr>
      </w:pPr>
      <w:r w:rsidRPr="000D78FE">
        <w:rPr>
          <w:rFonts w:ascii="Times New Roman" w:hAnsi="Times New Roman" w:cs="Times New Roman"/>
          <w:sz w:val="24"/>
          <w:szCs w:val="24"/>
        </w:rPr>
        <w:t>Дата выдачи лицензии:</w:t>
      </w:r>
      <w:r w:rsidRPr="000D78FE">
        <w:rPr>
          <w:rFonts w:ascii="Times New Roman" w:hAnsi="Times New Roman" w:cs="Times New Roman"/>
          <w:b/>
          <w:sz w:val="24"/>
          <w:szCs w:val="24"/>
        </w:rPr>
        <w:t xml:space="preserve"> </w:t>
      </w:r>
      <w:r w:rsidRPr="000D78FE">
        <w:rPr>
          <w:rFonts w:ascii="Times New Roman" w:hAnsi="Times New Roman" w:cs="Times New Roman"/>
          <w:b/>
          <w:bCs/>
          <w:i/>
          <w:iCs/>
          <w:sz w:val="24"/>
          <w:szCs w:val="24"/>
        </w:rPr>
        <w:t>2</w:t>
      </w:r>
      <w:r w:rsidR="00BF46CF">
        <w:rPr>
          <w:rFonts w:ascii="Times New Roman" w:hAnsi="Times New Roman" w:cs="Times New Roman"/>
          <w:b/>
          <w:bCs/>
          <w:i/>
          <w:iCs/>
          <w:sz w:val="24"/>
          <w:szCs w:val="24"/>
        </w:rPr>
        <w:t>9</w:t>
      </w:r>
      <w:r w:rsidRPr="000D78FE">
        <w:rPr>
          <w:rFonts w:ascii="Times New Roman" w:hAnsi="Times New Roman" w:cs="Times New Roman"/>
          <w:b/>
          <w:bCs/>
          <w:i/>
          <w:iCs/>
          <w:sz w:val="24"/>
          <w:szCs w:val="24"/>
        </w:rPr>
        <w:t>.</w:t>
      </w:r>
      <w:r w:rsidR="00BF46CF">
        <w:rPr>
          <w:rFonts w:ascii="Times New Roman" w:hAnsi="Times New Roman" w:cs="Times New Roman"/>
          <w:b/>
          <w:bCs/>
          <w:i/>
          <w:iCs/>
          <w:sz w:val="24"/>
          <w:szCs w:val="24"/>
        </w:rPr>
        <w:t>08</w:t>
      </w:r>
      <w:r w:rsidRPr="000D78FE">
        <w:rPr>
          <w:rFonts w:ascii="Times New Roman" w:hAnsi="Times New Roman" w:cs="Times New Roman"/>
          <w:b/>
          <w:bCs/>
          <w:i/>
          <w:iCs/>
          <w:sz w:val="24"/>
          <w:szCs w:val="24"/>
        </w:rPr>
        <w:t>.2013</w:t>
      </w:r>
    </w:p>
    <w:p w14:paraId="7E7A0EB6" w14:textId="77777777" w:rsidR="00F91237" w:rsidRPr="000D78FE" w:rsidRDefault="00F91237" w:rsidP="00F91237">
      <w:pPr>
        <w:spacing w:after="0"/>
        <w:ind w:firstLine="567"/>
        <w:jc w:val="both"/>
        <w:rPr>
          <w:rFonts w:ascii="Times New Roman" w:hAnsi="Times New Roman" w:cs="Times New Roman"/>
          <w:b/>
          <w:bCs/>
          <w:i/>
          <w:iCs/>
          <w:sz w:val="24"/>
          <w:szCs w:val="24"/>
        </w:rPr>
      </w:pPr>
      <w:r w:rsidRPr="000D78FE">
        <w:rPr>
          <w:rFonts w:ascii="Times New Roman" w:hAnsi="Times New Roman" w:cs="Times New Roman"/>
          <w:sz w:val="24"/>
          <w:szCs w:val="24"/>
        </w:rPr>
        <w:t xml:space="preserve">Срок действия лицензии: </w:t>
      </w:r>
      <w:r w:rsidRPr="000D78FE">
        <w:rPr>
          <w:rFonts w:ascii="Times New Roman" w:hAnsi="Times New Roman" w:cs="Times New Roman"/>
          <w:b/>
          <w:bCs/>
          <w:i/>
          <w:iCs/>
          <w:sz w:val="24"/>
          <w:szCs w:val="24"/>
        </w:rPr>
        <w:t>бессрочная</w:t>
      </w:r>
    </w:p>
    <w:p w14:paraId="2B934E76" w14:textId="7AF786C7" w:rsidR="00F91237" w:rsidRPr="000D78FE" w:rsidRDefault="00F91237" w:rsidP="00F91237">
      <w:pPr>
        <w:tabs>
          <w:tab w:val="left" w:pos="6870"/>
        </w:tabs>
        <w:spacing w:after="0"/>
        <w:ind w:firstLine="567"/>
        <w:jc w:val="both"/>
        <w:rPr>
          <w:rFonts w:ascii="Times New Roman" w:hAnsi="Times New Roman" w:cs="Times New Roman"/>
          <w:b/>
          <w:bCs/>
          <w:i/>
          <w:iCs/>
          <w:sz w:val="24"/>
          <w:szCs w:val="24"/>
        </w:rPr>
      </w:pPr>
      <w:r w:rsidRPr="000D78FE">
        <w:rPr>
          <w:rFonts w:ascii="Times New Roman" w:hAnsi="Times New Roman" w:cs="Times New Roman"/>
          <w:sz w:val="24"/>
          <w:szCs w:val="24"/>
        </w:rPr>
        <w:t>Орган, выдавший лицензию:</w:t>
      </w:r>
      <w:r w:rsidRPr="000D78FE">
        <w:rPr>
          <w:rFonts w:ascii="Times New Roman" w:hAnsi="Times New Roman" w:cs="Times New Roman"/>
          <w:b/>
          <w:sz w:val="24"/>
          <w:szCs w:val="24"/>
        </w:rPr>
        <w:t xml:space="preserve"> </w:t>
      </w:r>
      <w:r w:rsidR="00CF4B46" w:rsidRPr="00CF4B46">
        <w:rPr>
          <w:rFonts w:ascii="Times New Roman" w:hAnsi="Times New Roman" w:cs="Times New Roman"/>
          <w:b/>
          <w:i/>
          <w:sz w:val="24"/>
          <w:szCs w:val="24"/>
        </w:rPr>
        <w:t>ФСФР</w:t>
      </w:r>
      <w:r w:rsidRPr="000D78FE">
        <w:rPr>
          <w:rFonts w:ascii="Times New Roman" w:hAnsi="Times New Roman" w:cs="Times New Roman"/>
          <w:b/>
          <w:bCs/>
          <w:i/>
          <w:iCs/>
          <w:sz w:val="24"/>
          <w:szCs w:val="24"/>
        </w:rPr>
        <w:t xml:space="preserve"> России</w:t>
      </w:r>
      <w:r w:rsidRPr="000D78FE">
        <w:rPr>
          <w:rFonts w:ascii="Times New Roman" w:hAnsi="Times New Roman" w:cs="Times New Roman"/>
          <w:b/>
          <w:bCs/>
          <w:iCs/>
          <w:sz w:val="24"/>
          <w:szCs w:val="24"/>
        </w:rPr>
        <w:tab/>
      </w:r>
    </w:p>
    <w:p w14:paraId="4D35BF89" w14:textId="77777777" w:rsidR="00F91237" w:rsidRPr="000D78FE" w:rsidRDefault="00F91237" w:rsidP="005373B9">
      <w:pPr>
        <w:spacing w:after="0"/>
        <w:ind w:firstLine="567"/>
        <w:jc w:val="both"/>
        <w:rPr>
          <w:rFonts w:ascii="Times New Roman" w:hAnsi="Times New Roman" w:cs="Times New Roman"/>
          <w:b/>
          <w:bCs/>
          <w:i/>
          <w:iCs/>
          <w:sz w:val="24"/>
          <w:szCs w:val="24"/>
        </w:rPr>
      </w:pPr>
      <w:r w:rsidRPr="000D78FE">
        <w:rPr>
          <w:rFonts w:ascii="Times New Roman" w:hAnsi="Times New Roman" w:cs="Times New Roman"/>
          <w:b/>
          <w:bCs/>
          <w:i/>
          <w:iCs/>
          <w:sz w:val="24"/>
          <w:szCs w:val="24"/>
        </w:rPr>
        <w:t>Обращение Облигаций на вторичном рынке начинается после государственной регистрации отчета об итогах выпуска ценных бумаг.</w:t>
      </w:r>
    </w:p>
    <w:p w14:paraId="2201CD3A" w14:textId="205FECCB" w:rsidR="00F91237" w:rsidRPr="000D78FE" w:rsidRDefault="00F91237" w:rsidP="00F91237">
      <w:pPr>
        <w:ind w:firstLine="567"/>
        <w:jc w:val="both"/>
        <w:rPr>
          <w:rFonts w:ascii="Times New Roman" w:hAnsi="Times New Roman" w:cs="Times New Roman"/>
          <w:b/>
          <w:bCs/>
          <w:i/>
          <w:iCs/>
          <w:sz w:val="24"/>
          <w:szCs w:val="24"/>
        </w:rPr>
      </w:pPr>
      <w:r w:rsidRPr="000D78FE">
        <w:rPr>
          <w:rFonts w:ascii="Times New Roman" w:hAnsi="Times New Roman" w:cs="Times New Roman"/>
          <w:b/>
          <w:bCs/>
          <w:i/>
          <w:iCs/>
          <w:sz w:val="24"/>
          <w:szCs w:val="24"/>
        </w:rPr>
        <w:t xml:space="preserve">При обращении Облигации выпуска могут быть допущены к торгам с включением или без включения Облигаций в котировальный список </w:t>
      </w:r>
      <w:r w:rsidR="005C38AE" w:rsidRPr="005C38AE">
        <w:rPr>
          <w:rFonts w:ascii="Times New Roman" w:hAnsi="Times New Roman" w:cs="Times New Roman"/>
          <w:b/>
          <w:bCs/>
          <w:i/>
          <w:iCs/>
          <w:sz w:val="24"/>
          <w:szCs w:val="24"/>
        </w:rPr>
        <w:t>Публично</w:t>
      </w:r>
      <w:r w:rsidR="005C38AE">
        <w:rPr>
          <w:rFonts w:ascii="Times New Roman" w:hAnsi="Times New Roman" w:cs="Times New Roman"/>
          <w:b/>
          <w:bCs/>
          <w:i/>
          <w:iCs/>
          <w:sz w:val="24"/>
          <w:szCs w:val="24"/>
        </w:rPr>
        <w:t>го</w:t>
      </w:r>
      <w:r w:rsidR="005C38AE" w:rsidRPr="005C38AE">
        <w:rPr>
          <w:rFonts w:ascii="Times New Roman" w:hAnsi="Times New Roman" w:cs="Times New Roman"/>
          <w:b/>
          <w:bCs/>
          <w:i/>
          <w:iCs/>
          <w:sz w:val="24"/>
          <w:szCs w:val="24"/>
        </w:rPr>
        <w:t xml:space="preserve"> акционерно</w:t>
      </w:r>
      <w:r w:rsidR="005C38AE">
        <w:rPr>
          <w:rFonts w:ascii="Times New Roman" w:hAnsi="Times New Roman" w:cs="Times New Roman"/>
          <w:b/>
          <w:bCs/>
          <w:i/>
          <w:iCs/>
          <w:sz w:val="24"/>
          <w:szCs w:val="24"/>
        </w:rPr>
        <w:t>го</w:t>
      </w:r>
      <w:r w:rsidR="005C38AE" w:rsidRPr="005C38AE">
        <w:rPr>
          <w:rFonts w:ascii="Times New Roman" w:hAnsi="Times New Roman" w:cs="Times New Roman"/>
          <w:b/>
          <w:bCs/>
          <w:i/>
          <w:iCs/>
          <w:sz w:val="24"/>
          <w:szCs w:val="24"/>
        </w:rPr>
        <w:t xml:space="preserve"> обществ</w:t>
      </w:r>
      <w:r w:rsidR="005C38AE">
        <w:rPr>
          <w:rFonts w:ascii="Times New Roman" w:hAnsi="Times New Roman" w:cs="Times New Roman"/>
          <w:b/>
          <w:bCs/>
          <w:i/>
          <w:iCs/>
          <w:sz w:val="24"/>
          <w:szCs w:val="24"/>
        </w:rPr>
        <w:t>а</w:t>
      </w:r>
      <w:r w:rsidR="005C38AE" w:rsidRPr="005C38AE">
        <w:rPr>
          <w:rFonts w:ascii="Times New Roman" w:hAnsi="Times New Roman" w:cs="Times New Roman"/>
          <w:b/>
          <w:bCs/>
          <w:i/>
          <w:iCs/>
          <w:sz w:val="24"/>
          <w:szCs w:val="24"/>
        </w:rPr>
        <w:t xml:space="preserve"> "Московская Биржа ММВБ-РТС"</w:t>
      </w:r>
      <w:r w:rsidRPr="000D78FE">
        <w:rPr>
          <w:rFonts w:ascii="Times New Roman" w:hAnsi="Times New Roman" w:cs="Times New Roman"/>
          <w:b/>
          <w:bCs/>
          <w:i/>
          <w:iCs/>
          <w:sz w:val="24"/>
          <w:szCs w:val="24"/>
        </w:rPr>
        <w:t xml:space="preserve">. При этом включение Облигаций в котировальный список будет осуществлено в соответствии с Правилами листинга </w:t>
      </w:r>
      <w:r w:rsidR="005C38AE" w:rsidRPr="005C38AE">
        <w:rPr>
          <w:rFonts w:ascii="Times New Roman" w:hAnsi="Times New Roman" w:cs="Times New Roman"/>
          <w:b/>
          <w:bCs/>
          <w:i/>
          <w:iCs/>
          <w:sz w:val="24"/>
          <w:szCs w:val="24"/>
        </w:rPr>
        <w:t>Публичного акционерного общества "Московская Биржа ММВБ-РТС"</w:t>
      </w:r>
      <w:r w:rsidRPr="000D78FE">
        <w:rPr>
          <w:rFonts w:ascii="Times New Roman" w:hAnsi="Times New Roman" w:cs="Times New Roman"/>
          <w:b/>
          <w:bCs/>
          <w:i/>
          <w:iCs/>
          <w:sz w:val="24"/>
          <w:szCs w:val="24"/>
        </w:rPr>
        <w:t>.</w:t>
      </w:r>
    </w:p>
    <w:p w14:paraId="1D64A8C9" w14:textId="77777777" w:rsidR="00F91237" w:rsidRPr="000D78FE" w:rsidRDefault="00F91237" w:rsidP="005373B9">
      <w:pPr>
        <w:adjustRightInd w:val="0"/>
        <w:spacing w:after="0"/>
        <w:ind w:firstLine="567"/>
        <w:jc w:val="both"/>
        <w:rPr>
          <w:rFonts w:ascii="Times New Roman" w:hAnsi="Times New Roman" w:cs="Times New Roman"/>
          <w:bCs/>
          <w:iCs/>
          <w:sz w:val="24"/>
          <w:szCs w:val="24"/>
        </w:rPr>
      </w:pPr>
      <w:r w:rsidRPr="000D78FE">
        <w:rPr>
          <w:rFonts w:ascii="Times New Roman" w:hAnsi="Times New Roman" w:cs="Times New Roman"/>
          <w:bCs/>
          <w:iCs/>
          <w:sz w:val="24"/>
          <w:szCs w:val="24"/>
        </w:rPr>
        <w:t xml:space="preserve">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 </w:t>
      </w:r>
    </w:p>
    <w:p w14:paraId="39ABF9F7" w14:textId="77777777" w:rsidR="00F91237" w:rsidRPr="000D78FE" w:rsidRDefault="00F91237" w:rsidP="005373B9">
      <w:pPr>
        <w:adjustRightInd w:val="0"/>
        <w:spacing w:after="0"/>
        <w:ind w:firstLine="567"/>
        <w:jc w:val="both"/>
        <w:rPr>
          <w:rFonts w:ascii="Times New Roman" w:hAnsi="Times New Roman" w:cs="Times New Roman"/>
          <w:b/>
          <w:bCs/>
          <w:i/>
          <w:iCs/>
          <w:sz w:val="24"/>
          <w:szCs w:val="24"/>
        </w:rPr>
      </w:pPr>
      <w:r w:rsidRPr="000D78FE">
        <w:rPr>
          <w:rFonts w:ascii="Times New Roman" w:hAnsi="Times New Roman" w:cs="Times New Roman"/>
          <w:b/>
          <w:bCs/>
          <w:i/>
          <w:iCs/>
          <w:sz w:val="24"/>
          <w:szCs w:val="24"/>
        </w:rPr>
        <w:t>Эмитент и(или) уполномоченное им лицо не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w:t>
      </w:r>
    </w:p>
    <w:p w14:paraId="1BD2DDEA" w14:textId="77777777" w:rsidR="00F100BE" w:rsidRPr="000D78FE" w:rsidRDefault="00F100BE" w:rsidP="005373B9">
      <w:pPr>
        <w:adjustRightInd w:val="0"/>
        <w:spacing w:after="0"/>
        <w:ind w:firstLine="567"/>
        <w:jc w:val="both"/>
        <w:rPr>
          <w:rFonts w:ascii="Times New Roman" w:hAnsi="Times New Roman" w:cs="Times New Roman"/>
          <w:bCs/>
          <w:iCs/>
          <w:sz w:val="24"/>
          <w:szCs w:val="24"/>
        </w:rPr>
      </w:pPr>
    </w:p>
    <w:p w14:paraId="695997AA" w14:textId="3CFEF391" w:rsidR="00F91237" w:rsidRPr="000D78FE" w:rsidRDefault="00F91237" w:rsidP="005373B9">
      <w:pPr>
        <w:adjustRightInd w:val="0"/>
        <w:spacing w:after="0"/>
        <w:ind w:firstLine="567"/>
        <w:jc w:val="both"/>
        <w:rPr>
          <w:rFonts w:ascii="Times New Roman" w:hAnsi="Times New Roman" w:cs="Times New Roman"/>
          <w:bCs/>
          <w:iCs/>
          <w:color w:val="FF0000"/>
          <w:sz w:val="24"/>
          <w:szCs w:val="24"/>
        </w:rPr>
      </w:pPr>
      <w:r w:rsidRPr="000D78FE">
        <w:rPr>
          <w:rFonts w:ascii="Times New Roman" w:hAnsi="Times New Roman" w:cs="Times New Roman"/>
          <w:bCs/>
          <w:iCs/>
          <w:sz w:val="24"/>
          <w:szCs w:val="24"/>
        </w:rPr>
        <w:t>В случае если размещение ценных бумаг осуществляется эмитентом с привлечением брокеров, оказывающих эмитенту услуги по размещению и (или) по организации размещения ценных бумаг, по каждому такому лицу указываются:</w:t>
      </w:r>
    </w:p>
    <w:p w14:paraId="2D1C4D3E" w14:textId="62EBE269" w:rsidR="00F91237" w:rsidRPr="000D78FE" w:rsidRDefault="00F91237" w:rsidP="005373B9">
      <w:pPr>
        <w:widowControl w:val="0"/>
        <w:adjustRightInd w:val="0"/>
        <w:spacing w:after="0"/>
        <w:ind w:firstLine="567"/>
        <w:jc w:val="both"/>
        <w:rPr>
          <w:rFonts w:ascii="Times New Roman" w:hAnsi="Times New Roman" w:cs="Times New Roman"/>
          <w:b/>
          <w:bCs/>
          <w:i/>
          <w:iCs/>
          <w:sz w:val="24"/>
          <w:szCs w:val="24"/>
        </w:rPr>
      </w:pPr>
      <w:r w:rsidRPr="000D78FE">
        <w:rPr>
          <w:rFonts w:ascii="Times New Roman" w:hAnsi="Times New Roman" w:cs="Times New Roman"/>
          <w:b/>
          <w:bCs/>
          <w:i/>
          <w:iCs/>
          <w:sz w:val="24"/>
          <w:szCs w:val="24"/>
        </w:rPr>
        <w:t xml:space="preserve">Организацией, которая оказывает услуги по размещению Облигаций и по организации размещения Облигаций, является Общество с ограниченной ответственностью «Инвестиционная </w:t>
      </w:r>
      <w:r w:rsidR="008D3C0A">
        <w:rPr>
          <w:rFonts w:ascii="Times New Roman" w:hAnsi="Times New Roman" w:cs="Times New Roman"/>
          <w:b/>
          <w:bCs/>
          <w:i/>
          <w:iCs/>
          <w:sz w:val="24"/>
          <w:szCs w:val="24"/>
        </w:rPr>
        <w:t>к</w:t>
      </w:r>
      <w:r w:rsidRPr="000D78FE">
        <w:rPr>
          <w:rFonts w:ascii="Times New Roman" w:hAnsi="Times New Roman" w:cs="Times New Roman"/>
          <w:b/>
          <w:bCs/>
          <w:i/>
          <w:iCs/>
          <w:sz w:val="24"/>
          <w:szCs w:val="24"/>
        </w:rPr>
        <w:t>омпания «Спарта-финанс» (далее – Брокер).</w:t>
      </w:r>
    </w:p>
    <w:p w14:paraId="31CC205C" w14:textId="0E59C7AA" w:rsidR="00F91237" w:rsidRPr="000D78FE" w:rsidRDefault="00F91237" w:rsidP="005373B9">
      <w:pPr>
        <w:widowControl w:val="0"/>
        <w:adjustRightInd w:val="0"/>
        <w:spacing w:after="0"/>
        <w:ind w:firstLine="567"/>
        <w:jc w:val="both"/>
        <w:rPr>
          <w:rFonts w:ascii="Times New Roman" w:hAnsi="Times New Roman" w:cs="Times New Roman"/>
          <w:b/>
          <w:bCs/>
          <w:i/>
          <w:iCs/>
          <w:sz w:val="24"/>
          <w:szCs w:val="24"/>
        </w:rPr>
      </w:pPr>
      <w:r w:rsidRPr="000D78FE">
        <w:rPr>
          <w:rFonts w:ascii="Times New Roman" w:hAnsi="Times New Roman" w:cs="Times New Roman"/>
          <w:sz w:val="24"/>
          <w:szCs w:val="24"/>
        </w:rPr>
        <w:t xml:space="preserve">Полное фирменное наименование: </w:t>
      </w:r>
      <w:r w:rsidRPr="000D78FE">
        <w:rPr>
          <w:rFonts w:ascii="Times New Roman" w:hAnsi="Times New Roman" w:cs="Times New Roman"/>
          <w:b/>
          <w:bCs/>
          <w:i/>
          <w:iCs/>
          <w:sz w:val="24"/>
          <w:szCs w:val="24"/>
        </w:rPr>
        <w:t xml:space="preserve">Общество с ограниченной ответственностью «Инвестиционная </w:t>
      </w:r>
      <w:r w:rsidR="008D3C0A">
        <w:rPr>
          <w:rFonts w:ascii="Times New Roman" w:hAnsi="Times New Roman" w:cs="Times New Roman"/>
          <w:b/>
          <w:bCs/>
          <w:i/>
          <w:iCs/>
          <w:sz w:val="24"/>
          <w:szCs w:val="24"/>
        </w:rPr>
        <w:t>к</w:t>
      </w:r>
      <w:r w:rsidRPr="000D78FE">
        <w:rPr>
          <w:rFonts w:ascii="Times New Roman" w:hAnsi="Times New Roman" w:cs="Times New Roman"/>
          <w:b/>
          <w:bCs/>
          <w:i/>
          <w:iCs/>
          <w:sz w:val="24"/>
          <w:szCs w:val="24"/>
        </w:rPr>
        <w:t>омпания «Спарта-финанс»</w:t>
      </w:r>
    </w:p>
    <w:p w14:paraId="7F024548" w14:textId="77777777" w:rsidR="00F91237" w:rsidRPr="000D78FE" w:rsidRDefault="00F91237" w:rsidP="005373B9">
      <w:pPr>
        <w:widowControl w:val="0"/>
        <w:adjustRightInd w:val="0"/>
        <w:spacing w:after="0"/>
        <w:ind w:firstLine="567"/>
        <w:jc w:val="both"/>
        <w:rPr>
          <w:rFonts w:ascii="Times New Roman" w:hAnsi="Times New Roman" w:cs="Times New Roman"/>
          <w:b/>
          <w:bCs/>
          <w:i/>
          <w:iCs/>
          <w:sz w:val="24"/>
          <w:szCs w:val="24"/>
        </w:rPr>
      </w:pPr>
      <w:r w:rsidRPr="000D78FE">
        <w:rPr>
          <w:rFonts w:ascii="Times New Roman" w:hAnsi="Times New Roman" w:cs="Times New Roman"/>
          <w:sz w:val="24"/>
          <w:szCs w:val="24"/>
        </w:rPr>
        <w:t xml:space="preserve">Сокращенное  фирменное наименование: </w:t>
      </w:r>
      <w:r w:rsidRPr="000D78FE">
        <w:rPr>
          <w:rFonts w:ascii="Times New Roman" w:hAnsi="Times New Roman" w:cs="Times New Roman"/>
          <w:b/>
          <w:bCs/>
          <w:i/>
          <w:iCs/>
          <w:sz w:val="24"/>
          <w:szCs w:val="24"/>
        </w:rPr>
        <w:t>ООО «ИК «Спарта-финанс»</w:t>
      </w:r>
    </w:p>
    <w:p w14:paraId="1528CF86" w14:textId="6FCFF347" w:rsidR="00F91237" w:rsidRPr="000D78FE" w:rsidRDefault="00F91237" w:rsidP="005373B9">
      <w:pPr>
        <w:widowControl w:val="0"/>
        <w:adjustRightInd w:val="0"/>
        <w:spacing w:after="0"/>
        <w:ind w:firstLine="567"/>
        <w:jc w:val="both"/>
        <w:rPr>
          <w:rFonts w:ascii="Times New Roman" w:hAnsi="Times New Roman" w:cs="Times New Roman"/>
          <w:b/>
          <w:bCs/>
          <w:iCs/>
          <w:sz w:val="24"/>
          <w:szCs w:val="24"/>
        </w:rPr>
      </w:pPr>
      <w:r w:rsidRPr="000D78FE">
        <w:rPr>
          <w:rFonts w:ascii="Times New Roman" w:hAnsi="Times New Roman" w:cs="Times New Roman"/>
          <w:sz w:val="24"/>
          <w:szCs w:val="24"/>
        </w:rPr>
        <w:t xml:space="preserve">Место нахождения: </w:t>
      </w:r>
      <w:r w:rsidRPr="000D78FE">
        <w:rPr>
          <w:rFonts w:ascii="Times New Roman" w:hAnsi="Times New Roman" w:cs="Times New Roman"/>
          <w:b/>
          <w:bCs/>
          <w:i/>
          <w:iCs/>
          <w:sz w:val="24"/>
          <w:szCs w:val="24"/>
        </w:rPr>
        <w:t xml:space="preserve">123022, г. Москва, ул. Красная Пресня д.26, </w:t>
      </w:r>
      <w:r w:rsidR="00960633">
        <w:rPr>
          <w:rFonts w:ascii="Times New Roman" w:hAnsi="Times New Roman" w:cs="Times New Roman"/>
          <w:b/>
          <w:bCs/>
          <w:i/>
          <w:iCs/>
          <w:sz w:val="24"/>
          <w:szCs w:val="24"/>
        </w:rPr>
        <w:t>стр</w:t>
      </w:r>
      <w:r w:rsidRPr="000D78FE">
        <w:rPr>
          <w:rFonts w:ascii="Times New Roman" w:hAnsi="Times New Roman" w:cs="Times New Roman"/>
          <w:b/>
          <w:bCs/>
          <w:i/>
          <w:iCs/>
          <w:sz w:val="24"/>
          <w:szCs w:val="24"/>
        </w:rPr>
        <w:t>.2</w:t>
      </w:r>
    </w:p>
    <w:p w14:paraId="59ADFE9A" w14:textId="2A279FC6" w:rsidR="00F91237" w:rsidRPr="000D78FE" w:rsidRDefault="00F91237" w:rsidP="005373B9">
      <w:pPr>
        <w:widowControl w:val="0"/>
        <w:adjustRightInd w:val="0"/>
        <w:spacing w:after="0"/>
        <w:ind w:firstLine="567"/>
        <w:jc w:val="both"/>
        <w:rPr>
          <w:rFonts w:ascii="Times New Roman" w:hAnsi="Times New Roman" w:cs="Times New Roman"/>
          <w:sz w:val="24"/>
          <w:szCs w:val="24"/>
        </w:rPr>
      </w:pPr>
      <w:r w:rsidRPr="000D78FE">
        <w:rPr>
          <w:rFonts w:ascii="Times New Roman" w:hAnsi="Times New Roman" w:cs="Times New Roman"/>
          <w:sz w:val="24"/>
          <w:szCs w:val="24"/>
        </w:rPr>
        <w:t>Данные о лицензии на осуществление брокерской деятельности:</w:t>
      </w:r>
    </w:p>
    <w:p w14:paraId="030D3942" w14:textId="77777777" w:rsidR="00F91237" w:rsidRPr="000D78FE" w:rsidRDefault="00F91237" w:rsidP="005373B9">
      <w:pPr>
        <w:widowControl w:val="0"/>
        <w:adjustRightInd w:val="0"/>
        <w:spacing w:after="0"/>
        <w:ind w:firstLine="567"/>
        <w:jc w:val="both"/>
        <w:rPr>
          <w:rFonts w:ascii="Times New Roman" w:hAnsi="Times New Roman" w:cs="Times New Roman"/>
          <w:b/>
          <w:bCs/>
          <w:i/>
          <w:iCs/>
          <w:sz w:val="24"/>
          <w:szCs w:val="24"/>
        </w:rPr>
      </w:pPr>
      <w:r w:rsidRPr="000D78FE">
        <w:rPr>
          <w:rFonts w:ascii="Times New Roman" w:hAnsi="Times New Roman" w:cs="Times New Roman"/>
          <w:sz w:val="24"/>
          <w:szCs w:val="24"/>
        </w:rPr>
        <w:t xml:space="preserve">Номер лицензии: </w:t>
      </w:r>
      <w:r w:rsidRPr="000D78FE">
        <w:rPr>
          <w:rFonts w:ascii="Times New Roman" w:hAnsi="Times New Roman" w:cs="Times New Roman"/>
          <w:b/>
          <w:bCs/>
          <w:i/>
          <w:iCs/>
          <w:sz w:val="24"/>
          <w:szCs w:val="24"/>
        </w:rPr>
        <w:t>077-13581-100000</w:t>
      </w:r>
    </w:p>
    <w:p w14:paraId="2D5A4E41" w14:textId="77777777" w:rsidR="00F91237" w:rsidRPr="000D78FE" w:rsidRDefault="00F91237" w:rsidP="005373B9">
      <w:pPr>
        <w:widowControl w:val="0"/>
        <w:adjustRightInd w:val="0"/>
        <w:spacing w:after="0"/>
        <w:ind w:firstLine="567"/>
        <w:jc w:val="both"/>
        <w:rPr>
          <w:rFonts w:ascii="Times New Roman" w:hAnsi="Times New Roman" w:cs="Times New Roman"/>
          <w:b/>
          <w:bCs/>
          <w:i/>
          <w:iCs/>
          <w:sz w:val="24"/>
          <w:szCs w:val="24"/>
        </w:rPr>
      </w:pPr>
      <w:r w:rsidRPr="000D78FE">
        <w:rPr>
          <w:rFonts w:ascii="Times New Roman" w:hAnsi="Times New Roman" w:cs="Times New Roman"/>
          <w:sz w:val="24"/>
          <w:szCs w:val="24"/>
        </w:rPr>
        <w:t xml:space="preserve">Дата выдачи лицензии: </w:t>
      </w:r>
      <w:r w:rsidRPr="000D78FE">
        <w:rPr>
          <w:rFonts w:ascii="Times New Roman" w:hAnsi="Times New Roman" w:cs="Times New Roman"/>
          <w:b/>
          <w:bCs/>
          <w:i/>
          <w:iCs/>
          <w:sz w:val="24"/>
          <w:szCs w:val="24"/>
        </w:rPr>
        <w:t>02.06.2011</w:t>
      </w:r>
    </w:p>
    <w:p w14:paraId="7C78CCB5" w14:textId="77777777" w:rsidR="00F91237" w:rsidRPr="000D78FE" w:rsidRDefault="00F91237" w:rsidP="005373B9">
      <w:pPr>
        <w:widowControl w:val="0"/>
        <w:adjustRightInd w:val="0"/>
        <w:spacing w:after="0"/>
        <w:ind w:firstLine="567"/>
        <w:jc w:val="both"/>
        <w:rPr>
          <w:rFonts w:ascii="Times New Roman" w:hAnsi="Times New Roman" w:cs="Times New Roman"/>
          <w:b/>
          <w:bCs/>
          <w:i/>
          <w:iCs/>
          <w:sz w:val="24"/>
          <w:szCs w:val="24"/>
        </w:rPr>
      </w:pPr>
      <w:r w:rsidRPr="000D78FE">
        <w:rPr>
          <w:rFonts w:ascii="Times New Roman" w:hAnsi="Times New Roman" w:cs="Times New Roman"/>
          <w:sz w:val="24"/>
          <w:szCs w:val="24"/>
        </w:rPr>
        <w:t xml:space="preserve">Срок действия лицензии на осуществление брокерской деятельности: </w:t>
      </w:r>
      <w:r w:rsidRPr="000D78FE">
        <w:rPr>
          <w:rFonts w:ascii="Times New Roman" w:hAnsi="Times New Roman" w:cs="Times New Roman"/>
          <w:b/>
          <w:bCs/>
          <w:i/>
          <w:iCs/>
          <w:sz w:val="24"/>
          <w:szCs w:val="24"/>
        </w:rPr>
        <w:t>без ограничения срока действия</w:t>
      </w:r>
    </w:p>
    <w:p w14:paraId="41523C55" w14:textId="77777777" w:rsidR="00F91237" w:rsidRPr="000D78FE" w:rsidRDefault="00F91237" w:rsidP="005373B9">
      <w:pPr>
        <w:widowControl w:val="0"/>
        <w:adjustRightInd w:val="0"/>
        <w:spacing w:after="0"/>
        <w:ind w:firstLine="567"/>
        <w:jc w:val="both"/>
        <w:rPr>
          <w:rFonts w:ascii="Times New Roman" w:hAnsi="Times New Roman" w:cs="Times New Roman"/>
          <w:b/>
          <w:bCs/>
          <w:i/>
          <w:iCs/>
          <w:sz w:val="24"/>
          <w:szCs w:val="24"/>
        </w:rPr>
      </w:pPr>
      <w:r w:rsidRPr="000D78FE">
        <w:rPr>
          <w:rFonts w:ascii="Times New Roman" w:hAnsi="Times New Roman" w:cs="Times New Roman"/>
          <w:sz w:val="24"/>
          <w:szCs w:val="24"/>
        </w:rPr>
        <w:t xml:space="preserve">Орган, выдавший лицензию: </w:t>
      </w:r>
      <w:r w:rsidRPr="000D78FE">
        <w:rPr>
          <w:rFonts w:ascii="Times New Roman" w:hAnsi="Times New Roman" w:cs="Times New Roman"/>
          <w:b/>
          <w:bCs/>
          <w:i/>
          <w:iCs/>
          <w:sz w:val="24"/>
          <w:szCs w:val="24"/>
        </w:rPr>
        <w:t>ФСФР России</w:t>
      </w:r>
    </w:p>
    <w:p w14:paraId="0AE15708" w14:textId="77777777" w:rsidR="00F91237" w:rsidRPr="000D78FE" w:rsidRDefault="00F91237" w:rsidP="005373B9">
      <w:pPr>
        <w:widowControl w:val="0"/>
        <w:adjustRightInd w:val="0"/>
        <w:spacing w:after="0"/>
        <w:ind w:firstLine="567"/>
        <w:jc w:val="both"/>
        <w:rPr>
          <w:rFonts w:ascii="Times New Roman" w:hAnsi="Times New Roman" w:cs="Times New Roman"/>
          <w:bCs/>
          <w:iCs/>
          <w:sz w:val="24"/>
          <w:szCs w:val="24"/>
        </w:rPr>
      </w:pPr>
      <w:r w:rsidRPr="000D78FE">
        <w:rPr>
          <w:rFonts w:ascii="Times New Roman" w:hAnsi="Times New Roman" w:cs="Times New Roman"/>
          <w:bCs/>
          <w:iCs/>
          <w:sz w:val="24"/>
          <w:szCs w:val="24"/>
        </w:rPr>
        <w:t xml:space="preserve">Основные функции данного лица: </w:t>
      </w:r>
    </w:p>
    <w:p w14:paraId="01D492B2" w14:textId="77777777" w:rsidR="00F91237" w:rsidRPr="000D78FE" w:rsidRDefault="00F91237" w:rsidP="00F91237">
      <w:pPr>
        <w:widowControl w:val="0"/>
        <w:numPr>
          <w:ilvl w:val="0"/>
          <w:numId w:val="26"/>
        </w:numPr>
        <w:tabs>
          <w:tab w:val="clear" w:pos="3567"/>
          <w:tab w:val="num" w:pos="-284"/>
          <w:tab w:val="left" w:pos="1134"/>
        </w:tabs>
        <w:autoSpaceDE w:val="0"/>
        <w:autoSpaceDN w:val="0"/>
        <w:adjustRightInd w:val="0"/>
        <w:spacing w:after="0" w:line="240" w:lineRule="auto"/>
        <w:ind w:left="0" w:firstLine="567"/>
        <w:jc w:val="both"/>
        <w:rPr>
          <w:rFonts w:ascii="Times New Roman" w:hAnsi="Times New Roman" w:cs="Times New Roman"/>
          <w:bCs/>
          <w:i/>
          <w:iCs/>
          <w:sz w:val="24"/>
          <w:szCs w:val="24"/>
        </w:rPr>
      </w:pPr>
      <w:r w:rsidRPr="000D78FE">
        <w:rPr>
          <w:rFonts w:ascii="Times New Roman" w:hAnsi="Times New Roman" w:cs="Times New Roman"/>
          <w:b/>
          <w:bCs/>
          <w:i/>
          <w:iCs/>
          <w:sz w:val="24"/>
          <w:szCs w:val="24"/>
        </w:rPr>
        <w:t>организация размещения выпуска Облигаций в согласованные с Эмитентом сроки и на условиях соглашения между Эмитентом и Брокером;</w:t>
      </w:r>
    </w:p>
    <w:p w14:paraId="530C6066" w14:textId="77777777" w:rsidR="00F91237" w:rsidRPr="000D78FE" w:rsidRDefault="00F91237" w:rsidP="00F91237">
      <w:pPr>
        <w:widowControl w:val="0"/>
        <w:numPr>
          <w:ilvl w:val="0"/>
          <w:numId w:val="26"/>
        </w:numPr>
        <w:tabs>
          <w:tab w:val="clear" w:pos="3567"/>
          <w:tab w:val="num" w:pos="-284"/>
          <w:tab w:val="left" w:pos="1134"/>
        </w:tabs>
        <w:autoSpaceDE w:val="0"/>
        <w:autoSpaceDN w:val="0"/>
        <w:adjustRightInd w:val="0"/>
        <w:spacing w:after="0" w:line="240" w:lineRule="auto"/>
        <w:ind w:left="0" w:firstLine="567"/>
        <w:jc w:val="both"/>
        <w:rPr>
          <w:rFonts w:ascii="Times New Roman" w:hAnsi="Times New Roman" w:cs="Times New Roman"/>
          <w:bCs/>
          <w:i/>
          <w:iCs/>
          <w:sz w:val="24"/>
          <w:szCs w:val="24"/>
        </w:rPr>
      </w:pPr>
      <w:r w:rsidRPr="000D78FE">
        <w:rPr>
          <w:rFonts w:ascii="Times New Roman" w:hAnsi="Times New Roman" w:cs="Times New Roman"/>
          <w:b/>
          <w:bCs/>
          <w:i/>
          <w:iCs/>
          <w:sz w:val="24"/>
          <w:szCs w:val="24"/>
        </w:rPr>
        <w:t>содействие в подготовке эмиссионных документов, 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Облигаций, их размещения, обращения и погашения;</w:t>
      </w:r>
    </w:p>
    <w:p w14:paraId="1CDB0991" w14:textId="77777777" w:rsidR="00F91237" w:rsidRPr="000D78FE" w:rsidRDefault="00F91237" w:rsidP="00F91237">
      <w:pPr>
        <w:widowControl w:val="0"/>
        <w:numPr>
          <w:ilvl w:val="0"/>
          <w:numId w:val="25"/>
        </w:numPr>
        <w:tabs>
          <w:tab w:val="clear" w:pos="2858"/>
          <w:tab w:val="left" w:pos="1134"/>
        </w:tabs>
        <w:autoSpaceDE w:val="0"/>
        <w:autoSpaceDN w:val="0"/>
        <w:adjustRightInd w:val="0"/>
        <w:spacing w:after="0" w:line="240" w:lineRule="auto"/>
        <w:ind w:left="0" w:firstLine="567"/>
        <w:jc w:val="both"/>
        <w:rPr>
          <w:rFonts w:ascii="Times New Roman" w:hAnsi="Times New Roman" w:cs="Times New Roman"/>
          <w:b/>
          <w:bCs/>
          <w:i/>
          <w:iCs/>
          <w:sz w:val="24"/>
          <w:szCs w:val="24"/>
        </w:rPr>
      </w:pPr>
      <w:r w:rsidRPr="000D78FE">
        <w:rPr>
          <w:rFonts w:ascii="Times New Roman" w:hAnsi="Times New Roman" w:cs="Times New Roman"/>
          <w:b/>
          <w:bCs/>
          <w:i/>
          <w:iCs/>
          <w:sz w:val="24"/>
          <w:szCs w:val="24"/>
        </w:rPr>
        <w:t>заключение Договора купли-продажи Облигаций от имени Эмитента на основании доверенности;</w:t>
      </w:r>
    </w:p>
    <w:p w14:paraId="1A0AC85C" w14:textId="77777777" w:rsidR="00F91237" w:rsidRPr="000D78FE" w:rsidRDefault="00F91237" w:rsidP="00F91237">
      <w:pPr>
        <w:widowControl w:val="0"/>
        <w:numPr>
          <w:ilvl w:val="0"/>
          <w:numId w:val="25"/>
        </w:numPr>
        <w:tabs>
          <w:tab w:val="clear" w:pos="2858"/>
          <w:tab w:val="left" w:pos="1134"/>
        </w:tabs>
        <w:autoSpaceDE w:val="0"/>
        <w:autoSpaceDN w:val="0"/>
        <w:adjustRightInd w:val="0"/>
        <w:spacing w:after="0" w:line="240" w:lineRule="auto"/>
        <w:ind w:left="0" w:firstLine="567"/>
        <w:jc w:val="both"/>
        <w:rPr>
          <w:rFonts w:ascii="Times New Roman" w:hAnsi="Times New Roman" w:cs="Times New Roman"/>
          <w:b/>
          <w:bCs/>
          <w:i/>
          <w:iCs/>
          <w:sz w:val="24"/>
          <w:szCs w:val="24"/>
        </w:rPr>
      </w:pPr>
      <w:r w:rsidRPr="000D78FE">
        <w:rPr>
          <w:rFonts w:ascii="Times New Roman" w:hAnsi="Times New Roman" w:cs="Times New Roman"/>
          <w:b/>
          <w:bCs/>
          <w:i/>
          <w:iCs/>
          <w:sz w:val="24"/>
          <w:szCs w:val="24"/>
        </w:rPr>
        <w:t>уведомление Эмитента обо всех обстоятельствах, возникающих в ходе исполнения функций Брокера;</w:t>
      </w:r>
    </w:p>
    <w:p w14:paraId="2AB52C3E" w14:textId="77777777" w:rsidR="00F91237" w:rsidRPr="000D78FE" w:rsidRDefault="00F91237" w:rsidP="00F91237">
      <w:pPr>
        <w:widowControl w:val="0"/>
        <w:numPr>
          <w:ilvl w:val="0"/>
          <w:numId w:val="25"/>
        </w:numPr>
        <w:tabs>
          <w:tab w:val="clear" w:pos="2858"/>
          <w:tab w:val="left" w:pos="1134"/>
        </w:tabs>
        <w:autoSpaceDE w:val="0"/>
        <w:autoSpaceDN w:val="0"/>
        <w:adjustRightInd w:val="0"/>
        <w:spacing w:after="0" w:line="240" w:lineRule="auto"/>
        <w:ind w:left="0" w:firstLine="567"/>
        <w:jc w:val="both"/>
        <w:rPr>
          <w:rFonts w:ascii="Times New Roman" w:hAnsi="Times New Roman" w:cs="Times New Roman"/>
          <w:b/>
          <w:bCs/>
          <w:i/>
          <w:iCs/>
          <w:sz w:val="24"/>
          <w:szCs w:val="24"/>
        </w:rPr>
      </w:pPr>
      <w:r w:rsidRPr="000D78FE">
        <w:rPr>
          <w:rFonts w:ascii="Times New Roman" w:hAnsi="Times New Roman" w:cs="Times New Roman"/>
          <w:b/>
          <w:bCs/>
          <w:i/>
          <w:iCs/>
          <w:sz w:val="24"/>
          <w:szCs w:val="24"/>
        </w:rPr>
        <w:t>иные услуги в соответствии с договором, заключаемым между Эмитентом и Брокером.</w:t>
      </w:r>
    </w:p>
    <w:p w14:paraId="56DADCBE" w14:textId="58C4BEB2" w:rsidR="00F91237" w:rsidRPr="000D78FE" w:rsidRDefault="00F91237" w:rsidP="00F91237">
      <w:pPr>
        <w:widowControl w:val="0"/>
        <w:adjustRightInd w:val="0"/>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 xml:space="preserve">Общество с ограниченной ответственностью «Инвестиционная </w:t>
      </w:r>
      <w:r w:rsidR="008D3C0A">
        <w:rPr>
          <w:rFonts w:ascii="Times New Roman" w:hAnsi="Times New Roman" w:cs="Times New Roman"/>
          <w:b/>
          <w:i/>
          <w:sz w:val="24"/>
          <w:szCs w:val="24"/>
        </w:rPr>
        <w:t>к</w:t>
      </w:r>
      <w:r w:rsidRPr="000D78FE">
        <w:rPr>
          <w:rFonts w:ascii="Times New Roman" w:hAnsi="Times New Roman" w:cs="Times New Roman"/>
          <w:b/>
          <w:i/>
          <w:sz w:val="24"/>
          <w:szCs w:val="24"/>
        </w:rPr>
        <w:t xml:space="preserve">омпания «Спарта-финанс» - лицо, оказывающее Эмитенту услуги по размещению и организации размещения Облигаций, не несет ответственности за неисполнение, неполное исполнение или просрочку исполнения Эмитентом принятых на себя обязательств по Облигациям. </w:t>
      </w:r>
    </w:p>
    <w:p w14:paraId="09626AA3" w14:textId="77777777" w:rsidR="00F91237" w:rsidRPr="000D78FE" w:rsidRDefault="00F91237" w:rsidP="005373B9">
      <w:pPr>
        <w:widowControl w:val="0"/>
        <w:adjustRightInd w:val="0"/>
        <w:spacing w:after="0"/>
        <w:ind w:firstLine="567"/>
        <w:jc w:val="both"/>
        <w:rPr>
          <w:rFonts w:ascii="Times New Roman" w:hAnsi="Times New Roman" w:cs="Times New Roman"/>
          <w:sz w:val="24"/>
          <w:szCs w:val="24"/>
        </w:rPr>
      </w:pPr>
      <w:r w:rsidRPr="000D78FE">
        <w:rPr>
          <w:rFonts w:ascii="Times New Roman" w:hAnsi="Times New Roman" w:cs="Times New Roman"/>
          <w:sz w:val="24"/>
          <w:szCs w:val="24"/>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p>
    <w:p w14:paraId="1FA1A2C5" w14:textId="77777777" w:rsidR="00F91237" w:rsidRPr="000D78FE" w:rsidRDefault="00F91237" w:rsidP="00F91237">
      <w:pPr>
        <w:widowControl w:val="0"/>
        <w:adjustRightInd w:val="0"/>
        <w:ind w:firstLine="567"/>
        <w:jc w:val="both"/>
        <w:rPr>
          <w:rFonts w:ascii="Times New Roman" w:hAnsi="Times New Roman" w:cs="Times New Roman"/>
          <w:b/>
          <w:bCs/>
          <w:i/>
          <w:iCs/>
          <w:sz w:val="24"/>
          <w:szCs w:val="24"/>
        </w:rPr>
      </w:pPr>
      <w:r w:rsidRPr="000D78FE">
        <w:rPr>
          <w:rFonts w:ascii="Times New Roman" w:hAnsi="Times New Roman" w:cs="Times New Roman"/>
          <w:b/>
          <w:bCs/>
          <w:i/>
          <w:iCs/>
          <w:sz w:val="24"/>
          <w:szCs w:val="24"/>
        </w:rPr>
        <w:t>Указанные обязанности отсутствуют;</w:t>
      </w:r>
    </w:p>
    <w:p w14:paraId="16EE11D9" w14:textId="77777777" w:rsidR="00F91237" w:rsidRPr="000D78FE" w:rsidRDefault="00F91237" w:rsidP="005373B9">
      <w:pPr>
        <w:widowControl w:val="0"/>
        <w:adjustRightInd w:val="0"/>
        <w:spacing w:after="0"/>
        <w:ind w:firstLine="567"/>
        <w:jc w:val="both"/>
        <w:rPr>
          <w:rFonts w:ascii="Times New Roman" w:hAnsi="Times New Roman" w:cs="Times New Roman"/>
          <w:sz w:val="24"/>
          <w:szCs w:val="24"/>
        </w:rPr>
      </w:pPr>
      <w:r w:rsidRPr="000D78FE">
        <w:rPr>
          <w:rFonts w:ascii="Times New Roman" w:hAnsi="Times New Roman" w:cs="Times New Roman"/>
          <w:sz w:val="24"/>
          <w:szCs w:val="24"/>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p>
    <w:p w14:paraId="462F60BD" w14:textId="77777777" w:rsidR="00F91237" w:rsidRPr="000D78FE" w:rsidRDefault="00F91237" w:rsidP="00F91237">
      <w:pPr>
        <w:widowControl w:val="0"/>
        <w:adjustRightInd w:val="0"/>
        <w:ind w:firstLine="567"/>
        <w:jc w:val="both"/>
        <w:rPr>
          <w:rFonts w:ascii="Times New Roman" w:hAnsi="Times New Roman" w:cs="Times New Roman"/>
          <w:b/>
          <w:bCs/>
          <w:i/>
          <w:iCs/>
          <w:sz w:val="24"/>
          <w:szCs w:val="24"/>
        </w:rPr>
      </w:pPr>
      <w:r w:rsidRPr="000D78FE">
        <w:rPr>
          <w:rFonts w:ascii="Times New Roman" w:hAnsi="Times New Roman" w:cs="Times New Roman"/>
          <w:b/>
          <w:bCs/>
          <w:i/>
          <w:iCs/>
          <w:sz w:val="24"/>
          <w:szCs w:val="24"/>
        </w:rPr>
        <w:t>Указанные обязанности отсутствуют;</w:t>
      </w:r>
    </w:p>
    <w:p w14:paraId="229F0143" w14:textId="77777777" w:rsidR="00F91237" w:rsidRPr="000D78FE" w:rsidRDefault="00F91237" w:rsidP="005373B9">
      <w:pPr>
        <w:widowControl w:val="0"/>
        <w:adjustRightInd w:val="0"/>
        <w:spacing w:after="0"/>
        <w:ind w:firstLine="567"/>
        <w:jc w:val="both"/>
        <w:rPr>
          <w:rFonts w:ascii="Times New Roman" w:hAnsi="Times New Roman" w:cs="Times New Roman"/>
          <w:sz w:val="24"/>
          <w:szCs w:val="24"/>
        </w:rPr>
      </w:pPr>
      <w:r w:rsidRPr="000D78FE">
        <w:rPr>
          <w:rFonts w:ascii="Times New Roman" w:hAnsi="Times New Roman" w:cs="Times New Roman"/>
          <w:sz w:val="24"/>
          <w:szCs w:val="24"/>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p>
    <w:p w14:paraId="49002F92" w14:textId="77777777" w:rsidR="00F91237" w:rsidRPr="000D78FE" w:rsidRDefault="00F91237" w:rsidP="00F91237">
      <w:pPr>
        <w:widowControl w:val="0"/>
        <w:adjustRightInd w:val="0"/>
        <w:ind w:firstLine="567"/>
        <w:jc w:val="both"/>
        <w:rPr>
          <w:rFonts w:ascii="Times New Roman" w:hAnsi="Times New Roman" w:cs="Times New Roman"/>
          <w:b/>
          <w:bCs/>
          <w:i/>
          <w:iCs/>
          <w:sz w:val="24"/>
          <w:szCs w:val="24"/>
        </w:rPr>
      </w:pPr>
      <w:r w:rsidRPr="000D78FE">
        <w:rPr>
          <w:rFonts w:ascii="Times New Roman" w:hAnsi="Times New Roman" w:cs="Times New Roman"/>
          <w:b/>
          <w:bCs/>
          <w:i/>
          <w:iCs/>
          <w:sz w:val="24"/>
          <w:szCs w:val="24"/>
        </w:rPr>
        <w:t>Указанное право отсутствует;</w:t>
      </w:r>
    </w:p>
    <w:p w14:paraId="272DD1C7" w14:textId="77777777" w:rsidR="00F91237" w:rsidRPr="000D78FE" w:rsidRDefault="00F91237" w:rsidP="005373B9">
      <w:pPr>
        <w:spacing w:after="0"/>
        <w:ind w:firstLine="567"/>
        <w:jc w:val="both"/>
        <w:rPr>
          <w:rFonts w:ascii="Times New Roman" w:hAnsi="Times New Roman" w:cs="Times New Roman"/>
          <w:sz w:val="24"/>
          <w:szCs w:val="24"/>
        </w:rPr>
      </w:pPr>
      <w:r w:rsidRPr="000D78FE">
        <w:rPr>
          <w:rFonts w:ascii="Times New Roman" w:hAnsi="Times New Roman" w:cs="Times New Roman"/>
          <w:sz w:val="24"/>
          <w:szCs w:val="24"/>
        </w:rPr>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p>
    <w:p w14:paraId="23D57BB0" w14:textId="77777777" w:rsidR="00F91237" w:rsidRPr="000D78FE" w:rsidRDefault="00F91237" w:rsidP="00F91237">
      <w:pPr>
        <w:ind w:firstLine="567"/>
        <w:jc w:val="both"/>
        <w:rPr>
          <w:rFonts w:ascii="Times New Roman" w:hAnsi="Times New Roman" w:cs="Times New Roman"/>
          <w:i/>
          <w:sz w:val="24"/>
          <w:szCs w:val="24"/>
        </w:rPr>
      </w:pPr>
      <w:r w:rsidRPr="000D78FE">
        <w:rPr>
          <w:rFonts w:ascii="Times New Roman" w:hAnsi="Times New Roman" w:cs="Times New Roman"/>
          <w:b/>
          <w:bCs/>
          <w:i/>
          <w:iCs/>
          <w:sz w:val="24"/>
          <w:szCs w:val="24"/>
        </w:rPr>
        <w:t>Согласно условиям договора выплачивается вознаграждение, которое составляет не более 30 000 рублей.</w:t>
      </w:r>
    </w:p>
    <w:p w14:paraId="4ADD538A" w14:textId="77777777" w:rsidR="00F91237" w:rsidRPr="000D78FE" w:rsidRDefault="00F91237" w:rsidP="005373B9">
      <w:pPr>
        <w:adjustRightInd w:val="0"/>
        <w:spacing w:after="0"/>
        <w:ind w:firstLine="567"/>
        <w:jc w:val="both"/>
        <w:rPr>
          <w:rFonts w:ascii="Times New Roman" w:hAnsi="Times New Roman" w:cs="Times New Roman"/>
          <w:bCs/>
          <w:sz w:val="24"/>
          <w:szCs w:val="24"/>
        </w:rPr>
      </w:pPr>
      <w:r w:rsidRPr="000D78FE">
        <w:rPr>
          <w:rFonts w:ascii="Times New Roman" w:hAnsi="Times New Roman" w:cs="Times New Roman"/>
          <w:bCs/>
          <w:sz w:val="24"/>
          <w:szCs w:val="24"/>
        </w:rPr>
        <w:t>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w:t>
      </w:r>
    </w:p>
    <w:p w14:paraId="27DAA994" w14:textId="77777777" w:rsidR="00F91237" w:rsidRPr="000D78FE" w:rsidRDefault="00F91237" w:rsidP="00F91237">
      <w:pPr>
        <w:widowControl w:val="0"/>
        <w:adjustRightInd w:val="0"/>
        <w:ind w:firstLine="567"/>
        <w:jc w:val="both"/>
        <w:rPr>
          <w:rFonts w:ascii="Times New Roman" w:hAnsi="Times New Roman" w:cs="Times New Roman"/>
          <w:bCs/>
          <w:i/>
          <w:iCs/>
          <w:sz w:val="24"/>
          <w:szCs w:val="24"/>
        </w:rPr>
      </w:pPr>
      <w:r w:rsidRPr="000D78FE">
        <w:rPr>
          <w:rFonts w:ascii="Times New Roman" w:hAnsi="Times New Roman" w:cs="Times New Roman"/>
          <w:b/>
          <w:bCs/>
          <w:i/>
          <w:sz w:val="24"/>
          <w:szCs w:val="24"/>
        </w:rPr>
        <w:t>Не планируется.</w:t>
      </w:r>
    </w:p>
    <w:p w14:paraId="0AA86172" w14:textId="77777777" w:rsidR="00F91237" w:rsidRPr="000D78FE" w:rsidRDefault="00F91237" w:rsidP="005373B9">
      <w:pPr>
        <w:widowControl w:val="0"/>
        <w:adjustRightInd w:val="0"/>
        <w:spacing w:after="0"/>
        <w:ind w:firstLine="567"/>
        <w:jc w:val="both"/>
        <w:rPr>
          <w:rFonts w:ascii="Times New Roman" w:hAnsi="Times New Roman" w:cs="Times New Roman"/>
          <w:bCs/>
          <w:iCs/>
          <w:sz w:val="24"/>
          <w:szCs w:val="24"/>
        </w:rPr>
      </w:pPr>
      <w:r w:rsidRPr="000D78FE">
        <w:rPr>
          <w:rFonts w:ascii="Times New Roman" w:hAnsi="Times New Roman" w:cs="Times New Roman"/>
          <w:bCs/>
          <w:iCs/>
          <w:sz w:val="24"/>
          <w:szCs w:val="24"/>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p>
    <w:p w14:paraId="78AEFB3F" w14:textId="77777777" w:rsidR="00F91237" w:rsidRPr="000D78FE" w:rsidRDefault="00F91237" w:rsidP="00F91237">
      <w:pPr>
        <w:widowControl w:val="0"/>
        <w:adjustRightInd w:val="0"/>
        <w:ind w:firstLine="567"/>
        <w:jc w:val="both"/>
        <w:rPr>
          <w:rFonts w:ascii="Times New Roman" w:hAnsi="Times New Roman" w:cs="Times New Roman"/>
          <w:bCs/>
          <w:i/>
          <w:iCs/>
          <w:sz w:val="24"/>
          <w:szCs w:val="24"/>
        </w:rPr>
      </w:pPr>
      <w:r w:rsidRPr="000D78FE">
        <w:rPr>
          <w:rFonts w:ascii="Times New Roman" w:hAnsi="Times New Roman" w:cs="Times New Roman"/>
          <w:b/>
          <w:bCs/>
          <w:i/>
          <w:iCs/>
          <w:sz w:val="24"/>
          <w:szCs w:val="24"/>
        </w:rPr>
        <w:t>Не планируется.</w:t>
      </w:r>
    </w:p>
    <w:p w14:paraId="6BE99FDD" w14:textId="77777777" w:rsidR="00F91237" w:rsidRPr="000D78FE" w:rsidRDefault="00F91237" w:rsidP="005373B9">
      <w:pPr>
        <w:widowControl w:val="0"/>
        <w:adjustRightInd w:val="0"/>
        <w:spacing w:after="0"/>
        <w:ind w:firstLine="567"/>
        <w:jc w:val="both"/>
        <w:rPr>
          <w:rFonts w:ascii="Times New Roman" w:hAnsi="Times New Roman" w:cs="Times New Roman"/>
          <w:bCs/>
          <w:iCs/>
          <w:sz w:val="24"/>
          <w:szCs w:val="24"/>
        </w:rPr>
      </w:pPr>
      <w:r w:rsidRPr="000D78FE">
        <w:rPr>
          <w:rFonts w:ascii="Times New Roman" w:hAnsi="Times New Roman" w:cs="Times New Roman"/>
          <w:bCs/>
          <w:iCs/>
          <w:sz w:val="24"/>
          <w:szCs w:val="24"/>
        </w:rPr>
        <w:t>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w:t>
      </w:r>
    </w:p>
    <w:p w14:paraId="7CA6C469" w14:textId="77777777" w:rsidR="00F91237" w:rsidRPr="000D78FE" w:rsidRDefault="00F91237" w:rsidP="00F91237">
      <w:pPr>
        <w:widowControl w:val="0"/>
        <w:adjustRightInd w:val="0"/>
        <w:ind w:firstLine="567"/>
        <w:jc w:val="both"/>
        <w:rPr>
          <w:rFonts w:ascii="Times New Roman" w:hAnsi="Times New Roman" w:cs="Times New Roman"/>
          <w:b/>
          <w:bCs/>
          <w:i/>
          <w:iCs/>
          <w:sz w:val="24"/>
          <w:szCs w:val="24"/>
        </w:rPr>
      </w:pPr>
      <w:r w:rsidRPr="000D78FE">
        <w:rPr>
          <w:rFonts w:ascii="Times New Roman" w:hAnsi="Times New Roman" w:cs="Times New Roman"/>
          <w:b/>
          <w:bCs/>
          <w:i/>
          <w:iCs/>
          <w:sz w:val="24"/>
          <w:szCs w:val="24"/>
        </w:rPr>
        <w:t>Эмитент не является хозяйственным обществом, имеющим стратегическое значение для обеспечения обороны страны и безопасности государства.</w:t>
      </w:r>
    </w:p>
    <w:p w14:paraId="24C9FC56" w14:textId="77777777" w:rsidR="00F91237" w:rsidRPr="000D78FE" w:rsidRDefault="00F91237" w:rsidP="0017135D">
      <w:pPr>
        <w:adjustRightInd w:val="0"/>
        <w:spacing w:after="0"/>
        <w:ind w:firstLine="567"/>
        <w:jc w:val="both"/>
        <w:rPr>
          <w:rFonts w:ascii="Times New Roman" w:hAnsi="Times New Roman" w:cs="Times New Roman"/>
          <w:bCs/>
          <w:iCs/>
          <w:sz w:val="24"/>
          <w:szCs w:val="24"/>
        </w:rPr>
      </w:pPr>
      <w:r w:rsidRPr="000D78FE">
        <w:rPr>
          <w:rFonts w:ascii="Times New Roman" w:hAnsi="Times New Roman" w:cs="Times New Roman"/>
          <w:bCs/>
          <w:iCs/>
          <w:sz w:val="24"/>
          <w:szCs w:val="24"/>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p>
    <w:p w14:paraId="73E24362" w14:textId="77777777" w:rsidR="00F91237" w:rsidRPr="000D78FE" w:rsidRDefault="00F91237" w:rsidP="00F91237">
      <w:pPr>
        <w:spacing w:line="312" w:lineRule="auto"/>
        <w:ind w:firstLine="567"/>
        <w:jc w:val="both"/>
        <w:rPr>
          <w:rFonts w:ascii="Times New Roman" w:hAnsi="Times New Roman" w:cs="Times New Roman"/>
          <w:b/>
          <w:bCs/>
          <w:i/>
          <w:iCs/>
          <w:sz w:val="24"/>
          <w:szCs w:val="24"/>
        </w:rPr>
      </w:pPr>
      <w:r w:rsidRPr="000D78FE">
        <w:rPr>
          <w:rFonts w:ascii="Times New Roman" w:hAnsi="Times New Roman" w:cs="Times New Roman"/>
          <w:b/>
          <w:bCs/>
          <w:i/>
          <w:iCs/>
          <w:sz w:val="24"/>
          <w:szCs w:val="24"/>
        </w:rPr>
        <w:t>Такое предварительное согласование не требуется.</w:t>
      </w:r>
    </w:p>
    <w:p w14:paraId="3C3261A3" w14:textId="77777777" w:rsidR="00012F4D" w:rsidRPr="000D78FE" w:rsidRDefault="00012F4D" w:rsidP="00C926CF">
      <w:pPr>
        <w:pStyle w:val="ConsPlusNormal"/>
        <w:ind w:firstLine="567"/>
        <w:jc w:val="both"/>
        <w:outlineLvl w:val="0"/>
        <w:rPr>
          <w:rFonts w:ascii="Times New Roman" w:hAnsi="Times New Roman" w:cs="Times New Roman"/>
          <w:b/>
          <w:i/>
          <w:sz w:val="24"/>
          <w:szCs w:val="24"/>
        </w:rPr>
      </w:pPr>
      <w:bookmarkStart w:id="140" w:name="_Toc467491446"/>
      <w:r w:rsidRPr="000D78FE">
        <w:rPr>
          <w:rFonts w:ascii="Times New Roman" w:hAnsi="Times New Roman" w:cs="Times New Roman"/>
          <w:b/>
          <w:i/>
          <w:sz w:val="24"/>
          <w:szCs w:val="24"/>
        </w:rPr>
        <w:t>8.8.4. Цена (цены) или порядок определения цены размещения ценных бумаг</w:t>
      </w:r>
      <w:bookmarkEnd w:id="140"/>
    </w:p>
    <w:p w14:paraId="577FE684" w14:textId="77777777" w:rsidR="002779D0" w:rsidRPr="000D78FE" w:rsidRDefault="002779D0" w:rsidP="002779D0">
      <w:pPr>
        <w:autoSpaceDE w:val="0"/>
        <w:autoSpaceDN w:val="0"/>
        <w:adjustRightInd w:val="0"/>
        <w:spacing w:after="0" w:line="240" w:lineRule="auto"/>
        <w:ind w:firstLine="567"/>
        <w:jc w:val="both"/>
        <w:rPr>
          <w:rFonts w:ascii="Times New Roman" w:eastAsia="Times New Roman" w:hAnsi="Times New Roman" w:cs="Times New Roman"/>
          <w:b/>
          <w:i/>
          <w:sz w:val="24"/>
          <w:szCs w:val="20"/>
          <w:lang w:eastAsia="ru-RU"/>
        </w:rPr>
      </w:pPr>
      <w:r w:rsidRPr="000D78FE">
        <w:rPr>
          <w:rFonts w:ascii="Times New Roman" w:eastAsia="Times New Roman" w:hAnsi="Times New Roman" w:cs="Times New Roman"/>
          <w:b/>
          <w:i/>
          <w:sz w:val="24"/>
          <w:szCs w:val="20"/>
          <w:lang w:eastAsia="ru-RU"/>
        </w:rPr>
        <w:t>Облигации размещаются по цене 1 000 (Одна тысяча) рублей за одну Облигацию (100% (Сто процентов) от номинальной стоимости Облигации).</w:t>
      </w:r>
    </w:p>
    <w:p w14:paraId="60BB4CB6" w14:textId="77777777" w:rsidR="002779D0" w:rsidRPr="000D78FE" w:rsidRDefault="002779D0" w:rsidP="002779D0">
      <w:pPr>
        <w:autoSpaceDE w:val="0"/>
        <w:autoSpaceDN w:val="0"/>
        <w:adjustRightInd w:val="0"/>
        <w:spacing w:after="0" w:line="240" w:lineRule="auto"/>
        <w:ind w:firstLine="567"/>
        <w:jc w:val="both"/>
        <w:rPr>
          <w:rFonts w:ascii="Times New Roman" w:eastAsia="Times New Roman" w:hAnsi="Times New Roman" w:cs="Times New Roman"/>
          <w:b/>
          <w:i/>
          <w:sz w:val="24"/>
          <w:szCs w:val="20"/>
          <w:lang w:eastAsia="ru-RU"/>
        </w:rPr>
      </w:pPr>
      <w:r w:rsidRPr="000D78FE">
        <w:rPr>
          <w:rFonts w:ascii="Times New Roman" w:eastAsia="Times New Roman" w:hAnsi="Times New Roman" w:cs="Times New Roman"/>
          <w:b/>
          <w:i/>
          <w:sz w:val="24"/>
          <w:szCs w:val="20"/>
          <w:lang w:eastAsia="ru-RU"/>
        </w:rPr>
        <w:t>Начиная со второго дня размещения Облигаций, покупатель при приобретении Облигаций также уплачивает накопленный купонный доход за соответствующее число дней. Накопленный купонный доход (далее – «НКД») на одну Облигацию рассчитывается по следующей формуле:</w:t>
      </w:r>
    </w:p>
    <w:p w14:paraId="0C7ADE80" w14:textId="77777777" w:rsidR="002779D0" w:rsidRPr="000D78FE" w:rsidRDefault="002779D0" w:rsidP="002779D0">
      <w:pPr>
        <w:autoSpaceDE w:val="0"/>
        <w:autoSpaceDN w:val="0"/>
        <w:adjustRightInd w:val="0"/>
        <w:spacing w:after="0" w:line="240" w:lineRule="auto"/>
        <w:ind w:firstLine="567"/>
        <w:jc w:val="both"/>
        <w:rPr>
          <w:rFonts w:ascii="Times New Roman" w:eastAsia="Times New Roman" w:hAnsi="Times New Roman" w:cs="Times New Roman"/>
          <w:b/>
          <w:i/>
          <w:sz w:val="24"/>
          <w:szCs w:val="20"/>
          <w:lang w:eastAsia="ru-RU"/>
        </w:rPr>
      </w:pPr>
      <w:r w:rsidRPr="000D78FE">
        <w:rPr>
          <w:rFonts w:ascii="Times New Roman" w:eastAsia="Times New Roman" w:hAnsi="Times New Roman" w:cs="Times New Roman"/>
          <w:b/>
          <w:i/>
          <w:sz w:val="24"/>
          <w:szCs w:val="20"/>
          <w:lang w:eastAsia="ru-RU"/>
        </w:rPr>
        <w:t xml:space="preserve">НКД = Nom * C * ((T - T0)/ 365)/ 100 %, </w:t>
      </w:r>
    </w:p>
    <w:p w14:paraId="60B69C0E" w14:textId="77777777" w:rsidR="002779D0" w:rsidRPr="000D78FE" w:rsidRDefault="002779D0" w:rsidP="002779D0">
      <w:pPr>
        <w:autoSpaceDE w:val="0"/>
        <w:autoSpaceDN w:val="0"/>
        <w:adjustRightInd w:val="0"/>
        <w:spacing w:after="0" w:line="240" w:lineRule="auto"/>
        <w:ind w:firstLine="567"/>
        <w:jc w:val="both"/>
        <w:rPr>
          <w:rFonts w:ascii="Times New Roman" w:eastAsia="Times New Roman" w:hAnsi="Times New Roman" w:cs="Times New Roman"/>
          <w:b/>
          <w:i/>
          <w:sz w:val="24"/>
          <w:szCs w:val="20"/>
          <w:lang w:eastAsia="ru-RU"/>
        </w:rPr>
      </w:pPr>
      <w:r w:rsidRPr="000D78FE">
        <w:rPr>
          <w:rFonts w:ascii="Times New Roman" w:eastAsia="Times New Roman" w:hAnsi="Times New Roman" w:cs="Times New Roman"/>
          <w:b/>
          <w:i/>
          <w:sz w:val="24"/>
          <w:szCs w:val="20"/>
          <w:lang w:eastAsia="ru-RU"/>
        </w:rPr>
        <w:t>где</w:t>
      </w:r>
    </w:p>
    <w:p w14:paraId="588DB0D5" w14:textId="77777777" w:rsidR="002779D0" w:rsidRPr="000D78FE" w:rsidRDefault="002779D0" w:rsidP="002779D0">
      <w:pPr>
        <w:autoSpaceDE w:val="0"/>
        <w:autoSpaceDN w:val="0"/>
        <w:adjustRightInd w:val="0"/>
        <w:spacing w:after="0" w:line="240" w:lineRule="auto"/>
        <w:ind w:firstLine="567"/>
        <w:jc w:val="both"/>
        <w:rPr>
          <w:rFonts w:ascii="Times New Roman" w:eastAsia="Times New Roman" w:hAnsi="Times New Roman" w:cs="Times New Roman"/>
          <w:b/>
          <w:i/>
          <w:sz w:val="24"/>
          <w:szCs w:val="20"/>
          <w:lang w:eastAsia="ru-RU"/>
        </w:rPr>
      </w:pPr>
      <w:r w:rsidRPr="000D78FE">
        <w:rPr>
          <w:rFonts w:ascii="Times New Roman" w:eastAsia="Times New Roman" w:hAnsi="Times New Roman" w:cs="Times New Roman"/>
          <w:b/>
          <w:i/>
          <w:sz w:val="24"/>
          <w:szCs w:val="20"/>
          <w:lang w:eastAsia="ru-RU"/>
        </w:rPr>
        <w:t>Nom - номинальная стоимость одной Облигации,</w:t>
      </w:r>
    </w:p>
    <w:p w14:paraId="4EC5BCDC" w14:textId="77777777" w:rsidR="002779D0" w:rsidRPr="000D78FE" w:rsidRDefault="002779D0" w:rsidP="002779D0">
      <w:pPr>
        <w:autoSpaceDE w:val="0"/>
        <w:autoSpaceDN w:val="0"/>
        <w:adjustRightInd w:val="0"/>
        <w:spacing w:after="0" w:line="240" w:lineRule="auto"/>
        <w:ind w:firstLine="567"/>
        <w:jc w:val="both"/>
        <w:rPr>
          <w:rFonts w:ascii="Times New Roman" w:eastAsia="Times New Roman" w:hAnsi="Times New Roman" w:cs="Times New Roman"/>
          <w:b/>
          <w:i/>
          <w:sz w:val="24"/>
          <w:szCs w:val="20"/>
          <w:lang w:eastAsia="ru-RU"/>
        </w:rPr>
      </w:pPr>
      <w:r w:rsidRPr="000D78FE">
        <w:rPr>
          <w:rFonts w:ascii="Times New Roman" w:eastAsia="Times New Roman" w:hAnsi="Times New Roman" w:cs="Times New Roman"/>
          <w:b/>
          <w:i/>
          <w:sz w:val="24"/>
          <w:szCs w:val="20"/>
          <w:lang w:eastAsia="ru-RU"/>
        </w:rPr>
        <w:t>C - величина процентной ставки первого купона (в процентах годовых),</w:t>
      </w:r>
    </w:p>
    <w:p w14:paraId="12EB29D4" w14:textId="77777777" w:rsidR="002779D0" w:rsidRPr="000D78FE" w:rsidRDefault="002779D0" w:rsidP="002779D0">
      <w:pPr>
        <w:autoSpaceDE w:val="0"/>
        <w:autoSpaceDN w:val="0"/>
        <w:adjustRightInd w:val="0"/>
        <w:spacing w:after="0" w:line="240" w:lineRule="auto"/>
        <w:ind w:firstLine="567"/>
        <w:jc w:val="both"/>
        <w:rPr>
          <w:rFonts w:ascii="Times New Roman" w:eastAsia="Times New Roman" w:hAnsi="Times New Roman" w:cs="Times New Roman"/>
          <w:b/>
          <w:i/>
          <w:sz w:val="24"/>
          <w:szCs w:val="20"/>
          <w:lang w:eastAsia="ru-RU"/>
        </w:rPr>
      </w:pPr>
      <w:r w:rsidRPr="000D78FE">
        <w:rPr>
          <w:rFonts w:ascii="Times New Roman" w:eastAsia="Times New Roman" w:hAnsi="Times New Roman" w:cs="Times New Roman"/>
          <w:b/>
          <w:i/>
          <w:sz w:val="24"/>
          <w:szCs w:val="20"/>
          <w:lang w:eastAsia="ru-RU"/>
        </w:rPr>
        <w:t>T – дата размещения Облигаций;</w:t>
      </w:r>
    </w:p>
    <w:p w14:paraId="62B05EB0" w14:textId="77777777" w:rsidR="002779D0" w:rsidRPr="000D78FE" w:rsidRDefault="002779D0" w:rsidP="002779D0">
      <w:pPr>
        <w:autoSpaceDE w:val="0"/>
        <w:autoSpaceDN w:val="0"/>
        <w:spacing w:after="0" w:line="240" w:lineRule="auto"/>
        <w:ind w:firstLine="567"/>
        <w:jc w:val="both"/>
        <w:rPr>
          <w:rFonts w:ascii="Times New Roman" w:eastAsia="Times New Roman" w:hAnsi="Times New Roman" w:cs="Times New Roman"/>
          <w:b/>
          <w:bCs/>
          <w:i/>
          <w:iCs/>
          <w:sz w:val="24"/>
          <w:szCs w:val="20"/>
          <w:lang w:eastAsia="ru-RU"/>
        </w:rPr>
      </w:pPr>
      <w:r w:rsidRPr="000D78FE">
        <w:rPr>
          <w:rFonts w:ascii="Times New Roman" w:eastAsia="Times New Roman" w:hAnsi="Times New Roman" w:cs="Times New Roman"/>
          <w:b/>
          <w:bCs/>
          <w:i/>
          <w:iCs/>
          <w:sz w:val="24"/>
          <w:szCs w:val="20"/>
          <w:lang w:eastAsia="ru-RU"/>
        </w:rPr>
        <w:t>T0 - дата начала размещения Облигаций.</w:t>
      </w:r>
    </w:p>
    <w:p w14:paraId="232D7A61" w14:textId="77777777" w:rsidR="002779D0" w:rsidRPr="000D78FE" w:rsidRDefault="002779D0" w:rsidP="002779D0">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0"/>
          <w:lang w:eastAsia="ru-RU"/>
        </w:rPr>
      </w:pPr>
      <w:r w:rsidRPr="000D78FE">
        <w:rPr>
          <w:rFonts w:ascii="Times New Roman" w:eastAsia="Times New Roman" w:hAnsi="Times New Roman" w:cs="Times New Roman"/>
          <w:b/>
          <w:bCs/>
          <w:i/>
          <w:iCs/>
          <w:sz w:val="24"/>
          <w:szCs w:val="20"/>
          <w:lang w:eastAsia="ru-RU"/>
        </w:rPr>
        <w:t>Величина накопленного купонного дохода рассчитывается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w:t>
      </w:r>
    </w:p>
    <w:p w14:paraId="22BC990E" w14:textId="77777777" w:rsidR="002779D0" w:rsidRPr="000D78FE" w:rsidRDefault="002779D0" w:rsidP="002779D0">
      <w:pPr>
        <w:autoSpaceDE w:val="0"/>
        <w:autoSpaceDN w:val="0"/>
        <w:adjustRightInd w:val="0"/>
        <w:spacing w:after="0" w:line="240" w:lineRule="auto"/>
        <w:ind w:firstLine="567"/>
        <w:jc w:val="both"/>
        <w:rPr>
          <w:rFonts w:ascii="Times New Roman" w:eastAsia="Times New Roman" w:hAnsi="Times New Roman" w:cs="Times New Roman"/>
          <w:sz w:val="24"/>
          <w:szCs w:val="20"/>
          <w:lang w:eastAsia="ru-RU"/>
        </w:rPr>
      </w:pPr>
      <w:r w:rsidRPr="000D78FE">
        <w:rPr>
          <w:rFonts w:ascii="Times New Roman" w:eastAsia="Times New Roman" w:hAnsi="Times New Roman" w:cs="Times New Roman"/>
          <w:sz w:val="24"/>
          <w:szCs w:val="20"/>
          <w:lang w:eastAsia="ru-RU"/>
        </w:rPr>
        <w:t xml:space="preserve">В случае если при размещении ценных бумаг предоставляется преимущественное право приобретения ценных бумаг, дополнительно указывается цена или порядок определения цены размещения ценных бумаг лицам, имеющим такое преимущественное право: </w:t>
      </w:r>
    </w:p>
    <w:p w14:paraId="3848824E" w14:textId="77777777" w:rsidR="002779D0" w:rsidRPr="000D78FE" w:rsidRDefault="002779D0" w:rsidP="002779D0">
      <w:pPr>
        <w:autoSpaceDE w:val="0"/>
        <w:autoSpaceDN w:val="0"/>
        <w:adjustRightInd w:val="0"/>
        <w:spacing w:after="0" w:line="240" w:lineRule="auto"/>
        <w:ind w:firstLine="567"/>
        <w:jc w:val="both"/>
        <w:rPr>
          <w:rFonts w:ascii="Times New Roman" w:eastAsia="Times New Roman" w:hAnsi="Times New Roman" w:cs="Times New Roman"/>
          <w:b/>
          <w:bCs/>
          <w:i/>
          <w:iCs/>
          <w:sz w:val="24"/>
          <w:szCs w:val="20"/>
          <w:lang w:eastAsia="ru-RU"/>
        </w:rPr>
      </w:pPr>
      <w:r w:rsidRPr="000D78FE">
        <w:rPr>
          <w:rFonts w:ascii="Times New Roman" w:eastAsia="Times New Roman" w:hAnsi="Times New Roman" w:cs="Times New Roman"/>
          <w:b/>
          <w:bCs/>
          <w:i/>
          <w:iCs/>
          <w:sz w:val="24"/>
          <w:szCs w:val="20"/>
          <w:lang w:eastAsia="ru-RU"/>
        </w:rPr>
        <w:t>Преимущественное право приобретения Облигаций не предусмотрено.</w:t>
      </w:r>
    </w:p>
    <w:p w14:paraId="3F33B41A" w14:textId="77777777" w:rsidR="009B6D08" w:rsidRPr="000D78FE" w:rsidRDefault="009B6D08" w:rsidP="00C926CF">
      <w:pPr>
        <w:pStyle w:val="ConsPlusNormal"/>
        <w:ind w:firstLine="567"/>
        <w:jc w:val="both"/>
        <w:outlineLvl w:val="0"/>
        <w:rPr>
          <w:rFonts w:ascii="Times New Roman" w:hAnsi="Times New Roman" w:cs="Times New Roman"/>
          <w:b/>
          <w:i/>
          <w:sz w:val="24"/>
          <w:szCs w:val="24"/>
        </w:rPr>
      </w:pPr>
    </w:p>
    <w:p w14:paraId="530611D7" w14:textId="05BD0349" w:rsidR="00012F4D" w:rsidRPr="000D78FE" w:rsidRDefault="00012F4D" w:rsidP="00C926CF">
      <w:pPr>
        <w:pStyle w:val="ConsPlusNormal"/>
        <w:ind w:firstLine="567"/>
        <w:jc w:val="both"/>
        <w:outlineLvl w:val="0"/>
        <w:rPr>
          <w:rFonts w:ascii="Times New Roman" w:hAnsi="Times New Roman" w:cs="Times New Roman"/>
          <w:b/>
          <w:i/>
          <w:sz w:val="24"/>
          <w:szCs w:val="24"/>
        </w:rPr>
      </w:pPr>
      <w:bookmarkStart w:id="141" w:name="_Toc467491447"/>
      <w:r w:rsidRPr="000D78FE">
        <w:rPr>
          <w:rFonts w:ascii="Times New Roman" w:hAnsi="Times New Roman" w:cs="Times New Roman"/>
          <w:b/>
          <w:i/>
          <w:sz w:val="24"/>
          <w:szCs w:val="24"/>
        </w:rPr>
        <w:t>8.8.5. Порядок осуществления преимущественного права приобретения размещаемых ценных бумаг</w:t>
      </w:r>
      <w:bookmarkEnd w:id="141"/>
    </w:p>
    <w:p w14:paraId="7F95D8E9" w14:textId="77777777" w:rsidR="009B6D08" w:rsidRPr="000D78FE" w:rsidRDefault="009B6D08" w:rsidP="00502504">
      <w:pPr>
        <w:pStyle w:val="ConsPlusNormal"/>
        <w:ind w:firstLine="567"/>
        <w:jc w:val="both"/>
        <w:rPr>
          <w:rFonts w:ascii="Times New Roman" w:hAnsi="Times New Roman" w:cs="Times New Roman"/>
          <w:b/>
          <w:bCs/>
          <w:i/>
          <w:iCs/>
          <w:sz w:val="24"/>
          <w:szCs w:val="24"/>
        </w:rPr>
      </w:pPr>
      <w:r w:rsidRPr="000D78FE">
        <w:rPr>
          <w:rFonts w:ascii="Times New Roman" w:hAnsi="Times New Roman" w:cs="Times New Roman"/>
          <w:b/>
          <w:bCs/>
          <w:i/>
          <w:iCs/>
          <w:sz w:val="24"/>
          <w:szCs w:val="24"/>
        </w:rPr>
        <w:t>Преимущественное право приобретения в отношении размещаемых Облигаций не предусмотрено.</w:t>
      </w:r>
    </w:p>
    <w:p w14:paraId="5A0E6EB7" w14:textId="094ABFDE" w:rsidR="00012F4D" w:rsidRPr="000D78FE" w:rsidRDefault="00012F4D" w:rsidP="00C926CF">
      <w:pPr>
        <w:pStyle w:val="ConsPlusNormal"/>
        <w:ind w:firstLine="567"/>
        <w:jc w:val="both"/>
        <w:rPr>
          <w:rFonts w:ascii="Times New Roman" w:hAnsi="Times New Roman" w:cs="Times New Roman"/>
          <w:sz w:val="24"/>
          <w:szCs w:val="24"/>
        </w:rPr>
      </w:pPr>
    </w:p>
    <w:p w14:paraId="13AF63AB" w14:textId="77777777" w:rsidR="008E5F5B" w:rsidRPr="000D78FE" w:rsidRDefault="008E5F5B" w:rsidP="00C926CF">
      <w:pPr>
        <w:pStyle w:val="ConsPlusNormal"/>
        <w:ind w:firstLine="567"/>
        <w:jc w:val="both"/>
        <w:rPr>
          <w:rFonts w:ascii="Times New Roman" w:hAnsi="Times New Roman" w:cs="Times New Roman"/>
          <w:sz w:val="24"/>
          <w:szCs w:val="24"/>
        </w:rPr>
      </w:pPr>
    </w:p>
    <w:p w14:paraId="76BA39B2" w14:textId="77777777" w:rsidR="00012F4D" w:rsidRPr="000D78FE" w:rsidRDefault="00012F4D" w:rsidP="00C926CF">
      <w:pPr>
        <w:pStyle w:val="ConsPlusNormal"/>
        <w:ind w:firstLine="567"/>
        <w:jc w:val="both"/>
        <w:outlineLvl w:val="0"/>
        <w:rPr>
          <w:rFonts w:ascii="Times New Roman" w:hAnsi="Times New Roman" w:cs="Times New Roman"/>
          <w:b/>
          <w:i/>
          <w:sz w:val="24"/>
          <w:szCs w:val="24"/>
        </w:rPr>
      </w:pPr>
      <w:bookmarkStart w:id="142" w:name="_Toc467491448"/>
      <w:r w:rsidRPr="000D78FE">
        <w:rPr>
          <w:rFonts w:ascii="Times New Roman" w:hAnsi="Times New Roman" w:cs="Times New Roman"/>
          <w:b/>
          <w:i/>
          <w:sz w:val="24"/>
          <w:szCs w:val="24"/>
        </w:rPr>
        <w:t>8.8.6. Условия и порядок оплаты ценных бумаг</w:t>
      </w:r>
      <w:bookmarkEnd w:id="142"/>
    </w:p>
    <w:p w14:paraId="65402F3E" w14:textId="77777777" w:rsidR="0001410B" w:rsidRPr="00A0218F" w:rsidRDefault="0001410B" w:rsidP="0001410B">
      <w:pPr>
        <w:spacing w:after="0" w:line="240" w:lineRule="auto"/>
        <w:ind w:firstLine="567"/>
        <w:jc w:val="both"/>
        <w:rPr>
          <w:rFonts w:ascii="Times New Roman" w:eastAsia="Times New Roman" w:hAnsi="Times New Roman" w:cs="Times New Roman"/>
          <w:bCs/>
          <w:iCs/>
          <w:color w:val="000000"/>
          <w:sz w:val="24"/>
          <w:szCs w:val="20"/>
          <w:lang w:eastAsia="ru-RU"/>
        </w:rPr>
      </w:pPr>
      <w:r w:rsidRPr="00010120">
        <w:rPr>
          <w:rFonts w:ascii="Times New Roman" w:eastAsia="Times New Roman" w:hAnsi="Times New Roman" w:cs="Times New Roman"/>
          <w:bCs/>
          <w:iCs/>
          <w:color w:val="000000"/>
          <w:sz w:val="24"/>
          <w:szCs w:val="20"/>
          <w:lang w:eastAsia="ru-RU"/>
        </w:rPr>
        <w:t>Условия, порядок и срок оплаты ценных бумаг, в том числе форма расчетов, полное и сокращенное фирменное наименования кредитных организаций, их место нахождения, банковские реквизиты счетов</w:t>
      </w:r>
      <w:r w:rsidRPr="00E34AD0">
        <w:rPr>
          <w:rFonts w:ascii="Times New Roman" w:eastAsia="Times New Roman" w:hAnsi="Times New Roman" w:cs="Times New Roman"/>
          <w:bCs/>
          <w:iCs/>
          <w:color w:val="000000"/>
          <w:sz w:val="24"/>
          <w:szCs w:val="20"/>
          <w:lang w:eastAsia="ru-RU"/>
        </w:rPr>
        <w:t xml:space="preserve"> эмитента</w:t>
      </w:r>
      <w:r w:rsidRPr="00010120">
        <w:rPr>
          <w:rFonts w:ascii="Times New Roman" w:eastAsia="Times New Roman" w:hAnsi="Times New Roman" w:cs="Times New Roman"/>
          <w:bCs/>
          <w:iCs/>
          <w:color w:val="000000"/>
          <w:sz w:val="24"/>
          <w:szCs w:val="20"/>
          <w:lang w:eastAsia="ru-RU"/>
        </w:rPr>
        <w:t>, на которые должны перечисляться денежные средства, поступающие в оплату ценных бумаг</w:t>
      </w:r>
      <w:r w:rsidRPr="00E34AD0">
        <w:rPr>
          <w:rFonts w:ascii="Times New Roman" w:eastAsia="Times New Roman" w:hAnsi="Times New Roman" w:cs="Times New Roman"/>
          <w:bCs/>
          <w:iCs/>
          <w:color w:val="000000"/>
          <w:sz w:val="24"/>
          <w:szCs w:val="20"/>
          <w:lang w:eastAsia="ru-RU"/>
        </w:rPr>
        <w:t xml:space="preserve"> (</w:t>
      </w:r>
      <w:r w:rsidRPr="00010120">
        <w:rPr>
          <w:rFonts w:ascii="Times New Roman" w:eastAsia="Times New Roman" w:hAnsi="Times New Roman" w:cs="Times New Roman"/>
          <w:bCs/>
          <w:iCs/>
          <w:color w:val="000000"/>
          <w:sz w:val="24"/>
          <w:szCs w:val="20"/>
          <w:lang w:eastAsia="ru-RU"/>
        </w:rPr>
        <w:t>в случае если денежные средства в оплату ценных бумаг должны перечисляться на счета брокеров, оказывающих эмитенту услуги по размещению и (или) по организации размещения ценных бумаг, указываются банковские реквизиты счетов таких брокеров</w:t>
      </w:r>
      <w:r w:rsidRPr="00E34AD0">
        <w:rPr>
          <w:rFonts w:ascii="Times New Roman" w:eastAsia="Times New Roman" w:hAnsi="Times New Roman" w:cs="Times New Roman"/>
          <w:bCs/>
          <w:iCs/>
          <w:color w:val="000000"/>
          <w:sz w:val="24"/>
          <w:szCs w:val="20"/>
          <w:lang w:eastAsia="ru-RU"/>
        </w:rPr>
        <w:t>)</w:t>
      </w:r>
      <w:r w:rsidRPr="00010120">
        <w:rPr>
          <w:rFonts w:ascii="Times New Roman" w:eastAsia="Times New Roman" w:hAnsi="Times New Roman" w:cs="Times New Roman"/>
          <w:bCs/>
          <w:iCs/>
          <w:color w:val="000000"/>
          <w:sz w:val="24"/>
          <w:szCs w:val="20"/>
          <w:lang w:eastAsia="ru-RU"/>
        </w:rPr>
        <w:t>, адреса пунктов оплаты (в случае наличной формы оплаты за ценные бумаги).</w:t>
      </w:r>
    </w:p>
    <w:p w14:paraId="7C8BCA75" w14:textId="77777777" w:rsidR="00442985" w:rsidRPr="000D78FE" w:rsidRDefault="00442985" w:rsidP="00442985">
      <w:pPr>
        <w:spacing w:after="0" w:line="240" w:lineRule="auto"/>
        <w:ind w:firstLine="567"/>
        <w:jc w:val="both"/>
        <w:rPr>
          <w:rFonts w:ascii="Times New Roman" w:eastAsia="Times New Roman" w:hAnsi="Times New Roman" w:cs="Times New Roman"/>
          <w:b/>
          <w:bCs/>
          <w:i/>
          <w:iCs/>
          <w:sz w:val="24"/>
          <w:szCs w:val="20"/>
          <w:lang w:eastAsia="ru-RU"/>
        </w:rPr>
      </w:pPr>
      <w:r w:rsidRPr="000D78FE">
        <w:rPr>
          <w:rFonts w:ascii="Times New Roman" w:eastAsia="Times New Roman" w:hAnsi="Times New Roman" w:cs="Times New Roman"/>
          <w:b/>
          <w:bCs/>
          <w:i/>
          <w:iCs/>
          <w:sz w:val="24"/>
          <w:szCs w:val="20"/>
          <w:lang w:eastAsia="ru-RU"/>
        </w:rPr>
        <w:t>Облигации размещаются при условии их полной оплаты.</w:t>
      </w:r>
    </w:p>
    <w:p w14:paraId="19E2E7DD" w14:textId="77777777" w:rsidR="00442985" w:rsidRPr="000D78FE" w:rsidRDefault="00442985" w:rsidP="00442985">
      <w:pPr>
        <w:spacing w:after="0" w:line="240" w:lineRule="auto"/>
        <w:ind w:firstLine="567"/>
        <w:jc w:val="both"/>
        <w:rPr>
          <w:rFonts w:ascii="Times New Roman" w:eastAsia="Times New Roman" w:hAnsi="Times New Roman" w:cs="Times New Roman"/>
          <w:bCs/>
          <w:iCs/>
          <w:sz w:val="24"/>
          <w:szCs w:val="20"/>
          <w:lang w:eastAsia="ru-RU"/>
        </w:rPr>
      </w:pPr>
      <w:r w:rsidRPr="000D78FE">
        <w:rPr>
          <w:rFonts w:ascii="Times New Roman" w:eastAsia="Times New Roman" w:hAnsi="Times New Roman" w:cs="Times New Roman"/>
          <w:bCs/>
          <w:iCs/>
          <w:sz w:val="24"/>
          <w:szCs w:val="20"/>
          <w:lang w:eastAsia="ru-RU"/>
        </w:rPr>
        <w:t>Форма оплаты размещаемых ценных бумаг:</w:t>
      </w:r>
    </w:p>
    <w:p w14:paraId="30E5B86B" w14:textId="77777777" w:rsidR="00442985" w:rsidRPr="000D78FE" w:rsidRDefault="00442985" w:rsidP="00442985">
      <w:pPr>
        <w:spacing w:after="0" w:line="240" w:lineRule="auto"/>
        <w:ind w:firstLine="567"/>
        <w:jc w:val="both"/>
        <w:rPr>
          <w:rFonts w:ascii="Times New Roman" w:eastAsia="Times New Roman" w:hAnsi="Times New Roman" w:cs="Times New Roman"/>
          <w:b/>
          <w:bCs/>
          <w:i/>
          <w:iCs/>
          <w:sz w:val="24"/>
          <w:szCs w:val="20"/>
          <w:lang w:eastAsia="ru-RU"/>
        </w:rPr>
      </w:pPr>
      <w:r w:rsidRPr="000D78FE">
        <w:rPr>
          <w:rFonts w:ascii="Times New Roman" w:eastAsia="Times New Roman" w:hAnsi="Times New Roman" w:cs="Times New Roman"/>
          <w:b/>
          <w:bCs/>
          <w:i/>
          <w:iCs/>
          <w:sz w:val="24"/>
          <w:szCs w:val="20"/>
          <w:lang w:eastAsia="ru-RU"/>
        </w:rPr>
        <w:t>При приобретении Облигаций предусмотрена форма оплаты денежными средствами в валюте Российской Федерации в безналичном порядке. Оплата ценных бумаг неденежными средствами не предусмотрена. Возможность рассрочки при оплате Облигаций не предусмотрена.</w:t>
      </w:r>
    </w:p>
    <w:p w14:paraId="77E09E02" w14:textId="77777777" w:rsidR="00442985" w:rsidRPr="000D78FE" w:rsidRDefault="00442985" w:rsidP="00442985">
      <w:pPr>
        <w:spacing w:after="0" w:line="240" w:lineRule="auto"/>
        <w:ind w:firstLine="567"/>
        <w:jc w:val="both"/>
        <w:rPr>
          <w:rFonts w:ascii="Times New Roman" w:eastAsia="Times New Roman" w:hAnsi="Times New Roman" w:cs="Times New Roman"/>
          <w:b/>
          <w:i/>
          <w:color w:val="000000"/>
          <w:sz w:val="24"/>
          <w:szCs w:val="20"/>
          <w:lang w:eastAsia="ru-RU"/>
        </w:rPr>
      </w:pPr>
      <w:r w:rsidRPr="000D78FE">
        <w:rPr>
          <w:rFonts w:ascii="Times New Roman" w:eastAsia="Times New Roman" w:hAnsi="Times New Roman" w:cs="Times New Roman"/>
          <w:b/>
          <w:i/>
          <w:color w:val="000000"/>
          <w:sz w:val="24"/>
          <w:szCs w:val="20"/>
          <w:lang w:eastAsia="ru-RU"/>
        </w:rPr>
        <w:t>Предусмотрена безналичная форма расчетов. Наличная форма расчетов не предусмотрена.</w:t>
      </w:r>
    </w:p>
    <w:p w14:paraId="7F1ABB51" w14:textId="77777777" w:rsidR="00442985" w:rsidRPr="000D78FE" w:rsidRDefault="00442985" w:rsidP="00442985">
      <w:pPr>
        <w:spacing w:after="0" w:line="240" w:lineRule="auto"/>
        <w:ind w:firstLine="567"/>
        <w:jc w:val="both"/>
        <w:rPr>
          <w:rFonts w:ascii="Times New Roman" w:eastAsia="Times New Roman" w:hAnsi="Times New Roman" w:cs="Times New Roman"/>
          <w:color w:val="000000"/>
          <w:sz w:val="24"/>
          <w:szCs w:val="20"/>
          <w:lang w:eastAsia="ru-RU"/>
        </w:rPr>
      </w:pPr>
      <w:r w:rsidRPr="000D78FE">
        <w:rPr>
          <w:rFonts w:ascii="Times New Roman" w:eastAsia="Times New Roman" w:hAnsi="Times New Roman" w:cs="Times New Roman"/>
          <w:color w:val="000000"/>
          <w:sz w:val="24"/>
          <w:szCs w:val="20"/>
          <w:lang w:eastAsia="ru-RU"/>
        </w:rPr>
        <w:t>Порядок и срок оплаты размещаемых ценных бумаг:</w:t>
      </w:r>
    </w:p>
    <w:p w14:paraId="3F9117B9" w14:textId="77777777" w:rsidR="00442985" w:rsidRPr="000D78FE" w:rsidRDefault="00442985" w:rsidP="00442985">
      <w:pPr>
        <w:spacing w:after="0" w:line="240" w:lineRule="auto"/>
        <w:ind w:firstLine="567"/>
        <w:jc w:val="both"/>
        <w:rPr>
          <w:rFonts w:ascii="Times New Roman" w:eastAsia="Times New Roman" w:hAnsi="Times New Roman" w:cs="Times New Roman"/>
          <w:b/>
          <w:i/>
          <w:color w:val="000000"/>
          <w:sz w:val="24"/>
          <w:szCs w:val="20"/>
          <w:lang w:eastAsia="ru-RU"/>
        </w:rPr>
      </w:pPr>
      <w:r w:rsidRPr="000D78FE">
        <w:rPr>
          <w:rFonts w:ascii="Times New Roman" w:eastAsia="Times New Roman" w:hAnsi="Times New Roman" w:cs="Times New Roman"/>
          <w:b/>
          <w:i/>
          <w:color w:val="000000"/>
          <w:sz w:val="24"/>
          <w:szCs w:val="20"/>
          <w:lang w:eastAsia="ru-RU"/>
        </w:rPr>
        <w:t>Приобретаемые Облигации должны быть полностью оплачены в течение 5 (Пяти) рабочих дней с момента заключения Договора. Обязательство по оплате размещаемых Облигаций считается исполненным с момента поступления денежных средств на специальный брокерский счет Брокера, предусмотренный Решением о выпуске ценных бумаг и Проспектом ценных бумаг, реквизиты которого указаны ниже. В случае если в указанный срок обязательство по оплате приобретаемых Облигаций не будет исполнено, Эмитент имеет право отказаться от исполнения встречного обязательства по передаче Облигаций потенциальному приобретателю.</w:t>
      </w:r>
      <w:r w:rsidRPr="000D78FE">
        <w:rPr>
          <w:rFonts w:ascii="Times New Roman" w:eastAsia="Times New Roman" w:hAnsi="Times New Roman" w:cs="Times New Roman"/>
          <w:i/>
          <w:color w:val="000000"/>
          <w:sz w:val="28"/>
          <w:lang w:eastAsia="ru-RU"/>
        </w:rPr>
        <w:t xml:space="preserve"> </w:t>
      </w:r>
    </w:p>
    <w:p w14:paraId="3C47F371" w14:textId="77777777" w:rsidR="00442985" w:rsidRPr="000D78FE" w:rsidRDefault="00442985" w:rsidP="0044298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0"/>
          <w:lang w:eastAsia="ru-RU"/>
        </w:rPr>
      </w:pPr>
      <w:r w:rsidRPr="000D78FE">
        <w:rPr>
          <w:rFonts w:ascii="Times New Roman" w:eastAsia="Times New Roman" w:hAnsi="Times New Roman" w:cs="Times New Roman"/>
          <w:sz w:val="24"/>
          <w:szCs w:val="20"/>
          <w:lang w:eastAsia="ru-RU"/>
        </w:rPr>
        <w:t>Банковские реквизиты счета, на который должны перечисляться денежные средства в оплату ценных бумаг выпуска:</w:t>
      </w:r>
    </w:p>
    <w:p w14:paraId="2F530AB9" w14:textId="77777777" w:rsidR="00442985" w:rsidRPr="000D78FE" w:rsidRDefault="00442985" w:rsidP="00442985">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0"/>
          <w:lang w:eastAsia="ru-RU"/>
        </w:rPr>
      </w:pPr>
      <w:r w:rsidRPr="000D78FE">
        <w:rPr>
          <w:rFonts w:ascii="Times New Roman" w:eastAsia="Times New Roman" w:hAnsi="Times New Roman" w:cs="Times New Roman"/>
          <w:b/>
          <w:i/>
          <w:sz w:val="24"/>
          <w:szCs w:val="20"/>
          <w:lang w:eastAsia="ru-RU"/>
        </w:rPr>
        <w:t>Денежные средства, полученные от размещения Облигаций, зачисляются на счет Брокера.</w:t>
      </w:r>
    </w:p>
    <w:p w14:paraId="1FCF186D" w14:textId="77777777" w:rsidR="00442985" w:rsidRPr="000D78FE" w:rsidRDefault="00442985" w:rsidP="0044298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0"/>
          <w:lang w:eastAsia="ru-RU"/>
        </w:rPr>
      </w:pPr>
      <w:r w:rsidRPr="000D78FE">
        <w:rPr>
          <w:rFonts w:ascii="Times New Roman" w:eastAsia="Times New Roman" w:hAnsi="Times New Roman" w:cs="Times New Roman"/>
          <w:sz w:val="24"/>
          <w:szCs w:val="20"/>
          <w:lang w:eastAsia="ru-RU"/>
        </w:rPr>
        <w:t>Кредитные организации:</w:t>
      </w:r>
    </w:p>
    <w:p w14:paraId="66E8D06F" w14:textId="64B82F6F" w:rsidR="00442985" w:rsidRPr="000D78FE" w:rsidRDefault="00442985" w:rsidP="00442985">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0"/>
          <w:lang w:eastAsia="ru-RU"/>
        </w:rPr>
      </w:pPr>
      <w:r w:rsidRPr="000D78FE">
        <w:rPr>
          <w:rFonts w:ascii="Times New Roman" w:eastAsia="Times New Roman" w:hAnsi="Times New Roman" w:cs="Times New Roman"/>
          <w:sz w:val="24"/>
          <w:szCs w:val="20"/>
          <w:lang w:eastAsia="ru-RU"/>
        </w:rPr>
        <w:t>1)</w:t>
      </w:r>
      <w:r w:rsidRPr="000D78FE">
        <w:rPr>
          <w:rFonts w:ascii="Times New Roman" w:eastAsia="Times New Roman" w:hAnsi="Times New Roman" w:cs="Times New Roman"/>
          <w:sz w:val="24"/>
          <w:szCs w:val="20"/>
          <w:lang w:eastAsia="ru-RU"/>
        </w:rPr>
        <w:tab/>
        <w:t xml:space="preserve">Полное фирменное наименование: </w:t>
      </w:r>
      <w:r w:rsidRPr="000D78FE">
        <w:rPr>
          <w:rFonts w:ascii="Times New Roman" w:eastAsia="Times New Roman" w:hAnsi="Times New Roman" w:cs="Times New Roman"/>
          <w:b/>
          <w:i/>
          <w:sz w:val="24"/>
          <w:szCs w:val="20"/>
          <w:lang w:eastAsia="ru-RU"/>
        </w:rPr>
        <w:t>Небанковская кредитная организация акционерное общество «Национальный расчетный депозитарий»</w:t>
      </w:r>
    </w:p>
    <w:p w14:paraId="0C910D11" w14:textId="0900ABCA" w:rsidR="00442985" w:rsidRPr="000D78FE" w:rsidRDefault="00442985" w:rsidP="00442985">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0"/>
          <w:lang w:eastAsia="ru-RU"/>
        </w:rPr>
      </w:pPr>
      <w:r w:rsidRPr="000D78FE">
        <w:rPr>
          <w:rFonts w:ascii="Times New Roman" w:eastAsia="Times New Roman" w:hAnsi="Times New Roman" w:cs="Times New Roman"/>
          <w:sz w:val="24"/>
          <w:szCs w:val="20"/>
          <w:lang w:eastAsia="ru-RU"/>
        </w:rPr>
        <w:t xml:space="preserve">Сокращенное фирменное наименование: </w:t>
      </w:r>
      <w:r w:rsidRPr="000D78FE">
        <w:rPr>
          <w:rFonts w:ascii="Times New Roman" w:eastAsia="Times New Roman" w:hAnsi="Times New Roman" w:cs="Times New Roman"/>
          <w:b/>
          <w:i/>
          <w:sz w:val="24"/>
          <w:szCs w:val="20"/>
          <w:lang w:eastAsia="ru-RU"/>
        </w:rPr>
        <w:t>НКО АО НРД</w:t>
      </w:r>
    </w:p>
    <w:p w14:paraId="33AEF761" w14:textId="77777777" w:rsidR="00442985" w:rsidRPr="000D78FE" w:rsidRDefault="00442985" w:rsidP="00442985">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0"/>
          <w:lang w:eastAsia="ru-RU"/>
        </w:rPr>
      </w:pPr>
      <w:r w:rsidRPr="000D78FE">
        <w:rPr>
          <w:rFonts w:ascii="Times New Roman" w:eastAsia="Times New Roman" w:hAnsi="Times New Roman" w:cs="Times New Roman"/>
          <w:sz w:val="24"/>
          <w:szCs w:val="20"/>
          <w:lang w:eastAsia="ru-RU"/>
        </w:rPr>
        <w:t xml:space="preserve">Место нахождения: </w:t>
      </w:r>
      <w:r w:rsidRPr="000D78FE">
        <w:rPr>
          <w:rFonts w:ascii="Times New Roman" w:eastAsia="Times New Roman" w:hAnsi="Times New Roman" w:cs="Times New Roman"/>
          <w:b/>
          <w:i/>
          <w:sz w:val="24"/>
          <w:szCs w:val="20"/>
          <w:lang w:eastAsia="ru-RU"/>
        </w:rPr>
        <w:t>город Москва, улица Спартаковская, дом 12</w:t>
      </w:r>
    </w:p>
    <w:p w14:paraId="5A551289" w14:textId="77777777" w:rsidR="00442985" w:rsidRPr="000D78FE" w:rsidRDefault="00442985" w:rsidP="00442985">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0"/>
          <w:lang w:eastAsia="ru-RU"/>
        </w:rPr>
      </w:pPr>
      <w:r w:rsidRPr="000D78FE">
        <w:rPr>
          <w:rFonts w:ascii="Times New Roman" w:eastAsia="Times New Roman" w:hAnsi="Times New Roman" w:cs="Times New Roman"/>
          <w:sz w:val="24"/>
          <w:szCs w:val="20"/>
          <w:lang w:eastAsia="ru-RU"/>
        </w:rPr>
        <w:t xml:space="preserve">БИК: </w:t>
      </w:r>
      <w:r w:rsidRPr="000D78FE">
        <w:rPr>
          <w:rFonts w:ascii="Times New Roman" w:eastAsia="Times New Roman" w:hAnsi="Times New Roman" w:cs="Times New Roman"/>
          <w:b/>
          <w:i/>
          <w:sz w:val="24"/>
          <w:szCs w:val="20"/>
          <w:lang w:eastAsia="ru-RU"/>
        </w:rPr>
        <w:t>044525505</w:t>
      </w:r>
    </w:p>
    <w:p w14:paraId="0CB50ADB" w14:textId="77777777" w:rsidR="00442985" w:rsidRPr="000D78FE" w:rsidRDefault="00442985" w:rsidP="00442985">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0"/>
          <w:lang w:eastAsia="ru-RU"/>
        </w:rPr>
      </w:pPr>
      <w:r w:rsidRPr="000D78FE">
        <w:rPr>
          <w:rFonts w:ascii="Times New Roman" w:eastAsia="Times New Roman" w:hAnsi="Times New Roman" w:cs="Times New Roman"/>
          <w:sz w:val="24"/>
          <w:szCs w:val="20"/>
          <w:lang w:eastAsia="ru-RU"/>
        </w:rPr>
        <w:t xml:space="preserve">Владелец счета: </w:t>
      </w:r>
      <w:r w:rsidRPr="000D78FE">
        <w:rPr>
          <w:rFonts w:ascii="Times New Roman" w:eastAsia="Times New Roman" w:hAnsi="Times New Roman" w:cs="Times New Roman"/>
          <w:b/>
          <w:i/>
          <w:sz w:val="24"/>
          <w:szCs w:val="20"/>
          <w:lang w:eastAsia="ru-RU"/>
        </w:rPr>
        <w:t>Брокер эмитента – Общество с ограниченной ответственностью "Инвестиционная компания "Спарта-финанс",  ИНН : 7705941698, КПП: 997950001</w:t>
      </w:r>
    </w:p>
    <w:p w14:paraId="186E3B6B" w14:textId="79CB1E86" w:rsidR="00442985" w:rsidRPr="000D78FE" w:rsidRDefault="00442985" w:rsidP="00442985">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0"/>
          <w:lang w:eastAsia="ru-RU"/>
        </w:rPr>
      </w:pPr>
      <w:r w:rsidRPr="000D78FE">
        <w:rPr>
          <w:rFonts w:ascii="Times New Roman" w:eastAsia="Times New Roman" w:hAnsi="Times New Roman" w:cs="Times New Roman"/>
          <w:sz w:val="24"/>
          <w:szCs w:val="20"/>
          <w:lang w:eastAsia="ru-RU"/>
        </w:rPr>
        <w:t xml:space="preserve">Номер специального брокерского счета в НКО АО НРД: </w:t>
      </w:r>
      <w:r w:rsidRPr="000D78FE">
        <w:rPr>
          <w:rFonts w:ascii="Times New Roman" w:eastAsia="Times New Roman" w:hAnsi="Times New Roman" w:cs="Times New Roman"/>
          <w:b/>
          <w:i/>
          <w:sz w:val="24"/>
          <w:szCs w:val="20"/>
          <w:lang w:eastAsia="ru-RU"/>
        </w:rPr>
        <w:t>30411810900001003890</w:t>
      </w:r>
    </w:p>
    <w:p w14:paraId="57EA32C3" w14:textId="005EF917" w:rsidR="00442985" w:rsidRPr="000D78FE" w:rsidRDefault="00442985" w:rsidP="0044298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0"/>
          <w:lang w:eastAsia="ru-RU"/>
        </w:rPr>
      </w:pPr>
      <w:r w:rsidRPr="000D78FE">
        <w:rPr>
          <w:rFonts w:ascii="Times New Roman" w:eastAsia="Times New Roman" w:hAnsi="Times New Roman" w:cs="Times New Roman"/>
          <w:sz w:val="24"/>
          <w:szCs w:val="20"/>
          <w:lang w:eastAsia="ru-RU"/>
        </w:rPr>
        <w:t xml:space="preserve">Номер корреспондентского счета в НКО АО НРД: </w:t>
      </w:r>
      <w:r w:rsidRPr="000D78FE">
        <w:rPr>
          <w:rFonts w:ascii="Times New Roman" w:eastAsia="Times New Roman" w:hAnsi="Times New Roman" w:cs="Times New Roman"/>
          <w:b/>
          <w:i/>
          <w:sz w:val="24"/>
          <w:szCs w:val="20"/>
          <w:lang w:eastAsia="ru-RU"/>
        </w:rPr>
        <w:t>30105810345250000505</w:t>
      </w:r>
    </w:p>
    <w:p w14:paraId="5E1E6984" w14:textId="77777777" w:rsidR="00631008" w:rsidRPr="000C51AD" w:rsidRDefault="00442985" w:rsidP="00631008">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0"/>
          <w:lang w:eastAsia="ru-RU"/>
        </w:rPr>
      </w:pPr>
      <w:r w:rsidRPr="000C51AD">
        <w:rPr>
          <w:rFonts w:ascii="Times New Roman" w:eastAsia="Times New Roman" w:hAnsi="Times New Roman" w:cs="Times New Roman"/>
          <w:sz w:val="24"/>
          <w:szCs w:val="20"/>
          <w:lang w:eastAsia="ru-RU"/>
        </w:rPr>
        <w:t>2)</w:t>
      </w:r>
      <w:r w:rsidRPr="000C51AD">
        <w:rPr>
          <w:rFonts w:ascii="Times New Roman" w:eastAsia="Times New Roman" w:hAnsi="Times New Roman" w:cs="Times New Roman"/>
          <w:sz w:val="24"/>
          <w:szCs w:val="20"/>
          <w:lang w:eastAsia="ru-RU"/>
        </w:rPr>
        <w:tab/>
      </w:r>
      <w:r w:rsidR="00631008" w:rsidRPr="000C51AD">
        <w:rPr>
          <w:rFonts w:ascii="Times New Roman" w:eastAsia="Times New Roman" w:hAnsi="Times New Roman" w:cs="Times New Roman"/>
          <w:sz w:val="24"/>
          <w:szCs w:val="20"/>
          <w:lang w:eastAsia="ru-RU"/>
        </w:rPr>
        <w:t xml:space="preserve">Полное фирменное наименование: </w:t>
      </w:r>
      <w:r w:rsidR="00631008" w:rsidRPr="000C51AD">
        <w:rPr>
          <w:rFonts w:ascii="Times New Roman" w:eastAsia="Times New Roman" w:hAnsi="Times New Roman" w:cs="Times New Roman"/>
          <w:b/>
          <w:sz w:val="24"/>
          <w:szCs w:val="20"/>
          <w:lang w:eastAsia="ru-RU"/>
        </w:rPr>
        <w:t xml:space="preserve">Банк ВТБ (публичное акционерное общество) </w:t>
      </w:r>
    </w:p>
    <w:p w14:paraId="4FC2C751" w14:textId="77777777" w:rsidR="00631008" w:rsidRPr="000C51AD" w:rsidRDefault="00631008" w:rsidP="006310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0"/>
          <w:lang w:eastAsia="ru-RU"/>
        </w:rPr>
      </w:pPr>
      <w:r w:rsidRPr="000C51AD">
        <w:rPr>
          <w:rFonts w:ascii="Times New Roman" w:eastAsia="Times New Roman" w:hAnsi="Times New Roman" w:cs="Times New Roman"/>
          <w:sz w:val="24"/>
          <w:szCs w:val="20"/>
          <w:lang w:eastAsia="ru-RU"/>
        </w:rPr>
        <w:t xml:space="preserve">Сокращенное фирменное наименование: </w:t>
      </w:r>
      <w:r w:rsidRPr="000C51AD">
        <w:rPr>
          <w:rFonts w:ascii="Times New Roman" w:eastAsia="Times New Roman" w:hAnsi="Times New Roman" w:cs="Times New Roman"/>
          <w:b/>
          <w:sz w:val="24"/>
          <w:szCs w:val="20"/>
          <w:lang w:eastAsia="ru-RU"/>
        </w:rPr>
        <w:t>Банк ВТБ</w:t>
      </w:r>
      <w:r w:rsidRPr="000C51AD">
        <w:rPr>
          <w:rFonts w:ascii="Times New Roman" w:eastAsia="Times New Roman" w:hAnsi="Times New Roman" w:cs="Times New Roman"/>
          <w:sz w:val="24"/>
          <w:szCs w:val="20"/>
          <w:lang w:eastAsia="ru-RU"/>
        </w:rPr>
        <w:t xml:space="preserve"> </w:t>
      </w:r>
      <w:r w:rsidRPr="000C51AD">
        <w:rPr>
          <w:rFonts w:ascii="Times New Roman" w:eastAsia="Times New Roman" w:hAnsi="Times New Roman" w:cs="Times New Roman"/>
          <w:b/>
          <w:sz w:val="24"/>
          <w:szCs w:val="20"/>
          <w:lang w:eastAsia="ru-RU"/>
        </w:rPr>
        <w:t>(ПАО)</w:t>
      </w:r>
      <w:r w:rsidRPr="000C51AD">
        <w:rPr>
          <w:rFonts w:ascii="Times New Roman" w:eastAsia="Times New Roman" w:hAnsi="Times New Roman" w:cs="Times New Roman"/>
          <w:sz w:val="24"/>
          <w:szCs w:val="20"/>
          <w:lang w:eastAsia="ru-RU"/>
        </w:rPr>
        <w:t xml:space="preserve"> </w:t>
      </w:r>
    </w:p>
    <w:p w14:paraId="7E654A82" w14:textId="77777777" w:rsidR="00631008" w:rsidRPr="000C51AD" w:rsidRDefault="00631008" w:rsidP="006310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0"/>
          <w:lang w:eastAsia="ru-RU"/>
        </w:rPr>
      </w:pPr>
      <w:r w:rsidRPr="000C51AD">
        <w:rPr>
          <w:rFonts w:ascii="Times New Roman" w:eastAsia="Times New Roman" w:hAnsi="Times New Roman" w:cs="Times New Roman"/>
          <w:sz w:val="24"/>
          <w:szCs w:val="20"/>
          <w:lang w:eastAsia="ru-RU"/>
        </w:rPr>
        <w:t xml:space="preserve">Место нахождения: </w:t>
      </w:r>
      <w:r w:rsidRPr="000C51AD">
        <w:rPr>
          <w:rFonts w:ascii="Times New Roman" w:eastAsia="Times New Roman" w:hAnsi="Times New Roman" w:cs="Times New Roman"/>
          <w:b/>
          <w:sz w:val="24"/>
          <w:szCs w:val="20"/>
          <w:lang w:eastAsia="ru-RU"/>
        </w:rPr>
        <w:t>190000, город Санкт-Петербург, ул. Большая Морская, д. 29</w:t>
      </w:r>
      <w:r w:rsidRPr="000C51AD">
        <w:rPr>
          <w:rFonts w:ascii="Times New Roman" w:eastAsia="Times New Roman" w:hAnsi="Times New Roman" w:cs="Times New Roman"/>
          <w:sz w:val="24"/>
          <w:szCs w:val="20"/>
          <w:lang w:eastAsia="ru-RU"/>
        </w:rPr>
        <w:t xml:space="preserve"> </w:t>
      </w:r>
    </w:p>
    <w:p w14:paraId="0EE86680" w14:textId="77777777" w:rsidR="00631008" w:rsidRPr="000C51AD" w:rsidRDefault="00631008" w:rsidP="00631008">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0"/>
          <w:lang w:eastAsia="ru-RU"/>
        </w:rPr>
      </w:pPr>
      <w:r w:rsidRPr="000C51AD">
        <w:rPr>
          <w:rFonts w:ascii="Times New Roman" w:eastAsia="Times New Roman" w:hAnsi="Times New Roman" w:cs="Times New Roman"/>
          <w:sz w:val="24"/>
          <w:szCs w:val="20"/>
          <w:lang w:eastAsia="ru-RU"/>
        </w:rPr>
        <w:t xml:space="preserve">БИК банка: </w:t>
      </w:r>
      <w:r w:rsidRPr="000C51AD">
        <w:rPr>
          <w:rFonts w:ascii="Times New Roman" w:eastAsia="Times New Roman" w:hAnsi="Times New Roman" w:cs="Times New Roman"/>
          <w:b/>
          <w:sz w:val="24"/>
          <w:szCs w:val="20"/>
          <w:lang w:eastAsia="ru-RU"/>
        </w:rPr>
        <w:t xml:space="preserve">044525187 </w:t>
      </w:r>
    </w:p>
    <w:p w14:paraId="04B0E6FD" w14:textId="77777777" w:rsidR="00631008" w:rsidRPr="000C51AD" w:rsidRDefault="00631008" w:rsidP="00631008">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0"/>
          <w:lang w:eastAsia="ru-RU"/>
        </w:rPr>
      </w:pPr>
      <w:r w:rsidRPr="000C51AD">
        <w:rPr>
          <w:rFonts w:ascii="Times New Roman" w:eastAsia="Times New Roman" w:hAnsi="Times New Roman" w:cs="Times New Roman"/>
          <w:sz w:val="24"/>
          <w:szCs w:val="20"/>
          <w:lang w:eastAsia="ru-RU"/>
        </w:rPr>
        <w:t xml:space="preserve">Владелец счета: </w:t>
      </w:r>
      <w:r w:rsidRPr="000C51AD">
        <w:rPr>
          <w:rFonts w:ascii="Times New Roman" w:eastAsia="Times New Roman" w:hAnsi="Times New Roman" w:cs="Times New Roman"/>
          <w:b/>
          <w:sz w:val="24"/>
          <w:szCs w:val="20"/>
          <w:lang w:eastAsia="ru-RU"/>
        </w:rPr>
        <w:t>Брокер эмитента – Общество с ограниченной ответственностью "Инвестиционная компания "Спарта-финанс",  ИНН : 7705941698, КПП: 997950001</w:t>
      </w:r>
    </w:p>
    <w:p w14:paraId="119A2B04" w14:textId="77777777" w:rsidR="00631008" w:rsidRPr="000C51AD" w:rsidRDefault="00631008" w:rsidP="00631008">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0"/>
          <w:lang w:eastAsia="ru-RU"/>
        </w:rPr>
      </w:pPr>
      <w:r w:rsidRPr="000C51AD">
        <w:rPr>
          <w:rFonts w:ascii="Times New Roman" w:eastAsia="Times New Roman" w:hAnsi="Times New Roman" w:cs="Times New Roman"/>
          <w:sz w:val="24"/>
          <w:szCs w:val="20"/>
          <w:lang w:eastAsia="ru-RU"/>
        </w:rPr>
        <w:t xml:space="preserve">Номер специального брокерского счета в Банк ВТБ (ПАО): </w:t>
      </w:r>
      <w:r w:rsidRPr="000C51AD">
        <w:rPr>
          <w:rFonts w:ascii="Times New Roman" w:eastAsia="Times New Roman" w:hAnsi="Times New Roman" w:cs="Times New Roman"/>
          <w:b/>
          <w:sz w:val="24"/>
          <w:szCs w:val="20"/>
          <w:lang w:eastAsia="ru-RU"/>
        </w:rPr>
        <w:t>40701810200030000284</w:t>
      </w:r>
    </w:p>
    <w:p w14:paraId="6270E748" w14:textId="77777777" w:rsidR="00631008" w:rsidRPr="000C51AD" w:rsidRDefault="00631008" w:rsidP="00631008">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0"/>
          <w:lang w:eastAsia="ru-RU"/>
        </w:rPr>
      </w:pPr>
      <w:r w:rsidRPr="000C51AD">
        <w:rPr>
          <w:rFonts w:ascii="Times New Roman" w:eastAsia="Times New Roman" w:hAnsi="Times New Roman" w:cs="Times New Roman"/>
          <w:sz w:val="24"/>
          <w:szCs w:val="20"/>
          <w:lang w:eastAsia="ru-RU"/>
        </w:rPr>
        <w:t xml:space="preserve">Номер корреспондентского счета в Банк ВТБ (ПАО): </w:t>
      </w:r>
      <w:r w:rsidRPr="000C51AD">
        <w:rPr>
          <w:rFonts w:ascii="Times New Roman" w:eastAsia="Times New Roman" w:hAnsi="Times New Roman" w:cs="Times New Roman"/>
          <w:b/>
          <w:sz w:val="24"/>
          <w:szCs w:val="20"/>
          <w:lang w:eastAsia="ru-RU"/>
        </w:rPr>
        <w:t>30101810700000000187</w:t>
      </w:r>
    </w:p>
    <w:p w14:paraId="2065A327" w14:textId="77777777" w:rsidR="00631008" w:rsidRPr="000C51AD" w:rsidRDefault="00631008" w:rsidP="006310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0"/>
          <w:lang w:eastAsia="ru-RU"/>
        </w:rPr>
      </w:pPr>
      <w:r w:rsidRPr="000C51AD">
        <w:rPr>
          <w:rFonts w:ascii="Times New Roman" w:eastAsia="Times New Roman" w:hAnsi="Times New Roman" w:cs="Times New Roman"/>
          <w:sz w:val="24"/>
          <w:szCs w:val="20"/>
          <w:lang w:eastAsia="ru-RU"/>
        </w:rPr>
        <w:t>Иные условия и порядок оплаты ценных бумаг выпуска:</w:t>
      </w:r>
    </w:p>
    <w:p w14:paraId="7C2BAD1A" w14:textId="77777777" w:rsidR="00442985" w:rsidRPr="000D78FE" w:rsidRDefault="00442985" w:rsidP="00442985">
      <w:pPr>
        <w:spacing w:after="0" w:line="240" w:lineRule="auto"/>
        <w:ind w:firstLine="567"/>
        <w:jc w:val="both"/>
        <w:rPr>
          <w:rFonts w:ascii="Times New Roman" w:eastAsia="Times New Roman" w:hAnsi="Times New Roman" w:cs="Times New Roman"/>
          <w:b/>
          <w:i/>
          <w:sz w:val="24"/>
          <w:szCs w:val="20"/>
          <w:lang w:eastAsia="ru-RU"/>
        </w:rPr>
      </w:pPr>
      <w:r w:rsidRPr="000D78FE">
        <w:rPr>
          <w:rFonts w:ascii="Times New Roman" w:eastAsia="Times New Roman" w:hAnsi="Times New Roman" w:cs="Times New Roman"/>
          <w:b/>
          <w:i/>
          <w:sz w:val="24"/>
          <w:szCs w:val="20"/>
          <w:lang w:eastAsia="ru-RU"/>
        </w:rPr>
        <w:t>Брокер переводит денежные средства, полученные от размещения Облигаций, на счет Эмитента не позднее 1 (Одного) рабочего дня со дня их зачисления на счет Брокера.</w:t>
      </w:r>
    </w:p>
    <w:p w14:paraId="329CB91B" w14:textId="77777777" w:rsidR="00442985" w:rsidRPr="000D78FE" w:rsidRDefault="00442985" w:rsidP="00442985">
      <w:pPr>
        <w:spacing w:after="0" w:line="240" w:lineRule="auto"/>
        <w:ind w:firstLine="567"/>
        <w:jc w:val="both"/>
        <w:rPr>
          <w:rFonts w:ascii="Times New Roman" w:eastAsia="Times New Roman" w:hAnsi="Times New Roman" w:cs="Times New Roman"/>
          <w:b/>
          <w:i/>
          <w:sz w:val="24"/>
          <w:szCs w:val="20"/>
          <w:lang w:eastAsia="ru-RU"/>
        </w:rPr>
      </w:pPr>
      <w:r w:rsidRPr="000D78FE">
        <w:rPr>
          <w:rFonts w:ascii="Times New Roman" w:eastAsia="Times New Roman" w:hAnsi="Times New Roman" w:cs="Times New Roman"/>
          <w:b/>
          <w:i/>
          <w:sz w:val="24"/>
          <w:szCs w:val="20"/>
          <w:lang w:eastAsia="ru-RU"/>
        </w:rPr>
        <w:t>Начиная со второго дня размещения Облигаций, покупатели при приобретении Облигаций уплачивают накопленный купонный доход по Облигациям, определяемый в соответствии с п.8.4. Решения о выпуске ценных бумаг и Проспектом ценных бумаг.</w:t>
      </w:r>
    </w:p>
    <w:p w14:paraId="766A1E37" w14:textId="77777777" w:rsidR="00012F4D" w:rsidRPr="000D78FE" w:rsidRDefault="00012F4D" w:rsidP="00C926CF">
      <w:pPr>
        <w:pStyle w:val="ConsPlusNormal"/>
        <w:ind w:firstLine="567"/>
        <w:jc w:val="both"/>
        <w:rPr>
          <w:rFonts w:ascii="Times New Roman" w:hAnsi="Times New Roman" w:cs="Times New Roman"/>
          <w:sz w:val="24"/>
          <w:szCs w:val="24"/>
        </w:rPr>
      </w:pPr>
    </w:p>
    <w:p w14:paraId="60160CCE" w14:textId="77777777" w:rsidR="00012F4D" w:rsidRPr="000D78FE" w:rsidRDefault="00012F4D" w:rsidP="00C926CF">
      <w:pPr>
        <w:pStyle w:val="ConsPlusNormal"/>
        <w:ind w:firstLine="567"/>
        <w:jc w:val="both"/>
        <w:outlineLvl w:val="0"/>
        <w:rPr>
          <w:rFonts w:ascii="Times New Roman" w:hAnsi="Times New Roman" w:cs="Times New Roman"/>
          <w:b/>
          <w:i/>
          <w:sz w:val="24"/>
          <w:szCs w:val="24"/>
        </w:rPr>
      </w:pPr>
      <w:bookmarkStart w:id="143" w:name="_Toc467491449"/>
      <w:r w:rsidRPr="000D78FE">
        <w:rPr>
          <w:rFonts w:ascii="Times New Roman" w:hAnsi="Times New Roman" w:cs="Times New Roman"/>
          <w:b/>
          <w:i/>
          <w:sz w:val="24"/>
          <w:szCs w:val="24"/>
        </w:rPr>
        <w:t>8.8.7. Сведения о документе, содержащем фактические итоги размещения ценных бумаг, который представляется после завершения размещения ценных бумаг</w:t>
      </w:r>
      <w:bookmarkEnd w:id="143"/>
    </w:p>
    <w:p w14:paraId="64CA8FBB" w14:textId="77777777" w:rsidR="00AC7767" w:rsidRPr="000D78FE" w:rsidRDefault="00AC7767" w:rsidP="00AC7767">
      <w:pPr>
        <w:adjustRightInd w:val="0"/>
        <w:ind w:firstLine="567"/>
        <w:jc w:val="both"/>
        <w:rPr>
          <w:rFonts w:ascii="Times New Roman" w:hAnsi="Times New Roman" w:cs="Times New Roman"/>
          <w:b/>
          <w:bCs/>
          <w:i/>
          <w:iCs/>
          <w:sz w:val="24"/>
        </w:rPr>
      </w:pPr>
      <w:r w:rsidRPr="000D78FE">
        <w:rPr>
          <w:rFonts w:ascii="Times New Roman" w:hAnsi="Times New Roman" w:cs="Times New Roman"/>
          <w:b/>
          <w:bCs/>
          <w:i/>
          <w:iCs/>
          <w:sz w:val="24"/>
        </w:rPr>
        <w:t>Документом, содержащим фактические итоги размещения ценных бумаг, который Эмитент должен представить в регистрирующий орган после завершения размещения ценных бумаг, является отчет об итогах выпуска ценных бумаг.</w:t>
      </w:r>
    </w:p>
    <w:p w14:paraId="655F4513" w14:textId="77777777" w:rsidR="00012F4D" w:rsidRPr="000D78FE" w:rsidRDefault="00012F4D" w:rsidP="00C926CF">
      <w:pPr>
        <w:pStyle w:val="ConsPlusNormal"/>
        <w:ind w:firstLine="567"/>
        <w:jc w:val="both"/>
        <w:outlineLvl w:val="0"/>
        <w:rPr>
          <w:rFonts w:ascii="Times New Roman" w:hAnsi="Times New Roman" w:cs="Times New Roman"/>
          <w:b/>
          <w:i/>
          <w:sz w:val="24"/>
          <w:szCs w:val="24"/>
        </w:rPr>
      </w:pPr>
      <w:bookmarkStart w:id="144" w:name="_Toc467491450"/>
      <w:r w:rsidRPr="000D78FE">
        <w:rPr>
          <w:rFonts w:ascii="Times New Roman" w:hAnsi="Times New Roman" w:cs="Times New Roman"/>
          <w:b/>
          <w:i/>
          <w:sz w:val="24"/>
          <w:szCs w:val="24"/>
        </w:rPr>
        <w:t>8.9. Порядок и условия погашения и выплаты доходов по облигациям</w:t>
      </w:r>
      <w:bookmarkEnd w:id="144"/>
    </w:p>
    <w:p w14:paraId="12E9D3A1" w14:textId="3980986B" w:rsidR="00012F4D" w:rsidRPr="000D78FE" w:rsidRDefault="009058E5" w:rsidP="00C926CF">
      <w:pPr>
        <w:pStyle w:val="ConsPlusNormal"/>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В случае, если на момент совершения определенных действий, связанных с исполнением обязательств Эмитентом по погашению и(или) досрочному погашению, и(или) выплате доходов, в том числе определением процентной ставки по купонам, и(или) дефолтом, и(или) техническим дефолтом по Облигациям, законодательством Российской Федерации и(или) нормативными актами в сфере финансовых рынков будут установлены условия и(или) порядок, и(или) правила (требования), и(или) сроки, отличные от тех, которые содержатся в Решении о выпуске ценных бумаг и Проспекте ценных бумаг, исполнение обязательств Эмитентом по погашению и(или) досрочному погашению, и(или) выплате доходов, в том числе определение процентной ставки по купонам Облигаций, правоотношения в связи с дефолтом и(или) техническим дефолтом по Облигациям, будут осуществляться с учетом таких требований законодательства Российской Федерации (или) нормативных актов в сфере финансовых рынков, действующих на момент совершения соответствующих действий.</w:t>
      </w:r>
    </w:p>
    <w:p w14:paraId="1564152B" w14:textId="77777777" w:rsidR="009058E5" w:rsidRPr="000D78FE" w:rsidRDefault="009058E5" w:rsidP="00C926CF">
      <w:pPr>
        <w:pStyle w:val="ConsPlusNormal"/>
        <w:ind w:firstLine="567"/>
        <w:jc w:val="both"/>
        <w:rPr>
          <w:rFonts w:ascii="Times New Roman" w:hAnsi="Times New Roman" w:cs="Times New Roman"/>
          <w:b/>
          <w:i/>
          <w:sz w:val="24"/>
          <w:szCs w:val="24"/>
        </w:rPr>
      </w:pPr>
    </w:p>
    <w:p w14:paraId="2F688648" w14:textId="77777777" w:rsidR="00012F4D" w:rsidRPr="000D78FE" w:rsidRDefault="00012F4D" w:rsidP="00C926CF">
      <w:pPr>
        <w:pStyle w:val="ConsPlusNormal"/>
        <w:ind w:firstLine="567"/>
        <w:jc w:val="both"/>
        <w:outlineLvl w:val="0"/>
        <w:rPr>
          <w:rFonts w:ascii="Times New Roman" w:hAnsi="Times New Roman" w:cs="Times New Roman"/>
          <w:b/>
          <w:i/>
          <w:sz w:val="24"/>
          <w:szCs w:val="24"/>
        </w:rPr>
      </w:pPr>
      <w:bookmarkStart w:id="145" w:name="_Toc467491451"/>
      <w:r w:rsidRPr="000D78FE">
        <w:rPr>
          <w:rFonts w:ascii="Times New Roman" w:hAnsi="Times New Roman" w:cs="Times New Roman"/>
          <w:b/>
          <w:i/>
          <w:sz w:val="24"/>
          <w:szCs w:val="24"/>
        </w:rPr>
        <w:t>8.9.1. Форма погашения облигаций</w:t>
      </w:r>
      <w:bookmarkEnd w:id="145"/>
    </w:p>
    <w:p w14:paraId="3825AA2F" w14:textId="77777777" w:rsidR="004848A2" w:rsidRPr="000D78FE" w:rsidRDefault="004848A2" w:rsidP="004848A2">
      <w:pPr>
        <w:pStyle w:val="ConsPlusNormal"/>
        <w:ind w:firstLine="567"/>
        <w:jc w:val="both"/>
        <w:rPr>
          <w:rFonts w:ascii="Times New Roman" w:hAnsi="Times New Roman" w:cs="Times New Roman"/>
          <w:b/>
          <w:bCs/>
          <w:iCs/>
          <w:sz w:val="24"/>
          <w:szCs w:val="24"/>
        </w:rPr>
      </w:pPr>
      <w:r w:rsidRPr="000D78FE">
        <w:rPr>
          <w:rFonts w:ascii="Times New Roman" w:hAnsi="Times New Roman" w:cs="Times New Roman"/>
          <w:sz w:val="24"/>
          <w:szCs w:val="24"/>
        </w:rPr>
        <w:t xml:space="preserve">Форма погашения облигаций (денежные средства, имущество, конвертация): </w:t>
      </w:r>
    </w:p>
    <w:p w14:paraId="17FEAEEF" w14:textId="77777777" w:rsidR="004848A2" w:rsidRPr="000D78FE" w:rsidRDefault="004848A2" w:rsidP="004848A2">
      <w:pPr>
        <w:pStyle w:val="ConsPlusNormal"/>
        <w:ind w:firstLine="567"/>
        <w:jc w:val="both"/>
        <w:rPr>
          <w:rFonts w:ascii="Times New Roman" w:hAnsi="Times New Roman" w:cs="Times New Roman"/>
          <w:b/>
          <w:bCs/>
          <w:i/>
          <w:iCs/>
          <w:sz w:val="24"/>
          <w:szCs w:val="24"/>
        </w:rPr>
      </w:pPr>
      <w:r w:rsidRPr="000D78FE">
        <w:rPr>
          <w:rFonts w:ascii="Times New Roman" w:hAnsi="Times New Roman" w:cs="Times New Roman"/>
          <w:b/>
          <w:bCs/>
          <w:i/>
          <w:iCs/>
          <w:sz w:val="24"/>
          <w:szCs w:val="24"/>
        </w:rPr>
        <w:t>Погашение Облигаций производится денежными средствами в валюте Российской Федерации в безналичном порядке.</w:t>
      </w:r>
    </w:p>
    <w:p w14:paraId="2089C2D8" w14:textId="77777777" w:rsidR="004848A2" w:rsidRPr="000D78FE" w:rsidRDefault="004848A2" w:rsidP="004848A2">
      <w:pPr>
        <w:pStyle w:val="ConsPlusNormal"/>
        <w:ind w:firstLine="567"/>
        <w:jc w:val="both"/>
        <w:rPr>
          <w:rFonts w:ascii="Times New Roman" w:hAnsi="Times New Roman" w:cs="Times New Roman"/>
          <w:b/>
          <w:bCs/>
          <w:iCs/>
          <w:sz w:val="24"/>
          <w:szCs w:val="24"/>
        </w:rPr>
      </w:pPr>
      <w:r w:rsidRPr="000D78FE">
        <w:rPr>
          <w:rFonts w:ascii="Times New Roman" w:hAnsi="Times New Roman" w:cs="Times New Roman"/>
          <w:sz w:val="24"/>
          <w:szCs w:val="24"/>
        </w:rPr>
        <w:t>Возможность и условия выбора владельцами облигаций формы их погашения:</w:t>
      </w:r>
      <w:r w:rsidRPr="000D78FE">
        <w:rPr>
          <w:rFonts w:ascii="Times New Roman" w:hAnsi="Times New Roman" w:cs="Times New Roman"/>
          <w:b/>
          <w:bCs/>
          <w:iCs/>
          <w:sz w:val="24"/>
          <w:szCs w:val="24"/>
        </w:rPr>
        <w:t xml:space="preserve"> </w:t>
      </w:r>
    </w:p>
    <w:p w14:paraId="60049EE6" w14:textId="77777777" w:rsidR="004848A2" w:rsidRPr="000D78FE" w:rsidRDefault="004848A2" w:rsidP="004848A2">
      <w:pPr>
        <w:pStyle w:val="ConsPlusNormal"/>
        <w:ind w:firstLine="567"/>
        <w:jc w:val="both"/>
        <w:rPr>
          <w:rFonts w:ascii="Times New Roman" w:hAnsi="Times New Roman" w:cs="Times New Roman"/>
          <w:b/>
          <w:bCs/>
          <w:i/>
          <w:iCs/>
          <w:sz w:val="24"/>
          <w:szCs w:val="24"/>
        </w:rPr>
      </w:pPr>
      <w:r w:rsidRPr="000D78FE">
        <w:rPr>
          <w:rFonts w:ascii="Times New Roman" w:hAnsi="Times New Roman" w:cs="Times New Roman"/>
          <w:b/>
          <w:bCs/>
          <w:i/>
          <w:iCs/>
          <w:sz w:val="24"/>
          <w:szCs w:val="24"/>
        </w:rPr>
        <w:t>Возможность выбора владельцами облигаций формы их погашения не предусмотрена.</w:t>
      </w:r>
    </w:p>
    <w:p w14:paraId="5372B1F1" w14:textId="77777777" w:rsidR="00967FC0" w:rsidRPr="000D78FE" w:rsidRDefault="00967FC0" w:rsidP="00967FC0">
      <w:pPr>
        <w:widowControl w:val="0"/>
        <w:tabs>
          <w:tab w:val="left" w:pos="1134"/>
        </w:tabs>
        <w:adjustRightInd w:val="0"/>
        <w:ind w:firstLine="567"/>
        <w:jc w:val="both"/>
        <w:rPr>
          <w:rFonts w:ascii="Times New Roman" w:hAnsi="Times New Roman" w:cs="Times New Roman"/>
          <w:b/>
          <w:i/>
          <w:sz w:val="24"/>
        </w:rPr>
      </w:pPr>
      <w:r w:rsidRPr="000D78FE">
        <w:rPr>
          <w:rFonts w:ascii="Times New Roman" w:hAnsi="Times New Roman" w:cs="Times New Roman"/>
          <w:b/>
          <w:i/>
          <w:sz w:val="24"/>
        </w:rPr>
        <w:t>Облигации имуществом не погашаются.</w:t>
      </w:r>
    </w:p>
    <w:p w14:paraId="42E0E90B" w14:textId="77777777" w:rsidR="00012F4D" w:rsidRPr="000D78FE" w:rsidRDefault="00012F4D" w:rsidP="00C926CF">
      <w:pPr>
        <w:pStyle w:val="ConsPlusNormal"/>
        <w:ind w:firstLine="567"/>
        <w:jc w:val="both"/>
        <w:rPr>
          <w:rFonts w:ascii="Times New Roman" w:hAnsi="Times New Roman" w:cs="Times New Roman"/>
          <w:sz w:val="24"/>
          <w:szCs w:val="24"/>
        </w:rPr>
      </w:pPr>
    </w:p>
    <w:p w14:paraId="49591C11" w14:textId="77777777" w:rsidR="00012F4D" w:rsidRPr="000D78FE" w:rsidRDefault="00012F4D" w:rsidP="00C926CF">
      <w:pPr>
        <w:pStyle w:val="ConsPlusNormal"/>
        <w:ind w:firstLine="567"/>
        <w:jc w:val="both"/>
        <w:outlineLvl w:val="0"/>
        <w:rPr>
          <w:rFonts w:ascii="Times New Roman" w:hAnsi="Times New Roman" w:cs="Times New Roman"/>
          <w:b/>
          <w:i/>
          <w:sz w:val="24"/>
          <w:szCs w:val="24"/>
        </w:rPr>
      </w:pPr>
      <w:bookmarkStart w:id="146" w:name="_Toc467491452"/>
      <w:r w:rsidRPr="000D78FE">
        <w:rPr>
          <w:rFonts w:ascii="Times New Roman" w:hAnsi="Times New Roman" w:cs="Times New Roman"/>
          <w:b/>
          <w:i/>
          <w:sz w:val="24"/>
          <w:szCs w:val="24"/>
        </w:rPr>
        <w:t>8.9.2. Порядок и условия погашения облигаций</w:t>
      </w:r>
      <w:bookmarkEnd w:id="146"/>
    </w:p>
    <w:p w14:paraId="1582D7F3" w14:textId="77777777" w:rsidR="00CB5FAF" w:rsidRPr="000D78FE" w:rsidRDefault="00CB5FAF" w:rsidP="00CB5FAF">
      <w:pPr>
        <w:pStyle w:val="ConsPlusNormal"/>
        <w:ind w:firstLine="567"/>
        <w:rPr>
          <w:rFonts w:ascii="Times New Roman" w:hAnsi="Times New Roman" w:cs="Times New Roman"/>
          <w:sz w:val="24"/>
          <w:szCs w:val="24"/>
        </w:rPr>
      </w:pPr>
      <w:r w:rsidRPr="000D78FE">
        <w:rPr>
          <w:rFonts w:ascii="Times New Roman" w:hAnsi="Times New Roman" w:cs="Times New Roman"/>
          <w:sz w:val="24"/>
          <w:szCs w:val="24"/>
        </w:rPr>
        <w:t>Срок (дата) погашения облигаций или порядок его определения:</w:t>
      </w:r>
    </w:p>
    <w:p w14:paraId="57A34843" w14:textId="77777777" w:rsidR="00CB5FAF" w:rsidRPr="000D78FE" w:rsidRDefault="00CB5FAF" w:rsidP="00CB5FAF">
      <w:pPr>
        <w:pStyle w:val="ConsPlusNormal"/>
        <w:ind w:firstLine="567"/>
        <w:rPr>
          <w:rFonts w:ascii="Times New Roman" w:hAnsi="Times New Roman" w:cs="Times New Roman"/>
          <w:sz w:val="24"/>
          <w:szCs w:val="24"/>
        </w:rPr>
      </w:pPr>
      <w:r w:rsidRPr="000D78FE">
        <w:rPr>
          <w:rFonts w:ascii="Times New Roman" w:hAnsi="Times New Roman" w:cs="Times New Roman"/>
          <w:sz w:val="24"/>
          <w:szCs w:val="24"/>
        </w:rPr>
        <w:t>Дата начала погашения облигаций:</w:t>
      </w:r>
    </w:p>
    <w:p w14:paraId="2E181B04" w14:textId="77777777" w:rsidR="00CB5FAF" w:rsidRPr="000D78FE" w:rsidRDefault="00CB5FAF" w:rsidP="00CB5FAF">
      <w:pPr>
        <w:pStyle w:val="ConsPlusNormal"/>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1 820-й (Одна тысяча восемьсот двадцатый) день с даты начала размещения Облигаций выпуска.</w:t>
      </w:r>
    </w:p>
    <w:p w14:paraId="6DD138C6" w14:textId="77777777" w:rsidR="00CB5FAF" w:rsidRPr="000D78FE" w:rsidRDefault="00CB5FAF" w:rsidP="00CB5FAF">
      <w:pPr>
        <w:pStyle w:val="ConsPlusNormal"/>
        <w:ind w:firstLine="567"/>
        <w:rPr>
          <w:rFonts w:ascii="Times New Roman" w:hAnsi="Times New Roman" w:cs="Times New Roman"/>
          <w:sz w:val="24"/>
          <w:szCs w:val="24"/>
        </w:rPr>
      </w:pPr>
      <w:r w:rsidRPr="000D78FE">
        <w:rPr>
          <w:rFonts w:ascii="Times New Roman" w:hAnsi="Times New Roman" w:cs="Times New Roman"/>
          <w:sz w:val="24"/>
          <w:szCs w:val="24"/>
        </w:rPr>
        <w:t>Дата окончания погашения облигаций:</w:t>
      </w:r>
    </w:p>
    <w:p w14:paraId="0E7BF958" w14:textId="77777777" w:rsidR="00CB5FAF" w:rsidRPr="000D78FE" w:rsidRDefault="00CB5FAF" w:rsidP="00CB5FAF">
      <w:pPr>
        <w:pStyle w:val="ConsPlusNormal"/>
        <w:ind w:firstLine="567"/>
        <w:jc w:val="both"/>
        <w:rPr>
          <w:rFonts w:ascii="Times New Roman" w:hAnsi="Times New Roman" w:cs="Times New Roman"/>
          <w:b/>
          <w:bCs/>
          <w:i/>
          <w:iCs/>
          <w:sz w:val="24"/>
          <w:szCs w:val="24"/>
        </w:rPr>
      </w:pPr>
      <w:r w:rsidRPr="000D78FE">
        <w:rPr>
          <w:rFonts w:ascii="Times New Roman" w:hAnsi="Times New Roman" w:cs="Times New Roman"/>
          <w:b/>
          <w:bCs/>
          <w:i/>
          <w:iCs/>
          <w:sz w:val="24"/>
          <w:szCs w:val="24"/>
        </w:rPr>
        <w:t>Даты начала и окончания погашения Облигаций выпуска совпадают.</w:t>
      </w:r>
    </w:p>
    <w:p w14:paraId="451970B9" w14:textId="77777777" w:rsidR="00CB5FAF" w:rsidRPr="000D78FE" w:rsidRDefault="00CB5FAF" w:rsidP="00CB5FAF">
      <w:pPr>
        <w:pStyle w:val="ConsPlusNormal"/>
        <w:ind w:firstLine="567"/>
        <w:jc w:val="both"/>
        <w:rPr>
          <w:rFonts w:ascii="Times New Roman" w:hAnsi="Times New Roman" w:cs="Times New Roman"/>
          <w:b/>
          <w:bCs/>
          <w:i/>
          <w:iCs/>
          <w:sz w:val="24"/>
          <w:szCs w:val="24"/>
        </w:rPr>
      </w:pPr>
      <w:r w:rsidRPr="000D78FE">
        <w:rPr>
          <w:rFonts w:ascii="Times New Roman" w:hAnsi="Times New Roman" w:cs="Times New Roman"/>
          <w:b/>
          <w:bCs/>
          <w:i/>
          <w:iCs/>
          <w:sz w:val="24"/>
          <w:szCs w:val="24"/>
        </w:rPr>
        <w:t>Если дата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14:paraId="7C06352E" w14:textId="77777777" w:rsidR="00CB5FAF" w:rsidRPr="000D78FE" w:rsidRDefault="00CB5FAF" w:rsidP="00CB5FAF">
      <w:pPr>
        <w:pStyle w:val="ConsPlusNormal"/>
        <w:ind w:firstLine="567"/>
        <w:jc w:val="both"/>
        <w:rPr>
          <w:rFonts w:ascii="Times New Roman" w:hAnsi="Times New Roman" w:cs="Times New Roman"/>
          <w:b/>
          <w:bCs/>
          <w:i/>
          <w:iCs/>
          <w:sz w:val="24"/>
          <w:szCs w:val="24"/>
        </w:rPr>
      </w:pPr>
    </w:p>
    <w:p w14:paraId="15332CF6" w14:textId="77777777" w:rsidR="00CB5FAF" w:rsidRPr="000D78FE" w:rsidRDefault="00CB5FAF" w:rsidP="00CB5FAF">
      <w:pPr>
        <w:pStyle w:val="ConsPlusNormal"/>
        <w:ind w:firstLine="567"/>
        <w:rPr>
          <w:rFonts w:ascii="Times New Roman" w:hAnsi="Times New Roman" w:cs="Times New Roman"/>
          <w:bCs/>
          <w:iCs/>
          <w:sz w:val="24"/>
          <w:szCs w:val="24"/>
        </w:rPr>
      </w:pPr>
      <w:r w:rsidRPr="000D78FE">
        <w:rPr>
          <w:rFonts w:ascii="Times New Roman" w:hAnsi="Times New Roman" w:cs="Times New Roman"/>
          <w:bCs/>
          <w:iCs/>
          <w:sz w:val="24"/>
          <w:szCs w:val="24"/>
        </w:rPr>
        <w:t>Порядок и условия погашения облигаций:</w:t>
      </w:r>
    </w:p>
    <w:p w14:paraId="67508799" w14:textId="77777777" w:rsidR="00CB5FAF" w:rsidRPr="000D78FE" w:rsidRDefault="00CB5FAF" w:rsidP="00CB5FAF">
      <w:pPr>
        <w:pStyle w:val="ConsPlusNormal"/>
        <w:ind w:firstLine="567"/>
        <w:jc w:val="both"/>
        <w:rPr>
          <w:rFonts w:ascii="Times New Roman" w:hAnsi="Times New Roman" w:cs="Times New Roman"/>
          <w:b/>
          <w:bCs/>
          <w:i/>
          <w:iCs/>
          <w:sz w:val="24"/>
          <w:szCs w:val="24"/>
        </w:rPr>
      </w:pPr>
      <w:r w:rsidRPr="000D78FE">
        <w:rPr>
          <w:rFonts w:ascii="Times New Roman" w:hAnsi="Times New Roman" w:cs="Times New Roman"/>
          <w:b/>
          <w:bCs/>
          <w:i/>
          <w:iCs/>
          <w:sz w:val="24"/>
          <w:szCs w:val="24"/>
        </w:rPr>
        <w:t>Владельцы Облигаций и иные лица, осуществляющие в соответствии с федеральными законами права по Облигациям получают причитающиеся им денежные выплаты в счет погашения Облигаций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176ED532" w14:textId="77777777" w:rsidR="00CB5FAF" w:rsidRPr="000D78FE" w:rsidRDefault="00CB5FAF" w:rsidP="00CB5FAF">
      <w:pPr>
        <w:pStyle w:val="ConsPlusNormal"/>
        <w:ind w:firstLine="567"/>
        <w:jc w:val="both"/>
        <w:rPr>
          <w:rFonts w:ascii="Times New Roman" w:hAnsi="Times New Roman" w:cs="Times New Roman"/>
          <w:b/>
          <w:bCs/>
          <w:i/>
          <w:iCs/>
          <w:sz w:val="24"/>
          <w:szCs w:val="24"/>
        </w:rPr>
      </w:pPr>
      <w:r w:rsidRPr="000D78FE">
        <w:rPr>
          <w:rFonts w:ascii="Times New Roman" w:hAnsi="Times New Roman" w:cs="Times New Roman"/>
          <w:b/>
          <w:bCs/>
          <w:i/>
          <w:iCs/>
          <w:sz w:val="24"/>
          <w:szCs w:val="24"/>
        </w:rPr>
        <w:t>Эмитент исполняет обязанность по осуществлению денежных выплат в счет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11F5A620" w14:textId="77777777" w:rsidR="00CB5FAF" w:rsidRPr="000D78FE" w:rsidRDefault="00CB5FAF" w:rsidP="00CB5FAF">
      <w:pPr>
        <w:pStyle w:val="ConsPlusNormal"/>
        <w:ind w:firstLine="567"/>
        <w:jc w:val="both"/>
        <w:rPr>
          <w:rFonts w:ascii="Times New Roman" w:hAnsi="Times New Roman" w:cs="Times New Roman"/>
          <w:b/>
          <w:i/>
          <w:sz w:val="24"/>
          <w:szCs w:val="24"/>
        </w:rPr>
      </w:pPr>
      <w:r w:rsidRPr="000D78FE">
        <w:rPr>
          <w:rFonts w:ascii="Times New Roman" w:hAnsi="Times New Roman" w:cs="Times New Roman"/>
          <w:b/>
          <w:bCs/>
          <w:i/>
          <w:iCs/>
          <w:sz w:val="24"/>
          <w:szCs w:val="24"/>
        </w:rPr>
        <w:tab/>
        <w:t xml:space="preserve">Передача денежных выплат в счет погашения Облигаций осуществляется депозитарием лицу, являвшемуся его депонентом </w:t>
      </w:r>
      <w:r w:rsidRPr="000D78FE">
        <w:rPr>
          <w:rFonts w:ascii="Times New Roman" w:hAnsi="Times New Roman" w:cs="Times New Roman"/>
          <w:b/>
          <w:i/>
          <w:sz w:val="24"/>
          <w:szCs w:val="24"/>
        </w:rPr>
        <w:t>на конец операционного дня, предшествующего дате, в которую облигации подлежат погашению, а если в установленную дату (установленный срок) обязанность эмитента по осуществлению денежных выплат в счет погашения облигаций не исполняется или исполняется ненадлежащим образом, - на конец операционного дня, следующего за датой, на которую депозитарием, осуществляющим обязательное централизованное хранение облигаций, раскрыта информация о получении им подлежащих передаче денежных выплат в счет погашения облигаций.</w:t>
      </w:r>
    </w:p>
    <w:p w14:paraId="17F2CDA1" w14:textId="77777777" w:rsidR="00CB5FAF" w:rsidRPr="000D78FE" w:rsidRDefault="00CB5FAF" w:rsidP="00CB5FAF">
      <w:pPr>
        <w:pStyle w:val="ConsPlusNormal"/>
        <w:ind w:firstLine="567"/>
        <w:jc w:val="both"/>
        <w:rPr>
          <w:rFonts w:ascii="Times New Roman" w:hAnsi="Times New Roman" w:cs="Times New Roman"/>
          <w:b/>
          <w:bCs/>
          <w:i/>
          <w:iCs/>
          <w:sz w:val="24"/>
          <w:szCs w:val="24"/>
        </w:rPr>
      </w:pPr>
      <w:r w:rsidRPr="000D78FE">
        <w:rPr>
          <w:rFonts w:ascii="Times New Roman" w:hAnsi="Times New Roman" w:cs="Times New Roman"/>
          <w:b/>
          <w:bCs/>
          <w:i/>
          <w:iCs/>
          <w:sz w:val="24"/>
          <w:szCs w:val="24"/>
        </w:rPr>
        <w:t>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w:t>
      </w:r>
    </w:p>
    <w:p w14:paraId="58C74F36" w14:textId="77777777" w:rsidR="00CB5FAF" w:rsidRPr="000D78FE" w:rsidRDefault="00CB5FAF" w:rsidP="00CB5FAF">
      <w:pPr>
        <w:pStyle w:val="ConsPlusNormal"/>
        <w:ind w:firstLine="567"/>
        <w:jc w:val="both"/>
        <w:rPr>
          <w:rFonts w:ascii="Times New Roman" w:hAnsi="Times New Roman" w:cs="Times New Roman"/>
          <w:b/>
          <w:bCs/>
          <w:i/>
          <w:iCs/>
          <w:sz w:val="24"/>
          <w:szCs w:val="24"/>
        </w:rPr>
      </w:pPr>
      <w:r w:rsidRPr="000D78FE">
        <w:rPr>
          <w:rFonts w:ascii="Times New Roman" w:hAnsi="Times New Roman" w:cs="Times New Roman"/>
          <w:b/>
          <w:bCs/>
          <w:i/>
          <w:iCs/>
          <w:sz w:val="24"/>
          <w:szCs w:val="24"/>
        </w:rPr>
        <w:t xml:space="preserve">Погашение Облигаций производится в соответствии с порядком, установленным требованиями действующего законодательства Российской Федерации. </w:t>
      </w:r>
    </w:p>
    <w:p w14:paraId="7136AD85" w14:textId="77777777" w:rsidR="00CB5FAF" w:rsidRPr="000D78FE" w:rsidRDefault="00CB5FAF" w:rsidP="00CB5FAF">
      <w:pPr>
        <w:pStyle w:val="ConsPlusNormal"/>
        <w:ind w:firstLine="567"/>
        <w:jc w:val="both"/>
        <w:rPr>
          <w:rFonts w:ascii="Times New Roman" w:hAnsi="Times New Roman" w:cs="Times New Roman"/>
          <w:b/>
          <w:bCs/>
          <w:i/>
          <w:iCs/>
          <w:sz w:val="24"/>
          <w:szCs w:val="24"/>
        </w:rPr>
      </w:pPr>
      <w:r w:rsidRPr="000D78FE">
        <w:rPr>
          <w:rFonts w:ascii="Times New Roman" w:hAnsi="Times New Roman" w:cs="Times New Roman"/>
          <w:b/>
          <w:bCs/>
          <w:i/>
          <w:iCs/>
          <w:sz w:val="24"/>
          <w:szCs w:val="24"/>
        </w:rPr>
        <w:t>При погашении Облигаций выплачивается также купонный доход за последний купонный период.</w:t>
      </w:r>
    </w:p>
    <w:p w14:paraId="59ABBE87" w14:textId="77777777" w:rsidR="00CB5FAF" w:rsidRPr="000D78FE" w:rsidRDefault="00CB5FAF" w:rsidP="00CB5FAF">
      <w:pPr>
        <w:pStyle w:val="ConsPlusNormal"/>
        <w:ind w:firstLine="567"/>
        <w:jc w:val="both"/>
        <w:rPr>
          <w:rFonts w:ascii="Times New Roman" w:hAnsi="Times New Roman" w:cs="Times New Roman"/>
          <w:b/>
          <w:bCs/>
          <w:i/>
          <w:iCs/>
          <w:sz w:val="24"/>
          <w:szCs w:val="24"/>
        </w:rPr>
      </w:pPr>
      <w:r w:rsidRPr="000D78FE">
        <w:rPr>
          <w:rFonts w:ascii="Times New Roman" w:hAnsi="Times New Roman" w:cs="Times New Roman"/>
          <w:b/>
          <w:bCs/>
          <w:i/>
          <w:iCs/>
          <w:sz w:val="24"/>
          <w:szCs w:val="24"/>
        </w:rPr>
        <w:t>Списание Облигаций со счетов депо при погашении производится после исполнения Эмитентом всех обязательств перед владельцами Облигаций по погашению номинальной стоимости Облигаций и выплате купонного дохода по ним за все купонные периоды.</w:t>
      </w:r>
    </w:p>
    <w:p w14:paraId="2CB91A95" w14:textId="77777777" w:rsidR="00CB5FAF" w:rsidRPr="000D78FE" w:rsidRDefault="00CB5FAF" w:rsidP="00CB5FAF">
      <w:pPr>
        <w:pStyle w:val="ConsPlusNormal"/>
        <w:ind w:firstLine="567"/>
        <w:jc w:val="both"/>
        <w:rPr>
          <w:rFonts w:ascii="Times New Roman" w:hAnsi="Times New Roman" w:cs="Times New Roman"/>
          <w:b/>
          <w:bCs/>
          <w:i/>
          <w:iCs/>
          <w:sz w:val="24"/>
          <w:szCs w:val="24"/>
        </w:rPr>
      </w:pPr>
      <w:r w:rsidRPr="000D78FE">
        <w:rPr>
          <w:rFonts w:ascii="Times New Roman" w:hAnsi="Times New Roman" w:cs="Times New Roman"/>
          <w:b/>
          <w:bCs/>
          <w:i/>
          <w:iCs/>
          <w:sz w:val="24"/>
          <w:szCs w:val="24"/>
        </w:rPr>
        <w:t xml:space="preserve">Снятие Сертификата с хранения производится после списания всех Облигаций со счетов в НРД. </w:t>
      </w:r>
    </w:p>
    <w:p w14:paraId="7A2F55AB" w14:textId="77777777" w:rsidR="00CB5FAF" w:rsidRPr="000D78FE" w:rsidRDefault="00CB5FAF" w:rsidP="00C926CF">
      <w:pPr>
        <w:pStyle w:val="ConsPlusNormal"/>
        <w:ind w:firstLine="567"/>
        <w:jc w:val="both"/>
        <w:outlineLvl w:val="0"/>
        <w:rPr>
          <w:rFonts w:ascii="Times New Roman" w:hAnsi="Times New Roman" w:cs="Times New Roman"/>
          <w:b/>
          <w:i/>
          <w:sz w:val="24"/>
          <w:szCs w:val="24"/>
        </w:rPr>
      </w:pPr>
    </w:p>
    <w:p w14:paraId="31493B78" w14:textId="54EF44CD" w:rsidR="00012F4D" w:rsidRPr="000D78FE" w:rsidRDefault="00012F4D" w:rsidP="00C926CF">
      <w:pPr>
        <w:pStyle w:val="ConsPlusNormal"/>
        <w:ind w:firstLine="567"/>
        <w:jc w:val="both"/>
        <w:outlineLvl w:val="0"/>
        <w:rPr>
          <w:rFonts w:ascii="Times New Roman" w:hAnsi="Times New Roman" w:cs="Times New Roman"/>
          <w:b/>
          <w:i/>
          <w:sz w:val="24"/>
          <w:szCs w:val="24"/>
        </w:rPr>
      </w:pPr>
      <w:bookmarkStart w:id="147" w:name="_Toc467491453"/>
      <w:r w:rsidRPr="000D78FE">
        <w:rPr>
          <w:rFonts w:ascii="Times New Roman" w:hAnsi="Times New Roman" w:cs="Times New Roman"/>
          <w:b/>
          <w:i/>
          <w:sz w:val="24"/>
          <w:szCs w:val="24"/>
        </w:rPr>
        <w:t>8.9.3. Порядок определения дохода, выплачиваемого по каждой облигации</w:t>
      </w:r>
      <w:bookmarkEnd w:id="147"/>
    </w:p>
    <w:p w14:paraId="67F7B727" w14:textId="77777777" w:rsidR="00CB5FAF" w:rsidRPr="000D78FE" w:rsidRDefault="00CB5FAF" w:rsidP="00CB5FAF">
      <w:pPr>
        <w:pStyle w:val="ConsPlusNormal"/>
        <w:ind w:firstLine="567"/>
        <w:jc w:val="both"/>
        <w:rPr>
          <w:rFonts w:ascii="Times New Roman" w:hAnsi="Times New Roman" w:cs="Times New Roman"/>
          <w:sz w:val="24"/>
          <w:szCs w:val="24"/>
        </w:rPr>
      </w:pPr>
      <w:r w:rsidRPr="000D78FE">
        <w:rPr>
          <w:rFonts w:ascii="Times New Roman" w:hAnsi="Times New Roman" w:cs="Times New Roman"/>
          <w:sz w:val="24"/>
          <w:szCs w:val="24"/>
        </w:rPr>
        <w:t xml:space="preserve">Указывается размер дохода или порядок его определения, в том числе размер дохода, выплачиваемого по каждому купону, или порядок его определения. </w:t>
      </w:r>
    </w:p>
    <w:p w14:paraId="43535EE1" w14:textId="6CE35318" w:rsidR="00CB5FAF" w:rsidRPr="000D78FE" w:rsidRDefault="00CB5FAF" w:rsidP="00CB5FAF">
      <w:pPr>
        <w:pStyle w:val="ConsPlusNormal"/>
        <w:ind w:firstLine="567"/>
        <w:jc w:val="both"/>
        <w:rPr>
          <w:rFonts w:ascii="Times New Roman" w:hAnsi="Times New Roman" w:cs="Times New Roman"/>
          <w:sz w:val="24"/>
          <w:szCs w:val="24"/>
        </w:rPr>
      </w:pPr>
      <w:r w:rsidRPr="000D78FE">
        <w:rPr>
          <w:rFonts w:ascii="Times New Roman" w:hAnsi="Times New Roman" w:cs="Times New Roman"/>
          <w:sz w:val="24"/>
          <w:szCs w:val="24"/>
        </w:rPr>
        <w:t>В случае если доход по облигациям выплачивается за определенные периоды (купонные периоды), указываются такие периоды или порядок их определения.</w:t>
      </w:r>
    </w:p>
    <w:p w14:paraId="706BA751" w14:textId="77777777" w:rsidR="00CB5FAF" w:rsidRPr="000D78FE" w:rsidRDefault="00CB5FAF" w:rsidP="00CB5FAF">
      <w:pPr>
        <w:pStyle w:val="ConsPlusNormal"/>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Доходом по Облигациям является сумма купонных доходов, начисляемых за каждый купонный период.</w:t>
      </w:r>
    </w:p>
    <w:p w14:paraId="6CFEB680" w14:textId="77777777" w:rsidR="00CB5FAF" w:rsidRPr="000D78FE" w:rsidRDefault="00CB5FAF" w:rsidP="00CB5FAF">
      <w:pPr>
        <w:pStyle w:val="ConsPlusNormal"/>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Облигации имеют 10 купонных периодов. Длительность каждого из купонных периодов устанавливается равной 182 (Ста восьмидесяти двум) дням. Купонный доход выплачивается в дату окончания соответствующего купонного периода.</w:t>
      </w:r>
    </w:p>
    <w:p w14:paraId="02AC31E2" w14:textId="77777777" w:rsidR="00CB5FAF" w:rsidRPr="000D78FE" w:rsidRDefault="00CB5FAF" w:rsidP="00CB5FAF">
      <w:pPr>
        <w:pStyle w:val="ConsPlusNormal"/>
        <w:ind w:firstLine="567"/>
        <w:rPr>
          <w:rFonts w:ascii="Times New Roman" w:hAnsi="Times New Roman" w:cs="Times New Roman"/>
          <w:b/>
          <w:sz w:val="24"/>
          <w:szCs w:val="24"/>
        </w:rPr>
      </w:pPr>
    </w:p>
    <w:p w14:paraId="23025570" w14:textId="77777777" w:rsidR="00CB5FAF" w:rsidRPr="000D78FE" w:rsidRDefault="00CB5FAF" w:rsidP="00CB5FAF">
      <w:pPr>
        <w:pStyle w:val="ConsPlusNormal"/>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Размер процента (купона) на каждый купонный период устанавливается в процентах годовых от номинальной стоимости Облигаций с точностью до сотой доли процента.</w:t>
      </w:r>
    </w:p>
    <w:p w14:paraId="2B947538" w14:textId="62913CFE" w:rsidR="00CB5FAF" w:rsidRPr="000D78FE" w:rsidRDefault="00CB5FAF" w:rsidP="00CB5FAF">
      <w:pPr>
        <w:pStyle w:val="ConsPlusNormal"/>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Органом управления Эмитента, уполномоченным на принятие решения о размере процента (купона) по Облигациям либо порядке его определения, является единоличный исполнительный орган Эмитента.</w:t>
      </w:r>
    </w:p>
    <w:p w14:paraId="7961B36A" w14:textId="77777777" w:rsidR="00CB5FAF" w:rsidRPr="000D78FE" w:rsidRDefault="00CB5FAF" w:rsidP="00CB5FAF">
      <w:pPr>
        <w:pStyle w:val="ConsPlusNormal"/>
        <w:ind w:firstLine="567"/>
        <w:rPr>
          <w:rFonts w:ascii="Times New Roman" w:hAnsi="Times New Roman" w:cs="Times New Roman"/>
          <w:b/>
          <w:sz w:val="24"/>
          <w:szCs w:val="24"/>
        </w:rPr>
      </w:pPr>
    </w:p>
    <w:p w14:paraId="342CF40D" w14:textId="77777777" w:rsidR="00CB5FAF" w:rsidRPr="000D78FE" w:rsidRDefault="00CB5FAF" w:rsidP="00CB5FAF">
      <w:pPr>
        <w:pStyle w:val="ConsPlusNormal"/>
        <w:ind w:firstLine="567"/>
        <w:rPr>
          <w:rFonts w:ascii="Times New Roman" w:hAnsi="Times New Roman" w:cs="Times New Roman"/>
          <w:sz w:val="24"/>
          <w:szCs w:val="24"/>
        </w:rPr>
      </w:pPr>
      <w:r w:rsidRPr="000D78FE">
        <w:rPr>
          <w:rFonts w:ascii="Times New Roman" w:hAnsi="Times New Roman" w:cs="Times New Roman"/>
          <w:sz w:val="24"/>
          <w:szCs w:val="24"/>
        </w:rPr>
        <w:t>Порядок определения размера дохода, выплачиваемого по каждому купону:</w:t>
      </w:r>
    </w:p>
    <w:p w14:paraId="3B9B6B05" w14:textId="77777777" w:rsidR="00CB5FAF" w:rsidRPr="000D78FE" w:rsidRDefault="00CB5FAF" w:rsidP="00CB5FAF">
      <w:pPr>
        <w:pStyle w:val="ConsPlusNormal"/>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Расчет суммы выплат на одну Облигацию по каждому купону производится по следующей формуле:</w:t>
      </w:r>
    </w:p>
    <w:p w14:paraId="54655F8E" w14:textId="77777777" w:rsidR="00CB5FAF" w:rsidRPr="000D78FE" w:rsidRDefault="00CB5FAF" w:rsidP="00CB5FAF">
      <w:pPr>
        <w:pStyle w:val="ConsPlusNormal"/>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КД</w:t>
      </w:r>
      <w:r w:rsidRPr="000D78FE">
        <w:rPr>
          <w:rFonts w:ascii="Times New Roman" w:hAnsi="Times New Roman" w:cs="Times New Roman"/>
          <w:b/>
          <w:i/>
          <w:sz w:val="24"/>
          <w:szCs w:val="24"/>
          <w:lang w:val="en-US"/>
        </w:rPr>
        <w:t>j</w:t>
      </w:r>
      <w:r w:rsidRPr="000D78FE">
        <w:rPr>
          <w:rFonts w:ascii="Times New Roman" w:hAnsi="Times New Roman" w:cs="Times New Roman"/>
          <w:b/>
          <w:i/>
          <w:sz w:val="24"/>
          <w:szCs w:val="24"/>
        </w:rPr>
        <w:t xml:space="preserve"> = </w:t>
      </w:r>
      <w:r w:rsidRPr="000D78FE">
        <w:rPr>
          <w:rFonts w:ascii="Times New Roman" w:hAnsi="Times New Roman" w:cs="Times New Roman"/>
          <w:b/>
          <w:i/>
          <w:sz w:val="24"/>
          <w:szCs w:val="24"/>
          <w:lang w:val="en-US"/>
        </w:rPr>
        <w:t>C</w:t>
      </w:r>
      <w:r w:rsidRPr="000D78FE">
        <w:rPr>
          <w:rFonts w:ascii="Times New Roman" w:hAnsi="Times New Roman" w:cs="Times New Roman"/>
          <w:b/>
          <w:i/>
          <w:sz w:val="24"/>
          <w:szCs w:val="24"/>
        </w:rPr>
        <w:t>(</w:t>
      </w:r>
      <w:r w:rsidRPr="000D78FE">
        <w:rPr>
          <w:rFonts w:ascii="Times New Roman" w:hAnsi="Times New Roman" w:cs="Times New Roman"/>
          <w:b/>
          <w:i/>
          <w:sz w:val="24"/>
          <w:szCs w:val="24"/>
          <w:lang w:val="en-US"/>
        </w:rPr>
        <w:t>j</w:t>
      </w:r>
      <w:r w:rsidRPr="000D78FE">
        <w:rPr>
          <w:rFonts w:ascii="Times New Roman" w:hAnsi="Times New Roman" w:cs="Times New Roman"/>
          <w:b/>
          <w:i/>
          <w:sz w:val="24"/>
          <w:szCs w:val="24"/>
        </w:rPr>
        <w:t>)*</w:t>
      </w:r>
      <w:r w:rsidRPr="000D78FE">
        <w:rPr>
          <w:rFonts w:ascii="Times New Roman" w:hAnsi="Times New Roman" w:cs="Times New Roman"/>
          <w:b/>
          <w:i/>
          <w:sz w:val="24"/>
          <w:szCs w:val="24"/>
          <w:lang w:val="en-US"/>
        </w:rPr>
        <w:t>Nom</w:t>
      </w:r>
      <w:r w:rsidRPr="000D78FE">
        <w:rPr>
          <w:rFonts w:ascii="Times New Roman" w:hAnsi="Times New Roman" w:cs="Times New Roman"/>
          <w:b/>
          <w:i/>
          <w:sz w:val="24"/>
          <w:szCs w:val="24"/>
        </w:rPr>
        <w:t>*(</w:t>
      </w:r>
      <w:r w:rsidRPr="000D78FE">
        <w:rPr>
          <w:rFonts w:ascii="Times New Roman" w:hAnsi="Times New Roman" w:cs="Times New Roman"/>
          <w:b/>
          <w:i/>
          <w:sz w:val="24"/>
          <w:szCs w:val="24"/>
          <w:lang w:val="en-US"/>
        </w:rPr>
        <w:t>T</w:t>
      </w:r>
      <w:r w:rsidRPr="000D78FE">
        <w:rPr>
          <w:rFonts w:ascii="Times New Roman" w:hAnsi="Times New Roman" w:cs="Times New Roman"/>
          <w:b/>
          <w:i/>
          <w:sz w:val="24"/>
          <w:szCs w:val="24"/>
        </w:rPr>
        <w:t>(</w:t>
      </w:r>
      <w:r w:rsidRPr="000D78FE">
        <w:rPr>
          <w:rFonts w:ascii="Times New Roman" w:hAnsi="Times New Roman" w:cs="Times New Roman"/>
          <w:b/>
          <w:i/>
          <w:sz w:val="24"/>
          <w:szCs w:val="24"/>
          <w:lang w:val="en-US"/>
        </w:rPr>
        <w:t>j</w:t>
      </w:r>
      <w:r w:rsidRPr="000D78FE">
        <w:rPr>
          <w:rFonts w:ascii="Times New Roman" w:hAnsi="Times New Roman" w:cs="Times New Roman"/>
          <w:b/>
          <w:i/>
          <w:sz w:val="24"/>
          <w:szCs w:val="24"/>
        </w:rPr>
        <w:t>)-</w:t>
      </w:r>
      <w:r w:rsidRPr="000D78FE">
        <w:rPr>
          <w:rFonts w:ascii="Times New Roman" w:hAnsi="Times New Roman" w:cs="Times New Roman"/>
          <w:b/>
          <w:i/>
          <w:sz w:val="24"/>
          <w:szCs w:val="24"/>
          <w:lang w:val="en-US"/>
        </w:rPr>
        <w:t>T</w:t>
      </w:r>
      <w:r w:rsidRPr="000D78FE">
        <w:rPr>
          <w:rFonts w:ascii="Times New Roman" w:hAnsi="Times New Roman" w:cs="Times New Roman"/>
          <w:b/>
          <w:i/>
          <w:sz w:val="24"/>
          <w:szCs w:val="24"/>
        </w:rPr>
        <w:t>(</w:t>
      </w:r>
      <w:r w:rsidRPr="000D78FE">
        <w:rPr>
          <w:rFonts w:ascii="Times New Roman" w:hAnsi="Times New Roman" w:cs="Times New Roman"/>
          <w:b/>
          <w:i/>
          <w:sz w:val="24"/>
          <w:szCs w:val="24"/>
          <w:lang w:val="en-US"/>
        </w:rPr>
        <w:t>j</w:t>
      </w:r>
      <w:r w:rsidRPr="000D78FE">
        <w:rPr>
          <w:rFonts w:ascii="Times New Roman" w:hAnsi="Times New Roman" w:cs="Times New Roman"/>
          <w:b/>
          <w:i/>
          <w:sz w:val="24"/>
          <w:szCs w:val="24"/>
        </w:rPr>
        <w:t>-1))/365/100%,</w:t>
      </w:r>
    </w:p>
    <w:p w14:paraId="500FA207" w14:textId="77777777" w:rsidR="00CB5FAF" w:rsidRPr="000D78FE" w:rsidRDefault="00CB5FAF" w:rsidP="00CB5FAF">
      <w:pPr>
        <w:pStyle w:val="ConsPlusNormal"/>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где,</w:t>
      </w:r>
    </w:p>
    <w:p w14:paraId="02C7BF69" w14:textId="77777777" w:rsidR="00CB5FAF" w:rsidRPr="000D78FE" w:rsidRDefault="00CB5FAF" w:rsidP="00CB5FAF">
      <w:pPr>
        <w:pStyle w:val="ConsPlusNormal"/>
        <w:ind w:firstLine="567"/>
        <w:jc w:val="both"/>
        <w:rPr>
          <w:rFonts w:ascii="Times New Roman" w:hAnsi="Times New Roman" w:cs="Times New Roman"/>
          <w:b/>
          <w:i/>
          <w:sz w:val="24"/>
          <w:szCs w:val="24"/>
        </w:rPr>
      </w:pPr>
      <w:r w:rsidRPr="000D78FE">
        <w:rPr>
          <w:rFonts w:ascii="Times New Roman" w:hAnsi="Times New Roman" w:cs="Times New Roman"/>
          <w:b/>
          <w:i/>
          <w:sz w:val="24"/>
          <w:szCs w:val="24"/>
          <w:lang w:val="en-US"/>
        </w:rPr>
        <w:t>j</w:t>
      </w:r>
      <w:r w:rsidRPr="000D78FE">
        <w:rPr>
          <w:rFonts w:ascii="Times New Roman" w:hAnsi="Times New Roman" w:cs="Times New Roman"/>
          <w:b/>
          <w:i/>
          <w:sz w:val="24"/>
          <w:szCs w:val="24"/>
        </w:rPr>
        <w:t xml:space="preserve"> – порядковый номер купонного периода, (</w:t>
      </w:r>
      <w:r w:rsidRPr="000D78FE">
        <w:rPr>
          <w:rFonts w:ascii="Times New Roman" w:hAnsi="Times New Roman" w:cs="Times New Roman"/>
          <w:b/>
          <w:i/>
          <w:sz w:val="24"/>
          <w:szCs w:val="24"/>
          <w:lang w:val="en-US"/>
        </w:rPr>
        <w:t>j</w:t>
      </w:r>
      <w:r w:rsidRPr="000D78FE">
        <w:rPr>
          <w:rFonts w:ascii="Times New Roman" w:hAnsi="Times New Roman" w:cs="Times New Roman"/>
          <w:b/>
          <w:i/>
          <w:sz w:val="24"/>
          <w:szCs w:val="24"/>
        </w:rPr>
        <w:t>=1,2…10);</w:t>
      </w:r>
    </w:p>
    <w:p w14:paraId="4406E2F4" w14:textId="77777777" w:rsidR="00CB5FAF" w:rsidRPr="000D78FE" w:rsidRDefault="00CB5FAF" w:rsidP="00CB5FAF">
      <w:pPr>
        <w:pStyle w:val="ConsPlusNormal"/>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КД</w:t>
      </w:r>
      <w:r w:rsidRPr="000D78FE">
        <w:rPr>
          <w:rFonts w:ascii="Times New Roman" w:hAnsi="Times New Roman" w:cs="Times New Roman"/>
          <w:b/>
          <w:i/>
          <w:sz w:val="24"/>
          <w:szCs w:val="24"/>
          <w:lang w:val="en-US"/>
        </w:rPr>
        <w:t>j</w:t>
      </w:r>
      <w:r w:rsidRPr="000D78FE">
        <w:rPr>
          <w:rFonts w:ascii="Times New Roman" w:hAnsi="Times New Roman" w:cs="Times New Roman"/>
          <w:b/>
          <w:i/>
          <w:sz w:val="24"/>
          <w:szCs w:val="24"/>
        </w:rPr>
        <w:t xml:space="preserve"> – размер купонного дохода по каждой Облигации (руб.);</w:t>
      </w:r>
    </w:p>
    <w:p w14:paraId="573D933E" w14:textId="77777777" w:rsidR="00CB5FAF" w:rsidRPr="000D78FE" w:rsidRDefault="00CB5FAF" w:rsidP="00CB5FAF">
      <w:pPr>
        <w:pStyle w:val="ConsPlusNormal"/>
        <w:ind w:firstLine="567"/>
        <w:jc w:val="both"/>
        <w:rPr>
          <w:rFonts w:ascii="Times New Roman" w:hAnsi="Times New Roman" w:cs="Times New Roman"/>
          <w:b/>
          <w:i/>
          <w:sz w:val="24"/>
          <w:szCs w:val="24"/>
        </w:rPr>
      </w:pPr>
      <w:r w:rsidRPr="000D78FE">
        <w:rPr>
          <w:rFonts w:ascii="Times New Roman" w:hAnsi="Times New Roman" w:cs="Times New Roman"/>
          <w:b/>
          <w:i/>
          <w:sz w:val="24"/>
          <w:szCs w:val="24"/>
          <w:lang w:val="en-US"/>
        </w:rPr>
        <w:t>Nom</w:t>
      </w:r>
      <w:r w:rsidRPr="000D78FE">
        <w:rPr>
          <w:rFonts w:ascii="Times New Roman" w:hAnsi="Times New Roman" w:cs="Times New Roman"/>
          <w:b/>
          <w:i/>
          <w:sz w:val="24"/>
          <w:szCs w:val="24"/>
        </w:rPr>
        <w:t xml:space="preserve"> –номинальная стоимость одной Облигации (руб.);</w:t>
      </w:r>
    </w:p>
    <w:p w14:paraId="704691E1" w14:textId="77777777" w:rsidR="00CB5FAF" w:rsidRPr="000D78FE" w:rsidRDefault="00CB5FAF" w:rsidP="00CB5FAF">
      <w:pPr>
        <w:pStyle w:val="ConsPlusNormal"/>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С(</w:t>
      </w:r>
      <w:r w:rsidRPr="000D78FE">
        <w:rPr>
          <w:rFonts w:ascii="Times New Roman" w:hAnsi="Times New Roman" w:cs="Times New Roman"/>
          <w:b/>
          <w:i/>
          <w:sz w:val="24"/>
          <w:szCs w:val="24"/>
          <w:lang w:val="en-US"/>
        </w:rPr>
        <w:t>j</w:t>
      </w:r>
      <w:r w:rsidRPr="000D78FE">
        <w:rPr>
          <w:rFonts w:ascii="Times New Roman" w:hAnsi="Times New Roman" w:cs="Times New Roman"/>
          <w:b/>
          <w:i/>
          <w:sz w:val="24"/>
          <w:szCs w:val="24"/>
        </w:rPr>
        <w:t xml:space="preserve">) – размер процентной ставки </w:t>
      </w:r>
      <w:r w:rsidRPr="000D78FE">
        <w:rPr>
          <w:rFonts w:ascii="Times New Roman" w:hAnsi="Times New Roman" w:cs="Times New Roman"/>
          <w:b/>
          <w:i/>
          <w:sz w:val="24"/>
          <w:szCs w:val="24"/>
          <w:lang w:val="en-US"/>
        </w:rPr>
        <w:t>j</w:t>
      </w:r>
      <w:r w:rsidRPr="000D78FE">
        <w:rPr>
          <w:rFonts w:ascii="Times New Roman" w:hAnsi="Times New Roman" w:cs="Times New Roman"/>
          <w:b/>
          <w:i/>
          <w:sz w:val="24"/>
          <w:szCs w:val="24"/>
        </w:rPr>
        <w:t>-того купона, в процентах годовых;</w:t>
      </w:r>
    </w:p>
    <w:p w14:paraId="5E575534" w14:textId="77777777" w:rsidR="00CB5FAF" w:rsidRPr="000D78FE" w:rsidRDefault="00CB5FAF" w:rsidP="00CB5FAF">
      <w:pPr>
        <w:pStyle w:val="ConsPlusNormal"/>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Т(</w:t>
      </w:r>
      <w:r w:rsidRPr="000D78FE">
        <w:rPr>
          <w:rFonts w:ascii="Times New Roman" w:hAnsi="Times New Roman" w:cs="Times New Roman"/>
          <w:b/>
          <w:i/>
          <w:sz w:val="24"/>
          <w:szCs w:val="24"/>
          <w:lang w:val="en-US"/>
        </w:rPr>
        <w:t>j</w:t>
      </w:r>
      <w:r w:rsidRPr="000D78FE">
        <w:rPr>
          <w:rFonts w:ascii="Times New Roman" w:hAnsi="Times New Roman" w:cs="Times New Roman"/>
          <w:b/>
          <w:i/>
          <w:sz w:val="24"/>
          <w:szCs w:val="24"/>
        </w:rPr>
        <w:t xml:space="preserve">-1) – дата начала </w:t>
      </w:r>
      <w:r w:rsidRPr="000D78FE">
        <w:rPr>
          <w:rFonts w:ascii="Times New Roman" w:hAnsi="Times New Roman" w:cs="Times New Roman"/>
          <w:b/>
          <w:i/>
          <w:sz w:val="24"/>
          <w:szCs w:val="24"/>
          <w:lang w:val="en-US"/>
        </w:rPr>
        <w:t>j</w:t>
      </w:r>
      <w:r w:rsidRPr="000D78FE">
        <w:rPr>
          <w:rFonts w:ascii="Times New Roman" w:hAnsi="Times New Roman" w:cs="Times New Roman"/>
          <w:b/>
          <w:i/>
          <w:sz w:val="24"/>
          <w:szCs w:val="24"/>
        </w:rPr>
        <w:t>-того купонного периода;</w:t>
      </w:r>
    </w:p>
    <w:p w14:paraId="576C9E74" w14:textId="77777777" w:rsidR="00CB5FAF" w:rsidRPr="000D78FE" w:rsidRDefault="00CB5FAF" w:rsidP="00CB5FAF">
      <w:pPr>
        <w:pStyle w:val="ConsPlusNormal"/>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Т (</w:t>
      </w:r>
      <w:r w:rsidRPr="000D78FE">
        <w:rPr>
          <w:rFonts w:ascii="Times New Roman" w:hAnsi="Times New Roman" w:cs="Times New Roman"/>
          <w:b/>
          <w:i/>
          <w:sz w:val="24"/>
          <w:szCs w:val="24"/>
          <w:lang w:val="en-US"/>
        </w:rPr>
        <w:t>j</w:t>
      </w:r>
      <w:r w:rsidRPr="000D78FE">
        <w:rPr>
          <w:rFonts w:ascii="Times New Roman" w:hAnsi="Times New Roman" w:cs="Times New Roman"/>
          <w:b/>
          <w:i/>
          <w:sz w:val="24"/>
          <w:szCs w:val="24"/>
        </w:rPr>
        <w:t xml:space="preserve">) –дата окончания </w:t>
      </w:r>
      <w:r w:rsidRPr="000D78FE">
        <w:rPr>
          <w:rFonts w:ascii="Times New Roman" w:hAnsi="Times New Roman" w:cs="Times New Roman"/>
          <w:b/>
          <w:i/>
          <w:sz w:val="24"/>
          <w:szCs w:val="24"/>
          <w:lang w:val="en-US"/>
        </w:rPr>
        <w:t>j</w:t>
      </w:r>
      <w:r w:rsidRPr="000D78FE">
        <w:rPr>
          <w:rFonts w:ascii="Times New Roman" w:hAnsi="Times New Roman" w:cs="Times New Roman"/>
          <w:b/>
          <w:i/>
          <w:sz w:val="24"/>
          <w:szCs w:val="24"/>
        </w:rPr>
        <w:t>-того купонного периода.</w:t>
      </w:r>
    </w:p>
    <w:p w14:paraId="7D07BDED" w14:textId="77777777" w:rsidR="00CB5FAF" w:rsidRPr="000D78FE" w:rsidRDefault="00CB5FAF" w:rsidP="00CB5FAF">
      <w:pPr>
        <w:pStyle w:val="ConsPlusNormal"/>
        <w:ind w:firstLine="567"/>
        <w:rPr>
          <w:rFonts w:ascii="Times New Roman" w:hAnsi="Times New Roman" w:cs="Times New Roman"/>
          <w:b/>
          <w:sz w:val="24"/>
          <w:szCs w:val="24"/>
        </w:rPr>
      </w:pPr>
    </w:p>
    <w:p w14:paraId="2D0E1B9E" w14:textId="77777777" w:rsidR="00CB5FAF" w:rsidRPr="000D78FE" w:rsidRDefault="00CB5FAF" w:rsidP="00CB5FAF">
      <w:pPr>
        <w:pStyle w:val="ConsPlusNormal"/>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Величина купонного дохода по каждому купону рассчитывается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(включительно), и изменяется, увеличиваясь на единицу, если первая за округляемой цифра равна 5-9 (включительно).</w:t>
      </w:r>
    </w:p>
    <w:p w14:paraId="1146533E" w14:textId="77777777" w:rsidR="00CB5FAF" w:rsidRPr="000D78FE" w:rsidRDefault="00CB5FAF" w:rsidP="00CB5FAF">
      <w:pPr>
        <w:pStyle w:val="ConsPlusNormal"/>
        <w:ind w:firstLine="567"/>
        <w:jc w:val="both"/>
        <w:rPr>
          <w:rFonts w:ascii="Times New Roman" w:hAnsi="Times New Roman" w:cs="Times New Roman"/>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3190"/>
        <w:gridCol w:w="3233"/>
      </w:tblGrid>
      <w:tr w:rsidR="00CB5FAF" w:rsidRPr="000D78FE" w14:paraId="0C470AAF" w14:textId="77777777" w:rsidTr="00071983">
        <w:tc>
          <w:tcPr>
            <w:tcW w:w="6854" w:type="dxa"/>
            <w:gridSpan w:val="2"/>
            <w:shd w:val="clear" w:color="auto" w:fill="auto"/>
          </w:tcPr>
          <w:p w14:paraId="51F43901" w14:textId="77777777" w:rsidR="00CB5FAF" w:rsidRPr="000D78FE" w:rsidRDefault="00CB5FAF" w:rsidP="00CB5FAF">
            <w:pPr>
              <w:pStyle w:val="ConsPlusNormal"/>
              <w:ind w:firstLine="567"/>
              <w:jc w:val="both"/>
              <w:rPr>
                <w:rFonts w:ascii="Times New Roman" w:hAnsi="Times New Roman" w:cs="Times New Roman"/>
                <w:sz w:val="24"/>
                <w:szCs w:val="24"/>
              </w:rPr>
            </w:pPr>
            <w:r w:rsidRPr="000D78FE">
              <w:rPr>
                <w:rFonts w:ascii="Times New Roman" w:hAnsi="Times New Roman" w:cs="Times New Roman"/>
                <w:sz w:val="24"/>
                <w:szCs w:val="24"/>
              </w:rPr>
              <w:t>Купонный (процентный) период</w:t>
            </w:r>
          </w:p>
        </w:tc>
        <w:tc>
          <w:tcPr>
            <w:tcW w:w="3427" w:type="dxa"/>
            <w:shd w:val="clear" w:color="auto" w:fill="auto"/>
          </w:tcPr>
          <w:p w14:paraId="213BC025" w14:textId="77777777" w:rsidR="00CB5FAF" w:rsidRPr="000D78FE" w:rsidRDefault="00CB5FAF" w:rsidP="002F42B0">
            <w:pPr>
              <w:pStyle w:val="ConsPlusNormal"/>
              <w:jc w:val="both"/>
              <w:rPr>
                <w:rFonts w:ascii="Times New Roman" w:hAnsi="Times New Roman" w:cs="Times New Roman"/>
                <w:sz w:val="24"/>
                <w:szCs w:val="24"/>
              </w:rPr>
            </w:pPr>
            <w:r w:rsidRPr="000D78FE">
              <w:rPr>
                <w:rFonts w:ascii="Times New Roman" w:hAnsi="Times New Roman" w:cs="Times New Roman"/>
                <w:sz w:val="24"/>
                <w:szCs w:val="24"/>
              </w:rPr>
              <w:t>Размер купонного (процентного) дохода</w:t>
            </w:r>
          </w:p>
        </w:tc>
      </w:tr>
      <w:tr w:rsidR="00CB5FAF" w:rsidRPr="000D78FE" w14:paraId="225F0E7D" w14:textId="77777777" w:rsidTr="00071983">
        <w:tc>
          <w:tcPr>
            <w:tcW w:w="3427" w:type="dxa"/>
            <w:shd w:val="clear" w:color="auto" w:fill="auto"/>
          </w:tcPr>
          <w:p w14:paraId="1C719ABE" w14:textId="77777777" w:rsidR="00CB5FAF" w:rsidRPr="000D78FE" w:rsidRDefault="00CB5FAF" w:rsidP="00CB5FAF">
            <w:pPr>
              <w:pStyle w:val="ConsPlusNormal"/>
              <w:ind w:firstLine="567"/>
              <w:jc w:val="both"/>
              <w:rPr>
                <w:rFonts w:ascii="Times New Roman" w:hAnsi="Times New Roman" w:cs="Times New Roman"/>
                <w:sz w:val="24"/>
                <w:szCs w:val="24"/>
              </w:rPr>
            </w:pPr>
            <w:r w:rsidRPr="000D78FE">
              <w:rPr>
                <w:rFonts w:ascii="Times New Roman" w:hAnsi="Times New Roman" w:cs="Times New Roman"/>
                <w:sz w:val="24"/>
                <w:szCs w:val="24"/>
              </w:rPr>
              <w:t>Дата начала</w:t>
            </w:r>
          </w:p>
        </w:tc>
        <w:tc>
          <w:tcPr>
            <w:tcW w:w="3427" w:type="dxa"/>
            <w:shd w:val="clear" w:color="auto" w:fill="auto"/>
          </w:tcPr>
          <w:p w14:paraId="4D4A2338" w14:textId="77777777" w:rsidR="00CB5FAF" w:rsidRPr="000D78FE" w:rsidRDefault="00CB5FAF" w:rsidP="00CB5FAF">
            <w:pPr>
              <w:pStyle w:val="ConsPlusNormal"/>
              <w:ind w:firstLine="567"/>
              <w:jc w:val="both"/>
              <w:rPr>
                <w:rFonts w:ascii="Times New Roman" w:hAnsi="Times New Roman" w:cs="Times New Roman"/>
                <w:sz w:val="24"/>
                <w:szCs w:val="24"/>
              </w:rPr>
            </w:pPr>
            <w:r w:rsidRPr="000D78FE">
              <w:rPr>
                <w:rFonts w:ascii="Times New Roman" w:hAnsi="Times New Roman" w:cs="Times New Roman"/>
                <w:sz w:val="24"/>
                <w:szCs w:val="24"/>
              </w:rPr>
              <w:t>Дата окончания</w:t>
            </w:r>
          </w:p>
        </w:tc>
        <w:tc>
          <w:tcPr>
            <w:tcW w:w="3427" w:type="dxa"/>
            <w:shd w:val="clear" w:color="auto" w:fill="auto"/>
          </w:tcPr>
          <w:p w14:paraId="3035FE07" w14:textId="77777777" w:rsidR="00CB5FAF" w:rsidRPr="000D78FE" w:rsidRDefault="00CB5FAF" w:rsidP="00CB5FAF">
            <w:pPr>
              <w:pStyle w:val="ConsPlusNormal"/>
              <w:ind w:firstLine="567"/>
              <w:rPr>
                <w:rFonts w:ascii="Times New Roman" w:hAnsi="Times New Roman" w:cs="Times New Roman"/>
                <w:b/>
                <w:i/>
                <w:sz w:val="24"/>
                <w:szCs w:val="24"/>
              </w:rPr>
            </w:pPr>
          </w:p>
        </w:tc>
      </w:tr>
    </w:tbl>
    <w:p w14:paraId="3DB1B572" w14:textId="77777777" w:rsidR="00CB5FAF" w:rsidRPr="000D78FE" w:rsidRDefault="00CB5FAF" w:rsidP="00CB5FAF">
      <w:pPr>
        <w:pStyle w:val="ConsPlusNormal"/>
        <w:numPr>
          <w:ilvl w:val="0"/>
          <w:numId w:val="27"/>
        </w:numPr>
        <w:rPr>
          <w:rFonts w:ascii="Times New Roman" w:hAnsi="Times New Roman" w:cs="Times New Roman"/>
          <w:b/>
          <w:sz w:val="24"/>
          <w:szCs w:val="24"/>
        </w:rPr>
      </w:pPr>
      <w:r w:rsidRPr="000D78FE">
        <w:rPr>
          <w:rFonts w:ascii="Times New Roman" w:hAnsi="Times New Roman" w:cs="Times New Roman"/>
          <w:b/>
          <w:sz w:val="24"/>
          <w:szCs w:val="24"/>
        </w:rPr>
        <w:t>Купон: первый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7"/>
        <w:gridCol w:w="3179"/>
        <w:gridCol w:w="3224"/>
      </w:tblGrid>
      <w:tr w:rsidR="00CB5FAF" w:rsidRPr="000D78FE" w14:paraId="2CC08030" w14:textId="77777777" w:rsidTr="00071983">
        <w:tc>
          <w:tcPr>
            <w:tcW w:w="3427" w:type="dxa"/>
            <w:shd w:val="clear" w:color="auto" w:fill="auto"/>
          </w:tcPr>
          <w:p w14:paraId="658AA89C" w14:textId="77777777" w:rsidR="00CB5FAF" w:rsidRPr="000D78FE" w:rsidRDefault="00CB5FAF" w:rsidP="00CB5FAF">
            <w:pPr>
              <w:pStyle w:val="ConsPlusNormal"/>
              <w:ind w:firstLine="22"/>
              <w:rPr>
                <w:rFonts w:ascii="Times New Roman" w:hAnsi="Times New Roman" w:cs="Times New Roman"/>
                <w:i/>
                <w:sz w:val="24"/>
                <w:szCs w:val="24"/>
              </w:rPr>
            </w:pPr>
            <w:r w:rsidRPr="000D78FE">
              <w:rPr>
                <w:rFonts w:ascii="Times New Roman" w:hAnsi="Times New Roman" w:cs="Times New Roman"/>
                <w:i/>
                <w:sz w:val="24"/>
                <w:szCs w:val="24"/>
              </w:rPr>
              <w:t>Датой начала купонного периода первого купона является дата начала размещения Облигаций.</w:t>
            </w:r>
          </w:p>
        </w:tc>
        <w:tc>
          <w:tcPr>
            <w:tcW w:w="3427" w:type="dxa"/>
            <w:shd w:val="clear" w:color="auto" w:fill="auto"/>
          </w:tcPr>
          <w:p w14:paraId="13734C7B" w14:textId="77777777" w:rsidR="00CB5FAF" w:rsidRPr="000D78FE" w:rsidRDefault="00CB5FAF" w:rsidP="00CB5FAF">
            <w:pPr>
              <w:pStyle w:val="ConsPlusNormal"/>
              <w:ind w:firstLine="22"/>
              <w:rPr>
                <w:rFonts w:ascii="Times New Roman" w:hAnsi="Times New Roman" w:cs="Times New Roman"/>
                <w:i/>
                <w:sz w:val="24"/>
                <w:szCs w:val="24"/>
              </w:rPr>
            </w:pPr>
            <w:r w:rsidRPr="000D78FE">
              <w:rPr>
                <w:rFonts w:ascii="Times New Roman" w:hAnsi="Times New Roman" w:cs="Times New Roman"/>
                <w:i/>
                <w:sz w:val="24"/>
                <w:szCs w:val="24"/>
              </w:rPr>
              <w:t>Датой окончания купонного периода первого купона является 182-ой (Сто восемьдесят второй) день с даты начала размещения Облигаций.</w:t>
            </w:r>
          </w:p>
        </w:tc>
        <w:tc>
          <w:tcPr>
            <w:tcW w:w="3427" w:type="dxa"/>
            <w:shd w:val="clear" w:color="auto" w:fill="auto"/>
          </w:tcPr>
          <w:p w14:paraId="4949BC10" w14:textId="77777777" w:rsidR="00CB5FAF" w:rsidRPr="000D78FE" w:rsidRDefault="00CB5FAF" w:rsidP="00CB5FAF">
            <w:pPr>
              <w:pStyle w:val="ConsPlusNormal"/>
              <w:ind w:firstLine="22"/>
              <w:rPr>
                <w:rFonts w:ascii="Times New Roman" w:hAnsi="Times New Roman" w:cs="Times New Roman"/>
                <w:i/>
                <w:sz w:val="24"/>
                <w:szCs w:val="24"/>
              </w:rPr>
            </w:pPr>
            <w:r w:rsidRPr="000D78FE">
              <w:rPr>
                <w:rFonts w:ascii="Times New Roman" w:hAnsi="Times New Roman" w:cs="Times New Roman"/>
                <w:i/>
                <w:sz w:val="24"/>
                <w:szCs w:val="24"/>
              </w:rPr>
              <w:t xml:space="preserve">Процентная ставка по первому купону – С(1) – определяется в соответствии с «Порядком определения процентной ставки по первому купону», приведенным в п.9.3.1 Решения о выпуске ценных бумаг и Проспекте ценных бумаг. Расчет суммы выплат на одну Облигацию по первому купону производится в соответствии с «Порядком определения размера дохода, выплачиваемого по каждому купону», указанным выше. </w:t>
            </w:r>
          </w:p>
        </w:tc>
      </w:tr>
    </w:tbl>
    <w:p w14:paraId="70028B20" w14:textId="77777777" w:rsidR="00CB5FAF" w:rsidRPr="000D78FE" w:rsidRDefault="00CB5FAF" w:rsidP="00CB5FAF">
      <w:pPr>
        <w:pStyle w:val="ConsPlusNormal"/>
        <w:ind w:firstLine="567"/>
        <w:rPr>
          <w:rFonts w:ascii="Times New Roman" w:hAnsi="Times New Roman" w:cs="Times New Roman"/>
          <w:b/>
          <w:i/>
          <w:sz w:val="24"/>
          <w:szCs w:val="24"/>
        </w:rPr>
      </w:pPr>
    </w:p>
    <w:p w14:paraId="2CA034BA" w14:textId="77777777" w:rsidR="00CB5FAF" w:rsidRPr="000D78FE" w:rsidRDefault="00CB5FAF" w:rsidP="00CB5FAF">
      <w:pPr>
        <w:pStyle w:val="ConsPlusNormal"/>
        <w:numPr>
          <w:ilvl w:val="0"/>
          <w:numId w:val="27"/>
        </w:numPr>
        <w:rPr>
          <w:rFonts w:ascii="Times New Roman" w:hAnsi="Times New Roman" w:cs="Times New Roman"/>
          <w:b/>
          <w:sz w:val="24"/>
          <w:szCs w:val="24"/>
        </w:rPr>
      </w:pPr>
      <w:r w:rsidRPr="000D78FE">
        <w:rPr>
          <w:rFonts w:ascii="Times New Roman" w:hAnsi="Times New Roman" w:cs="Times New Roman"/>
          <w:b/>
          <w:sz w:val="24"/>
          <w:szCs w:val="24"/>
        </w:rPr>
        <w:t>Купон: второй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3173"/>
        <w:gridCol w:w="3222"/>
      </w:tblGrid>
      <w:tr w:rsidR="00CB5FAF" w:rsidRPr="000D78FE" w14:paraId="0E7483ED" w14:textId="77777777" w:rsidTr="00071983">
        <w:tc>
          <w:tcPr>
            <w:tcW w:w="3427" w:type="dxa"/>
            <w:shd w:val="clear" w:color="auto" w:fill="auto"/>
          </w:tcPr>
          <w:p w14:paraId="19137ED7" w14:textId="77777777" w:rsidR="00CB5FAF" w:rsidRPr="000D78FE" w:rsidRDefault="00CB5FAF" w:rsidP="002F42B0">
            <w:pPr>
              <w:pStyle w:val="ConsPlusNormal"/>
              <w:rPr>
                <w:rFonts w:ascii="Times New Roman" w:hAnsi="Times New Roman" w:cs="Times New Roman"/>
                <w:i/>
                <w:sz w:val="24"/>
                <w:szCs w:val="24"/>
              </w:rPr>
            </w:pPr>
            <w:r w:rsidRPr="000D78FE">
              <w:rPr>
                <w:rFonts w:ascii="Times New Roman" w:hAnsi="Times New Roman" w:cs="Times New Roman"/>
                <w:i/>
                <w:sz w:val="24"/>
                <w:szCs w:val="24"/>
              </w:rPr>
              <w:t>Датой начала купонного периода второго купона является 182-ой (Сто восемьдесят второй) день с даты начала размещения Облигаций.</w:t>
            </w:r>
          </w:p>
        </w:tc>
        <w:tc>
          <w:tcPr>
            <w:tcW w:w="3427" w:type="dxa"/>
            <w:shd w:val="clear" w:color="auto" w:fill="auto"/>
          </w:tcPr>
          <w:p w14:paraId="1BF5CB95" w14:textId="77777777" w:rsidR="00CB5FAF" w:rsidRPr="000D78FE" w:rsidRDefault="00CB5FAF" w:rsidP="002F42B0">
            <w:pPr>
              <w:pStyle w:val="ConsPlusNormal"/>
              <w:rPr>
                <w:rFonts w:ascii="Times New Roman" w:hAnsi="Times New Roman" w:cs="Times New Roman"/>
                <w:i/>
                <w:sz w:val="24"/>
                <w:szCs w:val="24"/>
              </w:rPr>
            </w:pPr>
            <w:r w:rsidRPr="000D78FE">
              <w:rPr>
                <w:rFonts w:ascii="Times New Roman" w:hAnsi="Times New Roman" w:cs="Times New Roman"/>
                <w:i/>
                <w:sz w:val="24"/>
                <w:szCs w:val="24"/>
              </w:rPr>
              <w:t xml:space="preserve">Датой окончания купонного периода второго купона является </w:t>
            </w:r>
            <w:r w:rsidRPr="000D78FE">
              <w:rPr>
                <w:rFonts w:ascii="Times New Roman" w:hAnsi="Times New Roman" w:cs="Times New Roman"/>
                <w:bCs/>
                <w:i/>
                <w:sz w:val="24"/>
                <w:szCs w:val="24"/>
              </w:rPr>
              <w:t>364-ый (Триста шестьдесят четвертый)</w:t>
            </w:r>
            <w:r w:rsidRPr="000D78FE">
              <w:rPr>
                <w:rFonts w:ascii="Times New Roman" w:hAnsi="Times New Roman" w:cs="Times New Roman"/>
                <w:b/>
                <w:bCs/>
                <w:i/>
                <w:sz w:val="24"/>
                <w:szCs w:val="24"/>
              </w:rPr>
              <w:t xml:space="preserve"> </w:t>
            </w:r>
            <w:r w:rsidRPr="000D78FE">
              <w:rPr>
                <w:rFonts w:ascii="Times New Roman" w:hAnsi="Times New Roman" w:cs="Times New Roman"/>
                <w:i/>
                <w:sz w:val="24"/>
                <w:szCs w:val="24"/>
              </w:rPr>
              <w:t>день с даты начала размещения Облигаций.</w:t>
            </w:r>
          </w:p>
        </w:tc>
        <w:tc>
          <w:tcPr>
            <w:tcW w:w="3427" w:type="dxa"/>
            <w:shd w:val="clear" w:color="auto" w:fill="auto"/>
          </w:tcPr>
          <w:p w14:paraId="3F8FE5ED" w14:textId="77777777" w:rsidR="00CB5FAF" w:rsidRPr="000D78FE" w:rsidRDefault="00CB5FAF" w:rsidP="002F42B0">
            <w:pPr>
              <w:pStyle w:val="ConsPlusNormal"/>
              <w:rPr>
                <w:rFonts w:ascii="Times New Roman" w:hAnsi="Times New Roman" w:cs="Times New Roman"/>
                <w:i/>
                <w:sz w:val="24"/>
                <w:szCs w:val="24"/>
              </w:rPr>
            </w:pPr>
            <w:r w:rsidRPr="000D78FE">
              <w:rPr>
                <w:rFonts w:ascii="Times New Roman" w:hAnsi="Times New Roman" w:cs="Times New Roman"/>
                <w:i/>
                <w:sz w:val="24"/>
                <w:szCs w:val="24"/>
              </w:rPr>
              <w:t xml:space="preserve">Процентная ставка по второму купону – С(2) – определяется в соответствии с «Порядком определения процентной ставки по  купонам, начиная со второго», приведенным в п.9.3.2 Решения о выпуске ценных бумаг и Проспектом ценных бумаг. Расчет суммы выплат на одну Облигацию по второму купону производится в соответствии с «Порядком определения размера дохода, выплачиваемого по каждому купону», указанным выше. </w:t>
            </w:r>
          </w:p>
        </w:tc>
      </w:tr>
    </w:tbl>
    <w:p w14:paraId="26F5D1DF" w14:textId="77777777" w:rsidR="00CB5FAF" w:rsidRPr="000D78FE" w:rsidRDefault="00CB5FAF" w:rsidP="00CB5FAF">
      <w:pPr>
        <w:pStyle w:val="ConsPlusNormal"/>
        <w:ind w:firstLine="567"/>
        <w:rPr>
          <w:rFonts w:ascii="Times New Roman" w:hAnsi="Times New Roman" w:cs="Times New Roman"/>
          <w:b/>
          <w:i/>
          <w:sz w:val="24"/>
          <w:szCs w:val="24"/>
        </w:rPr>
      </w:pPr>
    </w:p>
    <w:p w14:paraId="3F812962" w14:textId="77777777" w:rsidR="00CB5FAF" w:rsidRPr="000D78FE" w:rsidRDefault="00CB5FAF" w:rsidP="00CB5FAF">
      <w:pPr>
        <w:pStyle w:val="ConsPlusNormal"/>
        <w:numPr>
          <w:ilvl w:val="0"/>
          <w:numId w:val="27"/>
        </w:numPr>
        <w:rPr>
          <w:rFonts w:ascii="Times New Roman" w:hAnsi="Times New Roman" w:cs="Times New Roman"/>
          <w:b/>
          <w:sz w:val="24"/>
          <w:szCs w:val="24"/>
        </w:rPr>
      </w:pPr>
      <w:r w:rsidRPr="000D78FE">
        <w:rPr>
          <w:rFonts w:ascii="Times New Roman" w:hAnsi="Times New Roman" w:cs="Times New Roman"/>
          <w:b/>
          <w:sz w:val="24"/>
          <w:szCs w:val="24"/>
        </w:rPr>
        <w:t>Купон: третий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3168"/>
        <w:gridCol w:w="3225"/>
      </w:tblGrid>
      <w:tr w:rsidR="00CB5FAF" w:rsidRPr="000D78FE" w14:paraId="1F1DA6FB" w14:textId="77777777" w:rsidTr="00071983">
        <w:tc>
          <w:tcPr>
            <w:tcW w:w="3427" w:type="dxa"/>
            <w:shd w:val="clear" w:color="auto" w:fill="auto"/>
          </w:tcPr>
          <w:p w14:paraId="591D787B" w14:textId="77777777" w:rsidR="00CB5FAF" w:rsidRPr="000D78FE" w:rsidRDefault="00CB5FAF" w:rsidP="002F42B0">
            <w:pPr>
              <w:pStyle w:val="ConsPlusNormal"/>
              <w:ind w:firstLine="22"/>
              <w:rPr>
                <w:rFonts w:ascii="Times New Roman" w:hAnsi="Times New Roman" w:cs="Times New Roman"/>
                <w:i/>
                <w:sz w:val="24"/>
                <w:szCs w:val="24"/>
              </w:rPr>
            </w:pPr>
            <w:r w:rsidRPr="000D78FE">
              <w:rPr>
                <w:rFonts w:ascii="Times New Roman" w:hAnsi="Times New Roman" w:cs="Times New Roman"/>
                <w:i/>
                <w:sz w:val="24"/>
                <w:szCs w:val="24"/>
              </w:rPr>
              <w:t xml:space="preserve">Датой начала купонного периода третьего купона является </w:t>
            </w:r>
            <w:r w:rsidRPr="000D78FE">
              <w:rPr>
                <w:rFonts w:ascii="Times New Roman" w:hAnsi="Times New Roman" w:cs="Times New Roman"/>
                <w:bCs/>
                <w:i/>
                <w:sz w:val="24"/>
                <w:szCs w:val="24"/>
              </w:rPr>
              <w:t>364-ый (Триста шестьдесят четвертый)</w:t>
            </w:r>
            <w:r w:rsidRPr="000D78FE">
              <w:rPr>
                <w:rFonts w:ascii="Times New Roman" w:hAnsi="Times New Roman" w:cs="Times New Roman"/>
                <w:b/>
                <w:bCs/>
                <w:i/>
                <w:sz w:val="24"/>
                <w:szCs w:val="24"/>
              </w:rPr>
              <w:t xml:space="preserve"> </w:t>
            </w:r>
            <w:r w:rsidRPr="000D78FE">
              <w:rPr>
                <w:rFonts w:ascii="Times New Roman" w:hAnsi="Times New Roman" w:cs="Times New Roman"/>
                <w:i/>
                <w:sz w:val="24"/>
                <w:szCs w:val="24"/>
              </w:rPr>
              <w:t>день с даты начала размещения Облигаций.</w:t>
            </w:r>
          </w:p>
        </w:tc>
        <w:tc>
          <w:tcPr>
            <w:tcW w:w="3427" w:type="dxa"/>
            <w:shd w:val="clear" w:color="auto" w:fill="auto"/>
          </w:tcPr>
          <w:p w14:paraId="5AA3E564" w14:textId="77777777" w:rsidR="00CB5FAF" w:rsidRPr="000D78FE" w:rsidRDefault="00CB5FAF" w:rsidP="002F42B0">
            <w:pPr>
              <w:pStyle w:val="ConsPlusNormal"/>
              <w:ind w:firstLine="22"/>
              <w:rPr>
                <w:rFonts w:ascii="Times New Roman" w:hAnsi="Times New Roman" w:cs="Times New Roman"/>
                <w:i/>
                <w:sz w:val="24"/>
                <w:szCs w:val="24"/>
              </w:rPr>
            </w:pPr>
            <w:r w:rsidRPr="000D78FE">
              <w:rPr>
                <w:rFonts w:ascii="Times New Roman" w:hAnsi="Times New Roman" w:cs="Times New Roman"/>
                <w:i/>
                <w:sz w:val="24"/>
                <w:szCs w:val="24"/>
              </w:rPr>
              <w:t>Датой окончания купонного периода третьего купона является 546-ой (Пятьсот  сорок шестой) день с даты начала размещения Облигаций.</w:t>
            </w:r>
          </w:p>
        </w:tc>
        <w:tc>
          <w:tcPr>
            <w:tcW w:w="3427" w:type="dxa"/>
            <w:shd w:val="clear" w:color="auto" w:fill="auto"/>
          </w:tcPr>
          <w:p w14:paraId="5CA41DF2" w14:textId="77777777" w:rsidR="00CB5FAF" w:rsidRPr="000D78FE" w:rsidRDefault="00CB5FAF" w:rsidP="002F42B0">
            <w:pPr>
              <w:pStyle w:val="ConsPlusNormal"/>
              <w:ind w:firstLine="22"/>
              <w:rPr>
                <w:rFonts w:ascii="Times New Roman" w:hAnsi="Times New Roman" w:cs="Times New Roman"/>
                <w:i/>
                <w:sz w:val="24"/>
                <w:szCs w:val="24"/>
              </w:rPr>
            </w:pPr>
            <w:r w:rsidRPr="000D78FE">
              <w:rPr>
                <w:rFonts w:ascii="Times New Roman" w:hAnsi="Times New Roman" w:cs="Times New Roman"/>
                <w:i/>
                <w:sz w:val="24"/>
                <w:szCs w:val="24"/>
              </w:rPr>
              <w:t xml:space="preserve">Процентная ставка по третьему купону – С(3) – определяется в соответствии с «Порядком определения процентной ставки по  купонам, начиная со второго», приведенным в п.9.3.2 Решения о выпуске ценных бумаг и Проспектом ценных бумаг. Расчет суммы выплат на одну Облигацию по третьему купону производится в соответствии с «Порядком определения размера дохода, выплачиваемого по каждому купону», указанным выше. </w:t>
            </w:r>
          </w:p>
        </w:tc>
      </w:tr>
    </w:tbl>
    <w:p w14:paraId="4F9BAB66" w14:textId="77777777" w:rsidR="00CB5FAF" w:rsidRPr="000D78FE" w:rsidRDefault="00CB5FAF" w:rsidP="00CB5FAF">
      <w:pPr>
        <w:pStyle w:val="ConsPlusNormal"/>
        <w:ind w:firstLine="567"/>
        <w:rPr>
          <w:rFonts w:ascii="Times New Roman" w:hAnsi="Times New Roman" w:cs="Times New Roman"/>
          <w:sz w:val="24"/>
          <w:szCs w:val="24"/>
        </w:rPr>
      </w:pPr>
    </w:p>
    <w:p w14:paraId="220B3515" w14:textId="77777777" w:rsidR="00CB5FAF" w:rsidRPr="000D78FE" w:rsidRDefault="00CB5FAF" w:rsidP="00CB5FAF">
      <w:pPr>
        <w:pStyle w:val="ConsPlusNormal"/>
        <w:numPr>
          <w:ilvl w:val="0"/>
          <w:numId w:val="27"/>
        </w:numPr>
        <w:rPr>
          <w:rFonts w:ascii="Times New Roman" w:hAnsi="Times New Roman" w:cs="Times New Roman"/>
          <w:b/>
          <w:sz w:val="24"/>
          <w:szCs w:val="24"/>
        </w:rPr>
      </w:pPr>
      <w:r w:rsidRPr="000D78FE">
        <w:rPr>
          <w:rFonts w:ascii="Times New Roman" w:hAnsi="Times New Roman" w:cs="Times New Roman"/>
          <w:b/>
          <w:sz w:val="24"/>
          <w:szCs w:val="24"/>
        </w:rPr>
        <w:t>Купон: четвертый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171"/>
        <w:gridCol w:w="3227"/>
      </w:tblGrid>
      <w:tr w:rsidR="00CB5FAF" w:rsidRPr="000D78FE" w14:paraId="2CB8618F" w14:textId="77777777" w:rsidTr="00071983">
        <w:tc>
          <w:tcPr>
            <w:tcW w:w="3427" w:type="dxa"/>
            <w:shd w:val="clear" w:color="auto" w:fill="auto"/>
          </w:tcPr>
          <w:p w14:paraId="230035FB" w14:textId="77777777" w:rsidR="00CB5FAF" w:rsidRPr="000D78FE" w:rsidRDefault="00CB5FAF" w:rsidP="002F42B0">
            <w:pPr>
              <w:pStyle w:val="ConsPlusNormal"/>
              <w:ind w:firstLine="22"/>
              <w:rPr>
                <w:rFonts w:ascii="Times New Roman" w:hAnsi="Times New Roman" w:cs="Times New Roman"/>
                <w:i/>
                <w:sz w:val="24"/>
                <w:szCs w:val="24"/>
              </w:rPr>
            </w:pPr>
            <w:r w:rsidRPr="000D78FE">
              <w:rPr>
                <w:rFonts w:ascii="Times New Roman" w:hAnsi="Times New Roman" w:cs="Times New Roman"/>
                <w:i/>
                <w:sz w:val="24"/>
                <w:szCs w:val="24"/>
              </w:rPr>
              <w:t>Датой начала купонного периода четвертого купона является 546-ой (Пятьсот  сорок шестой) день с даты начала размещения Облигаций.</w:t>
            </w:r>
          </w:p>
        </w:tc>
        <w:tc>
          <w:tcPr>
            <w:tcW w:w="3427" w:type="dxa"/>
            <w:shd w:val="clear" w:color="auto" w:fill="auto"/>
          </w:tcPr>
          <w:p w14:paraId="5A239F5F" w14:textId="77777777" w:rsidR="00CB5FAF" w:rsidRPr="000D78FE" w:rsidRDefault="00CB5FAF" w:rsidP="002F42B0">
            <w:pPr>
              <w:pStyle w:val="ConsPlusNormal"/>
              <w:ind w:firstLine="22"/>
              <w:rPr>
                <w:rFonts w:ascii="Times New Roman" w:hAnsi="Times New Roman" w:cs="Times New Roman"/>
                <w:i/>
                <w:sz w:val="24"/>
                <w:szCs w:val="24"/>
              </w:rPr>
            </w:pPr>
            <w:r w:rsidRPr="000D78FE">
              <w:rPr>
                <w:rFonts w:ascii="Times New Roman" w:hAnsi="Times New Roman" w:cs="Times New Roman"/>
                <w:i/>
                <w:sz w:val="24"/>
                <w:szCs w:val="24"/>
              </w:rPr>
              <w:t>Датой окончания купонного периода четвертого купона является 728-ой (Семьсот двадцать восьмой) день с даты начала размещения Облигаций.</w:t>
            </w:r>
          </w:p>
        </w:tc>
        <w:tc>
          <w:tcPr>
            <w:tcW w:w="3427" w:type="dxa"/>
            <w:shd w:val="clear" w:color="auto" w:fill="auto"/>
          </w:tcPr>
          <w:p w14:paraId="23A5DA67" w14:textId="77777777" w:rsidR="00CB5FAF" w:rsidRPr="000D78FE" w:rsidRDefault="00CB5FAF" w:rsidP="002F42B0">
            <w:pPr>
              <w:pStyle w:val="ConsPlusNormal"/>
              <w:ind w:firstLine="22"/>
              <w:rPr>
                <w:rFonts w:ascii="Times New Roman" w:hAnsi="Times New Roman" w:cs="Times New Roman"/>
                <w:i/>
                <w:sz w:val="24"/>
                <w:szCs w:val="24"/>
              </w:rPr>
            </w:pPr>
            <w:r w:rsidRPr="000D78FE">
              <w:rPr>
                <w:rFonts w:ascii="Times New Roman" w:hAnsi="Times New Roman" w:cs="Times New Roman"/>
                <w:i/>
                <w:sz w:val="24"/>
                <w:szCs w:val="24"/>
              </w:rPr>
              <w:t>Процентная ставка по четвертому купону – С(4) – определяется в соответствии с «Порядком определения процентной ставки по  купонам, начиная со второго», приведенным в п.9.3.2 Решения о выпуске ценных бумаг и Проспектом ценных бумаг. Расчет суммы выплат на одну Облигацию по четвертому купону производится в соответствии с «Порядком определения размера дохода, выплачиваемого по каждому купону», указанным выше.</w:t>
            </w:r>
          </w:p>
        </w:tc>
      </w:tr>
    </w:tbl>
    <w:p w14:paraId="38837102" w14:textId="77777777" w:rsidR="00CB5FAF" w:rsidRPr="000D78FE" w:rsidRDefault="00CB5FAF" w:rsidP="00CB5FAF">
      <w:pPr>
        <w:pStyle w:val="ConsPlusNormal"/>
        <w:ind w:firstLine="567"/>
        <w:rPr>
          <w:rFonts w:ascii="Times New Roman" w:hAnsi="Times New Roman" w:cs="Times New Roman"/>
          <w:sz w:val="24"/>
          <w:szCs w:val="24"/>
        </w:rPr>
      </w:pPr>
    </w:p>
    <w:p w14:paraId="25932D33" w14:textId="77777777" w:rsidR="00CB5FAF" w:rsidRPr="000D78FE" w:rsidRDefault="00CB5FAF" w:rsidP="00CB5FAF">
      <w:pPr>
        <w:pStyle w:val="ConsPlusNormal"/>
        <w:numPr>
          <w:ilvl w:val="0"/>
          <w:numId w:val="27"/>
        </w:numPr>
        <w:rPr>
          <w:rFonts w:ascii="Times New Roman" w:hAnsi="Times New Roman" w:cs="Times New Roman"/>
          <w:b/>
          <w:sz w:val="24"/>
          <w:szCs w:val="24"/>
        </w:rPr>
      </w:pPr>
      <w:r w:rsidRPr="000D78FE">
        <w:rPr>
          <w:rFonts w:ascii="Times New Roman" w:hAnsi="Times New Roman" w:cs="Times New Roman"/>
          <w:b/>
          <w:sz w:val="24"/>
          <w:szCs w:val="24"/>
        </w:rPr>
        <w:t>Купон: пятый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gridCol w:w="3172"/>
        <w:gridCol w:w="3227"/>
      </w:tblGrid>
      <w:tr w:rsidR="00CB5FAF" w:rsidRPr="000D78FE" w14:paraId="26793CB7" w14:textId="77777777" w:rsidTr="00071983">
        <w:tc>
          <w:tcPr>
            <w:tcW w:w="3427" w:type="dxa"/>
            <w:shd w:val="clear" w:color="auto" w:fill="auto"/>
          </w:tcPr>
          <w:p w14:paraId="1A39BE58" w14:textId="77777777" w:rsidR="00CB5FAF" w:rsidRPr="000D78FE" w:rsidRDefault="00CB5FAF" w:rsidP="002F42B0">
            <w:pPr>
              <w:pStyle w:val="ConsPlusNormal"/>
              <w:ind w:firstLine="22"/>
              <w:rPr>
                <w:rFonts w:ascii="Times New Roman" w:hAnsi="Times New Roman" w:cs="Times New Roman"/>
                <w:i/>
                <w:sz w:val="24"/>
                <w:szCs w:val="24"/>
              </w:rPr>
            </w:pPr>
            <w:r w:rsidRPr="000D78FE">
              <w:rPr>
                <w:rFonts w:ascii="Times New Roman" w:hAnsi="Times New Roman" w:cs="Times New Roman"/>
                <w:i/>
                <w:sz w:val="24"/>
                <w:szCs w:val="24"/>
              </w:rPr>
              <w:t>Датой начала купонного периода пятого купона является 728-ой (Семьсот двадцать восьмой) день с даты начала размещения Облигаций.</w:t>
            </w:r>
          </w:p>
        </w:tc>
        <w:tc>
          <w:tcPr>
            <w:tcW w:w="3427" w:type="dxa"/>
            <w:shd w:val="clear" w:color="auto" w:fill="auto"/>
          </w:tcPr>
          <w:p w14:paraId="3447EE04" w14:textId="77777777" w:rsidR="00CB5FAF" w:rsidRPr="000D78FE" w:rsidRDefault="00CB5FAF" w:rsidP="002F42B0">
            <w:pPr>
              <w:pStyle w:val="ConsPlusNormal"/>
              <w:ind w:firstLine="22"/>
              <w:rPr>
                <w:rFonts w:ascii="Times New Roman" w:hAnsi="Times New Roman" w:cs="Times New Roman"/>
                <w:i/>
                <w:sz w:val="24"/>
                <w:szCs w:val="24"/>
              </w:rPr>
            </w:pPr>
            <w:r w:rsidRPr="000D78FE">
              <w:rPr>
                <w:rFonts w:ascii="Times New Roman" w:hAnsi="Times New Roman" w:cs="Times New Roman"/>
                <w:i/>
                <w:sz w:val="24"/>
                <w:szCs w:val="24"/>
              </w:rPr>
              <w:t>Датой окончания купонного периода пятого купона является 910-ый (Девятьсот десятый) день с даты начала размещения Облигаций.</w:t>
            </w:r>
          </w:p>
        </w:tc>
        <w:tc>
          <w:tcPr>
            <w:tcW w:w="3427" w:type="dxa"/>
            <w:shd w:val="clear" w:color="auto" w:fill="auto"/>
          </w:tcPr>
          <w:p w14:paraId="4682E432" w14:textId="77777777" w:rsidR="00CB5FAF" w:rsidRPr="000D78FE" w:rsidRDefault="00CB5FAF" w:rsidP="002F42B0">
            <w:pPr>
              <w:pStyle w:val="ConsPlusNormal"/>
              <w:ind w:firstLine="22"/>
              <w:rPr>
                <w:rFonts w:ascii="Times New Roman" w:hAnsi="Times New Roman" w:cs="Times New Roman"/>
                <w:i/>
                <w:sz w:val="24"/>
                <w:szCs w:val="24"/>
              </w:rPr>
            </w:pPr>
            <w:r w:rsidRPr="000D78FE">
              <w:rPr>
                <w:rFonts w:ascii="Times New Roman" w:hAnsi="Times New Roman" w:cs="Times New Roman"/>
                <w:i/>
                <w:sz w:val="24"/>
                <w:szCs w:val="24"/>
              </w:rPr>
              <w:t>Процентная ставка по пятому купону – С(5) – определяется в соответствии с «Порядком определения процентной ставки по  купонам, начиная со второго», приведенным в п.9.3.2 Решения о выпуске ценных бумаг и Проспектом ценных бумаг. Расчет суммы выплат на одну Облигацию по пятому купону производится в соответствии с «Порядком определения размера дохода, выплачиваемого по каждому купону», указанным выше.</w:t>
            </w:r>
          </w:p>
        </w:tc>
      </w:tr>
    </w:tbl>
    <w:p w14:paraId="141AF733" w14:textId="77777777" w:rsidR="00CB5FAF" w:rsidRPr="000D78FE" w:rsidRDefault="00CB5FAF" w:rsidP="00CB5FAF">
      <w:pPr>
        <w:pStyle w:val="ConsPlusNormal"/>
        <w:ind w:firstLine="567"/>
        <w:rPr>
          <w:rFonts w:ascii="Times New Roman" w:hAnsi="Times New Roman" w:cs="Times New Roman"/>
          <w:sz w:val="24"/>
          <w:szCs w:val="24"/>
        </w:rPr>
      </w:pPr>
    </w:p>
    <w:p w14:paraId="698A1446" w14:textId="77777777" w:rsidR="00CB5FAF" w:rsidRPr="000D78FE" w:rsidRDefault="00CB5FAF" w:rsidP="00CB5FAF">
      <w:pPr>
        <w:pStyle w:val="ConsPlusNormal"/>
        <w:numPr>
          <w:ilvl w:val="0"/>
          <w:numId w:val="27"/>
        </w:numPr>
        <w:rPr>
          <w:rFonts w:ascii="Times New Roman" w:hAnsi="Times New Roman" w:cs="Times New Roman"/>
          <w:b/>
          <w:sz w:val="24"/>
          <w:szCs w:val="24"/>
        </w:rPr>
      </w:pPr>
      <w:r w:rsidRPr="000D78FE">
        <w:rPr>
          <w:rFonts w:ascii="Times New Roman" w:hAnsi="Times New Roman" w:cs="Times New Roman"/>
          <w:b/>
          <w:sz w:val="24"/>
          <w:szCs w:val="24"/>
        </w:rPr>
        <w:t>Купон: шестой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171"/>
        <w:gridCol w:w="3227"/>
      </w:tblGrid>
      <w:tr w:rsidR="00CB5FAF" w:rsidRPr="000D78FE" w14:paraId="41074687" w14:textId="77777777" w:rsidTr="00071983">
        <w:tc>
          <w:tcPr>
            <w:tcW w:w="3427" w:type="dxa"/>
            <w:shd w:val="clear" w:color="auto" w:fill="auto"/>
          </w:tcPr>
          <w:p w14:paraId="7138BCD5" w14:textId="77777777" w:rsidR="00CB5FAF" w:rsidRPr="000D78FE" w:rsidRDefault="00CB5FAF" w:rsidP="002F42B0">
            <w:pPr>
              <w:pStyle w:val="ConsPlusNormal"/>
              <w:ind w:firstLine="22"/>
              <w:rPr>
                <w:rFonts w:ascii="Times New Roman" w:hAnsi="Times New Roman" w:cs="Times New Roman"/>
                <w:i/>
                <w:sz w:val="24"/>
                <w:szCs w:val="24"/>
              </w:rPr>
            </w:pPr>
            <w:r w:rsidRPr="000D78FE">
              <w:rPr>
                <w:rFonts w:ascii="Times New Roman" w:hAnsi="Times New Roman" w:cs="Times New Roman"/>
                <w:i/>
                <w:sz w:val="24"/>
                <w:szCs w:val="24"/>
              </w:rPr>
              <w:t>Датой начала купонного периода шестого купона является 910-ый (Девятьсот десятый) день с даты начала размещения Облигаций.</w:t>
            </w:r>
          </w:p>
        </w:tc>
        <w:tc>
          <w:tcPr>
            <w:tcW w:w="3427" w:type="dxa"/>
            <w:shd w:val="clear" w:color="auto" w:fill="auto"/>
          </w:tcPr>
          <w:p w14:paraId="28B13DCD" w14:textId="77777777" w:rsidR="00CB5FAF" w:rsidRPr="000D78FE" w:rsidRDefault="00CB5FAF" w:rsidP="002F42B0">
            <w:pPr>
              <w:pStyle w:val="ConsPlusNormal"/>
              <w:ind w:firstLine="22"/>
              <w:rPr>
                <w:rFonts w:ascii="Times New Roman" w:hAnsi="Times New Roman" w:cs="Times New Roman"/>
                <w:i/>
                <w:sz w:val="24"/>
                <w:szCs w:val="24"/>
              </w:rPr>
            </w:pPr>
            <w:r w:rsidRPr="000D78FE">
              <w:rPr>
                <w:rFonts w:ascii="Times New Roman" w:hAnsi="Times New Roman" w:cs="Times New Roman"/>
                <w:i/>
                <w:sz w:val="24"/>
                <w:szCs w:val="24"/>
              </w:rPr>
              <w:t>Датой окончания купонного периода шестого купона является 1092-ой (Одна тысяча девяносто второй) день с даты начала размещения Облигаций.</w:t>
            </w:r>
          </w:p>
        </w:tc>
        <w:tc>
          <w:tcPr>
            <w:tcW w:w="3427" w:type="dxa"/>
            <w:shd w:val="clear" w:color="auto" w:fill="auto"/>
          </w:tcPr>
          <w:p w14:paraId="329CB638" w14:textId="77777777" w:rsidR="00CB5FAF" w:rsidRPr="000D78FE" w:rsidRDefault="00CB5FAF" w:rsidP="002F42B0">
            <w:pPr>
              <w:pStyle w:val="ConsPlusNormal"/>
              <w:ind w:firstLine="22"/>
              <w:rPr>
                <w:rFonts w:ascii="Times New Roman" w:hAnsi="Times New Roman" w:cs="Times New Roman"/>
                <w:i/>
                <w:sz w:val="24"/>
                <w:szCs w:val="24"/>
              </w:rPr>
            </w:pPr>
            <w:r w:rsidRPr="000D78FE">
              <w:rPr>
                <w:rFonts w:ascii="Times New Roman" w:hAnsi="Times New Roman" w:cs="Times New Roman"/>
                <w:i/>
                <w:sz w:val="24"/>
                <w:szCs w:val="24"/>
              </w:rPr>
              <w:t>Процентная ставка по шестому купону – С(6) – определяется в соответствии с «Порядком определения процентной ставки по  купонам, начиная со второго», приведенным в п.9.3.2 Решения о выпуске ценных бумаг и Проспектом ценных бумаг. Расчет суммы выплат на одну Облигацию по шестому купону производится в соответствии с «Порядком определения размера дохода, выплачиваемого по каждому купону», указанным выше.</w:t>
            </w:r>
          </w:p>
        </w:tc>
      </w:tr>
    </w:tbl>
    <w:p w14:paraId="4F298E1F" w14:textId="77777777" w:rsidR="00CB5FAF" w:rsidRPr="000D78FE" w:rsidRDefault="00CB5FAF" w:rsidP="00CB5FAF">
      <w:pPr>
        <w:pStyle w:val="ConsPlusNormal"/>
        <w:ind w:firstLine="567"/>
        <w:rPr>
          <w:rFonts w:ascii="Times New Roman" w:hAnsi="Times New Roman" w:cs="Times New Roman"/>
          <w:sz w:val="24"/>
          <w:szCs w:val="24"/>
        </w:rPr>
      </w:pPr>
    </w:p>
    <w:p w14:paraId="083E1661" w14:textId="77777777" w:rsidR="00CB5FAF" w:rsidRPr="000D78FE" w:rsidRDefault="00CB5FAF" w:rsidP="00CB5FAF">
      <w:pPr>
        <w:pStyle w:val="ConsPlusNormal"/>
        <w:numPr>
          <w:ilvl w:val="0"/>
          <w:numId w:val="27"/>
        </w:numPr>
        <w:rPr>
          <w:rFonts w:ascii="Times New Roman" w:hAnsi="Times New Roman" w:cs="Times New Roman"/>
          <w:b/>
          <w:sz w:val="24"/>
          <w:szCs w:val="24"/>
        </w:rPr>
      </w:pPr>
      <w:r w:rsidRPr="000D78FE">
        <w:rPr>
          <w:rFonts w:ascii="Times New Roman" w:hAnsi="Times New Roman" w:cs="Times New Roman"/>
          <w:b/>
          <w:sz w:val="24"/>
          <w:szCs w:val="24"/>
        </w:rPr>
        <w:t>Купон: седьмой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0"/>
        <w:gridCol w:w="3174"/>
        <w:gridCol w:w="3226"/>
      </w:tblGrid>
      <w:tr w:rsidR="00CB5FAF" w:rsidRPr="000D78FE" w14:paraId="666F4C32" w14:textId="77777777" w:rsidTr="00071983">
        <w:tc>
          <w:tcPr>
            <w:tcW w:w="3427" w:type="dxa"/>
            <w:shd w:val="clear" w:color="auto" w:fill="auto"/>
          </w:tcPr>
          <w:p w14:paraId="50ED35EB" w14:textId="77777777" w:rsidR="00CB5FAF" w:rsidRPr="000D78FE" w:rsidRDefault="00CB5FAF" w:rsidP="002F42B0">
            <w:pPr>
              <w:pStyle w:val="ConsPlusNormal"/>
              <w:ind w:firstLine="22"/>
              <w:rPr>
                <w:rFonts w:ascii="Times New Roman" w:hAnsi="Times New Roman" w:cs="Times New Roman"/>
                <w:i/>
                <w:sz w:val="24"/>
                <w:szCs w:val="24"/>
              </w:rPr>
            </w:pPr>
            <w:r w:rsidRPr="000D78FE">
              <w:rPr>
                <w:rFonts w:ascii="Times New Roman" w:hAnsi="Times New Roman" w:cs="Times New Roman"/>
                <w:i/>
                <w:sz w:val="24"/>
                <w:szCs w:val="24"/>
              </w:rPr>
              <w:t>Датой начала купонного периода седьмого купона является 1092-ой (Одна тысяча девяносто второй) день с даты начала размещения Облигаций.</w:t>
            </w:r>
          </w:p>
        </w:tc>
        <w:tc>
          <w:tcPr>
            <w:tcW w:w="3427" w:type="dxa"/>
            <w:shd w:val="clear" w:color="auto" w:fill="auto"/>
          </w:tcPr>
          <w:p w14:paraId="373A586E" w14:textId="77777777" w:rsidR="00CB5FAF" w:rsidRPr="000D78FE" w:rsidRDefault="00CB5FAF" w:rsidP="002F42B0">
            <w:pPr>
              <w:pStyle w:val="ConsPlusNormal"/>
              <w:ind w:firstLine="22"/>
              <w:rPr>
                <w:rFonts w:ascii="Times New Roman" w:hAnsi="Times New Roman" w:cs="Times New Roman"/>
                <w:i/>
                <w:sz w:val="24"/>
                <w:szCs w:val="24"/>
              </w:rPr>
            </w:pPr>
            <w:r w:rsidRPr="000D78FE">
              <w:rPr>
                <w:rFonts w:ascii="Times New Roman" w:hAnsi="Times New Roman" w:cs="Times New Roman"/>
                <w:i/>
                <w:sz w:val="24"/>
                <w:szCs w:val="24"/>
              </w:rPr>
              <w:t>Датой окончания купонного периода седьмого купона является 1274-ой (Одна тысяча двести семьдесят  четвертый) день с даты начала размещения Облигаций.</w:t>
            </w:r>
          </w:p>
        </w:tc>
        <w:tc>
          <w:tcPr>
            <w:tcW w:w="3427" w:type="dxa"/>
            <w:shd w:val="clear" w:color="auto" w:fill="auto"/>
          </w:tcPr>
          <w:p w14:paraId="545F488E" w14:textId="77777777" w:rsidR="00CB5FAF" w:rsidRPr="000D78FE" w:rsidRDefault="00CB5FAF" w:rsidP="002F42B0">
            <w:pPr>
              <w:pStyle w:val="ConsPlusNormal"/>
              <w:ind w:firstLine="22"/>
              <w:rPr>
                <w:rFonts w:ascii="Times New Roman" w:hAnsi="Times New Roman" w:cs="Times New Roman"/>
                <w:i/>
                <w:sz w:val="24"/>
                <w:szCs w:val="24"/>
              </w:rPr>
            </w:pPr>
            <w:r w:rsidRPr="000D78FE">
              <w:rPr>
                <w:rFonts w:ascii="Times New Roman" w:hAnsi="Times New Roman" w:cs="Times New Roman"/>
                <w:i/>
                <w:sz w:val="24"/>
                <w:szCs w:val="24"/>
              </w:rPr>
              <w:t xml:space="preserve"> Процентная ставка по седьмому купону – С(7) – определяется в соответствии с «Порядком определения процентной ставки по  купонам, начиная со второго», приведенным в п.9.3.2 Решения о выпуске ценных бумаг и Проспектом ценных бумаг. Расчет суммы выплат на одну Облигацию по седьмому купону производится в соответствии с «Порядком определения размера дохода, выплачиваемого по каждому купону», указанным выше.</w:t>
            </w:r>
          </w:p>
        </w:tc>
      </w:tr>
    </w:tbl>
    <w:p w14:paraId="56CB077C" w14:textId="77777777" w:rsidR="00CB5FAF" w:rsidRPr="000D78FE" w:rsidRDefault="00CB5FAF" w:rsidP="00CB5FAF">
      <w:pPr>
        <w:pStyle w:val="ConsPlusNormal"/>
        <w:ind w:firstLine="567"/>
        <w:rPr>
          <w:rFonts w:ascii="Times New Roman" w:hAnsi="Times New Roman" w:cs="Times New Roman"/>
          <w:sz w:val="24"/>
          <w:szCs w:val="24"/>
        </w:rPr>
      </w:pPr>
    </w:p>
    <w:p w14:paraId="45EAFA69" w14:textId="77777777" w:rsidR="00CB5FAF" w:rsidRPr="000D78FE" w:rsidRDefault="00CB5FAF" w:rsidP="00CB5FAF">
      <w:pPr>
        <w:pStyle w:val="ConsPlusNormal"/>
        <w:numPr>
          <w:ilvl w:val="0"/>
          <w:numId w:val="27"/>
        </w:numPr>
        <w:rPr>
          <w:rFonts w:ascii="Times New Roman" w:hAnsi="Times New Roman" w:cs="Times New Roman"/>
          <w:b/>
          <w:sz w:val="24"/>
          <w:szCs w:val="24"/>
        </w:rPr>
      </w:pPr>
      <w:r w:rsidRPr="000D78FE">
        <w:rPr>
          <w:rFonts w:ascii="Times New Roman" w:hAnsi="Times New Roman" w:cs="Times New Roman"/>
          <w:b/>
          <w:sz w:val="24"/>
          <w:szCs w:val="24"/>
        </w:rPr>
        <w:t>Купон: восьмой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3170"/>
        <w:gridCol w:w="3226"/>
      </w:tblGrid>
      <w:tr w:rsidR="00CB5FAF" w:rsidRPr="000D78FE" w14:paraId="63FA899A" w14:textId="77777777" w:rsidTr="00071983">
        <w:tc>
          <w:tcPr>
            <w:tcW w:w="3427" w:type="dxa"/>
            <w:shd w:val="clear" w:color="auto" w:fill="auto"/>
          </w:tcPr>
          <w:p w14:paraId="62956A3B" w14:textId="77777777" w:rsidR="00CB5FAF" w:rsidRPr="000D78FE" w:rsidRDefault="00CB5FAF" w:rsidP="002F42B0">
            <w:pPr>
              <w:pStyle w:val="ConsPlusNormal"/>
              <w:rPr>
                <w:rFonts w:ascii="Times New Roman" w:hAnsi="Times New Roman" w:cs="Times New Roman"/>
                <w:i/>
                <w:sz w:val="24"/>
                <w:szCs w:val="24"/>
              </w:rPr>
            </w:pPr>
            <w:r w:rsidRPr="000D78FE">
              <w:rPr>
                <w:rFonts w:ascii="Times New Roman" w:hAnsi="Times New Roman" w:cs="Times New Roman"/>
                <w:i/>
                <w:sz w:val="24"/>
                <w:szCs w:val="24"/>
              </w:rPr>
              <w:t>Датой начала купонного периода восьмого купона является 1274-ой (Одна тысяча двести семьдесят  четвертый) день с даты начала размещения Облигаций.</w:t>
            </w:r>
          </w:p>
        </w:tc>
        <w:tc>
          <w:tcPr>
            <w:tcW w:w="3427" w:type="dxa"/>
            <w:shd w:val="clear" w:color="auto" w:fill="auto"/>
          </w:tcPr>
          <w:p w14:paraId="19193C57" w14:textId="77777777" w:rsidR="00CB5FAF" w:rsidRPr="000D78FE" w:rsidRDefault="00CB5FAF" w:rsidP="002F42B0">
            <w:pPr>
              <w:pStyle w:val="ConsPlusNormal"/>
              <w:rPr>
                <w:rFonts w:ascii="Times New Roman" w:hAnsi="Times New Roman" w:cs="Times New Roman"/>
                <w:i/>
                <w:sz w:val="24"/>
                <w:szCs w:val="24"/>
              </w:rPr>
            </w:pPr>
            <w:r w:rsidRPr="000D78FE">
              <w:rPr>
                <w:rFonts w:ascii="Times New Roman" w:hAnsi="Times New Roman" w:cs="Times New Roman"/>
                <w:i/>
                <w:sz w:val="24"/>
                <w:szCs w:val="24"/>
              </w:rPr>
              <w:t>Датой окончания купонного периода восьмого купона является 1456-ой (Одна тысяча четыреста пятьдесят шестой) день с даты начала размещения Облигаций.</w:t>
            </w:r>
          </w:p>
        </w:tc>
        <w:tc>
          <w:tcPr>
            <w:tcW w:w="3427" w:type="dxa"/>
            <w:shd w:val="clear" w:color="auto" w:fill="auto"/>
          </w:tcPr>
          <w:p w14:paraId="782CA673" w14:textId="77777777" w:rsidR="00CB5FAF" w:rsidRPr="000D78FE" w:rsidRDefault="00CB5FAF" w:rsidP="002F42B0">
            <w:pPr>
              <w:pStyle w:val="ConsPlusNormal"/>
              <w:rPr>
                <w:rFonts w:ascii="Times New Roman" w:hAnsi="Times New Roman" w:cs="Times New Roman"/>
                <w:i/>
                <w:sz w:val="24"/>
                <w:szCs w:val="24"/>
              </w:rPr>
            </w:pPr>
            <w:r w:rsidRPr="000D78FE">
              <w:rPr>
                <w:rFonts w:ascii="Times New Roman" w:hAnsi="Times New Roman" w:cs="Times New Roman"/>
                <w:i/>
                <w:sz w:val="24"/>
                <w:szCs w:val="24"/>
              </w:rPr>
              <w:t>Процентная ставка по восьмому купону – С(8) – определяется в соответствии с «Порядком определения процентной ставки по  купонам, начиная со второго», приведенным в п.9.3.2 Решения о выпуске ценных бумаг и Проспектом ценных бумаг. Расчет суммы выплат на одну Облигацию по восьмому купону производится в соответствии с «Порядком определения размера дохода, выплачиваемого по каждому купону», указанным выше.</w:t>
            </w:r>
          </w:p>
        </w:tc>
      </w:tr>
    </w:tbl>
    <w:p w14:paraId="1D7DD4A8" w14:textId="77777777" w:rsidR="00CB5FAF" w:rsidRPr="000D78FE" w:rsidRDefault="00CB5FAF" w:rsidP="00CB5FAF">
      <w:pPr>
        <w:pStyle w:val="ConsPlusNormal"/>
        <w:ind w:firstLine="567"/>
        <w:rPr>
          <w:rFonts w:ascii="Times New Roman" w:hAnsi="Times New Roman" w:cs="Times New Roman"/>
          <w:sz w:val="24"/>
          <w:szCs w:val="24"/>
        </w:rPr>
      </w:pPr>
    </w:p>
    <w:p w14:paraId="7F53E03C" w14:textId="77777777" w:rsidR="00CB5FAF" w:rsidRPr="000D78FE" w:rsidRDefault="00CB5FAF" w:rsidP="00CB5FAF">
      <w:pPr>
        <w:pStyle w:val="ConsPlusNormal"/>
        <w:numPr>
          <w:ilvl w:val="0"/>
          <w:numId w:val="27"/>
        </w:numPr>
        <w:rPr>
          <w:rFonts w:ascii="Times New Roman" w:hAnsi="Times New Roman" w:cs="Times New Roman"/>
          <w:b/>
          <w:sz w:val="24"/>
          <w:szCs w:val="24"/>
        </w:rPr>
      </w:pPr>
      <w:r w:rsidRPr="000D78FE">
        <w:rPr>
          <w:rFonts w:ascii="Times New Roman" w:hAnsi="Times New Roman" w:cs="Times New Roman"/>
          <w:b/>
          <w:sz w:val="24"/>
          <w:szCs w:val="24"/>
        </w:rPr>
        <w:t>Купон: девятый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171"/>
        <w:gridCol w:w="3227"/>
      </w:tblGrid>
      <w:tr w:rsidR="00CB5FAF" w:rsidRPr="000D78FE" w14:paraId="4A78A0B0" w14:textId="77777777" w:rsidTr="00071983">
        <w:tc>
          <w:tcPr>
            <w:tcW w:w="3427" w:type="dxa"/>
            <w:shd w:val="clear" w:color="auto" w:fill="auto"/>
          </w:tcPr>
          <w:p w14:paraId="4FCE4845" w14:textId="77777777" w:rsidR="00CB5FAF" w:rsidRPr="000D78FE" w:rsidRDefault="00CB5FAF" w:rsidP="002F42B0">
            <w:pPr>
              <w:pStyle w:val="ConsPlusNormal"/>
              <w:ind w:firstLine="22"/>
              <w:rPr>
                <w:rFonts w:ascii="Times New Roman" w:hAnsi="Times New Roman" w:cs="Times New Roman"/>
                <w:i/>
                <w:sz w:val="24"/>
                <w:szCs w:val="24"/>
              </w:rPr>
            </w:pPr>
            <w:r w:rsidRPr="000D78FE">
              <w:rPr>
                <w:rFonts w:ascii="Times New Roman" w:hAnsi="Times New Roman" w:cs="Times New Roman"/>
                <w:i/>
                <w:sz w:val="24"/>
                <w:szCs w:val="24"/>
              </w:rPr>
              <w:t>Датой начала купонного периода девятого купона является 1456-ой (Одна тысяча четыреста пятьдесят шестой) день с даты начала размещения Облигаций.</w:t>
            </w:r>
          </w:p>
        </w:tc>
        <w:tc>
          <w:tcPr>
            <w:tcW w:w="3427" w:type="dxa"/>
            <w:shd w:val="clear" w:color="auto" w:fill="auto"/>
          </w:tcPr>
          <w:p w14:paraId="37B75D41" w14:textId="77777777" w:rsidR="00CB5FAF" w:rsidRPr="000D78FE" w:rsidRDefault="00CB5FAF" w:rsidP="002F42B0">
            <w:pPr>
              <w:pStyle w:val="ConsPlusNormal"/>
              <w:ind w:firstLine="22"/>
              <w:rPr>
                <w:rFonts w:ascii="Times New Roman" w:hAnsi="Times New Roman" w:cs="Times New Roman"/>
                <w:i/>
                <w:sz w:val="24"/>
                <w:szCs w:val="24"/>
              </w:rPr>
            </w:pPr>
            <w:r w:rsidRPr="000D78FE">
              <w:rPr>
                <w:rFonts w:ascii="Times New Roman" w:hAnsi="Times New Roman" w:cs="Times New Roman"/>
                <w:i/>
                <w:sz w:val="24"/>
                <w:szCs w:val="24"/>
              </w:rPr>
              <w:t>Датой окончания купонного периода девятого купона является 1638-ой (Одна тысяча шестьсот тридцать восьмой) день с даты начала размещения Облигаций.</w:t>
            </w:r>
          </w:p>
        </w:tc>
        <w:tc>
          <w:tcPr>
            <w:tcW w:w="3427" w:type="dxa"/>
            <w:shd w:val="clear" w:color="auto" w:fill="auto"/>
          </w:tcPr>
          <w:p w14:paraId="10814675" w14:textId="77777777" w:rsidR="00CB5FAF" w:rsidRPr="000D78FE" w:rsidRDefault="00CB5FAF" w:rsidP="002F42B0">
            <w:pPr>
              <w:pStyle w:val="ConsPlusNormal"/>
              <w:ind w:firstLine="22"/>
              <w:rPr>
                <w:rFonts w:ascii="Times New Roman" w:hAnsi="Times New Roman" w:cs="Times New Roman"/>
                <w:i/>
                <w:sz w:val="24"/>
                <w:szCs w:val="24"/>
              </w:rPr>
            </w:pPr>
            <w:r w:rsidRPr="000D78FE">
              <w:rPr>
                <w:rFonts w:ascii="Times New Roman" w:hAnsi="Times New Roman" w:cs="Times New Roman"/>
                <w:i/>
                <w:sz w:val="24"/>
                <w:szCs w:val="24"/>
              </w:rPr>
              <w:t>Процентная ставка по девятому купону – С(9) – определяется в соответствии с «Порядком определения процентной ставки по  купонам, начиная со второго», приведенным в п.9.3.2 Решения о выпуске ценных бумаг и Проспектом ценных бумаг. Расчет суммы выплат на одну Облигацию по девятому купону производится в соответствии с «Порядком определения размера дохода, выплачиваемого по каждому купону», указанным выше.</w:t>
            </w:r>
          </w:p>
        </w:tc>
      </w:tr>
    </w:tbl>
    <w:p w14:paraId="10B963E5" w14:textId="77777777" w:rsidR="00CB5FAF" w:rsidRPr="000D78FE" w:rsidRDefault="00CB5FAF" w:rsidP="00CB5FAF">
      <w:pPr>
        <w:pStyle w:val="ConsPlusNormal"/>
        <w:ind w:firstLine="567"/>
        <w:rPr>
          <w:rFonts w:ascii="Times New Roman" w:hAnsi="Times New Roman" w:cs="Times New Roman"/>
          <w:sz w:val="24"/>
          <w:szCs w:val="24"/>
        </w:rPr>
      </w:pPr>
    </w:p>
    <w:p w14:paraId="333A0782" w14:textId="77777777" w:rsidR="00CB5FAF" w:rsidRPr="000D78FE" w:rsidRDefault="00CB5FAF" w:rsidP="00CB5FAF">
      <w:pPr>
        <w:pStyle w:val="ConsPlusNormal"/>
        <w:numPr>
          <w:ilvl w:val="0"/>
          <w:numId w:val="27"/>
        </w:numPr>
        <w:rPr>
          <w:rFonts w:ascii="Times New Roman" w:hAnsi="Times New Roman" w:cs="Times New Roman"/>
          <w:b/>
          <w:sz w:val="24"/>
          <w:szCs w:val="24"/>
        </w:rPr>
      </w:pPr>
      <w:r w:rsidRPr="000D78FE">
        <w:rPr>
          <w:rFonts w:ascii="Times New Roman" w:hAnsi="Times New Roman" w:cs="Times New Roman"/>
          <w:b/>
          <w:sz w:val="24"/>
          <w:szCs w:val="24"/>
        </w:rPr>
        <w:t>Купон: десятый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gridCol w:w="3172"/>
        <w:gridCol w:w="3227"/>
      </w:tblGrid>
      <w:tr w:rsidR="00CB5FAF" w:rsidRPr="000D78FE" w14:paraId="31117E9B" w14:textId="77777777" w:rsidTr="00071983">
        <w:tc>
          <w:tcPr>
            <w:tcW w:w="3427" w:type="dxa"/>
            <w:shd w:val="clear" w:color="auto" w:fill="auto"/>
          </w:tcPr>
          <w:p w14:paraId="543ECC5C" w14:textId="77777777" w:rsidR="00CB5FAF" w:rsidRPr="000D78FE" w:rsidRDefault="00CB5FAF" w:rsidP="002F42B0">
            <w:pPr>
              <w:pStyle w:val="ConsPlusNormal"/>
              <w:rPr>
                <w:rFonts w:ascii="Times New Roman" w:hAnsi="Times New Roman" w:cs="Times New Roman"/>
                <w:i/>
                <w:sz w:val="24"/>
                <w:szCs w:val="24"/>
              </w:rPr>
            </w:pPr>
            <w:r w:rsidRPr="000D78FE">
              <w:rPr>
                <w:rFonts w:ascii="Times New Roman" w:hAnsi="Times New Roman" w:cs="Times New Roman"/>
                <w:i/>
                <w:sz w:val="24"/>
                <w:szCs w:val="24"/>
              </w:rPr>
              <w:t>Датой начала купонного периода десятого купона является 1638-ой (Одна тысяча шестьсот тридцать восьмой) день с даты начала размещения Облигаций.</w:t>
            </w:r>
          </w:p>
        </w:tc>
        <w:tc>
          <w:tcPr>
            <w:tcW w:w="3427" w:type="dxa"/>
            <w:shd w:val="clear" w:color="auto" w:fill="auto"/>
          </w:tcPr>
          <w:p w14:paraId="0832BFDD" w14:textId="77777777" w:rsidR="00CB5FAF" w:rsidRPr="000D78FE" w:rsidRDefault="00CB5FAF" w:rsidP="002F42B0">
            <w:pPr>
              <w:pStyle w:val="ConsPlusNormal"/>
              <w:rPr>
                <w:rFonts w:ascii="Times New Roman" w:hAnsi="Times New Roman" w:cs="Times New Roman"/>
                <w:i/>
                <w:sz w:val="24"/>
                <w:szCs w:val="24"/>
              </w:rPr>
            </w:pPr>
            <w:r w:rsidRPr="000D78FE">
              <w:rPr>
                <w:rFonts w:ascii="Times New Roman" w:hAnsi="Times New Roman" w:cs="Times New Roman"/>
                <w:i/>
                <w:sz w:val="24"/>
                <w:szCs w:val="24"/>
              </w:rPr>
              <w:t>Датой окончания купонного периода десятого купона является 1820-ой (Одна тысяча восемьсот двадцатый) день с даты начала размещения Облигаций.</w:t>
            </w:r>
          </w:p>
        </w:tc>
        <w:tc>
          <w:tcPr>
            <w:tcW w:w="3427" w:type="dxa"/>
            <w:shd w:val="clear" w:color="auto" w:fill="auto"/>
          </w:tcPr>
          <w:p w14:paraId="1DF73DFB" w14:textId="77777777" w:rsidR="00CB5FAF" w:rsidRPr="000D78FE" w:rsidRDefault="00CB5FAF" w:rsidP="002F42B0">
            <w:pPr>
              <w:pStyle w:val="ConsPlusNormal"/>
              <w:rPr>
                <w:rFonts w:ascii="Times New Roman" w:hAnsi="Times New Roman" w:cs="Times New Roman"/>
                <w:i/>
                <w:sz w:val="24"/>
                <w:szCs w:val="24"/>
              </w:rPr>
            </w:pPr>
            <w:r w:rsidRPr="000D78FE">
              <w:rPr>
                <w:rFonts w:ascii="Times New Roman" w:hAnsi="Times New Roman" w:cs="Times New Roman"/>
                <w:i/>
                <w:sz w:val="24"/>
                <w:szCs w:val="24"/>
              </w:rPr>
              <w:t>Процентная ставка по десятому купону – С(10) – определяется в соответствии с «Порядком определения процентной ставки по  купонам, начиная со второго», приведенным в п.9.3.2 Решения о выпуске ценных бумаг и Проспектом ценных бумаг. Расчет суммы выплат на одну Облигацию по десятому купону производится в соответствии с «Порядком определения размера дохода, выплачиваемого по каждому купону», указанным выше.</w:t>
            </w:r>
          </w:p>
        </w:tc>
      </w:tr>
    </w:tbl>
    <w:p w14:paraId="0732D189" w14:textId="77777777" w:rsidR="00CB5FAF" w:rsidRPr="000D78FE" w:rsidRDefault="00CB5FAF" w:rsidP="00CB5FAF">
      <w:pPr>
        <w:pStyle w:val="ConsPlusNormal"/>
        <w:ind w:firstLine="567"/>
        <w:rPr>
          <w:rFonts w:ascii="Times New Roman" w:hAnsi="Times New Roman" w:cs="Times New Roman"/>
          <w:sz w:val="24"/>
          <w:szCs w:val="24"/>
        </w:rPr>
      </w:pPr>
    </w:p>
    <w:p w14:paraId="439D2459" w14:textId="77777777" w:rsidR="00CB5FAF" w:rsidRPr="000D78FE" w:rsidRDefault="00CB5FAF" w:rsidP="002F42B0">
      <w:pPr>
        <w:pStyle w:val="ConsPlusNormal"/>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Если дата окончания любого из 10 (Десяти) купонных периодов по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w:t>
      </w:r>
    </w:p>
    <w:p w14:paraId="7E885148" w14:textId="4D26FECE" w:rsidR="00CB5FAF" w:rsidRPr="000D78FE" w:rsidRDefault="00CB5FAF" w:rsidP="002F42B0">
      <w:pPr>
        <w:pStyle w:val="ConsPlusNormal"/>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Владелец Облигации не имеет права требовать начисления процентов или какой-либо иной компенсации за такую задержку в платеже.</w:t>
      </w:r>
    </w:p>
    <w:p w14:paraId="6C0A0C4F" w14:textId="18CCEDA5" w:rsidR="00FF6834" w:rsidRPr="000D78FE" w:rsidRDefault="00FF6834" w:rsidP="002F42B0">
      <w:pPr>
        <w:pStyle w:val="ConsPlusNormal"/>
        <w:ind w:firstLine="567"/>
        <w:jc w:val="both"/>
        <w:rPr>
          <w:rFonts w:ascii="Times New Roman" w:hAnsi="Times New Roman" w:cs="Times New Roman"/>
          <w:b/>
          <w:i/>
          <w:sz w:val="24"/>
          <w:szCs w:val="24"/>
        </w:rPr>
      </w:pPr>
    </w:p>
    <w:p w14:paraId="23DF522C" w14:textId="77777777" w:rsidR="00FF6834" w:rsidRPr="000D78FE" w:rsidRDefault="00FF6834" w:rsidP="00FF6834">
      <w:pPr>
        <w:pStyle w:val="ConsPlusNormal"/>
        <w:ind w:firstLine="567"/>
        <w:jc w:val="both"/>
        <w:rPr>
          <w:rFonts w:ascii="Times New Roman" w:hAnsi="Times New Roman" w:cs="Times New Roman"/>
          <w:sz w:val="24"/>
          <w:szCs w:val="24"/>
        </w:rPr>
      </w:pPr>
      <w:r w:rsidRPr="000D78FE">
        <w:rPr>
          <w:rFonts w:ascii="Times New Roman" w:hAnsi="Times New Roman" w:cs="Times New Roman"/>
          <w:sz w:val="24"/>
          <w:szCs w:val="24"/>
        </w:rPr>
        <w:t xml:space="preserve">Порядок определения процентной ставки купона на первый купонный период по облигациям: </w:t>
      </w:r>
    </w:p>
    <w:p w14:paraId="49602184" w14:textId="77777777" w:rsidR="00FF6834" w:rsidRPr="000D78FE" w:rsidRDefault="00FF6834" w:rsidP="00FF6834">
      <w:pPr>
        <w:pStyle w:val="ConsPlusNormal"/>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Процентная ставка по первому купону  С(1) - определяется уполномоченным органом Эмитента одновременно с утверждением даты начала размещения Облигаций.</w:t>
      </w:r>
    </w:p>
    <w:p w14:paraId="07F290BF" w14:textId="77777777" w:rsidR="00FF6834" w:rsidRPr="000D78FE" w:rsidRDefault="00FF6834" w:rsidP="00FF6834">
      <w:pPr>
        <w:pStyle w:val="ConsPlusNormal"/>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Информация о процентной ставке по первому купону раскрывается в порядке, предусмотренном п. 11. Решения о выпуске ценных бумаг</w:t>
      </w:r>
    </w:p>
    <w:p w14:paraId="7FA7ABA0" w14:textId="77777777" w:rsidR="00FF6834" w:rsidRPr="000D78FE" w:rsidRDefault="00FF6834" w:rsidP="00FF6834">
      <w:pPr>
        <w:pStyle w:val="ConsPlusNormal"/>
        <w:ind w:firstLine="567"/>
        <w:jc w:val="both"/>
        <w:rPr>
          <w:rFonts w:ascii="Times New Roman" w:hAnsi="Times New Roman" w:cs="Times New Roman"/>
          <w:b/>
          <w:i/>
          <w:sz w:val="24"/>
          <w:szCs w:val="24"/>
        </w:rPr>
      </w:pPr>
    </w:p>
    <w:p w14:paraId="5E701AD3" w14:textId="2CDF46D2" w:rsidR="00FF6834" w:rsidRPr="000D78FE" w:rsidRDefault="00FF6834" w:rsidP="00FF6834">
      <w:pPr>
        <w:pStyle w:val="ConsPlusNormal"/>
        <w:ind w:firstLine="567"/>
        <w:jc w:val="both"/>
        <w:rPr>
          <w:rFonts w:ascii="Times New Roman" w:hAnsi="Times New Roman" w:cs="Times New Roman"/>
          <w:sz w:val="24"/>
          <w:szCs w:val="24"/>
        </w:rPr>
      </w:pPr>
      <w:r w:rsidRPr="000D78FE">
        <w:rPr>
          <w:rFonts w:ascii="Times New Roman" w:hAnsi="Times New Roman" w:cs="Times New Roman"/>
          <w:sz w:val="24"/>
          <w:szCs w:val="24"/>
        </w:rPr>
        <w:t xml:space="preserve">Порядок определения процентной ставки купонов на купонные периоды, начиная со второго: </w:t>
      </w:r>
    </w:p>
    <w:p w14:paraId="26658E07" w14:textId="77777777" w:rsidR="00241E39" w:rsidRPr="00241E39" w:rsidRDefault="00241E39" w:rsidP="00241E39">
      <w:pPr>
        <w:pStyle w:val="ConsPlusNormal"/>
        <w:ind w:firstLine="567"/>
        <w:jc w:val="both"/>
        <w:rPr>
          <w:rFonts w:ascii="Times New Roman" w:hAnsi="Times New Roman" w:cs="Times New Roman"/>
          <w:b/>
          <w:i/>
          <w:sz w:val="24"/>
          <w:szCs w:val="24"/>
        </w:rPr>
      </w:pPr>
      <w:r w:rsidRPr="00241E39">
        <w:rPr>
          <w:rFonts w:ascii="Times New Roman" w:hAnsi="Times New Roman" w:cs="Times New Roman"/>
          <w:b/>
          <w:i/>
          <w:sz w:val="24"/>
          <w:szCs w:val="24"/>
        </w:rPr>
        <w:t xml:space="preserve">а) Не позднее, чем за 1 (Один) день до даты начала размещения Облигаций, Эмитент может принять решение о размере процентных ставок в числовом выражении или порядке определения размера процентных ставок любого количества идущих последовательно друг за другом купонов, следующих за первым купоном, в виде формулы с переменными, значения которых не могут изменяться в зависимости от усмотрения Эмитента, по купонным периодам начиная со второго по j-ый купонный период (j=2,3..10). </w:t>
      </w:r>
    </w:p>
    <w:p w14:paraId="21067CD5" w14:textId="77777777" w:rsidR="00241E39" w:rsidRPr="00241E39" w:rsidRDefault="00241E39" w:rsidP="00241E39">
      <w:pPr>
        <w:pStyle w:val="ConsPlusNormal"/>
        <w:ind w:firstLine="567"/>
        <w:jc w:val="both"/>
        <w:rPr>
          <w:rFonts w:ascii="Times New Roman" w:hAnsi="Times New Roman" w:cs="Times New Roman"/>
          <w:b/>
          <w:i/>
          <w:sz w:val="24"/>
          <w:szCs w:val="24"/>
        </w:rPr>
      </w:pPr>
      <w:r w:rsidRPr="00241E39">
        <w:rPr>
          <w:rFonts w:ascii="Times New Roman" w:hAnsi="Times New Roman" w:cs="Times New Roman"/>
          <w:b/>
          <w:i/>
          <w:sz w:val="24"/>
          <w:szCs w:val="24"/>
        </w:rPr>
        <w:t xml:space="preserve">В случае если не позднее, чем за 1 (Один) день до даты начала размещения Облигаций, Эмитент не принимает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приобрести Облигации у их владельцев, предъявивших Эмитенту в течение последних 5 (Пяти) рабочих дней первого купонного периода Требование о приобретении  Облигации в порядке и на условиях, установленных п.10 Решения о выпуске ценных бумаг и Проспектом ценных бумаг. </w:t>
      </w:r>
    </w:p>
    <w:p w14:paraId="10EFCC80" w14:textId="77777777" w:rsidR="00241E39" w:rsidRPr="00241E39" w:rsidRDefault="00241E39" w:rsidP="00241E39">
      <w:pPr>
        <w:pStyle w:val="ConsPlusNormal"/>
        <w:ind w:firstLine="567"/>
        <w:jc w:val="both"/>
        <w:rPr>
          <w:rFonts w:ascii="Times New Roman" w:hAnsi="Times New Roman" w:cs="Times New Roman"/>
          <w:b/>
          <w:i/>
          <w:sz w:val="24"/>
          <w:szCs w:val="24"/>
        </w:rPr>
      </w:pPr>
      <w:r w:rsidRPr="00241E39">
        <w:rPr>
          <w:rFonts w:ascii="Times New Roman" w:hAnsi="Times New Roman" w:cs="Times New Roman"/>
          <w:b/>
          <w:i/>
          <w:sz w:val="24"/>
          <w:szCs w:val="24"/>
        </w:rPr>
        <w:t xml:space="preserve">В случае если не позднее, чем за 1 (Один) день до даты начала размещения Облигаций, Эмитент принимает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приобрести Облигации у их владельцев, предъявивших в течение последних 5 (Пяти) рабочих дней j-ого купонного периода Требование о приобретении  Облигации Эмитенту в порядке и на условиях, установленных п.10 Решения о выпуске ценных бумаг и Проспектом ценных бумаг.  </w:t>
      </w:r>
    </w:p>
    <w:p w14:paraId="5A850B29" w14:textId="77777777" w:rsidR="00241E39" w:rsidRPr="00241E39" w:rsidRDefault="00241E39" w:rsidP="00241E39">
      <w:pPr>
        <w:pStyle w:val="ConsPlusNormal"/>
        <w:ind w:firstLine="567"/>
        <w:jc w:val="both"/>
        <w:rPr>
          <w:rFonts w:ascii="Times New Roman" w:hAnsi="Times New Roman" w:cs="Times New Roman"/>
          <w:b/>
          <w:i/>
          <w:sz w:val="24"/>
          <w:szCs w:val="24"/>
        </w:rPr>
      </w:pPr>
      <w:r w:rsidRPr="00241E39">
        <w:rPr>
          <w:rFonts w:ascii="Times New Roman" w:hAnsi="Times New Roman" w:cs="Times New Roman"/>
          <w:b/>
          <w:i/>
          <w:sz w:val="24"/>
          <w:szCs w:val="24"/>
        </w:rPr>
        <w:t xml:space="preserve">Под (j) купонным периодом понимается последний по очередности купонный период, размер процентной ставки по которому установлен Эмитентом в порядке, предусмотренном пп. а) п.9.3.2. Решения о выпуске ценных бумаг и Проспектом ценных бумаг, и в котором владельцы Облигаций могут требовать приобретения Облигаций Эмитентом. </w:t>
      </w:r>
    </w:p>
    <w:p w14:paraId="3D0A1ABB" w14:textId="77777777" w:rsidR="00241E39" w:rsidRPr="00241E39" w:rsidRDefault="00241E39" w:rsidP="00241E39">
      <w:pPr>
        <w:pStyle w:val="ConsPlusNormal"/>
        <w:ind w:firstLine="567"/>
        <w:jc w:val="both"/>
        <w:rPr>
          <w:rFonts w:ascii="Times New Roman" w:hAnsi="Times New Roman" w:cs="Times New Roman"/>
          <w:b/>
          <w:i/>
          <w:sz w:val="24"/>
          <w:szCs w:val="24"/>
        </w:rPr>
      </w:pPr>
      <w:r w:rsidRPr="00241E39">
        <w:rPr>
          <w:rFonts w:ascii="Times New Roman" w:hAnsi="Times New Roman" w:cs="Times New Roman"/>
          <w:b/>
          <w:i/>
          <w:sz w:val="24"/>
          <w:szCs w:val="24"/>
        </w:rPr>
        <w:t xml:space="preserve">Информация, включая порядковые номера купонов, размер процентных ставок или порядок определения размера процентных ставок по которым устанавливается Эмитентом не позднее, чем за 1 (Один) день до даты начала размещения Облигаций, а также порядковый номер купонного периода, в течение последних 5 (Пяти) рабочих дней которого владельцы Облигаций имеют право предъявить Эмитенту Требование о приобретении Облигации в порядке и на условиях, установленных п.10 Решения о выпуске ценных бумаг и Проспектом ценных бумаг, раскрывается Эмитентом в форме сообщения о существенном факте не позднее, чем за 1 (Один) день до даты начала размещения Облигаций и в следующие сроки с даты принятия единоличным исполнительным органом управления Эмитента решения об установлении размера процентных ставок или порядка определения размера процентных ставок по купонам: </w:t>
      </w:r>
    </w:p>
    <w:p w14:paraId="47B054EB" w14:textId="77777777" w:rsidR="00241E39" w:rsidRPr="00241E39" w:rsidRDefault="00241E39" w:rsidP="00241E39">
      <w:pPr>
        <w:pStyle w:val="ConsPlusNormal"/>
        <w:ind w:firstLine="567"/>
        <w:jc w:val="both"/>
        <w:rPr>
          <w:rFonts w:ascii="Times New Roman" w:hAnsi="Times New Roman" w:cs="Times New Roman"/>
          <w:b/>
          <w:i/>
          <w:sz w:val="24"/>
          <w:szCs w:val="24"/>
        </w:rPr>
      </w:pPr>
      <w:r w:rsidRPr="00241E39">
        <w:rPr>
          <w:rFonts w:ascii="Times New Roman" w:hAnsi="Times New Roman" w:cs="Times New Roman"/>
          <w:b/>
          <w:i/>
          <w:sz w:val="24"/>
          <w:szCs w:val="24"/>
        </w:rPr>
        <w:t>-</w:t>
      </w:r>
      <w:r w:rsidRPr="00241E39">
        <w:rPr>
          <w:rFonts w:ascii="Times New Roman" w:hAnsi="Times New Roman" w:cs="Times New Roman"/>
          <w:b/>
          <w:i/>
          <w:sz w:val="24"/>
          <w:szCs w:val="24"/>
        </w:rPr>
        <w:tab/>
        <w:t xml:space="preserve">в ленте новостей - не позднее 1 (Одного) дня; </w:t>
      </w:r>
    </w:p>
    <w:p w14:paraId="52B6A52B" w14:textId="77777777" w:rsidR="00241E39" w:rsidRPr="00241E39" w:rsidRDefault="00241E39" w:rsidP="00241E39">
      <w:pPr>
        <w:pStyle w:val="ConsPlusNormal"/>
        <w:ind w:firstLine="567"/>
        <w:jc w:val="both"/>
        <w:rPr>
          <w:rFonts w:ascii="Times New Roman" w:hAnsi="Times New Roman" w:cs="Times New Roman"/>
          <w:b/>
          <w:i/>
          <w:sz w:val="24"/>
          <w:szCs w:val="24"/>
        </w:rPr>
      </w:pPr>
      <w:r w:rsidRPr="00241E39">
        <w:rPr>
          <w:rFonts w:ascii="Times New Roman" w:hAnsi="Times New Roman" w:cs="Times New Roman"/>
          <w:b/>
          <w:i/>
          <w:sz w:val="24"/>
          <w:szCs w:val="24"/>
        </w:rPr>
        <w:t>-</w:t>
      </w:r>
      <w:r w:rsidRPr="00241E39">
        <w:rPr>
          <w:rFonts w:ascii="Times New Roman" w:hAnsi="Times New Roman" w:cs="Times New Roman"/>
          <w:b/>
          <w:i/>
          <w:sz w:val="24"/>
          <w:szCs w:val="24"/>
        </w:rPr>
        <w:tab/>
        <w:t xml:space="preserve">на странице в сети Интернет - не позднее 2 (Двух) дней. </w:t>
      </w:r>
    </w:p>
    <w:p w14:paraId="43EB4EBE" w14:textId="77777777" w:rsidR="00241E39" w:rsidRPr="00241E39" w:rsidRDefault="00241E39" w:rsidP="00241E39">
      <w:pPr>
        <w:pStyle w:val="ConsPlusNormal"/>
        <w:ind w:firstLine="567"/>
        <w:jc w:val="both"/>
        <w:rPr>
          <w:rFonts w:ascii="Times New Roman" w:hAnsi="Times New Roman" w:cs="Times New Roman"/>
          <w:b/>
          <w:i/>
          <w:sz w:val="24"/>
          <w:szCs w:val="24"/>
        </w:rPr>
      </w:pPr>
      <w:r w:rsidRPr="00241E39">
        <w:rPr>
          <w:rFonts w:ascii="Times New Roman" w:hAnsi="Times New Roman" w:cs="Times New Roman"/>
          <w:b/>
          <w:i/>
          <w:sz w:val="24"/>
          <w:szCs w:val="24"/>
        </w:rPr>
        <w:t xml:space="preserve">Эмитент не позднее, чем за 1 (Один) день до даты начала размещения Облигаций информирует НРД о принятых решениях, в том числе об определенных процентных ставках либо порядке определения процентных ставок по Облигациям. </w:t>
      </w:r>
    </w:p>
    <w:p w14:paraId="3538ACFC" w14:textId="77777777" w:rsidR="00241E39" w:rsidRPr="00241E39" w:rsidRDefault="00241E39" w:rsidP="00241E39">
      <w:pPr>
        <w:pStyle w:val="ConsPlusNormal"/>
        <w:ind w:firstLine="567"/>
        <w:jc w:val="both"/>
        <w:rPr>
          <w:rFonts w:ascii="Times New Roman" w:hAnsi="Times New Roman" w:cs="Times New Roman"/>
          <w:b/>
          <w:i/>
          <w:sz w:val="24"/>
          <w:szCs w:val="24"/>
        </w:rPr>
      </w:pPr>
    </w:p>
    <w:p w14:paraId="5A5110D8" w14:textId="77777777" w:rsidR="00241E39" w:rsidRPr="00241E39" w:rsidRDefault="00241E39" w:rsidP="00241E39">
      <w:pPr>
        <w:pStyle w:val="ConsPlusNormal"/>
        <w:ind w:firstLine="567"/>
        <w:jc w:val="both"/>
        <w:rPr>
          <w:rFonts w:ascii="Times New Roman" w:hAnsi="Times New Roman" w:cs="Times New Roman"/>
          <w:b/>
          <w:i/>
          <w:sz w:val="24"/>
          <w:szCs w:val="24"/>
        </w:rPr>
      </w:pPr>
    </w:p>
    <w:p w14:paraId="73000B61" w14:textId="77777777" w:rsidR="00241E39" w:rsidRPr="00241E39" w:rsidRDefault="00241E39" w:rsidP="00241E39">
      <w:pPr>
        <w:pStyle w:val="ConsPlusNormal"/>
        <w:ind w:firstLine="567"/>
        <w:jc w:val="both"/>
        <w:rPr>
          <w:rFonts w:ascii="Times New Roman" w:hAnsi="Times New Roman" w:cs="Times New Roman"/>
          <w:b/>
          <w:i/>
          <w:sz w:val="24"/>
          <w:szCs w:val="24"/>
        </w:rPr>
      </w:pPr>
      <w:r w:rsidRPr="00241E39">
        <w:rPr>
          <w:rFonts w:ascii="Times New Roman" w:hAnsi="Times New Roman" w:cs="Times New Roman"/>
          <w:b/>
          <w:i/>
          <w:sz w:val="24"/>
          <w:szCs w:val="24"/>
        </w:rPr>
        <w:t xml:space="preserve">б) Процентная ставка по купонам, размер (порядок определения размера) которых не был установлен Эмитентом не позднее, чем за 1 (Один) день до даты начала размещения Облигаций (j=(k+1),..,10) (k=1,2…(9)), определяется Эмитентом после государственной регистрации Отчета об итогах выпуска ценных бумаг в дату установления j-го купона, которая наступает не позднее, чем за 5 (Пять) рабочих дней до даты выплаты (j-1)-гo купона. Эмитент имеет право определить в дату установления j-го купона процентные ставки или порядок определения размера процентных ставок любого количества следующих за j-м купоном неопределенных купонов. При этом m - номер последнего по очередности купонного периода, размер процентной ставки по которому установлен Эмитентом в порядке, предусмотренном пп. б) п.9.3.2. Решения о выпуске ценных бумаг и Проспектом ценных бумаг, и в котором владельцы Облигаций могут требовать приобретения Облигаций Эмитентом. </w:t>
      </w:r>
    </w:p>
    <w:p w14:paraId="63C16B11" w14:textId="77777777" w:rsidR="00241E39" w:rsidRPr="00241E39" w:rsidRDefault="00241E39" w:rsidP="00241E39">
      <w:pPr>
        <w:pStyle w:val="ConsPlusNormal"/>
        <w:ind w:firstLine="567"/>
        <w:jc w:val="both"/>
        <w:rPr>
          <w:rFonts w:ascii="Times New Roman" w:hAnsi="Times New Roman" w:cs="Times New Roman"/>
          <w:b/>
          <w:i/>
          <w:sz w:val="24"/>
          <w:szCs w:val="24"/>
        </w:rPr>
      </w:pPr>
      <w:r w:rsidRPr="00241E39">
        <w:rPr>
          <w:rFonts w:ascii="Times New Roman" w:hAnsi="Times New Roman" w:cs="Times New Roman"/>
          <w:b/>
          <w:i/>
          <w:sz w:val="24"/>
          <w:szCs w:val="24"/>
        </w:rPr>
        <w:t xml:space="preserve">В случае, если после установления размера процентных ставок или порядка определения размера процентных ставок купонов (в соответствии с предыдущими подпунктами), у Облигации останется неопределенным размер процентных ставок или порядок определения размера процентных ставок хотя бы одного из последующих купонов, тогда одновременно с установлением размера процентных ставок либо порядка определения размера процентных ставок j-го и других определяемых купонов по Облигациям Эмитент обязуется приобрести Облигации у их владельцев, предъявивших в течение последних 5 (Пяти) рабочих дней m-ого купонного периода Требование о приобретении Облигации Эмитенту в порядке и на условиях, установленных п.10 Решения о выпуске ценных бумаг и Проспектом ценных бумаг (в случае если Эмитентом определяется процентная ставка только одного j-го купона, j=m). </w:t>
      </w:r>
    </w:p>
    <w:p w14:paraId="0E355B7F" w14:textId="77777777" w:rsidR="00241E39" w:rsidRPr="00241E39" w:rsidRDefault="00241E39" w:rsidP="00241E39">
      <w:pPr>
        <w:pStyle w:val="ConsPlusNormal"/>
        <w:ind w:firstLine="567"/>
        <w:jc w:val="both"/>
        <w:rPr>
          <w:rFonts w:ascii="Times New Roman" w:hAnsi="Times New Roman" w:cs="Times New Roman"/>
          <w:b/>
          <w:i/>
          <w:sz w:val="24"/>
          <w:szCs w:val="24"/>
        </w:rPr>
      </w:pPr>
      <w:r w:rsidRPr="00241E39">
        <w:rPr>
          <w:rFonts w:ascii="Times New Roman" w:hAnsi="Times New Roman" w:cs="Times New Roman"/>
          <w:b/>
          <w:i/>
          <w:sz w:val="24"/>
          <w:szCs w:val="24"/>
        </w:rPr>
        <w:t xml:space="preserve">Эмитент обязан принимать решения об установлении размера (порядка определения размера) процентных ставок столько раз, сколько необходимо до того момента, когда будет установлена процентная ставка по последнему десятому купону. </w:t>
      </w:r>
    </w:p>
    <w:p w14:paraId="3003D554" w14:textId="77777777" w:rsidR="00241E39" w:rsidRPr="00241E39" w:rsidRDefault="00241E39" w:rsidP="00241E39">
      <w:pPr>
        <w:pStyle w:val="ConsPlusNormal"/>
        <w:ind w:firstLine="567"/>
        <w:jc w:val="both"/>
        <w:rPr>
          <w:rFonts w:ascii="Times New Roman" w:hAnsi="Times New Roman" w:cs="Times New Roman"/>
          <w:b/>
          <w:i/>
          <w:sz w:val="24"/>
          <w:szCs w:val="24"/>
        </w:rPr>
      </w:pPr>
      <w:r w:rsidRPr="00241E39">
        <w:rPr>
          <w:rFonts w:ascii="Times New Roman" w:hAnsi="Times New Roman" w:cs="Times New Roman"/>
          <w:b/>
          <w:i/>
          <w:sz w:val="24"/>
          <w:szCs w:val="24"/>
        </w:rPr>
        <w:t xml:space="preserve">Информация о размере или порядке определения размера процентных ставок по всем купонам, размер (порядок определения размера) которых устанавливается Эмитентом после государственной регистрации Отчета об итогах выпуска ценных бумаг в порядке, предусмотренном пп. б) п.9.3.2 Решения о выпуске ценных бумаг и Проспектом ценных бумаг, а также о порядковом номере купонного периода, в течение последних 5 (Пяти) рабочих дней которого владельцы Облигаций имеют право предъявить Требование о приобретении Облигации Эмитенту в порядке и на условиях, установленных п.10 Решения о выпуске ценных бумаг и Проспектом ценных бумаг, раскрывается Эмитентом в форме сообщения о существенном факте в следующие сроки с даты принятия единоличным исполнительным органом Эмитента решения об установлении размера процентных ставок или порядка определения размера процентных ставок по купонам: </w:t>
      </w:r>
    </w:p>
    <w:p w14:paraId="1E1BC837" w14:textId="77777777" w:rsidR="00241E39" w:rsidRPr="00241E39" w:rsidRDefault="00241E39" w:rsidP="00241E39">
      <w:pPr>
        <w:pStyle w:val="ConsPlusNormal"/>
        <w:ind w:firstLine="567"/>
        <w:jc w:val="both"/>
        <w:rPr>
          <w:rFonts w:ascii="Times New Roman" w:hAnsi="Times New Roman" w:cs="Times New Roman"/>
          <w:b/>
          <w:i/>
          <w:sz w:val="24"/>
          <w:szCs w:val="24"/>
        </w:rPr>
      </w:pPr>
      <w:r w:rsidRPr="00241E39">
        <w:rPr>
          <w:rFonts w:ascii="Times New Roman" w:hAnsi="Times New Roman" w:cs="Times New Roman"/>
          <w:b/>
          <w:i/>
          <w:sz w:val="24"/>
          <w:szCs w:val="24"/>
        </w:rPr>
        <w:t>-</w:t>
      </w:r>
      <w:r w:rsidRPr="00241E39">
        <w:rPr>
          <w:rFonts w:ascii="Times New Roman" w:hAnsi="Times New Roman" w:cs="Times New Roman"/>
          <w:b/>
          <w:i/>
          <w:sz w:val="24"/>
          <w:szCs w:val="24"/>
        </w:rPr>
        <w:tab/>
        <w:t xml:space="preserve">в ленте новостей - не позднее 1 (Одного) дня; </w:t>
      </w:r>
    </w:p>
    <w:p w14:paraId="2ADCB183" w14:textId="77777777" w:rsidR="00241E39" w:rsidRPr="00241E39" w:rsidRDefault="00241E39" w:rsidP="00241E39">
      <w:pPr>
        <w:pStyle w:val="ConsPlusNormal"/>
        <w:ind w:firstLine="567"/>
        <w:jc w:val="both"/>
        <w:rPr>
          <w:rFonts w:ascii="Times New Roman" w:hAnsi="Times New Roman" w:cs="Times New Roman"/>
          <w:b/>
          <w:i/>
          <w:sz w:val="24"/>
          <w:szCs w:val="24"/>
        </w:rPr>
      </w:pPr>
      <w:r w:rsidRPr="00241E39">
        <w:rPr>
          <w:rFonts w:ascii="Times New Roman" w:hAnsi="Times New Roman" w:cs="Times New Roman"/>
          <w:b/>
          <w:i/>
          <w:sz w:val="24"/>
          <w:szCs w:val="24"/>
        </w:rPr>
        <w:t>-</w:t>
      </w:r>
      <w:r w:rsidRPr="00241E39">
        <w:rPr>
          <w:rFonts w:ascii="Times New Roman" w:hAnsi="Times New Roman" w:cs="Times New Roman"/>
          <w:b/>
          <w:i/>
          <w:sz w:val="24"/>
          <w:szCs w:val="24"/>
        </w:rPr>
        <w:tab/>
        <w:t xml:space="preserve">на странице в сети Интернет - не позднее 2 (Двух) дней. </w:t>
      </w:r>
    </w:p>
    <w:p w14:paraId="6F92A5A9" w14:textId="77777777" w:rsidR="00241E39" w:rsidRPr="00241E39" w:rsidRDefault="00241E39" w:rsidP="00241E39">
      <w:pPr>
        <w:pStyle w:val="ConsPlusNormal"/>
        <w:ind w:firstLine="567"/>
        <w:jc w:val="both"/>
        <w:rPr>
          <w:rFonts w:ascii="Times New Roman" w:hAnsi="Times New Roman" w:cs="Times New Roman"/>
          <w:b/>
          <w:i/>
          <w:sz w:val="24"/>
          <w:szCs w:val="24"/>
        </w:rPr>
      </w:pPr>
      <w:r w:rsidRPr="00241E39">
        <w:rPr>
          <w:rFonts w:ascii="Times New Roman" w:hAnsi="Times New Roman" w:cs="Times New Roman"/>
          <w:b/>
          <w:i/>
          <w:sz w:val="24"/>
          <w:szCs w:val="24"/>
        </w:rPr>
        <w:t xml:space="preserve">Эмитент обязан раскрывать указанную информацию не позднее, чем за 5 (Пять) рабочих дней до окончания последнего по очередности купонного периода, размер (порядок определения размера) процентной ставки купона по которому установлен Эмитентом ранее. </w:t>
      </w:r>
    </w:p>
    <w:p w14:paraId="67EA31A3" w14:textId="77777777" w:rsidR="00241E39" w:rsidRPr="00241E39" w:rsidRDefault="00241E39" w:rsidP="00241E39">
      <w:pPr>
        <w:pStyle w:val="ConsPlusNormal"/>
        <w:ind w:firstLine="567"/>
        <w:jc w:val="both"/>
        <w:rPr>
          <w:rFonts w:ascii="Times New Roman" w:hAnsi="Times New Roman" w:cs="Times New Roman"/>
          <w:b/>
          <w:i/>
          <w:sz w:val="24"/>
          <w:szCs w:val="24"/>
        </w:rPr>
      </w:pPr>
      <w:r w:rsidRPr="00241E39">
        <w:rPr>
          <w:rFonts w:ascii="Times New Roman" w:hAnsi="Times New Roman" w:cs="Times New Roman"/>
          <w:b/>
          <w:i/>
          <w:sz w:val="24"/>
          <w:szCs w:val="24"/>
        </w:rPr>
        <w:t xml:space="preserve">Эмитент не позднее, чем за 5 (Пять) рабочих дней до даты окончания купонного периода, в котором он принимает решения, информирует  НРД о принятых решениях, в том числе об определенных процентных ставках либо порядке определения процентных ставок по Облигациям. </w:t>
      </w:r>
    </w:p>
    <w:p w14:paraId="55137D8A" w14:textId="77777777" w:rsidR="00241E39" w:rsidRDefault="00241E39" w:rsidP="00241E39">
      <w:pPr>
        <w:pStyle w:val="ConsPlusNormal"/>
        <w:ind w:firstLine="567"/>
        <w:jc w:val="both"/>
        <w:rPr>
          <w:rFonts w:ascii="Times New Roman" w:hAnsi="Times New Roman" w:cs="Times New Roman"/>
          <w:b/>
          <w:i/>
          <w:sz w:val="24"/>
          <w:szCs w:val="24"/>
        </w:rPr>
      </w:pPr>
      <w:r w:rsidRPr="00241E39">
        <w:rPr>
          <w:rFonts w:ascii="Times New Roman" w:hAnsi="Times New Roman" w:cs="Times New Roman"/>
          <w:b/>
          <w:i/>
          <w:sz w:val="24"/>
          <w:szCs w:val="24"/>
        </w:rPr>
        <w:t xml:space="preserve">В случае обращения облигаций на торгах у организатора торговли на рынке ценных бумаг Эмитент информирует соответствующего организатора торговли о принятых решениях, в том числе об определенных процентных ставках либо порядке определения процентных ставок по Облигациям не позднее, чем за 5 (Пять) рабочих дней до даты окончания купонного периода, в котором он принимает решения. </w:t>
      </w:r>
    </w:p>
    <w:p w14:paraId="1FF48FFF" w14:textId="77777777" w:rsidR="00241E39" w:rsidRDefault="00241E39" w:rsidP="00241E39">
      <w:pPr>
        <w:pStyle w:val="ConsPlusNormal"/>
        <w:ind w:firstLine="567"/>
        <w:jc w:val="both"/>
        <w:rPr>
          <w:rFonts w:ascii="Times New Roman" w:hAnsi="Times New Roman" w:cs="Times New Roman"/>
          <w:b/>
          <w:i/>
          <w:sz w:val="24"/>
          <w:szCs w:val="24"/>
        </w:rPr>
      </w:pPr>
    </w:p>
    <w:p w14:paraId="51695C67" w14:textId="77777777" w:rsidR="00012F4D" w:rsidRPr="000D78FE" w:rsidRDefault="00012F4D" w:rsidP="00C926CF">
      <w:pPr>
        <w:pStyle w:val="ConsPlusNormal"/>
        <w:ind w:firstLine="567"/>
        <w:jc w:val="both"/>
        <w:outlineLvl w:val="0"/>
        <w:rPr>
          <w:rFonts w:ascii="Times New Roman" w:hAnsi="Times New Roman" w:cs="Times New Roman"/>
          <w:b/>
          <w:i/>
          <w:sz w:val="24"/>
          <w:szCs w:val="24"/>
        </w:rPr>
      </w:pPr>
      <w:bookmarkStart w:id="148" w:name="_Toc467491454"/>
      <w:r w:rsidRPr="000D78FE">
        <w:rPr>
          <w:rFonts w:ascii="Times New Roman" w:hAnsi="Times New Roman" w:cs="Times New Roman"/>
          <w:b/>
          <w:i/>
          <w:sz w:val="24"/>
          <w:szCs w:val="24"/>
        </w:rPr>
        <w:t>8.9.4. Порядок и срок выплаты дохода по облигациям</w:t>
      </w:r>
      <w:bookmarkEnd w:id="148"/>
    </w:p>
    <w:p w14:paraId="6DE28D23" w14:textId="77777777" w:rsidR="009E5A5A" w:rsidRPr="000D78FE" w:rsidRDefault="009E5A5A" w:rsidP="009E5A5A">
      <w:pPr>
        <w:spacing w:after="0"/>
        <w:ind w:firstLine="567"/>
        <w:jc w:val="both"/>
        <w:rPr>
          <w:rFonts w:ascii="Times New Roman" w:hAnsi="Times New Roman" w:cs="Times New Roman"/>
          <w:bCs/>
          <w:sz w:val="24"/>
        </w:rPr>
      </w:pPr>
      <w:r w:rsidRPr="000D78FE">
        <w:rPr>
          <w:rFonts w:ascii="Times New Roman" w:hAnsi="Times New Roman" w:cs="Times New Roman"/>
          <w:bCs/>
          <w:sz w:val="24"/>
        </w:rPr>
        <w:t xml:space="preserve">Срок (дата) выплаты дохода по облигациям или порядок его определения: </w:t>
      </w:r>
    </w:p>
    <w:p w14:paraId="274D5CA5" w14:textId="77777777" w:rsidR="009E5A5A" w:rsidRPr="000D78FE" w:rsidRDefault="009E5A5A" w:rsidP="009E5A5A">
      <w:pPr>
        <w:spacing w:after="0"/>
        <w:ind w:firstLine="567"/>
        <w:jc w:val="both"/>
        <w:rPr>
          <w:rFonts w:ascii="Times New Roman" w:hAnsi="Times New Roman" w:cs="Times New Roman"/>
          <w:b/>
          <w:bCs/>
          <w:i/>
          <w:sz w:val="24"/>
        </w:rPr>
      </w:pPr>
      <w:r w:rsidRPr="000D78FE">
        <w:rPr>
          <w:rFonts w:ascii="Times New Roman" w:hAnsi="Times New Roman" w:cs="Times New Roman"/>
          <w:b/>
          <w:bCs/>
          <w:i/>
          <w:sz w:val="24"/>
        </w:rPr>
        <w:t>Купонный доход по Облигациям за каждый период выплачивается в дату окончания соответствующего купонного периода.</w:t>
      </w:r>
    </w:p>
    <w:p w14:paraId="5DE7F331" w14:textId="77777777" w:rsidR="009E5A5A" w:rsidRPr="000D78FE" w:rsidRDefault="009E5A5A" w:rsidP="009E5A5A">
      <w:pPr>
        <w:spacing w:after="0"/>
        <w:ind w:firstLine="567"/>
        <w:jc w:val="both"/>
        <w:rPr>
          <w:rFonts w:ascii="Times New Roman" w:hAnsi="Times New Roman" w:cs="Times New Roman"/>
          <w:b/>
          <w:bCs/>
          <w:i/>
          <w:sz w:val="24"/>
        </w:rPr>
      </w:pPr>
      <w:r w:rsidRPr="000D78FE">
        <w:rPr>
          <w:rFonts w:ascii="Times New Roman" w:hAnsi="Times New Roman" w:cs="Times New Roman"/>
          <w:b/>
          <w:bCs/>
          <w:i/>
          <w:sz w:val="24"/>
        </w:rPr>
        <w:t>Длительность каждого из купонных периодов устанавливается равной 182 (Ста восьмидесяти двум) дням.</w:t>
      </w:r>
    </w:p>
    <w:p w14:paraId="2669830F" w14:textId="77777777" w:rsidR="009E5A5A" w:rsidRPr="000D78FE" w:rsidRDefault="009E5A5A" w:rsidP="009E5A5A">
      <w:pPr>
        <w:spacing w:after="0"/>
        <w:ind w:firstLine="567"/>
        <w:jc w:val="both"/>
        <w:rPr>
          <w:rFonts w:ascii="Times New Roman" w:hAnsi="Times New Roman" w:cs="Times New Roman"/>
          <w:b/>
          <w:bCs/>
          <w:sz w:val="24"/>
        </w:rPr>
      </w:pPr>
    </w:p>
    <w:p w14:paraId="38D58B46" w14:textId="77777777" w:rsidR="009E5A5A" w:rsidRPr="000D78FE" w:rsidRDefault="009E5A5A" w:rsidP="009E5A5A">
      <w:pPr>
        <w:spacing w:after="0"/>
        <w:ind w:firstLine="567"/>
        <w:jc w:val="both"/>
        <w:rPr>
          <w:rFonts w:ascii="Times New Roman" w:hAnsi="Times New Roman" w:cs="Times New Roman"/>
          <w:b/>
          <w:bCs/>
          <w:i/>
          <w:sz w:val="24"/>
        </w:rPr>
      </w:pPr>
      <w:r w:rsidRPr="000D78FE">
        <w:rPr>
          <w:rFonts w:ascii="Times New Roman" w:hAnsi="Times New Roman" w:cs="Times New Roman"/>
          <w:b/>
          <w:bCs/>
          <w:i/>
          <w:sz w:val="24"/>
        </w:rPr>
        <w:t>Купонный доход за первый купонный период выплачивается в 182-ой (Сто восемьдесят второй) день с даты начала размещения Облигаций.</w:t>
      </w:r>
    </w:p>
    <w:p w14:paraId="734CD870" w14:textId="77777777" w:rsidR="009E5A5A" w:rsidRPr="000D78FE" w:rsidRDefault="009E5A5A" w:rsidP="009E5A5A">
      <w:pPr>
        <w:spacing w:after="0"/>
        <w:ind w:firstLine="567"/>
        <w:jc w:val="both"/>
        <w:rPr>
          <w:rFonts w:ascii="Times New Roman" w:hAnsi="Times New Roman" w:cs="Times New Roman"/>
          <w:b/>
          <w:bCs/>
          <w:i/>
          <w:sz w:val="24"/>
        </w:rPr>
      </w:pPr>
      <w:r w:rsidRPr="000D78FE">
        <w:rPr>
          <w:rFonts w:ascii="Times New Roman" w:hAnsi="Times New Roman" w:cs="Times New Roman"/>
          <w:b/>
          <w:bCs/>
          <w:i/>
          <w:sz w:val="24"/>
        </w:rPr>
        <w:t>Купонный доход за второй купонный период выплачивается в 364 -ый (Триста шестьдесят четвертый) день с даты начала размещения Облигаций.</w:t>
      </w:r>
    </w:p>
    <w:p w14:paraId="661842FC" w14:textId="77777777" w:rsidR="009E5A5A" w:rsidRPr="000D78FE" w:rsidRDefault="009E5A5A" w:rsidP="009E5A5A">
      <w:pPr>
        <w:spacing w:after="0"/>
        <w:ind w:firstLine="567"/>
        <w:jc w:val="both"/>
        <w:rPr>
          <w:rFonts w:ascii="Times New Roman" w:hAnsi="Times New Roman" w:cs="Times New Roman"/>
          <w:b/>
          <w:bCs/>
          <w:i/>
          <w:sz w:val="24"/>
        </w:rPr>
      </w:pPr>
      <w:r w:rsidRPr="000D78FE">
        <w:rPr>
          <w:rFonts w:ascii="Times New Roman" w:hAnsi="Times New Roman" w:cs="Times New Roman"/>
          <w:b/>
          <w:bCs/>
          <w:i/>
          <w:sz w:val="24"/>
        </w:rPr>
        <w:t>Купонный доход за третий купонный период выплачивается в 546-ой (Пятьсот  сорок шестой) день с даты начала размещения Облигаций.</w:t>
      </w:r>
    </w:p>
    <w:p w14:paraId="4BCEB8F4" w14:textId="77777777" w:rsidR="009E5A5A" w:rsidRPr="000D78FE" w:rsidRDefault="009E5A5A" w:rsidP="009E5A5A">
      <w:pPr>
        <w:spacing w:after="0"/>
        <w:ind w:firstLine="567"/>
        <w:jc w:val="both"/>
        <w:rPr>
          <w:rFonts w:ascii="Times New Roman" w:hAnsi="Times New Roman" w:cs="Times New Roman"/>
          <w:b/>
          <w:bCs/>
          <w:i/>
          <w:sz w:val="24"/>
        </w:rPr>
      </w:pPr>
      <w:r w:rsidRPr="000D78FE">
        <w:rPr>
          <w:rFonts w:ascii="Times New Roman" w:hAnsi="Times New Roman" w:cs="Times New Roman"/>
          <w:b/>
          <w:bCs/>
          <w:i/>
          <w:sz w:val="24"/>
        </w:rPr>
        <w:t>Купонный доход за четвертый купонный период выплачивается в 728-ой (Семьсот двадцать восьмой) день с даты начала размещения Облигаций.</w:t>
      </w:r>
    </w:p>
    <w:p w14:paraId="549A48B3" w14:textId="77777777" w:rsidR="009E5A5A" w:rsidRPr="000D78FE" w:rsidRDefault="009E5A5A" w:rsidP="009E5A5A">
      <w:pPr>
        <w:spacing w:after="0"/>
        <w:ind w:firstLine="567"/>
        <w:jc w:val="both"/>
        <w:rPr>
          <w:rFonts w:ascii="Times New Roman" w:hAnsi="Times New Roman" w:cs="Times New Roman"/>
          <w:b/>
          <w:bCs/>
          <w:i/>
          <w:sz w:val="24"/>
        </w:rPr>
      </w:pPr>
      <w:r w:rsidRPr="000D78FE">
        <w:rPr>
          <w:rFonts w:ascii="Times New Roman" w:hAnsi="Times New Roman" w:cs="Times New Roman"/>
          <w:b/>
          <w:bCs/>
          <w:i/>
          <w:sz w:val="24"/>
        </w:rPr>
        <w:t>Купонный доход за пятый купонный период выплачивается в 910-ый (Девятьсот десятый) день с даты начала размещения Облигаций.</w:t>
      </w:r>
    </w:p>
    <w:p w14:paraId="3DE3CF9F" w14:textId="77777777" w:rsidR="009E5A5A" w:rsidRPr="000D78FE" w:rsidRDefault="009E5A5A" w:rsidP="009E5A5A">
      <w:pPr>
        <w:spacing w:after="0"/>
        <w:ind w:firstLine="567"/>
        <w:jc w:val="both"/>
        <w:rPr>
          <w:rFonts w:ascii="Times New Roman" w:hAnsi="Times New Roman" w:cs="Times New Roman"/>
          <w:b/>
          <w:bCs/>
          <w:i/>
          <w:sz w:val="24"/>
        </w:rPr>
      </w:pPr>
      <w:r w:rsidRPr="000D78FE">
        <w:rPr>
          <w:rFonts w:ascii="Times New Roman" w:hAnsi="Times New Roman" w:cs="Times New Roman"/>
          <w:b/>
          <w:bCs/>
          <w:i/>
          <w:sz w:val="24"/>
        </w:rPr>
        <w:t>Купонный доход за шестой купонный период выплачивается в 1092-ой (Одна тысяча девяносто второй) день с даты начала размещения Облигаций.</w:t>
      </w:r>
    </w:p>
    <w:p w14:paraId="67A0E35F" w14:textId="77777777" w:rsidR="009E5A5A" w:rsidRPr="000D78FE" w:rsidRDefault="009E5A5A" w:rsidP="009E5A5A">
      <w:pPr>
        <w:spacing w:after="0"/>
        <w:ind w:firstLine="567"/>
        <w:jc w:val="both"/>
        <w:rPr>
          <w:rFonts w:ascii="Times New Roman" w:hAnsi="Times New Roman" w:cs="Times New Roman"/>
          <w:b/>
          <w:bCs/>
          <w:i/>
          <w:sz w:val="24"/>
        </w:rPr>
      </w:pPr>
      <w:r w:rsidRPr="000D78FE">
        <w:rPr>
          <w:rFonts w:ascii="Times New Roman" w:hAnsi="Times New Roman" w:cs="Times New Roman"/>
          <w:b/>
          <w:bCs/>
          <w:i/>
          <w:sz w:val="24"/>
        </w:rPr>
        <w:t>Купонный доход за седьмой купонный период выплачивается в 1274-ой (Одна тысяча двести семьдесят четвертый) день с даты начала размещения Облигаций.</w:t>
      </w:r>
    </w:p>
    <w:p w14:paraId="223FA0D6" w14:textId="77777777" w:rsidR="009E5A5A" w:rsidRPr="000D78FE" w:rsidRDefault="009E5A5A" w:rsidP="009E5A5A">
      <w:pPr>
        <w:spacing w:after="0"/>
        <w:ind w:firstLine="567"/>
        <w:jc w:val="both"/>
        <w:rPr>
          <w:rFonts w:ascii="Times New Roman" w:hAnsi="Times New Roman" w:cs="Times New Roman"/>
          <w:b/>
          <w:bCs/>
          <w:i/>
          <w:sz w:val="24"/>
        </w:rPr>
      </w:pPr>
      <w:r w:rsidRPr="000D78FE">
        <w:rPr>
          <w:rFonts w:ascii="Times New Roman" w:hAnsi="Times New Roman" w:cs="Times New Roman"/>
          <w:b/>
          <w:bCs/>
          <w:i/>
          <w:sz w:val="24"/>
        </w:rPr>
        <w:t>Купонный доход за восьмой купонный период выплачивается в 1456-ой (Одна тысяча четыреста пятьдесят шестой) день с даты начала размещения Облигаций.</w:t>
      </w:r>
    </w:p>
    <w:p w14:paraId="7E09E5BD" w14:textId="77777777" w:rsidR="009E5A5A" w:rsidRPr="000D78FE" w:rsidRDefault="009E5A5A" w:rsidP="009E5A5A">
      <w:pPr>
        <w:spacing w:after="0"/>
        <w:ind w:firstLine="567"/>
        <w:jc w:val="both"/>
        <w:rPr>
          <w:rFonts w:ascii="Times New Roman" w:hAnsi="Times New Roman" w:cs="Times New Roman"/>
          <w:b/>
          <w:bCs/>
          <w:i/>
          <w:sz w:val="24"/>
        </w:rPr>
      </w:pPr>
      <w:r w:rsidRPr="000D78FE">
        <w:rPr>
          <w:rFonts w:ascii="Times New Roman" w:hAnsi="Times New Roman" w:cs="Times New Roman"/>
          <w:b/>
          <w:bCs/>
          <w:i/>
          <w:sz w:val="24"/>
        </w:rPr>
        <w:t>Купонный доход за девятый купонный период выплачивается в 1638-ой (Одна тысяча шестьсот тридцать восьмой) день с даты начала размещения Облигаций.</w:t>
      </w:r>
    </w:p>
    <w:p w14:paraId="5CBF861C" w14:textId="77777777" w:rsidR="009E5A5A" w:rsidRPr="000D78FE" w:rsidRDefault="009E5A5A" w:rsidP="009E5A5A">
      <w:pPr>
        <w:spacing w:after="0"/>
        <w:ind w:firstLine="567"/>
        <w:jc w:val="both"/>
        <w:rPr>
          <w:rFonts w:ascii="Times New Roman" w:hAnsi="Times New Roman" w:cs="Times New Roman"/>
          <w:b/>
          <w:bCs/>
          <w:i/>
          <w:sz w:val="24"/>
        </w:rPr>
      </w:pPr>
      <w:r w:rsidRPr="000D78FE">
        <w:rPr>
          <w:rFonts w:ascii="Times New Roman" w:hAnsi="Times New Roman" w:cs="Times New Roman"/>
          <w:b/>
          <w:bCs/>
          <w:i/>
          <w:sz w:val="24"/>
        </w:rPr>
        <w:t>Купонный доход за десятый купонный период выплачивается в 1820-ой (Одна тысяча восемьсот двадцатый) день с даты начала размещения Облигаций.</w:t>
      </w:r>
    </w:p>
    <w:p w14:paraId="3A88C327" w14:textId="77777777" w:rsidR="009E5A5A" w:rsidRPr="000D78FE" w:rsidRDefault="009E5A5A" w:rsidP="009E5A5A">
      <w:pPr>
        <w:spacing w:after="0"/>
        <w:ind w:firstLine="567"/>
        <w:jc w:val="both"/>
        <w:rPr>
          <w:rFonts w:ascii="Times New Roman" w:hAnsi="Times New Roman" w:cs="Times New Roman"/>
          <w:b/>
          <w:bCs/>
          <w:sz w:val="24"/>
        </w:rPr>
      </w:pPr>
    </w:p>
    <w:p w14:paraId="2BB386FC" w14:textId="77777777" w:rsidR="009E5A5A" w:rsidRPr="000D78FE" w:rsidRDefault="009E5A5A" w:rsidP="009E5A5A">
      <w:pPr>
        <w:spacing w:after="0"/>
        <w:ind w:firstLine="567"/>
        <w:jc w:val="both"/>
        <w:rPr>
          <w:rFonts w:ascii="Times New Roman" w:hAnsi="Times New Roman" w:cs="Times New Roman"/>
          <w:b/>
          <w:bCs/>
          <w:i/>
          <w:sz w:val="24"/>
        </w:rPr>
      </w:pPr>
      <w:r w:rsidRPr="000D78FE">
        <w:rPr>
          <w:rFonts w:ascii="Times New Roman" w:hAnsi="Times New Roman" w:cs="Times New Roman"/>
          <w:b/>
          <w:bCs/>
          <w:i/>
          <w:sz w:val="24"/>
        </w:rPr>
        <w:t>Если дата окончания купонного периода по Облигациям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Облигации не имеет права требовать начисления процентов или какой-либо иной компенсации за такую задержку в платеже.</w:t>
      </w:r>
    </w:p>
    <w:p w14:paraId="214E46E4" w14:textId="77777777" w:rsidR="009E5A5A" w:rsidRPr="000D78FE" w:rsidRDefault="009E5A5A" w:rsidP="009E5A5A">
      <w:pPr>
        <w:spacing w:after="0"/>
        <w:ind w:firstLine="567"/>
        <w:jc w:val="both"/>
        <w:rPr>
          <w:rFonts w:ascii="Times New Roman" w:hAnsi="Times New Roman" w:cs="Times New Roman"/>
          <w:b/>
          <w:bCs/>
          <w:i/>
          <w:sz w:val="24"/>
        </w:rPr>
      </w:pPr>
      <w:r w:rsidRPr="000D78FE">
        <w:rPr>
          <w:rFonts w:ascii="Times New Roman" w:hAnsi="Times New Roman" w:cs="Times New Roman"/>
          <w:b/>
          <w:bCs/>
          <w:i/>
          <w:sz w:val="24"/>
        </w:rPr>
        <w:t>Купонный доход за десятый купонный период выплачивается одновременно с погашением номинальной стоимости Облигаций.</w:t>
      </w:r>
    </w:p>
    <w:p w14:paraId="53026E65" w14:textId="77777777" w:rsidR="009E5A5A" w:rsidRPr="000D78FE" w:rsidRDefault="009E5A5A" w:rsidP="009E5A5A">
      <w:pPr>
        <w:spacing w:after="0"/>
        <w:ind w:firstLine="567"/>
        <w:jc w:val="both"/>
        <w:rPr>
          <w:rFonts w:ascii="Times New Roman" w:hAnsi="Times New Roman" w:cs="Times New Roman"/>
          <w:b/>
          <w:bCs/>
          <w:i/>
          <w:sz w:val="24"/>
        </w:rPr>
      </w:pPr>
      <w:r w:rsidRPr="000D78FE">
        <w:rPr>
          <w:rFonts w:ascii="Times New Roman" w:hAnsi="Times New Roman" w:cs="Times New Roman"/>
          <w:b/>
          <w:bCs/>
          <w:i/>
          <w:sz w:val="24"/>
        </w:rPr>
        <w:t>Составление списка владельцев Облигаций для целей выплаты дохода не предусмотрено.</w:t>
      </w:r>
    </w:p>
    <w:p w14:paraId="1F52032B" w14:textId="77777777" w:rsidR="009E5A5A" w:rsidRPr="000D78FE" w:rsidRDefault="009E5A5A" w:rsidP="009E5A5A">
      <w:pPr>
        <w:spacing w:after="0"/>
        <w:ind w:firstLine="567"/>
        <w:jc w:val="both"/>
        <w:rPr>
          <w:rFonts w:ascii="Times New Roman" w:hAnsi="Times New Roman" w:cs="Times New Roman"/>
          <w:b/>
          <w:bCs/>
          <w:sz w:val="24"/>
        </w:rPr>
      </w:pPr>
    </w:p>
    <w:p w14:paraId="2850405F" w14:textId="77777777" w:rsidR="009E5A5A" w:rsidRPr="000D78FE" w:rsidRDefault="009E5A5A" w:rsidP="009E5A5A">
      <w:pPr>
        <w:spacing w:after="0"/>
        <w:ind w:firstLine="567"/>
        <w:jc w:val="both"/>
        <w:rPr>
          <w:rFonts w:ascii="Times New Roman" w:hAnsi="Times New Roman" w:cs="Times New Roman"/>
          <w:sz w:val="24"/>
        </w:rPr>
      </w:pPr>
      <w:r w:rsidRPr="000D78FE">
        <w:rPr>
          <w:rFonts w:ascii="Times New Roman" w:hAnsi="Times New Roman" w:cs="Times New Roman"/>
          <w:sz w:val="24"/>
        </w:rPr>
        <w:t>Указывается 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p>
    <w:p w14:paraId="29C23562" w14:textId="77777777" w:rsidR="009E5A5A" w:rsidRPr="000D78FE" w:rsidRDefault="009E5A5A" w:rsidP="009E5A5A">
      <w:pPr>
        <w:spacing w:after="0"/>
        <w:ind w:firstLine="567"/>
        <w:jc w:val="both"/>
        <w:rPr>
          <w:rFonts w:ascii="Times New Roman" w:hAnsi="Times New Roman" w:cs="Times New Roman"/>
          <w:b/>
          <w:i/>
          <w:sz w:val="24"/>
        </w:rPr>
      </w:pPr>
      <w:r w:rsidRPr="000D78FE">
        <w:rPr>
          <w:rFonts w:ascii="Times New Roman" w:hAnsi="Times New Roman" w:cs="Times New Roman"/>
          <w:b/>
          <w:i/>
          <w:sz w:val="24"/>
        </w:rPr>
        <w:t xml:space="preserve">Выплата купонного дохода производится денежными средствами в валюте Российской Федерации в безналичном порядке. </w:t>
      </w:r>
    </w:p>
    <w:p w14:paraId="1A86C546" w14:textId="77777777" w:rsidR="009E5A5A" w:rsidRPr="000D78FE" w:rsidRDefault="009E5A5A" w:rsidP="009E5A5A">
      <w:pPr>
        <w:spacing w:after="0"/>
        <w:ind w:firstLine="567"/>
        <w:jc w:val="both"/>
        <w:rPr>
          <w:rFonts w:ascii="Times New Roman" w:hAnsi="Times New Roman" w:cs="Times New Roman"/>
          <w:b/>
          <w:i/>
          <w:sz w:val="24"/>
        </w:rPr>
      </w:pPr>
      <w:r w:rsidRPr="000D78FE">
        <w:rPr>
          <w:rFonts w:ascii="Times New Roman" w:hAnsi="Times New Roman" w:cs="Times New Roman"/>
          <w:b/>
          <w:i/>
          <w:sz w:val="24"/>
        </w:rPr>
        <w:t>Выплаты дохода по Облигациям осуществляется в соответствии с порядком, установленным требованиями действующего законодательства Российской Федерации.</w:t>
      </w:r>
    </w:p>
    <w:p w14:paraId="3F4ACBA5" w14:textId="77777777" w:rsidR="009E5A5A" w:rsidRPr="000D78FE" w:rsidRDefault="009E5A5A" w:rsidP="009E5A5A">
      <w:pPr>
        <w:spacing w:after="0"/>
        <w:ind w:firstLine="567"/>
        <w:jc w:val="both"/>
        <w:rPr>
          <w:rFonts w:ascii="Times New Roman" w:hAnsi="Times New Roman" w:cs="Times New Roman"/>
          <w:b/>
          <w:i/>
          <w:sz w:val="24"/>
        </w:rPr>
      </w:pPr>
      <w:r w:rsidRPr="000D78FE">
        <w:rPr>
          <w:rFonts w:ascii="Times New Roman" w:hAnsi="Times New Roman" w:cs="Times New Roman"/>
          <w:b/>
          <w:i/>
          <w:sz w:val="24"/>
        </w:rPr>
        <w:t>Владельцы и иные лица, осуществляющие в соответствии с федеральными законами права по Облигациям получают доходы в денежной форме по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33736224" w14:textId="77777777" w:rsidR="009E5A5A" w:rsidRPr="000D78FE" w:rsidRDefault="009E5A5A" w:rsidP="009E5A5A">
      <w:pPr>
        <w:spacing w:after="0"/>
        <w:ind w:firstLine="567"/>
        <w:jc w:val="both"/>
        <w:rPr>
          <w:rFonts w:ascii="Times New Roman" w:hAnsi="Times New Roman" w:cs="Times New Roman"/>
          <w:b/>
          <w:i/>
          <w:sz w:val="24"/>
        </w:rPr>
      </w:pPr>
      <w:r w:rsidRPr="000D78FE">
        <w:rPr>
          <w:rFonts w:ascii="Times New Roman" w:hAnsi="Times New Roman" w:cs="Times New Roman"/>
          <w:b/>
          <w:i/>
          <w:sz w:val="24"/>
        </w:rPr>
        <w:t>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6C88D9D0" w14:textId="77777777" w:rsidR="009E5A5A" w:rsidRPr="000D78FE" w:rsidRDefault="009E5A5A" w:rsidP="009E5A5A">
      <w:pPr>
        <w:spacing w:after="0"/>
        <w:ind w:firstLine="567"/>
        <w:jc w:val="both"/>
        <w:rPr>
          <w:rFonts w:ascii="Times New Roman" w:hAnsi="Times New Roman" w:cs="Times New Roman"/>
          <w:b/>
          <w:i/>
          <w:sz w:val="24"/>
        </w:rPr>
      </w:pPr>
      <w:r w:rsidRPr="000D78FE">
        <w:rPr>
          <w:rFonts w:ascii="Times New Roman" w:hAnsi="Times New Roman" w:cs="Times New Roman"/>
          <w:b/>
          <w:i/>
          <w:sz w:val="24"/>
        </w:rPr>
        <w:t>Передача доходов по Облигациям в денежной форме осуществляется депозитарием лицу, являвшемуся его депонентом:</w:t>
      </w:r>
    </w:p>
    <w:p w14:paraId="5918FF7D" w14:textId="77777777" w:rsidR="009E5A5A" w:rsidRPr="000D78FE" w:rsidRDefault="009E5A5A" w:rsidP="009E5A5A">
      <w:pPr>
        <w:spacing w:after="0"/>
        <w:ind w:firstLine="567"/>
        <w:jc w:val="both"/>
        <w:rPr>
          <w:rFonts w:ascii="Times New Roman" w:hAnsi="Times New Roman" w:cs="Times New Roman"/>
          <w:b/>
          <w:i/>
          <w:sz w:val="24"/>
        </w:rPr>
      </w:pPr>
      <w:r w:rsidRPr="000D78FE">
        <w:rPr>
          <w:rFonts w:ascii="Times New Roman" w:hAnsi="Times New Roman" w:cs="Times New Roman"/>
          <w:b/>
          <w:i/>
          <w:sz w:val="24"/>
        </w:rPr>
        <w:t>1) на конец операционного дня, предшествующего дате, которая определенна в соответствии с документом, удостоверяющим права, закрепленные ценными бумагами, и в которую обязанность Эмитента по выплате доходов по Облигациям в денежной форме подлежит исполнению;</w:t>
      </w:r>
    </w:p>
    <w:p w14:paraId="2F0E533A" w14:textId="77777777" w:rsidR="009E5A5A" w:rsidRPr="000D78FE" w:rsidRDefault="009E5A5A" w:rsidP="009E5A5A">
      <w:pPr>
        <w:spacing w:after="0"/>
        <w:ind w:firstLine="567"/>
        <w:jc w:val="both"/>
        <w:rPr>
          <w:rFonts w:ascii="Times New Roman" w:hAnsi="Times New Roman" w:cs="Times New Roman"/>
          <w:b/>
          <w:i/>
          <w:sz w:val="24"/>
        </w:rPr>
      </w:pPr>
      <w:r w:rsidRPr="000D78FE">
        <w:rPr>
          <w:rFonts w:ascii="Times New Roman" w:hAnsi="Times New Roman" w:cs="Times New Roman"/>
          <w:b/>
          <w:i/>
          <w:sz w:val="24"/>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Облигациям в случае, если в установленную дату (установленный срок) обязанность Эмитента по выплате доходов по Облигациям в денежной форме, которые подлежат выплате одновременно с осуществлением денежных выплат в счет погашения Облигаций (обязанность Эмитента по осуществлению последней денежной выплаты по Облигациям), не исполняется или исполняется ненадлежащим образом.</w:t>
      </w:r>
    </w:p>
    <w:p w14:paraId="539B925D" w14:textId="77777777" w:rsidR="009E5A5A" w:rsidRPr="000D78FE" w:rsidRDefault="009E5A5A" w:rsidP="009E5A5A">
      <w:pPr>
        <w:spacing w:after="0"/>
        <w:ind w:firstLine="567"/>
        <w:jc w:val="both"/>
        <w:rPr>
          <w:rFonts w:ascii="Times New Roman" w:hAnsi="Times New Roman" w:cs="Times New Roman"/>
          <w:b/>
          <w:i/>
          <w:sz w:val="24"/>
        </w:rPr>
      </w:pPr>
      <w:r w:rsidRPr="000D78FE">
        <w:rPr>
          <w:rFonts w:ascii="Times New Roman" w:hAnsi="Times New Roman" w:cs="Times New Roman"/>
          <w:b/>
          <w:i/>
          <w:sz w:val="24"/>
        </w:rPr>
        <w:t>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вышеуказанными абзацами.</w:t>
      </w:r>
    </w:p>
    <w:p w14:paraId="124ADFC4" w14:textId="77777777" w:rsidR="009E5A5A" w:rsidRPr="000D78FE" w:rsidRDefault="009E5A5A" w:rsidP="009E5A5A">
      <w:pPr>
        <w:spacing w:after="0"/>
        <w:ind w:firstLine="567"/>
        <w:jc w:val="both"/>
        <w:rPr>
          <w:rFonts w:ascii="Times New Roman" w:hAnsi="Times New Roman" w:cs="Times New Roman"/>
          <w:b/>
          <w:i/>
          <w:sz w:val="24"/>
        </w:rPr>
      </w:pPr>
      <w:r w:rsidRPr="000D78FE">
        <w:rPr>
          <w:rFonts w:ascii="Times New Roman" w:hAnsi="Times New Roman" w:cs="Times New Roman"/>
          <w:b/>
          <w:i/>
          <w:sz w:val="24"/>
        </w:rPr>
        <w:t>Купонный доход по неразмещенным Облигациям или по Облигациям, переведенным на счет Эмитента в НРД, не начисляется и не выплачивается.</w:t>
      </w:r>
    </w:p>
    <w:p w14:paraId="111C3AE1" w14:textId="77777777" w:rsidR="00012F4D" w:rsidRPr="000D78FE" w:rsidRDefault="00012F4D" w:rsidP="00C926CF">
      <w:pPr>
        <w:pStyle w:val="ConsPlusNormal"/>
        <w:ind w:firstLine="567"/>
        <w:jc w:val="both"/>
        <w:rPr>
          <w:rFonts w:ascii="Times New Roman" w:hAnsi="Times New Roman" w:cs="Times New Roman"/>
          <w:sz w:val="24"/>
          <w:szCs w:val="24"/>
        </w:rPr>
      </w:pPr>
    </w:p>
    <w:p w14:paraId="030B93C5" w14:textId="77777777" w:rsidR="00012F4D" w:rsidRPr="000D78FE" w:rsidRDefault="00012F4D" w:rsidP="00C926CF">
      <w:pPr>
        <w:pStyle w:val="ConsPlusNormal"/>
        <w:ind w:firstLine="567"/>
        <w:jc w:val="both"/>
        <w:outlineLvl w:val="0"/>
        <w:rPr>
          <w:rFonts w:ascii="Times New Roman" w:hAnsi="Times New Roman" w:cs="Times New Roman"/>
          <w:b/>
          <w:i/>
          <w:sz w:val="24"/>
          <w:szCs w:val="24"/>
        </w:rPr>
      </w:pPr>
      <w:bookmarkStart w:id="149" w:name="_Toc467491455"/>
      <w:r w:rsidRPr="000D78FE">
        <w:rPr>
          <w:rFonts w:ascii="Times New Roman" w:hAnsi="Times New Roman" w:cs="Times New Roman"/>
          <w:b/>
          <w:i/>
          <w:sz w:val="24"/>
          <w:szCs w:val="24"/>
        </w:rPr>
        <w:t>8.9.5. Порядок и условия досрочного погашения облигаций</w:t>
      </w:r>
      <w:bookmarkEnd w:id="149"/>
    </w:p>
    <w:p w14:paraId="48A58F71" w14:textId="77777777" w:rsidR="00071983" w:rsidRPr="000D78FE" w:rsidRDefault="00071983" w:rsidP="00071983">
      <w:pPr>
        <w:spacing w:after="0"/>
        <w:ind w:firstLine="544"/>
        <w:jc w:val="both"/>
        <w:rPr>
          <w:rFonts w:ascii="Times New Roman" w:hAnsi="Times New Roman" w:cs="Times New Roman"/>
          <w:sz w:val="24"/>
        </w:rPr>
      </w:pPr>
      <w:r w:rsidRPr="000D78FE">
        <w:rPr>
          <w:rFonts w:ascii="Times New Roman" w:hAnsi="Times New Roman" w:cs="Times New Roman"/>
          <w:sz w:val="24"/>
        </w:rPr>
        <w:t>В случае, если предусматривается возможность досрочного погашения облигаций, указываются стоимость (порядок определения стоимости), порядок и условия досрочного погашения облигаций, 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 порядок раскрытия эмитентом информации об условиях и итогах досрочного погашения облигаций, а также иные условия досрочного погашения облигаций, в зависимости от того, осуществляется ли досрочное погашение по усмотрению эмитента или по требованию владельцев облигаций.</w:t>
      </w:r>
    </w:p>
    <w:p w14:paraId="127CC7F5" w14:textId="77777777" w:rsidR="00071983" w:rsidRPr="000D78FE" w:rsidRDefault="00071983" w:rsidP="00071983">
      <w:pPr>
        <w:spacing w:after="0"/>
        <w:ind w:firstLine="544"/>
        <w:jc w:val="both"/>
        <w:rPr>
          <w:rFonts w:ascii="Times New Roman" w:hAnsi="Times New Roman" w:cs="Times New Roman"/>
          <w:b/>
          <w:i/>
          <w:sz w:val="24"/>
        </w:rPr>
      </w:pPr>
      <w:r w:rsidRPr="000D78FE">
        <w:rPr>
          <w:rFonts w:ascii="Times New Roman" w:hAnsi="Times New Roman" w:cs="Times New Roman"/>
          <w:b/>
          <w:i/>
          <w:sz w:val="24"/>
        </w:rPr>
        <w:t>Возможность досрочного погашения Облигаций по требованию их владельцев условиями выпуска не предусмотрена. В соответствии с действующим законодательством в случае существенного нарушения условий исполнения обязательств по облигациям, а также в иных случаях, предусмотренных федеральными законами, владельцы имеют право требовать досрочного погашения облигаций до наступления срока их погашения независимо от указания такого права в условиях выпуска облигаций. Такое право реализуется ими на условиях, в порядке и в соответствии с действующим законодательством. В случае принятия общим собранием владельцев облигаций решения об отказе от права требовать досрочного погашения облигаций досрочное погашение облигаций по требованию владельцев не осуществляется.</w:t>
      </w:r>
    </w:p>
    <w:p w14:paraId="580FB6AD" w14:textId="77777777" w:rsidR="00071983" w:rsidRPr="000D78FE" w:rsidRDefault="00071983" w:rsidP="00071983">
      <w:pPr>
        <w:spacing w:after="0"/>
        <w:ind w:firstLine="544"/>
        <w:jc w:val="both"/>
        <w:rPr>
          <w:rFonts w:ascii="Times New Roman" w:hAnsi="Times New Roman" w:cs="Times New Roman"/>
          <w:b/>
          <w:i/>
          <w:sz w:val="24"/>
        </w:rPr>
      </w:pPr>
      <w:r w:rsidRPr="000D78FE">
        <w:rPr>
          <w:rFonts w:ascii="Times New Roman" w:hAnsi="Times New Roman" w:cs="Times New Roman"/>
          <w:b/>
          <w:i/>
          <w:sz w:val="24"/>
        </w:rPr>
        <w:t>Предусмотрена возможность досрочного погашения Облигаций по усмотрению Эмитента.</w:t>
      </w:r>
    </w:p>
    <w:p w14:paraId="6DDFFF49" w14:textId="77777777" w:rsidR="00071983" w:rsidRPr="000D78FE" w:rsidRDefault="00071983" w:rsidP="00071983">
      <w:pPr>
        <w:spacing w:after="0"/>
        <w:ind w:firstLine="544"/>
        <w:jc w:val="both"/>
        <w:rPr>
          <w:rFonts w:ascii="Times New Roman" w:hAnsi="Times New Roman" w:cs="Times New Roman"/>
          <w:sz w:val="24"/>
        </w:rPr>
      </w:pPr>
      <w:r w:rsidRPr="000D78FE">
        <w:rPr>
          <w:rFonts w:ascii="Times New Roman" w:hAnsi="Times New Roman" w:cs="Times New Roman"/>
          <w:sz w:val="24"/>
        </w:rPr>
        <w:t>Порядок и условия досрочного погашения Облигаций, стоимость досрочного погашения:</w:t>
      </w:r>
    </w:p>
    <w:p w14:paraId="455177B3" w14:textId="77777777" w:rsidR="00071983" w:rsidRPr="000D78FE" w:rsidRDefault="00071983" w:rsidP="00071983">
      <w:pPr>
        <w:spacing w:after="0"/>
        <w:ind w:firstLine="544"/>
        <w:jc w:val="both"/>
        <w:rPr>
          <w:rFonts w:ascii="Times New Roman" w:hAnsi="Times New Roman" w:cs="Times New Roman"/>
          <w:b/>
          <w:i/>
          <w:sz w:val="24"/>
        </w:rPr>
      </w:pPr>
      <w:r w:rsidRPr="000D78FE">
        <w:rPr>
          <w:rFonts w:ascii="Times New Roman" w:hAnsi="Times New Roman" w:cs="Times New Roman"/>
          <w:b/>
          <w:i/>
          <w:sz w:val="24"/>
        </w:rPr>
        <w:t>Предусмотрено досрочное погашение Облигаций по усмотрению Эмитента исключительно в порядке и на условиях, определенных п. 9.5 Решения о выпуске ценных бумаг и Проспектом ценных бумаг.</w:t>
      </w:r>
    </w:p>
    <w:p w14:paraId="6169E252" w14:textId="77777777" w:rsidR="00071983" w:rsidRPr="000D78FE" w:rsidRDefault="00071983" w:rsidP="00071983">
      <w:pPr>
        <w:spacing w:after="0"/>
        <w:ind w:firstLine="544"/>
        <w:jc w:val="both"/>
        <w:rPr>
          <w:rFonts w:ascii="Times New Roman" w:hAnsi="Times New Roman" w:cs="Times New Roman"/>
          <w:b/>
          <w:i/>
          <w:sz w:val="24"/>
        </w:rPr>
      </w:pPr>
      <w:r w:rsidRPr="000D78FE">
        <w:rPr>
          <w:rFonts w:ascii="Times New Roman" w:hAnsi="Times New Roman" w:cs="Times New Roman"/>
          <w:b/>
          <w:i/>
          <w:sz w:val="24"/>
        </w:rPr>
        <w:t>Досрочное погашение Облигаций производится денежными средствами в валюте Российской Федерации в безналичном порядке. Возможность выбора владельцами Облигаций формы погашения Облигаций не предусмотрена.</w:t>
      </w:r>
    </w:p>
    <w:p w14:paraId="361C4AE4" w14:textId="36C98401" w:rsidR="00071983" w:rsidRPr="000D78FE" w:rsidRDefault="00071983" w:rsidP="00071983">
      <w:pPr>
        <w:spacing w:after="0"/>
        <w:ind w:firstLine="544"/>
        <w:jc w:val="both"/>
        <w:rPr>
          <w:rFonts w:ascii="Times New Roman" w:hAnsi="Times New Roman" w:cs="Times New Roman"/>
          <w:b/>
          <w:i/>
          <w:sz w:val="24"/>
        </w:rPr>
      </w:pPr>
      <w:r w:rsidRPr="000D78FE">
        <w:rPr>
          <w:rFonts w:ascii="Times New Roman" w:hAnsi="Times New Roman" w:cs="Times New Roman"/>
          <w:b/>
          <w:i/>
          <w:sz w:val="24"/>
        </w:rPr>
        <w:t xml:space="preserve">Досрочное погашение Облигаций по усмотрению Эмитента осуществляется в отношении всех Облигаций выпуска. Данное решение принимается </w:t>
      </w:r>
      <w:r w:rsidR="00AC0CB8">
        <w:rPr>
          <w:rFonts w:ascii="Times New Roman" w:hAnsi="Times New Roman" w:cs="Times New Roman"/>
          <w:b/>
          <w:i/>
          <w:sz w:val="24"/>
        </w:rPr>
        <w:t xml:space="preserve">единоличным </w:t>
      </w:r>
      <w:r w:rsidR="008C080B">
        <w:rPr>
          <w:rFonts w:ascii="Times New Roman" w:hAnsi="Times New Roman" w:cs="Times New Roman"/>
          <w:b/>
          <w:i/>
          <w:sz w:val="24"/>
        </w:rPr>
        <w:t xml:space="preserve">исполнительным </w:t>
      </w:r>
      <w:r w:rsidR="008C080B" w:rsidRPr="000D78FE">
        <w:rPr>
          <w:rFonts w:ascii="Times New Roman" w:hAnsi="Times New Roman" w:cs="Times New Roman"/>
          <w:b/>
          <w:i/>
          <w:sz w:val="24"/>
        </w:rPr>
        <w:t>органом</w:t>
      </w:r>
      <w:r w:rsidRPr="000D78FE">
        <w:rPr>
          <w:rFonts w:ascii="Times New Roman" w:hAnsi="Times New Roman" w:cs="Times New Roman"/>
          <w:b/>
          <w:i/>
          <w:sz w:val="24"/>
        </w:rPr>
        <w:t xml:space="preserve"> Эмитента</w:t>
      </w:r>
      <w:r w:rsidR="008D5C44">
        <w:rPr>
          <w:rFonts w:ascii="Times New Roman" w:hAnsi="Times New Roman" w:cs="Times New Roman"/>
          <w:b/>
          <w:i/>
          <w:sz w:val="24"/>
        </w:rPr>
        <w:t xml:space="preserve"> облигаций.</w:t>
      </w:r>
    </w:p>
    <w:p w14:paraId="7671E444" w14:textId="77777777" w:rsidR="00071983" w:rsidRPr="000D78FE" w:rsidRDefault="00071983" w:rsidP="00071983">
      <w:pPr>
        <w:spacing w:after="0"/>
        <w:ind w:firstLine="544"/>
        <w:jc w:val="both"/>
        <w:rPr>
          <w:rFonts w:ascii="Times New Roman" w:hAnsi="Times New Roman" w:cs="Times New Roman"/>
          <w:b/>
          <w:i/>
          <w:sz w:val="24"/>
        </w:rPr>
      </w:pPr>
      <w:r w:rsidRPr="000D78FE">
        <w:rPr>
          <w:rFonts w:ascii="Times New Roman" w:hAnsi="Times New Roman" w:cs="Times New Roman"/>
          <w:b/>
          <w:i/>
          <w:sz w:val="24"/>
        </w:rPr>
        <w:t>Досрочное погашение Облигаций выпуска по усмотрению Эмитента допускается только при условии, что у Эмитента достаточно денежных средств для исполнения обязательств по Облигациям.</w:t>
      </w:r>
    </w:p>
    <w:p w14:paraId="0A4F03EF" w14:textId="77777777" w:rsidR="00071983" w:rsidRPr="000D78FE" w:rsidRDefault="00071983" w:rsidP="00071983">
      <w:pPr>
        <w:spacing w:after="0"/>
        <w:ind w:firstLine="544"/>
        <w:jc w:val="both"/>
        <w:rPr>
          <w:rFonts w:ascii="Times New Roman" w:hAnsi="Times New Roman" w:cs="Times New Roman"/>
          <w:b/>
          <w:i/>
          <w:sz w:val="24"/>
        </w:rPr>
      </w:pPr>
      <w:r w:rsidRPr="000D78FE">
        <w:rPr>
          <w:rFonts w:ascii="Times New Roman" w:hAnsi="Times New Roman" w:cs="Times New Roman"/>
          <w:b/>
          <w:i/>
          <w:sz w:val="24"/>
        </w:rPr>
        <w:t>Приобретение Облигаций означает согласие приобретателя Облигаций с возможностью их досрочного погашения по усмотрению Эмитента.</w:t>
      </w:r>
    </w:p>
    <w:p w14:paraId="1456ABCA" w14:textId="77777777" w:rsidR="00071983" w:rsidRPr="000D78FE" w:rsidRDefault="00071983" w:rsidP="00071983">
      <w:pPr>
        <w:spacing w:after="0"/>
        <w:ind w:firstLine="544"/>
        <w:jc w:val="both"/>
        <w:rPr>
          <w:rFonts w:ascii="Times New Roman" w:hAnsi="Times New Roman" w:cs="Times New Roman"/>
          <w:b/>
          <w:i/>
          <w:sz w:val="24"/>
        </w:rPr>
      </w:pPr>
      <w:r w:rsidRPr="000D78FE">
        <w:rPr>
          <w:rFonts w:ascii="Times New Roman" w:hAnsi="Times New Roman" w:cs="Times New Roman"/>
          <w:b/>
          <w:i/>
          <w:sz w:val="24"/>
        </w:rPr>
        <w:t>При досрочном погашении Облигаций Эмитент выплачивает стоимость досрочного погашения Облигаций, состоящую из номинальной стоимости Облигаций и накопленного купонного дохода по облигациям, рассчитанного на дату исполнения обязательств по досрочному погашению Облигаций в порядке, установленном Решением о выпуске ценных бумаг и Проспектом ценных бумаг, а также премию за досрочное погашение Облигаций в валюте Российской Федерации, в случае принятия решения о ее наличии.</w:t>
      </w:r>
    </w:p>
    <w:p w14:paraId="5C090E31" w14:textId="77777777" w:rsidR="00071983" w:rsidRPr="000D78FE" w:rsidRDefault="00071983" w:rsidP="00071983">
      <w:pPr>
        <w:spacing w:after="0"/>
        <w:ind w:firstLine="544"/>
        <w:jc w:val="both"/>
        <w:rPr>
          <w:rFonts w:ascii="Times New Roman" w:hAnsi="Times New Roman" w:cs="Times New Roman"/>
          <w:b/>
          <w:i/>
          <w:sz w:val="24"/>
        </w:rPr>
      </w:pPr>
      <w:r w:rsidRPr="000D78FE">
        <w:rPr>
          <w:rFonts w:ascii="Times New Roman" w:hAnsi="Times New Roman" w:cs="Times New Roman"/>
          <w:b/>
          <w:i/>
          <w:sz w:val="24"/>
        </w:rPr>
        <w:t>Размер премии, выплачиваемой при досрочном погашении Облигации, или ее отсутствие определяется Эмитентом одновременно с принятием решения о досрочном погашении Облигаций по усмотрению Эмитента.</w:t>
      </w:r>
    </w:p>
    <w:p w14:paraId="62725546" w14:textId="77777777" w:rsidR="00071983" w:rsidRPr="000D78FE" w:rsidRDefault="00071983" w:rsidP="00071983">
      <w:pPr>
        <w:spacing w:after="0"/>
        <w:ind w:firstLine="544"/>
        <w:jc w:val="both"/>
        <w:rPr>
          <w:rFonts w:ascii="Times New Roman" w:hAnsi="Times New Roman" w:cs="Times New Roman"/>
          <w:b/>
          <w:i/>
          <w:sz w:val="24"/>
        </w:rPr>
      </w:pPr>
      <w:r w:rsidRPr="000D78FE">
        <w:rPr>
          <w:rFonts w:ascii="Times New Roman" w:hAnsi="Times New Roman" w:cs="Times New Roman"/>
          <w:b/>
          <w:i/>
          <w:sz w:val="24"/>
        </w:rPr>
        <w:t>Стоимость досрочного погашения Облигаций в расчете на одну Облигацию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14:paraId="573E58B6" w14:textId="77777777" w:rsidR="00071983" w:rsidRPr="000D78FE" w:rsidRDefault="00071983" w:rsidP="00071983">
      <w:pPr>
        <w:spacing w:after="0"/>
        <w:ind w:firstLine="544"/>
        <w:jc w:val="both"/>
        <w:rPr>
          <w:rFonts w:ascii="Times New Roman" w:hAnsi="Times New Roman" w:cs="Times New Roman"/>
          <w:b/>
          <w:i/>
          <w:sz w:val="24"/>
        </w:rPr>
      </w:pPr>
      <w:r w:rsidRPr="000D78FE">
        <w:rPr>
          <w:rFonts w:ascii="Times New Roman" w:hAnsi="Times New Roman" w:cs="Times New Roman"/>
          <w:b/>
          <w:i/>
          <w:sz w:val="24"/>
        </w:rPr>
        <w:t>Если Дата досрочного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14:paraId="0DDE28BE" w14:textId="77777777" w:rsidR="00071983" w:rsidRPr="000D78FE" w:rsidRDefault="00071983" w:rsidP="00071983">
      <w:pPr>
        <w:spacing w:after="0"/>
        <w:ind w:firstLine="544"/>
        <w:jc w:val="both"/>
        <w:rPr>
          <w:rFonts w:ascii="Times New Roman" w:hAnsi="Times New Roman" w:cs="Times New Roman"/>
          <w:b/>
          <w:i/>
          <w:sz w:val="24"/>
        </w:rPr>
      </w:pPr>
      <w:r w:rsidRPr="000D78FE">
        <w:rPr>
          <w:rFonts w:ascii="Times New Roman" w:hAnsi="Times New Roman" w:cs="Times New Roman"/>
          <w:b/>
          <w:i/>
          <w:sz w:val="24"/>
        </w:rPr>
        <w:t>Владельцы и иные лица, осуществляющие в соответствии с федеральными законами права по Облигациям получают причитающиеся им денежные выплаты в счет досрочного погашения Облигаций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1ECDC6B6" w14:textId="77777777" w:rsidR="00071983" w:rsidRPr="000D78FE" w:rsidRDefault="00071983" w:rsidP="00071983">
      <w:pPr>
        <w:spacing w:after="0"/>
        <w:ind w:firstLine="544"/>
        <w:jc w:val="both"/>
        <w:rPr>
          <w:rFonts w:ascii="Times New Roman" w:hAnsi="Times New Roman" w:cs="Times New Roman"/>
          <w:b/>
          <w:i/>
          <w:sz w:val="24"/>
        </w:rPr>
      </w:pPr>
      <w:r w:rsidRPr="000D78FE">
        <w:rPr>
          <w:rFonts w:ascii="Times New Roman" w:hAnsi="Times New Roman" w:cs="Times New Roman"/>
          <w:b/>
          <w:i/>
          <w:sz w:val="24"/>
        </w:rPr>
        <w:t>Эмитент исполняет обязанность по осуществлению денежных выплат в счет досрочного погашения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574CE4BF" w14:textId="77777777" w:rsidR="00071983" w:rsidRPr="000D78FE" w:rsidRDefault="00071983" w:rsidP="00071983">
      <w:pPr>
        <w:spacing w:after="0"/>
        <w:ind w:firstLine="544"/>
        <w:jc w:val="both"/>
        <w:rPr>
          <w:rFonts w:ascii="Times New Roman" w:hAnsi="Times New Roman" w:cs="Times New Roman"/>
          <w:b/>
          <w:i/>
          <w:sz w:val="24"/>
        </w:rPr>
      </w:pPr>
      <w:r w:rsidRPr="000D78FE">
        <w:rPr>
          <w:rFonts w:ascii="Times New Roman" w:hAnsi="Times New Roman" w:cs="Times New Roman"/>
          <w:b/>
          <w:i/>
          <w:sz w:val="24"/>
        </w:rPr>
        <w:t>Досрочное погашение Облигаций производится в соответствии с порядком, установленным требованиями действующего законодательства Российской Федерации.</w:t>
      </w:r>
    </w:p>
    <w:p w14:paraId="3BF048CE" w14:textId="77777777" w:rsidR="00071983" w:rsidRPr="000D78FE" w:rsidRDefault="00071983" w:rsidP="00071983">
      <w:pPr>
        <w:spacing w:after="0"/>
        <w:ind w:firstLine="544"/>
        <w:jc w:val="both"/>
        <w:rPr>
          <w:rFonts w:ascii="Times New Roman" w:hAnsi="Times New Roman" w:cs="Times New Roman"/>
          <w:b/>
          <w:i/>
          <w:sz w:val="24"/>
        </w:rPr>
      </w:pPr>
      <w:r w:rsidRPr="000D78FE">
        <w:rPr>
          <w:rFonts w:ascii="Times New Roman" w:hAnsi="Times New Roman" w:cs="Times New Roman"/>
          <w:b/>
          <w:i/>
          <w:sz w:val="24"/>
        </w:rPr>
        <w:t>Списание Облигаций со счетов депо при досрочном погашении производится после исполнения Эмитентом всех обязательств перед владельцами Облигаций по  выплате купонного дохода и номинальной стоимости Облигаций.</w:t>
      </w:r>
    </w:p>
    <w:p w14:paraId="0C25E360" w14:textId="77777777" w:rsidR="00071983" w:rsidRPr="000D78FE" w:rsidRDefault="00071983" w:rsidP="00071983">
      <w:pPr>
        <w:spacing w:after="0"/>
        <w:ind w:firstLine="544"/>
        <w:jc w:val="both"/>
        <w:rPr>
          <w:rFonts w:ascii="Times New Roman" w:hAnsi="Times New Roman" w:cs="Times New Roman"/>
          <w:b/>
          <w:i/>
          <w:sz w:val="24"/>
        </w:rPr>
      </w:pPr>
      <w:r w:rsidRPr="000D78FE">
        <w:rPr>
          <w:rFonts w:ascii="Times New Roman" w:hAnsi="Times New Roman" w:cs="Times New Roman"/>
          <w:b/>
          <w:i/>
          <w:sz w:val="24"/>
        </w:rPr>
        <w:t>Снятие Сертификата с хранения производится после списания всех Облигаций со счетов в НРД.</w:t>
      </w:r>
    </w:p>
    <w:p w14:paraId="249099DE" w14:textId="77777777" w:rsidR="00071983" w:rsidRPr="000D78FE" w:rsidRDefault="00071983" w:rsidP="00071983">
      <w:pPr>
        <w:spacing w:after="0"/>
        <w:ind w:firstLine="544"/>
        <w:jc w:val="both"/>
        <w:rPr>
          <w:rFonts w:ascii="Times New Roman" w:hAnsi="Times New Roman" w:cs="Times New Roman"/>
          <w:b/>
          <w:i/>
          <w:sz w:val="24"/>
        </w:rPr>
      </w:pPr>
      <w:r w:rsidRPr="000D78FE">
        <w:rPr>
          <w:rFonts w:ascii="Times New Roman" w:hAnsi="Times New Roman" w:cs="Times New Roman"/>
          <w:b/>
          <w:i/>
          <w:sz w:val="24"/>
        </w:rPr>
        <w:t>Облигации, погашенные Эмитентом досрочно, не могут быть выпущены в обращение.</w:t>
      </w:r>
    </w:p>
    <w:p w14:paraId="5A6B91C5" w14:textId="77777777" w:rsidR="00071983" w:rsidRPr="000D78FE" w:rsidRDefault="00071983" w:rsidP="00071983">
      <w:pPr>
        <w:spacing w:after="0"/>
        <w:ind w:firstLine="544"/>
        <w:jc w:val="both"/>
        <w:rPr>
          <w:rFonts w:ascii="Times New Roman" w:hAnsi="Times New Roman" w:cs="Times New Roman"/>
          <w:sz w:val="24"/>
        </w:rPr>
      </w:pPr>
      <w:r w:rsidRPr="000D78FE">
        <w:rPr>
          <w:rFonts w:ascii="Times New Roman" w:hAnsi="Times New Roman" w:cs="Times New Roman"/>
          <w:sz w:val="24"/>
        </w:rPr>
        <w:t>Срок, не ранее которого Облигации могут быть предъявлены к досрочному погашению:</w:t>
      </w:r>
    </w:p>
    <w:p w14:paraId="6BC40E47" w14:textId="77777777" w:rsidR="00071983" w:rsidRPr="000D78FE" w:rsidRDefault="00071983" w:rsidP="00071983">
      <w:pPr>
        <w:spacing w:after="0"/>
        <w:ind w:firstLine="544"/>
        <w:jc w:val="both"/>
        <w:rPr>
          <w:rFonts w:ascii="Times New Roman" w:hAnsi="Times New Roman" w:cs="Times New Roman"/>
          <w:b/>
          <w:i/>
          <w:sz w:val="24"/>
        </w:rPr>
      </w:pPr>
      <w:r w:rsidRPr="000D78FE">
        <w:rPr>
          <w:rFonts w:ascii="Times New Roman" w:hAnsi="Times New Roman" w:cs="Times New Roman"/>
          <w:b/>
          <w:i/>
          <w:sz w:val="24"/>
        </w:rPr>
        <w:t>Досрочное погашение Облигаций допускается только после полной оплаты  Облигаций и после государственной регистрации Отчета об итогах выпуска ценных бумаг. Облигации, погашенные досрочно, не могут быть вновь выпущены в обращение.</w:t>
      </w:r>
    </w:p>
    <w:p w14:paraId="5B64A038" w14:textId="77777777" w:rsidR="00071983" w:rsidRPr="000D78FE" w:rsidRDefault="00071983" w:rsidP="00071983">
      <w:pPr>
        <w:spacing w:after="0"/>
        <w:ind w:firstLine="544"/>
        <w:jc w:val="both"/>
        <w:rPr>
          <w:rFonts w:ascii="Times New Roman" w:hAnsi="Times New Roman" w:cs="Times New Roman"/>
          <w:sz w:val="24"/>
        </w:rPr>
      </w:pPr>
      <w:r w:rsidRPr="000D78FE">
        <w:rPr>
          <w:rFonts w:ascii="Times New Roman" w:hAnsi="Times New Roman" w:cs="Times New Roman"/>
          <w:sz w:val="24"/>
        </w:rPr>
        <w:t>Срок (порядок определения срока), в течение которого эмитентом может быть принято решение о досрочном погашении облигаций по его усмотрению и срок, в течение которого облигации могут быть досрочно погашены эмитентом:</w:t>
      </w:r>
    </w:p>
    <w:p w14:paraId="3E6369DF" w14:textId="77777777" w:rsidR="00071983" w:rsidRPr="000D78FE" w:rsidRDefault="00071983" w:rsidP="00071983">
      <w:pPr>
        <w:spacing w:after="0"/>
        <w:ind w:firstLine="544"/>
        <w:jc w:val="both"/>
        <w:rPr>
          <w:rFonts w:ascii="Times New Roman" w:hAnsi="Times New Roman" w:cs="Times New Roman"/>
          <w:b/>
          <w:i/>
          <w:sz w:val="24"/>
        </w:rPr>
      </w:pPr>
      <w:r w:rsidRPr="000D78FE">
        <w:rPr>
          <w:rFonts w:ascii="Times New Roman" w:hAnsi="Times New Roman" w:cs="Times New Roman"/>
          <w:b/>
          <w:i/>
          <w:sz w:val="24"/>
        </w:rPr>
        <w:t>Эмитент имеет право осуществить досрочное погашение в даты выплаты каждого купонного дохода по Облигациям, указанным в п.9.4 Решения о выпуске ценных бумаг (далее – Даты выплаты купонов).</w:t>
      </w:r>
    </w:p>
    <w:p w14:paraId="06E16E93" w14:textId="77777777" w:rsidR="00071983" w:rsidRPr="000D78FE" w:rsidRDefault="00071983" w:rsidP="00071983">
      <w:pPr>
        <w:spacing w:after="0"/>
        <w:ind w:firstLine="544"/>
        <w:jc w:val="both"/>
        <w:rPr>
          <w:rFonts w:ascii="Times New Roman" w:hAnsi="Times New Roman" w:cs="Times New Roman"/>
          <w:b/>
          <w:i/>
          <w:sz w:val="24"/>
        </w:rPr>
      </w:pPr>
      <w:r w:rsidRPr="000D78FE">
        <w:rPr>
          <w:rFonts w:ascii="Times New Roman" w:hAnsi="Times New Roman" w:cs="Times New Roman"/>
          <w:b/>
          <w:i/>
          <w:sz w:val="24"/>
        </w:rPr>
        <w:t>В случае, если Эмитент намеревается принять решение о досрочном погашении, Эмитент должен принять такое решение об осуществлении досрочного погашения Облигаций не позднее, чем за 14 (Четырнадцать) дней до Даты выплаты купонного дохода по Облигациям, т.е. даты, в которую производится досрочное погашение Облигаций, и осуществить раскрытие информации о досрочном погашении Облигаций по усмотрению Эмитента в порядке и сроки, указанные в п.11 Решения о выпуске ценных бумаг.</w:t>
      </w:r>
    </w:p>
    <w:p w14:paraId="115BB9B9" w14:textId="77777777" w:rsidR="00071983" w:rsidRPr="000D78FE" w:rsidRDefault="00071983" w:rsidP="00071983">
      <w:pPr>
        <w:spacing w:after="0"/>
        <w:ind w:firstLine="544"/>
        <w:jc w:val="both"/>
        <w:rPr>
          <w:rFonts w:ascii="Times New Roman" w:hAnsi="Times New Roman" w:cs="Times New Roman"/>
          <w:b/>
          <w:i/>
          <w:sz w:val="24"/>
        </w:rPr>
      </w:pPr>
      <w:r w:rsidRPr="000D78FE">
        <w:rPr>
          <w:rFonts w:ascii="Times New Roman" w:hAnsi="Times New Roman" w:cs="Times New Roman"/>
          <w:b/>
          <w:i/>
          <w:sz w:val="24"/>
        </w:rPr>
        <w:t>Эмитент не позднее 1 (Одного) рабочего дня после даты принятия соответствующего решения информирует НРД о принятых решениях, в том числе об условиях проведения досрочного погашения Облигаций по усмотрению Эмитента в дату выплаты j-ого купонного дохода (j =1, 2…(n-1), где n – дата выплаты последнего купонного дохода) по Облигациям.</w:t>
      </w:r>
    </w:p>
    <w:p w14:paraId="06F0AA27" w14:textId="77777777" w:rsidR="00071983" w:rsidRPr="000D78FE" w:rsidRDefault="00071983" w:rsidP="00071983">
      <w:pPr>
        <w:spacing w:after="0"/>
        <w:ind w:firstLine="544"/>
        <w:jc w:val="both"/>
        <w:rPr>
          <w:rFonts w:ascii="Times New Roman" w:hAnsi="Times New Roman" w:cs="Times New Roman"/>
          <w:b/>
          <w:i/>
          <w:sz w:val="24"/>
        </w:rPr>
      </w:pPr>
      <w:r w:rsidRPr="000D78FE">
        <w:rPr>
          <w:rFonts w:ascii="Times New Roman" w:hAnsi="Times New Roman" w:cs="Times New Roman"/>
          <w:b/>
          <w:i/>
          <w:sz w:val="24"/>
        </w:rPr>
        <w:t xml:space="preserve">В случае обращения облигаций на торгах у организатора торговли на рынке ценных бумаг Эмитент информирует соответствующего организатора торговли о принятом решении о досрочном погашении Облигаций по усмотрению Эмитента, в том числе о сроке и условиях такого досрочного погашения, не позднее 2 рабочих дней с даты принятия решения о досрочном погашении. </w:t>
      </w:r>
    </w:p>
    <w:p w14:paraId="59BC59A2" w14:textId="77777777" w:rsidR="00071983" w:rsidRPr="000D78FE" w:rsidRDefault="00071983" w:rsidP="00071983">
      <w:pPr>
        <w:spacing w:after="0"/>
        <w:ind w:firstLine="544"/>
        <w:jc w:val="both"/>
        <w:rPr>
          <w:rFonts w:ascii="Times New Roman" w:hAnsi="Times New Roman" w:cs="Times New Roman"/>
          <w:sz w:val="24"/>
        </w:rPr>
      </w:pPr>
      <w:r w:rsidRPr="000D78FE">
        <w:rPr>
          <w:rFonts w:ascii="Times New Roman" w:hAnsi="Times New Roman" w:cs="Times New Roman"/>
          <w:sz w:val="24"/>
        </w:rPr>
        <w:t>Датой начала досрочного погашения Облигаций по усмотрению Эмитента является:</w:t>
      </w:r>
    </w:p>
    <w:p w14:paraId="29C76FEC" w14:textId="77777777" w:rsidR="00071983" w:rsidRPr="000D78FE" w:rsidRDefault="00071983" w:rsidP="00071983">
      <w:pPr>
        <w:spacing w:after="0"/>
        <w:ind w:firstLine="544"/>
        <w:jc w:val="both"/>
        <w:rPr>
          <w:rFonts w:ascii="Times New Roman" w:hAnsi="Times New Roman" w:cs="Times New Roman"/>
          <w:b/>
          <w:i/>
          <w:sz w:val="24"/>
        </w:rPr>
      </w:pPr>
      <w:r w:rsidRPr="000D78FE">
        <w:rPr>
          <w:rFonts w:ascii="Times New Roman" w:hAnsi="Times New Roman" w:cs="Times New Roman"/>
          <w:b/>
          <w:i/>
          <w:sz w:val="24"/>
        </w:rPr>
        <w:t>Эмитент имеет право осуществлять досрочное погашение только в Даты выплаты купонов.</w:t>
      </w:r>
    </w:p>
    <w:p w14:paraId="631D82EE" w14:textId="77777777" w:rsidR="00071983" w:rsidRPr="000D78FE" w:rsidRDefault="00071983" w:rsidP="00071983">
      <w:pPr>
        <w:spacing w:after="0"/>
        <w:ind w:firstLine="544"/>
        <w:jc w:val="both"/>
        <w:rPr>
          <w:rFonts w:ascii="Times New Roman" w:hAnsi="Times New Roman" w:cs="Times New Roman"/>
          <w:sz w:val="24"/>
        </w:rPr>
      </w:pPr>
      <w:r w:rsidRPr="000D78FE">
        <w:rPr>
          <w:rFonts w:ascii="Times New Roman" w:hAnsi="Times New Roman" w:cs="Times New Roman"/>
          <w:sz w:val="24"/>
        </w:rPr>
        <w:t>Дата окончания досрочного погашения:</w:t>
      </w:r>
    </w:p>
    <w:p w14:paraId="7E34C843" w14:textId="77777777" w:rsidR="00071983" w:rsidRPr="000D78FE" w:rsidRDefault="00071983" w:rsidP="00071983">
      <w:pPr>
        <w:spacing w:after="0"/>
        <w:ind w:firstLine="544"/>
        <w:jc w:val="both"/>
        <w:rPr>
          <w:rFonts w:ascii="Times New Roman" w:hAnsi="Times New Roman" w:cs="Times New Roman"/>
          <w:b/>
          <w:i/>
          <w:sz w:val="24"/>
        </w:rPr>
      </w:pPr>
      <w:r w:rsidRPr="000D78FE">
        <w:rPr>
          <w:rFonts w:ascii="Times New Roman" w:hAnsi="Times New Roman" w:cs="Times New Roman"/>
          <w:b/>
          <w:i/>
          <w:sz w:val="24"/>
        </w:rPr>
        <w:t>Даты начала и окончания досрочного погашения Облигаций выпуска совпадают.</w:t>
      </w:r>
    </w:p>
    <w:p w14:paraId="49F3B072" w14:textId="77777777" w:rsidR="00071983" w:rsidRPr="000D78FE" w:rsidRDefault="00071983" w:rsidP="00071983">
      <w:pPr>
        <w:spacing w:after="0"/>
        <w:ind w:firstLine="544"/>
        <w:jc w:val="both"/>
        <w:rPr>
          <w:rFonts w:ascii="Times New Roman" w:hAnsi="Times New Roman" w:cs="Times New Roman"/>
          <w:sz w:val="24"/>
        </w:rPr>
      </w:pPr>
      <w:r w:rsidRPr="000D78FE">
        <w:rPr>
          <w:rFonts w:ascii="Times New Roman" w:hAnsi="Times New Roman" w:cs="Times New Roman"/>
          <w:sz w:val="24"/>
        </w:rPr>
        <w:t>Порядок раскрытия информации об условиях и итогах досрочного погашения Облигаций по усмотрению Эмитента:</w:t>
      </w:r>
    </w:p>
    <w:p w14:paraId="24C4D3DE" w14:textId="77777777" w:rsidR="00071983" w:rsidRPr="000D78FE" w:rsidRDefault="00071983" w:rsidP="00071983">
      <w:pPr>
        <w:spacing w:after="0"/>
        <w:ind w:firstLine="544"/>
        <w:jc w:val="both"/>
        <w:rPr>
          <w:rFonts w:ascii="Times New Roman" w:hAnsi="Times New Roman" w:cs="Times New Roman"/>
          <w:b/>
          <w:i/>
          <w:sz w:val="24"/>
        </w:rPr>
      </w:pPr>
      <w:r w:rsidRPr="000D78FE">
        <w:rPr>
          <w:rFonts w:ascii="Times New Roman" w:hAnsi="Times New Roman" w:cs="Times New Roman"/>
          <w:b/>
          <w:i/>
          <w:sz w:val="24"/>
        </w:rPr>
        <w:t>Сообщение о принятии решения о досрочном погашении Облигаций по  усмотрению Эмитента в дату выплаты купона j-го купонного периода (j&lt;n) (n – последний купонный период), в котором содержатся условия такого погашения, раскрывается Эмитентом в форме сообщения о существенном факте не позднее чем за 14 дней до даты осуществления досрочного погашения Облигаций и в следующие сроки с даты принятия соответствующего решения:</w:t>
      </w:r>
    </w:p>
    <w:p w14:paraId="2E00A5F2" w14:textId="77777777" w:rsidR="00071983" w:rsidRPr="000D78FE" w:rsidRDefault="00071983" w:rsidP="00071983">
      <w:pPr>
        <w:spacing w:after="0"/>
        <w:ind w:firstLine="544"/>
        <w:jc w:val="both"/>
        <w:rPr>
          <w:rFonts w:ascii="Times New Roman" w:hAnsi="Times New Roman" w:cs="Times New Roman"/>
          <w:b/>
          <w:i/>
          <w:sz w:val="24"/>
        </w:rPr>
      </w:pPr>
      <w:r w:rsidRPr="000D78FE">
        <w:rPr>
          <w:rFonts w:ascii="Times New Roman" w:hAnsi="Times New Roman" w:cs="Times New Roman"/>
          <w:b/>
          <w:i/>
          <w:sz w:val="24"/>
        </w:rPr>
        <w:t>- в Ленте новостей – не позднее 1 (Одного) дня;</w:t>
      </w:r>
    </w:p>
    <w:p w14:paraId="69EAF487" w14:textId="77777777" w:rsidR="00071983" w:rsidRPr="000D78FE" w:rsidRDefault="00071983" w:rsidP="00071983">
      <w:pPr>
        <w:spacing w:after="0"/>
        <w:ind w:firstLine="544"/>
        <w:jc w:val="both"/>
        <w:rPr>
          <w:rFonts w:ascii="Times New Roman" w:hAnsi="Times New Roman" w:cs="Times New Roman"/>
          <w:b/>
          <w:i/>
          <w:sz w:val="24"/>
        </w:rPr>
      </w:pPr>
      <w:r w:rsidRPr="000D78FE">
        <w:rPr>
          <w:rFonts w:ascii="Times New Roman" w:hAnsi="Times New Roman" w:cs="Times New Roman"/>
          <w:b/>
          <w:i/>
          <w:sz w:val="24"/>
        </w:rPr>
        <w:t>- на странице в сети Интернет – не позднее 2 (Двух) дней.</w:t>
      </w:r>
    </w:p>
    <w:p w14:paraId="0C01D9AE" w14:textId="77777777" w:rsidR="00071983" w:rsidRPr="000D78FE" w:rsidRDefault="00071983" w:rsidP="00071983">
      <w:pPr>
        <w:spacing w:after="0"/>
        <w:ind w:firstLine="544"/>
        <w:jc w:val="both"/>
        <w:rPr>
          <w:rFonts w:ascii="Times New Roman" w:hAnsi="Times New Roman" w:cs="Times New Roman"/>
          <w:b/>
          <w:i/>
          <w:sz w:val="24"/>
        </w:rPr>
      </w:pPr>
      <w:r w:rsidRPr="000D78FE">
        <w:rPr>
          <w:rFonts w:ascii="Times New Roman" w:hAnsi="Times New Roman" w:cs="Times New Roman"/>
          <w:b/>
          <w:i/>
          <w:sz w:val="24"/>
        </w:rPr>
        <w:t>Эмитент информирует НРД о принятии решения о досрочном погашении Облигаций по усмотрению Эмитента не позднее 1 (Одного) рабочего дня после даты принятия соответствующего решения.</w:t>
      </w:r>
    </w:p>
    <w:p w14:paraId="3E08A67A" w14:textId="77777777" w:rsidR="00071983" w:rsidRPr="000D78FE" w:rsidRDefault="00071983" w:rsidP="00071983">
      <w:pPr>
        <w:spacing w:after="0"/>
        <w:ind w:firstLine="544"/>
        <w:jc w:val="both"/>
        <w:rPr>
          <w:rFonts w:ascii="Times New Roman" w:hAnsi="Times New Roman" w:cs="Times New Roman"/>
          <w:b/>
          <w:i/>
          <w:sz w:val="24"/>
        </w:rPr>
      </w:pPr>
      <w:r w:rsidRPr="000D78FE">
        <w:rPr>
          <w:rFonts w:ascii="Times New Roman" w:hAnsi="Times New Roman" w:cs="Times New Roman"/>
          <w:b/>
          <w:i/>
          <w:sz w:val="24"/>
        </w:rPr>
        <w:t>Эмитент информирует Биржу, в случае допуска ценных бумаг к торгам, о принятом решении о досрочном погашении Облигаций по усмотрению Эмитента (принимаемого не позднее, чем за 14 (Четырнадцать) дней до Даты выплаты купонного дохода по Облигациям) не позднее 2 рабочих дней  с даты принятия соответствующего решения.</w:t>
      </w:r>
    </w:p>
    <w:p w14:paraId="6CE76DFC" w14:textId="77777777" w:rsidR="00071983" w:rsidRPr="000D78FE" w:rsidRDefault="00071983" w:rsidP="00071983">
      <w:pPr>
        <w:spacing w:after="0"/>
        <w:ind w:firstLine="544"/>
        <w:jc w:val="both"/>
        <w:rPr>
          <w:rFonts w:ascii="Times New Roman" w:hAnsi="Times New Roman" w:cs="Times New Roman"/>
          <w:b/>
          <w:i/>
          <w:sz w:val="24"/>
        </w:rPr>
      </w:pPr>
      <w:r w:rsidRPr="000D78FE">
        <w:rPr>
          <w:rFonts w:ascii="Times New Roman" w:hAnsi="Times New Roman" w:cs="Times New Roman"/>
          <w:b/>
          <w:i/>
          <w:sz w:val="24"/>
        </w:rPr>
        <w:t>После досрочного погашения Эмитентом Облигаций Эмитент публикует информацию об итогах досрочного погашения, в том числе о количестве досрочно погашенных облигаций.</w:t>
      </w:r>
    </w:p>
    <w:p w14:paraId="05734A52" w14:textId="77777777" w:rsidR="00071983" w:rsidRPr="000D78FE" w:rsidRDefault="00071983" w:rsidP="00071983">
      <w:pPr>
        <w:spacing w:after="0"/>
        <w:ind w:firstLine="544"/>
        <w:jc w:val="both"/>
        <w:rPr>
          <w:rFonts w:ascii="Times New Roman" w:hAnsi="Times New Roman" w:cs="Times New Roman"/>
          <w:b/>
          <w:i/>
          <w:sz w:val="24"/>
        </w:rPr>
      </w:pPr>
      <w:r w:rsidRPr="000D78FE">
        <w:rPr>
          <w:rFonts w:ascii="Times New Roman" w:hAnsi="Times New Roman" w:cs="Times New Roman"/>
          <w:b/>
          <w:i/>
          <w:sz w:val="24"/>
        </w:rPr>
        <w:t>Указанная информация публикуется в форме сообщения о существенном факте в следующие сроки с даты окончания срока досрочного погашения:</w:t>
      </w:r>
    </w:p>
    <w:p w14:paraId="32F6E350" w14:textId="77777777" w:rsidR="00071983" w:rsidRPr="000D78FE" w:rsidRDefault="00071983" w:rsidP="00071983">
      <w:pPr>
        <w:spacing w:after="0"/>
        <w:ind w:firstLine="544"/>
        <w:jc w:val="both"/>
        <w:rPr>
          <w:rFonts w:ascii="Times New Roman" w:hAnsi="Times New Roman" w:cs="Times New Roman"/>
          <w:b/>
          <w:i/>
          <w:sz w:val="24"/>
        </w:rPr>
      </w:pPr>
      <w:r w:rsidRPr="000D78FE">
        <w:rPr>
          <w:rFonts w:ascii="Times New Roman" w:hAnsi="Times New Roman" w:cs="Times New Roman"/>
          <w:b/>
          <w:i/>
          <w:sz w:val="24"/>
        </w:rPr>
        <w:t>- в Ленте новостей – не позднее 1 (Одного) дня;</w:t>
      </w:r>
    </w:p>
    <w:p w14:paraId="447B3E64" w14:textId="77777777" w:rsidR="00071983" w:rsidRPr="000D78FE" w:rsidRDefault="00071983" w:rsidP="00071983">
      <w:pPr>
        <w:spacing w:after="0"/>
        <w:ind w:firstLine="544"/>
        <w:jc w:val="both"/>
        <w:rPr>
          <w:rFonts w:ascii="Times New Roman" w:hAnsi="Times New Roman" w:cs="Times New Roman"/>
          <w:b/>
          <w:i/>
          <w:sz w:val="24"/>
        </w:rPr>
      </w:pPr>
      <w:r w:rsidRPr="000D78FE">
        <w:rPr>
          <w:rFonts w:ascii="Times New Roman" w:hAnsi="Times New Roman" w:cs="Times New Roman"/>
          <w:b/>
          <w:i/>
          <w:sz w:val="24"/>
        </w:rPr>
        <w:t>- на странице в сети Интернет – не позднее 2 (Двух) дней.</w:t>
      </w:r>
    </w:p>
    <w:p w14:paraId="1A91A2E1" w14:textId="77777777" w:rsidR="00071983" w:rsidRPr="000D78FE" w:rsidRDefault="00071983" w:rsidP="00071983">
      <w:pPr>
        <w:spacing w:after="0"/>
        <w:ind w:firstLine="544"/>
        <w:jc w:val="both"/>
        <w:rPr>
          <w:rFonts w:ascii="Times New Roman" w:hAnsi="Times New Roman" w:cs="Times New Roman"/>
          <w:sz w:val="24"/>
        </w:rPr>
      </w:pPr>
      <w:r w:rsidRPr="000D78FE">
        <w:rPr>
          <w:rFonts w:ascii="Times New Roman" w:hAnsi="Times New Roman" w:cs="Times New Roman"/>
          <w:sz w:val="24"/>
        </w:rPr>
        <w:t xml:space="preserve">Иные условия досрочного погашения Облигаций, установленные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бумаг"(утв. Банком России 11.08.2014 N 428-П) (далее – Стандарты эмиссии), в зависимости от того, осуществляется ли досрочное погашение по усмотрению эмитента или по требованию владельцев Облигаций: </w:t>
      </w:r>
    </w:p>
    <w:p w14:paraId="65E4D906" w14:textId="60225F23" w:rsidR="00071983" w:rsidRPr="000D78FE" w:rsidRDefault="00071983" w:rsidP="00071983">
      <w:pPr>
        <w:pStyle w:val="ConsPlusNormal"/>
        <w:ind w:firstLine="567"/>
        <w:jc w:val="both"/>
        <w:rPr>
          <w:rFonts w:ascii="Times New Roman" w:hAnsi="Times New Roman" w:cs="Times New Roman"/>
          <w:i/>
          <w:sz w:val="28"/>
          <w:szCs w:val="24"/>
        </w:rPr>
      </w:pPr>
      <w:r w:rsidRPr="000D78FE">
        <w:rPr>
          <w:rFonts w:ascii="Times New Roman" w:hAnsi="Times New Roman" w:cs="Times New Roman"/>
          <w:b/>
          <w:i/>
          <w:sz w:val="24"/>
        </w:rPr>
        <w:t>Иные условия отсутствуют.</w:t>
      </w:r>
      <w:r w:rsidRPr="000D78FE">
        <w:rPr>
          <w:rFonts w:ascii="Times New Roman" w:hAnsi="Times New Roman" w:cs="Times New Roman"/>
          <w:b/>
          <w:i/>
          <w:sz w:val="24"/>
        </w:rPr>
        <w:cr/>
      </w:r>
    </w:p>
    <w:p w14:paraId="75093BD5" w14:textId="77777777" w:rsidR="00012F4D" w:rsidRPr="000D78FE" w:rsidRDefault="00012F4D" w:rsidP="00C926CF">
      <w:pPr>
        <w:pStyle w:val="ConsPlusNormal"/>
        <w:ind w:firstLine="567"/>
        <w:jc w:val="both"/>
        <w:outlineLvl w:val="0"/>
        <w:rPr>
          <w:rFonts w:ascii="Times New Roman" w:hAnsi="Times New Roman" w:cs="Times New Roman"/>
          <w:b/>
          <w:i/>
          <w:sz w:val="24"/>
          <w:szCs w:val="24"/>
        </w:rPr>
      </w:pPr>
      <w:bookmarkStart w:id="150" w:name="_Toc467491456"/>
      <w:r w:rsidRPr="000D78FE">
        <w:rPr>
          <w:rFonts w:ascii="Times New Roman" w:hAnsi="Times New Roman" w:cs="Times New Roman"/>
          <w:b/>
          <w:i/>
          <w:sz w:val="24"/>
          <w:szCs w:val="24"/>
        </w:rPr>
        <w:t>8.9.6. Сведения о платежных агентах по облигациям</w:t>
      </w:r>
      <w:bookmarkEnd w:id="150"/>
    </w:p>
    <w:p w14:paraId="3DA4A78B" w14:textId="77777777" w:rsidR="00112E95" w:rsidRPr="000D78FE" w:rsidRDefault="00112E95" w:rsidP="00112E95">
      <w:pPr>
        <w:spacing w:after="0"/>
        <w:ind w:firstLine="544"/>
        <w:jc w:val="both"/>
        <w:rPr>
          <w:rFonts w:ascii="Times New Roman" w:hAnsi="Times New Roman" w:cs="Times New Roman"/>
          <w:b/>
          <w:i/>
          <w:sz w:val="24"/>
        </w:rPr>
      </w:pPr>
      <w:r w:rsidRPr="000D78FE">
        <w:rPr>
          <w:rFonts w:ascii="Times New Roman" w:hAnsi="Times New Roman" w:cs="Times New Roman"/>
          <w:b/>
          <w:i/>
          <w:sz w:val="24"/>
        </w:rPr>
        <w:t>На дату утверждения Решения о выпуске ценных бумаг и Проспекта ценных бумаг платежный агент не назначен.</w:t>
      </w:r>
    </w:p>
    <w:p w14:paraId="70BC5702" w14:textId="77777777" w:rsidR="00112E95" w:rsidRPr="000D78FE" w:rsidRDefault="00112E95" w:rsidP="00112E95">
      <w:pPr>
        <w:spacing w:after="0"/>
        <w:ind w:firstLine="544"/>
        <w:jc w:val="both"/>
        <w:rPr>
          <w:rFonts w:ascii="Times New Roman" w:hAnsi="Times New Roman" w:cs="Times New Roman"/>
          <w:sz w:val="24"/>
        </w:rPr>
      </w:pPr>
      <w:r w:rsidRPr="000D78FE">
        <w:rPr>
          <w:rFonts w:ascii="Times New Roman" w:hAnsi="Times New Roman" w:cs="Times New Roman"/>
          <w:sz w:val="24"/>
        </w:rPr>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0462EDED" w14:textId="37789B72" w:rsidR="00112E95" w:rsidRPr="000D78FE" w:rsidRDefault="00112E95" w:rsidP="00112E95">
      <w:pPr>
        <w:spacing w:after="0"/>
        <w:ind w:firstLine="544"/>
        <w:jc w:val="both"/>
        <w:rPr>
          <w:rFonts w:ascii="Times New Roman" w:hAnsi="Times New Roman" w:cs="Times New Roman"/>
          <w:b/>
          <w:i/>
          <w:sz w:val="24"/>
        </w:rPr>
      </w:pPr>
      <w:r w:rsidRPr="000D78FE">
        <w:rPr>
          <w:rFonts w:ascii="Times New Roman" w:hAnsi="Times New Roman" w:cs="Times New Roman"/>
          <w:b/>
          <w:i/>
          <w:sz w:val="24"/>
        </w:rPr>
        <w:t>Эмитент может назначать платежного агента на осуществление платежей в пользу владельцев Облигаций в соответствии с законодательством Российской Федерации (за исключением выплат, осуществляемых Эмитентом через НРД в соответствии с условиями и порядком, установленными Решением о выпуске ценных бумаг и Проспектом ценных бумаг), и отменять такие назначения.</w:t>
      </w:r>
    </w:p>
    <w:p w14:paraId="624E5CDC" w14:textId="77777777" w:rsidR="00112E95" w:rsidRPr="000D78FE" w:rsidRDefault="00112E95" w:rsidP="00112E95">
      <w:pPr>
        <w:spacing w:after="0"/>
        <w:ind w:firstLine="544"/>
        <w:jc w:val="both"/>
        <w:rPr>
          <w:rFonts w:ascii="Times New Roman" w:hAnsi="Times New Roman" w:cs="Times New Roman"/>
          <w:b/>
          <w:i/>
          <w:sz w:val="24"/>
        </w:rPr>
      </w:pPr>
      <w:r w:rsidRPr="000D78FE">
        <w:rPr>
          <w:rFonts w:ascii="Times New Roman" w:hAnsi="Times New Roman" w:cs="Times New Roman"/>
          <w:b/>
          <w:i/>
          <w:sz w:val="24"/>
        </w:rPr>
        <w:t>Презюмируется, что Эмитент не может одновременно назначить нескольких платежных агентов.</w:t>
      </w:r>
    </w:p>
    <w:p w14:paraId="734D53DD" w14:textId="77777777" w:rsidR="00112E95" w:rsidRPr="000D78FE" w:rsidRDefault="00112E95" w:rsidP="00112E95">
      <w:pPr>
        <w:spacing w:after="0"/>
        <w:ind w:firstLine="544"/>
        <w:jc w:val="both"/>
        <w:rPr>
          <w:rFonts w:ascii="Times New Roman" w:hAnsi="Times New Roman" w:cs="Times New Roman"/>
          <w:b/>
          <w:i/>
          <w:sz w:val="24"/>
        </w:rPr>
      </w:pPr>
      <w:r w:rsidRPr="000D78FE">
        <w:rPr>
          <w:rFonts w:ascii="Times New Roman" w:hAnsi="Times New Roman" w:cs="Times New Roman"/>
          <w:b/>
          <w:i/>
          <w:sz w:val="24"/>
        </w:rPr>
        <w:t>Информация о назначении Эмитентом платёжных агентов раскрывается Эмитентом в форме сообщения о существенном факте в следующие сроки с даты заключения соответствующего договора с платёжным агентом, а если такой договор вступает в силу не с даты его заключения, – с даты вступления его в силу:</w:t>
      </w:r>
    </w:p>
    <w:p w14:paraId="78972D5C" w14:textId="77777777" w:rsidR="00112E95" w:rsidRPr="000D78FE" w:rsidRDefault="00112E95" w:rsidP="00112E95">
      <w:pPr>
        <w:spacing w:after="0"/>
        <w:ind w:firstLine="544"/>
        <w:jc w:val="both"/>
        <w:rPr>
          <w:rFonts w:ascii="Times New Roman" w:hAnsi="Times New Roman" w:cs="Times New Roman"/>
          <w:b/>
          <w:i/>
          <w:sz w:val="24"/>
        </w:rPr>
      </w:pPr>
      <w:r w:rsidRPr="000D78FE">
        <w:rPr>
          <w:rFonts w:ascii="Times New Roman" w:hAnsi="Times New Roman" w:cs="Times New Roman"/>
          <w:b/>
          <w:i/>
          <w:sz w:val="24"/>
        </w:rPr>
        <w:t>- в Ленте новостей – не позднее 1 (Одного) дня;</w:t>
      </w:r>
    </w:p>
    <w:p w14:paraId="5AB407CC" w14:textId="77777777" w:rsidR="00112E95" w:rsidRPr="000D78FE" w:rsidRDefault="00112E95" w:rsidP="00112E95">
      <w:pPr>
        <w:spacing w:after="0"/>
        <w:ind w:firstLine="544"/>
        <w:jc w:val="both"/>
        <w:rPr>
          <w:rFonts w:ascii="Times New Roman" w:hAnsi="Times New Roman" w:cs="Times New Roman"/>
          <w:b/>
          <w:i/>
          <w:sz w:val="24"/>
        </w:rPr>
      </w:pPr>
      <w:r w:rsidRPr="000D78FE">
        <w:rPr>
          <w:rFonts w:ascii="Times New Roman" w:hAnsi="Times New Roman" w:cs="Times New Roman"/>
          <w:b/>
          <w:i/>
          <w:sz w:val="24"/>
        </w:rPr>
        <w:t>- на странице в сети Интернет - не позднее 2 (Двух) дней.</w:t>
      </w:r>
    </w:p>
    <w:p w14:paraId="36A9754C" w14:textId="77777777" w:rsidR="00012F4D" w:rsidRPr="000D78FE" w:rsidRDefault="00012F4D" w:rsidP="00C926CF">
      <w:pPr>
        <w:pStyle w:val="ConsPlusNormal"/>
        <w:ind w:firstLine="567"/>
        <w:jc w:val="both"/>
        <w:rPr>
          <w:rFonts w:ascii="Times New Roman" w:hAnsi="Times New Roman" w:cs="Times New Roman"/>
          <w:sz w:val="24"/>
          <w:szCs w:val="24"/>
        </w:rPr>
      </w:pPr>
    </w:p>
    <w:p w14:paraId="1E05B622" w14:textId="77777777" w:rsidR="00012F4D" w:rsidRPr="000D78FE" w:rsidRDefault="00012F4D" w:rsidP="00C926CF">
      <w:pPr>
        <w:pStyle w:val="ConsPlusNormal"/>
        <w:ind w:firstLine="567"/>
        <w:jc w:val="both"/>
        <w:outlineLvl w:val="0"/>
        <w:rPr>
          <w:rFonts w:ascii="Times New Roman" w:hAnsi="Times New Roman" w:cs="Times New Roman"/>
          <w:b/>
          <w:i/>
          <w:sz w:val="24"/>
          <w:szCs w:val="24"/>
        </w:rPr>
      </w:pPr>
      <w:bookmarkStart w:id="151" w:name="_Toc467491457"/>
      <w:r w:rsidRPr="000D78FE">
        <w:rPr>
          <w:rFonts w:ascii="Times New Roman" w:hAnsi="Times New Roman" w:cs="Times New Roman"/>
          <w:b/>
          <w:i/>
          <w:sz w:val="24"/>
          <w:szCs w:val="24"/>
        </w:rPr>
        <w:t>8.9.7. Сведения о действиях владельцев облигаций и порядке раскрытия информации в случае дефолта по облигациям</w:t>
      </w:r>
      <w:bookmarkEnd w:id="151"/>
    </w:p>
    <w:p w14:paraId="0B319D97"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В соответствии со ст. 809 и 810 Гражданского кодекса Российской Федерации Эмитент обязан возвратить владельцам Облигаций номинальную стоимость и выплатить процентный (купонный) доход по Облигациям в срок и в порядке, которые предусмотрены условиями выпуска Облигаций.</w:t>
      </w:r>
    </w:p>
    <w:p w14:paraId="09775072"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Неисполнение Эмитентом обязательств по Облигациям является существенным нарушением условий договора займа, заключенного путем выпуска и продажи Облигаций, (далее также - дефолт) в случае:</w:t>
      </w:r>
    </w:p>
    <w:p w14:paraId="4155EDCC"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 просрочки по вине Эмитента исполнения обязательства по выплате очередного процента (купона) по Облигациям на срок более 10 (Десяти) рабочих дней или отказа Эмитента от исполнения указанного обязательства;</w:t>
      </w:r>
    </w:p>
    <w:p w14:paraId="1890706C"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 просрочки по вине Эмитента исполнения обязательства по погашению номинальной стоимости Облигаций на срок более 10 (Десяти) рабочих дней или отказа Эмитента от исполнения указанного обязательства;</w:t>
      </w:r>
    </w:p>
    <w:p w14:paraId="78359362"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 просрочки по вине Эмитента исполнения обязательства по приобретению Облигаций на срок более 10 (Десяти) рабочих дней или отказа Эмитента от исполнения указанного обязательства.</w:t>
      </w:r>
    </w:p>
    <w:p w14:paraId="3A6400A0"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Исполнение соответствующих обязательств с просрочкой, но в пределах указанных выше сроков, составляет технический дефолт.</w:t>
      </w:r>
    </w:p>
    <w:p w14:paraId="2978D4DD"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В случае наступления дефолта или технического дефолта по Облигациям Эмитент одновременно с выплатой просроченных сумм уплачивает владельцам Облигаций проценты в соответствии со ст. 395 и 811 Гражданского кодекса Российской Федерации.</w:t>
      </w:r>
    </w:p>
    <w:p w14:paraId="1B8AFADA"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Порядок обращения с требованием к эмитенту:</w:t>
      </w:r>
    </w:p>
    <w:p w14:paraId="3DC64B7F"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1. 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Облигациям, владельцы Облигаций, уполномоченные ими лица вправе предъявлять Эмитенту требования об их досрочном погашении с момента наступления соответствующих событий и до даты раскрытия Эмитентом и (или) представителем владельцев Облигаций информации об устранении нарушения.</w:t>
      </w:r>
    </w:p>
    <w:p w14:paraId="7B4B19DB"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Порядок предъявления к Эмитенту требований о досрочном погашении Облигаций осуществляется в порядке, предусмотренном пунктом 9.5. Решения о выпуске ценных бумаг, с учетом особенностей, установленных статьей 17.1 Федерального закона от 22.04.1996 № 39-ФЗ «О рынке ценных бумаг».</w:t>
      </w:r>
    </w:p>
    <w:p w14:paraId="0B2BD4C8"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Эмитент обязан погасить Облигации, предъявленные к досрочному погашению не позднее 7 (Семи) рабочих дней с даты получения соответствующего требования.</w:t>
      </w:r>
    </w:p>
    <w:p w14:paraId="2B8EB7A0" w14:textId="77777777" w:rsidR="00241E39" w:rsidRPr="00241E39" w:rsidRDefault="00241E39" w:rsidP="00241E39">
      <w:pPr>
        <w:spacing w:after="0"/>
        <w:ind w:firstLine="544"/>
        <w:jc w:val="both"/>
        <w:rPr>
          <w:rFonts w:ascii="Times New Roman" w:hAnsi="Times New Roman" w:cs="Times New Roman"/>
          <w:b/>
          <w:i/>
          <w:sz w:val="24"/>
          <w:szCs w:val="24"/>
        </w:rPr>
      </w:pPr>
    </w:p>
    <w:p w14:paraId="1D274D18"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2. В случае наступления дефолта владельцы Облигаций, уполномоченные ими лица вправе, не заявляя требований о досрочном погашении Облигаций, обратиться к Эмитенту с требованием (претензией):</w:t>
      </w:r>
    </w:p>
    <w:p w14:paraId="07C54EA4" w14:textId="3FFDF5DA" w:rsidR="00241E39" w:rsidRPr="00241E39" w:rsidRDefault="00241E39" w:rsidP="00241E39">
      <w:pPr>
        <w:spacing w:after="0"/>
        <w:ind w:firstLine="544"/>
        <w:jc w:val="both"/>
        <w:rPr>
          <w:rFonts w:ascii="Times New Roman" w:hAnsi="Times New Roman" w:cs="Times New Roman"/>
          <w:b/>
          <w:i/>
          <w:sz w:val="24"/>
          <w:szCs w:val="24"/>
        </w:rPr>
      </w:pPr>
      <w:r>
        <w:rPr>
          <w:rFonts w:ascii="Times New Roman" w:hAnsi="Times New Roman" w:cs="Times New Roman"/>
          <w:b/>
          <w:i/>
          <w:sz w:val="24"/>
          <w:szCs w:val="24"/>
        </w:rPr>
        <w:t>-</w:t>
      </w:r>
      <w:r w:rsidRPr="00241E39">
        <w:rPr>
          <w:rFonts w:ascii="Times New Roman" w:hAnsi="Times New Roman" w:cs="Times New Roman"/>
          <w:b/>
          <w:i/>
          <w:sz w:val="24"/>
          <w:szCs w:val="24"/>
        </w:rPr>
        <w:tab/>
        <w:t>в случае наступления дефолта по выплате очередного процента (купона) по Облигациям - выплатить начисленный, но не выплаченный купонный доход, а также проценты за несвоевременную выплату купонного дохода в соответствии со статьями 395 и 811 Гражданского кодекса Российской Федерации;</w:t>
      </w:r>
    </w:p>
    <w:p w14:paraId="3766908B" w14:textId="0CCD8BA8" w:rsidR="00241E39" w:rsidRPr="00241E39" w:rsidRDefault="00241E39" w:rsidP="00241E39">
      <w:pPr>
        <w:spacing w:after="0"/>
        <w:ind w:firstLine="544"/>
        <w:jc w:val="both"/>
        <w:rPr>
          <w:rFonts w:ascii="Times New Roman" w:hAnsi="Times New Roman" w:cs="Times New Roman"/>
          <w:b/>
          <w:i/>
          <w:sz w:val="24"/>
          <w:szCs w:val="24"/>
        </w:rPr>
      </w:pPr>
      <w:r>
        <w:rPr>
          <w:rFonts w:ascii="Times New Roman" w:hAnsi="Times New Roman" w:cs="Times New Roman"/>
          <w:b/>
          <w:i/>
          <w:sz w:val="24"/>
          <w:szCs w:val="24"/>
        </w:rPr>
        <w:t>-</w:t>
      </w:r>
      <w:r w:rsidRPr="00241E39">
        <w:rPr>
          <w:rFonts w:ascii="Times New Roman" w:hAnsi="Times New Roman" w:cs="Times New Roman"/>
          <w:b/>
          <w:i/>
          <w:sz w:val="24"/>
          <w:szCs w:val="24"/>
        </w:rPr>
        <w:tab/>
        <w:t xml:space="preserve">в случае наступления дефолта по погашению номинальной стоимости  Облигаций - выплатить номинальную стоимость Облигаций, а также проценты за несвоевременную выплату номинальной стоимости в соответствии со статьями 395 и 811 Гражданского кодекса Российской Федерации; </w:t>
      </w:r>
    </w:p>
    <w:p w14:paraId="74C3E95A" w14:textId="44736F3E" w:rsidR="00241E39" w:rsidRPr="00241E39" w:rsidRDefault="00241E39" w:rsidP="00241E39">
      <w:pPr>
        <w:spacing w:after="0"/>
        <w:ind w:firstLine="544"/>
        <w:jc w:val="both"/>
        <w:rPr>
          <w:rFonts w:ascii="Times New Roman" w:hAnsi="Times New Roman" w:cs="Times New Roman"/>
          <w:b/>
          <w:i/>
          <w:sz w:val="24"/>
          <w:szCs w:val="24"/>
        </w:rPr>
      </w:pPr>
      <w:r>
        <w:rPr>
          <w:rFonts w:ascii="Times New Roman" w:hAnsi="Times New Roman" w:cs="Times New Roman"/>
          <w:b/>
          <w:i/>
          <w:sz w:val="24"/>
          <w:szCs w:val="24"/>
        </w:rPr>
        <w:t>-</w:t>
      </w:r>
      <w:r w:rsidRPr="00241E39">
        <w:rPr>
          <w:rFonts w:ascii="Times New Roman" w:hAnsi="Times New Roman" w:cs="Times New Roman"/>
          <w:b/>
          <w:i/>
          <w:sz w:val="24"/>
          <w:szCs w:val="24"/>
        </w:rPr>
        <w:tab/>
        <w:t>в случае наступления дефолта по приобретению Облигаций – исполнить обязательства по приобретению Облигаций по установленной в соответствии с Решением о выпуске ценных бумаг и Проспектом ценных бумаг цене приобретения,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14:paraId="1ADC1F21" w14:textId="77777777" w:rsidR="00241E39" w:rsidRPr="00241E39" w:rsidRDefault="00241E39" w:rsidP="00241E39">
      <w:pPr>
        <w:spacing w:after="0"/>
        <w:ind w:firstLine="544"/>
        <w:jc w:val="both"/>
        <w:rPr>
          <w:rFonts w:ascii="Times New Roman" w:hAnsi="Times New Roman" w:cs="Times New Roman"/>
          <w:b/>
          <w:i/>
          <w:sz w:val="24"/>
          <w:szCs w:val="24"/>
        </w:rPr>
      </w:pPr>
    </w:p>
    <w:p w14:paraId="09A2EB2A"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В случае наступления технического дефолта владельцы Облигаций, уполномоченные ими лица вправе, начиная со дня, следующего за датой, в которую обязательство должно было быть исполнено, обратиться к Эмитенту с требованием (претензией) уплатить проценты за несвоевременное исполнение соответствующих обязательств по Облигациям в соответствии со статьями 395 и 811 Гражданского кодекса Российской Федерации.</w:t>
      </w:r>
    </w:p>
    <w:p w14:paraId="4A246A3F" w14:textId="77777777" w:rsidR="00241E39" w:rsidRPr="00241E39" w:rsidRDefault="00241E39" w:rsidP="00241E39">
      <w:pPr>
        <w:spacing w:after="0"/>
        <w:ind w:firstLine="544"/>
        <w:jc w:val="both"/>
        <w:rPr>
          <w:rFonts w:ascii="Times New Roman" w:hAnsi="Times New Roman" w:cs="Times New Roman"/>
          <w:b/>
          <w:i/>
          <w:sz w:val="24"/>
          <w:szCs w:val="24"/>
        </w:rPr>
      </w:pPr>
    </w:p>
    <w:p w14:paraId="720CD15E"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Требование (претензия) к Эмитенту (далее – Претензия) направляется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70C90539"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предъявления Претензии путем дачи Претензии таким организациям.</w:t>
      </w:r>
    </w:p>
    <w:p w14:paraId="6ADA4222"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В случае невозможности направления Претензии к Эмитенту через номинального держателя, иностранного номинального держателя, иностранную организацию, имеющую право в соответствии с ее личным законом осуществлять учет и переход прав на ценные бумаги, или лицо, осуществляющее обязательное централизованное хранение ценных бумаг, или в случае отказа таких организаций принять Претензию, владельцы облигаций или уполномоченные ими лица вправе направить Претензию заказным письмом с уведомлением о вручении и описью вложения по месту нахождения Эмитента или вручить под расписку уполномоченному лицу Эмитента в любой рабочий день с даты, в которую у владельца Облигаций возникло право предъявления Претензии.</w:t>
      </w:r>
    </w:p>
    <w:p w14:paraId="5227F7E1" w14:textId="77777777" w:rsidR="00241E39" w:rsidRPr="00241E39" w:rsidRDefault="00241E39" w:rsidP="00241E39">
      <w:pPr>
        <w:spacing w:after="0"/>
        <w:ind w:firstLine="544"/>
        <w:jc w:val="both"/>
        <w:rPr>
          <w:rFonts w:ascii="Times New Roman" w:hAnsi="Times New Roman" w:cs="Times New Roman"/>
          <w:b/>
          <w:i/>
          <w:sz w:val="24"/>
          <w:szCs w:val="24"/>
        </w:rPr>
      </w:pPr>
    </w:p>
    <w:p w14:paraId="625D515F"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Претензия должна содержать:</w:t>
      </w:r>
    </w:p>
    <w:p w14:paraId="31079329"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 xml:space="preserve">- сведения, позволяющие идентифицировать лицо, осуществляющее права по ценным бумагам, </w:t>
      </w:r>
    </w:p>
    <w:p w14:paraId="0AA56A15"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 xml:space="preserve">- сведения, позволяющие идентифицировать ценные бумаги, права по которым осуществляются, </w:t>
      </w:r>
    </w:p>
    <w:p w14:paraId="06E36779"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 xml:space="preserve">- количество принадлежащих такому лицу ценных бумаг, </w:t>
      </w:r>
    </w:p>
    <w:p w14:paraId="5D053724"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 международный код идентификации организации, осуществляющей учет прав на ценные бумаги этого лица;</w:t>
      </w:r>
    </w:p>
    <w:p w14:paraId="2C214409"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 наименование события, давшее право владельцу Облигаций обратиться с данным требованием к Эмитенту;</w:t>
      </w:r>
    </w:p>
    <w:p w14:paraId="133BCC96"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В Претензии помимо указанных выше сведений также указываются:</w:t>
      </w:r>
    </w:p>
    <w:p w14:paraId="78245C9F"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 реквизиты банковского счета лица, уполномоченного получать суммы выплат по Облигациям;</w:t>
      </w:r>
    </w:p>
    <w:p w14:paraId="26024091"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 иные сведения, предусмотренные законодательством Российской Федерации.</w:t>
      </w:r>
    </w:p>
    <w:p w14:paraId="3F73B771"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 xml:space="preserve">В дополнение к Претензии владелец Облигаций, либо лицо, уполномоченное владельцем Облигаций, вправе передать Эмитенту, необходимые документы для применения соответствующих ставок налогообложения при налогообложении доходов, полученных по Облигациям. </w:t>
      </w:r>
    </w:p>
    <w:p w14:paraId="55514FCD" w14:textId="77777777" w:rsidR="00241E39" w:rsidRPr="00241E39" w:rsidRDefault="00241E39" w:rsidP="00241E39">
      <w:pPr>
        <w:spacing w:after="0"/>
        <w:ind w:firstLine="544"/>
        <w:jc w:val="both"/>
        <w:rPr>
          <w:rFonts w:ascii="Times New Roman" w:hAnsi="Times New Roman" w:cs="Times New Roman"/>
          <w:b/>
          <w:i/>
          <w:sz w:val="24"/>
          <w:szCs w:val="24"/>
        </w:rPr>
      </w:pPr>
    </w:p>
    <w:p w14:paraId="2B6F5EF0"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В случае непредоставления или несвоевременного предоставления таких документов Эмитент не несет ответственности перед владельцами за неприменение соответствующих ставок налогообложения.</w:t>
      </w:r>
    </w:p>
    <w:p w14:paraId="6A99F381" w14:textId="77777777" w:rsidR="00241E39" w:rsidRPr="00241E39" w:rsidRDefault="00241E39" w:rsidP="00241E39">
      <w:pPr>
        <w:spacing w:after="0"/>
        <w:ind w:firstLine="544"/>
        <w:jc w:val="both"/>
        <w:rPr>
          <w:rFonts w:ascii="Times New Roman" w:hAnsi="Times New Roman" w:cs="Times New Roman"/>
          <w:b/>
          <w:i/>
          <w:sz w:val="24"/>
          <w:szCs w:val="24"/>
        </w:rPr>
      </w:pPr>
    </w:p>
    <w:p w14:paraId="2F1F7F4B"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Претензия направляется в соответствии с действующим законодательством.</w:t>
      </w:r>
    </w:p>
    <w:p w14:paraId="66633B82"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 xml:space="preserve">Номинальный держатель направляет лицу, у которого ему открыт лицевой счет (счет депо) номинального держателя, Претензию лица, осуществляющего права по ценным бумагам, права на ценные бумаги которого он учитывает, и Претензии, полученные им от своих депонентов - номинальных держателей и иностранных номинальных держателей. </w:t>
      </w:r>
    </w:p>
    <w:p w14:paraId="07EECD36"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Волеизъявление лиц, осуществляющих права по ценным бумагам, считается полученным Эмитентом в день получения Претензии НРД.</w:t>
      </w:r>
    </w:p>
    <w:p w14:paraId="6F434211"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В случае направления владельцами облигаций, либо лицом, уполномоченным владельцем Облигаций, Претензии по месту нахождения Эмитента или вручения ее под расписку уполномоченному лицу Эмитента датой предоставления Претензии Эмитенту является дата получения Эмитентом Претензии, указанная в расписке о получении Претензии на руки (если передача происходила по месту нахождения Эмитента, в том числе при доставке курьерской службой) либо дата вручения Претензии, указанная на почтовом уведомлении о вручении (в случае отправления Претензии по почте заказным письмом с уведомлением о вручении).</w:t>
      </w:r>
    </w:p>
    <w:p w14:paraId="024A81E3" w14:textId="77777777" w:rsidR="00241E39" w:rsidRPr="00241E39" w:rsidRDefault="00241E39" w:rsidP="00241E39">
      <w:pPr>
        <w:spacing w:after="0"/>
        <w:ind w:firstLine="544"/>
        <w:jc w:val="both"/>
        <w:rPr>
          <w:rFonts w:ascii="Times New Roman" w:hAnsi="Times New Roman" w:cs="Times New Roman"/>
          <w:b/>
          <w:i/>
          <w:sz w:val="24"/>
          <w:szCs w:val="24"/>
        </w:rPr>
      </w:pPr>
    </w:p>
    <w:p w14:paraId="7F6590BE"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Претензия рассматривается Эмитентом в течение 3 (Трех) рабочих дней с даты ее получения (далее – срок рассмотрения Претензии).</w:t>
      </w:r>
    </w:p>
    <w:p w14:paraId="766EBA77"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В случае, если Претензия содержит требование о выплате процентов за несвоевременное исполнение или неисполнение соответствующих обязательств по Облигациям в соответствии со статьей 395 Гражданского кодекса Российской Федерации, Эмитент, в случае удовлетворения Претензии, в течение 3 (Трех) рабочих дней с даты окончания срока рассмотрения Претензии перечисляет причитающиеся суммы в адрес владельцев Облигаций, предъявивших Претензию.</w:t>
      </w:r>
    </w:p>
    <w:p w14:paraId="10F4584D"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В случае дефолта или технического дефолта исполнение Эмитентом обязательств по выплате номинальной стоимости  Облигаций, по выплате купонного дохода за полный купонный период по Облигациям и по приобретению Облигаций (за исключением уплаты процентов за несвоевременное исполнение обязательств по Облигациям в соответствии со статьями 395 и 811 Гражданского кодекса Российской Федерации), осуществляется в 7 (Седьмой) рабочий день с даты получения Претензии, в порядке, предусмотренном для выплаты сумм погашения номинальной стоимости Облигаций, процентного (купонного) дохода по ним, для приобретения Облигаций в п.9.2, п. 9.4., п.10 Решения о выпуске ценных бумаг соответственно и в Проспекте ценных бумаг.</w:t>
      </w:r>
    </w:p>
    <w:p w14:paraId="08EC3933"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 xml:space="preserve">Порядок обращения с требованием к лицам, несущим солидарную или субсидиарную ответственность по облигациям эмитента: </w:t>
      </w:r>
    </w:p>
    <w:p w14:paraId="695B07FB"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Указанные лица отсутствуют.</w:t>
      </w:r>
    </w:p>
    <w:p w14:paraId="644E19B3" w14:textId="77777777" w:rsidR="00241E39" w:rsidRPr="00241E39" w:rsidRDefault="00241E39" w:rsidP="00241E39">
      <w:pPr>
        <w:spacing w:after="0"/>
        <w:ind w:firstLine="544"/>
        <w:jc w:val="both"/>
        <w:rPr>
          <w:rFonts w:ascii="Times New Roman" w:hAnsi="Times New Roman" w:cs="Times New Roman"/>
          <w:b/>
          <w:i/>
          <w:sz w:val="24"/>
          <w:szCs w:val="24"/>
        </w:rPr>
      </w:pPr>
    </w:p>
    <w:p w14:paraId="233CC8FD"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Порядок обращения с иском в суд или арбитражный суд:</w:t>
      </w:r>
    </w:p>
    <w:p w14:paraId="6DF74708"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В случае невозможности получения владельцами Облигаций удовлетворения требований по принадлежащим им Облигациям, предъявленных Эмитенту, в случае неперечисления или перечисления не в полном объеме Эмитентом причитающихся владельцам Облигаций сумм по выплате номинальной стоимости Облигаций, по выплате купонного дохода по ним, по приобретению Облигаций, а также процентов за несвоевременное исполнение соответствующих обязательств по Облигациям в соответствии со статьей 395 Гражданского кодекса Российской Федерации, владельцы Облигаций или уполномоченные ими лица вправе обратиться в суд или арбитражный суд с иском к Эмитенту о взыскании соответствующих сумм.</w:t>
      </w:r>
    </w:p>
    <w:p w14:paraId="426CF5CB"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Владельцы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Облигаций или решением общего собрания владельцев Облигаций.</w:t>
      </w:r>
    </w:p>
    <w:p w14:paraId="691E3832"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Владельцы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Облигаций не обратился в арбитражный суд с соответствующим требованием или в указанный срок общим собранием владельцев Облигаций не принято решение об отказе от права обращаться в суд с таким требованием.</w:t>
      </w:r>
    </w:p>
    <w:p w14:paraId="475ED2FF" w14:textId="77777777" w:rsidR="00241E39" w:rsidRPr="00241E39" w:rsidRDefault="00241E39" w:rsidP="00241E39">
      <w:pPr>
        <w:spacing w:after="0"/>
        <w:ind w:firstLine="544"/>
        <w:jc w:val="both"/>
        <w:rPr>
          <w:rFonts w:ascii="Times New Roman" w:hAnsi="Times New Roman" w:cs="Times New Roman"/>
          <w:b/>
          <w:i/>
          <w:sz w:val="24"/>
          <w:szCs w:val="24"/>
        </w:rPr>
      </w:pPr>
    </w:p>
    <w:p w14:paraId="1BD14BA4"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Владельцы Облигаций - физические лица могут обратиться в суд общей юрисдикции по месту нахождения ответчика, юридические лица и индивидуальные предприниматели - владельцы Облигаций, могут обратиться в арбитражный суд по месту нахождения ответчика.</w:t>
      </w:r>
    </w:p>
    <w:p w14:paraId="474FA599"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Для обращения в суд (суд общей юрисдикции или арбитражный суд) с исками к Эмитенту, установлен общий срок исковой давности - 3 (Три) года.</w:t>
      </w:r>
    </w:p>
    <w:p w14:paraId="5590C250"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В соответствии со статьей 200 Гражданского кодекса Российской Федерации течение срока исковой давности начинается со дня, когда лицо узнало или должно было узнать о нарушении своего права. (По обязательствам с определенным сроком исполнения течение исковой давности начинается по окончании срока исполнения).</w:t>
      </w:r>
    </w:p>
    <w:p w14:paraId="2D7B47D6"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Подведомственность гражданских дел судам установлена статьей 22 Гражданского процессуального кодекса Российской Федерации.</w:t>
      </w:r>
    </w:p>
    <w:p w14:paraId="6D7FAF3C"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Подведомственность дел арбитражному суду установлена статьей 27 Арбитражного процессуального кодекса Российской Федерации.</w:t>
      </w:r>
    </w:p>
    <w:p w14:paraId="56729079"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Порядок раскрытия информации о неисполнении или ненадлежащем исполнении обязательств по облигациям, в том числе:</w:t>
      </w:r>
    </w:p>
    <w:p w14:paraId="041D5F95"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Эмитент раскрывает информацию о неисполнении или ненадлежащем исполнении Эмитентом обязательств по Облигациям (в том числе дефолт или технический дефолт) в форме сообщения о существенном факте в следующие сроки с момента наступления существенного факта о неисполнении обязательств Эмитента, установленного нормативными актами, регулирующими порядок раскрытия информации на рынке ценных бумаг:</w:t>
      </w:r>
    </w:p>
    <w:p w14:paraId="75E880A3"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 в ленте новостей - не позднее 1 (Одного) дня;</w:t>
      </w:r>
    </w:p>
    <w:p w14:paraId="739BDF2E"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 на странице в сети Интернет - не позднее 2 (Двух) дней.</w:t>
      </w:r>
    </w:p>
    <w:p w14:paraId="3DCDCC31"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Информация, раскрываемая в данном сообщении, должна включать в себя:</w:t>
      </w:r>
    </w:p>
    <w:p w14:paraId="1B1F3D9C"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 объем неисполненных обязательств;</w:t>
      </w:r>
    </w:p>
    <w:p w14:paraId="188B39EE"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 причину неисполнения обязательств;</w:t>
      </w:r>
    </w:p>
    <w:p w14:paraId="303A120A"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 перечисление возможных действий владельцев Облигаций по удовлетворению своих требований.</w:t>
      </w:r>
    </w:p>
    <w:p w14:paraId="3ED2D469" w14:textId="77777777" w:rsidR="00241E39" w:rsidRP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Эмитент информирует НРД о неисполнении или ненадлежащем исполнении Эмитентом обязательств по Облигациям (в том числе дефолт или технический дефолт) в течение 3 (Трех) дней с даты, в которую обязательство Эмитента перед владельцами Облигаций должно быть исполнено.</w:t>
      </w:r>
    </w:p>
    <w:p w14:paraId="44B4B2C7" w14:textId="77777777" w:rsidR="00241E39" w:rsidRDefault="00241E39" w:rsidP="00241E39">
      <w:pPr>
        <w:spacing w:after="0"/>
        <w:ind w:firstLine="544"/>
        <w:jc w:val="both"/>
        <w:rPr>
          <w:rFonts w:ascii="Times New Roman" w:hAnsi="Times New Roman" w:cs="Times New Roman"/>
          <w:b/>
          <w:i/>
          <w:sz w:val="24"/>
          <w:szCs w:val="24"/>
        </w:rPr>
      </w:pPr>
      <w:r w:rsidRPr="00241E39">
        <w:rPr>
          <w:rFonts w:ascii="Times New Roman" w:hAnsi="Times New Roman" w:cs="Times New Roman"/>
          <w:b/>
          <w:i/>
          <w:sz w:val="24"/>
          <w:szCs w:val="24"/>
        </w:rPr>
        <w:t>В случае обращения облигаций на торгах у организатора торговли на рынке ценных бумаг Эмитент информирует соответствующего организатора торговли о неисполнении или ненадлежащем исполнении Эмитентом обязательств по Облигациям (в том числе дефолт или технический дефолт) в течение 3 (Трех) дней с даты, в которую обязательство Эмитента перед владельцами Облигаций должно быть исполнено.</w:t>
      </w:r>
    </w:p>
    <w:p w14:paraId="2EE24F60" w14:textId="77777777" w:rsidR="00012F4D" w:rsidRPr="000D78FE" w:rsidRDefault="00012F4D" w:rsidP="00C926CF">
      <w:pPr>
        <w:pStyle w:val="ConsPlusNormal"/>
        <w:ind w:firstLine="567"/>
        <w:jc w:val="both"/>
        <w:rPr>
          <w:rFonts w:ascii="Times New Roman" w:hAnsi="Times New Roman" w:cs="Times New Roman"/>
          <w:sz w:val="24"/>
          <w:szCs w:val="24"/>
        </w:rPr>
      </w:pPr>
    </w:p>
    <w:p w14:paraId="3B0BEF44" w14:textId="77777777" w:rsidR="00012F4D" w:rsidRPr="000D78FE" w:rsidRDefault="00012F4D" w:rsidP="00C926CF">
      <w:pPr>
        <w:pStyle w:val="ConsPlusNormal"/>
        <w:ind w:firstLine="567"/>
        <w:jc w:val="both"/>
        <w:outlineLvl w:val="0"/>
        <w:rPr>
          <w:rFonts w:ascii="Times New Roman" w:hAnsi="Times New Roman" w:cs="Times New Roman"/>
          <w:b/>
          <w:i/>
          <w:sz w:val="24"/>
          <w:szCs w:val="24"/>
        </w:rPr>
      </w:pPr>
      <w:bookmarkStart w:id="152" w:name="_Toc467491458"/>
      <w:r w:rsidRPr="000D78FE">
        <w:rPr>
          <w:rFonts w:ascii="Times New Roman" w:hAnsi="Times New Roman" w:cs="Times New Roman"/>
          <w:b/>
          <w:i/>
          <w:sz w:val="24"/>
          <w:szCs w:val="24"/>
        </w:rPr>
        <w:t>8.10. Сведения о приобретении облигаций</w:t>
      </w:r>
      <w:bookmarkEnd w:id="152"/>
    </w:p>
    <w:p w14:paraId="7F271C6F" w14:textId="77777777" w:rsidR="007212F2" w:rsidRPr="000D78FE" w:rsidRDefault="007212F2" w:rsidP="007212F2">
      <w:pPr>
        <w:spacing w:after="0"/>
        <w:ind w:firstLine="567"/>
        <w:jc w:val="both"/>
        <w:rPr>
          <w:rFonts w:ascii="Times New Roman" w:eastAsia="MS Mincho" w:hAnsi="Times New Roman" w:cs="Times New Roman"/>
          <w:b/>
          <w:bCs/>
          <w:i/>
          <w:iCs/>
          <w:sz w:val="24"/>
          <w:szCs w:val="24"/>
          <w:lang w:eastAsia="ja-JP"/>
        </w:rPr>
      </w:pPr>
      <w:r w:rsidRPr="000D78FE">
        <w:rPr>
          <w:rFonts w:ascii="Times New Roman" w:eastAsia="MS Mincho" w:hAnsi="Times New Roman" w:cs="Times New Roman"/>
          <w:b/>
          <w:bCs/>
          <w:i/>
          <w:iCs/>
          <w:sz w:val="24"/>
          <w:szCs w:val="24"/>
          <w:lang w:eastAsia="ja-JP"/>
        </w:rPr>
        <w:t>Возможность приобретения облигаций эмитентом по соглашению с их владельцем (владельцами) с возможностью их последующего обращения не предусматривается.</w:t>
      </w:r>
    </w:p>
    <w:p w14:paraId="1A7AC011" w14:textId="77777777" w:rsidR="007212F2" w:rsidRPr="000D78FE" w:rsidRDefault="007212F2" w:rsidP="007212F2">
      <w:pPr>
        <w:spacing w:after="0"/>
        <w:ind w:firstLine="567"/>
        <w:jc w:val="both"/>
        <w:rPr>
          <w:rFonts w:ascii="Times New Roman" w:eastAsia="MS Mincho" w:hAnsi="Times New Roman" w:cs="Times New Roman"/>
          <w:b/>
          <w:bCs/>
          <w:i/>
          <w:iCs/>
          <w:sz w:val="24"/>
          <w:szCs w:val="24"/>
          <w:lang w:eastAsia="ja-JP"/>
        </w:rPr>
      </w:pPr>
      <w:r w:rsidRPr="000D78FE">
        <w:rPr>
          <w:rFonts w:ascii="Times New Roman" w:eastAsia="MS Mincho" w:hAnsi="Times New Roman" w:cs="Times New Roman"/>
          <w:b/>
          <w:bCs/>
          <w:i/>
          <w:iCs/>
          <w:sz w:val="24"/>
          <w:szCs w:val="24"/>
          <w:lang w:eastAsia="ja-JP"/>
        </w:rPr>
        <w:t>Предусматривается возможность приобретения Облигаций Эмитентом по требованию владельцев облигаций с возможностью их последующего обращения до истечения срока погашения на условиях, определенных Решением о выпуске ценных бумаг и Проспектом ценных бумаг, а также с возможностью досрочного погашения в соответствии с действующим законодательством.</w:t>
      </w:r>
    </w:p>
    <w:p w14:paraId="72271BD2" w14:textId="77777777" w:rsidR="007212F2" w:rsidRPr="000D78FE" w:rsidRDefault="007212F2" w:rsidP="007212F2">
      <w:pPr>
        <w:adjustRightInd w:val="0"/>
        <w:spacing w:after="0"/>
        <w:ind w:firstLine="567"/>
        <w:jc w:val="both"/>
        <w:rPr>
          <w:rFonts w:ascii="Times New Roman" w:eastAsia="MS Mincho" w:hAnsi="Times New Roman" w:cs="Times New Roman"/>
          <w:bCs/>
          <w:sz w:val="24"/>
          <w:szCs w:val="24"/>
          <w:lang w:eastAsia="ja-JP"/>
        </w:rPr>
      </w:pPr>
      <w:r w:rsidRPr="000D78FE">
        <w:rPr>
          <w:rFonts w:ascii="Times New Roman" w:eastAsia="MS Mincho" w:hAnsi="Times New Roman" w:cs="Times New Roman"/>
          <w:bCs/>
          <w:sz w:val="24"/>
          <w:szCs w:val="24"/>
          <w:lang w:eastAsia="ja-JP"/>
        </w:rPr>
        <w:t>Порядок и условия приобретения облигаций их эмитентом, включая срок (порядок определения срока) приобретения облигаций:</w:t>
      </w:r>
    </w:p>
    <w:p w14:paraId="61634AB6" w14:textId="77777777" w:rsidR="007212F2" w:rsidRPr="000D78FE" w:rsidRDefault="007212F2" w:rsidP="007212F2">
      <w:pPr>
        <w:widowControl w:val="0"/>
        <w:adjustRightInd w:val="0"/>
        <w:spacing w:after="0"/>
        <w:ind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Эмитент обязан обеспечить право владельцев Облигаций требовать от Эмитента приобретения Облигаций в течение последних 5 (Пяти) рабочих дней купонного периода по Облигациям, предшествующего купонному периоду, по которому процентная ставка устанавливается Эмитентом после государственной регистрации отчета об итогах выпуска Облигаций (далее - Период предъявления Облигаций к приобретению Эмитентом, Период предъявления). Владельцы Облигаций имеют право требовать от Эмитента приобретения Облигаций в случаях, описанных в п. 9.3. Решения о выпуске ценных бумаг и п. 8.9.3 Проспекта ценных бумаг. В момент оплаты приобретаемых Облигаций Эмитент выплачивает владельцу Облигаций дополнительно к Цене приобретения Облигаций накопленный купонный доход по Облигациям, рассчитанный на дату совершения платежа (Дату приобретения).</w:t>
      </w:r>
    </w:p>
    <w:p w14:paraId="39361909" w14:textId="77777777" w:rsidR="007212F2" w:rsidRPr="000D78FE" w:rsidRDefault="007212F2" w:rsidP="007212F2">
      <w:pPr>
        <w:widowControl w:val="0"/>
        <w:adjustRightInd w:val="0"/>
        <w:spacing w:after="0"/>
        <w:ind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Приобретение эмитентом облигаций одного выпуска осуществляется на одинаковых условиях.</w:t>
      </w:r>
    </w:p>
    <w:p w14:paraId="6B6B3DD7" w14:textId="77777777" w:rsidR="007212F2" w:rsidRPr="000D78FE" w:rsidRDefault="007212F2" w:rsidP="007212F2">
      <w:pPr>
        <w:widowControl w:val="0"/>
        <w:adjustRightInd w:val="0"/>
        <w:spacing w:after="0"/>
        <w:ind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Эмитент приобретает Облигации у владельцев Облигаций в соответствии со сроками и условиями приобретения Облигаций, установленными в порядке, предусмотренном п. 10 Решения о выпуске ценных бумаг и п.8.10 Проспекта ценных бумаг.</w:t>
      </w:r>
    </w:p>
    <w:p w14:paraId="0C305D91" w14:textId="3BC22DF0" w:rsidR="007212F2" w:rsidRPr="000D78FE" w:rsidRDefault="007212F2" w:rsidP="007212F2">
      <w:pPr>
        <w:adjustRightInd w:val="0"/>
        <w:spacing w:after="0"/>
        <w:ind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 xml:space="preserve">Агентом Эмитента, действующим по поручению и за счет Эмитента по приобретению Облигаций (далее – «Агент по приобретению» или «Агент»), является Общество с ограниченной ответственностью "Инвестиционная </w:t>
      </w:r>
      <w:r w:rsidR="008D3C0A">
        <w:rPr>
          <w:rFonts w:ascii="Times New Roman" w:eastAsia="MS Mincho" w:hAnsi="Times New Roman" w:cs="Times New Roman"/>
          <w:b/>
          <w:i/>
          <w:sz w:val="24"/>
          <w:szCs w:val="24"/>
          <w:lang w:eastAsia="ja-JP"/>
        </w:rPr>
        <w:t>к</w:t>
      </w:r>
      <w:r w:rsidRPr="000D78FE">
        <w:rPr>
          <w:rFonts w:ascii="Times New Roman" w:eastAsia="MS Mincho" w:hAnsi="Times New Roman" w:cs="Times New Roman"/>
          <w:b/>
          <w:i/>
          <w:sz w:val="24"/>
          <w:szCs w:val="24"/>
          <w:lang w:eastAsia="ja-JP"/>
        </w:rPr>
        <w:t>омпания  "Спарта-финанс".</w:t>
      </w:r>
    </w:p>
    <w:p w14:paraId="36822BEA" w14:textId="77777777" w:rsidR="007212F2" w:rsidRPr="000D78FE" w:rsidRDefault="007212F2" w:rsidP="007212F2">
      <w:pPr>
        <w:adjustRightInd w:val="0"/>
        <w:spacing w:after="0"/>
        <w:ind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Эмитент вправе передать исполнение функций Агента по приобретению другому лицу, которое вправе осуществлять все необходимые действия для приобретения, определенные настоящим пунктом и законодательством РФ. В таком случае, Эмитент обязан опубликовать информационное сообщение, содержащее следующую информацию:</w:t>
      </w:r>
    </w:p>
    <w:p w14:paraId="3ADB783D" w14:textId="77777777" w:rsidR="007212F2" w:rsidRPr="000D78FE" w:rsidRDefault="007212F2" w:rsidP="007212F2">
      <w:pPr>
        <w:numPr>
          <w:ilvl w:val="0"/>
          <w:numId w:val="29"/>
        </w:numPr>
        <w:tabs>
          <w:tab w:val="num" w:pos="-284"/>
          <w:tab w:val="left" w:pos="993"/>
        </w:tabs>
        <w:autoSpaceDE w:val="0"/>
        <w:autoSpaceDN w:val="0"/>
        <w:adjustRightInd w:val="0"/>
        <w:spacing w:after="0" w:line="240" w:lineRule="auto"/>
        <w:ind w:left="0"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полное и сокращенное наименования лица, которому переданы функции Агента по приобретению;</w:t>
      </w:r>
    </w:p>
    <w:p w14:paraId="10A099E6" w14:textId="77777777" w:rsidR="007212F2" w:rsidRPr="000D78FE" w:rsidRDefault="007212F2" w:rsidP="007212F2">
      <w:pPr>
        <w:numPr>
          <w:ilvl w:val="0"/>
          <w:numId w:val="29"/>
        </w:numPr>
        <w:tabs>
          <w:tab w:val="num" w:pos="-284"/>
          <w:tab w:val="left" w:pos="993"/>
        </w:tabs>
        <w:autoSpaceDE w:val="0"/>
        <w:autoSpaceDN w:val="0"/>
        <w:adjustRightInd w:val="0"/>
        <w:spacing w:after="0" w:line="240" w:lineRule="auto"/>
        <w:ind w:left="0"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его место нахождения, а также адрес и номер факса для направления уведомлений в соответствии с порядком, установленным ниже;</w:t>
      </w:r>
    </w:p>
    <w:p w14:paraId="7C3CC8F2" w14:textId="77777777" w:rsidR="007212F2" w:rsidRPr="000D78FE" w:rsidRDefault="007212F2" w:rsidP="007212F2">
      <w:pPr>
        <w:numPr>
          <w:ilvl w:val="0"/>
          <w:numId w:val="29"/>
        </w:numPr>
        <w:tabs>
          <w:tab w:val="num" w:pos="-284"/>
          <w:tab w:val="left" w:pos="993"/>
        </w:tabs>
        <w:autoSpaceDE w:val="0"/>
        <w:autoSpaceDN w:val="0"/>
        <w:adjustRightInd w:val="0"/>
        <w:spacing w:after="0" w:line="240" w:lineRule="auto"/>
        <w:ind w:left="0"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сведения о лицензии на осуществление профессиональной деятельности на рынке ценных бумаг: номер, дата выдачи, срок действия, орган, выдавший лицензию;</w:t>
      </w:r>
    </w:p>
    <w:p w14:paraId="42F5D530" w14:textId="77777777" w:rsidR="007212F2" w:rsidRPr="000D78FE" w:rsidRDefault="007212F2" w:rsidP="007212F2">
      <w:pPr>
        <w:numPr>
          <w:ilvl w:val="0"/>
          <w:numId w:val="29"/>
        </w:numPr>
        <w:tabs>
          <w:tab w:val="num" w:pos="-284"/>
          <w:tab w:val="left" w:pos="993"/>
        </w:tabs>
        <w:autoSpaceDE w:val="0"/>
        <w:autoSpaceDN w:val="0"/>
        <w:adjustRightInd w:val="0"/>
        <w:spacing w:after="0" w:line="240" w:lineRule="auto"/>
        <w:ind w:left="0"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подтверждение, что назначенный Агент по приобретению является участником торгов организатора торговли, через которого будет осуществлять приобретение.</w:t>
      </w:r>
    </w:p>
    <w:p w14:paraId="6C007437" w14:textId="77777777" w:rsidR="007212F2" w:rsidRPr="000D78FE" w:rsidRDefault="007212F2" w:rsidP="007212F2">
      <w:pPr>
        <w:adjustRightInd w:val="0"/>
        <w:spacing w:after="0"/>
        <w:ind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Данное информационное сообщение публикуется не позднее, чем за 14 (Четырнадцать) рабочих дней до Даты приобретения, определяемой в соответствии с порядком, указанном ниже, в следующих источниках:</w:t>
      </w:r>
    </w:p>
    <w:p w14:paraId="687763C1" w14:textId="77777777" w:rsidR="007212F2" w:rsidRPr="000D78FE" w:rsidRDefault="007212F2" w:rsidP="007212F2">
      <w:pPr>
        <w:spacing w:after="0"/>
        <w:ind w:firstLine="567"/>
        <w:jc w:val="both"/>
        <w:rPr>
          <w:rFonts w:ascii="Times New Roman" w:eastAsia="MS Mincho" w:hAnsi="Times New Roman" w:cs="Times New Roman"/>
          <w:b/>
          <w:bCs/>
          <w:i/>
          <w:iCs/>
          <w:sz w:val="24"/>
          <w:szCs w:val="24"/>
          <w:lang w:eastAsia="ja-JP"/>
        </w:rPr>
      </w:pPr>
      <w:r w:rsidRPr="000D78FE">
        <w:rPr>
          <w:rFonts w:ascii="Times New Roman" w:eastAsia="MS Mincho" w:hAnsi="Times New Roman" w:cs="Times New Roman"/>
          <w:b/>
          <w:bCs/>
          <w:i/>
          <w:iCs/>
          <w:sz w:val="24"/>
          <w:szCs w:val="24"/>
          <w:lang w:eastAsia="ja-JP"/>
        </w:rPr>
        <w:t>- в Ленте новостей – не позднее 1 (Одного) дня;</w:t>
      </w:r>
    </w:p>
    <w:p w14:paraId="473AD408" w14:textId="77777777" w:rsidR="007212F2" w:rsidRPr="000D78FE" w:rsidRDefault="007212F2" w:rsidP="007212F2">
      <w:pPr>
        <w:spacing w:after="0"/>
        <w:ind w:firstLine="567"/>
        <w:jc w:val="both"/>
        <w:rPr>
          <w:rFonts w:ascii="Times New Roman" w:eastAsia="MS Mincho" w:hAnsi="Times New Roman" w:cs="Times New Roman"/>
          <w:b/>
          <w:bCs/>
          <w:i/>
          <w:iCs/>
          <w:sz w:val="24"/>
          <w:szCs w:val="24"/>
          <w:lang w:eastAsia="ja-JP"/>
        </w:rPr>
      </w:pPr>
      <w:r w:rsidRPr="000D78FE">
        <w:rPr>
          <w:rFonts w:ascii="Times New Roman" w:eastAsia="MS Mincho" w:hAnsi="Times New Roman" w:cs="Times New Roman"/>
          <w:b/>
          <w:bCs/>
          <w:i/>
          <w:iCs/>
          <w:sz w:val="24"/>
          <w:szCs w:val="24"/>
          <w:lang w:eastAsia="ja-JP"/>
        </w:rPr>
        <w:t>- на странице в сети Интернет – не позднее 2 (Двух) дней.</w:t>
      </w:r>
    </w:p>
    <w:p w14:paraId="0B3672C8" w14:textId="77777777" w:rsidR="007212F2" w:rsidRPr="000D78FE" w:rsidRDefault="007212F2" w:rsidP="007212F2">
      <w:pPr>
        <w:widowControl w:val="0"/>
        <w:adjustRightInd w:val="0"/>
        <w:spacing w:after="0"/>
        <w:ind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В целях реализации права на продажу Облигаций лицо, являющееся владельцем Облигаций (далее также - лицо, осуществляющее права по ценным бумагам) или лицо, уполномоченное владельцем Облигаций, совершает два действия:</w:t>
      </w:r>
    </w:p>
    <w:p w14:paraId="42DE0AD1" w14:textId="17B92D87" w:rsidR="007212F2" w:rsidRPr="000D78FE" w:rsidRDefault="007212F2" w:rsidP="007212F2">
      <w:pPr>
        <w:widowControl w:val="0"/>
        <w:adjustRightInd w:val="0"/>
        <w:spacing w:after="0"/>
        <w:ind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 xml:space="preserve">1) В любой день в период времени, начинающийся в 1-й (Первый) день Периода предъявления (определен выше) и заканчивающийся в последний день Периода предъявления, уведомляет </w:t>
      </w:r>
      <w:r w:rsidR="00DC6528" w:rsidRPr="000D78FE">
        <w:rPr>
          <w:rFonts w:ascii="Times New Roman" w:eastAsia="MS Mincho" w:hAnsi="Times New Roman" w:cs="Times New Roman"/>
          <w:b/>
          <w:i/>
          <w:sz w:val="24"/>
          <w:szCs w:val="24"/>
          <w:lang w:eastAsia="ja-JP"/>
        </w:rPr>
        <w:t>Эмитента о намерении</w:t>
      </w:r>
      <w:r w:rsidRPr="000D78FE">
        <w:rPr>
          <w:rFonts w:ascii="Times New Roman" w:eastAsia="MS Mincho" w:hAnsi="Times New Roman" w:cs="Times New Roman"/>
          <w:b/>
          <w:i/>
          <w:sz w:val="24"/>
          <w:szCs w:val="24"/>
          <w:lang w:eastAsia="ja-JP"/>
        </w:rPr>
        <w:t xml:space="preserve"> продать  определенное количество Облигаций на изложенных в Решении о выпуске ценных бумаг и Проспекте ценных бумаг условиях  Такое уведомление осуществляется в целях реализации владельцем права требовать приобретения принадлежащих ему Облигаций.  </w:t>
      </w:r>
    </w:p>
    <w:p w14:paraId="5B51DB8D" w14:textId="77777777" w:rsidR="007212F2" w:rsidRPr="000D78FE" w:rsidRDefault="007212F2" w:rsidP="007212F2">
      <w:pPr>
        <w:widowControl w:val="0"/>
        <w:adjustRightInd w:val="0"/>
        <w:spacing w:after="0"/>
        <w:ind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В соответствии с требованиями действующего законодательства 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приобретения принадлежащих ему Облигаций путем дачи соответствующих указаний (инструкций) (далее – Требование о приобретении Облигаций) таким организациям.</w:t>
      </w:r>
    </w:p>
    <w:p w14:paraId="6E609214" w14:textId="77777777" w:rsidR="007212F2" w:rsidRPr="000D78FE" w:rsidRDefault="007212F2" w:rsidP="007212F2">
      <w:pPr>
        <w:widowControl w:val="0"/>
        <w:adjustRightInd w:val="0"/>
        <w:spacing w:after="0"/>
        <w:ind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Требование о приобретении Облигаций направляется по правилам, установленным действующим законодательством Российской Федерации. Требование о приобретении Облигаций должно содержать:</w:t>
      </w:r>
    </w:p>
    <w:p w14:paraId="09D0EBA6" w14:textId="77777777" w:rsidR="007212F2" w:rsidRPr="000D78FE" w:rsidRDefault="007212F2" w:rsidP="007212F2">
      <w:pPr>
        <w:widowControl w:val="0"/>
        <w:adjustRightInd w:val="0"/>
        <w:spacing w:after="0"/>
        <w:ind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w:t>
      </w:r>
      <w:r w:rsidRPr="000D78FE">
        <w:rPr>
          <w:rFonts w:ascii="Times New Roman" w:eastAsia="MS Mincho" w:hAnsi="Times New Roman" w:cs="Times New Roman"/>
          <w:b/>
          <w:i/>
          <w:sz w:val="24"/>
          <w:szCs w:val="24"/>
          <w:lang w:eastAsia="ja-JP"/>
        </w:rPr>
        <w:tab/>
        <w:t xml:space="preserve">сведения, позволяющие идентифицировать лицо, осуществляющее права по Облигациям, </w:t>
      </w:r>
    </w:p>
    <w:p w14:paraId="2EED05D0" w14:textId="77777777" w:rsidR="007212F2" w:rsidRPr="000D78FE" w:rsidRDefault="007212F2" w:rsidP="007212F2">
      <w:pPr>
        <w:widowControl w:val="0"/>
        <w:adjustRightInd w:val="0"/>
        <w:spacing w:after="0"/>
        <w:ind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w:t>
      </w:r>
      <w:r w:rsidRPr="000D78FE">
        <w:rPr>
          <w:rFonts w:ascii="Times New Roman" w:eastAsia="MS Mincho" w:hAnsi="Times New Roman" w:cs="Times New Roman"/>
          <w:b/>
          <w:i/>
          <w:sz w:val="24"/>
          <w:szCs w:val="24"/>
          <w:lang w:eastAsia="ja-JP"/>
        </w:rPr>
        <w:tab/>
        <w:t xml:space="preserve">сведения, позволяющие идентифицировать Облигации, права по которым осуществляются, </w:t>
      </w:r>
    </w:p>
    <w:p w14:paraId="5604D37A" w14:textId="77777777" w:rsidR="007212F2" w:rsidRPr="000D78FE" w:rsidRDefault="007212F2" w:rsidP="007212F2">
      <w:pPr>
        <w:widowControl w:val="0"/>
        <w:adjustRightInd w:val="0"/>
        <w:spacing w:after="0"/>
        <w:ind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w:t>
      </w:r>
      <w:r w:rsidRPr="000D78FE">
        <w:rPr>
          <w:rFonts w:ascii="Times New Roman" w:eastAsia="MS Mincho" w:hAnsi="Times New Roman" w:cs="Times New Roman"/>
          <w:b/>
          <w:i/>
          <w:sz w:val="24"/>
          <w:szCs w:val="24"/>
          <w:lang w:eastAsia="ja-JP"/>
        </w:rPr>
        <w:tab/>
        <w:t xml:space="preserve">количество принадлежащих такому лицу Облигаций, </w:t>
      </w:r>
    </w:p>
    <w:p w14:paraId="1231E423" w14:textId="77777777" w:rsidR="007212F2" w:rsidRPr="000D78FE" w:rsidRDefault="007212F2" w:rsidP="007212F2">
      <w:pPr>
        <w:widowControl w:val="0"/>
        <w:adjustRightInd w:val="0"/>
        <w:spacing w:after="0"/>
        <w:ind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w:t>
      </w:r>
      <w:r w:rsidRPr="000D78FE">
        <w:rPr>
          <w:rFonts w:ascii="Times New Roman" w:eastAsia="MS Mincho" w:hAnsi="Times New Roman" w:cs="Times New Roman"/>
          <w:b/>
          <w:i/>
          <w:sz w:val="24"/>
          <w:szCs w:val="24"/>
          <w:lang w:eastAsia="ja-JP"/>
        </w:rPr>
        <w:tab/>
        <w:t xml:space="preserve">количество предлагаемых к продаже Облигаций, </w:t>
      </w:r>
    </w:p>
    <w:p w14:paraId="1F09CD03" w14:textId="77777777" w:rsidR="007212F2" w:rsidRPr="000D78FE" w:rsidRDefault="007212F2" w:rsidP="007212F2">
      <w:pPr>
        <w:widowControl w:val="0"/>
        <w:adjustRightInd w:val="0"/>
        <w:spacing w:after="0"/>
        <w:ind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w:t>
      </w:r>
      <w:r w:rsidRPr="000D78FE">
        <w:rPr>
          <w:rFonts w:ascii="Times New Roman" w:eastAsia="MS Mincho" w:hAnsi="Times New Roman" w:cs="Times New Roman"/>
          <w:b/>
          <w:i/>
          <w:sz w:val="24"/>
          <w:szCs w:val="24"/>
          <w:lang w:eastAsia="ja-JP"/>
        </w:rPr>
        <w:tab/>
        <w:t>международный код идентификации организации, осуществляющей учет прав на Облигации этого лица,</w:t>
      </w:r>
    </w:p>
    <w:p w14:paraId="560AABB4" w14:textId="77777777" w:rsidR="007212F2" w:rsidRPr="000D78FE" w:rsidRDefault="007212F2" w:rsidP="007212F2">
      <w:pPr>
        <w:widowControl w:val="0"/>
        <w:adjustRightInd w:val="0"/>
        <w:spacing w:after="0"/>
        <w:ind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w:t>
      </w:r>
      <w:r w:rsidRPr="000D78FE">
        <w:rPr>
          <w:rFonts w:ascii="Times New Roman" w:eastAsia="MS Mincho" w:hAnsi="Times New Roman" w:cs="Times New Roman"/>
          <w:b/>
          <w:i/>
          <w:sz w:val="24"/>
          <w:szCs w:val="24"/>
          <w:lang w:eastAsia="ja-JP"/>
        </w:rPr>
        <w:tab/>
        <w:t>иные сведения, предусмотренные законодательством Российской Федерации, а также:</w:t>
      </w:r>
    </w:p>
    <w:p w14:paraId="7269FA65" w14:textId="77777777" w:rsidR="007212F2" w:rsidRPr="000D78FE" w:rsidRDefault="007212F2" w:rsidP="007212F2">
      <w:pPr>
        <w:widowControl w:val="0"/>
        <w:adjustRightInd w:val="0"/>
        <w:spacing w:after="0"/>
        <w:ind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1. в случае внебиржевого приобретения (если ценные бумаги не допущены к торгам для их обращения на бирже) – сведения, необходимые для заполнения встречного поручения депо на перевод Облигаций со счета депо, открытого в НРД владельцу Облигаций или его уполномоченному лицу на эмиссионный счет,</w:t>
      </w:r>
      <w:r w:rsidRPr="000D78FE">
        <w:rPr>
          <w:rFonts w:ascii="Times New Roman" w:eastAsia="MS Mincho" w:hAnsi="Times New Roman" w:cs="Times New Roman"/>
          <w:b/>
          <w:sz w:val="24"/>
          <w:szCs w:val="24"/>
          <w:lang w:eastAsia="ja-JP"/>
        </w:rPr>
        <w:t xml:space="preserve"> </w:t>
      </w:r>
      <w:r w:rsidRPr="000D78FE">
        <w:rPr>
          <w:rFonts w:ascii="Times New Roman" w:eastAsia="MS Mincho" w:hAnsi="Times New Roman" w:cs="Times New Roman"/>
          <w:b/>
          <w:i/>
          <w:sz w:val="24"/>
          <w:szCs w:val="24"/>
          <w:lang w:eastAsia="ja-JP"/>
        </w:rPr>
        <w:t>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66B7E502" w14:textId="77777777" w:rsidR="007212F2" w:rsidRPr="000D78FE" w:rsidRDefault="007212F2" w:rsidP="007212F2">
      <w:pPr>
        <w:widowControl w:val="0"/>
        <w:adjustRightInd w:val="0"/>
        <w:spacing w:after="0"/>
        <w:ind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2. в случае биржевого приобретения (если ценные бумаги допущены к торгам для их обращения на бирже) - сведения, позволяющие идентифицировать участника организованных торгов, от имени которого будет выставлена заявка на продажу Облигаций.</w:t>
      </w:r>
    </w:p>
    <w:p w14:paraId="37D9625B" w14:textId="77777777" w:rsidR="007212F2" w:rsidRPr="000D78FE" w:rsidRDefault="007212F2" w:rsidP="007212F2">
      <w:pPr>
        <w:widowControl w:val="0"/>
        <w:adjustRightInd w:val="0"/>
        <w:spacing w:after="0"/>
        <w:ind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В дополнение к Требованию о приобретении владелец Облигаций, либо лицо, уполномоченное владельцем Облигаций, вправе передать депозитарию документы, необходимые для применения соответствующих ставок налогообложения при налогообложении доходов, полученных по Облигациям. В случае непредоставления или несвоевременного предоставления таких документов Эмитент  не несет ответственности перед владельцами Облигаций за неприменение соответствующих ставок налогообложения.</w:t>
      </w:r>
    </w:p>
    <w:p w14:paraId="299F14BA" w14:textId="77777777" w:rsidR="007212F2" w:rsidRPr="000D78FE" w:rsidRDefault="007212F2" w:rsidP="007212F2">
      <w:pPr>
        <w:widowControl w:val="0"/>
        <w:adjustRightInd w:val="0"/>
        <w:spacing w:after="0"/>
        <w:ind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Волеизъявление лиц, осуществляющих права по ценным бумагам, считается полученным Эмитентом в день получения Требования о приобретении Облигаций НРД. Требования о приобретении Облигаций доводится до Эмитента путем направления сообщения о волеизъявлении НРД.</w:t>
      </w:r>
    </w:p>
    <w:p w14:paraId="56EAEAFA" w14:textId="77777777" w:rsidR="007212F2" w:rsidRPr="000D78FE" w:rsidRDefault="007212F2" w:rsidP="007212F2">
      <w:pPr>
        <w:adjustRightInd w:val="0"/>
        <w:spacing w:after="0"/>
        <w:ind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Требования о приобретении Облигаций</w:t>
      </w:r>
      <w:r w:rsidRPr="000D78FE" w:rsidDel="007619B4">
        <w:rPr>
          <w:rFonts w:ascii="Times New Roman" w:eastAsia="MS Mincho" w:hAnsi="Times New Roman" w:cs="Times New Roman"/>
          <w:b/>
          <w:i/>
          <w:sz w:val="24"/>
          <w:szCs w:val="24"/>
          <w:lang w:eastAsia="ja-JP"/>
        </w:rPr>
        <w:t xml:space="preserve"> </w:t>
      </w:r>
      <w:r w:rsidRPr="000D78FE">
        <w:rPr>
          <w:rFonts w:ascii="Times New Roman" w:eastAsia="MS Mincho" w:hAnsi="Times New Roman" w:cs="Times New Roman"/>
          <w:b/>
          <w:i/>
          <w:sz w:val="24"/>
          <w:szCs w:val="24"/>
          <w:lang w:eastAsia="ja-JP"/>
        </w:rPr>
        <w:t xml:space="preserve">должно быть получено в любой из дней, входящих в Период предъявления. </w:t>
      </w:r>
    </w:p>
    <w:p w14:paraId="0D4556A2" w14:textId="77777777" w:rsidR="007212F2" w:rsidRPr="000D78FE" w:rsidRDefault="007212F2" w:rsidP="007212F2">
      <w:pPr>
        <w:widowControl w:val="0"/>
        <w:adjustRightInd w:val="0"/>
        <w:spacing w:after="0"/>
        <w:ind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 xml:space="preserve">Эмитент не несет обязательств по покупке Облигаций по отношению к владельцам Облигаций, не представившим в указанный срок свои Требования о приобретении Облигаций </w:t>
      </w:r>
    </w:p>
    <w:p w14:paraId="38194837" w14:textId="77777777" w:rsidR="007212F2" w:rsidRPr="000D78FE" w:rsidRDefault="007212F2" w:rsidP="007212F2">
      <w:pPr>
        <w:adjustRightInd w:val="0"/>
        <w:spacing w:after="0"/>
        <w:ind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2) После направления Требования о приобретении Облигаций</w:t>
      </w:r>
      <w:r w:rsidRPr="000D78FE" w:rsidDel="00D605DD">
        <w:rPr>
          <w:rFonts w:ascii="Times New Roman" w:eastAsia="MS Mincho" w:hAnsi="Times New Roman" w:cs="Times New Roman"/>
          <w:b/>
          <w:i/>
          <w:sz w:val="24"/>
          <w:szCs w:val="24"/>
          <w:lang w:eastAsia="ja-JP"/>
        </w:rPr>
        <w:t xml:space="preserve"> </w:t>
      </w:r>
      <w:r w:rsidRPr="000D78FE">
        <w:rPr>
          <w:rFonts w:ascii="Times New Roman" w:eastAsia="MS Mincho" w:hAnsi="Times New Roman" w:cs="Times New Roman"/>
          <w:b/>
          <w:i/>
          <w:sz w:val="24"/>
          <w:szCs w:val="24"/>
          <w:lang w:eastAsia="ja-JP"/>
        </w:rPr>
        <w:t>владелец Облигаций, совершает следующие действия в зависимости от того, допущены облигации к торгам на биржу для их обращения или не допущены.</w:t>
      </w:r>
    </w:p>
    <w:p w14:paraId="3CF424C5" w14:textId="77777777" w:rsidR="007212F2" w:rsidRPr="000D78FE" w:rsidRDefault="007212F2" w:rsidP="007212F2">
      <w:pPr>
        <w:adjustRightInd w:val="0"/>
        <w:spacing w:after="0"/>
        <w:ind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А) В случае если ценные бумаги не допущены к торгам для их обращения на бирже:</w:t>
      </w:r>
    </w:p>
    <w:p w14:paraId="7D337BA5" w14:textId="77777777" w:rsidR="007212F2" w:rsidRPr="000D78FE" w:rsidRDefault="007212F2" w:rsidP="007212F2">
      <w:pPr>
        <w:adjustRightInd w:val="0"/>
        <w:spacing w:after="0"/>
        <w:ind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 xml:space="preserve"> в Дату приобретения (как она определена ниже) заключает договор купли-продажи Облигаций. Количество Облигаций, указанное в договоре, не должно превышать количества Облигаций, указанного в Требовании о приобретении Облигаций.</w:t>
      </w:r>
    </w:p>
    <w:p w14:paraId="3B1B603A" w14:textId="77777777" w:rsidR="007212F2" w:rsidRPr="000D78FE" w:rsidRDefault="007212F2" w:rsidP="007212F2">
      <w:pPr>
        <w:widowControl w:val="0"/>
        <w:adjustRightInd w:val="0"/>
        <w:spacing w:after="0"/>
        <w:ind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 xml:space="preserve">Договор купли-продажи Облигаций от имени Эмитента подписывается Агентом по приобретению, действующим на основании доверенности. </w:t>
      </w:r>
    </w:p>
    <w:p w14:paraId="24477181" w14:textId="12BD2E4D" w:rsidR="007212F2" w:rsidRPr="000D78FE" w:rsidRDefault="007212F2" w:rsidP="007212F2">
      <w:pPr>
        <w:widowControl w:val="0"/>
        <w:adjustRightInd w:val="0"/>
        <w:spacing w:after="0"/>
        <w:ind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 xml:space="preserve">Заключение договора купли-продажи по следующему адресу: 123022, г. Москва, ул. Красная Пресня, д. 26, </w:t>
      </w:r>
      <w:r w:rsidR="00960633">
        <w:rPr>
          <w:rFonts w:ascii="Times New Roman" w:eastAsia="MS Mincho" w:hAnsi="Times New Roman" w:cs="Times New Roman"/>
          <w:b/>
          <w:i/>
          <w:sz w:val="24"/>
          <w:szCs w:val="24"/>
          <w:lang w:eastAsia="ja-JP"/>
        </w:rPr>
        <w:t>стр</w:t>
      </w:r>
      <w:r w:rsidRPr="000D78FE">
        <w:rPr>
          <w:rFonts w:ascii="Times New Roman" w:eastAsia="MS Mincho" w:hAnsi="Times New Roman" w:cs="Times New Roman"/>
          <w:b/>
          <w:i/>
          <w:sz w:val="24"/>
          <w:szCs w:val="24"/>
          <w:lang w:eastAsia="ja-JP"/>
        </w:rPr>
        <w:t>.2 (место заключения договора купли-продажи Облигаций).</w:t>
      </w:r>
    </w:p>
    <w:p w14:paraId="63DA32EF" w14:textId="77777777" w:rsidR="007212F2" w:rsidRPr="000D78FE" w:rsidRDefault="007212F2" w:rsidP="007212F2">
      <w:pPr>
        <w:widowControl w:val="0"/>
        <w:adjustRightInd w:val="0"/>
        <w:spacing w:after="0"/>
        <w:ind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Порядок  и сроки в соответствии с которыми владельцы облигаций должны подать поручение на перевод облигаций на счет депо Эмитента в НРД, предназначенный для учета прав на выпущенные им ценные бумаги, а также порядок  и сроки оплаты Эмитентом облигаций определяются договором купли-продажи.</w:t>
      </w:r>
    </w:p>
    <w:p w14:paraId="44E0E932" w14:textId="77777777" w:rsidR="007212F2" w:rsidRPr="000D78FE" w:rsidRDefault="007212F2" w:rsidP="007212F2">
      <w:pPr>
        <w:widowControl w:val="0"/>
        <w:adjustRightInd w:val="0"/>
        <w:spacing w:after="0"/>
        <w:ind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Обязательства сторон (Эмитента и владельца Облигаций) по покупке Облигаций считаются исполненными с момента перехода права собственности на приобретаемые Облигации к Эмитенту (зачисления их на счет депо Эмитента в НРД,</w:t>
      </w:r>
      <w:r w:rsidRPr="000D78FE">
        <w:rPr>
          <w:rFonts w:ascii="Times New Roman" w:eastAsia="MS Mincho" w:hAnsi="Times New Roman" w:cs="Times New Roman"/>
          <w:b/>
          <w:bCs/>
          <w:i/>
          <w:sz w:val="24"/>
          <w:szCs w:val="24"/>
        </w:rPr>
        <w:t xml:space="preserve"> </w:t>
      </w:r>
      <w:r w:rsidRPr="000D78FE">
        <w:rPr>
          <w:rFonts w:ascii="Times New Roman" w:eastAsia="MS Mincho" w:hAnsi="Times New Roman" w:cs="Times New Roman"/>
          <w:b/>
          <w:i/>
          <w:sz w:val="24"/>
          <w:szCs w:val="24"/>
          <w:lang w:eastAsia="ja-JP"/>
        </w:rPr>
        <w:t>предназначенный для учета прав на выпущенные им ценные бумаги) и оплаты этих Облигаций Эмитентом.</w:t>
      </w:r>
    </w:p>
    <w:p w14:paraId="035EEC00" w14:textId="77777777" w:rsidR="007212F2" w:rsidRPr="000D78FE" w:rsidRDefault="007212F2" w:rsidP="007212F2">
      <w:pPr>
        <w:widowControl w:val="0"/>
        <w:adjustRightInd w:val="0"/>
        <w:spacing w:after="0"/>
        <w:ind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Облигации приобретаются Эмитентом в Дату приобретения облигаций (как она определена ниже).</w:t>
      </w:r>
    </w:p>
    <w:p w14:paraId="6B905E64" w14:textId="77777777" w:rsidR="007212F2" w:rsidRPr="000D78FE" w:rsidRDefault="007212F2" w:rsidP="007212F2">
      <w:pPr>
        <w:widowControl w:val="0"/>
        <w:adjustRightInd w:val="0"/>
        <w:spacing w:after="0"/>
        <w:ind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Оплата облигаций при их приобретении осуществляется деньгами.</w:t>
      </w:r>
    </w:p>
    <w:p w14:paraId="1C820A7B" w14:textId="77777777" w:rsidR="007212F2" w:rsidRPr="000D78FE" w:rsidRDefault="007212F2" w:rsidP="007212F2">
      <w:pPr>
        <w:widowControl w:val="0"/>
        <w:adjustRightInd w:val="0"/>
        <w:spacing w:after="0"/>
        <w:ind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Б) В случае допуска ценных бумаг к торгам для их обращения на бирже:</w:t>
      </w:r>
    </w:p>
    <w:p w14:paraId="43D8D6BE" w14:textId="77777777" w:rsidR="007212F2" w:rsidRPr="000D78FE" w:rsidRDefault="007212F2" w:rsidP="007212F2">
      <w:pPr>
        <w:adjustRightInd w:val="0"/>
        <w:spacing w:after="0"/>
        <w:ind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В случае допуска ценных бумаг к торгам для их обращения на бирже приобретение Эмитентом Облигаций осуществляется через организатора торговли в соответствии с нормативными документами, регулирующими деятельность организатора торговли.</w:t>
      </w:r>
    </w:p>
    <w:p w14:paraId="70B30A7E" w14:textId="77777777" w:rsidR="007212F2" w:rsidRPr="000D78FE" w:rsidRDefault="007212F2" w:rsidP="007212F2">
      <w:pPr>
        <w:adjustRightInd w:val="0"/>
        <w:spacing w:after="0"/>
        <w:ind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Сведения об организаторе торговли на рынке ценных бумаг:</w:t>
      </w:r>
    </w:p>
    <w:p w14:paraId="1FA66AF4" w14:textId="1DAF76D1" w:rsidR="007212F2" w:rsidRPr="000D78FE" w:rsidRDefault="007212F2" w:rsidP="007212F2">
      <w:pPr>
        <w:numPr>
          <w:ilvl w:val="0"/>
          <w:numId w:val="30"/>
        </w:numPr>
        <w:tabs>
          <w:tab w:val="num" w:pos="-567"/>
          <w:tab w:val="left" w:pos="993"/>
        </w:tabs>
        <w:autoSpaceDE w:val="0"/>
        <w:autoSpaceDN w:val="0"/>
        <w:adjustRightInd w:val="0"/>
        <w:spacing w:after="0" w:line="240" w:lineRule="auto"/>
        <w:ind w:left="0"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 xml:space="preserve">полное фирменное наименование: </w:t>
      </w:r>
      <w:r w:rsidR="00BF46CF" w:rsidRPr="005C38AE">
        <w:rPr>
          <w:rFonts w:ascii="Times New Roman" w:hAnsi="Times New Roman" w:cs="Times New Roman"/>
          <w:b/>
          <w:bCs/>
          <w:i/>
          <w:iCs/>
          <w:sz w:val="24"/>
          <w:szCs w:val="24"/>
        </w:rPr>
        <w:t>Публично</w:t>
      </w:r>
      <w:r w:rsidR="00BF46CF">
        <w:rPr>
          <w:rFonts w:ascii="Times New Roman" w:hAnsi="Times New Roman" w:cs="Times New Roman"/>
          <w:b/>
          <w:bCs/>
          <w:i/>
          <w:iCs/>
          <w:sz w:val="24"/>
          <w:szCs w:val="24"/>
        </w:rPr>
        <w:t>е</w:t>
      </w:r>
      <w:r w:rsidR="00BF46CF" w:rsidRPr="005C38AE">
        <w:rPr>
          <w:rFonts w:ascii="Times New Roman" w:hAnsi="Times New Roman" w:cs="Times New Roman"/>
          <w:b/>
          <w:bCs/>
          <w:i/>
          <w:iCs/>
          <w:sz w:val="24"/>
          <w:szCs w:val="24"/>
        </w:rPr>
        <w:t xml:space="preserve"> акционерно</w:t>
      </w:r>
      <w:r w:rsidR="00BF46CF">
        <w:rPr>
          <w:rFonts w:ascii="Times New Roman" w:hAnsi="Times New Roman" w:cs="Times New Roman"/>
          <w:b/>
          <w:bCs/>
          <w:i/>
          <w:iCs/>
          <w:sz w:val="24"/>
          <w:szCs w:val="24"/>
        </w:rPr>
        <w:t>е</w:t>
      </w:r>
      <w:r w:rsidR="00BF46CF" w:rsidRPr="005C38AE">
        <w:rPr>
          <w:rFonts w:ascii="Times New Roman" w:hAnsi="Times New Roman" w:cs="Times New Roman"/>
          <w:b/>
          <w:bCs/>
          <w:i/>
          <w:iCs/>
          <w:sz w:val="24"/>
          <w:szCs w:val="24"/>
        </w:rPr>
        <w:t xml:space="preserve"> обществ</w:t>
      </w:r>
      <w:r w:rsidR="00BF46CF">
        <w:rPr>
          <w:rFonts w:ascii="Times New Roman" w:hAnsi="Times New Roman" w:cs="Times New Roman"/>
          <w:b/>
          <w:bCs/>
          <w:i/>
          <w:iCs/>
          <w:sz w:val="24"/>
          <w:szCs w:val="24"/>
        </w:rPr>
        <w:t>о</w:t>
      </w:r>
      <w:r w:rsidR="00BF46CF" w:rsidRPr="005C38AE">
        <w:rPr>
          <w:rFonts w:ascii="Times New Roman" w:hAnsi="Times New Roman" w:cs="Times New Roman"/>
          <w:b/>
          <w:bCs/>
          <w:i/>
          <w:iCs/>
          <w:sz w:val="24"/>
          <w:szCs w:val="24"/>
        </w:rPr>
        <w:t xml:space="preserve"> "Московская Биржа ММВБ-РТС"</w:t>
      </w:r>
      <w:r w:rsidRPr="000D78FE">
        <w:rPr>
          <w:rFonts w:ascii="Times New Roman" w:eastAsia="MS Mincho" w:hAnsi="Times New Roman" w:cs="Times New Roman"/>
          <w:b/>
          <w:i/>
          <w:sz w:val="24"/>
          <w:szCs w:val="24"/>
          <w:lang w:eastAsia="ja-JP"/>
        </w:rPr>
        <w:t>;</w:t>
      </w:r>
    </w:p>
    <w:p w14:paraId="4E61CAC3" w14:textId="5B9E53EB" w:rsidR="007212F2" w:rsidRPr="000D78FE" w:rsidRDefault="007212F2" w:rsidP="007212F2">
      <w:pPr>
        <w:numPr>
          <w:ilvl w:val="0"/>
          <w:numId w:val="30"/>
        </w:numPr>
        <w:tabs>
          <w:tab w:val="num" w:pos="-567"/>
          <w:tab w:val="left" w:pos="993"/>
        </w:tabs>
        <w:autoSpaceDE w:val="0"/>
        <w:autoSpaceDN w:val="0"/>
        <w:adjustRightInd w:val="0"/>
        <w:spacing w:after="0" w:line="240" w:lineRule="auto"/>
        <w:ind w:left="0"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 xml:space="preserve">сокращенное фирменное наименование: </w:t>
      </w:r>
      <w:r w:rsidR="00BF46CF">
        <w:rPr>
          <w:rFonts w:ascii="Times New Roman" w:eastAsia="MS Mincho" w:hAnsi="Times New Roman" w:cs="Times New Roman"/>
          <w:b/>
          <w:i/>
          <w:sz w:val="24"/>
          <w:szCs w:val="24"/>
          <w:lang w:eastAsia="ja-JP"/>
        </w:rPr>
        <w:t>П</w:t>
      </w:r>
      <w:r w:rsidRPr="000D78FE">
        <w:rPr>
          <w:rFonts w:ascii="Times New Roman" w:eastAsia="MS Mincho" w:hAnsi="Times New Roman" w:cs="Times New Roman"/>
          <w:b/>
          <w:i/>
          <w:sz w:val="24"/>
          <w:szCs w:val="24"/>
          <w:lang w:eastAsia="ja-JP"/>
        </w:rPr>
        <w:t xml:space="preserve">АО </w:t>
      </w:r>
      <w:r w:rsidR="00BF46CF" w:rsidRPr="005C38AE">
        <w:rPr>
          <w:rFonts w:ascii="Times New Roman" w:hAnsi="Times New Roman" w:cs="Times New Roman"/>
          <w:b/>
          <w:bCs/>
          <w:i/>
          <w:iCs/>
          <w:sz w:val="24"/>
          <w:szCs w:val="24"/>
        </w:rPr>
        <w:t>Московская Биржа</w:t>
      </w:r>
      <w:r w:rsidRPr="000D78FE">
        <w:rPr>
          <w:rFonts w:ascii="Times New Roman" w:eastAsia="MS Mincho" w:hAnsi="Times New Roman" w:cs="Times New Roman"/>
          <w:b/>
          <w:i/>
          <w:sz w:val="24"/>
          <w:szCs w:val="24"/>
          <w:lang w:eastAsia="ja-JP"/>
        </w:rPr>
        <w:t>;</w:t>
      </w:r>
    </w:p>
    <w:p w14:paraId="18AC768E" w14:textId="1F0F28B0" w:rsidR="007212F2" w:rsidRPr="000D78FE" w:rsidRDefault="007212F2" w:rsidP="007212F2">
      <w:pPr>
        <w:numPr>
          <w:ilvl w:val="0"/>
          <w:numId w:val="30"/>
        </w:numPr>
        <w:tabs>
          <w:tab w:val="num" w:pos="-567"/>
          <w:tab w:val="left" w:pos="993"/>
        </w:tabs>
        <w:autoSpaceDE w:val="0"/>
        <w:autoSpaceDN w:val="0"/>
        <w:adjustRightInd w:val="0"/>
        <w:spacing w:after="0" w:line="240" w:lineRule="auto"/>
        <w:ind w:left="0"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место нахождения:</w:t>
      </w:r>
      <w:r w:rsidR="00D94D5D">
        <w:rPr>
          <w:rFonts w:ascii="Times New Roman" w:eastAsia="MS Mincho" w:hAnsi="Times New Roman" w:cs="Times New Roman"/>
          <w:b/>
          <w:i/>
          <w:sz w:val="24"/>
          <w:szCs w:val="24"/>
          <w:lang w:eastAsia="ja-JP"/>
        </w:rPr>
        <w:t xml:space="preserve"> Российская Федерация,</w:t>
      </w:r>
      <w:r w:rsidRPr="000D78FE">
        <w:rPr>
          <w:rFonts w:ascii="Times New Roman" w:eastAsia="MS Mincho" w:hAnsi="Times New Roman" w:cs="Times New Roman"/>
          <w:b/>
          <w:i/>
          <w:sz w:val="24"/>
          <w:szCs w:val="24"/>
          <w:lang w:eastAsia="ja-JP"/>
        </w:rPr>
        <w:t xml:space="preserve"> г. Москва, Большой Кисловский пер</w:t>
      </w:r>
      <w:r w:rsidR="00ED77E5">
        <w:rPr>
          <w:rFonts w:ascii="Times New Roman" w:eastAsia="MS Mincho" w:hAnsi="Times New Roman" w:cs="Times New Roman"/>
          <w:b/>
          <w:i/>
          <w:sz w:val="24"/>
          <w:szCs w:val="24"/>
          <w:lang w:eastAsia="ja-JP"/>
        </w:rPr>
        <w:t>еулок</w:t>
      </w:r>
      <w:r w:rsidRPr="000D78FE">
        <w:rPr>
          <w:rFonts w:ascii="Times New Roman" w:eastAsia="MS Mincho" w:hAnsi="Times New Roman" w:cs="Times New Roman"/>
          <w:b/>
          <w:i/>
          <w:sz w:val="24"/>
          <w:szCs w:val="24"/>
          <w:lang w:eastAsia="ja-JP"/>
        </w:rPr>
        <w:t>, дом 13.</w:t>
      </w:r>
    </w:p>
    <w:p w14:paraId="2B4CE5A7" w14:textId="77777777" w:rsidR="007212F2" w:rsidRPr="000D78FE" w:rsidRDefault="007212F2" w:rsidP="007212F2">
      <w:pPr>
        <w:adjustRightInd w:val="0"/>
        <w:spacing w:after="0"/>
        <w:ind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В случае невозможности приобретения Облигаций вследствие реорганизации, ликвидации организатора торговли либо в силу требований законодательства РФ, Эмитент принимает решение об ином организаторе торговли на рынке ценных бумаг, через которого будут заключаться сделки по приобретению Облигаций. Приобретение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 на рынке ценных бумаг.</w:t>
      </w:r>
    </w:p>
    <w:p w14:paraId="4012F6C2" w14:textId="77777777" w:rsidR="007212F2" w:rsidRPr="000D78FE" w:rsidRDefault="007212F2" w:rsidP="007212F2">
      <w:pPr>
        <w:adjustRightInd w:val="0"/>
        <w:spacing w:after="0"/>
        <w:ind w:firstLine="567"/>
        <w:jc w:val="both"/>
        <w:rPr>
          <w:rFonts w:ascii="Times New Roman" w:eastAsia="MS Mincho" w:hAnsi="Times New Roman" w:cs="Times New Roman"/>
          <w:b/>
          <w:bCs/>
          <w:i/>
          <w:iCs/>
          <w:sz w:val="24"/>
          <w:szCs w:val="24"/>
          <w:lang w:eastAsia="ja-JP"/>
        </w:rPr>
      </w:pPr>
      <w:r w:rsidRPr="000D78FE">
        <w:rPr>
          <w:rFonts w:ascii="Times New Roman" w:eastAsia="MS Mincho" w:hAnsi="Times New Roman" w:cs="Times New Roman"/>
          <w:b/>
          <w:bCs/>
          <w:i/>
          <w:iCs/>
          <w:sz w:val="24"/>
          <w:szCs w:val="24"/>
          <w:lang w:eastAsia="ja-JP"/>
        </w:rPr>
        <w:t xml:space="preserve">При смене организатора торговли на рынке ценных бумаг, через которого будут заключаться сделки по приобретению Облигаций, Эмитент должен опубликовать информацию о новом организаторе торговли на рынке ценных бумаг, через которого Эмитент будет заключать сделки по приобретению Облигаций в форме сообщения о существенном факте в следующие сроки, со дня принятия решения об изменении организатора торговли на рынке ценных бумаг, через которого будут заключаться сделки по приобретению Облигаций: </w:t>
      </w:r>
    </w:p>
    <w:p w14:paraId="32914812" w14:textId="77777777" w:rsidR="007212F2" w:rsidRPr="000D78FE" w:rsidRDefault="007212F2" w:rsidP="007212F2">
      <w:pPr>
        <w:spacing w:after="0"/>
        <w:ind w:firstLine="567"/>
        <w:jc w:val="both"/>
        <w:rPr>
          <w:rFonts w:ascii="Times New Roman" w:eastAsia="MS Mincho" w:hAnsi="Times New Roman" w:cs="Times New Roman"/>
          <w:b/>
          <w:bCs/>
          <w:i/>
          <w:iCs/>
          <w:sz w:val="24"/>
          <w:szCs w:val="24"/>
          <w:lang w:eastAsia="ja-JP"/>
        </w:rPr>
      </w:pPr>
      <w:r w:rsidRPr="000D78FE">
        <w:rPr>
          <w:rFonts w:ascii="Times New Roman" w:eastAsia="MS Mincho" w:hAnsi="Times New Roman" w:cs="Times New Roman"/>
          <w:b/>
          <w:bCs/>
          <w:i/>
          <w:iCs/>
          <w:sz w:val="24"/>
          <w:szCs w:val="24"/>
          <w:lang w:eastAsia="ja-JP"/>
        </w:rPr>
        <w:t>- в Ленте новостей - не позднее 1 (Одного) дня с момента принятия решения уполномоченным органом управления Эмитента;</w:t>
      </w:r>
    </w:p>
    <w:p w14:paraId="0A869AFB" w14:textId="77777777" w:rsidR="007212F2" w:rsidRPr="000D78FE" w:rsidRDefault="007212F2" w:rsidP="007212F2">
      <w:pPr>
        <w:adjustRightInd w:val="0"/>
        <w:spacing w:after="0"/>
        <w:ind w:firstLine="567"/>
        <w:jc w:val="both"/>
        <w:rPr>
          <w:rFonts w:ascii="Times New Roman" w:eastAsia="MS Mincho" w:hAnsi="Times New Roman" w:cs="Times New Roman"/>
          <w:b/>
          <w:bCs/>
          <w:i/>
          <w:iCs/>
          <w:sz w:val="24"/>
          <w:szCs w:val="24"/>
          <w:lang w:eastAsia="ja-JP"/>
        </w:rPr>
      </w:pPr>
      <w:r w:rsidRPr="000D78FE">
        <w:rPr>
          <w:rFonts w:ascii="Times New Roman" w:eastAsia="MS Mincho" w:hAnsi="Times New Roman" w:cs="Times New Roman"/>
          <w:b/>
          <w:bCs/>
          <w:i/>
          <w:iCs/>
          <w:sz w:val="24"/>
          <w:szCs w:val="24"/>
          <w:lang w:eastAsia="ja-JP"/>
        </w:rPr>
        <w:t>- на странице в сети Интернет - не позднее 2 (Двух) дней с момента  принятия решения уполномоченным органом управления Эмитента.</w:t>
      </w:r>
    </w:p>
    <w:p w14:paraId="7EE49118" w14:textId="77777777" w:rsidR="007212F2" w:rsidRPr="000D78FE" w:rsidRDefault="007212F2" w:rsidP="007212F2">
      <w:pPr>
        <w:spacing w:after="0"/>
        <w:ind w:firstLine="567"/>
        <w:jc w:val="both"/>
        <w:rPr>
          <w:rFonts w:ascii="Times New Roman" w:eastAsia="MS Mincho" w:hAnsi="Times New Roman" w:cs="Times New Roman"/>
          <w:b/>
          <w:bCs/>
          <w:i/>
          <w:iCs/>
          <w:sz w:val="24"/>
          <w:szCs w:val="24"/>
          <w:lang w:eastAsia="ja-JP"/>
        </w:rPr>
      </w:pPr>
      <w:r w:rsidRPr="000D78FE">
        <w:rPr>
          <w:rFonts w:ascii="Times New Roman" w:eastAsia="MS Mincho" w:hAnsi="Times New Roman" w:cs="Times New Roman"/>
          <w:b/>
          <w:bCs/>
          <w:i/>
          <w:iCs/>
          <w:sz w:val="24"/>
          <w:szCs w:val="24"/>
          <w:lang w:eastAsia="ja-JP"/>
        </w:rPr>
        <w:t>Указанная информация будет включать в себя:</w:t>
      </w:r>
    </w:p>
    <w:p w14:paraId="219F54C2" w14:textId="77777777" w:rsidR="007212F2" w:rsidRPr="000D78FE" w:rsidRDefault="007212F2" w:rsidP="007212F2">
      <w:pPr>
        <w:numPr>
          <w:ilvl w:val="0"/>
          <w:numId w:val="31"/>
        </w:numPr>
        <w:tabs>
          <w:tab w:val="clear" w:pos="2149"/>
          <w:tab w:val="num" w:pos="-426"/>
          <w:tab w:val="left" w:pos="993"/>
        </w:tabs>
        <w:autoSpaceDE w:val="0"/>
        <w:autoSpaceDN w:val="0"/>
        <w:adjustRightInd w:val="0"/>
        <w:spacing w:after="0" w:line="240" w:lineRule="auto"/>
        <w:ind w:left="0" w:firstLine="567"/>
        <w:jc w:val="both"/>
        <w:rPr>
          <w:rFonts w:ascii="Times New Roman" w:eastAsia="MS Mincho" w:hAnsi="Times New Roman" w:cs="Times New Roman"/>
          <w:b/>
          <w:bCs/>
          <w:i/>
          <w:iCs/>
          <w:sz w:val="24"/>
          <w:szCs w:val="24"/>
          <w:lang w:eastAsia="ja-JP"/>
        </w:rPr>
      </w:pPr>
      <w:r w:rsidRPr="000D78FE">
        <w:rPr>
          <w:rFonts w:ascii="Times New Roman" w:eastAsia="MS Mincho" w:hAnsi="Times New Roman" w:cs="Times New Roman"/>
          <w:b/>
          <w:bCs/>
          <w:i/>
          <w:iCs/>
          <w:sz w:val="24"/>
          <w:szCs w:val="24"/>
          <w:lang w:eastAsia="ja-JP"/>
        </w:rPr>
        <w:t>полное и сокращенное наименования организатора торговли на рынке ценных бумаг;</w:t>
      </w:r>
    </w:p>
    <w:p w14:paraId="788366DF" w14:textId="77777777" w:rsidR="007212F2" w:rsidRPr="000D78FE" w:rsidRDefault="007212F2" w:rsidP="007212F2">
      <w:pPr>
        <w:numPr>
          <w:ilvl w:val="0"/>
          <w:numId w:val="31"/>
        </w:numPr>
        <w:tabs>
          <w:tab w:val="clear" w:pos="2149"/>
          <w:tab w:val="num" w:pos="-426"/>
          <w:tab w:val="left" w:pos="993"/>
        </w:tabs>
        <w:autoSpaceDE w:val="0"/>
        <w:autoSpaceDN w:val="0"/>
        <w:adjustRightInd w:val="0"/>
        <w:spacing w:after="0" w:line="240" w:lineRule="auto"/>
        <w:ind w:left="0" w:firstLine="567"/>
        <w:jc w:val="both"/>
        <w:rPr>
          <w:rFonts w:ascii="Times New Roman" w:eastAsia="MS Mincho" w:hAnsi="Times New Roman" w:cs="Times New Roman"/>
          <w:b/>
          <w:bCs/>
          <w:i/>
          <w:iCs/>
          <w:sz w:val="24"/>
          <w:szCs w:val="24"/>
          <w:lang w:eastAsia="ja-JP"/>
        </w:rPr>
      </w:pPr>
      <w:r w:rsidRPr="000D78FE">
        <w:rPr>
          <w:rFonts w:ascii="Times New Roman" w:eastAsia="MS Mincho" w:hAnsi="Times New Roman" w:cs="Times New Roman"/>
          <w:b/>
          <w:bCs/>
          <w:i/>
          <w:iCs/>
          <w:sz w:val="24"/>
          <w:szCs w:val="24"/>
          <w:lang w:eastAsia="ja-JP"/>
        </w:rPr>
        <w:t>его место нахождения;</w:t>
      </w:r>
    </w:p>
    <w:p w14:paraId="640E7564" w14:textId="77777777" w:rsidR="007212F2" w:rsidRPr="000D78FE" w:rsidRDefault="007212F2" w:rsidP="007212F2">
      <w:pPr>
        <w:numPr>
          <w:ilvl w:val="0"/>
          <w:numId w:val="31"/>
        </w:numPr>
        <w:tabs>
          <w:tab w:val="clear" w:pos="2149"/>
          <w:tab w:val="num" w:pos="-426"/>
          <w:tab w:val="left" w:pos="993"/>
        </w:tabs>
        <w:autoSpaceDE w:val="0"/>
        <w:autoSpaceDN w:val="0"/>
        <w:adjustRightInd w:val="0"/>
        <w:spacing w:after="0" w:line="240" w:lineRule="auto"/>
        <w:ind w:left="0" w:firstLine="567"/>
        <w:jc w:val="both"/>
        <w:rPr>
          <w:rFonts w:ascii="Times New Roman" w:eastAsia="MS Mincho" w:hAnsi="Times New Roman" w:cs="Times New Roman"/>
          <w:b/>
          <w:bCs/>
          <w:i/>
          <w:iCs/>
          <w:sz w:val="24"/>
          <w:szCs w:val="24"/>
          <w:lang w:eastAsia="ja-JP"/>
        </w:rPr>
      </w:pPr>
      <w:r w:rsidRPr="000D78FE">
        <w:rPr>
          <w:rFonts w:ascii="Times New Roman" w:eastAsia="MS Mincho" w:hAnsi="Times New Roman" w:cs="Times New Roman"/>
          <w:b/>
          <w:bCs/>
          <w:i/>
          <w:iCs/>
          <w:sz w:val="24"/>
          <w:szCs w:val="24"/>
          <w:lang w:eastAsia="ja-JP"/>
        </w:rPr>
        <w:t>сведения о лицензии: номер, дата выдачи, срок действия, орган, выдавший лицензию;</w:t>
      </w:r>
    </w:p>
    <w:p w14:paraId="19BA6B40" w14:textId="77777777" w:rsidR="007212F2" w:rsidRPr="000D78FE" w:rsidRDefault="007212F2" w:rsidP="007212F2">
      <w:pPr>
        <w:numPr>
          <w:ilvl w:val="0"/>
          <w:numId w:val="31"/>
        </w:numPr>
        <w:tabs>
          <w:tab w:val="clear" w:pos="2149"/>
          <w:tab w:val="num" w:pos="-426"/>
          <w:tab w:val="left" w:pos="993"/>
        </w:tabs>
        <w:autoSpaceDE w:val="0"/>
        <w:autoSpaceDN w:val="0"/>
        <w:adjustRightInd w:val="0"/>
        <w:spacing w:after="0" w:line="240" w:lineRule="auto"/>
        <w:ind w:left="0"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bCs/>
          <w:i/>
          <w:iCs/>
          <w:sz w:val="24"/>
          <w:szCs w:val="24"/>
          <w:lang w:eastAsia="ja-JP"/>
        </w:rPr>
        <w:t>порядок приобретения Облигаций в соответствии с правилами организатора торговли.</w:t>
      </w:r>
    </w:p>
    <w:p w14:paraId="1FB13BA3" w14:textId="77777777" w:rsidR="007212F2" w:rsidRPr="000D78FE" w:rsidRDefault="007212F2" w:rsidP="007212F2">
      <w:pPr>
        <w:widowControl w:val="0"/>
        <w:adjustRightInd w:val="0"/>
        <w:spacing w:after="0"/>
        <w:ind w:firstLine="567"/>
        <w:jc w:val="both"/>
        <w:rPr>
          <w:rFonts w:ascii="Times New Roman" w:eastAsia="MS Mincho" w:hAnsi="Times New Roman" w:cs="Times New Roman"/>
          <w:b/>
          <w:bCs/>
          <w:i/>
          <w:sz w:val="24"/>
          <w:szCs w:val="24"/>
          <w:lang w:eastAsia="ja-JP"/>
        </w:rPr>
      </w:pPr>
      <w:r w:rsidRPr="000D78FE">
        <w:rPr>
          <w:rFonts w:ascii="Times New Roman" w:eastAsia="MS Mincho" w:hAnsi="Times New Roman" w:cs="Times New Roman"/>
          <w:b/>
          <w:i/>
          <w:sz w:val="24"/>
          <w:szCs w:val="24"/>
          <w:lang w:eastAsia="ja-JP"/>
        </w:rPr>
        <w:t xml:space="preserve">В случае допуска ценных бумаг к торгам для их обращения на бирже после направления Требования о приобретении Облигаций владелец Облигаций (являющийся Участником торгов, или брокер - Участник торгов, действующий по поручению и за счет владельца Облигаций, не являющегося Участником торгов) (далее – «Держатель Облигаций») подает адресную заявку </w:t>
      </w:r>
      <w:r w:rsidRPr="000D78FE">
        <w:rPr>
          <w:rFonts w:ascii="Times New Roman" w:eastAsia="MS Mincho" w:hAnsi="Times New Roman" w:cs="Times New Roman"/>
          <w:b/>
          <w:bCs/>
          <w:i/>
          <w:sz w:val="24"/>
          <w:szCs w:val="24"/>
          <w:lang w:eastAsia="ja-JP"/>
        </w:rPr>
        <w:t xml:space="preserve">на продажу указанного в Требования о приобретении Облигаций количества Облигаций с указанием Цены приобретения Облигаций (как она определена ниже) в систему торгов Биржи в соответствии с Правилами Биржи и другими нормативными документами, регулирующими проведение торгов по ценным бумагам на Бирже (далее – «Правила торгов»), адресованную Агенту Эмитента, являющемуся участником торгов Биржи. </w:t>
      </w:r>
    </w:p>
    <w:p w14:paraId="6D499755" w14:textId="77777777" w:rsidR="007212F2" w:rsidRPr="000D78FE" w:rsidRDefault="007212F2" w:rsidP="007212F2">
      <w:pPr>
        <w:spacing w:after="0"/>
        <w:ind w:firstLine="567"/>
        <w:jc w:val="both"/>
        <w:rPr>
          <w:rFonts w:ascii="Times New Roman" w:eastAsia="MS Mincho" w:hAnsi="Times New Roman" w:cs="Times New Roman"/>
          <w:b/>
          <w:bCs/>
          <w:i/>
          <w:sz w:val="24"/>
          <w:szCs w:val="24"/>
          <w:lang w:eastAsia="ja-JP"/>
        </w:rPr>
      </w:pPr>
      <w:r w:rsidRPr="000D78FE">
        <w:rPr>
          <w:rFonts w:ascii="Times New Roman" w:eastAsia="MS Mincho" w:hAnsi="Times New Roman" w:cs="Times New Roman"/>
          <w:b/>
          <w:bCs/>
          <w:i/>
          <w:sz w:val="24"/>
          <w:szCs w:val="24"/>
          <w:lang w:eastAsia="ja-JP"/>
        </w:rPr>
        <w:t xml:space="preserve">Данная заявка должна быть выставлена в систему торгов с 11 часов 00 минут до 13 часов 00 минут по московскому времени в Дату приобретения </w:t>
      </w:r>
      <w:r w:rsidRPr="000D78FE">
        <w:rPr>
          <w:rFonts w:ascii="Times New Roman" w:eastAsia="MS Mincho" w:hAnsi="Times New Roman" w:cs="Times New Roman"/>
          <w:b/>
          <w:i/>
          <w:sz w:val="24"/>
          <w:szCs w:val="24"/>
          <w:lang w:eastAsia="ja-JP"/>
        </w:rPr>
        <w:t>(как она определена ниже)</w:t>
      </w:r>
      <w:r w:rsidRPr="000D78FE">
        <w:rPr>
          <w:rFonts w:ascii="Times New Roman" w:eastAsia="MS Mincho" w:hAnsi="Times New Roman" w:cs="Times New Roman"/>
          <w:b/>
          <w:bCs/>
          <w:i/>
          <w:sz w:val="24"/>
          <w:szCs w:val="24"/>
          <w:lang w:eastAsia="ja-JP"/>
        </w:rPr>
        <w:t xml:space="preserve"> Облигаций Эмитентом. Достаточным свидетельством выставления заявки на продажу Облигаций в соответствии с условиями приобретения Облигаций Эмитентом признается выписка из реестра заявок, составленная по форме соответствующего приложения к Правилам Биржи, заверенная подписью уполномоченного лица Биржи.</w:t>
      </w:r>
    </w:p>
    <w:p w14:paraId="3B3F7DC8" w14:textId="77777777" w:rsidR="007212F2" w:rsidRPr="000D78FE" w:rsidRDefault="007212F2" w:rsidP="007212F2">
      <w:pPr>
        <w:adjustRightInd w:val="0"/>
        <w:spacing w:after="0"/>
        <w:ind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Количество Облигаций, указанное в заявке, не должно превышать количества Облигаций, указанного в Требовании о приобретении Облигаций, направленном владельцем Облигаций.</w:t>
      </w:r>
    </w:p>
    <w:p w14:paraId="0DC93CB3" w14:textId="5D60770A" w:rsidR="007212F2" w:rsidRPr="000D78FE" w:rsidRDefault="007212F2" w:rsidP="007212F2">
      <w:pPr>
        <w:spacing w:after="0"/>
        <w:ind w:firstLine="567"/>
        <w:jc w:val="both"/>
        <w:rPr>
          <w:rFonts w:ascii="Times New Roman" w:eastAsia="MS Mincho" w:hAnsi="Times New Roman" w:cs="Times New Roman"/>
          <w:i/>
          <w:sz w:val="24"/>
          <w:szCs w:val="24"/>
          <w:lang w:eastAsia="ja-JP"/>
        </w:rPr>
      </w:pPr>
      <w:r w:rsidRPr="000D78FE">
        <w:rPr>
          <w:rFonts w:ascii="Times New Roman" w:eastAsia="MS Mincho" w:hAnsi="Times New Roman" w:cs="Times New Roman"/>
          <w:b/>
          <w:bCs/>
          <w:i/>
          <w:sz w:val="24"/>
          <w:szCs w:val="24"/>
          <w:lang w:eastAsia="ja-JP"/>
        </w:rPr>
        <w:t>Эмитент обязуется в срок с 13 часов 00 минут до 18 часов 00 минут по московскому времени в Дату приобретения Облигаций Эмитентом подать через Агента встречные адресные заявки к заявкам Держателей Облигаций, от которых Эмитент  получил Требования о приобретении Облигаций, поданным в соответствии с Решением о выпуске ценных бумаг и находящимся в системе торгов Биржи к моменту заключения сделки. Эмитент обязуется приобрести все Облигации, Требования о приобретении Облигацийи заявки на продажу которых поступили от Держателей Облигаций в срок, при условии соблюдения Держателями Облигаций порядка предъявления требований о продаже Облигаций.</w:t>
      </w:r>
    </w:p>
    <w:p w14:paraId="7C2A46BC" w14:textId="77777777" w:rsidR="007212F2" w:rsidRPr="000D78FE" w:rsidRDefault="007212F2" w:rsidP="007212F2">
      <w:pPr>
        <w:spacing w:after="0"/>
        <w:ind w:firstLine="567"/>
        <w:jc w:val="both"/>
        <w:rPr>
          <w:rFonts w:ascii="Times New Roman" w:eastAsia="MS Mincho" w:hAnsi="Times New Roman" w:cs="Times New Roman"/>
          <w:i/>
          <w:sz w:val="24"/>
          <w:szCs w:val="24"/>
          <w:lang w:eastAsia="ja-JP"/>
        </w:rPr>
      </w:pPr>
      <w:r w:rsidRPr="000D78FE">
        <w:rPr>
          <w:rFonts w:ascii="Times New Roman" w:eastAsia="MS Mincho" w:hAnsi="Times New Roman" w:cs="Times New Roman"/>
          <w:b/>
          <w:bCs/>
          <w:i/>
          <w:sz w:val="24"/>
          <w:szCs w:val="24"/>
          <w:lang w:eastAsia="ja-JP"/>
        </w:rPr>
        <w:t>Сделки по приобретению Эмитентом Облигаций совершаются на Бирже в соответствии с Правилами Биржи.</w:t>
      </w:r>
    </w:p>
    <w:p w14:paraId="7CE8A4D6" w14:textId="77777777" w:rsidR="007212F2" w:rsidRPr="000D78FE" w:rsidRDefault="007212F2" w:rsidP="007212F2">
      <w:pPr>
        <w:widowControl w:val="0"/>
        <w:adjustRightInd w:val="0"/>
        <w:spacing w:after="0"/>
        <w:ind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В случае если сделка или несколько сделок по приобретению Облигаций будут обладать признаками крупной сделки или сделки, в совершении которой имеется заинтересованность, такие сделки должны быть одобрены в соответствии с законодательством Российской Федерации.</w:t>
      </w:r>
    </w:p>
    <w:p w14:paraId="0408A067" w14:textId="77777777" w:rsidR="007212F2" w:rsidRPr="000D78FE" w:rsidRDefault="007212F2" w:rsidP="007212F2">
      <w:pPr>
        <w:widowControl w:val="0"/>
        <w:tabs>
          <w:tab w:val="left" w:pos="993"/>
        </w:tabs>
        <w:adjustRightInd w:val="0"/>
        <w:spacing w:after="0"/>
        <w:ind w:firstLine="567"/>
        <w:jc w:val="both"/>
        <w:rPr>
          <w:rFonts w:ascii="Times New Roman" w:eastAsia="SimSun" w:hAnsi="Times New Roman" w:cs="Times New Roman"/>
          <w:b/>
          <w:i/>
          <w:sz w:val="24"/>
          <w:szCs w:val="24"/>
        </w:rPr>
      </w:pPr>
      <w:r w:rsidRPr="000D78FE">
        <w:rPr>
          <w:rFonts w:ascii="Times New Roman" w:eastAsia="SimSun" w:hAnsi="Times New Roman" w:cs="Times New Roman"/>
          <w:b/>
          <w:i/>
          <w:sz w:val="24"/>
          <w:szCs w:val="24"/>
        </w:rPr>
        <w:t>Приобретенные Эмитентом Облигации поступают на счет депо Эмитента в НРД, предназначенный для учета прав на выпущенные им ценные бумаги. В последующем приобретенные Эмитентом Облигации могут быть вновь выпущены в обращение на вторичный рынок (при условии соблюдения Эмитентом требований законодательства Российской Федерации).</w:t>
      </w:r>
    </w:p>
    <w:p w14:paraId="59FE503B" w14:textId="77777777" w:rsidR="007212F2" w:rsidRPr="000D78FE" w:rsidRDefault="007212F2" w:rsidP="007212F2">
      <w:pPr>
        <w:widowControl w:val="0"/>
        <w:tabs>
          <w:tab w:val="left" w:pos="993"/>
        </w:tabs>
        <w:adjustRightInd w:val="0"/>
        <w:spacing w:after="0"/>
        <w:ind w:firstLine="567"/>
        <w:jc w:val="both"/>
        <w:rPr>
          <w:rFonts w:ascii="Times New Roman" w:eastAsia="SimSun" w:hAnsi="Times New Roman" w:cs="Times New Roman"/>
          <w:b/>
          <w:i/>
          <w:sz w:val="24"/>
          <w:szCs w:val="24"/>
        </w:rPr>
      </w:pPr>
      <w:r w:rsidRPr="000D78FE">
        <w:rPr>
          <w:rFonts w:ascii="Times New Roman" w:eastAsia="SimSun" w:hAnsi="Times New Roman" w:cs="Times New Roman"/>
          <w:b/>
          <w:i/>
          <w:sz w:val="24"/>
          <w:szCs w:val="24"/>
        </w:rPr>
        <w:t xml:space="preserve">Эмитент до наступления срока погашения вправе погасить приобретенные им Облигации досрочно. </w:t>
      </w:r>
    </w:p>
    <w:p w14:paraId="0C58C5D9" w14:textId="77777777" w:rsidR="007212F2" w:rsidRPr="000D78FE" w:rsidRDefault="007212F2" w:rsidP="007212F2">
      <w:pPr>
        <w:widowControl w:val="0"/>
        <w:tabs>
          <w:tab w:val="left" w:pos="993"/>
        </w:tabs>
        <w:adjustRightInd w:val="0"/>
        <w:spacing w:after="0"/>
        <w:ind w:firstLine="567"/>
        <w:jc w:val="both"/>
        <w:rPr>
          <w:rFonts w:ascii="Times New Roman" w:eastAsia="SimSun" w:hAnsi="Times New Roman" w:cs="Times New Roman"/>
          <w:b/>
          <w:i/>
          <w:sz w:val="24"/>
          <w:szCs w:val="24"/>
        </w:rPr>
      </w:pPr>
      <w:r w:rsidRPr="000D78FE">
        <w:rPr>
          <w:rFonts w:ascii="Times New Roman" w:eastAsia="SimSun" w:hAnsi="Times New Roman" w:cs="Times New Roman"/>
          <w:b/>
          <w:i/>
          <w:sz w:val="24"/>
          <w:szCs w:val="24"/>
        </w:rPr>
        <w:t>Приобретенные Эмитентом Облигации, погашенные им досрочно, не могут быть вновь выпущены в обращение.</w:t>
      </w:r>
    </w:p>
    <w:p w14:paraId="44AAC436" w14:textId="77777777" w:rsidR="007212F2" w:rsidRPr="000D78FE" w:rsidRDefault="007212F2" w:rsidP="007212F2">
      <w:pPr>
        <w:widowControl w:val="0"/>
        <w:tabs>
          <w:tab w:val="left" w:pos="993"/>
        </w:tabs>
        <w:adjustRightInd w:val="0"/>
        <w:spacing w:after="0"/>
        <w:ind w:firstLine="567"/>
        <w:jc w:val="both"/>
        <w:rPr>
          <w:rFonts w:ascii="Times New Roman" w:eastAsia="SimSun" w:hAnsi="Times New Roman" w:cs="Times New Roman"/>
          <w:b/>
          <w:i/>
          <w:sz w:val="24"/>
          <w:szCs w:val="24"/>
        </w:rPr>
      </w:pPr>
      <w:r w:rsidRPr="000D78FE">
        <w:rPr>
          <w:rFonts w:ascii="Times New Roman" w:eastAsia="SimSun" w:hAnsi="Times New Roman" w:cs="Times New Roman"/>
          <w:b/>
          <w:i/>
          <w:sz w:val="24"/>
          <w:szCs w:val="24"/>
        </w:rPr>
        <w:t>Порядок досрочного погашения приобретённых Эмитентом Облигаций определяется в соответствии с действующим законодательством.</w:t>
      </w:r>
    </w:p>
    <w:p w14:paraId="6636362A" w14:textId="77777777" w:rsidR="007212F2" w:rsidRPr="000D78FE" w:rsidRDefault="007212F2" w:rsidP="007212F2">
      <w:pPr>
        <w:adjustRightInd w:val="0"/>
        <w:spacing w:after="0"/>
        <w:ind w:firstLine="567"/>
        <w:jc w:val="both"/>
        <w:rPr>
          <w:rFonts w:ascii="Times New Roman" w:eastAsia="MS Mincho" w:hAnsi="Times New Roman" w:cs="Times New Roman"/>
          <w:bCs/>
          <w:sz w:val="24"/>
          <w:szCs w:val="24"/>
          <w:lang w:eastAsia="ja-JP"/>
        </w:rPr>
      </w:pPr>
      <w:r w:rsidRPr="000D78FE">
        <w:rPr>
          <w:rFonts w:ascii="Times New Roman" w:eastAsia="MS Mincho" w:hAnsi="Times New Roman" w:cs="Times New Roman"/>
          <w:bCs/>
          <w:sz w:val="24"/>
          <w:szCs w:val="24"/>
          <w:lang w:eastAsia="ja-JP"/>
        </w:rPr>
        <w:t>Порядок принятия уполномоченным органом эмитента решения о приобретении облигаций:</w:t>
      </w:r>
    </w:p>
    <w:p w14:paraId="48C8CE56" w14:textId="77777777" w:rsidR="007212F2" w:rsidRPr="000D78FE" w:rsidRDefault="007212F2" w:rsidP="007212F2">
      <w:pPr>
        <w:adjustRightInd w:val="0"/>
        <w:spacing w:after="0"/>
        <w:ind w:firstLine="567"/>
        <w:jc w:val="both"/>
        <w:rPr>
          <w:rFonts w:ascii="Times New Roman" w:eastAsia="MS Mincho" w:hAnsi="Times New Roman" w:cs="Times New Roman"/>
          <w:bCs/>
          <w:i/>
          <w:sz w:val="24"/>
          <w:szCs w:val="24"/>
          <w:lang w:eastAsia="ja-JP"/>
        </w:rPr>
      </w:pPr>
      <w:r w:rsidRPr="000D78FE">
        <w:rPr>
          <w:rFonts w:ascii="Times New Roman" w:eastAsia="MS Mincho" w:hAnsi="Times New Roman" w:cs="Times New Roman"/>
          <w:b/>
          <w:i/>
          <w:sz w:val="24"/>
          <w:szCs w:val="24"/>
          <w:lang w:eastAsia="ja-JP"/>
        </w:rPr>
        <w:t>Владельцы Облигаций имеют право требовать от Эмитента приобретения Облигаций в случаях, описанных в п. 9.3. Решения о выпуске ценных бумаг и п. 8.9.3 Проспекта ценных бумаг</w:t>
      </w:r>
    </w:p>
    <w:p w14:paraId="5AA0945B" w14:textId="77777777" w:rsidR="007212F2" w:rsidRPr="000D78FE" w:rsidRDefault="007212F2" w:rsidP="007212F2">
      <w:pPr>
        <w:widowControl w:val="0"/>
        <w:adjustRightInd w:val="0"/>
        <w:spacing w:after="0"/>
        <w:ind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Порядок приобретения Облигаций выпуска по требованию их владельцев установлен в п. 10 Решения о выпуске ценных бумаг и п. 8.10 Проспекта ценных бумаг и не требует принятия Эмитентом отдельного решения о приобретении Облигаций.</w:t>
      </w:r>
    </w:p>
    <w:p w14:paraId="5D683C1A" w14:textId="77777777" w:rsidR="007212F2" w:rsidRPr="000D78FE" w:rsidRDefault="007212F2" w:rsidP="007212F2">
      <w:pPr>
        <w:widowControl w:val="0"/>
        <w:adjustRightInd w:val="0"/>
        <w:spacing w:after="0"/>
        <w:ind w:firstLine="567"/>
        <w:jc w:val="both"/>
        <w:rPr>
          <w:rFonts w:ascii="Times New Roman" w:eastAsia="SimSun" w:hAnsi="Times New Roman" w:cs="Times New Roman"/>
          <w:sz w:val="24"/>
          <w:szCs w:val="24"/>
        </w:rPr>
      </w:pPr>
      <w:r w:rsidRPr="000D78FE">
        <w:rPr>
          <w:rFonts w:ascii="Times New Roman" w:eastAsia="SimSun" w:hAnsi="Times New Roman" w:cs="Times New Roman"/>
          <w:sz w:val="24"/>
          <w:szCs w:val="24"/>
        </w:rPr>
        <w:t xml:space="preserve">Срок приобретения Эмитентом облигаций или порядок его определения: </w:t>
      </w:r>
    </w:p>
    <w:p w14:paraId="02D69182" w14:textId="77777777" w:rsidR="007212F2" w:rsidRPr="000D78FE" w:rsidRDefault="007212F2" w:rsidP="007212F2">
      <w:pPr>
        <w:spacing w:after="0"/>
        <w:ind w:firstLine="567"/>
        <w:jc w:val="both"/>
        <w:rPr>
          <w:rFonts w:ascii="Times New Roman" w:eastAsia="MS Mincho" w:hAnsi="Times New Roman" w:cs="Times New Roman"/>
          <w:b/>
          <w:bCs/>
          <w:i/>
          <w:iCs/>
          <w:sz w:val="24"/>
          <w:szCs w:val="24"/>
          <w:lang w:eastAsia="ja-JP"/>
        </w:rPr>
      </w:pPr>
      <w:r w:rsidRPr="000D78FE">
        <w:rPr>
          <w:rFonts w:ascii="Times New Roman" w:eastAsia="MS Mincho" w:hAnsi="Times New Roman" w:cs="Times New Roman"/>
          <w:b/>
          <w:bCs/>
          <w:i/>
          <w:iCs/>
          <w:sz w:val="24"/>
          <w:szCs w:val="24"/>
          <w:lang w:eastAsia="ja-JP"/>
        </w:rPr>
        <w:t>Срок приобретения Облигаций Эмитентом не может наступить ранее даты государственной регистрации Банком России или иным уполномоченным органом по регулированию контролю и надзору в сфере финансовых рынков Отчета об итогах выпуска ценных бумаг и полной оплаты Облигаций.</w:t>
      </w:r>
    </w:p>
    <w:p w14:paraId="7C98D674" w14:textId="77777777" w:rsidR="007212F2" w:rsidRPr="000D78FE" w:rsidRDefault="007212F2" w:rsidP="007212F2">
      <w:pPr>
        <w:spacing w:after="0"/>
        <w:ind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Эмитент обязан обеспечить право владельцев Облигаций требовать от Эмитента приобретения Облигаций в течение последних 5 (Пяти) рабочих дней купонного периода по Облигациям, предшествующего купонному периоду, по которому процентная ставка устанавливается Эмитентом после государственной регистрации отчета об итогах выпуска Облигаций.</w:t>
      </w:r>
    </w:p>
    <w:p w14:paraId="0E68231F" w14:textId="77777777" w:rsidR="007212F2" w:rsidRPr="000D78FE" w:rsidRDefault="007212F2" w:rsidP="007212F2">
      <w:pPr>
        <w:spacing w:after="0"/>
        <w:ind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Дата приобретения: 7 (Седьмой) рабочий день с даты окончания Периода предъявления.</w:t>
      </w:r>
    </w:p>
    <w:p w14:paraId="4C1813EF" w14:textId="77777777" w:rsidR="007212F2" w:rsidRPr="000D78FE" w:rsidRDefault="007212F2" w:rsidP="007212F2">
      <w:pPr>
        <w:spacing w:after="0"/>
        <w:ind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sz w:val="24"/>
          <w:szCs w:val="24"/>
          <w:lang w:eastAsia="ja-JP"/>
        </w:rPr>
        <w:t>Цена приобретения Облигаций:</w:t>
      </w:r>
      <w:r w:rsidRPr="000D78FE">
        <w:rPr>
          <w:rFonts w:ascii="Times New Roman" w:eastAsia="MS Mincho" w:hAnsi="Times New Roman" w:cs="Times New Roman"/>
          <w:b/>
          <w:sz w:val="24"/>
          <w:szCs w:val="24"/>
          <w:lang w:eastAsia="ja-JP"/>
        </w:rPr>
        <w:t xml:space="preserve"> </w:t>
      </w:r>
      <w:r w:rsidRPr="000D78FE">
        <w:rPr>
          <w:rFonts w:ascii="Times New Roman" w:eastAsia="MS Mincho" w:hAnsi="Times New Roman" w:cs="Times New Roman"/>
          <w:b/>
          <w:i/>
          <w:sz w:val="24"/>
          <w:szCs w:val="24"/>
          <w:lang w:eastAsia="ja-JP"/>
        </w:rPr>
        <w:t>100% (Сто процентов) от номинальной стоимости Облигаций.</w:t>
      </w:r>
    </w:p>
    <w:p w14:paraId="52C19017" w14:textId="77777777" w:rsidR="007212F2" w:rsidRPr="000D78FE" w:rsidRDefault="007212F2" w:rsidP="007212F2">
      <w:pPr>
        <w:spacing w:after="0"/>
        <w:ind w:firstLine="567"/>
        <w:jc w:val="both"/>
        <w:rPr>
          <w:rFonts w:ascii="Times New Roman" w:eastAsia="MS Mincho" w:hAnsi="Times New Roman" w:cs="Times New Roman"/>
          <w:b/>
          <w:bCs/>
          <w:i/>
          <w:iCs/>
          <w:sz w:val="24"/>
          <w:szCs w:val="24"/>
          <w:lang w:eastAsia="ja-JP"/>
        </w:rPr>
      </w:pPr>
      <w:r w:rsidRPr="000D78FE">
        <w:rPr>
          <w:rFonts w:ascii="Times New Roman" w:eastAsia="MS Mincho" w:hAnsi="Times New Roman" w:cs="Times New Roman"/>
          <w:b/>
          <w:i/>
          <w:sz w:val="24"/>
          <w:szCs w:val="24"/>
          <w:lang w:eastAsia="ja-JP"/>
        </w:rPr>
        <w:t>Эмитент при совершении операции купли-продажи в Дату приобретения Облигаций дополнительно уплачивает накопленный купонный доход по Облигациям (НКД), рассчитанный в соответствии с Решением о выпуске ценных бумаг и Проспектом ценных бумаг на Дату приобретения включительно.</w:t>
      </w:r>
    </w:p>
    <w:p w14:paraId="66C19B25" w14:textId="77777777" w:rsidR="007212F2" w:rsidRPr="000D78FE" w:rsidRDefault="007212F2" w:rsidP="007212F2">
      <w:pPr>
        <w:spacing w:after="0"/>
        <w:ind w:firstLine="567"/>
        <w:jc w:val="both"/>
        <w:rPr>
          <w:rFonts w:ascii="Times New Roman" w:eastAsia="MS Mincho" w:hAnsi="Times New Roman" w:cs="Times New Roman"/>
          <w:b/>
          <w:sz w:val="24"/>
          <w:szCs w:val="24"/>
          <w:lang w:eastAsia="ja-JP"/>
        </w:rPr>
      </w:pPr>
    </w:p>
    <w:p w14:paraId="2C69BDA6" w14:textId="77777777" w:rsidR="007212F2" w:rsidRPr="000D78FE" w:rsidRDefault="007212F2" w:rsidP="007212F2">
      <w:pPr>
        <w:spacing w:after="0"/>
        <w:ind w:firstLine="567"/>
        <w:jc w:val="both"/>
        <w:rPr>
          <w:rFonts w:ascii="Times New Roman" w:eastAsia="MS Mincho" w:hAnsi="Times New Roman" w:cs="Times New Roman"/>
          <w:sz w:val="24"/>
          <w:szCs w:val="24"/>
          <w:lang w:eastAsia="ja-JP"/>
        </w:rPr>
      </w:pPr>
      <w:r w:rsidRPr="000D78FE">
        <w:rPr>
          <w:rFonts w:ascii="Times New Roman" w:eastAsia="MS Mincho" w:hAnsi="Times New Roman" w:cs="Times New Roman"/>
          <w:sz w:val="24"/>
          <w:szCs w:val="24"/>
          <w:lang w:eastAsia="ja-JP"/>
        </w:rPr>
        <w:t>Порядок раскрытия Эмитентом информации об условиях и итогах приобретения облигаций их эмитентом:</w:t>
      </w:r>
    </w:p>
    <w:p w14:paraId="6F9D4FA9" w14:textId="77777777" w:rsidR="007212F2" w:rsidRPr="000D78FE" w:rsidRDefault="007212F2" w:rsidP="007212F2">
      <w:pPr>
        <w:spacing w:after="0"/>
        <w:ind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Информация о приобретении, включая условия о приобретении облигаций, раскрывается Эмитентом в форме безотзывной оферты на приобретение облигаций 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облигаций (периода предъявления):</w:t>
      </w:r>
    </w:p>
    <w:p w14:paraId="0105F5BE" w14:textId="77777777" w:rsidR="007212F2" w:rsidRPr="000D78FE" w:rsidRDefault="007212F2" w:rsidP="007212F2">
      <w:pPr>
        <w:numPr>
          <w:ilvl w:val="0"/>
          <w:numId w:val="32"/>
        </w:numPr>
        <w:tabs>
          <w:tab w:val="clear" w:pos="2149"/>
          <w:tab w:val="left" w:pos="993"/>
        </w:tabs>
        <w:autoSpaceDE w:val="0"/>
        <w:autoSpaceDN w:val="0"/>
        <w:spacing w:after="0" w:line="240" w:lineRule="auto"/>
        <w:ind w:left="0"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bCs/>
          <w:i/>
          <w:iCs/>
          <w:sz w:val="24"/>
          <w:szCs w:val="24"/>
          <w:lang w:eastAsia="ja-JP"/>
        </w:rPr>
        <w:t>в Ленте новостей;</w:t>
      </w:r>
    </w:p>
    <w:p w14:paraId="5CB12A80" w14:textId="77777777" w:rsidR="007212F2" w:rsidRPr="000D78FE" w:rsidRDefault="007212F2" w:rsidP="007212F2">
      <w:pPr>
        <w:numPr>
          <w:ilvl w:val="0"/>
          <w:numId w:val="32"/>
        </w:numPr>
        <w:tabs>
          <w:tab w:val="clear" w:pos="2149"/>
          <w:tab w:val="left" w:pos="993"/>
        </w:tabs>
        <w:autoSpaceDE w:val="0"/>
        <w:autoSpaceDN w:val="0"/>
        <w:spacing w:after="0" w:line="240" w:lineRule="auto"/>
        <w:ind w:left="0"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bCs/>
          <w:i/>
          <w:iCs/>
          <w:sz w:val="24"/>
          <w:szCs w:val="24"/>
          <w:lang w:eastAsia="ja-JP"/>
        </w:rPr>
        <w:t>на странице в сети Интернет.</w:t>
      </w:r>
    </w:p>
    <w:p w14:paraId="23084637" w14:textId="77777777" w:rsidR="007212F2" w:rsidRPr="000D78FE" w:rsidRDefault="007212F2" w:rsidP="007212F2">
      <w:pPr>
        <w:spacing w:after="0"/>
        <w:ind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облигаций (периода предъявления), эмитент обязан уведомить о таком приобретении представителя владельцев облигаций. Уведомление осуществляется в форме направления сообщения, содержащего следующие сведения:</w:t>
      </w:r>
    </w:p>
    <w:p w14:paraId="0F7A6335" w14:textId="77777777" w:rsidR="007212F2" w:rsidRPr="000D78FE" w:rsidRDefault="007212F2" w:rsidP="007212F2">
      <w:pPr>
        <w:spacing w:after="0"/>
        <w:ind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1) указание на выпуск (серию) облигаций, которые приобретаются;</w:t>
      </w:r>
    </w:p>
    <w:p w14:paraId="653C96B5" w14:textId="77777777" w:rsidR="007212F2" w:rsidRPr="000D78FE" w:rsidRDefault="007212F2" w:rsidP="007212F2">
      <w:pPr>
        <w:spacing w:after="0"/>
        <w:ind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2) количество приобретаемых эмитентом облигаций соответствующего выпуска;</w:t>
      </w:r>
    </w:p>
    <w:p w14:paraId="606E8F45" w14:textId="77777777" w:rsidR="007212F2" w:rsidRPr="000D78FE" w:rsidRDefault="007212F2" w:rsidP="007212F2">
      <w:pPr>
        <w:spacing w:after="0"/>
        <w:ind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3) цена приобретения облигаций или порядок ее определения, форма и срок оплаты, а также срок, в течение которого осуществляется приобретение облигаций;</w:t>
      </w:r>
    </w:p>
    <w:p w14:paraId="0C7B2B07" w14:textId="77777777" w:rsidR="007212F2" w:rsidRPr="000D78FE" w:rsidRDefault="007212F2" w:rsidP="007212F2">
      <w:pPr>
        <w:spacing w:after="0"/>
        <w:ind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4) порядок приобретения облигаций, в том числе порядок направления эмитентом предложения о приобретении облигаций, порядок и срок принятия такого предложения владельцами облигаций.</w:t>
      </w:r>
    </w:p>
    <w:p w14:paraId="6C2E60AA" w14:textId="77777777" w:rsidR="007212F2" w:rsidRPr="000D78FE" w:rsidRDefault="007212F2" w:rsidP="007212F2">
      <w:pPr>
        <w:spacing w:after="0"/>
        <w:ind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Указанное выше сообщение, адресованное представителю владельцев облигаций, должно быть вручено ему под роспись или направлено заказным письмом по адресу представителя владельцев облигаций, а также по электронной почте, определенным в договоре, заключенном с представителем владельцев облигаций.</w:t>
      </w:r>
    </w:p>
    <w:p w14:paraId="4A3F51A5" w14:textId="77777777" w:rsidR="007212F2" w:rsidRPr="000D78FE" w:rsidRDefault="007212F2" w:rsidP="007212F2">
      <w:pPr>
        <w:spacing w:after="0"/>
        <w:ind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i/>
          <w:sz w:val="24"/>
          <w:szCs w:val="24"/>
          <w:lang w:eastAsia="ja-JP"/>
        </w:rPr>
        <w:t>Информация об итогах приобретения Эмитентом Облигаций в соответствии с настоящим пунктом публикуется в форме существенного факта в следующие сроки с даты окончания срока исполнения обязательств:</w:t>
      </w:r>
    </w:p>
    <w:p w14:paraId="7A2BF264" w14:textId="77777777" w:rsidR="007212F2" w:rsidRPr="000D78FE" w:rsidRDefault="007212F2" w:rsidP="007212F2">
      <w:pPr>
        <w:numPr>
          <w:ilvl w:val="0"/>
          <w:numId w:val="33"/>
        </w:numPr>
        <w:tabs>
          <w:tab w:val="num" w:pos="0"/>
          <w:tab w:val="left" w:pos="993"/>
        </w:tabs>
        <w:autoSpaceDE w:val="0"/>
        <w:autoSpaceDN w:val="0"/>
        <w:spacing w:after="0" w:line="240" w:lineRule="auto"/>
        <w:ind w:left="0"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bCs/>
          <w:i/>
          <w:iCs/>
          <w:sz w:val="24"/>
          <w:szCs w:val="24"/>
          <w:lang w:eastAsia="ja-JP"/>
        </w:rPr>
        <w:t>в Ленте новостей – не позднее 1 (Одного) дня;</w:t>
      </w:r>
    </w:p>
    <w:p w14:paraId="02FEE32A" w14:textId="77777777" w:rsidR="007212F2" w:rsidRPr="000D78FE" w:rsidRDefault="007212F2" w:rsidP="007212F2">
      <w:pPr>
        <w:numPr>
          <w:ilvl w:val="0"/>
          <w:numId w:val="33"/>
        </w:numPr>
        <w:tabs>
          <w:tab w:val="num" w:pos="0"/>
          <w:tab w:val="left" w:pos="993"/>
        </w:tabs>
        <w:autoSpaceDE w:val="0"/>
        <w:autoSpaceDN w:val="0"/>
        <w:spacing w:after="0" w:line="240" w:lineRule="auto"/>
        <w:ind w:left="0" w:firstLine="567"/>
        <w:jc w:val="both"/>
        <w:rPr>
          <w:rFonts w:ascii="Times New Roman" w:eastAsia="MS Mincho" w:hAnsi="Times New Roman" w:cs="Times New Roman"/>
          <w:b/>
          <w:i/>
          <w:sz w:val="24"/>
          <w:szCs w:val="24"/>
          <w:lang w:eastAsia="ja-JP"/>
        </w:rPr>
      </w:pPr>
      <w:r w:rsidRPr="000D78FE">
        <w:rPr>
          <w:rFonts w:ascii="Times New Roman" w:eastAsia="MS Mincho" w:hAnsi="Times New Roman" w:cs="Times New Roman"/>
          <w:b/>
          <w:bCs/>
          <w:i/>
          <w:iCs/>
          <w:sz w:val="24"/>
          <w:szCs w:val="24"/>
          <w:lang w:eastAsia="ja-JP"/>
        </w:rPr>
        <w:t>на странице в сети Интернет  – не позднее 2 (Двух) дней.</w:t>
      </w:r>
    </w:p>
    <w:p w14:paraId="25471852" w14:textId="77777777" w:rsidR="007212F2" w:rsidRPr="000D78FE" w:rsidRDefault="007212F2" w:rsidP="007212F2">
      <w:pPr>
        <w:spacing w:after="0"/>
        <w:ind w:firstLine="567"/>
        <w:jc w:val="both"/>
        <w:rPr>
          <w:rFonts w:ascii="Times New Roman" w:eastAsia="MS Mincho" w:hAnsi="Times New Roman" w:cs="Times New Roman"/>
          <w:b/>
          <w:i/>
          <w:sz w:val="24"/>
          <w:szCs w:val="24"/>
          <w:lang w:eastAsia="ja-JP"/>
        </w:rPr>
      </w:pPr>
    </w:p>
    <w:p w14:paraId="337CCDE8" w14:textId="77777777" w:rsidR="007212F2" w:rsidRPr="000D78FE" w:rsidRDefault="007212F2" w:rsidP="007212F2">
      <w:pPr>
        <w:adjustRightInd w:val="0"/>
        <w:spacing w:after="0"/>
        <w:ind w:firstLine="567"/>
        <w:jc w:val="both"/>
        <w:rPr>
          <w:rFonts w:ascii="Times New Roman" w:eastAsia="MS Mincho" w:hAnsi="Times New Roman" w:cs="Times New Roman"/>
          <w:sz w:val="24"/>
          <w:szCs w:val="24"/>
          <w:lang w:eastAsia="ja-JP"/>
        </w:rPr>
      </w:pPr>
      <w:r w:rsidRPr="000D78FE">
        <w:rPr>
          <w:rFonts w:ascii="Times New Roman" w:eastAsia="MS Mincho" w:hAnsi="Times New Roman" w:cs="Times New Roman"/>
          <w:sz w:val="24"/>
          <w:szCs w:val="24"/>
          <w:lang w:eastAsia="ja-JP"/>
        </w:rPr>
        <w:t>Иные условия приобретения:</w:t>
      </w:r>
    </w:p>
    <w:p w14:paraId="55F41CDA" w14:textId="77777777" w:rsidR="007212F2" w:rsidRPr="000D78FE" w:rsidRDefault="007212F2" w:rsidP="007212F2">
      <w:pPr>
        <w:adjustRightInd w:val="0"/>
        <w:spacing w:after="0"/>
        <w:ind w:firstLine="567"/>
        <w:jc w:val="both"/>
        <w:rPr>
          <w:rFonts w:ascii="Times New Roman" w:eastAsia="MS Mincho" w:hAnsi="Times New Roman" w:cs="Times New Roman"/>
          <w:b/>
          <w:bCs/>
          <w:i/>
          <w:iCs/>
          <w:sz w:val="24"/>
          <w:szCs w:val="24"/>
          <w:lang w:eastAsia="ja-JP"/>
        </w:rPr>
      </w:pPr>
      <w:r w:rsidRPr="000D78FE">
        <w:rPr>
          <w:rFonts w:ascii="Times New Roman" w:eastAsia="MS Mincho" w:hAnsi="Times New Roman" w:cs="Times New Roman"/>
          <w:b/>
          <w:i/>
          <w:sz w:val="24"/>
          <w:szCs w:val="24"/>
          <w:lang w:eastAsia="ja-JP"/>
        </w:rPr>
        <w:t>Иных условий приобретения Облигаций Эмитентом</w:t>
      </w:r>
      <w:r w:rsidRPr="000D78FE">
        <w:rPr>
          <w:rFonts w:ascii="Times New Roman" w:eastAsia="MS Mincho" w:hAnsi="Times New Roman" w:cs="Times New Roman"/>
          <w:i/>
          <w:sz w:val="24"/>
          <w:szCs w:val="24"/>
          <w:lang w:eastAsia="ja-JP"/>
        </w:rPr>
        <w:t xml:space="preserve"> </w:t>
      </w:r>
      <w:r w:rsidRPr="000D78FE">
        <w:rPr>
          <w:rFonts w:ascii="Times New Roman" w:eastAsia="MS Mincho" w:hAnsi="Times New Roman" w:cs="Times New Roman"/>
          <w:b/>
          <w:bCs/>
          <w:i/>
          <w:iCs/>
          <w:sz w:val="24"/>
          <w:szCs w:val="24"/>
          <w:lang w:eastAsia="ja-JP"/>
        </w:rPr>
        <w:t>по требованию владельцев Облигаций с возможностью их последующего обращения до истечения срока погашения, а также с возможностью их досрочного погашения нет.</w:t>
      </w:r>
    </w:p>
    <w:p w14:paraId="64BB00F5" w14:textId="77777777" w:rsidR="00012F4D" w:rsidRPr="000D78FE" w:rsidRDefault="00012F4D" w:rsidP="00C926CF">
      <w:pPr>
        <w:pStyle w:val="ConsPlusNormal"/>
        <w:ind w:firstLine="567"/>
        <w:jc w:val="both"/>
        <w:rPr>
          <w:rFonts w:ascii="Times New Roman" w:hAnsi="Times New Roman" w:cs="Times New Roman"/>
          <w:sz w:val="24"/>
          <w:szCs w:val="24"/>
        </w:rPr>
      </w:pPr>
    </w:p>
    <w:p w14:paraId="752097E2" w14:textId="77777777" w:rsidR="00012F4D" w:rsidRPr="000D78FE" w:rsidRDefault="00012F4D" w:rsidP="00C926CF">
      <w:pPr>
        <w:pStyle w:val="ConsPlusNormal"/>
        <w:ind w:firstLine="567"/>
        <w:jc w:val="both"/>
        <w:outlineLvl w:val="0"/>
        <w:rPr>
          <w:rFonts w:ascii="Times New Roman" w:hAnsi="Times New Roman" w:cs="Times New Roman"/>
          <w:b/>
          <w:i/>
          <w:sz w:val="24"/>
          <w:szCs w:val="24"/>
        </w:rPr>
      </w:pPr>
      <w:bookmarkStart w:id="153" w:name="P3860"/>
      <w:bookmarkStart w:id="154" w:name="_Toc467491459"/>
      <w:bookmarkEnd w:id="153"/>
      <w:r w:rsidRPr="000D78FE">
        <w:rPr>
          <w:rFonts w:ascii="Times New Roman" w:hAnsi="Times New Roman" w:cs="Times New Roman"/>
          <w:b/>
          <w:i/>
          <w:sz w:val="24"/>
          <w:szCs w:val="24"/>
        </w:rPr>
        <w:t>8.11. Порядок раскрытия эмитентом информации о выпуске (дополнительном выпуске) ценных бумаг</w:t>
      </w:r>
      <w:bookmarkEnd w:id="154"/>
    </w:p>
    <w:p w14:paraId="30A75DC1" w14:textId="77777777" w:rsidR="00415612" w:rsidRPr="000D78FE" w:rsidRDefault="00415612" w:rsidP="00415612">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xml:space="preserve">Государственная регистрация выпуска ценных бумаг сопровождается регистрацией проспекта ценных бумаг. </w:t>
      </w:r>
    </w:p>
    <w:p w14:paraId="1FC47A0D" w14:textId="77777777" w:rsidR="00415612" w:rsidRPr="000D78FE" w:rsidRDefault="00415612" w:rsidP="00415612">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Порядок раскрытия эмитентом информации о выпуске (дополнительном выпуске) ценных бумаг:</w:t>
      </w:r>
    </w:p>
    <w:p w14:paraId="35B30905"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xml:space="preserve">Эмитент осуществляет раскрытие информации о выпуске в соответствии с требованиями законодательства Российской Федерации о ценных бумагах и нормативных правовых актов в порядке и сроки, предусмотренные Решением о выпуске ценных бумаг, Проспектом ценных бумаг, Положением о раскрытии информации эмитентами эмиссионных ценных бумаг, утвержденного Банком России 30.12.2014 N 454-П (далее – Положение о раскрытии информации) и иными нормативными правовыми актами. </w:t>
      </w:r>
    </w:p>
    <w:p w14:paraId="306DDCEF"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На дату утверждения Решения о выпуске ценных бумаг и Проспекта ценных бумаг у Эмитента не имеется обязанность по раскрытию информации в форме ежеквартальных отчетов, консолидированной финансовой отчетности и сообщений о существенных фактах, затрагивающих финансово-хозяйственную деятельность Эмитента.</w:t>
      </w:r>
    </w:p>
    <w:p w14:paraId="01C187AF"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xml:space="preserve">В случаях, когда Эмитент обязан опубликовать информацию в информационном ресурсе, обновляемом в режиме реального времени и предоставляемом информационным агентством (в ленте новостей), такое опубликование должно осуществляться в ленте новостей хотя бы одного из информационных агентств, уполномоченных Банком России на проведение действий по раскрытию информации о ценных бумагах и об иных финансовых инструментах не позднее последнего дня срока, в течение которого в соответствии с Положением о раскрытии информации должно быть осуществлено такое опубликование. </w:t>
      </w:r>
    </w:p>
    <w:p w14:paraId="4684AD35" w14:textId="77777777" w:rsidR="00A10A6C" w:rsidRPr="002C3DE5" w:rsidRDefault="00A10A6C" w:rsidP="00A10A6C">
      <w:pPr>
        <w:adjustRightInd w:val="0"/>
        <w:spacing w:after="0"/>
        <w:ind w:firstLine="720"/>
        <w:jc w:val="both"/>
        <w:rPr>
          <w:rStyle w:val="-"/>
          <w:rFonts w:ascii="Times New Roman" w:hAnsi="Times New Roman" w:cs="Times New Roman"/>
          <w:bCs/>
          <w:iCs/>
          <w:sz w:val="24"/>
          <w:szCs w:val="24"/>
          <w:lang w:eastAsia="en-US"/>
        </w:rPr>
      </w:pPr>
      <w:r w:rsidRPr="002C3DE5">
        <w:rPr>
          <w:rStyle w:val="-"/>
          <w:rFonts w:ascii="Times New Roman" w:hAnsi="Times New Roman" w:cs="Times New Roman"/>
          <w:bCs/>
          <w:iCs/>
          <w:sz w:val="24"/>
          <w:szCs w:val="24"/>
          <w:lang w:eastAsia="en-US"/>
        </w:rPr>
        <w:t>Адрес страницы в сети Интернет, предоставленной распространителем информации на рынке ценных бумаг, в формате, соответствующем требованиям Банка России – https://www.e-disclosure.ru/portal/company.aspx?id=36519.</w:t>
      </w:r>
    </w:p>
    <w:p w14:paraId="6AF5B7A6" w14:textId="77777777" w:rsidR="00A10A6C" w:rsidRPr="004B1799" w:rsidRDefault="00A10A6C" w:rsidP="00A10A6C">
      <w:pPr>
        <w:adjustRightInd w:val="0"/>
        <w:spacing w:after="0"/>
        <w:ind w:firstLine="720"/>
        <w:jc w:val="both"/>
        <w:rPr>
          <w:rStyle w:val="-"/>
          <w:rFonts w:ascii="Times New Roman" w:hAnsi="Times New Roman" w:cs="Times New Roman"/>
          <w:bCs/>
          <w:iCs/>
          <w:sz w:val="24"/>
          <w:szCs w:val="24"/>
          <w:lang w:eastAsia="en-US"/>
        </w:rPr>
      </w:pPr>
      <w:r w:rsidRPr="002C3DE5">
        <w:rPr>
          <w:rStyle w:val="-"/>
          <w:rFonts w:ascii="Times New Roman" w:hAnsi="Times New Roman" w:cs="Times New Roman"/>
          <w:bCs/>
          <w:iCs/>
          <w:sz w:val="24"/>
          <w:szCs w:val="24"/>
          <w:lang w:eastAsia="en-US"/>
        </w:rPr>
        <w:t>Адрес страницы в сети Интернет, электронный адрес которой включает доменное имя, права на которое принадлежат Эмитенту – http://www.garantstroyspb.ru</w:t>
      </w:r>
      <w:r w:rsidRPr="004B1799">
        <w:rPr>
          <w:rStyle w:val="-"/>
          <w:rFonts w:ascii="Times New Roman" w:hAnsi="Times New Roman" w:cs="Times New Roman"/>
          <w:bCs/>
          <w:iCs/>
          <w:sz w:val="24"/>
          <w:szCs w:val="24"/>
          <w:lang w:eastAsia="en-US"/>
        </w:rPr>
        <w:t>.</w:t>
      </w:r>
    </w:p>
    <w:p w14:paraId="6F933CA2" w14:textId="69CF6498" w:rsidR="00A10A6C" w:rsidRPr="00010120" w:rsidRDefault="00A10A6C" w:rsidP="00A10A6C">
      <w:pPr>
        <w:adjustRightInd w:val="0"/>
        <w:spacing w:after="0"/>
        <w:ind w:firstLine="720"/>
        <w:jc w:val="both"/>
        <w:rPr>
          <w:rStyle w:val="-"/>
          <w:rFonts w:ascii="Times New Roman" w:hAnsi="Times New Roman" w:cs="Times New Roman"/>
          <w:bCs/>
          <w:iCs/>
          <w:sz w:val="24"/>
          <w:szCs w:val="24"/>
          <w:lang w:eastAsia="en-US"/>
        </w:rPr>
      </w:pPr>
      <w:r w:rsidRPr="004B1799">
        <w:rPr>
          <w:rStyle w:val="-"/>
          <w:rFonts w:ascii="Times New Roman" w:hAnsi="Times New Roman" w:cs="Times New Roman"/>
          <w:bCs/>
          <w:iCs/>
          <w:sz w:val="24"/>
          <w:szCs w:val="24"/>
          <w:lang w:eastAsia="en-US"/>
        </w:rPr>
        <w:t>В случае допуска Облигаций к торгам на фондовой бирже Эмитент должен на главной (начальной) странице в сети Интернет, электронный адрес которой включает доменное имя, права на которое принадлежат Эмитенту, (далее - страница Эмитента в сети Интернет), разместить ссылку на страницу в сети Интернет, предост</w:t>
      </w:r>
      <w:r w:rsidRPr="00010120">
        <w:rPr>
          <w:rStyle w:val="-"/>
          <w:rFonts w:ascii="Times New Roman" w:hAnsi="Times New Roman" w:cs="Times New Roman"/>
          <w:bCs/>
          <w:iCs/>
          <w:sz w:val="24"/>
          <w:szCs w:val="24"/>
          <w:lang w:eastAsia="en-US"/>
        </w:rPr>
        <w:t xml:space="preserve">авляемую одним из распространителей информации на рынке ценных бумаг, на которой осуществляется опубликование информации Эмитента, либо ссылку на указанную ссылку. </w:t>
      </w:r>
    </w:p>
    <w:p w14:paraId="6308EBFC"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В случае, когда информация должна быть раскрыта путем опубликования в ленте новостей, раскрытие такой информации иными способами до момента ее опубликования в ленте новостей не допускается.</w:t>
      </w:r>
    </w:p>
    <w:p w14:paraId="6851FF88"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В случае если на момент наступления события, о котором Эмитент должен раскрыть информацию в соответствии с действующими федеральными законами и нормативными актами, регулирующими состав, порядок и сроки раскрытия информации, установлены иной порядок и сроки раскрытия информации о таком событии, нежели порядок и сроки, предусмотренные Решением о выпуске ценных бумаг и Проспектом ценных бумаг, информация о таком событии раскрывается в порядке и сроки, предусмотренные федеральными законами и нормативными актами, регулирующими состав, порядок и сроки раскрытия информации, действующими на момент наступления события.</w:t>
      </w:r>
    </w:p>
    <w:p w14:paraId="2CC4EE35"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1) На этапе государственной регистрации выпуска Облигаций информация о выпуске Облигаций раскрывается Эмитентом в форме сообщения путем опубликования в ленте новостей и на странице в сети Интернет, а также в форме Решения о выпуске ценных бумаг, Проспекта ценных бумаг путем опубликования на странице в сети Интернет.</w:t>
      </w:r>
    </w:p>
    <w:p w14:paraId="19F32D04"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Сообщение о государственной регистрации выпуска Облигаций и порядке доступа к информации, содержащейся в Проспекте ценных бумаг, должно быть опубликовано Эмитентом в следующие сроки с даты опубликования информации о государственной регистрации выпуска Облигаций Эмитента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(дополнительного выпуска)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2112AA0D"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в ленте новостей – не позднее 1 (Одного) дня;</w:t>
      </w:r>
    </w:p>
    <w:p w14:paraId="64128605"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на странице в сети Интернет – не позднее 2 (Двух) дней.</w:t>
      </w:r>
    </w:p>
    <w:p w14:paraId="35AC4ABA"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В срок не позднее даты начала размещения Облигаций Эмитент обязан опубликовать текст зарегистрированного Решения о выпуске ценных бумаг на странице в сети Интернет.</w:t>
      </w:r>
    </w:p>
    <w:p w14:paraId="2DBBA467"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Текст зарегистрированного Решения о выпуске ценных бумаг должен быть доступен на странице в сети Интернет с даты истечения указанного выше срока для его опубликования в сети Интернет, а если он опубликован в сети Интернет после истечения такого срока - с даты его опубликования в сети Интернет, до даты полного погашения всех Облигаций выпуска.</w:t>
      </w:r>
    </w:p>
    <w:p w14:paraId="129ECD4D"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В срок не позднее даты начала размещения Облигаций Эмитент обязан опубликовать текст зарегистрированного Проспекта ценных бумаг на странице в сети Интернет.</w:t>
      </w:r>
    </w:p>
    <w:p w14:paraId="7136BA31"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Текст зарегистрированного Проспекта ценных бумаг должен быть доступен на странице в сети Интернет с даты истечения указанного выше срока для его опубликования в сети Интернет, а если он опубликован в сети Интернет после истечения такого срока - с даты его опубликования в сети Интернет, до даты полного погашения всех Облигаций выпуска.</w:t>
      </w:r>
    </w:p>
    <w:p w14:paraId="5B91E4FB"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С даты государственной регистрации выпуска Облигаций все заинтересованные лица могут ознакомиться с Решением о выпуске ценных бумаг и Проспектом ценных бумаг, а также получить их копии по месту нахождения Эмитента.</w:t>
      </w:r>
    </w:p>
    <w:p w14:paraId="070A62B4"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Копии указанных документов предоставляются владельцам Облигаций и иным заинтересованным лицам по их требованию за плату, не превышающую расходы по изготовлению таких копий, в срок не более 7 (семи) дней с даты предъявления требования.</w:t>
      </w:r>
    </w:p>
    <w:p w14:paraId="34794DFC"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2) Информация о дате начала размещения Облигаций публикуется Эмитентом в форме сообщения о дате начала размещения ценных бумаг в срок не позднее чем за 1 (Один) день до даты начала размещения Облигаций:</w:t>
      </w:r>
    </w:p>
    <w:p w14:paraId="2CB19809"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в ленте новостей;</w:t>
      </w:r>
    </w:p>
    <w:p w14:paraId="342262CB" w14:textId="5A8241BF"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на странице в сети Интернет.</w:t>
      </w:r>
    </w:p>
    <w:p w14:paraId="2634D133"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О дате начала размещения Облигаций Эмитент уведомляет НРД в согласованном порядке.</w:t>
      </w:r>
    </w:p>
    <w:p w14:paraId="3783B540" w14:textId="77777777" w:rsidR="00B37FBE" w:rsidRPr="00B37FBE" w:rsidRDefault="00B37FBE" w:rsidP="00B37FBE">
      <w:pPr>
        <w:adjustRightInd w:val="0"/>
        <w:spacing w:after="0"/>
        <w:ind w:firstLine="720"/>
        <w:jc w:val="both"/>
        <w:rPr>
          <w:rFonts w:ascii="Times New Roman" w:hAnsi="Times New Roman" w:cs="Times New Roman"/>
          <w:b/>
          <w:bCs/>
          <w:i/>
          <w:iCs/>
          <w:sz w:val="24"/>
          <w:szCs w:val="24"/>
        </w:rPr>
      </w:pPr>
      <w:r w:rsidRPr="00B37FBE">
        <w:rPr>
          <w:rFonts w:ascii="Times New Roman" w:hAnsi="Times New Roman" w:cs="Times New Roman"/>
          <w:b/>
          <w:bCs/>
          <w:i/>
          <w:iCs/>
          <w:sz w:val="24"/>
          <w:szCs w:val="24"/>
        </w:rPr>
        <w:t>Дата начала размещения Облигаций, установленная единоличным исполнительным</w:t>
      </w:r>
      <w:r w:rsidRPr="00B37FBE" w:rsidDel="00443D0D">
        <w:rPr>
          <w:rFonts w:ascii="Times New Roman" w:hAnsi="Times New Roman" w:cs="Times New Roman"/>
          <w:b/>
          <w:bCs/>
          <w:i/>
          <w:iCs/>
          <w:sz w:val="24"/>
          <w:szCs w:val="24"/>
        </w:rPr>
        <w:t xml:space="preserve"> </w:t>
      </w:r>
      <w:r w:rsidRPr="00B37FBE">
        <w:rPr>
          <w:rFonts w:ascii="Times New Roman" w:hAnsi="Times New Roman" w:cs="Times New Roman"/>
          <w:b/>
          <w:bCs/>
          <w:i/>
          <w:iCs/>
          <w:sz w:val="24"/>
          <w:szCs w:val="24"/>
        </w:rPr>
        <w:t>органом Эмитента, может быть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Облигаций, предусмотренному законодательством Российской Федерации, Решением о выпуске ценных бумаг и Проспектом ценных бумаг.</w:t>
      </w:r>
    </w:p>
    <w:p w14:paraId="68846CA3"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В случае принятия Эмитентом решения об изменении даты начала размещения Облигаций, раскрытой в порядке, предусмотренном выше, Эмитент обязан опубликовать сообщение об изменении даты начала размещения Облигаций в ленте новостей и на странице в сети Интернет не позднее 1 (Одного) дня до наступления такой даты.</w:t>
      </w:r>
    </w:p>
    <w:p w14:paraId="69F7B570" w14:textId="77777777" w:rsidR="00020832" w:rsidRPr="00020832" w:rsidRDefault="00020832" w:rsidP="00020832">
      <w:pPr>
        <w:adjustRightInd w:val="0"/>
        <w:spacing w:after="0"/>
        <w:ind w:firstLine="720"/>
        <w:jc w:val="both"/>
        <w:rPr>
          <w:rFonts w:ascii="Times New Roman" w:hAnsi="Times New Roman" w:cs="Times New Roman"/>
          <w:b/>
          <w:bCs/>
          <w:i/>
          <w:iCs/>
          <w:sz w:val="24"/>
          <w:szCs w:val="24"/>
        </w:rPr>
      </w:pPr>
      <w:r w:rsidRPr="00020832">
        <w:rPr>
          <w:rFonts w:ascii="Times New Roman" w:hAnsi="Times New Roman" w:cs="Times New Roman"/>
          <w:b/>
          <w:bCs/>
          <w:i/>
          <w:iCs/>
          <w:sz w:val="24"/>
          <w:szCs w:val="24"/>
        </w:rPr>
        <w:t>Об изменении даты начала размещения Облигаций Эмитент уведомляет НРД не позднее 1 (Одного) дня с даты принятия единоличным исполнительным</w:t>
      </w:r>
      <w:r w:rsidRPr="00020832" w:rsidDel="00443D0D">
        <w:rPr>
          <w:rFonts w:ascii="Times New Roman" w:hAnsi="Times New Roman" w:cs="Times New Roman"/>
          <w:b/>
          <w:bCs/>
          <w:i/>
          <w:iCs/>
          <w:sz w:val="24"/>
          <w:szCs w:val="24"/>
        </w:rPr>
        <w:t xml:space="preserve"> </w:t>
      </w:r>
      <w:r w:rsidRPr="00020832">
        <w:rPr>
          <w:rFonts w:ascii="Times New Roman" w:hAnsi="Times New Roman" w:cs="Times New Roman"/>
          <w:b/>
          <w:bCs/>
          <w:i/>
          <w:iCs/>
          <w:sz w:val="24"/>
          <w:szCs w:val="24"/>
        </w:rPr>
        <w:t>органом Эмитента решения об изменении даты начала размещения Облигаций, но не позднее, чем за 1 (Один) день до наступления такой даты.</w:t>
      </w:r>
    </w:p>
    <w:p w14:paraId="6C92AB4F"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3) В случае если в течение срока размещения ценных бумаг Эмитент принимает решение о внесении изменений в Решение о выпуске ценных бумаг и (или) в Проспект ценных бумаг,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(далее - уполномоченный орган), Эмитент обязан приостановить размещение Облигаций и опубликовать сообщение о приостановлении размещения ценных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Эмитента, на котором принято решение о внесении изменений в Решение о выпуске ценных бумаг и (или) в Проспект ценных бумаг, а в случае изменения условий, установленных решением о размещении ценных бумаг, -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изменении таких условий, либо с даты получения Эмитентом письменного требования (предписания, определения) Банка России, органа государственной власти о приостановлении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51C2ECD6"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в ленте новостей - не позднее 1 (Одного) дня;</w:t>
      </w:r>
    </w:p>
    <w:p w14:paraId="3E04A063"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на странице в сети Интернет - не позднее 2 (Двух) дней.</w:t>
      </w:r>
    </w:p>
    <w:p w14:paraId="5289DD37"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Внесение изменений в Решение о выпуске ценных бумаг в случаях, предусмотренных действующим законодательством Российской Федерации, осуществляется с согласия владельцев Облигаций, полученного в порядке, установленном федеральным законом.</w:t>
      </w:r>
    </w:p>
    <w:p w14:paraId="0DF86C5D"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соответствии с действующим законодательством по форме, установленной нормативными актами, регулирующими порядок раскрытия информации на рынке ценных бумаг, и действующими на момент наступления указанного события.</w:t>
      </w:r>
    </w:p>
    <w:p w14:paraId="0E61D60C"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4) После регистрации в течение срока размещения ценных бумаг изменений в Решение о выпуске ценных бумаг и (или) в Проспект ценных бумаг, принятия решения об отказе в регистрации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следующие сроки с даты опубликования информации о регистрации изменений в Решение о выпуске ценных бумаг и (или) в Проспект ценных бумаг или об отказе в регистрации таких изменений на странице регистрирующего органа в сети Интернет или с даты получения Эмитентом письменного уведомления регистрирующего органа о регистрации изменений в Решение о выпуске ценных бумаг и (или) в Проспект ценных бумаг или об отказе в регистрации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5A5D4EEB"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в ленте новостей - не позднее 1 (Одного) дня;</w:t>
      </w:r>
    </w:p>
    <w:p w14:paraId="48A96EED"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на странице в сети Интернет - не позднее 2 (Двух) дней.</w:t>
      </w:r>
    </w:p>
    <w:p w14:paraId="271166F8"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соответствии с действующим законодательством по форме, установленной нормативными актами, регулирующими порядок раскрытия информации на рынке ценных бумаг, и действующими на момент наступления указанного события.</w:t>
      </w:r>
    </w:p>
    <w:p w14:paraId="61A80F02"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14:paraId="0754B48B"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В случае регистрации изменений в Решение о выпуске ценных бумаг и (или) в Проспект ценных бумаг Эмитент обязан опубликовать текст зарегистрированных изменений в Решение о выпуске ценных бумаг и (или) в Проспект ценных бумаг на странице в сети Интернет в срок не более 2 дней с даты опубликования информации о регистрации указанных изменений на странице регистрирующего органа в сети Интернет или получения Эмитентом письменного уведомления регистрирующего органа о регистрации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При опубликовании текста изменений в Решение о выпуске ценных бумаг и (или) Проспект ценных бумаг на странице в сети Интернет должны быть указаны дата регистрации указанных изменений и наименование регистрирующего органа, осуществившего их регистрацию.</w:t>
      </w:r>
    </w:p>
    <w:p w14:paraId="579EF2CA"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Текст зарегистрированных изменений в Решение о выпуске ценных бумаг должен быть доступен на странице в сети Интернет с даты истечения срока, установленного нормативными актами, регулирующими порядок раскрытия информации на рынке ценных бумаг,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нормативными актами, регулирующими порядок раскрытия информации на рынке ценных бумаг, для обеспечения доступа в сети Интернет к тексту зарегистрированного Решения о выпуске ценных бумаг.</w:t>
      </w:r>
    </w:p>
    <w:p w14:paraId="07D5155D"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Текст зарегистрированных изменений в Проспект ценных бумаг должен быть доступен на странице в сети Интернет с даты истечения срока, установленного нормативными актами, регулирующими порядок раскрытия информации на рынке ценных бумаг,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нормативными актами, регулирующими порядок раскрытия информации на рынке ценных бумаг, для обеспечения доступа в сети Интернет к тексту зарегистрированного Проспекта ценных бумаг.</w:t>
      </w:r>
    </w:p>
    <w:p w14:paraId="14A14C6E"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Все заинтересованные лица могут ознакомиться с изменениями в Решение о выпуске ценных бумаг и(или) Проспект ценных бумаг, а также получить их копии по месту нахождения Эмитента.</w:t>
      </w:r>
    </w:p>
    <w:p w14:paraId="0AFDE1EB"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Копии указанных документов предоставляются владельцам Облигаций и иным заинтересованным лицам по их требованию за плату, не превышающую расходы по изготовлению таких копий, в срок не более 7 (семи) дней с даты предъявления требования.</w:t>
      </w:r>
    </w:p>
    <w:p w14:paraId="48D0B290"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5) После начала размещения ценных бумаг Эмитент осуществляет раскрытие информации в форме сообщений о существенных фактах в порядке, предусмотренном действующим законодательством Российской Федерации, в том числе нормативными правовыми актами Банка России.</w:t>
      </w:r>
    </w:p>
    <w:p w14:paraId="095F0F04"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Раскрытие информации в форме сообщения о существенном факте осуществляется Эмитентом путем опубликования сообщения о существенном факте в следующие сроки с момента возникновения такого существенного факта:</w:t>
      </w:r>
    </w:p>
    <w:p w14:paraId="1ECFB19F"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в ленте новостей – не позднее 1 (Одного) дня;</w:t>
      </w:r>
    </w:p>
    <w:p w14:paraId="20DDD7D6"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на странице в сети Интернет - не позднее 2 (Двух) дней.</w:t>
      </w:r>
    </w:p>
    <w:p w14:paraId="79ADF39F"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Текст сообщения о существенном факте должен быть доступен на странице в сети Интернет в течение не менее 12 месяцев с даты истечения срока, установленного нормативными правовыми актами Банка России, действующими на момент наступления события, а если он опубликован в сети Интернет после истечения такого срока – с даты его опубликования в сети Интернет.</w:t>
      </w:r>
    </w:p>
    <w:p w14:paraId="21681486"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6) Начиная с квартала, в течение которого началось размещение Облигаций, Эмитент обязуется осуществлять раскрытие информации в  форме ежеквартального отчета эмитента ценных бумаг в порядке, предусмотренном действующим законодательством РФ.</w:t>
      </w:r>
    </w:p>
    <w:p w14:paraId="30E8129A"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В срок не более 45 (Сорока пяти) дней с даты окончания соответствующего квартала Эмитент обязан опубликовать текст ежеквартального отчета в сети Интернет.</w:t>
      </w:r>
    </w:p>
    <w:p w14:paraId="521E6115"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Текст ежеквартального отчета должен быть доступен на странице в сети Интернет в течение не менее пяти лет с даты истечения срока, установленного нормативными актами, регулирующими порядок раскрытия информации на рынке ценных бумаг,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14:paraId="727F32E0"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Информация о раскрытии Эмитентом ежеквартального отчета раскрывается Эмитентом в форме сообщения о существенном факте «О раскрытии эмитентом ежеквартального отчета» в следующие сроки с даты опубликования текста ежеквартального отчета Эмитента на странице в сети Интернет:</w:t>
      </w:r>
    </w:p>
    <w:p w14:paraId="14CFA9D3"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в ленте новостей – не позднее 1 (Одного) дня;</w:t>
      </w:r>
    </w:p>
    <w:p w14:paraId="7DB2AD3C" w14:textId="0D4D6925" w:rsidR="009851BF" w:rsidRPr="000D78FE" w:rsidRDefault="004561FC" w:rsidP="009851BF">
      <w:pPr>
        <w:adjustRightInd w:val="0"/>
        <w:spacing w:after="0"/>
        <w:ind w:firstLine="720"/>
        <w:jc w:val="both"/>
        <w:rPr>
          <w:rStyle w:val="-"/>
          <w:rFonts w:ascii="Times New Roman" w:hAnsi="Times New Roman" w:cs="Times New Roman"/>
          <w:bCs/>
          <w:iCs/>
          <w:sz w:val="24"/>
          <w:szCs w:val="24"/>
          <w:lang w:eastAsia="en-US"/>
        </w:rPr>
      </w:pPr>
      <w:r>
        <w:rPr>
          <w:rStyle w:val="-"/>
          <w:rFonts w:ascii="Times New Roman" w:hAnsi="Times New Roman" w:cs="Times New Roman"/>
          <w:bCs/>
          <w:iCs/>
          <w:sz w:val="24"/>
          <w:szCs w:val="24"/>
          <w:lang w:eastAsia="en-US"/>
        </w:rPr>
        <w:t>-</w:t>
      </w:r>
      <w:r w:rsidR="009851BF" w:rsidRPr="000D78FE">
        <w:rPr>
          <w:rStyle w:val="-"/>
          <w:rFonts w:ascii="Times New Roman" w:hAnsi="Times New Roman" w:cs="Times New Roman"/>
          <w:bCs/>
          <w:iCs/>
          <w:sz w:val="24"/>
          <w:szCs w:val="24"/>
          <w:lang w:eastAsia="en-US"/>
        </w:rPr>
        <w:tab/>
        <w:t>на странице в сети Интернет - не позднее 2 (Двух) дней.</w:t>
      </w:r>
    </w:p>
    <w:p w14:paraId="4AACCFBB"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В случае обнаружения в ежеквартальном отчете, текст которого опубликован на странице в сети Интернет, недостоверной, неполной и (или) вводящей в заблуждение информации, Эмитент вправе внести в ежеквартальный отчет необходимые изменения и опубликовать текст ежеквартального отчета с внесенными изменениями на странице в сети Интернет взамен ранее опубликованного текста ежеквартального отчета.</w:t>
      </w:r>
    </w:p>
    <w:p w14:paraId="62AA195D"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Одновременно с опубликованием текста ежеквартального отчета с внесенными изменениями на странице в сети Интернет должно быть опубликовано сообщение об изменении текста ежеквартального отчета.</w:t>
      </w:r>
    </w:p>
    <w:p w14:paraId="329BFC39"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Сообщение об изменении текста ежеквартального отчета должно быть доступно на странице в сети Интернет с даты опубликования на странице в сети Интернет текста ежеквартального отчета с внесенными изменениями и до истечения срока, установленного Положением о раскрытии информации для обеспечения доступа на странице в сети Интернет к тексту ежеквартального отчета, в который внесены изменения.</w:t>
      </w:r>
    </w:p>
    <w:p w14:paraId="2527DEB7"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7) Сообщение о завершении размещения Облигаций раскрывается Эмитентом в форме сообщения о существенном факте в следующие сроки с даты, в которую завершается размещение Облигаций:</w:t>
      </w:r>
    </w:p>
    <w:p w14:paraId="0597DB51"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в ленте новостей - не позднее 1 (Одного) дня;</w:t>
      </w:r>
    </w:p>
    <w:p w14:paraId="2DC554D2"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на странице в сети Интернет - не позднее 2 (Двух) дней.</w:t>
      </w:r>
    </w:p>
    <w:p w14:paraId="0653BE14"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8) После государственной регистрации Отчета об итогах выпуска ценных бумаг Эмитент публикует сообщение о государственной регистрации Отчета об итогах выпуска ценных бумаг в форме сообщения о существенном факте «Сведения об этапах процедуры эмиссии ценных бумаг эмитента» в следующие сроки с даты опубликования информации о государственной регистрации отчета об итогах выпуска ценных бумаг Эмитента на странице регистрирующего органа в сети Интернет или даты получения Эмитентом письменного уведомления регистрирующего органа о государственной регистрации Отчета об итогах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55AFCB2C"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в ленте новостей - не позднее 1 (Одного) дня;</w:t>
      </w:r>
    </w:p>
    <w:p w14:paraId="541242E1"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на странице в сети Интернет - не позднее 2 (Двух) дней.</w:t>
      </w:r>
    </w:p>
    <w:p w14:paraId="5B9CA128"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Текст  зарегистрированного Отчета об итогах выпуска ценных бумаг должен быть опубликован Эмитентом в сети Интернет в срок не более 2 (Двух) дней с даты опубликования информации о государственной регистрации отчета об итогах выпуска ценных бумаг Эмитента на странице регистрирующего органа в сети Интернет или даты получения Эмитентом письменного уведомления регистрирующего органа о государственной регистрации Отчета об итогах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22DF5932"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Текст зарегистрированного Отчета об итогах выпуска ценных бумаг должен быть доступен на странице в сети Интернет в течение не менее 12 месяцев с даты истечения срока, установленного нормативными актами, регулирующими порядок раскрытия информации на рынке ценных бумаг,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14:paraId="6D6D8896"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С даты государственной регистрации Отчета об итогах выпуска ценных бумаг, все заинтересованные лица могут ознакомиться с Отчетом об итогах выпуска ценных бумаг, а также получить его копии по месту нахождения Эмитента.</w:t>
      </w:r>
    </w:p>
    <w:p w14:paraId="1E1DCFE4"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Копии зарегистрированного Отчета об итогах выпуска ценных бумаг предоставляются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w:t>
      </w:r>
    </w:p>
    <w:p w14:paraId="78BD18CB"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9) Информация о величине процентной ставки по первому купону Облигаций публикуется в форме сообщения о существенном факте в следующие сроки:</w:t>
      </w:r>
    </w:p>
    <w:p w14:paraId="096D2214"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в ленте новостей - не позднее 1 (Одного) дня с даты установления единоличным исполнительным органом управления Эмитента ставки купона первого купонного периода и не позднее, чем за 1 (Один) день до даты начала размещения Облигаций;</w:t>
      </w:r>
    </w:p>
    <w:p w14:paraId="3AC11655"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на странице в сети Интернет - не позднее 2 (Двух) дней с даты установления единоличным исполнительным органом управления Эмитента ставки купона первого купонного периода и не позднее, чем за 1 (Один) день до даты начала размещения Облигаций.</w:t>
      </w:r>
    </w:p>
    <w:p w14:paraId="1C829625"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Эмитент информирует НРД о ставке купона на первый купонный период не позднее, чем за 1 (Один) день до даты начала размещения Облигаций.</w:t>
      </w:r>
    </w:p>
    <w:p w14:paraId="58C6C60F"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p>
    <w:p w14:paraId="5CA90544"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xml:space="preserve">Информация, включая порядковые номера купонов, размер процентных ставок или порядок определения размера процентных ставок по которым устанавливается Эмитентом не позднее, чем за 1 (Один) день до даты начала размещения Облигаций, а также порядковый номер купонного периода, в течение последних 5 (Пяти) рабочих дней которого владельцы Облигаций имеют право предъявить Эмитенту Требование о приобретении Облигации в порядке и на условиях, установленных п.10 Решения о выпуске ценных бумаг и Проспектом ценных бумаг, раскрывается Эмитентом в форме сообщения о существенном факте не позднее, чем за 1 (Один) день до даты начала размещения Облигаций и в следующие сроки с даты принятия единоличным исполнительным органом управления Эмитента решения об установлении размера процентных ставок или порядка определения размера процентных ставок по купонам: </w:t>
      </w:r>
    </w:p>
    <w:p w14:paraId="5B3BD70C"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w:t>
      </w:r>
      <w:r w:rsidRPr="000D78FE">
        <w:rPr>
          <w:rStyle w:val="-"/>
          <w:rFonts w:ascii="Times New Roman" w:hAnsi="Times New Roman" w:cs="Times New Roman"/>
          <w:bCs/>
          <w:iCs/>
          <w:sz w:val="24"/>
          <w:szCs w:val="24"/>
          <w:lang w:eastAsia="en-US"/>
        </w:rPr>
        <w:tab/>
        <w:t xml:space="preserve">в ленте новостей - не позднее 1 (Одного) дня; </w:t>
      </w:r>
    </w:p>
    <w:p w14:paraId="21B5BCEE"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w:t>
      </w:r>
      <w:r w:rsidRPr="000D78FE">
        <w:rPr>
          <w:rStyle w:val="-"/>
          <w:rFonts w:ascii="Times New Roman" w:hAnsi="Times New Roman" w:cs="Times New Roman"/>
          <w:bCs/>
          <w:iCs/>
          <w:sz w:val="24"/>
          <w:szCs w:val="24"/>
          <w:lang w:eastAsia="en-US"/>
        </w:rPr>
        <w:tab/>
        <w:t xml:space="preserve">на странице в сети Интернет - не позднее 2 (Двух) дней. </w:t>
      </w:r>
    </w:p>
    <w:p w14:paraId="541DBA92"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xml:space="preserve">Эмитент не позднее, чем за 1 (Один) день до даты начала размещения Облигаций информирует НРД о принятых решениях, в том числе об определенных процентных ставках либо порядке определения процентных ставок по Облигациям. </w:t>
      </w:r>
    </w:p>
    <w:p w14:paraId="138B5127"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p>
    <w:p w14:paraId="62B4FE09"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xml:space="preserve">10) Информация о размере или порядке определения размера процентных ставок по всем купонам, размер (порядок определения размера) которых устанавливается Эмитентом после государственной регистрации Отчета об итогах выпуска ценных бумаг в порядке, предусмотренном пп. б) п.9.3.2 Решения о выпуске ценных бумаг и Проспектом ценных бумаг, а также о порядковом номере купонного периода, в течение последних 5 (Пяти) рабочих дней которого владельцы Облигаций имеют право предъявить Требование о приобретении Облигации Эмитенту в порядке и на условиях, установленных п.10 Решения о выпуске ценных бумаг и Проспектом ценных бумаг, раскрывается Эмитентом в форме сообщения о существенном факте в следующие сроки с даты принятия единоличным исполнительным органом Эмитента решения об установлении размера процентных ставок или порядка определения размера процентных ставок по купонам: </w:t>
      </w:r>
    </w:p>
    <w:p w14:paraId="54829A4D"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w:t>
      </w:r>
      <w:r w:rsidRPr="000D78FE">
        <w:rPr>
          <w:rStyle w:val="-"/>
          <w:rFonts w:ascii="Times New Roman" w:hAnsi="Times New Roman" w:cs="Times New Roman"/>
          <w:bCs/>
          <w:iCs/>
          <w:sz w:val="24"/>
          <w:szCs w:val="24"/>
          <w:lang w:eastAsia="en-US"/>
        </w:rPr>
        <w:tab/>
        <w:t xml:space="preserve">в ленте новостей - не позднее 1 (Одного) дня; </w:t>
      </w:r>
    </w:p>
    <w:p w14:paraId="31665F8E"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w:t>
      </w:r>
      <w:r w:rsidRPr="000D78FE">
        <w:rPr>
          <w:rStyle w:val="-"/>
          <w:rFonts w:ascii="Times New Roman" w:hAnsi="Times New Roman" w:cs="Times New Roman"/>
          <w:bCs/>
          <w:iCs/>
          <w:sz w:val="24"/>
          <w:szCs w:val="24"/>
          <w:lang w:eastAsia="en-US"/>
        </w:rPr>
        <w:tab/>
        <w:t xml:space="preserve">на странице в сети Интернет - не позднее 2 (Двух) дней. </w:t>
      </w:r>
    </w:p>
    <w:p w14:paraId="3F6C8D6C"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xml:space="preserve">Эмитент обязан раскрывать указанную информацию не позднее, чем за 5 (Пять) рабочих дней до окончания последнего по очередности купонного периода, размер (порядок определения размера) процентной ставки купона по которому установлен Эмитентом ранее. </w:t>
      </w:r>
    </w:p>
    <w:p w14:paraId="427A42F9"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xml:space="preserve">Эмитент не позднее, чем за 5 (Пять) рабочих дней до даты окончания купонного периода, в котором он принимает решения, информирует НРД о принятых решениях, в том числе об определенных процентных ставках либо порядке определения процентных ставок по Облигациям. </w:t>
      </w:r>
    </w:p>
    <w:p w14:paraId="67682305"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xml:space="preserve">В случае обращения облигаций на торгах у организатора торговли на рынке ценных бумаг Эмитент информирует соответствующего организатора торговли о принятых решениях, в том числе об определенных процентных ставках либо порядке определения процентных ставок по Облигациям не позднее, чем за 5 (Пять) рабочих дней до даты окончания купонного периода, в котором он принимает решения. </w:t>
      </w:r>
    </w:p>
    <w:p w14:paraId="21146B7B"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p>
    <w:p w14:paraId="276C2068"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11) Эмитент раскрывает информацию об исполнении обязательств по погашению Облигаций в форме сообщения о существенном факте в следующие сроки с даты погашения Облигаций:</w:t>
      </w:r>
    </w:p>
    <w:p w14:paraId="7A23FDA2"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в ленте новостей - не позднее 1 (Одного) дня;</w:t>
      </w:r>
    </w:p>
    <w:p w14:paraId="51C63779"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на странице в сети Интернет - не позднее 2 (Двух) дней</w:t>
      </w:r>
    </w:p>
    <w:p w14:paraId="3C4AEE1B"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12) Эмитент раскрывает информацию об исполнении обязательств по выплате купонного дохода по Облигациям в форме сообщения о существенном факте в следующие сроки с даты, в которую обязательство по выплате купонного дохода по Облигациям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219D50C9"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в ленте новостей - не позднее 1 (Одного) дня;</w:t>
      </w:r>
    </w:p>
    <w:p w14:paraId="2B30F3BB"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на странице в сети Интернет - не позднее 2 (Двух) дней</w:t>
      </w:r>
    </w:p>
    <w:p w14:paraId="10031611"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13) Порядок раскрытия Эмитентом информации о досрочном погашении в случае существенного нарушения условий исполнения обязательств по облигациям, а также в иных случаях, предусмотренных федеральными законами:</w:t>
      </w:r>
    </w:p>
    <w:p w14:paraId="61724871"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13.1. Информация о возникновении у владельцев Облигаций права требовать от Эмитента досрочного погашения принадлежащих им Облигаций раскрывается Эмитентом в форме сообщения о существенном факте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Облигаций указанного права:</w:t>
      </w:r>
    </w:p>
    <w:p w14:paraId="7851EEB7"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в ленте новостей - не позднее 1 (Одного) дня;</w:t>
      </w:r>
    </w:p>
    <w:p w14:paraId="7A3FD03F"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на странице в сети Интернет - не позднее 2 (Двух) дней;</w:t>
      </w:r>
    </w:p>
    <w:p w14:paraId="7D250522"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Указанное сообщение о досрочном погашении должно содержать условия досрочного погашения (в том числе стоимость досрочного погашения, срок и порядок осуществления Эмитентом досрочного погашения).</w:t>
      </w:r>
    </w:p>
    <w:p w14:paraId="1042DA1F"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Эмитент информирует НРД, а в случае обращения облигаций на торгах у организатора торговли на рынке ценных бумаг Эмитент информирует соответствующего организатора торговли о наступлении события, дающего право владельцам Облигаций требовать досрочного погашения Облигаций, а также о периоде приема Требований о досрочном погашении Облигаций и о сроке исполнения указанных Требований не позднее 1 (Одного) дня с даты досрочного погашения.</w:t>
      </w:r>
    </w:p>
    <w:p w14:paraId="6FB698F9"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13.2. Информация о прекращении у владельцев Облигаций права требовать от Эмитента досрочного погашения принадлежащих им Облигаций раскрывается Эмитентом в форме сообщения о существенном факте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Облигаций Эмитента указанного права:</w:t>
      </w:r>
    </w:p>
    <w:p w14:paraId="4B176DC2"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в ленте новостей - не позднее 1 (Одного) дня;</w:t>
      </w:r>
    </w:p>
    <w:p w14:paraId="5CDA9B7E"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на странице в сети Интернет - не позднее 2 (Двух) дней;</w:t>
      </w:r>
    </w:p>
    <w:p w14:paraId="498C1FD1"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Эмитент обязан проинформировать НРД, а в случае обращения облигаций на торгах у организатора торговли на рынке ценных бумаг Эмитент информирует соответствующего организатора торговли о наступлении события, прекращающего право владельцев Облигаций требовать досрочного погашения Облигаций, а также о дате или порядке определения даты, с которой у владельцев Облигаций прекращается право требовать досрочного погашения Облигаций.</w:t>
      </w:r>
    </w:p>
    <w:p w14:paraId="1FAD761C"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13.3. Информация об исполнении обязательств по досрочному погашению Облигаций (в том числе о количестве досрочно погашенных Облигаций) раскрывается Эмитентом в форме сообщения о существенном факте в следующие сроки с даты, в которую осуществляется досрочное погашение Облигаций:</w:t>
      </w:r>
    </w:p>
    <w:p w14:paraId="5C98DA33"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в ленте новостей - не позднее 1 (Одного) дня;</w:t>
      </w:r>
    </w:p>
    <w:p w14:paraId="6EF7C20C"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на странице в сети Интернет - не позднее 2 (Двух) дней.</w:t>
      </w:r>
    </w:p>
    <w:p w14:paraId="31DC394D"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14) Порядок раскрытия Эмитентом информации о досрочном погашении Облигаций по усмотрению Эмитента:</w:t>
      </w:r>
    </w:p>
    <w:p w14:paraId="688F0B06"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14.1. Информация о принятом Эмитентом решении о досрочном погашении Облигаций по усмотрению Эмитента в дату выплаты купона j-го купонного периода (j&lt;n) (n – последний купонный период), в котором содержатся условия такого погашения, раскрывается Эмитентом в форме сообщения о существенном факте не позднее чем за 14 дней до даты осуществления досрочного погашения Облигаций и в следующие сроки с даты принятия соответствующего решения:</w:t>
      </w:r>
    </w:p>
    <w:p w14:paraId="52A6CD08"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в ленте новостей - не позднее 1 (Одного) дня;</w:t>
      </w:r>
    </w:p>
    <w:p w14:paraId="64147C4D"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на странице в сети Интернет - не позднее 2 (Двух) дней</w:t>
      </w:r>
    </w:p>
    <w:p w14:paraId="00F1925C"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Данное сообщение должно содержать следующую информацию:</w:t>
      </w:r>
    </w:p>
    <w:p w14:paraId="4E88749D"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дата досрочного погашения Облигаций;</w:t>
      </w:r>
    </w:p>
    <w:p w14:paraId="63EE96C8"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стоимость досрочного погашения Облигаций;</w:t>
      </w:r>
    </w:p>
    <w:p w14:paraId="531B639A"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порядок осуществления Эмитентом досрочного погашения Облигаций по усмотрению Эмитента.</w:t>
      </w:r>
    </w:p>
    <w:p w14:paraId="5CC8E8D4"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информацию о том, что досрочное погашение осуществляется в отношении всех Облигаций выпуска.</w:t>
      </w:r>
    </w:p>
    <w:p w14:paraId="2298FDB6"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xml:space="preserve">Эмитент информирует НРД о принятии решения о досрочном погашении Облигаций по усмотрению Эмитента не позднее 1 (Одного) рабочего дня после даты принятия соответствующего решения. </w:t>
      </w:r>
    </w:p>
    <w:p w14:paraId="6249E9C9"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Эмитент информирует Биржу, в случае допуска ценных бумаг к торгам, о принятом решении о досрочном погашении Облигаций по усмотрению Эмитента (принимаемого не позднее, чем за 14 (Четырнадцать) дней до Даты выплаты купонного дохода по Облигациям) не позднее 2 рабочих дней  с даты принятия соответствующего решения.</w:t>
      </w:r>
    </w:p>
    <w:p w14:paraId="489AA67A"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14.2. После досрочного погашения Эмитентом Облигаций Эмитент публикует информацию об итогах досрочного погашения, в том числе о количестве досрочно погашенных облигаций.</w:t>
      </w:r>
    </w:p>
    <w:p w14:paraId="6FF163B8"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Указанная информация публикуется в форме сообщения о существенном факте в следующие сроки с даты окончания срока досрочного погашения :</w:t>
      </w:r>
    </w:p>
    <w:p w14:paraId="1A8B7C09"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в ленте новостей - не позднее 1 (Одного) дня;</w:t>
      </w:r>
    </w:p>
    <w:p w14:paraId="74223836"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на странице в сети Интернет - не позднее 2 (Двух) дней.</w:t>
      </w:r>
    </w:p>
    <w:p w14:paraId="5FD372BD"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p>
    <w:p w14:paraId="42EC1FB8" w14:textId="7F1D0665"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1</w:t>
      </w:r>
      <w:r w:rsidR="00A10A6C">
        <w:rPr>
          <w:rStyle w:val="-"/>
          <w:rFonts w:ascii="Times New Roman" w:hAnsi="Times New Roman" w:cs="Times New Roman"/>
          <w:bCs/>
          <w:iCs/>
          <w:sz w:val="24"/>
          <w:szCs w:val="24"/>
          <w:lang w:eastAsia="en-US"/>
        </w:rPr>
        <w:t>5</w:t>
      </w:r>
      <w:r w:rsidRPr="000D78FE">
        <w:rPr>
          <w:rStyle w:val="-"/>
          <w:rFonts w:ascii="Times New Roman" w:hAnsi="Times New Roman" w:cs="Times New Roman"/>
          <w:bCs/>
          <w:iCs/>
          <w:sz w:val="24"/>
          <w:szCs w:val="24"/>
          <w:lang w:eastAsia="en-US"/>
        </w:rPr>
        <w:t>) Эмитент раскрывает информацию о заключении эмитентом договора с российским организатором торговли о включении эмиссионных ценных бумаг эмитента в список ценных бумаг, допущенных к организованным торгам российским организатором торговли, а также договора с российской биржей о включении ценных бумаг эмитента в котировальный список российской биржи публикуется Эмитентом форме сообщения о существенном факте «О заключении эмитентом договора с российским организатором торговли о включении эмиссионных ценных бумаг эмитента в список ценных бумаг, допущенных к организованным торгам, а также договора с российской биржей о включении ценных бумаг эмитента в котировальный список российской биржи» в следующие сроки с момента наступления существенного факта:</w:t>
      </w:r>
    </w:p>
    <w:p w14:paraId="7789BB38"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в ленте новостей – не позднее 1 (одного) дня;</w:t>
      </w:r>
    </w:p>
    <w:p w14:paraId="79E04A54"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на странице в сети Интернет – не позднее 2 (двух) дней.</w:t>
      </w:r>
    </w:p>
    <w:p w14:paraId="2C906371"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Моментом наступления существенного факта о заключении эмитентом договора с российским организатором торговли на рынке ценных бумаг о включении эмиссионных ценных бумаг эмитента в список ценных бумаг, допущенных к торгам, является дата заключения эмитентом соответствующего договора с российским организатором торговли, а если такой договор заключается путем составления одного документа, подписанного сторонами, и считается заключенным с момента его подписания российским организатором торговли - дата, в которую эмитент узнал или должен был узнать о подписании такого договора российским организатором торговли.</w:t>
      </w:r>
    </w:p>
    <w:p w14:paraId="3A43A152" w14:textId="178B5ED5"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1</w:t>
      </w:r>
      <w:r w:rsidR="00A10A6C">
        <w:rPr>
          <w:rStyle w:val="-"/>
          <w:rFonts w:ascii="Times New Roman" w:hAnsi="Times New Roman" w:cs="Times New Roman"/>
          <w:bCs/>
          <w:iCs/>
          <w:sz w:val="24"/>
          <w:szCs w:val="24"/>
          <w:lang w:eastAsia="en-US"/>
        </w:rPr>
        <w:t>6</w:t>
      </w:r>
      <w:r w:rsidRPr="000D78FE">
        <w:rPr>
          <w:rStyle w:val="-"/>
          <w:rFonts w:ascii="Times New Roman" w:hAnsi="Times New Roman" w:cs="Times New Roman"/>
          <w:bCs/>
          <w:iCs/>
          <w:sz w:val="24"/>
          <w:szCs w:val="24"/>
          <w:lang w:eastAsia="en-US"/>
        </w:rPr>
        <w:t>) Сообщение в форме существенного факта «О включении эмиссионных ценных бумаг эмитента в список ценных бумаг, допущенных к организованным торгам российским организатором торговли, или об их исключении из указанного списка, а также о включении в котировальный список российской биржи ценных бумаг эмитента или об их исключении из указанного списка» раскрывается Эмитентом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 включении ценных бумаг эмитента в котировальный список российской биржи (список ценных бумаг, допущенных к организованным торгам российским организатором торговли) или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ценных бумаг эмитента из котировального списка российской фондовой биржи (списка ценных бумаг, допущенных к торгам российским организатором торговли).</w:t>
      </w:r>
    </w:p>
    <w:p w14:paraId="4F909444"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в ленте новостей – не позднее 1 (одного) дня;</w:t>
      </w:r>
    </w:p>
    <w:p w14:paraId="7EB64852" w14:textId="23E5218C"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на странице в сети Интернет – не позднее 2 (двух)</w:t>
      </w:r>
      <w:r w:rsidR="004561FC">
        <w:rPr>
          <w:rStyle w:val="-"/>
          <w:rFonts w:ascii="Times New Roman" w:hAnsi="Times New Roman" w:cs="Times New Roman"/>
          <w:bCs/>
          <w:iCs/>
          <w:sz w:val="24"/>
          <w:szCs w:val="24"/>
          <w:lang w:eastAsia="en-US"/>
        </w:rPr>
        <w:t xml:space="preserve"> </w:t>
      </w:r>
      <w:r w:rsidRPr="000D78FE">
        <w:rPr>
          <w:rStyle w:val="-"/>
          <w:rFonts w:ascii="Times New Roman" w:hAnsi="Times New Roman" w:cs="Times New Roman"/>
          <w:bCs/>
          <w:iCs/>
          <w:sz w:val="24"/>
          <w:szCs w:val="24"/>
          <w:lang w:eastAsia="en-US"/>
        </w:rPr>
        <w:t>дней.</w:t>
      </w:r>
    </w:p>
    <w:p w14:paraId="3201754A" w14:textId="58C1DAE2"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1</w:t>
      </w:r>
      <w:r w:rsidR="00A10A6C">
        <w:rPr>
          <w:rStyle w:val="-"/>
          <w:rFonts w:ascii="Times New Roman" w:hAnsi="Times New Roman" w:cs="Times New Roman"/>
          <w:bCs/>
          <w:iCs/>
          <w:sz w:val="24"/>
          <w:szCs w:val="24"/>
          <w:lang w:eastAsia="en-US"/>
        </w:rPr>
        <w:t>7</w:t>
      </w:r>
      <w:r w:rsidRPr="000D78FE">
        <w:rPr>
          <w:rStyle w:val="-"/>
          <w:rFonts w:ascii="Times New Roman" w:hAnsi="Times New Roman" w:cs="Times New Roman"/>
          <w:bCs/>
          <w:iCs/>
          <w:sz w:val="24"/>
          <w:szCs w:val="24"/>
          <w:lang w:eastAsia="en-US"/>
        </w:rPr>
        <w:t>) Информация о назначении Эмитентом платёжных агентов раскрывается Эмитентом в форме сообщения о существенном факте в следующие сроки с даты заключения соответствующего договора с платёжным агентом, а если такой договор вступает в силу не с даты его заключения, – с даты вступления его в силу:</w:t>
      </w:r>
    </w:p>
    <w:p w14:paraId="7CFD6954"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в ленте новостей - не позднее 1 (Одного) дня;</w:t>
      </w:r>
    </w:p>
    <w:p w14:paraId="20BEA65E"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на странице в сети Интернет - не позднее 2 (Двух) дней.</w:t>
      </w:r>
    </w:p>
    <w:p w14:paraId="4D011886" w14:textId="1FF6F136"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1</w:t>
      </w:r>
      <w:r w:rsidR="00A10A6C">
        <w:rPr>
          <w:rStyle w:val="-"/>
          <w:rFonts w:ascii="Times New Roman" w:hAnsi="Times New Roman" w:cs="Times New Roman"/>
          <w:bCs/>
          <w:iCs/>
          <w:sz w:val="24"/>
          <w:szCs w:val="24"/>
          <w:lang w:eastAsia="en-US"/>
        </w:rPr>
        <w:t>8</w:t>
      </w:r>
      <w:r w:rsidRPr="000D78FE">
        <w:rPr>
          <w:rStyle w:val="-"/>
          <w:rFonts w:ascii="Times New Roman" w:hAnsi="Times New Roman" w:cs="Times New Roman"/>
          <w:bCs/>
          <w:iCs/>
          <w:sz w:val="24"/>
          <w:szCs w:val="24"/>
          <w:lang w:eastAsia="en-US"/>
        </w:rPr>
        <w:t>) Порядок раскрытия Эмитентом информации об условиях и итогах приобретения облигаций их эмитентом</w:t>
      </w:r>
    </w:p>
    <w:p w14:paraId="3E16A53F" w14:textId="5F9067AD"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1</w:t>
      </w:r>
      <w:r w:rsidR="00A10A6C">
        <w:rPr>
          <w:rStyle w:val="-"/>
          <w:rFonts w:ascii="Times New Roman" w:hAnsi="Times New Roman" w:cs="Times New Roman"/>
          <w:bCs/>
          <w:iCs/>
          <w:sz w:val="24"/>
          <w:szCs w:val="24"/>
          <w:lang w:eastAsia="en-US"/>
        </w:rPr>
        <w:t>8</w:t>
      </w:r>
      <w:r w:rsidRPr="000D78FE">
        <w:rPr>
          <w:rStyle w:val="-"/>
          <w:rFonts w:ascii="Times New Roman" w:hAnsi="Times New Roman" w:cs="Times New Roman"/>
          <w:bCs/>
          <w:iCs/>
          <w:sz w:val="24"/>
          <w:szCs w:val="24"/>
          <w:lang w:eastAsia="en-US"/>
        </w:rPr>
        <w:t>.1. Информация о приобретении, включая условия о приобретении облигаций, раскрывается Эмитентом в форме безотзывной оферты на приобретение облигаций 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облигаций (периода предъявления):</w:t>
      </w:r>
    </w:p>
    <w:p w14:paraId="05CE3031" w14:textId="259B40E2" w:rsidR="009851BF" w:rsidRPr="000D78FE" w:rsidRDefault="00B67F33"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xml:space="preserve">- </w:t>
      </w:r>
      <w:r w:rsidR="009851BF" w:rsidRPr="000D78FE">
        <w:rPr>
          <w:rStyle w:val="-"/>
          <w:rFonts w:ascii="Times New Roman" w:hAnsi="Times New Roman" w:cs="Times New Roman"/>
          <w:bCs/>
          <w:iCs/>
          <w:sz w:val="24"/>
          <w:szCs w:val="24"/>
          <w:lang w:eastAsia="en-US"/>
        </w:rPr>
        <w:t>в ленте новостей;</w:t>
      </w:r>
    </w:p>
    <w:p w14:paraId="521B7428" w14:textId="4C3FAF57" w:rsidR="009851BF" w:rsidRPr="000D78FE" w:rsidRDefault="00B67F33"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xml:space="preserve">- </w:t>
      </w:r>
      <w:r w:rsidR="009851BF" w:rsidRPr="000D78FE">
        <w:rPr>
          <w:rStyle w:val="-"/>
          <w:rFonts w:ascii="Times New Roman" w:hAnsi="Times New Roman" w:cs="Times New Roman"/>
          <w:bCs/>
          <w:iCs/>
          <w:sz w:val="24"/>
          <w:szCs w:val="24"/>
          <w:lang w:eastAsia="en-US"/>
        </w:rPr>
        <w:t>на странице в сети Интернет.</w:t>
      </w:r>
    </w:p>
    <w:p w14:paraId="024410C1"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облигаций (периода предъявления), эмитент обязан уведомить о таком приобретении представителя владельцев облигаций. Уведомление осуществляется в форме направления сообщения, содержащего следующие сведения:</w:t>
      </w:r>
    </w:p>
    <w:p w14:paraId="08437703"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1) указание на выпуск (серию) облигаций, которые приобретаются;</w:t>
      </w:r>
    </w:p>
    <w:p w14:paraId="1F3958BB"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2) количество приобретаемых эмитентом облигаций соответствующего выпуска;</w:t>
      </w:r>
    </w:p>
    <w:p w14:paraId="760DAF99"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3) цена приобретения облигаций или порядок ее определения, форма и срок оплаты, а также срок, в течение которого осуществляется приобретение облигаций;</w:t>
      </w:r>
    </w:p>
    <w:p w14:paraId="061681F3"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4) порядок приобретения облигаций, в том числе порядок направления эмитентом предложения о приобретении облигаций, порядок и срок принятия такого предложения владельцами облигаций.</w:t>
      </w:r>
    </w:p>
    <w:p w14:paraId="2883FECD"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Указанное выше сообщение, адресованное представителю владельцев облигаций, должно быть вручено ему под роспись или направлено заказным письмом по адресу представителя владельцев облигаций или выслано по электронной почте, согласно реквизитам, указанным в договоре, заключенном с представителем владельцев облигаций.</w:t>
      </w:r>
    </w:p>
    <w:p w14:paraId="6AD2C8CD"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p>
    <w:p w14:paraId="336E4182" w14:textId="41E6477E"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1</w:t>
      </w:r>
      <w:r w:rsidR="00A10A6C">
        <w:rPr>
          <w:rStyle w:val="-"/>
          <w:rFonts w:ascii="Times New Roman" w:hAnsi="Times New Roman" w:cs="Times New Roman"/>
          <w:bCs/>
          <w:iCs/>
          <w:sz w:val="24"/>
          <w:szCs w:val="24"/>
          <w:lang w:eastAsia="en-US"/>
        </w:rPr>
        <w:t>8</w:t>
      </w:r>
      <w:r w:rsidRPr="000D78FE">
        <w:rPr>
          <w:rStyle w:val="-"/>
          <w:rFonts w:ascii="Times New Roman" w:hAnsi="Times New Roman" w:cs="Times New Roman"/>
          <w:bCs/>
          <w:iCs/>
          <w:sz w:val="24"/>
          <w:szCs w:val="24"/>
          <w:lang w:eastAsia="en-US"/>
        </w:rPr>
        <w:t>.2. Информация об итогах приобретения Эмитентом Облигаций в соответствии с п.10 Решения о выпуске ценных бумаг публикуется в форме существенного факта в следующие сроки с даты окончания срока исполнения обязательств:</w:t>
      </w:r>
    </w:p>
    <w:p w14:paraId="27D3D465" w14:textId="42366F7A" w:rsidR="009851BF" w:rsidRPr="000D78FE" w:rsidRDefault="00B67F33"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xml:space="preserve">- </w:t>
      </w:r>
      <w:r w:rsidR="009851BF" w:rsidRPr="000D78FE">
        <w:rPr>
          <w:rStyle w:val="-"/>
          <w:rFonts w:ascii="Times New Roman" w:hAnsi="Times New Roman" w:cs="Times New Roman"/>
          <w:bCs/>
          <w:iCs/>
          <w:sz w:val="24"/>
          <w:szCs w:val="24"/>
          <w:lang w:eastAsia="en-US"/>
        </w:rPr>
        <w:t>в ленте новостей – не позднее 1 (Одного) дня;</w:t>
      </w:r>
    </w:p>
    <w:p w14:paraId="0487FB11"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на странице в сети Интернет  – не позднее 2 (Двух) дней</w:t>
      </w:r>
    </w:p>
    <w:p w14:paraId="6FB75C84"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p>
    <w:p w14:paraId="68652DA2" w14:textId="3A5178FA" w:rsidR="009851BF" w:rsidRPr="000D78FE" w:rsidRDefault="00A10A6C" w:rsidP="009851BF">
      <w:pPr>
        <w:adjustRightInd w:val="0"/>
        <w:spacing w:after="0"/>
        <w:ind w:firstLine="720"/>
        <w:jc w:val="both"/>
        <w:rPr>
          <w:rStyle w:val="-"/>
          <w:rFonts w:ascii="Times New Roman" w:hAnsi="Times New Roman" w:cs="Times New Roman"/>
          <w:bCs/>
          <w:iCs/>
          <w:sz w:val="24"/>
          <w:szCs w:val="24"/>
          <w:lang w:eastAsia="en-US"/>
        </w:rPr>
      </w:pPr>
      <w:r>
        <w:rPr>
          <w:rStyle w:val="-"/>
          <w:rFonts w:ascii="Times New Roman" w:hAnsi="Times New Roman" w:cs="Times New Roman"/>
          <w:bCs/>
          <w:iCs/>
          <w:sz w:val="24"/>
          <w:szCs w:val="24"/>
          <w:lang w:eastAsia="en-US"/>
        </w:rPr>
        <w:t>19</w:t>
      </w:r>
      <w:r w:rsidR="009851BF" w:rsidRPr="000D78FE">
        <w:rPr>
          <w:rStyle w:val="-"/>
          <w:rFonts w:ascii="Times New Roman" w:hAnsi="Times New Roman" w:cs="Times New Roman"/>
          <w:bCs/>
          <w:iCs/>
          <w:sz w:val="24"/>
          <w:szCs w:val="24"/>
          <w:lang w:eastAsia="en-US"/>
        </w:rPr>
        <w:t>) Информация о замене Эмитентом Агента по приобретению Облигаций раскрывается Эмитентом в форме сообщения о существенном факте  не позднее, чем за 14 (Четырнадцать) рабочих дней до Даты приобретения, определяемой в соответствии с порядком, указанном в п. 10 Решения о выпуске ценных бумаг, а также в следующие сроки с даты принятия решения о замене Агента по приобретению и в следующих источниках:</w:t>
      </w:r>
    </w:p>
    <w:p w14:paraId="0C949F75"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в ленте новостей - не позднее 1 (Одного) дня;</w:t>
      </w:r>
    </w:p>
    <w:p w14:paraId="3CB60BCB"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на странице в сети Интернет - не позднее 2 (Двух) дней.</w:t>
      </w:r>
    </w:p>
    <w:p w14:paraId="2EEF3EBE" w14:textId="4596AA95"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2</w:t>
      </w:r>
      <w:r w:rsidR="00A10A6C">
        <w:rPr>
          <w:rStyle w:val="-"/>
          <w:rFonts w:ascii="Times New Roman" w:hAnsi="Times New Roman" w:cs="Times New Roman"/>
          <w:bCs/>
          <w:iCs/>
          <w:sz w:val="24"/>
          <w:szCs w:val="24"/>
          <w:lang w:eastAsia="en-US"/>
        </w:rPr>
        <w:t>0</w:t>
      </w:r>
      <w:r w:rsidRPr="000D78FE">
        <w:rPr>
          <w:rStyle w:val="-"/>
          <w:rFonts w:ascii="Times New Roman" w:hAnsi="Times New Roman" w:cs="Times New Roman"/>
          <w:bCs/>
          <w:iCs/>
          <w:sz w:val="24"/>
          <w:szCs w:val="24"/>
          <w:lang w:eastAsia="en-US"/>
        </w:rPr>
        <w:t>) При смене организатора торговли, через которого будут заключаться сделки по приобретению Облигаций, Эмитент должен раскрыть информацию о новом организаторе торговли на рынке ценных бумаг, через которого Эмитент будет заключать сделки по приобретению Облигаций в следующие сроки, со дня принятия решения о смене организатора торговли на рынке ценных бумаг, через которого будут заключаться сделки по приобретению Облигаций:</w:t>
      </w:r>
    </w:p>
    <w:p w14:paraId="2B46CA41"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в ленте новостей - не позднее 1 (Одного) дня;</w:t>
      </w:r>
    </w:p>
    <w:p w14:paraId="55C9E12D"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на странице в сети Интернет - не позднее 2 (Двух) дней.</w:t>
      </w:r>
    </w:p>
    <w:p w14:paraId="3CD052B7"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Указанная информация будет включать в себя:</w:t>
      </w:r>
    </w:p>
    <w:p w14:paraId="1F020861" w14:textId="3D5F711D" w:rsidR="009851BF" w:rsidRPr="000D78FE" w:rsidRDefault="00B67F33"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xml:space="preserve">- </w:t>
      </w:r>
      <w:r w:rsidR="009851BF" w:rsidRPr="000D78FE">
        <w:rPr>
          <w:rStyle w:val="-"/>
          <w:rFonts w:ascii="Times New Roman" w:hAnsi="Times New Roman" w:cs="Times New Roman"/>
          <w:bCs/>
          <w:iCs/>
          <w:sz w:val="24"/>
          <w:szCs w:val="24"/>
          <w:lang w:eastAsia="en-US"/>
        </w:rPr>
        <w:t>полное и сокращенное наименования организатора торговли на рынке ценных бумаг;</w:t>
      </w:r>
    </w:p>
    <w:p w14:paraId="2C08392C" w14:textId="11833E8E" w:rsidR="009851BF" w:rsidRPr="000D78FE" w:rsidRDefault="00B67F33"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xml:space="preserve">- </w:t>
      </w:r>
      <w:r w:rsidR="009851BF" w:rsidRPr="000D78FE">
        <w:rPr>
          <w:rStyle w:val="-"/>
          <w:rFonts w:ascii="Times New Roman" w:hAnsi="Times New Roman" w:cs="Times New Roman"/>
          <w:bCs/>
          <w:iCs/>
          <w:sz w:val="24"/>
          <w:szCs w:val="24"/>
          <w:lang w:eastAsia="en-US"/>
        </w:rPr>
        <w:t>его место нахождения;</w:t>
      </w:r>
    </w:p>
    <w:p w14:paraId="52860ED8" w14:textId="730378F7" w:rsidR="009851BF" w:rsidRPr="000D78FE" w:rsidRDefault="00B67F33"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xml:space="preserve">- </w:t>
      </w:r>
      <w:r w:rsidR="009851BF" w:rsidRPr="000D78FE">
        <w:rPr>
          <w:rStyle w:val="-"/>
          <w:rFonts w:ascii="Times New Roman" w:hAnsi="Times New Roman" w:cs="Times New Roman"/>
          <w:bCs/>
          <w:iCs/>
          <w:sz w:val="24"/>
          <w:szCs w:val="24"/>
          <w:lang w:eastAsia="en-US"/>
        </w:rPr>
        <w:t>сведения о лицензии: номер, дата выдачи, срок действия, орган, выдавший лицензию;</w:t>
      </w:r>
    </w:p>
    <w:p w14:paraId="7BF467B5" w14:textId="3D80070D" w:rsidR="009851BF" w:rsidRPr="000D78FE" w:rsidRDefault="00B67F33"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xml:space="preserve">- </w:t>
      </w:r>
      <w:r w:rsidR="009851BF" w:rsidRPr="000D78FE">
        <w:rPr>
          <w:rStyle w:val="-"/>
          <w:rFonts w:ascii="Times New Roman" w:hAnsi="Times New Roman" w:cs="Times New Roman"/>
          <w:bCs/>
          <w:iCs/>
          <w:sz w:val="24"/>
          <w:szCs w:val="24"/>
          <w:lang w:eastAsia="en-US"/>
        </w:rPr>
        <w:t>порядок приобретения Облигаций в соответствии с правилами организатора торговли.</w:t>
      </w:r>
    </w:p>
    <w:p w14:paraId="6A3B7287" w14:textId="401AED6C"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2</w:t>
      </w:r>
      <w:r w:rsidR="00A10A6C">
        <w:rPr>
          <w:rStyle w:val="-"/>
          <w:rFonts w:ascii="Times New Roman" w:hAnsi="Times New Roman" w:cs="Times New Roman"/>
          <w:bCs/>
          <w:iCs/>
          <w:sz w:val="24"/>
          <w:szCs w:val="24"/>
          <w:lang w:eastAsia="en-US"/>
        </w:rPr>
        <w:t>1</w:t>
      </w:r>
      <w:r w:rsidRPr="000D78FE">
        <w:rPr>
          <w:rStyle w:val="-"/>
          <w:rFonts w:ascii="Times New Roman" w:hAnsi="Times New Roman" w:cs="Times New Roman"/>
          <w:bCs/>
          <w:iCs/>
          <w:sz w:val="24"/>
          <w:szCs w:val="24"/>
          <w:lang w:eastAsia="en-US"/>
        </w:rPr>
        <w:t>) Эмитент раскрывает информацию о признании выпуска ценных бумаг несостоявшимся или недействительным в форме сообщений о существенных фактах в следующем порядке:</w:t>
      </w:r>
    </w:p>
    <w:p w14:paraId="05A594EA" w14:textId="64131329"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2</w:t>
      </w:r>
      <w:r w:rsidR="00A10A6C">
        <w:rPr>
          <w:rStyle w:val="-"/>
          <w:rFonts w:ascii="Times New Roman" w:hAnsi="Times New Roman" w:cs="Times New Roman"/>
          <w:bCs/>
          <w:iCs/>
          <w:sz w:val="24"/>
          <w:szCs w:val="24"/>
          <w:lang w:eastAsia="en-US"/>
        </w:rPr>
        <w:t>1</w:t>
      </w:r>
      <w:r w:rsidRPr="000D78FE">
        <w:rPr>
          <w:rStyle w:val="-"/>
          <w:rFonts w:ascii="Times New Roman" w:hAnsi="Times New Roman" w:cs="Times New Roman"/>
          <w:bCs/>
          <w:iCs/>
          <w:sz w:val="24"/>
          <w:szCs w:val="24"/>
          <w:lang w:eastAsia="en-US"/>
        </w:rPr>
        <w:t>.1. Сообщение о признании выпуска ценных бумаг несостоявшимся раскрывается в следующие сроки с даты опубликования информации о признании выпуска ценных бумаг Эмитента несостоявшимся на странице регистрирующего органа в сети Интернет или даты получения Эмитентом письменного уведомления регистрирующего органа о признании выпуска ценных бумаг несостоявшимся посредством почтовой, факсимильной, электронной связи, вручения под роспись в зависимости от того, какая из указанных дат наступит раньше:</w:t>
      </w:r>
    </w:p>
    <w:p w14:paraId="3C4E8FC1"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в ленте новостей - не позднее 1 (Одного) дня;</w:t>
      </w:r>
    </w:p>
    <w:p w14:paraId="2CEDA22D"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на странице в сети Интернет - не позднее 2 (Двух) дней.</w:t>
      </w:r>
    </w:p>
    <w:p w14:paraId="337361A1" w14:textId="4AD2FE4F"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2</w:t>
      </w:r>
      <w:r w:rsidR="00A10A6C">
        <w:rPr>
          <w:rStyle w:val="-"/>
          <w:rFonts w:ascii="Times New Roman" w:hAnsi="Times New Roman" w:cs="Times New Roman"/>
          <w:bCs/>
          <w:iCs/>
          <w:sz w:val="24"/>
          <w:szCs w:val="24"/>
          <w:lang w:eastAsia="en-US"/>
        </w:rPr>
        <w:t>1</w:t>
      </w:r>
      <w:r w:rsidRPr="000D78FE">
        <w:rPr>
          <w:rStyle w:val="-"/>
          <w:rFonts w:ascii="Times New Roman" w:hAnsi="Times New Roman" w:cs="Times New Roman"/>
          <w:bCs/>
          <w:iCs/>
          <w:sz w:val="24"/>
          <w:szCs w:val="24"/>
          <w:lang w:eastAsia="en-US"/>
        </w:rPr>
        <w:t>.2. Сообщение о признании выпуска ценных бумаг недействительным раскрывается в следующие сроки с даты получения Эмитентом вступившего в законную силу (дата вступления в законную силу полученного Эмитентом) судебного акта (решения, определения, постановления) о признании выпуска ценных бумаг недействительным:</w:t>
      </w:r>
    </w:p>
    <w:p w14:paraId="6C7529B0"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в ленте новостей - не позднее 1 (Одного) дня;</w:t>
      </w:r>
    </w:p>
    <w:p w14:paraId="65CD3AB9"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на странице в сети Интернет - не позднее 2 (Двух) дней.</w:t>
      </w:r>
    </w:p>
    <w:p w14:paraId="0D52B9BB" w14:textId="1B73048D"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2</w:t>
      </w:r>
      <w:r w:rsidR="00A10A6C">
        <w:rPr>
          <w:rStyle w:val="-"/>
          <w:rFonts w:ascii="Times New Roman" w:hAnsi="Times New Roman" w:cs="Times New Roman"/>
          <w:bCs/>
          <w:iCs/>
          <w:sz w:val="24"/>
          <w:szCs w:val="24"/>
          <w:lang w:eastAsia="en-US"/>
        </w:rPr>
        <w:t>2</w:t>
      </w:r>
      <w:r w:rsidRPr="000D78FE">
        <w:rPr>
          <w:rStyle w:val="-"/>
          <w:rFonts w:ascii="Times New Roman" w:hAnsi="Times New Roman" w:cs="Times New Roman"/>
          <w:bCs/>
          <w:iCs/>
          <w:sz w:val="24"/>
          <w:szCs w:val="24"/>
          <w:lang w:eastAsia="en-US"/>
        </w:rPr>
        <w:t>) В случае изменения адреса страницы в сети Интернет, используемой Эмитентом для раскрытия информации, моментом наступления указанного события является дата начала предоставления доступа к информации, раскрытой (опубликованной) Эмитентом на странице в сети Интернет по измененному адресу.</w:t>
      </w:r>
    </w:p>
    <w:p w14:paraId="39ABEB57"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Сообщение об изменении адреса страницы в сети Интернет раскрывается Эмитентом в течение 1 (Одного) дня в ленте новостей и в течение 2 (Двух) дней на странице Эмитента в сети Интернет по измененному адресу  и должно включать:</w:t>
      </w:r>
    </w:p>
    <w:p w14:paraId="1370291F"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адрес страницы в сети Интернет, ранее использовавшейся Эмитентом для раскрытия информации;</w:t>
      </w:r>
    </w:p>
    <w:p w14:paraId="50E64CCC"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адрес страницы в сети Интернет, используемой Эмитентом для раскрытия информации;</w:t>
      </w:r>
    </w:p>
    <w:p w14:paraId="2E1D1357" w14:textId="77777777"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 дата, с которой Эмитент обеспечивает доступ к информации, опубликованной на странице Эмитента в сети Интернет по измененному адресу.</w:t>
      </w:r>
    </w:p>
    <w:p w14:paraId="69D1ED7D" w14:textId="2682659F" w:rsidR="009851BF" w:rsidRPr="000D78FE" w:rsidRDefault="009851BF" w:rsidP="009851BF">
      <w:pPr>
        <w:adjustRightInd w:val="0"/>
        <w:spacing w:after="0"/>
        <w:ind w:firstLine="720"/>
        <w:jc w:val="both"/>
        <w:rPr>
          <w:rStyle w:val="-"/>
          <w:rFonts w:ascii="Times New Roman" w:hAnsi="Times New Roman" w:cs="Times New Roman"/>
          <w:bCs/>
          <w:iCs/>
          <w:sz w:val="24"/>
          <w:szCs w:val="24"/>
          <w:lang w:eastAsia="en-US"/>
        </w:rPr>
      </w:pPr>
      <w:r w:rsidRPr="000D78FE">
        <w:rPr>
          <w:rStyle w:val="-"/>
          <w:rFonts w:ascii="Times New Roman" w:hAnsi="Times New Roman" w:cs="Times New Roman"/>
          <w:bCs/>
          <w:iCs/>
          <w:sz w:val="24"/>
          <w:szCs w:val="24"/>
          <w:lang w:eastAsia="en-US"/>
        </w:rPr>
        <w:t>2</w:t>
      </w:r>
      <w:r w:rsidR="00A10A6C">
        <w:rPr>
          <w:rStyle w:val="-"/>
          <w:rFonts w:ascii="Times New Roman" w:hAnsi="Times New Roman" w:cs="Times New Roman"/>
          <w:bCs/>
          <w:iCs/>
          <w:sz w:val="24"/>
          <w:szCs w:val="24"/>
          <w:lang w:eastAsia="en-US"/>
        </w:rPr>
        <w:t>3</w:t>
      </w:r>
      <w:r w:rsidRPr="000D78FE">
        <w:rPr>
          <w:rStyle w:val="-"/>
          <w:rFonts w:ascii="Times New Roman" w:hAnsi="Times New Roman" w:cs="Times New Roman"/>
          <w:bCs/>
          <w:iCs/>
          <w:sz w:val="24"/>
          <w:szCs w:val="24"/>
          <w:lang w:eastAsia="en-US"/>
        </w:rPr>
        <w:t>) После начала размещения ценных бумаг, Эмитент обязуется осуществлять раскрытие консолидированной финансовой отчетности в порядке, предусмотренном действующим законодательством РФ.</w:t>
      </w:r>
    </w:p>
    <w:p w14:paraId="6A4E733E" w14:textId="77777777" w:rsidR="00415612" w:rsidRPr="000D78FE" w:rsidRDefault="00415612" w:rsidP="00415612">
      <w:pPr>
        <w:adjustRightInd w:val="0"/>
        <w:spacing w:after="0"/>
        <w:ind w:firstLine="720"/>
        <w:jc w:val="both"/>
        <w:rPr>
          <w:rStyle w:val="-"/>
          <w:rFonts w:ascii="Times New Roman" w:hAnsi="Times New Roman" w:cs="Times New Roman"/>
          <w:bCs/>
          <w:iCs/>
          <w:sz w:val="24"/>
          <w:szCs w:val="24"/>
          <w:lang w:eastAsia="en-US"/>
        </w:rPr>
      </w:pPr>
    </w:p>
    <w:p w14:paraId="5EA7FDF1" w14:textId="77777777" w:rsidR="00415612" w:rsidRPr="000D78FE" w:rsidRDefault="00415612" w:rsidP="00415612">
      <w:pPr>
        <w:adjustRightInd w:val="0"/>
        <w:spacing w:after="0"/>
        <w:ind w:firstLine="720"/>
        <w:jc w:val="both"/>
        <w:rPr>
          <w:rStyle w:val="-"/>
          <w:rFonts w:ascii="Times New Roman" w:hAnsi="Times New Roman" w:cs="Times New Roman"/>
          <w:b w:val="0"/>
          <w:bCs/>
          <w:iCs/>
          <w:sz w:val="24"/>
          <w:szCs w:val="24"/>
        </w:rPr>
      </w:pPr>
      <w:r w:rsidRPr="000D78FE">
        <w:rPr>
          <w:rStyle w:val="-"/>
          <w:rFonts w:ascii="Times New Roman" w:hAnsi="Times New Roman" w:cs="Times New Roman"/>
          <w:b w:val="0"/>
          <w:bCs/>
          <w:iCs/>
          <w:sz w:val="24"/>
          <w:szCs w:val="24"/>
        </w:rPr>
        <w:t xml:space="preserve">В случае, если эмитент обязан раскрывать информацию в форме ежеквартального отчета и сообщений о существенных фактах (событиях, действиях), затрагивающих его финансово-хозяйственную деятельность, указывается на это обстоятельство: </w:t>
      </w:r>
    </w:p>
    <w:p w14:paraId="6DC60062" w14:textId="77777777" w:rsidR="00415612" w:rsidRPr="000D78FE" w:rsidRDefault="00415612" w:rsidP="00415612">
      <w:pPr>
        <w:adjustRightInd w:val="0"/>
        <w:spacing w:after="0"/>
        <w:ind w:firstLine="720"/>
        <w:jc w:val="both"/>
        <w:rPr>
          <w:rStyle w:val="-"/>
          <w:rFonts w:ascii="Times New Roman" w:hAnsi="Times New Roman" w:cs="Times New Roman"/>
          <w:bCs/>
          <w:iCs/>
          <w:sz w:val="24"/>
          <w:szCs w:val="24"/>
        </w:rPr>
      </w:pPr>
      <w:r w:rsidRPr="000D78FE">
        <w:rPr>
          <w:rStyle w:val="-"/>
          <w:rFonts w:ascii="Times New Roman" w:hAnsi="Times New Roman" w:cs="Times New Roman"/>
          <w:bCs/>
          <w:iCs/>
          <w:sz w:val="24"/>
          <w:szCs w:val="24"/>
        </w:rPr>
        <w:t>На дату утверждения Решения о выпуске ценных бумаг и Проспекта ценных бумаг у Эмитента отсутствует обязанность по раскрытию информации в форме сообщений о существенных фактах, ежеквартальных отчетов эмитента ценных бумаг, а также в форме консолидированной финансовой отчетности Эмитента.</w:t>
      </w:r>
    </w:p>
    <w:p w14:paraId="0583A813" w14:textId="77777777" w:rsidR="00012F4D" w:rsidRPr="000D78FE" w:rsidRDefault="00012F4D" w:rsidP="00C926CF">
      <w:pPr>
        <w:pStyle w:val="ConsPlusNormal"/>
        <w:ind w:firstLine="567"/>
        <w:jc w:val="both"/>
        <w:rPr>
          <w:rFonts w:ascii="Times New Roman" w:hAnsi="Times New Roman" w:cs="Times New Roman"/>
          <w:sz w:val="24"/>
          <w:szCs w:val="24"/>
        </w:rPr>
      </w:pPr>
    </w:p>
    <w:p w14:paraId="26D38C10" w14:textId="77777777" w:rsidR="00012F4D" w:rsidRPr="000D78FE" w:rsidRDefault="00012F4D" w:rsidP="00C926CF">
      <w:pPr>
        <w:pStyle w:val="ConsPlusNormal"/>
        <w:ind w:firstLine="567"/>
        <w:jc w:val="both"/>
        <w:outlineLvl w:val="0"/>
        <w:rPr>
          <w:rFonts w:ascii="Times New Roman" w:hAnsi="Times New Roman" w:cs="Times New Roman"/>
          <w:b/>
          <w:i/>
          <w:sz w:val="24"/>
          <w:szCs w:val="24"/>
        </w:rPr>
      </w:pPr>
      <w:bookmarkStart w:id="155" w:name="_Toc467491460"/>
      <w:r w:rsidRPr="000D78FE">
        <w:rPr>
          <w:rFonts w:ascii="Times New Roman" w:hAnsi="Times New Roman" w:cs="Times New Roman"/>
          <w:b/>
          <w:i/>
          <w:sz w:val="24"/>
          <w:szCs w:val="24"/>
        </w:rPr>
        <w:t>8.12. Сведения об обеспечении исполнения обязательств по облигациям выпуска (дополнительного выпуска)</w:t>
      </w:r>
      <w:bookmarkEnd w:id="155"/>
    </w:p>
    <w:p w14:paraId="1CB10D45" w14:textId="77777777" w:rsidR="00012F4D" w:rsidRPr="000D78FE" w:rsidRDefault="00012F4D" w:rsidP="00C926CF">
      <w:pPr>
        <w:pStyle w:val="ConsPlusNormal"/>
        <w:ind w:firstLine="567"/>
        <w:jc w:val="both"/>
        <w:outlineLvl w:val="0"/>
        <w:rPr>
          <w:rFonts w:ascii="Times New Roman" w:hAnsi="Times New Roman" w:cs="Times New Roman"/>
          <w:b/>
          <w:i/>
          <w:sz w:val="24"/>
          <w:szCs w:val="24"/>
        </w:rPr>
      </w:pPr>
    </w:p>
    <w:p w14:paraId="4F56C02B" w14:textId="77777777" w:rsidR="00012F4D" w:rsidRPr="000D78FE" w:rsidRDefault="00012F4D" w:rsidP="00C926CF">
      <w:pPr>
        <w:pStyle w:val="ConsPlusNormal"/>
        <w:ind w:firstLine="567"/>
        <w:jc w:val="both"/>
        <w:outlineLvl w:val="0"/>
        <w:rPr>
          <w:rFonts w:ascii="Times New Roman" w:hAnsi="Times New Roman" w:cs="Times New Roman"/>
          <w:b/>
          <w:i/>
          <w:sz w:val="24"/>
          <w:szCs w:val="24"/>
        </w:rPr>
      </w:pPr>
      <w:bookmarkStart w:id="156" w:name="_Toc467491461"/>
      <w:r w:rsidRPr="000D78FE">
        <w:rPr>
          <w:rFonts w:ascii="Times New Roman" w:hAnsi="Times New Roman" w:cs="Times New Roman"/>
          <w:b/>
          <w:i/>
          <w:sz w:val="24"/>
          <w:szCs w:val="24"/>
        </w:rPr>
        <w:t>8.12.1. Сведения о лице, предоставляющем обеспечение исполнения обязательств по облигациям</w:t>
      </w:r>
      <w:bookmarkEnd w:id="156"/>
    </w:p>
    <w:p w14:paraId="60459C12" w14:textId="77777777" w:rsidR="008D1D28" w:rsidRPr="000D78FE" w:rsidRDefault="008D1D28" w:rsidP="008D1D28">
      <w:pPr>
        <w:ind w:firstLine="544"/>
        <w:jc w:val="both"/>
        <w:rPr>
          <w:rFonts w:ascii="Times New Roman" w:hAnsi="Times New Roman" w:cs="Times New Roman"/>
          <w:b/>
          <w:i/>
          <w:sz w:val="24"/>
        </w:rPr>
      </w:pPr>
      <w:r w:rsidRPr="000D78FE">
        <w:rPr>
          <w:rFonts w:ascii="Times New Roman" w:hAnsi="Times New Roman" w:cs="Times New Roman"/>
          <w:b/>
          <w:i/>
          <w:sz w:val="24"/>
        </w:rPr>
        <w:t>Предоставление обеспечения по Облигациям выпуска не предусмотрено.</w:t>
      </w:r>
    </w:p>
    <w:p w14:paraId="26582FB0" w14:textId="77777777" w:rsidR="00012F4D" w:rsidRPr="000D78FE" w:rsidRDefault="00012F4D" w:rsidP="00C926CF">
      <w:pPr>
        <w:pStyle w:val="ConsPlusNormal"/>
        <w:ind w:firstLine="567"/>
        <w:jc w:val="both"/>
        <w:rPr>
          <w:rFonts w:ascii="Times New Roman" w:hAnsi="Times New Roman" w:cs="Times New Roman"/>
          <w:sz w:val="24"/>
          <w:szCs w:val="24"/>
        </w:rPr>
      </w:pPr>
    </w:p>
    <w:p w14:paraId="202A2837" w14:textId="77777777" w:rsidR="00012F4D" w:rsidRPr="000D78FE" w:rsidRDefault="00012F4D" w:rsidP="00C926CF">
      <w:pPr>
        <w:pStyle w:val="ConsPlusNormal"/>
        <w:ind w:firstLine="567"/>
        <w:jc w:val="both"/>
        <w:outlineLvl w:val="0"/>
        <w:rPr>
          <w:rFonts w:ascii="Times New Roman" w:hAnsi="Times New Roman" w:cs="Times New Roman"/>
          <w:b/>
          <w:i/>
          <w:sz w:val="24"/>
          <w:szCs w:val="24"/>
        </w:rPr>
      </w:pPr>
      <w:bookmarkStart w:id="157" w:name="_Toc467491462"/>
      <w:r w:rsidRPr="000D78FE">
        <w:rPr>
          <w:rFonts w:ascii="Times New Roman" w:hAnsi="Times New Roman" w:cs="Times New Roman"/>
          <w:b/>
          <w:i/>
          <w:sz w:val="24"/>
          <w:szCs w:val="24"/>
        </w:rPr>
        <w:t>8.12.2. Условия обеспечения исполнения обязательств по облигациям</w:t>
      </w:r>
      <w:bookmarkEnd w:id="157"/>
    </w:p>
    <w:p w14:paraId="37B84042" w14:textId="5BBC7DAA" w:rsidR="00012F4D" w:rsidRPr="000D78FE" w:rsidRDefault="006A7E52" w:rsidP="006A7E52">
      <w:pPr>
        <w:pStyle w:val="ConsPlusNormal"/>
        <w:ind w:firstLine="567"/>
        <w:jc w:val="both"/>
        <w:rPr>
          <w:rFonts w:ascii="Times New Roman" w:hAnsi="Times New Roman" w:cs="Times New Roman"/>
          <w:sz w:val="24"/>
          <w:szCs w:val="24"/>
        </w:rPr>
      </w:pPr>
      <w:r w:rsidRPr="000D78FE">
        <w:rPr>
          <w:rFonts w:ascii="Times New Roman" w:hAnsi="Times New Roman" w:cs="Times New Roman"/>
          <w:b/>
          <w:i/>
          <w:sz w:val="24"/>
          <w:szCs w:val="24"/>
        </w:rPr>
        <w:t>Предоставление обеспечения по Облигациям выпуска не предусмотрено.</w:t>
      </w:r>
    </w:p>
    <w:p w14:paraId="3285E83D" w14:textId="77777777" w:rsidR="00012F4D" w:rsidRPr="000D78FE" w:rsidRDefault="00012F4D" w:rsidP="00C926CF">
      <w:pPr>
        <w:pStyle w:val="ConsPlusNormal"/>
        <w:ind w:firstLine="567"/>
        <w:jc w:val="both"/>
        <w:rPr>
          <w:rFonts w:ascii="Times New Roman" w:hAnsi="Times New Roman" w:cs="Times New Roman"/>
          <w:sz w:val="24"/>
          <w:szCs w:val="24"/>
        </w:rPr>
      </w:pPr>
    </w:p>
    <w:p w14:paraId="65107517" w14:textId="77777777" w:rsidR="00012F4D" w:rsidRPr="000D78FE" w:rsidRDefault="00012F4D" w:rsidP="0054354B">
      <w:pPr>
        <w:pStyle w:val="ConsPlusNormal"/>
        <w:ind w:firstLine="567"/>
        <w:jc w:val="both"/>
        <w:outlineLvl w:val="0"/>
        <w:rPr>
          <w:rFonts w:ascii="Times New Roman" w:hAnsi="Times New Roman" w:cs="Times New Roman"/>
          <w:b/>
          <w:i/>
          <w:sz w:val="24"/>
          <w:szCs w:val="24"/>
        </w:rPr>
      </w:pPr>
      <w:bookmarkStart w:id="158" w:name="P4351"/>
      <w:bookmarkStart w:id="159" w:name="_Toc467491463"/>
      <w:bookmarkEnd w:id="158"/>
      <w:r w:rsidRPr="000D78FE">
        <w:rPr>
          <w:rFonts w:ascii="Times New Roman" w:hAnsi="Times New Roman" w:cs="Times New Roman"/>
          <w:b/>
          <w:i/>
          <w:sz w:val="24"/>
          <w:szCs w:val="24"/>
        </w:rPr>
        <w:t>8.13. Сведения о представителе владельцев облигаций</w:t>
      </w:r>
      <w:bookmarkEnd w:id="159"/>
    </w:p>
    <w:p w14:paraId="367EBD46" w14:textId="77777777" w:rsidR="0054354B" w:rsidRPr="000D78FE" w:rsidRDefault="0054354B" w:rsidP="00D33F05">
      <w:pPr>
        <w:spacing w:after="0"/>
        <w:ind w:firstLine="567"/>
        <w:jc w:val="both"/>
        <w:rPr>
          <w:rFonts w:ascii="Times New Roman" w:hAnsi="Times New Roman" w:cs="Times New Roman"/>
          <w:b/>
          <w:i/>
          <w:sz w:val="24"/>
        </w:rPr>
      </w:pPr>
      <w:r w:rsidRPr="000D78FE">
        <w:rPr>
          <w:rFonts w:ascii="Times New Roman" w:hAnsi="Times New Roman" w:cs="Times New Roman"/>
          <w:sz w:val="24"/>
        </w:rPr>
        <w:t xml:space="preserve">Полное фирменное наименование представителя владельцев облигаций: </w:t>
      </w:r>
      <w:r w:rsidRPr="000D78FE">
        <w:rPr>
          <w:rFonts w:ascii="Times New Roman" w:hAnsi="Times New Roman" w:cs="Times New Roman"/>
          <w:b/>
          <w:i/>
          <w:sz w:val="24"/>
        </w:rPr>
        <w:t>Акционерное общество «Управляющая компания Глобал Капитал»</w:t>
      </w:r>
    </w:p>
    <w:p w14:paraId="372FF5DB" w14:textId="5CAE0CE9" w:rsidR="0054354B" w:rsidRPr="000D78FE" w:rsidRDefault="0054354B" w:rsidP="00D33F05">
      <w:pPr>
        <w:spacing w:after="0"/>
        <w:ind w:firstLine="567"/>
        <w:jc w:val="both"/>
        <w:rPr>
          <w:rFonts w:ascii="Times New Roman" w:hAnsi="Times New Roman" w:cs="Times New Roman"/>
          <w:b/>
          <w:i/>
          <w:sz w:val="24"/>
        </w:rPr>
      </w:pPr>
      <w:r w:rsidRPr="000D78FE">
        <w:rPr>
          <w:rFonts w:ascii="Times New Roman" w:hAnsi="Times New Roman" w:cs="Times New Roman"/>
          <w:sz w:val="24"/>
        </w:rPr>
        <w:t xml:space="preserve">Место нахождения представителя владельцев облигаций: </w:t>
      </w:r>
      <w:r w:rsidR="00C54506" w:rsidRPr="000D78FE">
        <w:rPr>
          <w:rFonts w:ascii="Times New Roman" w:eastAsia="Verdana" w:hAnsi="Times New Roman" w:cs="Times New Roman"/>
          <w:b/>
          <w:i/>
          <w:color w:val="000000"/>
          <w:sz w:val="24"/>
          <w:szCs w:val="24"/>
          <w:lang w:eastAsia="ru-RU"/>
        </w:rPr>
        <w:t xml:space="preserve">123022, г. Москва, ул. Красная Пресня, д. 26, </w:t>
      </w:r>
      <w:r w:rsidR="00960633">
        <w:rPr>
          <w:rFonts w:ascii="Times New Roman" w:eastAsia="Verdana" w:hAnsi="Times New Roman" w:cs="Times New Roman"/>
          <w:b/>
          <w:i/>
          <w:color w:val="000000"/>
          <w:sz w:val="24"/>
          <w:szCs w:val="24"/>
          <w:lang w:eastAsia="ru-RU"/>
        </w:rPr>
        <w:t>стр</w:t>
      </w:r>
      <w:r w:rsidR="00C54506" w:rsidRPr="000D78FE">
        <w:rPr>
          <w:rFonts w:ascii="Times New Roman" w:eastAsia="Verdana" w:hAnsi="Times New Roman" w:cs="Times New Roman"/>
          <w:b/>
          <w:i/>
          <w:color w:val="000000"/>
          <w:sz w:val="24"/>
          <w:szCs w:val="24"/>
          <w:lang w:eastAsia="ru-RU"/>
        </w:rPr>
        <w:t>.2</w:t>
      </w:r>
      <w:r w:rsidR="00C87AB3">
        <w:rPr>
          <w:rFonts w:ascii="Times New Roman" w:eastAsia="Verdana" w:hAnsi="Times New Roman" w:cs="Times New Roman"/>
          <w:b/>
          <w:i/>
          <w:color w:val="000000"/>
          <w:sz w:val="24"/>
          <w:szCs w:val="24"/>
          <w:lang w:eastAsia="ru-RU"/>
        </w:rPr>
        <w:t>, комната 9А</w:t>
      </w:r>
    </w:p>
    <w:p w14:paraId="45F79AB7" w14:textId="77777777" w:rsidR="0054354B" w:rsidRPr="000D78FE" w:rsidRDefault="0054354B" w:rsidP="00D33F05">
      <w:pPr>
        <w:spacing w:after="0"/>
        <w:ind w:firstLine="567"/>
        <w:jc w:val="both"/>
        <w:rPr>
          <w:rFonts w:ascii="Times New Roman" w:hAnsi="Times New Roman" w:cs="Times New Roman"/>
          <w:i/>
          <w:sz w:val="24"/>
        </w:rPr>
      </w:pPr>
      <w:r w:rsidRPr="000D78FE">
        <w:rPr>
          <w:rFonts w:ascii="Times New Roman" w:hAnsi="Times New Roman" w:cs="Times New Roman"/>
          <w:sz w:val="24"/>
        </w:rPr>
        <w:t xml:space="preserve">Основной государственный регистрационный номер (ОГРН): </w:t>
      </w:r>
      <w:r w:rsidRPr="000D78FE">
        <w:rPr>
          <w:rFonts w:ascii="Times New Roman" w:hAnsi="Times New Roman" w:cs="Times New Roman"/>
          <w:b/>
          <w:i/>
          <w:sz w:val="24"/>
        </w:rPr>
        <w:t>1047796805924 от 25.10.2004</w:t>
      </w:r>
    </w:p>
    <w:p w14:paraId="46F7353F" w14:textId="77777777" w:rsidR="0054354B" w:rsidRPr="000D78FE" w:rsidRDefault="0054354B" w:rsidP="00D33F05">
      <w:pPr>
        <w:spacing w:after="0"/>
        <w:ind w:firstLine="567"/>
        <w:jc w:val="both"/>
        <w:rPr>
          <w:rFonts w:ascii="Times New Roman" w:hAnsi="Times New Roman" w:cs="Times New Roman"/>
          <w:i/>
          <w:sz w:val="24"/>
        </w:rPr>
      </w:pPr>
      <w:r w:rsidRPr="000D78FE">
        <w:rPr>
          <w:rFonts w:ascii="Times New Roman" w:hAnsi="Times New Roman" w:cs="Times New Roman"/>
          <w:sz w:val="24"/>
        </w:rPr>
        <w:t xml:space="preserve">Идентификационный номер налогоплательщика (ИНН): </w:t>
      </w:r>
      <w:r w:rsidRPr="000D78FE">
        <w:rPr>
          <w:rFonts w:ascii="Times New Roman" w:hAnsi="Times New Roman" w:cs="Times New Roman"/>
          <w:b/>
          <w:i/>
          <w:sz w:val="24"/>
        </w:rPr>
        <w:t>7710561645</w:t>
      </w:r>
    </w:p>
    <w:p w14:paraId="26438613" w14:textId="77777777" w:rsidR="00012F4D" w:rsidRPr="000D78FE" w:rsidRDefault="00012F4D" w:rsidP="00D33F05">
      <w:pPr>
        <w:pStyle w:val="ConsPlusNormal"/>
        <w:ind w:firstLine="709"/>
        <w:jc w:val="both"/>
        <w:rPr>
          <w:rFonts w:ascii="Times New Roman" w:hAnsi="Times New Roman" w:cs="Times New Roman"/>
          <w:sz w:val="24"/>
          <w:szCs w:val="24"/>
        </w:rPr>
      </w:pPr>
    </w:p>
    <w:p w14:paraId="077B51FC" w14:textId="77777777" w:rsidR="00012F4D" w:rsidRPr="000D78FE" w:rsidRDefault="00012F4D" w:rsidP="0054354B">
      <w:pPr>
        <w:pStyle w:val="ConsPlusNormal"/>
        <w:ind w:firstLine="567"/>
        <w:jc w:val="both"/>
        <w:outlineLvl w:val="0"/>
        <w:rPr>
          <w:rFonts w:ascii="Times New Roman" w:hAnsi="Times New Roman" w:cs="Times New Roman"/>
          <w:b/>
          <w:i/>
          <w:sz w:val="24"/>
          <w:szCs w:val="24"/>
        </w:rPr>
      </w:pPr>
      <w:bookmarkStart w:id="160" w:name="P4357"/>
      <w:bookmarkStart w:id="161" w:name="_Toc467491464"/>
      <w:bookmarkEnd w:id="160"/>
      <w:r w:rsidRPr="000D78FE">
        <w:rPr>
          <w:rFonts w:ascii="Times New Roman" w:hAnsi="Times New Roman" w:cs="Times New Roman"/>
          <w:b/>
          <w:i/>
          <w:sz w:val="24"/>
          <w:szCs w:val="24"/>
        </w:rPr>
        <w:t>8.14. Сведения об отнесении приобретения облигаций к категории инвестиций с повышенным риском</w:t>
      </w:r>
      <w:bookmarkEnd w:id="161"/>
    </w:p>
    <w:p w14:paraId="687D738F" w14:textId="5F335412" w:rsidR="00BC1B6D" w:rsidRPr="000D78FE" w:rsidRDefault="00BC1B6D" w:rsidP="00BC1B6D">
      <w:pPr>
        <w:adjustRightInd w:val="0"/>
        <w:ind w:firstLine="567"/>
        <w:jc w:val="both"/>
        <w:rPr>
          <w:rFonts w:ascii="Times New Roman" w:hAnsi="Times New Roman" w:cs="Times New Roman"/>
          <w:b/>
          <w:i/>
          <w:sz w:val="24"/>
        </w:rPr>
      </w:pPr>
      <w:r w:rsidRPr="000D78FE">
        <w:rPr>
          <w:rFonts w:ascii="Times New Roman" w:hAnsi="Times New Roman" w:cs="Times New Roman"/>
          <w:sz w:val="24"/>
        </w:rPr>
        <w:t xml:space="preserve">стоимость чистых активов эмитента, рассчитанная по данным его бухгалтерской (финансовой) отчетности на последнюю отчетную дату перед датой утверждения проспекта облигаций: </w:t>
      </w:r>
      <w:r w:rsidR="00D858C7" w:rsidRPr="000D78FE">
        <w:rPr>
          <w:rFonts w:ascii="Times New Roman" w:hAnsi="Times New Roman" w:cs="Times New Roman"/>
          <w:b/>
          <w:i/>
          <w:sz w:val="24"/>
        </w:rPr>
        <w:t>4</w:t>
      </w:r>
      <w:r w:rsidR="00353373">
        <w:rPr>
          <w:rFonts w:ascii="Times New Roman" w:hAnsi="Times New Roman" w:cs="Times New Roman"/>
          <w:b/>
          <w:i/>
          <w:sz w:val="24"/>
        </w:rPr>
        <w:t>2 044</w:t>
      </w:r>
      <w:r w:rsidRPr="000D78FE">
        <w:rPr>
          <w:rFonts w:ascii="Times New Roman" w:hAnsi="Times New Roman" w:cs="Times New Roman"/>
          <w:b/>
          <w:i/>
          <w:sz w:val="24"/>
        </w:rPr>
        <w:t xml:space="preserve"> </w:t>
      </w:r>
      <w:r w:rsidR="00131F53" w:rsidRPr="000D78FE">
        <w:rPr>
          <w:rFonts w:ascii="Times New Roman" w:hAnsi="Times New Roman" w:cs="Times New Roman"/>
          <w:b/>
          <w:i/>
          <w:sz w:val="24"/>
        </w:rPr>
        <w:t xml:space="preserve">тыс. </w:t>
      </w:r>
      <w:r w:rsidRPr="000D78FE">
        <w:rPr>
          <w:rFonts w:ascii="Times New Roman" w:hAnsi="Times New Roman" w:cs="Times New Roman"/>
          <w:b/>
          <w:i/>
          <w:sz w:val="24"/>
        </w:rPr>
        <w:t>руб.</w:t>
      </w:r>
    </w:p>
    <w:p w14:paraId="2FC72797" w14:textId="77777777" w:rsidR="00BC1B6D" w:rsidRPr="000D78FE" w:rsidRDefault="00BC1B6D" w:rsidP="00BC1B6D">
      <w:pPr>
        <w:adjustRightInd w:val="0"/>
        <w:ind w:firstLine="567"/>
        <w:jc w:val="both"/>
        <w:rPr>
          <w:rFonts w:ascii="Times New Roman" w:hAnsi="Times New Roman" w:cs="Times New Roman"/>
          <w:b/>
          <w:i/>
          <w:sz w:val="24"/>
        </w:rPr>
      </w:pPr>
      <w:r w:rsidRPr="000D78FE">
        <w:rPr>
          <w:rFonts w:ascii="Times New Roman" w:hAnsi="Times New Roman" w:cs="Times New Roman"/>
          <w:sz w:val="24"/>
        </w:rPr>
        <w:t xml:space="preserve">размера (суммы) поручительства, предоставляемого в обеспечение исполнения обязательств по облигациям: </w:t>
      </w:r>
      <w:r w:rsidRPr="000D78FE">
        <w:rPr>
          <w:rFonts w:ascii="Times New Roman" w:hAnsi="Times New Roman" w:cs="Times New Roman"/>
          <w:b/>
          <w:i/>
          <w:sz w:val="24"/>
        </w:rPr>
        <w:t>поручительство в обеспечение исполнения обязательств по облигациям не предоставляется</w:t>
      </w:r>
    </w:p>
    <w:p w14:paraId="0646A240" w14:textId="77777777" w:rsidR="00BC1B6D" w:rsidRPr="000D78FE" w:rsidRDefault="00BC1B6D" w:rsidP="00BC1B6D">
      <w:pPr>
        <w:adjustRightInd w:val="0"/>
        <w:ind w:firstLine="567"/>
        <w:jc w:val="both"/>
        <w:rPr>
          <w:rFonts w:ascii="Times New Roman" w:hAnsi="Times New Roman" w:cs="Times New Roman"/>
          <w:b/>
          <w:i/>
          <w:sz w:val="24"/>
        </w:rPr>
      </w:pPr>
      <w:r w:rsidRPr="000D78FE">
        <w:rPr>
          <w:rFonts w:ascii="Times New Roman" w:hAnsi="Times New Roman" w:cs="Times New Roman"/>
          <w:sz w:val="24"/>
        </w:rPr>
        <w:t xml:space="preserve">суммы банковской гарантии, предоставляемой в обеспечение исполнения обязательств по облигациям: </w:t>
      </w:r>
      <w:r w:rsidRPr="000D78FE">
        <w:rPr>
          <w:rFonts w:ascii="Times New Roman" w:hAnsi="Times New Roman" w:cs="Times New Roman"/>
          <w:b/>
          <w:i/>
          <w:sz w:val="24"/>
        </w:rPr>
        <w:t>банковская гарантия в обеспечение исполнения обязательств по облигациям не предоставляется</w:t>
      </w:r>
    </w:p>
    <w:p w14:paraId="5ECB3549" w14:textId="77777777" w:rsidR="00BC1B6D" w:rsidRPr="000D78FE" w:rsidRDefault="00BC1B6D" w:rsidP="00BC1B6D">
      <w:pPr>
        <w:adjustRightInd w:val="0"/>
        <w:ind w:firstLine="567"/>
        <w:jc w:val="both"/>
        <w:rPr>
          <w:rFonts w:ascii="Times New Roman" w:hAnsi="Times New Roman" w:cs="Times New Roman"/>
          <w:i/>
          <w:sz w:val="24"/>
        </w:rPr>
      </w:pPr>
      <w:r w:rsidRPr="000D78FE">
        <w:rPr>
          <w:rFonts w:ascii="Times New Roman" w:hAnsi="Times New Roman" w:cs="Times New Roman"/>
          <w:sz w:val="24"/>
        </w:rPr>
        <w:t xml:space="preserve">стоимости имущества, закладываемого в обеспечение исполнения обязательств по облигациям, которая определена оценщиком: </w:t>
      </w:r>
      <w:r w:rsidRPr="000D78FE">
        <w:rPr>
          <w:rFonts w:ascii="Times New Roman" w:hAnsi="Times New Roman" w:cs="Times New Roman"/>
          <w:b/>
          <w:i/>
          <w:sz w:val="24"/>
        </w:rPr>
        <w:t>имущество в обеспечение исполнения обязательств по облигациям, которая определена оценщиком, не закладывается</w:t>
      </w:r>
    </w:p>
    <w:p w14:paraId="34C808AA" w14:textId="77777777" w:rsidR="00BC1B6D" w:rsidRPr="000D78FE" w:rsidRDefault="00BC1B6D" w:rsidP="00BC1B6D">
      <w:pPr>
        <w:adjustRightInd w:val="0"/>
        <w:ind w:firstLine="567"/>
        <w:jc w:val="both"/>
        <w:rPr>
          <w:rFonts w:ascii="Times New Roman" w:hAnsi="Times New Roman" w:cs="Times New Roman"/>
          <w:i/>
          <w:sz w:val="24"/>
        </w:rPr>
      </w:pPr>
      <w:r w:rsidRPr="000D78FE">
        <w:rPr>
          <w:rFonts w:ascii="Times New Roman" w:hAnsi="Times New Roman" w:cs="Times New Roman"/>
          <w:sz w:val="24"/>
        </w:rPr>
        <w:t xml:space="preserve">размера государственной и (или) муниципальной гарантии по облигациям: </w:t>
      </w:r>
      <w:r w:rsidRPr="000D78FE">
        <w:rPr>
          <w:rFonts w:ascii="Times New Roman" w:hAnsi="Times New Roman" w:cs="Times New Roman"/>
          <w:b/>
          <w:i/>
          <w:sz w:val="24"/>
        </w:rPr>
        <w:t>государственной и (или) муниципальной гарантии по облигациям не предоставляется.</w:t>
      </w:r>
    </w:p>
    <w:p w14:paraId="79011EBF" w14:textId="77777777" w:rsidR="00BC1B6D" w:rsidRPr="000D78FE" w:rsidRDefault="00BC1B6D" w:rsidP="00BC1B6D">
      <w:pPr>
        <w:adjustRightInd w:val="0"/>
        <w:ind w:firstLine="567"/>
        <w:jc w:val="both"/>
        <w:rPr>
          <w:rFonts w:ascii="Times New Roman" w:hAnsi="Times New Roman" w:cs="Times New Roman"/>
          <w:b/>
          <w:i/>
          <w:sz w:val="24"/>
        </w:rPr>
      </w:pPr>
      <w:r w:rsidRPr="000D78FE">
        <w:rPr>
          <w:rFonts w:ascii="Times New Roman" w:hAnsi="Times New Roman" w:cs="Times New Roman"/>
          <w:b/>
          <w:i/>
          <w:sz w:val="24"/>
        </w:rPr>
        <w:t>Приобретение облигаций относится к категории инвестиций с повышенным риском.</w:t>
      </w:r>
    </w:p>
    <w:p w14:paraId="5604D498" w14:textId="77777777" w:rsidR="00A24C31" w:rsidRPr="000D78FE" w:rsidRDefault="00A24C31" w:rsidP="00A24C31">
      <w:pPr>
        <w:pStyle w:val="1"/>
        <w:spacing w:before="0"/>
        <w:ind w:firstLine="567"/>
        <w:jc w:val="both"/>
        <w:rPr>
          <w:rFonts w:ascii="Times New Roman" w:hAnsi="Times New Roman" w:cs="Times New Roman"/>
          <w:b/>
          <w:i/>
          <w:color w:val="auto"/>
          <w:sz w:val="24"/>
          <w:szCs w:val="24"/>
        </w:rPr>
      </w:pPr>
      <w:bookmarkStart w:id="162" w:name="P4390"/>
      <w:bookmarkStart w:id="163" w:name="_Toc417560375"/>
      <w:bookmarkStart w:id="164" w:name="_Toc467491465"/>
      <w:bookmarkEnd w:id="162"/>
      <w:r w:rsidRPr="000D78FE">
        <w:rPr>
          <w:rFonts w:ascii="Times New Roman" w:hAnsi="Times New Roman" w:cs="Times New Roman"/>
          <w:b/>
          <w:i/>
          <w:color w:val="auto"/>
          <w:sz w:val="24"/>
          <w:szCs w:val="24"/>
        </w:rPr>
        <w:t>8.15. Дополнительные сведения о размещаемых российских депозитарных расписках</w:t>
      </w:r>
      <w:bookmarkEnd w:id="163"/>
      <w:bookmarkEnd w:id="164"/>
    </w:p>
    <w:p w14:paraId="125CBF96" w14:textId="0B3EDF60" w:rsidR="00A24C31" w:rsidRPr="000D78FE" w:rsidRDefault="002E2F7D" w:rsidP="00A24C31">
      <w:pPr>
        <w:adjustRightInd w:val="0"/>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 xml:space="preserve">Сведения не указываются, т.к. </w:t>
      </w:r>
      <w:r w:rsidR="00A24C31" w:rsidRPr="000D78FE">
        <w:rPr>
          <w:rFonts w:ascii="Times New Roman" w:hAnsi="Times New Roman" w:cs="Times New Roman"/>
          <w:b/>
          <w:i/>
          <w:sz w:val="24"/>
          <w:szCs w:val="24"/>
        </w:rPr>
        <w:t>Эмитент не размещает/не размещал российские депозитарные расписки.</w:t>
      </w:r>
    </w:p>
    <w:p w14:paraId="5125166A" w14:textId="69868D36" w:rsidR="00012F4D" w:rsidRPr="000D78FE" w:rsidRDefault="00012F4D" w:rsidP="007B1078">
      <w:pPr>
        <w:pStyle w:val="ConsPlusNormal"/>
        <w:ind w:firstLine="567"/>
        <w:jc w:val="both"/>
        <w:outlineLvl w:val="0"/>
        <w:rPr>
          <w:rFonts w:ascii="Times New Roman" w:hAnsi="Times New Roman" w:cs="Times New Roman"/>
          <w:b/>
          <w:i/>
          <w:sz w:val="24"/>
          <w:szCs w:val="24"/>
        </w:rPr>
      </w:pPr>
      <w:bookmarkStart w:id="165" w:name="_Toc467491466"/>
      <w:r w:rsidRPr="000D78FE">
        <w:rPr>
          <w:rFonts w:ascii="Times New Roman" w:hAnsi="Times New Roman" w:cs="Times New Roman"/>
          <w:b/>
          <w:i/>
          <w:sz w:val="24"/>
          <w:szCs w:val="24"/>
        </w:rPr>
        <w:t>8.16. Наличие ограничений на приобретение и обращение размещаемых эмиссионных ценных бумаг</w:t>
      </w:r>
      <w:bookmarkEnd w:id="165"/>
    </w:p>
    <w:p w14:paraId="4E72ED5A" w14:textId="77777777" w:rsidR="00E9089B" w:rsidRPr="000D78FE" w:rsidRDefault="00E9089B" w:rsidP="00E9089B">
      <w:pPr>
        <w:spacing w:after="0" w:line="268" w:lineRule="auto"/>
        <w:ind w:left="-15" w:right="-2" w:firstLine="589"/>
        <w:jc w:val="both"/>
        <w:rPr>
          <w:rFonts w:ascii="Times New Roman" w:eastAsia="Times New Roman" w:hAnsi="Times New Roman" w:cs="Times New Roman"/>
          <w:i/>
          <w:color w:val="000000"/>
          <w:sz w:val="24"/>
          <w:lang w:eastAsia="ru-RU"/>
        </w:rPr>
      </w:pPr>
      <w:r w:rsidRPr="000D78FE">
        <w:rPr>
          <w:rFonts w:ascii="Times New Roman" w:eastAsia="Times New Roman" w:hAnsi="Times New Roman" w:cs="Times New Roman"/>
          <w:color w:val="000000"/>
          <w:sz w:val="24"/>
          <w:lang w:eastAsia="ru-RU"/>
        </w:rPr>
        <w:t xml:space="preserve">Ограничения на приобретение и обращение размещаемых ценных бумаг, установленные в соответствии с законодательством Российской Федерации: </w:t>
      </w:r>
    </w:p>
    <w:p w14:paraId="6A9AA8A2" w14:textId="77777777" w:rsidR="00C16EC7" w:rsidRPr="000D78FE" w:rsidRDefault="00C16EC7" w:rsidP="00C16EC7">
      <w:pPr>
        <w:adjustRightInd w:val="0"/>
        <w:spacing w:after="0"/>
        <w:ind w:firstLine="567"/>
        <w:jc w:val="both"/>
        <w:rPr>
          <w:rFonts w:ascii="Times New Roman" w:hAnsi="Times New Roman" w:cs="Times New Roman"/>
          <w:b/>
          <w:bCs/>
          <w:i/>
          <w:sz w:val="24"/>
        </w:rPr>
      </w:pPr>
      <w:r w:rsidRPr="000D78FE">
        <w:rPr>
          <w:rFonts w:ascii="Times New Roman" w:hAnsi="Times New Roman" w:cs="Times New Roman"/>
          <w:b/>
          <w:i/>
          <w:sz w:val="24"/>
        </w:rPr>
        <w:t>В соответствии со ст. 27.6 Федерального закона "О рынке ценных бумаг" (</w:t>
      </w:r>
      <w:r w:rsidRPr="000D78FE">
        <w:rPr>
          <w:rFonts w:ascii="Times New Roman" w:hAnsi="Times New Roman" w:cs="Times New Roman"/>
          <w:b/>
          <w:bCs/>
          <w:i/>
          <w:sz w:val="24"/>
        </w:rPr>
        <w:t xml:space="preserve">от 22.04.1996 N 39-ФЗ </w:t>
      </w:r>
      <w:r w:rsidRPr="000D78FE">
        <w:rPr>
          <w:rFonts w:ascii="Times New Roman" w:hAnsi="Times New Roman" w:cs="Times New Roman"/>
          <w:b/>
          <w:i/>
          <w:sz w:val="24"/>
        </w:rPr>
        <w:t>№ 39-ФЗ</w:t>
      </w:r>
      <w:r w:rsidRPr="000D78FE">
        <w:rPr>
          <w:rFonts w:ascii="Times New Roman" w:hAnsi="Times New Roman" w:cs="Times New Roman"/>
          <w:b/>
          <w:bCs/>
          <w:i/>
          <w:sz w:val="24"/>
        </w:rPr>
        <w:t>):</w:t>
      </w:r>
    </w:p>
    <w:p w14:paraId="4A442FF5" w14:textId="77777777" w:rsidR="00C16EC7" w:rsidRPr="000D78FE" w:rsidRDefault="00C16EC7" w:rsidP="00C16EC7">
      <w:pPr>
        <w:adjustRightInd w:val="0"/>
        <w:spacing w:after="0"/>
        <w:ind w:firstLine="567"/>
        <w:jc w:val="both"/>
        <w:rPr>
          <w:rFonts w:ascii="Times New Roman" w:hAnsi="Times New Roman" w:cs="Times New Roman"/>
          <w:b/>
          <w:bCs/>
          <w:i/>
          <w:sz w:val="24"/>
        </w:rPr>
      </w:pPr>
      <w:r w:rsidRPr="000D78FE">
        <w:rPr>
          <w:rFonts w:ascii="Times New Roman" w:hAnsi="Times New Roman" w:cs="Times New Roman"/>
          <w:b/>
          <w:bCs/>
          <w:i/>
          <w:sz w:val="24"/>
        </w:rPr>
        <w:t xml:space="preserve">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 (дополнительного выпуска) или присвоения их выпуску (дополнительному выпуску) идентификационного номера. </w:t>
      </w:r>
    </w:p>
    <w:p w14:paraId="34F0B36E" w14:textId="77777777" w:rsidR="00C16EC7" w:rsidRPr="000D78FE" w:rsidRDefault="00C16EC7" w:rsidP="00C16EC7">
      <w:pPr>
        <w:adjustRightInd w:val="0"/>
        <w:spacing w:after="0"/>
        <w:ind w:firstLine="567"/>
        <w:jc w:val="both"/>
        <w:rPr>
          <w:rFonts w:ascii="Times New Roman" w:hAnsi="Times New Roman" w:cs="Times New Roman"/>
          <w:b/>
          <w:bCs/>
          <w:i/>
          <w:sz w:val="24"/>
        </w:rPr>
      </w:pPr>
      <w:r w:rsidRPr="000D78FE">
        <w:rPr>
          <w:rFonts w:ascii="Times New Roman" w:hAnsi="Times New Roman" w:cs="Times New Roman"/>
          <w:b/>
          <w:bCs/>
          <w:i/>
          <w:sz w:val="24"/>
        </w:rPr>
        <w:t>Переход прав собственности на эмиссионные ценные бумаги запрещается до их полной оплаты, а также до государственной регистрации отчета об итогах их выпуска.</w:t>
      </w:r>
    </w:p>
    <w:p w14:paraId="11204C3E" w14:textId="77777777" w:rsidR="00C16EC7" w:rsidRPr="000D78FE" w:rsidRDefault="00C16EC7" w:rsidP="00C16EC7">
      <w:pPr>
        <w:adjustRightInd w:val="0"/>
        <w:spacing w:after="0"/>
        <w:ind w:firstLine="567"/>
        <w:jc w:val="both"/>
        <w:rPr>
          <w:rFonts w:ascii="Times New Roman" w:hAnsi="Times New Roman" w:cs="Times New Roman"/>
          <w:b/>
          <w:bCs/>
          <w:i/>
          <w:sz w:val="24"/>
        </w:rPr>
      </w:pPr>
      <w:r w:rsidRPr="000D78FE">
        <w:rPr>
          <w:rFonts w:ascii="Times New Roman" w:hAnsi="Times New Roman" w:cs="Times New Roman"/>
          <w:b/>
          <w:bCs/>
          <w:i/>
          <w:sz w:val="24"/>
        </w:rPr>
        <w:t>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w:t>
      </w:r>
    </w:p>
    <w:p w14:paraId="1F19B2BA" w14:textId="77777777" w:rsidR="00C16EC7" w:rsidRPr="000D78FE" w:rsidRDefault="00C16EC7" w:rsidP="00C16EC7">
      <w:pPr>
        <w:adjustRightInd w:val="0"/>
        <w:spacing w:after="0"/>
        <w:ind w:firstLine="567"/>
        <w:jc w:val="both"/>
        <w:rPr>
          <w:rFonts w:ascii="Times New Roman" w:hAnsi="Times New Roman" w:cs="Times New Roman"/>
          <w:b/>
          <w:bCs/>
          <w:i/>
          <w:sz w:val="24"/>
        </w:rPr>
      </w:pPr>
      <w:r w:rsidRPr="000D78FE">
        <w:rPr>
          <w:rFonts w:ascii="Times New Roman" w:hAnsi="Times New Roman" w:cs="Times New Roman"/>
          <w:b/>
          <w:bCs/>
          <w:i/>
          <w:sz w:val="24"/>
        </w:rPr>
        <w:t>1) регистрация проспекта ценных бумаг (проспекта эмиссии ценных бумаг, плана приватизации, зарегистрированного в качестве проспекта эмиссии ценных бумаг), допуск биржевых облигаций или российских депозитарных расписок к организованным торгам с представлением бирже проспекта указанных ценных бумаг либо допуск эмиссионных ценных бумаг к организованным торгам без их включения в котировальные списки;</w:t>
      </w:r>
    </w:p>
    <w:p w14:paraId="37EA58FF" w14:textId="77777777" w:rsidR="00C16EC7" w:rsidRPr="000D78FE" w:rsidRDefault="00C16EC7" w:rsidP="00C16EC7">
      <w:pPr>
        <w:adjustRightInd w:val="0"/>
        <w:spacing w:after="0"/>
        <w:ind w:firstLine="567"/>
        <w:jc w:val="both"/>
        <w:rPr>
          <w:rFonts w:ascii="Times New Roman" w:hAnsi="Times New Roman" w:cs="Times New Roman"/>
          <w:b/>
          <w:bCs/>
          <w:i/>
          <w:sz w:val="24"/>
        </w:rPr>
      </w:pPr>
      <w:r w:rsidRPr="000D78FE">
        <w:rPr>
          <w:rFonts w:ascii="Times New Roman" w:hAnsi="Times New Roman" w:cs="Times New Roman"/>
          <w:b/>
          <w:bCs/>
          <w:i/>
          <w:sz w:val="24"/>
        </w:rPr>
        <w:t>2) раскрытие эмитентом информации в соответствии с требованиями Федерального закона,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w:t>
      </w:r>
    </w:p>
    <w:p w14:paraId="3464F6CB" w14:textId="77777777" w:rsidR="00C16EC7" w:rsidRPr="000D78FE" w:rsidRDefault="00C16EC7" w:rsidP="00C16EC7">
      <w:pPr>
        <w:adjustRightInd w:val="0"/>
        <w:spacing w:after="0"/>
        <w:ind w:firstLine="567"/>
        <w:jc w:val="both"/>
        <w:rPr>
          <w:rFonts w:ascii="Times New Roman" w:hAnsi="Times New Roman" w:cs="Times New Roman"/>
          <w:b/>
          <w:bCs/>
          <w:i/>
          <w:sz w:val="24"/>
        </w:rPr>
      </w:pPr>
      <w:r w:rsidRPr="000D78FE">
        <w:rPr>
          <w:rFonts w:ascii="Times New Roman" w:hAnsi="Times New Roman" w:cs="Times New Roman"/>
          <w:b/>
          <w:bCs/>
          <w:i/>
          <w:iCs/>
          <w:sz w:val="24"/>
        </w:rPr>
        <w:t xml:space="preserve">В соответствии со ст. 5 </w:t>
      </w:r>
      <w:r w:rsidRPr="000D78FE">
        <w:rPr>
          <w:rFonts w:ascii="Times New Roman" w:hAnsi="Times New Roman" w:cs="Times New Roman"/>
          <w:b/>
          <w:bCs/>
          <w:i/>
          <w:sz w:val="24"/>
        </w:rPr>
        <w:t>Федерального закона от 05.03.1999 N 46-ФЗ "О защите прав и законных интересов инвесторов на рынке ценных бумаг": на рынке ценных бумаг запрещаются публичное размещение и публичное обращение, реклама и предложение в любой иной форме неограниченному кругу лиц ценных бумаг, предназначенных для квалифицированных инвесторов, ценных бумаг, публичное размещение и (или) публичное обращение которых запрещено или не предусмотрено федеральными законами и иными нормативными правовыми актами Российской Федерации, а также документов, удостоверяющих денежные и иные обязательства, но при этом не являющихся ценными бумагами в соответствии с законодательством Российской Федерации.</w:t>
      </w:r>
    </w:p>
    <w:p w14:paraId="205CA084" w14:textId="77777777" w:rsidR="00C16EC7" w:rsidRPr="000D78FE" w:rsidRDefault="00C16EC7" w:rsidP="00C16EC7">
      <w:pPr>
        <w:adjustRightInd w:val="0"/>
        <w:spacing w:after="0"/>
        <w:ind w:firstLine="567"/>
        <w:jc w:val="both"/>
        <w:rPr>
          <w:rFonts w:ascii="Times New Roman" w:hAnsi="Times New Roman" w:cs="Times New Roman"/>
          <w:b/>
          <w:bCs/>
          <w:i/>
          <w:sz w:val="24"/>
        </w:rPr>
      </w:pPr>
      <w:r w:rsidRPr="000D78FE">
        <w:rPr>
          <w:rFonts w:ascii="Times New Roman" w:hAnsi="Times New Roman" w:cs="Times New Roman"/>
          <w:b/>
          <w:bCs/>
          <w:i/>
          <w:sz w:val="24"/>
        </w:rPr>
        <w:t>Эмиссия облигаций и иных эмиссионных ценных бумаг некоммерческими организациями допускается только в случаях, предусмотренных федеральными законами и иными нормативными правовыми актами Российской Федерации, при наличии обеспечения, определенного указанными нормативными актами.</w:t>
      </w:r>
    </w:p>
    <w:p w14:paraId="1C86A878" w14:textId="77777777" w:rsidR="00C16EC7" w:rsidRPr="000D78FE" w:rsidRDefault="00C16EC7" w:rsidP="00C16EC7">
      <w:pPr>
        <w:adjustRightInd w:val="0"/>
        <w:spacing w:after="0"/>
        <w:ind w:firstLine="567"/>
        <w:jc w:val="both"/>
        <w:rPr>
          <w:rFonts w:ascii="Times New Roman" w:hAnsi="Times New Roman" w:cs="Times New Roman"/>
          <w:b/>
          <w:bCs/>
          <w:i/>
          <w:iCs/>
          <w:sz w:val="24"/>
        </w:rPr>
      </w:pPr>
      <w:r w:rsidRPr="000D78FE">
        <w:rPr>
          <w:rFonts w:ascii="Times New Roman" w:hAnsi="Times New Roman" w:cs="Times New Roman"/>
          <w:b/>
          <w:bCs/>
          <w:i/>
          <w:iCs/>
          <w:sz w:val="24"/>
        </w:rPr>
        <w:t xml:space="preserve">Облигации допускаются к свободному обращению на внебиржевом рынке. </w:t>
      </w:r>
    </w:p>
    <w:p w14:paraId="74F9C621" w14:textId="7A825594" w:rsidR="00C16EC7" w:rsidRPr="000D78FE" w:rsidRDefault="00C16EC7" w:rsidP="00C16EC7">
      <w:pPr>
        <w:adjustRightInd w:val="0"/>
        <w:spacing w:after="0"/>
        <w:ind w:firstLine="567"/>
        <w:jc w:val="both"/>
        <w:rPr>
          <w:rFonts w:ascii="Times New Roman" w:hAnsi="Times New Roman" w:cs="Times New Roman"/>
          <w:b/>
          <w:bCs/>
          <w:i/>
          <w:iCs/>
          <w:sz w:val="24"/>
        </w:rPr>
      </w:pPr>
      <w:r w:rsidRPr="000D78FE">
        <w:rPr>
          <w:rFonts w:ascii="Times New Roman" w:hAnsi="Times New Roman" w:cs="Times New Roman"/>
          <w:b/>
          <w:bCs/>
          <w:i/>
          <w:iCs/>
          <w:sz w:val="24"/>
        </w:rPr>
        <w:t xml:space="preserve">Эмитент предполагает обратиться к организатору торговли на рынке ценных бумаг </w:t>
      </w:r>
      <w:r w:rsidR="00CF4B46" w:rsidRPr="00CF4B46">
        <w:rPr>
          <w:rFonts w:ascii="Times New Roman" w:hAnsi="Times New Roman" w:cs="Times New Roman"/>
          <w:b/>
          <w:bCs/>
          <w:i/>
          <w:iCs/>
          <w:sz w:val="24"/>
        </w:rPr>
        <w:t>Публично</w:t>
      </w:r>
      <w:r w:rsidR="00CF4B46">
        <w:rPr>
          <w:rFonts w:ascii="Times New Roman" w:hAnsi="Times New Roman" w:cs="Times New Roman"/>
          <w:b/>
          <w:bCs/>
          <w:i/>
          <w:iCs/>
          <w:sz w:val="24"/>
        </w:rPr>
        <w:t>му</w:t>
      </w:r>
      <w:r w:rsidR="00CF4B46" w:rsidRPr="00CF4B46">
        <w:rPr>
          <w:rFonts w:ascii="Times New Roman" w:hAnsi="Times New Roman" w:cs="Times New Roman"/>
          <w:b/>
          <w:bCs/>
          <w:i/>
          <w:iCs/>
          <w:sz w:val="24"/>
        </w:rPr>
        <w:t xml:space="preserve"> акционерно</w:t>
      </w:r>
      <w:r w:rsidR="00CF4B46">
        <w:rPr>
          <w:rFonts w:ascii="Times New Roman" w:hAnsi="Times New Roman" w:cs="Times New Roman"/>
          <w:b/>
          <w:bCs/>
          <w:i/>
          <w:iCs/>
          <w:sz w:val="24"/>
        </w:rPr>
        <w:t>му</w:t>
      </w:r>
      <w:r w:rsidR="00CF4B46" w:rsidRPr="00CF4B46">
        <w:rPr>
          <w:rFonts w:ascii="Times New Roman" w:hAnsi="Times New Roman" w:cs="Times New Roman"/>
          <w:b/>
          <w:bCs/>
          <w:i/>
          <w:iCs/>
          <w:sz w:val="24"/>
        </w:rPr>
        <w:t xml:space="preserve"> обществ</w:t>
      </w:r>
      <w:r w:rsidR="00CF4B46">
        <w:rPr>
          <w:rFonts w:ascii="Times New Roman" w:hAnsi="Times New Roman" w:cs="Times New Roman"/>
          <w:b/>
          <w:bCs/>
          <w:i/>
          <w:iCs/>
          <w:sz w:val="24"/>
        </w:rPr>
        <w:t>у</w:t>
      </w:r>
      <w:r w:rsidR="00CF4B46" w:rsidRPr="00CF4B46">
        <w:rPr>
          <w:rFonts w:ascii="Times New Roman" w:hAnsi="Times New Roman" w:cs="Times New Roman"/>
          <w:b/>
          <w:bCs/>
          <w:i/>
          <w:iCs/>
          <w:sz w:val="24"/>
        </w:rPr>
        <w:t xml:space="preserve"> "Московская Биржа ММВБ-РТС"</w:t>
      </w:r>
      <w:r w:rsidRPr="000D78FE">
        <w:rPr>
          <w:rFonts w:ascii="Times New Roman" w:hAnsi="Times New Roman" w:cs="Times New Roman"/>
          <w:b/>
          <w:bCs/>
          <w:i/>
          <w:iCs/>
          <w:sz w:val="24"/>
        </w:rPr>
        <w:t xml:space="preserve"> для допуска размещаемых ценных бумаг к обращению на биржевом рынке. </w:t>
      </w:r>
    </w:p>
    <w:p w14:paraId="2D32C538" w14:textId="77777777" w:rsidR="00C16EC7" w:rsidRPr="000D78FE" w:rsidRDefault="00C16EC7" w:rsidP="00C16EC7">
      <w:pPr>
        <w:adjustRightInd w:val="0"/>
        <w:spacing w:after="0"/>
        <w:ind w:firstLine="567"/>
        <w:jc w:val="both"/>
        <w:rPr>
          <w:rFonts w:ascii="Times New Roman" w:hAnsi="Times New Roman" w:cs="Times New Roman"/>
          <w:b/>
          <w:bCs/>
          <w:i/>
          <w:iCs/>
          <w:sz w:val="24"/>
        </w:rPr>
      </w:pPr>
      <w:r w:rsidRPr="000D78FE">
        <w:rPr>
          <w:rFonts w:ascii="Times New Roman" w:hAnsi="Times New Roman" w:cs="Times New Roman"/>
          <w:b/>
          <w:bCs/>
          <w:i/>
          <w:iCs/>
          <w:sz w:val="24"/>
        </w:rPr>
        <w:t xml:space="preserve">Сделки купли-продажи Облигаций после их размещения допускаются не ранее даты государственной регистрации отчета об итогах выпуска Облигаций. </w:t>
      </w:r>
    </w:p>
    <w:p w14:paraId="0FC4B81C" w14:textId="77777777" w:rsidR="00C16EC7" w:rsidRPr="000D78FE" w:rsidRDefault="00C16EC7" w:rsidP="00C16EC7">
      <w:pPr>
        <w:adjustRightInd w:val="0"/>
        <w:spacing w:after="0"/>
        <w:ind w:firstLine="567"/>
        <w:jc w:val="both"/>
        <w:rPr>
          <w:rFonts w:ascii="Times New Roman" w:hAnsi="Times New Roman" w:cs="Times New Roman"/>
          <w:b/>
          <w:bCs/>
          <w:i/>
          <w:sz w:val="24"/>
        </w:rPr>
      </w:pPr>
      <w:r w:rsidRPr="000D78FE">
        <w:rPr>
          <w:rFonts w:ascii="Times New Roman" w:hAnsi="Times New Roman" w:cs="Times New Roman"/>
          <w:b/>
          <w:bCs/>
          <w:i/>
          <w:iCs/>
          <w:sz w:val="24"/>
        </w:rPr>
        <w:t>На биржевом рынке, в случае допуска облигаций к обращению на бирже, Облигации обращаются с изъятиями, установленными организаторами торговли на рынке ценных бумаг. На внебиржевом рынке Облигации обращаются без ограничений до даты погашения Облигаций.</w:t>
      </w:r>
    </w:p>
    <w:p w14:paraId="6FA34506" w14:textId="77777777" w:rsidR="00C16EC7" w:rsidRPr="000D78FE" w:rsidRDefault="00C16EC7" w:rsidP="00C16EC7">
      <w:pPr>
        <w:adjustRightInd w:val="0"/>
        <w:spacing w:after="0"/>
        <w:ind w:firstLine="567"/>
        <w:jc w:val="both"/>
        <w:rPr>
          <w:rFonts w:ascii="Times New Roman" w:hAnsi="Times New Roman" w:cs="Times New Roman"/>
          <w:color w:val="FF0000"/>
          <w:sz w:val="24"/>
        </w:rPr>
      </w:pPr>
    </w:p>
    <w:p w14:paraId="08D7B795" w14:textId="06D68B1B" w:rsidR="00C16EC7" w:rsidRPr="000D78FE" w:rsidRDefault="00C16EC7" w:rsidP="00C16EC7">
      <w:pPr>
        <w:adjustRightInd w:val="0"/>
        <w:spacing w:after="0"/>
        <w:ind w:firstLine="567"/>
        <w:jc w:val="both"/>
        <w:rPr>
          <w:rFonts w:ascii="Times New Roman" w:hAnsi="Times New Roman" w:cs="Times New Roman"/>
          <w:b/>
          <w:i/>
          <w:sz w:val="24"/>
        </w:rPr>
      </w:pPr>
      <w:r w:rsidRPr="000D78FE">
        <w:rPr>
          <w:rFonts w:ascii="Times New Roman" w:hAnsi="Times New Roman" w:cs="Times New Roman"/>
          <w:sz w:val="24"/>
        </w:rPr>
        <w:t>Ограничения, предусмотренные уставом эмитента и законодательством Российской Федерации, для потенциальных приобретателей - нерезидентов, в том числе ограничения на размер доли участия иностранных лиц в уставном капитале эмитента:</w:t>
      </w:r>
      <w:r w:rsidRPr="000D78FE">
        <w:rPr>
          <w:rFonts w:ascii="Times New Roman" w:hAnsi="Times New Roman" w:cs="Times New Roman"/>
          <w:b/>
          <w:sz w:val="24"/>
        </w:rPr>
        <w:t xml:space="preserve"> </w:t>
      </w:r>
      <w:r w:rsidRPr="000D78FE">
        <w:rPr>
          <w:rFonts w:ascii="Times New Roman" w:hAnsi="Times New Roman" w:cs="Times New Roman"/>
          <w:b/>
          <w:i/>
          <w:sz w:val="24"/>
        </w:rPr>
        <w:t>данные ограничения отсутствуют.</w:t>
      </w:r>
    </w:p>
    <w:p w14:paraId="56AA8573" w14:textId="77777777" w:rsidR="00C16EC7" w:rsidRPr="000D78FE" w:rsidRDefault="00C16EC7" w:rsidP="00E9089B">
      <w:pPr>
        <w:adjustRightInd w:val="0"/>
        <w:spacing w:after="0"/>
        <w:ind w:firstLine="567"/>
        <w:jc w:val="both"/>
        <w:rPr>
          <w:rFonts w:ascii="Times New Roman" w:hAnsi="Times New Roman" w:cs="Times New Roman"/>
          <w:i/>
          <w:sz w:val="24"/>
        </w:rPr>
      </w:pPr>
      <w:r w:rsidRPr="000D78FE">
        <w:rPr>
          <w:rFonts w:ascii="Times New Roman" w:hAnsi="Times New Roman" w:cs="Times New Roman"/>
          <w:b/>
          <w:bCs/>
          <w:i/>
          <w:iCs/>
          <w:sz w:val="24"/>
        </w:rPr>
        <w:t xml:space="preserve">Нерезиденты могут приобретать Облигации в соответствии с </w:t>
      </w:r>
      <w:r w:rsidRPr="000D78FE">
        <w:rPr>
          <w:rFonts w:ascii="Times New Roman" w:hAnsi="Times New Roman" w:cs="Times New Roman"/>
          <w:b/>
          <w:i/>
          <w:sz w:val="24"/>
        </w:rPr>
        <w:t>действующим</w:t>
      </w:r>
      <w:r w:rsidRPr="000D78FE">
        <w:rPr>
          <w:rFonts w:ascii="Times New Roman" w:hAnsi="Times New Roman" w:cs="Times New Roman"/>
          <w:b/>
          <w:bCs/>
          <w:i/>
          <w:iCs/>
          <w:sz w:val="24"/>
        </w:rPr>
        <w:t xml:space="preserve"> законодательством Российской Федерации и нормативными актами Центрального Банка Российской Федерации.</w:t>
      </w:r>
    </w:p>
    <w:p w14:paraId="113CF9F2" w14:textId="77777777" w:rsidR="00C16EC7" w:rsidRPr="000D78FE" w:rsidRDefault="00C16EC7" w:rsidP="00E12AA9">
      <w:pPr>
        <w:pStyle w:val="ConsPlusNormal"/>
        <w:ind w:firstLine="709"/>
        <w:jc w:val="both"/>
        <w:outlineLvl w:val="0"/>
        <w:rPr>
          <w:rFonts w:ascii="Times New Roman" w:hAnsi="Times New Roman" w:cs="Times New Roman"/>
          <w:b/>
          <w:i/>
          <w:sz w:val="24"/>
          <w:szCs w:val="24"/>
        </w:rPr>
      </w:pPr>
      <w:bookmarkStart w:id="166" w:name="P4394"/>
      <w:bookmarkEnd w:id="166"/>
    </w:p>
    <w:p w14:paraId="535F9183" w14:textId="1B2C6575" w:rsidR="00012F4D" w:rsidRPr="000D78FE" w:rsidRDefault="00012F4D" w:rsidP="009975B2">
      <w:pPr>
        <w:pStyle w:val="ConsPlusNormal"/>
        <w:ind w:firstLine="567"/>
        <w:jc w:val="both"/>
        <w:outlineLvl w:val="0"/>
        <w:rPr>
          <w:rFonts w:ascii="Times New Roman" w:hAnsi="Times New Roman" w:cs="Times New Roman"/>
          <w:b/>
          <w:i/>
          <w:sz w:val="24"/>
          <w:szCs w:val="24"/>
        </w:rPr>
      </w:pPr>
      <w:bookmarkStart w:id="167" w:name="_Toc467491467"/>
      <w:r w:rsidRPr="000D78FE">
        <w:rPr>
          <w:rFonts w:ascii="Times New Roman" w:hAnsi="Times New Roman" w:cs="Times New Roman"/>
          <w:b/>
          <w:i/>
          <w:sz w:val="24"/>
          <w:szCs w:val="24"/>
        </w:rPr>
        <w:t>8.17. Сведения о динамике изменения цен на эмиссионные ценные бумаги эмитента</w:t>
      </w:r>
      <w:bookmarkEnd w:id="167"/>
    </w:p>
    <w:p w14:paraId="41FE0858" w14:textId="05076358" w:rsidR="009975B2" w:rsidRPr="000D78FE" w:rsidRDefault="009975B2" w:rsidP="009975B2">
      <w:pPr>
        <w:adjustRightInd w:val="0"/>
        <w:ind w:firstLine="567"/>
        <w:jc w:val="both"/>
        <w:rPr>
          <w:rFonts w:ascii="Times New Roman" w:hAnsi="Times New Roman" w:cs="Times New Roman"/>
          <w:i/>
          <w:sz w:val="24"/>
        </w:rPr>
      </w:pPr>
      <w:r w:rsidRPr="000D78FE">
        <w:rPr>
          <w:rFonts w:ascii="Times New Roman" w:hAnsi="Times New Roman" w:cs="Times New Roman"/>
          <w:b/>
          <w:i/>
          <w:sz w:val="24"/>
        </w:rPr>
        <w:t>Эмитент не выпускал ценные бумаги того же вида, что и размещаемые ценные бумаги</w:t>
      </w:r>
      <w:r w:rsidRPr="000D78FE">
        <w:rPr>
          <w:rFonts w:ascii="Times New Roman" w:hAnsi="Times New Roman" w:cs="Times New Roman"/>
          <w:i/>
          <w:sz w:val="24"/>
        </w:rPr>
        <w:t>.</w:t>
      </w:r>
    </w:p>
    <w:p w14:paraId="5CAAB693" w14:textId="77777777" w:rsidR="00012F4D" w:rsidRPr="000D78FE" w:rsidRDefault="00012F4D" w:rsidP="009975B2">
      <w:pPr>
        <w:pStyle w:val="ConsPlusNormal"/>
        <w:ind w:firstLine="567"/>
        <w:jc w:val="both"/>
        <w:outlineLvl w:val="0"/>
        <w:rPr>
          <w:rFonts w:ascii="Times New Roman" w:hAnsi="Times New Roman" w:cs="Times New Roman"/>
          <w:b/>
          <w:i/>
          <w:sz w:val="24"/>
          <w:szCs w:val="24"/>
        </w:rPr>
      </w:pPr>
      <w:bookmarkStart w:id="168" w:name="P4402"/>
      <w:bookmarkStart w:id="169" w:name="_Toc467491468"/>
      <w:bookmarkEnd w:id="168"/>
      <w:r w:rsidRPr="000D78FE">
        <w:rPr>
          <w:rFonts w:ascii="Times New Roman" w:hAnsi="Times New Roman" w:cs="Times New Roman"/>
          <w:b/>
          <w:i/>
          <w:sz w:val="24"/>
          <w:szCs w:val="24"/>
        </w:rPr>
        <w:t>8.18. Сведения об организаторах торговли, на которых предполагается размещение и (или) обращение размещаемых эмиссионных ценных бумаг</w:t>
      </w:r>
      <w:bookmarkEnd w:id="169"/>
    </w:p>
    <w:p w14:paraId="2C9B9483" w14:textId="77777777" w:rsidR="008E5BD8" w:rsidRPr="000D78FE" w:rsidRDefault="008E5BD8" w:rsidP="008E5BD8">
      <w:pPr>
        <w:adjustRightInd w:val="0"/>
        <w:spacing w:after="0"/>
        <w:ind w:firstLine="567"/>
        <w:jc w:val="both"/>
        <w:rPr>
          <w:rFonts w:ascii="Times New Roman" w:hAnsi="Times New Roman" w:cs="Times New Roman"/>
          <w:b/>
          <w:i/>
          <w:sz w:val="24"/>
        </w:rPr>
      </w:pPr>
      <w:r w:rsidRPr="000D78FE">
        <w:rPr>
          <w:rFonts w:ascii="Times New Roman" w:hAnsi="Times New Roman" w:cs="Times New Roman"/>
          <w:b/>
          <w:i/>
          <w:sz w:val="24"/>
        </w:rPr>
        <w:t>Размещение ценных бумаг посредством подписки путем проведения торгов, организатором которых является биржа или иной организатор торговли, не осуществляется.</w:t>
      </w:r>
    </w:p>
    <w:p w14:paraId="679D3DC7" w14:textId="77777777" w:rsidR="008E5BD8" w:rsidRPr="000D78FE" w:rsidRDefault="008E5BD8" w:rsidP="008E5BD8">
      <w:pPr>
        <w:adjustRightInd w:val="0"/>
        <w:spacing w:after="0"/>
        <w:ind w:firstLine="567"/>
        <w:jc w:val="both"/>
        <w:rPr>
          <w:rFonts w:ascii="Times New Roman" w:hAnsi="Times New Roman" w:cs="Times New Roman"/>
          <w:b/>
          <w:i/>
          <w:sz w:val="24"/>
        </w:rPr>
      </w:pPr>
      <w:r w:rsidRPr="000D78FE">
        <w:rPr>
          <w:rFonts w:ascii="Times New Roman" w:hAnsi="Times New Roman" w:cs="Times New Roman"/>
          <w:b/>
          <w:i/>
          <w:sz w:val="24"/>
        </w:rPr>
        <w:t>Ценные бумаги выпуска не являются дополнительным выпуском ценных бумаг, допущенных к организованным торгам на бирже или ином организаторе торговли.</w:t>
      </w:r>
    </w:p>
    <w:p w14:paraId="1657F37B" w14:textId="5609BB60" w:rsidR="008E5BD8" w:rsidRPr="000D78FE" w:rsidRDefault="008E5BD8" w:rsidP="008E5BD8">
      <w:pPr>
        <w:adjustRightInd w:val="0"/>
        <w:spacing w:after="0"/>
        <w:ind w:firstLine="567"/>
        <w:jc w:val="both"/>
        <w:rPr>
          <w:rFonts w:ascii="Times New Roman" w:hAnsi="Times New Roman" w:cs="Times New Roman"/>
          <w:b/>
          <w:i/>
          <w:sz w:val="24"/>
        </w:rPr>
      </w:pPr>
      <w:r w:rsidRPr="000D78FE">
        <w:rPr>
          <w:rFonts w:ascii="Times New Roman" w:hAnsi="Times New Roman" w:cs="Times New Roman"/>
          <w:b/>
          <w:i/>
          <w:sz w:val="24"/>
        </w:rPr>
        <w:t>Эмитент предполагает обратиться к бирже или иному организатору торговли с заявлением (заявкой) о допуске размещенных ценных бумаг к организованным торгам.</w:t>
      </w:r>
    </w:p>
    <w:p w14:paraId="472476A5" w14:textId="77777777" w:rsidR="008E5BD8" w:rsidRPr="000D78FE" w:rsidRDefault="008E5BD8" w:rsidP="008E5BD8">
      <w:pPr>
        <w:adjustRightInd w:val="0"/>
        <w:spacing w:after="0"/>
        <w:ind w:firstLine="567"/>
        <w:jc w:val="both"/>
        <w:rPr>
          <w:rFonts w:ascii="Times New Roman" w:hAnsi="Times New Roman" w:cs="Times New Roman"/>
          <w:sz w:val="24"/>
        </w:rPr>
      </w:pPr>
      <w:r w:rsidRPr="000D78FE">
        <w:rPr>
          <w:rFonts w:ascii="Times New Roman" w:hAnsi="Times New Roman" w:cs="Times New Roman"/>
          <w:sz w:val="24"/>
        </w:rPr>
        <w:t>Информация о бирже или ином организаторе торговли:</w:t>
      </w:r>
    </w:p>
    <w:p w14:paraId="5CE88449" w14:textId="54479F54" w:rsidR="008E5BD8" w:rsidRPr="000D78FE" w:rsidRDefault="008E5BD8" w:rsidP="008E5BD8">
      <w:pPr>
        <w:adjustRightInd w:val="0"/>
        <w:spacing w:after="0"/>
        <w:ind w:firstLine="567"/>
        <w:jc w:val="both"/>
        <w:rPr>
          <w:rFonts w:ascii="Times New Roman" w:hAnsi="Times New Roman" w:cs="Times New Roman"/>
          <w:i/>
          <w:sz w:val="24"/>
        </w:rPr>
      </w:pPr>
      <w:r w:rsidRPr="000D78FE">
        <w:rPr>
          <w:rFonts w:ascii="Times New Roman" w:hAnsi="Times New Roman" w:cs="Times New Roman"/>
          <w:sz w:val="24"/>
        </w:rPr>
        <w:t xml:space="preserve">полное и сокращенное фирменные наименования (для некоммерческой организации - наименование): </w:t>
      </w:r>
      <w:r w:rsidR="00CF4B46" w:rsidRPr="005C38AE">
        <w:rPr>
          <w:rFonts w:ascii="Times New Roman" w:hAnsi="Times New Roman" w:cs="Times New Roman"/>
          <w:b/>
          <w:bCs/>
          <w:i/>
          <w:iCs/>
          <w:sz w:val="24"/>
          <w:szCs w:val="24"/>
        </w:rPr>
        <w:t>Публично</w:t>
      </w:r>
      <w:r w:rsidR="00CF4B46">
        <w:rPr>
          <w:rFonts w:ascii="Times New Roman" w:hAnsi="Times New Roman" w:cs="Times New Roman"/>
          <w:b/>
          <w:bCs/>
          <w:i/>
          <w:iCs/>
          <w:sz w:val="24"/>
          <w:szCs w:val="24"/>
        </w:rPr>
        <w:t>е</w:t>
      </w:r>
      <w:r w:rsidR="00CF4B46" w:rsidRPr="005C38AE">
        <w:rPr>
          <w:rFonts w:ascii="Times New Roman" w:hAnsi="Times New Roman" w:cs="Times New Roman"/>
          <w:b/>
          <w:bCs/>
          <w:i/>
          <w:iCs/>
          <w:sz w:val="24"/>
          <w:szCs w:val="24"/>
        </w:rPr>
        <w:t xml:space="preserve"> акционерно</w:t>
      </w:r>
      <w:r w:rsidR="00CF4B46">
        <w:rPr>
          <w:rFonts w:ascii="Times New Roman" w:hAnsi="Times New Roman" w:cs="Times New Roman"/>
          <w:b/>
          <w:bCs/>
          <w:i/>
          <w:iCs/>
          <w:sz w:val="24"/>
          <w:szCs w:val="24"/>
        </w:rPr>
        <w:t>е</w:t>
      </w:r>
      <w:r w:rsidR="00CF4B46" w:rsidRPr="005C38AE">
        <w:rPr>
          <w:rFonts w:ascii="Times New Roman" w:hAnsi="Times New Roman" w:cs="Times New Roman"/>
          <w:b/>
          <w:bCs/>
          <w:i/>
          <w:iCs/>
          <w:sz w:val="24"/>
          <w:szCs w:val="24"/>
        </w:rPr>
        <w:t xml:space="preserve"> обществ</w:t>
      </w:r>
      <w:r w:rsidR="00CF4B46">
        <w:rPr>
          <w:rFonts w:ascii="Times New Roman" w:hAnsi="Times New Roman" w:cs="Times New Roman"/>
          <w:b/>
          <w:bCs/>
          <w:i/>
          <w:iCs/>
          <w:sz w:val="24"/>
          <w:szCs w:val="24"/>
        </w:rPr>
        <w:t>о</w:t>
      </w:r>
      <w:r w:rsidR="00CF4B46" w:rsidRPr="005C38AE">
        <w:rPr>
          <w:rFonts w:ascii="Times New Roman" w:hAnsi="Times New Roman" w:cs="Times New Roman"/>
          <w:b/>
          <w:bCs/>
          <w:i/>
          <w:iCs/>
          <w:sz w:val="24"/>
          <w:szCs w:val="24"/>
        </w:rPr>
        <w:t xml:space="preserve"> "Московская Биржа ММВБ-РТС"</w:t>
      </w:r>
      <w:r w:rsidRPr="000D78FE">
        <w:rPr>
          <w:rFonts w:ascii="Times New Roman" w:hAnsi="Times New Roman" w:cs="Times New Roman"/>
          <w:b/>
          <w:i/>
          <w:sz w:val="24"/>
        </w:rPr>
        <w:t xml:space="preserve"> (</w:t>
      </w:r>
      <w:r w:rsidR="00CF4B46">
        <w:rPr>
          <w:rFonts w:ascii="Times New Roman" w:hAnsi="Times New Roman" w:cs="Times New Roman"/>
          <w:b/>
          <w:bCs/>
          <w:i/>
          <w:iCs/>
          <w:sz w:val="24"/>
        </w:rPr>
        <w:t>П</w:t>
      </w:r>
      <w:r w:rsidRPr="000D78FE">
        <w:rPr>
          <w:rFonts w:ascii="Times New Roman" w:hAnsi="Times New Roman" w:cs="Times New Roman"/>
          <w:b/>
          <w:bCs/>
          <w:i/>
          <w:iCs/>
          <w:sz w:val="24"/>
        </w:rPr>
        <w:t xml:space="preserve">АО </w:t>
      </w:r>
      <w:r w:rsidR="00CF4B46">
        <w:rPr>
          <w:rFonts w:ascii="Times New Roman" w:hAnsi="Times New Roman" w:cs="Times New Roman"/>
          <w:b/>
          <w:bCs/>
          <w:i/>
          <w:iCs/>
          <w:sz w:val="24"/>
        </w:rPr>
        <w:t>Московская биржа</w:t>
      </w:r>
      <w:r w:rsidRPr="000D78FE">
        <w:rPr>
          <w:rFonts w:ascii="Times New Roman" w:hAnsi="Times New Roman" w:cs="Times New Roman"/>
          <w:b/>
          <w:bCs/>
          <w:i/>
          <w:iCs/>
          <w:sz w:val="24"/>
        </w:rPr>
        <w:t>)</w:t>
      </w:r>
    </w:p>
    <w:p w14:paraId="5F27D762" w14:textId="5F00BCC0" w:rsidR="008E5BD8" w:rsidRPr="000D78FE" w:rsidRDefault="008E5BD8" w:rsidP="008E5BD8">
      <w:pPr>
        <w:adjustRightInd w:val="0"/>
        <w:spacing w:after="0"/>
        <w:ind w:firstLine="567"/>
        <w:jc w:val="both"/>
        <w:rPr>
          <w:rFonts w:ascii="Times New Roman" w:hAnsi="Times New Roman" w:cs="Times New Roman"/>
          <w:i/>
          <w:sz w:val="24"/>
        </w:rPr>
      </w:pPr>
      <w:r w:rsidRPr="000D78FE">
        <w:rPr>
          <w:rFonts w:ascii="Times New Roman" w:hAnsi="Times New Roman" w:cs="Times New Roman"/>
          <w:sz w:val="24"/>
        </w:rPr>
        <w:t xml:space="preserve">место нахождения организатора торговли: </w:t>
      </w:r>
      <w:r w:rsidR="00D94D5D" w:rsidRPr="00D94D5D">
        <w:rPr>
          <w:rFonts w:ascii="Times New Roman" w:hAnsi="Times New Roman" w:cs="Times New Roman"/>
          <w:b/>
          <w:i/>
          <w:sz w:val="24"/>
        </w:rPr>
        <w:t xml:space="preserve">Российская Федерация, </w:t>
      </w:r>
      <w:r w:rsidRPr="00D94D5D">
        <w:rPr>
          <w:rFonts w:ascii="Times New Roman" w:hAnsi="Times New Roman" w:cs="Times New Roman"/>
          <w:b/>
          <w:i/>
          <w:sz w:val="24"/>
        </w:rPr>
        <w:t>г</w:t>
      </w:r>
      <w:r w:rsidRPr="000D78FE">
        <w:rPr>
          <w:rFonts w:ascii="Times New Roman" w:hAnsi="Times New Roman" w:cs="Times New Roman"/>
          <w:b/>
          <w:i/>
          <w:sz w:val="24"/>
        </w:rPr>
        <w:t>. Москва, Большой Кисловский переулок, дом 13</w:t>
      </w:r>
    </w:p>
    <w:p w14:paraId="167EB5E7" w14:textId="77777777" w:rsidR="008E5BD8" w:rsidRPr="000D78FE" w:rsidRDefault="008E5BD8" w:rsidP="008E5BD8">
      <w:pPr>
        <w:adjustRightInd w:val="0"/>
        <w:spacing w:after="0"/>
        <w:ind w:firstLine="567"/>
        <w:jc w:val="both"/>
        <w:rPr>
          <w:rFonts w:ascii="Times New Roman" w:hAnsi="Times New Roman" w:cs="Times New Roman"/>
          <w:sz w:val="24"/>
        </w:rPr>
      </w:pPr>
      <w:r w:rsidRPr="000D78FE">
        <w:rPr>
          <w:rFonts w:ascii="Times New Roman" w:hAnsi="Times New Roman" w:cs="Times New Roman"/>
          <w:sz w:val="24"/>
        </w:rPr>
        <w:t>Данные о лицензии организатора торговли на осуществление деятельности по проведению организованных торгов на товарном и (или) финансовом рынках (лицензии биржи, лицензии торговой системы):</w:t>
      </w:r>
    </w:p>
    <w:p w14:paraId="16151698" w14:textId="7CB40904" w:rsidR="008E5BD8" w:rsidRPr="000D78FE" w:rsidRDefault="008E5BD8" w:rsidP="008E5BD8">
      <w:pPr>
        <w:adjustRightInd w:val="0"/>
        <w:spacing w:after="0"/>
        <w:ind w:firstLine="567"/>
        <w:jc w:val="both"/>
        <w:rPr>
          <w:rFonts w:ascii="Times New Roman" w:hAnsi="Times New Roman" w:cs="Times New Roman"/>
          <w:i/>
          <w:sz w:val="24"/>
        </w:rPr>
      </w:pPr>
      <w:r w:rsidRPr="000D78FE">
        <w:rPr>
          <w:rFonts w:ascii="Times New Roman" w:hAnsi="Times New Roman" w:cs="Times New Roman"/>
          <w:sz w:val="24"/>
        </w:rPr>
        <w:t xml:space="preserve">Номер: </w:t>
      </w:r>
      <w:r w:rsidRPr="000D78FE">
        <w:rPr>
          <w:rFonts w:ascii="Times New Roman" w:hAnsi="Times New Roman" w:cs="Times New Roman"/>
          <w:b/>
          <w:i/>
          <w:sz w:val="24"/>
        </w:rPr>
        <w:t>077-00</w:t>
      </w:r>
      <w:r w:rsidR="00CF4B46">
        <w:rPr>
          <w:rFonts w:ascii="Times New Roman" w:hAnsi="Times New Roman" w:cs="Times New Roman"/>
          <w:b/>
          <w:i/>
          <w:sz w:val="24"/>
        </w:rPr>
        <w:t>1</w:t>
      </w:r>
    </w:p>
    <w:p w14:paraId="4210771F" w14:textId="7CBEAA27" w:rsidR="008E5BD8" w:rsidRPr="000D78FE" w:rsidRDefault="008E5BD8" w:rsidP="008E5BD8">
      <w:pPr>
        <w:adjustRightInd w:val="0"/>
        <w:spacing w:after="0"/>
        <w:ind w:firstLine="567"/>
        <w:jc w:val="both"/>
        <w:rPr>
          <w:rFonts w:ascii="Times New Roman" w:hAnsi="Times New Roman" w:cs="Times New Roman"/>
          <w:i/>
          <w:sz w:val="24"/>
        </w:rPr>
      </w:pPr>
      <w:r w:rsidRPr="000D78FE">
        <w:rPr>
          <w:rFonts w:ascii="Times New Roman" w:hAnsi="Times New Roman" w:cs="Times New Roman"/>
          <w:sz w:val="24"/>
        </w:rPr>
        <w:t xml:space="preserve">дата выдачи: </w:t>
      </w:r>
      <w:r w:rsidRPr="000D78FE">
        <w:rPr>
          <w:rFonts w:ascii="Times New Roman" w:hAnsi="Times New Roman" w:cs="Times New Roman"/>
          <w:b/>
          <w:i/>
          <w:sz w:val="24"/>
        </w:rPr>
        <w:t>2</w:t>
      </w:r>
      <w:r w:rsidR="00CF4B46">
        <w:rPr>
          <w:rFonts w:ascii="Times New Roman" w:hAnsi="Times New Roman" w:cs="Times New Roman"/>
          <w:b/>
          <w:i/>
          <w:sz w:val="24"/>
        </w:rPr>
        <w:t>9</w:t>
      </w:r>
      <w:r w:rsidRPr="000D78FE">
        <w:rPr>
          <w:rFonts w:ascii="Times New Roman" w:hAnsi="Times New Roman" w:cs="Times New Roman"/>
          <w:b/>
          <w:i/>
          <w:sz w:val="24"/>
        </w:rPr>
        <w:t>.</w:t>
      </w:r>
      <w:r w:rsidR="00CF4B46">
        <w:rPr>
          <w:rFonts w:ascii="Times New Roman" w:hAnsi="Times New Roman" w:cs="Times New Roman"/>
          <w:b/>
          <w:i/>
          <w:sz w:val="24"/>
        </w:rPr>
        <w:t>08</w:t>
      </w:r>
      <w:r w:rsidRPr="000D78FE">
        <w:rPr>
          <w:rFonts w:ascii="Times New Roman" w:hAnsi="Times New Roman" w:cs="Times New Roman"/>
          <w:b/>
          <w:i/>
          <w:sz w:val="24"/>
        </w:rPr>
        <w:t>.2013 г.</w:t>
      </w:r>
    </w:p>
    <w:p w14:paraId="0CB6B90E" w14:textId="77777777" w:rsidR="008E5BD8" w:rsidRPr="000D78FE" w:rsidRDefault="008E5BD8" w:rsidP="008E5BD8">
      <w:pPr>
        <w:adjustRightInd w:val="0"/>
        <w:spacing w:after="0"/>
        <w:ind w:firstLine="567"/>
        <w:jc w:val="both"/>
        <w:rPr>
          <w:rFonts w:ascii="Times New Roman" w:hAnsi="Times New Roman" w:cs="Times New Roman"/>
          <w:i/>
          <w:sz w:val="24"/>
        </w:rPr>
      </w:pPr>
      <w:r w:rsidRPr="000D78FE">
        <w:rPr>
          <w:rFonts w:ascii="Times New Roman" w:hAnsi="Times New Roman" w:cs="Times New Roman"/>
          <w:sz w:val="24"/>
        </w:rPr>
        <w:t xml:space="preserve">срок действия: </w:t>
      </w:r>
      <w:r w:rsidRPr="000D78FE">
        <w:rPr>
          <w:rFonts w:ascii="Times New Roman" w:hAnsi="Times New Roman" w:cs="Times New Roman"/>
          <w:b/>
          <w:i/>
          <w:sz w:val="24"/>
        </w:rPr>
        <w:t>без ограничения срока действия</w:t>
      </w:r>
    </w:p>
    <w:p w14:paraId="58E60AED" w14:textId="67D8AC45" w:rsidR="008E5BD8" w:rsidRPr="000D78FE" w:rsidRDefault="008E5BD8" w:rsidP="008E5BD8">
      <w:pPr>
        <w:adjustRightInd w:val="0"/>
        <w:spacing w:after="0"/>
        <w:ind w:firstLine="567"/>
        <w:jc w:val="both"/>
        <w:rPr>
          <w:rFonts w:ascii="Times New Roman" w:hAnsi="Times New Roman" w:cs="Times New Roman"/>
          <w:i/>
          <w:sz w:val="24"/>
        </w:rPr>
      </w:pPr>
      <w:r w:rsidRPr="000D78FE">
        <w:rPr>
          <w:rFonts w:ascii="Times New Roman" w:hAnsi="Times New Roman" w:cs="Times New Roman"/>
          <w:sz w:val="24"/>
        </w:rPr>
        <w:t xml:space="preserve">орган, выдавший указанную лицензию: </w:t>
      </w:r>
      <w:r w:rsidR="00CF4B46" w:rsidRPr="00CF4B46">
        <w:rPr>
          <w:rFonts w:ascii="Times New Roman" w:hAnsi="Times New Roman" w:cs="Times New Roman"/>
          <w:b/>
          <w:i/>
          <w:sz w:val="24"/>
        </w:rPr>
        <w:t>ФСФР России</w:t>
      </w:r>
    </w:p>
    <w:p w14:paraId="0C3E12D2" w14:textId="77777777" w:rsidR="008E5BD8" w:rsidRPr="000D78FE" w:rsidRDefault="008E5BD8" w:rsidP="008E5BD8">
      <w:pPr>
        <w:adjustRightInd w:val="0"/>
        <w:spacing w:after="0"/>
        <w:ind w:firstLine="567"/>
        <w:jc w:val="both"/>
        <w:rPr>
          <w:rFonts w:ascii="Times New Roman" w:hAnsi="Times New Roman" w:cs="Times New Roman"/>
          <w:sz w:val="24"/>
        </w:rPr>
      </w:pPr>
      <w:r w:rsidRPr="000D78FE">
        <w:rPr>
          <w:rFonts w:ascii="Times New Roman" w:hAnsi="Times New Roman" w:cs="Times New Roman"/>
          <w:sz w:val="24"/>
        </w:rPr>
        <w:t xml:space="preserve">Предполагаемый срок обращения эмитента с таким заявлением (заявкой): </w:t>
      </w:r>
    </w:p>
    <w:p w14:paraId="4464CB45" w14:textId="77777777" w:rsidR="008E5BD8" w:rsidRPr="000D78FE" w:rsidRDefault="008E5BD8" w:rsidP="008E5BD8">
      <w:pPr>
        <w:adjustRightInd w:val="0"/>
        <w:spacing w:after="0"/>
        <w:ind w:firstLine="567"/>
        <w:jc w:val="both"/>
        <w:rPr>
          <w:rFonts w:ascii="Times New Roman" w:hAnsi="Times New Roman" w:cs="Times New Roman"/>
          <w:b/>
          <w:i/>
          <w:sz w:val="24"/>
        </w:rPr>
      </w:pPr>
      <w:r w:rsidRPr="000D78FE">
        <w:rPr>
          <w:rFonts w:ascii="Times New Roman" w:hAnsi="Times New Roman" w:cs="Times New Roman"/>
          <w:b/>
          <w:i/>
          <w:sz w:val="24"/>
        </w:rPr>
        <w:t>Эмитент предполагает обратиться к бирже с заявлением о допуске размещаемых ценных бумаг к организованным торгам после государственной регистрации отчета об итогах выпуска ценных бумаг.</w:t>
      </w:r>
    </w:p>
    <w:p w14:paraId="69D6ECC2" w14:textId="1309F69E" w:rsidR="008E5BD8" w:rsidRPr="000D78FE" w:rsidRDefault="008E5BD8" w:rsidP="008E5BD8">
      <w:pPr>
        <w:adjustRightInd w:val="0"/>
        <w:spacing w:after="0"/>
        <w:ind w:firstLine="567"/>
        <w:jc w:val="both"/>
        <w:rPr>
          <w:rFonts w:ascii="Times New Roman" w:hAnsi="Times New Roman" w:cs="Times New Roman"/>
          <w:b/>
          <w:i/>
          <w:sz w:val="24"/>
        </w:rPr>
      </w:pPr>
      <w:r w:rsidRPr="000D78FE">
        <w:rPr>
          <w:rFonts w:ascii="Times New Roman" w:hAnsi="Times New Roman" w:cs="Times New Roman"/>
          <w:b/>
          <w:i/>
          <w:sz w:val="24"/>
        </w:rPr>
        <w:t xml:space="preserve">При обращении Облигации выпуска могут быть допущены к организованным торгам в </w:t>
      </w:r>
      <w:r w:rsidR="00CF4B46" w:rsidRPr="005C38AE">
        <w:rPr>
          <w:rFonts w:ascii="Times New Roman" w:hAnsi="Times New Roman" w:cs="Times New Roman"/>
          <w:b/>
          <w:bCs/>
          <w:i/>
          <w:iCs/>
          <w:sz w:val="24"/>
          <w:szCs w:val="24"/>
        </w:rPr>
        <w:t>Публично</w:t>
      </w:r>
      <w:r w:rsidR="00CF4B46">
        <w:rPr>
          <w:rFonts w:ascii="Times New Roman" w:hAnsi="Times New Roman" w:cs="Times New Roman"/>
          <w:b/>
          <w:bCs/>
          <w:i/>
          <w:iCs/>
          <w:sz w:val="24"/>
          <w:szCs w:val="24"/>
        </w:rPr>
        <w:t>е</w:t>
      </w:r>
      <w:r w:rsidR="00CF4B46" w:rsidRPr="005C38AE">
        <w:rPr>
          <w:rFonts w:ascii="Times New Roman" w:hAnsi="Times New Roman" w:cs="Times New Roman"/>
          <w:b/>
          <w:bCs/>
          <w:i/>
          <w:iCs/>
          <w:sz w:val="24"/>
          <w:szCs w:val="24"/>
        </w:rPr>
        <w:t xml:space="preserve"> акционерно</w:t>
      </w:r>
      <w:r w:rsidR="00CF4B46">
        <w:rPr>
          <w:rFonts w:ascii="Times New Roman" w:hAnsi="Times New Roman" w:cs="Times New Roman"/>
          <w:b/>
          <w:bCs/>
          <w:i/>
          <w:iCs/>
          <w:sz w:val="24"/>
          <w:szCs w:val="24"/>
        </w:rPr>
        <w:t>е</w:t>
      </w:r>
      <w:r w:rsidR="00CF4B46" w:rsidRPr="005C38AE">
        <w:rPr>
          <w:rFonts w:ascii="Times New Roman" w:hAnsi="Times New Roman" w:cs="Times New Roman"/>
          <w:b/>
          <w:bCs/>
          <w:i/>
          <w:iCs/>
          <w:sz w:val="24"/>
          <w:szCs w:val="24"/>
        </w:rPr>
        <w:t xml:space="preserve"> обществ</w:t>
      </w:r>
      <w:r w:rsidR="00CF4B46">
        <w:rPr>
          <w:rFonts w:ascii="Times New Roman" w:hAnsi="Times New Roman" w:cs="Times New Roman"/>
          <w:b/>
          <w:bCs/>
          <w:i/>
          <w:iCs/>
          <w:sz w:val="24"/>
          <w:szCs w:val="24"/>
        </w:rPr>
        <w:t>о</w:t>
      </w:r>
      <w:r w:rsidR="00CF4B46" w:rsidRPr="005C38AE">
        <w:rPr>
          <w:rFonts w:ascii="Times New Roman" w:hAnsi="Times New Roman" w:cs="Times New Roman"/>
          <w:b/>
          <w:bCs/>
          <w:i/>
          <w:iCs/>
          <w:sz w:val="24"/>
          <w:szCs w:val="24"/>
        </w:rPr>
        <w:t xml:space="preserve"> "Московская Биржа ММВБ-РТС"</w:t>
      </w:r>
      <w:r w:rsidRPr="000D78FE">
        <w:rPr>
          <w:rFonts w:ascii="Times New Roman" w:hAnsi="Times New Roman" w:cs="Times New Roman"/>
          <w:b/>
          <w:i/>
          <w:sz w:val="24"/>
        </w:rPr>
        <w:t xml:space="preserve">. При этом включение Облигаций в список ценных бумаг, допущенных к торгам в </w:t>
      </w:r>
      <w:r w:rsidR="00CF4B46">
        <w:rPr>
          <w:rFonts w:ascii="Times New Roman" w:hAnsi="Times New Roman" w:cs="Times New Roman"/>
          <w:b/>
          <w:i/>
          <w:sz w:val="24"/>
        </w:rPr>
        <w:t>П</w:t>
      </w:r>
      <w:r w:rsidRPr="000D78FE">
        <w:rPr>
          <w:rFonts w:ascii="Times New Roman" w:hAnsi="Times New Roman" w:cs="Times New Roman"/>
          <w:b/>
          <w:i/>
          <w:sz w:val="24"/>
        </w:rPr>
        <w:t xml:space="preserve">АО </w:t>
      </w:r>
      <w:r w:rsidR="00CF4B46">
        <w:rPr>
          <w:rFonts w:ascii="Times New Roman" w:hAnsi="Times New Roman" w:cs="Times New Roman"/>
          <w:b/>
          <w:i/>
          <w:sz w:val="24"/>
        </w:rPr>
        <w:t>Московская биржа</w:t>
      </w:r>
      <w:r w:rsidRPr="000D78FE">
        <w:rPr>
          <w:rFonts w:ascii="Times New Roman" w:hAnsi="Times New Roman" w:cs="Times New Roman"/>
          <w:b/>
          <w:i/>
          <w:sz w:val="24"/>
        </w:rPr>
        <w:t xml:space="preserve"> будет осуществлено в соответствии с Правилами листинга </w:t>
      </w:r>
      <w:r w:rsidR="00CF4B46" w:rsidRPr="005C38AE">
        <w:rPr>
          <w:rFonts w:ascii="Times New Roman" w:hAnsi="Times New Roman" w:cs="Times New Roman"/>
          <w:b/>
          <w:bCs/>
          <w:i/>
          <w:iCs/>
          <w:sz w:val="24"/>
          <w:szCs w:val="24"/>
        </w:rPr>
        <w:t>Публично</w:t>
      </w:r>
      <w:r w:rsidR="006C52EB">
        <w:rPr>
          <w:rFonts w:ascii="Times New Roman" w:hAnsi="Times New Roman" w:cs="Times New Roman"/>
          <w:b/>
          <w:bCs/>
          <w:i/>
          <w:iCs/>
          <w:sz w:val="24"/>
          <w:szCs w:val="24"/>
        </w:rPr>
        <w:t>го</w:t>
      </w:r>
      <w:r w:rsidR="00CF4B46" w:rsidRPr="005C38AE">
        <w:rPr>
          <w:rFonts w:ascii="Times New Roman" w:hAnsi="Times New Roman" w:cs="Times New Roman"/>
          <w:b/>
          <w:bCs/>
          <w:i/>
          <w:iCs/>
          <w:sz w:val="24"/>
          <w:szCs w:val="24"/>
        </w:rPr>
        <w:t xml:space="preserve"> акционерно</w:t>
      </w:r>
      <w:r w:rsidR="006C52EB">
        <w:rPr>
          <w:rFonts w:ascii="Times New Roman" w:hAnsi="Times New Roman" w:cs="Times New Roman"/>
          <w:b/>
          <w:bCs/>
          <w:i/>
          <w:iCs/>
          <w:sz w:val="24"/>
          <w:szCs w:val="24"/>
        </w:rPr>
        <w:t>го</w:t>
      </w:r>
      <w:r w:rsidR="00CF4B46" w:rsidRPr="005C38AE">
        <w:rPr>
          <w:rFonts w:ascii="Times New Roman" w:hAnsi="Times New Roman" w:cs="Times New Roman"/>
          <w:b/>
          <w:bCs/>
          <w:i/>
          <w:iCs/>
          <w:sz w:val="24"/>
          <w:szCs w:val="24"/>
        </w:rPr>
        <w:t xml:space="preserve"> обществ</w:t>
      </w:r>
      <w:r w:rsidR="006C52EB">
        <w:rPr>
          <w:rFonts w:ascii="Times New Roman" w:hAnsi="Times New Roman" w:cs="Times New Roman"/>
          <w:b/>
          <w:bCs/>
          <w:i/>
          <w:iCs/>
          <w:sz w:val="24"/>
          <w:szCs w:val="24"/>
        </w:rPr>
        <w:t>а</w:t>
      </w:r>
      <w:r w:rsidR="00CF4B46" w:rsidRPr="005C38AE">
        <w:rPr>
          <w:rFonts w:ascii="Times New Roman" w:hAnsi="Times New Roman" w:cs="Times New Roman"/>
          <w:b/>
          <w:bCs/>
          <w:i/>
          <w:iCs/>
          <w:sz w:val="24"/>
          <w:szCs w:val="24"/>
        </w:rPr>
        <w:t xml:space="preserve"> "Московская Биржа ММВБ-РТС"</w:t>
      </w:r>
      <w:r w:rsidRPr="000D78FE">
        <w:rPr>
          <w:rFonts w:ascii="Times New Roman" w:hAnsi="Times New Roman" w:cs="Times New Roman"/>
          <w:b/>
          <w:i/>
          <w:sz w:val="24"/>
        </w:rPr>
        <w:t>.</w:t>
      </w:r>
    </w:p>
    <w:p w14:paraId="7545AE62" w14:textId="77777777" w:rsidR="008E5BD8" w:rsidRPr="000D78FE" w:rsidRDefault="008E5BD8" w:rsidP="008E5BD8">
      <w:pPr>
        <w:adjustRightInd w:val="0"/>
        <w:spacing w:after="0"/>
        <w:ind w:firstLine="567"/>
        <w:jc w:val="both"/>
        <w:rPr>
          <w:rFonts w:ascii="Times New Roman" w:hAnsi="Times New Roman" w:cs="Times New Roman"/>
          <w:sz w:val="24"/>
        </w:rPr>
      </w:pPr>
      <w:r w:rsidRPr="000D78FE">
        <w:rPr>
          <w:rFonts w:ascii="Times New Roman" w:hAnsi="Times New Roman" w:cs="Times New Roman"/>
          <w:sz w:val="24"/>
        </w:rPr>
        <w:t>Иные сведения о биржах или иных организаторах торговли, на которых предполагается размещение и (или) обращение размещаемых ценных бумаг, указываемые эмитентом по собственному усмотрению:</w:t>
      </w:r>
    </w:p>
    <w:p w14:paraId="0D3FD2A0" w14:textId="77777777" w:rsidR="008E5BD8" w:rsidRPr="000D78FE" w:rsidRDefault="008E5BD8" w:rsidP="008E5BD8">
      <w:pPr>
        <w:adjustRightInd w:val="0"/>
        <w:spacing w:after="0"/>
        <w:ind w:firstLine="567"/>
        <w:jc w:val="both"/>
        <w:rPr>
          <w:rFonts w:ascii="Times New Roman" w:hAnsi="Times New Roman" w:cs="Times New Roman"/>
          <w:b/>
          <w:bCs/>
          <w:i/>
          <w:iCs/>
          <w:sz w:val="24"/>
        </w:rPr>
      </w:pPr>
      <w:r w:rsidRPr="000D78FE">
        <w:rPr>
          <w:rFonts w:ascii="Times New Roman" w:hAnsi="Times New Roman" w:cs="Times New Roman"/>
          <w:b/>
          <w:bCs/>
          <w:i/>
          <w:iCs/>
          <w:sz w:val="24"/>
        </w:rPr>
        <w:t>Иных сведений нет.</w:t>
      </w:r>
    </w:p>
    <w:p w14:paraId="62B38EE0" w14:textId="77777777" w:rsidR="00012F4D" w:rsidRPr="000D78FE" w:rsidRDefault="00012F4D" w:rsidP="00E12AA9">
      <w:pPr>
        <w:pStyle w:val="ConsPlusNormal"/>
        <w:ind w:firstLine="709"/>
        <w:jc w:val="both"/>
        <w:rPr>
          <w:rFonts w:ascii="Times New Roman" w:hAnsi="Times New Roman" w:cs="Times New Roman"/>
          <w:sz w:val="24"/>
          <w:szCs w:val="24"/>
        </w:rPr>
      </w:pPr>
    </w:p>
    <w:p w14:paraId="1D7D21BC" w14:textId="77777777" w:rsidR="00012F4D" w:rsidRPr="000D78FE" w:rsidRDefault="00012F4D" w:rsidP="008E5BD8">
      <w:pPr>
        <w:pStyle w:val="ConsPlusNormal"/>
        <w:ind w:firstLine="567"/>
        <w:jc w:val="both"/>
        <w:outlineLvl w:val="0"/>
        <w:rPr>
          <w:rFonts w:ascii="Times New Roman" w:hAnsi="Times New Roman" w:cs="Times New Roman"/>
          <w:b/>
          <w:i/>
          <w:sz w:val="24"/>
          <w:szCs w:val="24"/>
        </w:rPr>
      </w:pPr>
      <w:bookmarkStart w:id="170" w:name="_Toc467491469"/>
      <w:r w:rsidRPr="000D78FE">
        <w:rPr>
          <w:rFonts w:ascii="Times New Roman" w:hAnsi="Times New Roman" w:cs="Times New Roman"/>
          <w:b/>
          <w:i/>
          <w:sz w:val="24"/>
          <w:szCs w:val="24"/>
        </w:rPr>
        <w:t>8.19. Иные сведения о размещаемых ценных бумагах</w:t>
      </w:r>
      <w:bookmarkEnd w:id="170"/>
    </w:p>
    <w:p w14:paraId="7A77918B" w14:textId="77777777" w:rsidR="008E5BD8" w:rsidRPr="000D78FE" w:rsidRDefault="008E5BD8" w:rsidP="00996F1E">
      <w:pPr>
        <w:spacing w:after="0"/>
        <w:ind w:firstLine="616"/>
        <w:jc w:val="both"/>
        <w:rPr>
          <w:rFonts w:ascii="Times New Roman" w:hAnsi="Times New Roman" w:cs="Times New Roman"/>
          <w:b/>
          <w:i/>
          <w:sz w:val="24"/>
        </w:rPr>
      </w:pPr>
      <w:r w:rsidRPr="000D78FE">
        <w:rPr>
          <w:rFonts w:ascii="Times New Roman" w:hAnsi="Times New Roman" w:cs="Times New Roman"/>
          <w:b/>
          <w:i/>
          <w:sz w:val="24"/>
        </w:rPr>
        <w:t>1. Облигации допускаются к свободному обращению на биржевом и внебиржевом рынках.</w:t>
      </w:r>
    </w:p>
    <w:p w14:paraId="5817787B" w14:textId="77777777" w:rsidR="008E5BD8" w:rsidRPr="000D78FE" w:rsidRDefault="008E5BD8" w:rsidP="00996F1E">
      <w:pPr>
        <w:spacing w:after="0"/>
        <w:ind w:firstLine="616"/>
        <w:jc w:val="both"/>
        <w:rPr>
          <w:rFonts w:ascii="Times New Roman" w:hAnsi="Times New Roman" w:cs="Times New Roman"/>
          <w:b/>
          <w:i/>
          <w:sz w:val="24"/>
        </w:rPr>
      </w:pPr>
      <w:r w:rsidRPr="000D78FE">
        <w:rPr>
          <w:rFonts w:ascii="Times New Roman" w:hAnsi="Times New Roman" w:cs="Times New Roman"/>
          <w:b/>
          <w:i/>
          <w:sz w:val="24"/>
        </w:rPr>
        <w:t>Нерезиденты могут приобретать Облигации в соответствии с действующим законодательством и нормативными актами Российской Федерации.</w:t>
      </w:r>
    </w:p>
    <w:p w14:paraId="1775F19C" w14:textId="77777777" w:rsidR="008E5BD8" w:rsidRPr="000D78FE" w:rsidRDefault="008E5BD8" w:rsidP="00996F1E">
      <w:pPr>
        <w:spacing w:after="0"/>
        <w:ind w:firstLine="616"/>
        <w:jc w:val="both"/>
        <w:rPr>
          <w:rFonts w:ascii="Times New Roman" w:hAnsi="Times New Roman" w:cs="Times New Roman"/>
          <w:b/>
          <w:i/>
          <w:sz w:val="24"/>
        </w:rPr>
      </w:pPr>
      <w:r w:rsidRPr="000D78FE">
        <w:rPr>
          <w:rFonts w:ascii="Times New Roman" w:hAnsi="Times New Roman" w:cs="Times New Roman"/>
          <w:b/>
          <w:i/>
          <w:sz w:val="24"/>
        </w:rPr>
        <w:t>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w:t>
      </w:r>
    </w:p>
    <w:p w14:paraId="22C2A8DE" w14:textId="77777777" w:rsidR="008E5BD8" w:rsidRPr="000D78FE" w:rsidRDefault="008E5BD8" w:rsidP="00996F1E">
      <w:pPr>
        <w:spacing w:after="0"/>
        <w:ind w:firstLine="616"/>
        <w:jc w:val="both"/>
        <w:rPr>
          <w:rFonts w:ascii="Times New Roman" w:hAnsi="Times New Roman" w:cs="Times New Roman"/>
          <w:b/>
          <w:i/>
          <w:sz w:val="24"/>
        </w:rPr>
      </w:pPr>
      <w:r w:rsidRPr="000D78FE">
        <w:rPr>
          <w:rFonts w:ascii="Times New Roman" w:hAnsi="Times New Roman" w:cs="Times New Roman"/>
          <w:b/>
          <w:i/>
          <w:sz w:val="24"/>
        </w:rPr>
        <w:t>Обращение Облигаций на вторичном рынке производится в соответствии с действующим законодательством Российской Федерации.</w:t>
      </w:r>
    </w:p>
    <w:p w14:paraId="20D51328" w14:textId="77777777" w:rsidR="008E5BD8" w:rsidRPr="000D78FE" w:rsidRDefault="008E5BD8" w:rsidP="00996F1E">
      <w:pPr>
        <w:spacing w:after="0"/>
        <w:ind w:firstLine="616"/>
        <w:jc w:val="both"/>
        <w:rPr>
          <w:rFonts w:ascii="Times New Roman" w:hAnsi="Times New Roman" w:cs="Times New Roman"/>
          <w:b/>
          <w:i/>
          <w:sz w:val="24"/>
        </w:rPr>
      </w:pPr>
      <w:r w:rsidRPr="000D78FE">
        <w:rPr>
          <w:rFonts w:ascii="Times New Roman" w:hAnsi="Times New Roman" w:cs="Times New Roman"/>
          <w:b/>
          <w:i/>
          <w:sz w:val="24"/>
        </w:rPr>
        <w:t>На внебиржевом рынке Облигации обращаются без ограничений до даты погашения Облигаций.</w:t>
      </w:r>
    </w:p>
    <w:p w14:paraId="294CBC73" w14:textId="77777777" w:rsidR="008E5BD8" w:rsidRPr="000D78FE" w:rsidRDefault="008E5BD8" w:rsidP="00996F1E">
      <w:pPr>
        <w:spacing w:after="0"/>
        <w:ind w:firstLine="616"/>
        <w:jc w:val="both"/>
        <w:rPr>
          <w:rFonts w:ascii="Times New Roman" w:hAnsi="Times New Roman" w:cs="Times New Roman"/>
          <w:b/>
          <w:i/>
          <w:sz w:val="24"/>
        </w:rPr>
      </w:pPr>
      <w:r w:rsidRPr="000D78FE">
        <w:rPr>
          <w:rFonts w:ascii="Times New Roman" w:hAnsi="Times New Roman" w:cs="Times New Roman"/>
          <w:b/>
          <w:i/>
          <w:sz w:val="24"/>
        </w:rPr>
        <w:t>На биржевом рынке, в случае допуска облигаций к обращению на бирже, Облигации обращаются с изъятиями, установленными организаторами торговли на финансовом рынке.</w:t>
      </w:r>
    </w:p>
    <w:p w14:paraId="4286CFBA" w14:textId="77777777" w:rsidR="008E5BD8" w:rsidRPr="000D78FE" w:rsidRDefault="008E5BD8" w:rsidP="00996F1E">
      <w:pPr>
        <w:spacing w:after="0"/>
        <w:ind w:firstLine="616"/>
        <w:jc w:val="both"/>
        <w:rPr>
          <w:rFonts w:ascii="Times New Roman" w:hAnsi="Times New Roman" w:cs="Times New Roman"/>
          <w:b/>
          <w:i/>
          <w:sz w:val="24"/>
        </w:rPr>
      </w:pPr>
      <w:r w:rsidRPr="000D78FE">
        <w:rPr>
          <w:rFonts w:ascii="Times New Roman" w:hAnsi="Times New Roman" w:cs="Times New Roman"/>
          <w:b/>
          <w:i/>
          <w:sz w:val="24"/>
        </w:rPr>
        <w:t>2. В любой день между датой начала размещения и Датой погашения Облигаций величина накопленного купонного дохода (НКД) по Облигации рассчитывается по следующей формуле:</w:t>
      </w:r>
    </w:p>
    <w:p w14:paraId="48DBF8B3" w14:textId="77777777" w:rsidR="008E5BD8" w:rsidRPr="000D78FE" w:rsidRDefault="008E5BD8" w:rsidP="00996F1E">
      <w:pPr>
        <w:spacing w:after="0"/>
        <w:ind w:firstLine="616"/>
        <w:jc w:val="both"/>
        <w:rPr>
          <w:rFonts w:ascii="Times New Roman" w:hAnsi="Times New Roman" w:cs="Times New Roman"/>
          <w:b/>
          <w:i/>
          <w:sz w:val="24"/>
        </w:rPr>
      </w:pPr>
      <w:r w:rsidRPr="000D78FE">
        <w:rPr>
          <w:rFonts w:ascii="Times New Roman" w:hAnsi="Times New Roman" w:cs="Times New Roman"/>
          <w:b/>
          <w:i/>
          <w:sz w:val="24"/>
        </w:rPr>
        <w:t>НКД = Nom * Cj * (Т - T(j-1)) / 365 / 100%,</w:t>
      </w:r>
    </w:p>
    <w:p w14:paraId="39E0B49C" w14:textId="77777777" w:rsidR="008E5BD8" w:rsidRPr="000D78FE" w:rsidRDefault="008E5BD8" w:rsidP="00996F1E">
      <w:pPr>
        <w:spacing w:after="0"/>
        <w:ind w:firstLine="616"/>
        <w:jc w:val="both"/>
        <w:rPr>
          <w:rFonts w:ascii="Times New Roman" w:hAnsi="Times New Roman" w:cs="Times New Roman"/>
          <w:b/>
          <w:i/>
          <w:sz w:val="24"/>
        </w:rPr>
      </w:pPr>
      <w:r w:rsidRPr="000D78FE">
        <w:rPr>
          <w:rFonts w:ascii="Times New Roman" w:hAnsi="Times New Roman" w:cs="Times New Roman"/>
          <w:b/>
          <w:i/>
          <w:sz w:val="24"/>
        </w:rPr>
        <w:t>где</w:t>
      </w:r>
    </w:p>
    <w:p w14:paraId="7C7D8661" w14:textId="77777777" w:rsidR="008E5BD8" w:rsidRPr="000D78FE" w:rsidRDefault="008E5BD8" w:rsidP="002D1330">
      <w:pPr>
        <w:spacing w:after="0"/>
        <w:ind w:firstLine="567"/>
        <w:jc w:val="both"/>
        <w:rPr>
          <w:rFonts w:ascii="Times New Roman" w:hAnsi="Times New Roman" w:cs="Times New Roman"/>
          <w:b/>
          <w:i/>
          <w:sz w:val="24"/>
        </w:rPr>
      </w:pPr>
      <w:r w:rsidRPr="000D78FE">
        <w:rPr>
          <w:rFonts w:ascii="Times New Roman" w:hAnsi="Times New Roman" w:cs="Times New Roman"/>
          <w:b/>
          <w:i/>
          <w:sz w:val="24"/>
        </w:rPr>
        <w:t>НКД - накопленный купонный доход, руб.;</w:t>
      </w:r>
    </w:p>
    <w:p w14:paraId="769942E7" w14:textId="77777777" w:rsidR="008E5BD8" w:rsidRPr="000D78FE" w:rsidRDefault="008E5BD8" w:rsidP="002D1330">
      <w:pPr>
        <w:spacing w:after="0"/>
        <w:ind w:firstLine="567"/>
        <w:jc w:val="both"/>
        <w:rPr>
          <w:rFonts w:ascii="Times New Roman" w:hAnsi="Times New Roman" w:cs="Times New Roman"/>
          <w:b/>
          <w:i/>
          <w:sz w:val="24"/>
        </w:rPr>
      </w:pPr>
      <w:r w:rsidRPr="000D78FE">
        <w:rPr>
          <w:rFonts w:ascii="Times New Roman" w:hAnsi="Times New Roman" w:cs="Times New Roman"/>
          <w:b/>
          <w:i/>
          <w:sz w:val="24"/>
        </w:rPr>
        <w:t>j - порядковый номер текущего купонного периода, j = 1, 2…10;</w:t>
      </w:r>
    </w:p>
    <w:p w14:paraId="70A887EF" w14:textId="77777777" w:rsidR="008E5BD8" w:rsidRPr="000D78FE" w:rsidRDefault="008E5BD8" w:rsidP="002D1330">
      <w:pPr>
        <w:spacing w:after="0"/>
        <w:ind w:firstLine="567"/>
        <w:jc w:val="both"/>
        <w:rPr>
          <w:rFonts w:ascii="Times New Roman" w:hAnsi="Times New Roman" w:cs="Times New Roman"/>
          <w:b/>
          <w:i/>
          <w:sz w:val="24"/>
        </w:rPr>
      </w:pPr>
      <w:r w:rsidRPr="000D78FE">
        <w:rPr>
          <w:rFonts w:ascii="Times New Roman" w:hAnsi="Times New Roman" w:cs="Times New Roman"/>
          <w:b/>
          <w:i/>
          <w:sz w:val="24"/>
        </w:rPr>
        <w:t>Nom – номинальная стоимость одной Облигации, руб.;</w:t>
      </w:r>
    </w:p>
    <w:p w14:paraId="0C73CAF2" w14:textId="77777777" w:rsidR="008E5BD8" w:rsidRPr="000D78FE" w:rsidRDefault="008E5BD8" w:rsidP="002D1330">
      <w:pPr>
        <w:spacing w:after="0"/>
        <w:ind w:firstLine="567"/>
        <w:jc w:val="both"/>
        <w:rPr>
          <w:rFonts w:ascii="Times New Roman" w:hAnsi="Times New Roman" w:cs="Times New Roman"/>
          <w:b/>
          <w:i/>
          <w:sz w:val="24"/>
        </w:rPr>
      </w:pPr>
      <w:r w:rsidRPr="000D78FE">
        <w:rPr>
          <w:rFonts w:ascii="Times New Roman" w:hAnsi="Times New Roman" w:cs="Times New Roman"/>
          <w:b/>
          <w:i/>
          <w:sz w:val="24"/>
        </w:rPr>
        <w:t>Cj - размер процентной ставки j - того купона в процентах годовых (%);</w:t>
      </w:r>
    </w:p>
    <w:p w14:paraId="513D67C6" w14:textId="77777777" w:rsidR="008E5BD8" w:rsidRPr="000D78FE" w:rsidRDefault="008E5BD8" w:rsidP="002D1330">
      <w:pPr>
        <w:spacing w:after="0"/>
        <w:ind w:firstLine="567"/>
        <w:jc w:val="both"/>
        <w:rPr>
          <w:rFonts w:ascii="Times New Roman" w:hAnsi="Times New Roman" w:cs="Times New Roman"/>
          <w:b/>
          <w:i/>
          <w:sz w:val="24"/>
        </w:rPr>
      </w:pPr>
      <w:r w:rsidRPr="000D78FE">
        <w:rPr>
          <w:rFonts w:ascii="Times New Roman" w:hAnsi="Times New Roman" w:cs="Times New Roman"/>
          <w:b/>
          <w:i/>
          <w:sz w:val="24"/>
        </w:rPr>
        <w:t>Т - дата расчета накопленного купонного дохода внутри j - купонного периода;</w:t>
      </w:r>
    </w:p>
    <w:p w14:paraId="3BC30A2C" w14:textId="77777777" w:rsidR="008E5BD8" w:rsidRPr="000D78FE" w:rsidRDefault="008E5BD8" w:rsidP="002D1330">
      <w:pPr>
        <w:spacing w:after="0"/>
        <w:ind w:firstLine="567"/>
        <w:jc w:val="both"/>
        <w:rPr>
          <w:rFonts w:ascii="Times New Roman" w:hAnsi="Times New Roman" w:cs="Times New Roman"/>
          <w:b/>
          <w:i/>
          <w:sz w:val="24"/>
        </w:rPr>
      </w:pPr>
      <w:r w:rsidRPr="000D78FE">
        <w:rPr>
          <w:rFonts w:ascii="Times New Roman" w:hAnsi="Times New Roman" w:cs="Times New Roman"/>
          <w:b/>
          <w:i/>
          <w:sz w:val="24"/>
        </w:rPr>
        <w:t>T(j-1) - дата начала купонного периода j - того купона (для случая первого купонного периода Т(j-1) – это дата начала размещения Облигаций).</w:t>
      </w:r>
    </w:p>
    <w:p w14:paraId="30DE417C" w14:textId="77777777" w:rsidR="008E5BD8" w:rsidRPr="000D78FE" w:rsidRDefault="008E5BD8" w:rsidP="002D1330">
      <w:pPr>
        <w:spacing w:after="0"/>
        <w:ind w:firstLine="567"/>
        <w:jc w:val="both"/>
        <w:rPr>
          <w:rFonts w:ascii="Times New Roman" w:hAnsi="Times New Roman" w:cs="Times New Roman"/>
          <w:b/>
          <w:i/>
          <w:sz w:val="24"/>
        </w:rPr>
      </w:pPr>
      <w:r w:rsidRPr="000D78FE">
        <w:rPr>
          <w:rFonts w:ascii="Times New Roman" w:hAnsi="Times New Roman" w:cs="Times New Roman"/>
          <w:b/>
          <w:i/>
          <w:sz w:val="24"/>
        </w:rPr>
        <w:t>Величина накопленного купонного дохода рассчитывается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(включительно), и изменяется, увеличиваясь на единицу, если первая за округляемой цифра равна 5 -9 (включительно).</w:t>
      </w:r>
    </w:p>
    <w:p w14:paraId="1377549F" w14:textId="77777777" w:rsidR="008E5BD8" w:rsidRPr="000D78FE" w:rsidRDefault="008E5BD8" w:rsidP="002D1330">
      <w:pPr>
        <w:spacing w:after="0"/>
        <w:ind w:firstLine="567"/>
        <w:jc w:val="both"/>
        <w:rPr>
          <w:rFonts w:ascii="Times New Roman" w:hAnsi="Times New Roman" w:cs="Times New Roman"/>
          <w:b/>
          <w:i/>
          <w:sz w:val="24"/>
        </w:rPr>
      </w:pPr>
      <w:r w:rsidRPr="000D78FE">
        <w:rPr>
          <w:rFonts w:ascii="Times New Roman" w:hAnsi="Times New Roman" w:cs="Times New Roman"/>
          <w:b/>
          <w:i/>
          <w:sz w:val="24"/>
        </w:rPr>
        <w:t>3. Сведения в отношении наименований, местонахождений, лицензий и других реквизитов обществ (организаций), указанных в Решении о выпуске ценных бумаг и Проспекте ценных бумаг, представлены в соответствии с действующими на момент утверждения Решения о выпуске ценных бумаг и Проспекта ценных бумаг редакциями учредительных/уставных документов, и/или других соответствующих документов. В случае изменения наименования, местонахождения, лицензий и других реквизитов обществ (организаций), указанных в Решении о выпуске ценных бумаг и Проспекте ценных бумаг, данную информацию следует читать с учетом соответствующих изменений.</w:t>
      </w:r>
    </w:p>
    <w:p w14:paraId="74500FD8" w14:textId="77777777" w:rsidR="008E5BD8" w:rsidRPr="000D78FE" w:rsidRDefault="008E5BD8" w:rsidP="002D1330">
      <w:pPr>
        <w:spacing w:after="0"/>
        <w:ind w:firstLine="567"/>
        <w:jc w:val="both"/>
        <w:rPr>
          <w:rFonts w:ascii="Times New Roman" w:hAnsi="Times New Roman" w:cs="Times New Roman"/>
          <w:b/>
          <w:i/>
          <w:sz w:val="24"/>
        </w:rPr>
      </w:pPr>
      <w:r w:rsidRPr="000D78FE">
        <w:rPr>
          <w:rFonts w:ascii="Times New Roman" w:hAnsi="Times New Roman" w:cs="Times New Roman"/>
          <w:b/>
          <w:i/>
          <w:sz w:val="24"/>
        </w:rPr>
        <w:t>4. В случае изменения действующего законодательства Российской Федерации и/или нормативных актов в сфере финансовых рынков после утверждения Решения о выпуске ценных бумаг и Проспекта ценных бумаг, положения (требования, условия), закрепленные Решением о выпуске ценных бумаг, Проспектом ценных бумаг и Сертификатом,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w:t>
      </w:r>
    </w:p>
    <w:p w14:paraId="3E7CB580" w14:textId="77777777" w:rsidR="008E5BD8" w:rsidRPr="000D78FE" w:rsidRDefault="008E5BD8" w:rsidP="008E5BD8">
      <w:pPr>
        <w:adjustRightInd w:val="0"/>
        <w:ind w:firstLine="709"/>
        <w:jc w:val="both"/>
        <w:outlineLvl w:val="0"/>
        <w:rPr>
          <w:rFonts w:ascii="Verdana" w:hAnsi="Verdana"/>
        </w:rPr>
      </w:pPr>
    </w:p>
    <w:p w14:paraId="3E4631AD" w14:textId="77777777" w:rsidR="00012F4D" w:rsidRPr="000D78FE" w:rsidRDefault="00012F4D" w:rsidP="008B1A8A">
      <w:pPr>
        <w:pStyle w:val="ConsPlusNormal"/>
        <w:ind w:firstLine="567"/>
        <w:jc w:val="both"/>
        <w:outlineLvl w:val="0"/>
        <w:rPr>
          <w:rFonts w:ascii="Times New Roman" w:hAnsi="Times New Roman" w:cs="Times New Roman"/>
          <w:b/>
          <w:i/>
          <w:sz w:val="24"/>
          <w:szCs w:val="24"/>
        </w:rPr>
      </w:pPr>
      <w:bookmarkStart w:id="171" w:name="P4414"/>
      <w:bookmarkStart w:id="172" w:name="_Toc467491470"/>
      <w:bookmarkEnd w:id="171"/>
      <w:r w:rsidRPr="000D78FE">
        <w:rPr>
          <w:rFonts w:ascii="Times New Roman" w:hAnsi="Times New Roman" w:cs="Times New Roman"/>
          <w:b/>
          <w:i/>
          <w:sz w:val="24"/>
          <w:szCs w:val="24"/>
        </w:rPr>
        <w:t>Раздел IX. Дополнительные сведения об эмитенте и о размещенных им эмиссионных ценных бумагах</w:t>
      </w:r>
      <w:bookmarkEnd w:id="172"/>
    </w:p>
    <w:p w14:paraId="25EC8BBF" w14:textId="77777777" w:rsidR="00012F4D" w:rsidRPr="000D78FE" w:rsidRDefault="00012F4D" w:rsidP="008B1A8A">
      <w:pPr>
        <w:pStyle w:val="ConsPlusNormal"/>
        <w:ind w:firstLine="567"/>
        <w:jc w:val="both"/>
        <w:rPr>
          <w:rFonts w:ascii="Times New Roman" w:hAnsi="Times New Roman" w:cs="Times New Roman"/>
          <w:b/>
          <w:i/>
          <w:sz w:val="24"/>
          <w:szCs w:val="24"/>
        </w:rPr>
      </w:pPr>
    </w:p>
    <w:p w14:paraId="7EB9E650" w14:textId="77777777" w:rsidR="00012F4D" w:rsidRPr="000D78FE" w:rsidRDefault="00012F4D" w:rsidP="008B1A8A">
      <w:pPr>
        <w:pStyle w:val="ConsPlusNormal"/>
        <w:ind w:firstLine="567"/>
        <w:jc w:val="both"/>
        <w:outlineLvl w:val="0"/>
        <w:rPr>
          <w:rFonts w:ascii="Times New Roman" w:hAnsi="Times New Roman" w:cs="Times New Roman"/>
          <w:b/>
          <w:i/>
          <w:sz w:val="24"/>
          <w:szCs w:val="24"/>
        </w:rPr>
      </w:pPr>
      <w:bookmarkStart w:id="173" w:name="P4416"/>
      <w:bookmarkStart w:id="174" w:name="_Toc467491471"/>
      <w:bookmarkEnd w:id="173"/>
      <w:r w:rsidRPr="000D78FE">
        <w:rPr>
          <w:rFonts w:ascii="Times New Roman" w:hAnsi="Times New Roman" w:cs="Times New Roman"/>
          <w:b/>
          <w:i/>
          <w:sz w:val="24"/>
          <w:szCs w:val="24"/>
        </w:rPr>
        <w:t>9.1. Дополнительные сведения об эмитенте</w:t>
      </w:r>
      <w:bookmarkEnd w:id="174"/>
    </w:p>
    <w:p w14:paraId="3CC599A7" w14:textId="77777777" w:rsidR="00012F4D" w:rsidRPr="000D78FE" w:rsidRDefault="00012F4D" w:rsidP="008B1A8A">
      <w:pPr>
        <w:pStyle w:val="ConsPlusNormal"/>
        <w:ind w:firstLine="567"/>
        <w:jc w:val="both"/>
        <w:rPr>
          <w:rFonts w:ascii="Times New Roman" w:hAnsi="Times New Roman" w:cs="Times New Roman"/>
          <w:b/>
          <w:i/>
          <w:sz w:val="24"/>
          <w:szCs w:val="24"/>
        </w:rPr>
      </w:pPr>
    </w:p>
    <w:p w14:paraId="5D5FC87B" w14:textId="77777777" w:rsidR="00A92160" w:rsidRPr="000D78FE" w:rsidRDefault="00A92160" w:rsidP="008B1A8A">
      <w:pPr>
        <w:pStyle w:val="1"/>
        <w:spacing w:before="0"/>
        <w:ind w:firstLine="567"/>
        <w:jc w:val="both"/>
        <w:rPr>
          <w:rFonts w:ascii="Times New Roman" w:hAnsi="Times New Roman" w:cs="Times New Roman"/>
          <w:b/>
          <w:i/>
          <w:color w:val="auto"/>
          <w:sz w:val="24"/>
          <w:szCs w:val="24"/>
        </w:rPr>
      </w:pPr>
      <w:bookmarkStart w:id="175" w:name="P4418"/>
      <w:bookmarkStart w:id="176" w:name="_Toc417560382"/>
      <w:bookmarkStart w:id="177" w:name="_Toc467491472"/>
      <w:bookmarkEnd w:id="175"/>
      <w:r w:rsidRPr="000D78FE">
        <w:rPr>
          <w:rFonts w:ascii="Times New Roman" w:hAnsi="Times New Roman" w:cs="Times New Roman"/>
          <w:b/>
          <w:i/>
          <w:color w:val="auto"/>
          <w:sz w:val="24"/>
          <w:szCs w:val="24"/>
        </w:rPr>
        <w:t>9.1.1. Сведения о размере, структуре уставного капитала эмитента</w:t>
      </w:r>
      <w:bookmarkEnd w:id="176"/>
      <w:bookmarkEnd w:id="177"/>
    </w:p>
    <w:p w14:paraId="3E9B0820" w14:textId="19C5B9D6" w:rsidR="00A92160" w:rsidRPr="000D78FE" w:rsidRDefault="00A92160" w:rsidP="008B1A8A">
      <w:pPr>
        <w:adjustRightInd w:val="0"/>
        <w:ind w:firstLine="567"/>
        <w:jc w:val="both"/>
        <w:rPr>
          <w:rFonts w:ascii="Times New Roman" w:hAnsi="Times New Roman" w:cs="Times New Roman"/>
          <w:i/>
          <w:sz w:val="24"/>
          <w:szCs w:val="24"/>
        </w:rPr>
      </w:pPr>
      <w:r w:rsidRPr="000D78FE">
        <w:rPr>
          <w:rFonts w:ascii="Times New Roman" w:hAnsi="Times New Roman" w:cs="Times New Roman"/>
          <w:sz w:val="24"/>
          <w:szCs w:val="24"/>
        </w:rPr>
        <w:t xml:space="preserve">размер уставного капитала эмитента на дату утверждения проспекта ценных бумаг: </w:t>
      </w:r>
      <w:r w:rsidR="00EC0FD0" w:rsidRPr="000D78FE">
        <w:rPr>
          <w:rFonts w:ascii="Times New Roman" w:hAnsi="Times New Roman" w:cs="Times New Roman"/>
          <w:b/>
          <w:i/>
          <w:sz w:val="24"/>
          <w:szCs w:val="24"/>
        </w:rPr>
        <w:t>11</w:t>
      </w:r>
      <w:r w:rsidRPr="000D78FE">
        <w:rPr>
          <w:rFonts w:ascii="Times New Roman" w:hAnsi="Times New Roman" w:cs="Times New Roman"/>
          <w:b/>
          <w:i/>
          <w:sz w:val="24"/>
          <w:szCs w:val="24"/>
        </w:rPr>
        <w:t> 000 рублей</w:t>
      </w:r>
    </w:p>
    <w:p w14:paraId="5C938D9D" w14:textId="21B99F32" w:rsidR="00A92160" w:rsidRPr="000D78FE" w:rsidRDefault="00A92160" w:rsidP="008B1A8A">
      <w:pPr>
        <w:adjustRightInd w:val="0"/>
        <w:ind w:firstLine="567"/>
        <w:jc w:val="both"/>
        <w:rPr>
          <w:rFonts w:ascii="Times New Roman" w:hAnsi="Times New Roman" w:cs="Times New Roman"/>
          <w:b/>
          <w:i/>
          <w:sz w:val="24"/>
          <w:szCs w:val="24"/>
        </w:rPr>
      </w:pPr>
      <w:r w:rsidRPr="000D78FE">
        <w:rPr>
          <w:rFonts w:ascii="Times New Roman" w:hAnsi="Times New Roman" w:cs="Times New Roman"/>
          <w:sz w:val="24"/>
          <w:szCs w:val="24"/>
        </w:rPr>
        <w:t xml:space="preserve">размер долей его участников: </w:t>
      </w:r>
      <w:r w:rsidRPr="000D78FE">
        <w:rPr>
          <w:rFonts w:ascii="Times New Roman" w:hAnsi="Times New Roman" w:cs="Times New Roman"/>
          <w:b/>
          <w:i/>
          <w:sz w:val="24"/>
          <w:szCs w:val="24"/>
        </w:rPr>
        <w:t>уставный капитал состоит из 1 (Одной) доли номинальной стоимостью 1</w:t>
      </w:r>
      <w:r w:rsidR="00EC0FD0" w:rsidRPr="000D78FE">
        <w:rPr>
          <w:rFonts w:ascii="Times New Roman" w:hAnsi="Times New Roman" w:cs="Times New Roman"/>
          <w:b/>
          <w:i/>
          <w:sz w:val="24"/>
          <w:szCs w:val="24"/>
        </w:rPr>
        <w:t>1</w:t>
      </w:r>
      <w:r w:rsidRPr="000D78FE">
        <w:rPr>
          <w:rFonts w:ascii="Times New Roman" w:hAnsi="Times New Roman" w:cs="Times New Roman"/>
          <w:b/>
          <w:i/>
          <w:sz w:val="24"/>
          <w:szCs w:val="24"/>
        </w:rPr>
        <w:t xml:space="preserve"> 000 (</w:t>
      </w:r>
      <w:r w:rsidR="00EC0FD0" w:rsidRPr="000D78FE">
        <w:rPr>
          <w:rFonts w:ascii="Times New Roman" w:hAnsi="Times New Roman" w:cs="Times New Roman"/>
          <w:b/>
          <w:i/>
          <w:sz w:val="24"/>
          <w:szCs w:val="24"/>
        </w:rPr>
        <w:t xml:space="preserve">Одиннадцать </w:t>
      </w:r>
      <w:r w:rsidRPr="000D78FE">
        <w:rPr>
          <w:rFonts w:ascii="Times New Roman" w:hAnsi="Times New Roman" w:cs="Times New Roman"/>
          <w:b/>
          <w:i/>
          <w:sz w:val="24"/>
          <w:szCs w:val="24"/>
        </w:rPr>
        <w:t>тысяч) рублей. Доля принадлежит единственному участнику эмитента –</w:t>
      </w:r>
      <w:r w:rsidRPr="000D78FE">
        <w:rPr>
          <w:rFonts w:ascii="Times New Roman" w:hAnsi="Times New Roman" w:cs="Times New Roman"/>
          <w:b/>
          <w:i/>
          <w:color w:val="FF0000"/>
          <w:sz w:val="24"/>
          <w:szCs w:val="24"/>
        </w:rPr>
        <w:t xml:space="preserve"> </w:t>
      </w:r>
      <w:r w:rsidR="0026280C" w:rsidRPr="000D78FE">
        <w:rPr>
          <w:rFonts w:ascii="Times New Roman" w:hAnsi="Times New Roman" w:cs="Times New Roman"/>
          <w:b/>
          <w:i/>
          <w:sz w:val="24"/>
          <w:szCs w:val="24"/>
        </w:rPr>
        <w:t xml:space="preserve">Мамаеву Евгению </w:t>
      </w:r>
      <w:r w:rsidR="00FD6190" w:rsidRPr="000D78FE">
        <w:rPr>
          <w:rFonts w:ascii="Times New Roman" w:hAnsi="Times New Roman" w:cs="Times New Roman"/>
          <w:b/>
          <w:i/>
          <w:sz w:val="24"/>
          <w:szCs w:val="24"/>
        </w:rPr>
        <w:t xml:space="preserve"> Владимиров</w:t>
      </w:r>
      <w:r w:rsidR="0026280C" w:rsidRPr="000D78FE">
        <w:rPr>
          <w:rFonts w:ascii="Times New Roman" w:hAnsi="Times New Roman" w:cs="Times New Roman"/>
          <w:b/>
          <w:i/>
          <w:sz w:val="24"/>
          <w:szCs w:val="24"/>
        </w:rPr>
        <w:t>ичу</w:t>
      </w:r>
      <w:r w:rsidR="00FD6190" w:rsidRPr="000D78FE">
        <w:rPr>
          <w:rFonts w:ascii="Times New Roman" w:hAnsi="Times New Roman" w:cs="Times New Roman"/>
          <w:b/>
          <w:i/>
          <w:sz w:val="24"/>
          <w:szCs w:val="24"/>
        </w:rPr>
        <w:t>, 198</w:t>
      </w:r>
      <w:r w:rsidR="0026280C" w:rsidRPr="000D78FE">
        <w:rPr>
          <w:rFonts w:ascii="Times New Roman" w:hAnsi="Times New Roman" w:cs="Times New Roman"/>
          <w:b/>
          <w:i/>
          <w:sz w:val="24"/>
          <w:szCs w:val="24"/>
        </w:rPr>
        <w:t>8</w:t>
      </w:r>
      <w:r w:rsidR="00FD6190" w:rsidRPr="000D78FE">
        <w:rPr>
          <w:rFonts w:ascii="Times New Roman" w:hAnsi="Times New Roman" w:cs="Times New Roman"/>
          <w:b/>
          <w:i/>
          <w:sz w:val="24"/>
          <w:szCs w:val="24"/>
        </w:rPr>
        <w:t xml:space="preserve"> года рождения.</w:t>
      </w:r>
    </w:p>
    <w:p w14:paraId="30754E17" w14:textId="77777777" w:rsidR="00A92160" w:rsidRPr="000D78FE" w:rsidRDefault="00A92160" w:rsidP="00E61892">
      <w:pPr>
        <w:pStyle w:val="1"/>
        <w:spacing w:before="0"/>
        <w:ind w:firstLine="567"/>
        <w:jc w:val="both"/>
        <w:rPr>
          <w:rFonts w:ascii="Times New Roman" w:hAnsi="Times New Roman" w:cs="Times New Roman"/>
          <w:b/>
          <w:i/>
          <w:color w:val="auto"/>
          <w:sz w:val="24"/>
          <w:szCs w:val="24"/>
        </w:rPr>
      </w:pPr>
      <w:bookmarkStart w:id="178" w:name="_Toc417560383"/>
      <w:bookmarkStart w:id="179" w:name="_Toc467491473"/>
      <w:r w:rsidRPr="000D78FE">
        <w:rPr>
          <w:rFonts w:ascii="Times New Roman" w:hAnsi="Times New Roman" w:cs="Times New Roman"/>
          <w:b/>
          <w:i/>
          <w:color w:val="auto"/>
          <w:sz w:val="24"/>
          <w:szCs w:val="24"/>
        </w:rPr>
        <w:t>9.1.2. Сведения об изменении размера уставного капитала эмитента</w:t>
      </w:r>
      <w:bookmarkEnd w:id="178"/>
      <w:bookmarkEnd w:id="179"/>
    </w:p>
    <w:p w14:paraId="1F419755" w14:textId="0161F7F0" w:rsidR="00A92160" w:rsidRPr="000D78FE" w:rsidRDefault="00A92160" w:rsidP="00E61892">
      <w:pPr>
        <w:adjustRightInd w:val="0"/>
        <w:ind w:firstLine="567"/>
        <w:jc w:val="both"/>
        <w:rPr>
          <w:rFonts w:ascii="Times New Roman" w:hAnsi="Times New Roman" w:cs="Times New Roman"/>
          <w:b/>
          <w:i/>
          <w:sz w:val="24"/>
          <w:szCs w:val="24"/>
        </w:rPr>
      </w:pPr>
      <w:r w:rsidRPr="000D78FE">
        <w:rPr>
          <w:rFonts w:ascii="Times New Roman" w:hAnsi="Times New Roman" w:cs="Times New Roman"/>
          <w:sz w:val="24"/>
          <w:szCs w:val="24"/>
        </w:rPr>
        <w:t xml:space="preserve">Изменение размера уставного капитала эмитента за пять последних завершенных отчетных лет, предшествующих дате утверждения проспекта ценных бумаг, а если эмитент осуществляет свою деятельность менее пяти лет - за каждый завершенный отчетный год, предшествующий дате утверждения проспекта ценных бумаг, а также за период с даты начала текущего года до даты утверждения проспекта ценных бумаг: </w:t>
      </w:r>
      <w:r w:rsidRPr="000D78FE">
        <w:rPr>
          <w:rFonts w:ascii="Times New Roman" w:hAnsi="Times New Roman" w:cs="Times New Roman"/>
          <w:b/>
          <w:i/>
          <w:sz w:val="24"/>
          <w:szCs w:val="24"/>
        </w:rPr>
        <w:t xml:space="preserve">изменения размера уставного капитала Эмитента за </w:t>
      </w:r>
      <w:r w:rsidR="00127AE3" w:rsidRPr="000D78FE">
        <w:rPr>
          <w:rFonts w:ascii="Times New Roman" w:hAnsi="Times New Roman" w:cs="Times New Roman"/>
          <w:b/>
          <w:i/>
          <w:sz w:val="24"/>
          <w:szCs w:val="24"/>
        </w:rPr>
        <w:t>пять последних завершенных отчетных лет, предшествующих дате утверждения проспекта ценных бумаг</w:t>
      </w:r>
      <w:r w:rsidRPr="000D78FE">
        <w:rPr>
          <w:rFonts w:ascii="Times New Roman" w:hAnsi="Times New Roman" w:cs="Times New Roman"/>
          <w:b/>
          <w:i/>
          <w:sz w:val="24"/>
          <w:szCs w:val="24"/>
        </w:rPr>
        <w:t>, а также за период с даты начала текущего года до даты утверждения проспекта ценных бумаг не имели места.</w:t>
      </w:r>
    </w:p>
    <w:p w14:paraId="5C87D5FC" w14:textId="48DFD1FC" w:rsidR="00A92160" w:rsidRPr="000D78FE" w:rsidRDefault="00A92160" w:rsidP="00E61892">
      <w:pPr>
        <w:pStyle w:val="1"/>
        <w:spacing w:before="0"/>
        <w:ind w:firstLine="567"/>
        <w:jc w:val="both"/>
        <w:rPr>
          <w:rFonts w:ascii="Times New Roman" w:hAnsi="Times New Roman" w:cs="Times New Roman"/>
          <w:b/>
          <w:i/>
          <w:color w:val="auto"/>
          <w:sz w:val="24"/>
          <w:szCs w:val="24"/>
        </w:rPr>
      </w:pPr>
      <w:bookmarkStart w:id="180" w:name="_Toc417560384"/>
      <w:bookmarkStart w:id="181" w:name="_Toc467491474"/>
      <w:r w:rsidRPr="000D78FE">
        <w:rPr>
          <w:rFonts w:ascii="Times New Roman" w:hAnsi="Times New Roman" w:cs="Times New Roman"/>
          <w:b/>
          <w:i/>
          <w:color w:val="auto"/>
          <w:sz w:val="24"/>
          <w:szCs w:val="24"/>
        </w:rPr>
        <w:t>9.1.3. Сведения о порядке созыва и проведения собрания (заседания) высшего органа управления эмитента</w:t>
      </w:r>
      <w:bookmarkEnd w:id="180"/>
      <w:bookmarkEnd w:id="181"/>
    </w:p>
    <w:p w14:paraId="6229092C" w14:textId="77777777" w:rsidR="00A92160" w:rsidRPr="000D78FE" w:rsidRDefault="00A92160" w:rsidP="00895579">
      <w:pPr>
        <w:adjustRightInd w:val="0"/>
        <w:spacing w:after="0"/>
        <w:ind w:firstLine="567"/>
        <w:jc w:val="both"/>
        <w:rPr>
          <w:rFonts w:ascii="Times New Roman" w:hAnsi="Times New Roman" w:cs="Times New Roman"/>
          <w:sz w:val="24"/>
          <w:szCs w:val="24"/>
        </w:rPr>
      </w:pPr>
      <w:r w:rsidRPr="000D78FE">
        <w:rPr>
          <w:rFonts w:ascii="Times New Roman" w:hAnsi="Times New Roman" w:cs="Times New Roman"/>
          <w:sz w:val="24"/>
          <w:szCs w:val="24"/>
        </w:rPr>
        <w:t>Наименование высшего органа управления эмитента:</w:t>
      </w:r>
    </w:p>
    <w:p w14:paraId="5B51DB03" w14:textId="2864F54C" w:rsidR="00A92160" w:rsidRPr="000D78FE" w:rsidRDefault="00A92160" w:rsidP="00E61892">
      <w:pPr>
        <w:adjustRightInd w:val="0"/>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 xml:space="preserve">Высшим органом Общества является </w:t>
      </w:r>
      <w:r w:rsidR="000C1B52" w:rsidRPr="000D78FE">
        <w:rPr>
          <w:rFonts w:ascii="Times New Roman" w:hAnsi="Times New Roman" w:cs="Times New Roman"/>
          <w:b/>
          <w:i/>
          <w:sz w:val="24"/>
          <w:szCs w:val="24"/>
        </w:rPr>
        <w:t>о</w:t>
      </w:r>
      <w:r w:rsidRPr="000D78FE">
        <w:rPr>
          <w:rFonts w:ascii="Times New Roman" w:hAnsi="Times New Roman" w:cs="Times New Roman"/>
          <w:b/>
          <w:i/>
          <w:sz w:val="24"/>
          <w:szCs w:val="24"/>
        </w:rPr>
        <w:t>бщее собрание участников Общества.</w:t>
      </w:r>
    </w:p>
    <w:p w14:paraId="6E4BEFDB" w14:textId="3CA6B7BD" w:rsidR="00A92160" w:rsidRPr="000D78FE" w:rsidRDefault="00A92160" w:rsidP="00E61892">
      <w:pPr>
        <w:adjustRightInd w:val="0"/>
        <w:ind w:firstLine="567"/>
        <w:jc w:val="both"/>
        <w:rPr>
          <w:rFonts w:ascii="Times New Roman" w:hAnsi="Times New Roman" w:cs="Times New Roman"/>
          <w:b/>
          <w:i/>
          <w:sz w:val="24"/>
          <w:szCs w:val="24"/>
        </w:rPr>
      </w:pPr>
      <w:r w:rsidRPr="000D78FE">
        <w:rPr>
          <w:rFonts w:ascii="Times New Roman" w:hAnsi="Times New Roman" w:cs="Times New Roman"/>
          <w:sz w:val="24"/>
          <w:szCs w:val="24"/>
        </w:rPr>
        <w:t xml:space="preserve">порядок уведомления акционеров (участников) о проведении собрания (заседания) высшего органа управления эмитента: </w:t>
      </w:r>
      <w:r w:rsidR="00895579" w:rsidRPr="000D78FE">
        <w:rPr>
          <w:rFonts w:ascii="Times New Roman" w:hAnsi="Times New Roman" w:cs="Times New Roman"/>
          <w:b/>
          <w:i/>
          <w:sz w:val="24"/>
          <w:szCs w:val="24"/>
        </w:rPr>
        <w:t>Орган</w:t>
      </w:r>
      <w:r w:rsidRPr="000D78FE">
        <w:rPr>
          <w:rFonts w:ascii="Times New Roman" w:hAnsi="Times New Roman" w:cs="Times New Roman"/>
          <w:b/>
          <w:i/>
          <w:sz w:val="24"/>
          <w:szCs w:val="24"/>
        </w:rPr>
        <w:t xml:space="preserve"> или лица, созывающие </w:t>
      </w:r>
      <w:r w:rsidR="00895579" w:rsidRPr="000D78FE">
        <w:rPr>
          <w:rFonts w:ascii="Times New Roman" w:hAnsi="Times New Roman" w:cs="Times New Roman"/>
          <w:b/>
          <w:i/>
          <w:sz w:val="24"/>
          <w:szCs w:val="24"/>
        </w:rPr>
        <w:t>о</w:t>
      </w:r>
      <w:r w:rsidRPr="000D78FE">
        <w:rPr>
          <w:rFonts w:ascii="Times New Roman" w:hAnsi="Times New Roman" w:cs="Times New Roman"/>
          <w:b/>
          <w:i/>
          <w:sz w:val="24"/>
          <w:szCs w:val="24"/>
        </w:rPr>
        <w:t xml:space="preserve">бщее собрание участников Общества, обязаны не позднее, чем за </w:t>
      </w:r>
      <w:r w:rsidR="00895579" w:rsidRPr="000D78FE">
        <w:rPr>
          <w:rFonts w:ascii="Times New Roman" w:hAnsi="Times New Roman" w:cs="Times New Roman"/>
          <w:b/>
          <w:i/>
          <w:sz w:val="24"/>
          <w:szCs w:val="24"/>
        </w:rPr>
        <w:t>30 (</w:t>
      </w:r>
      <w:r w:rsidRPr="000D78FE">
        <w:rPr>
          <w:rFonts w:ascii="Times New Roman" w:hAnsi="Times New Roman" w:cs="Times New Roman"/>
          <w:b/>
          <w:i/>
          <w:sz w:val="24"/>
          <w:szCs w:val="24"/>
        </w:rPr>
        <w:t>тридцать</w:t>
      </w:r>
      <w:r w:rsidR="00895579" w:rsidRPr="000D78FE">
        <w:rPr>
          <w:rFonts w:ascii="Times New Roman" w:hAnsi="Times New Roman" w:cs="Times New Roman"/>
          <w:b/>
          <w:i/>
          <w:sz w:val="24"/>
          <w:szCs w:val="24"/>
        </w:rPr>
        <w:t>)</w:t>
      </w:r>
      <w:r w:rsidRPr="000D78FE">
        <w:rPr>
          <w:rFonts w:ascii="Times New Roman" w:hAnsi="Times New Roman" w:cs="Times New Roman"/>
          <w:b/>
          <w:i/>
          <w:sz w:val="24"/>
          <w:szCs w:val="24"/>
        </w:rPr>
        <w:t xml:space="preserve"> дней до его проведения уведомить об этом каждого участника </w:t>
      </w:r>
      <w:r w:rsidR="00895579" w:rsidRPr="000D78FE">
        <w:rPr>
          <w:rFonts w:ascii="Times New Roman" w:hAnsi="Times New Roman" w:cs="Times New Roman"/>
          <w:b/>
          <w:i/>
          <w:sz w:val="24"/>
          <w:szCs w:val="24"/>
        </w:rPr>
        <w:t xml:space="preserve">Общества </w:t>
      </w:r>
      <w:r w:rsidRPr="000D78FE">
        <w:rPr>
          <w:rFonts w:ascii="Times New Roman" w:hAnsi="Times New Roman" w:cs="Times New Roman"/>
          <w:b/>
          <w:i/>
          <w:sz w:val="24"/>
          <w:szCs w:val="24"/>
        </w:rPr>
        <w:t>заказным письмом по адресу, указанному в списке участников Общества</w:t>
      </w:r>
      <w:r w:rsidR="000C1B52" w:rsidRPr="000D78FE">
        <w:rPr>
          <w:rFonts w:ascii="Times New Roman" w:hAnsi="Times New Roman" w:cs="Times New Roman"/>
          <w:b/>
          <w:i/>
          <w:sz w:val="24"/>
          <w:szCs w:val="24"/>
        </w:rPr>
        <w:t>,</w:t>
      </w:r>
      <w:r w:rsidR="000C1B52" w:rsidRPr="000D78FE">
        <w:t xml:space="preserve"> </w:t>
      </w:r>
      <w:r w:rsidR="000C1B52" w:rsidRPr="000D78FE">
        <w:rPr>
          <w:rFonts w:ascii="Times New Roman" w:hAnsi="Times New Roman" w:cs="Times New Roman"/>
          <w:b/>
          <w:i/>
          <w:sz w:val="24"/>
          <w:szCs w:val="24"/>
        </w:rPr>
        <w:t>либо нарочно под роспись.</w:t>
      </w:r>
      <w:r w:rsidRPr="000D78FE">
        <w:rPr>
          <w:rFonts w:ascii="Times New Roman" w:hAnsi="Times New Roman" w:cs="Times New Roman"/>
          <w:b/>
          <w:i/>
          <w:sz w:val="24"/>
          <w:szCs w:val="24"/>
        </w:rPr>
        <w:t>. В уведомлении должны быть указаны время и место проведения Общего собрания, а также предлагаемая повестка дня.</w:t>
      </w:r>
    </w:p>
    <w:p w14:paraId="427EF7A8" w14:textId="5421C00A" w:rsidR="00A92160" w:rsidRPr="000D78FE" w:rsidRDefault="00A92160" w:rsidP="00895579">
      <w:pPr>
        <w:adjustRightInd w:val="0"/>
        <w:spacing w:after="0"/>
        <w:ind w:firstLine="567"/>
        <w:jc w:val="both"/>
        <w:rPr>
          <w:rFonts w:ascii="Times New Roman" w:hAnsi="Times New Roman" w:cs="Times New Roman"/>
          <w:b/>
          <w:i/>
          <w:sz w:val="24"/>
          <w:szCs w:val="24"/>
        </w:rPr>
      </w:pPr>
      <w:r w:rsidRPr="000D78FE">
        <w:rPr>
          <w:rFonts w:ascii="Times New Roman" w:hAnsi="Times New Roman" w:cs="Times New Roman"/>
          <w:sz w:val="24"/>
          <w:szCs w:val="24"/>
        </w:rPr>
        <w:t xml:space="preserve">лица (органы), которые вправе созывать (требовать проведения) внеочередного собрания (заседания) высшего органа управления эмитента, а также порядок направления (предъявления) таких требований: </w:t>
      </w:r>
      <w:r w:rsidR="00214D62" w:rsidRPr="000D78FE">
        <w:rPr>
          <w:rFonts w:ascii="Times New Roman" w:hAnsi="Times New Roman" w:cs="Times New Roman"/>
          <w:b/>
          <w:i/>
          <w:sz w:val="24"/>
          <w:szCs w:val="24"/>
        </w:rPr>
        <w:t>Очередное о</w:t>
      </w:r>
      <w:r w:rsidRPr="000D78FE">
        <w:rPr>
          <w:rFonts w:ascii="Times New Roman" w:hAnsi="Times New Roman" w:cs="Times New Roman"/>
          <w:b/>
          <w:i/>
          <w:sz w:val="24"/>
          <w:szCs w:val="24"/>
        </w:rPr>
        <w:t>бщее собрание участников созывается исполнительным органом не реже одного раза в год</w:t>
      </w:r>
      <w:r w:rsidR="00214D62" w:rsidRPr="000D78FE">
        <w:rPr>
          <w:rFonts w:ascii="Times New Roman" w:hAnsi="Times New Roman" w:cs="Times New Roman"/>
          <w:b/>
          <w:i/>
          <w:sz w:val="24"/>
          <w:szCs w:val="24"/>
        </w:rPr>
        <w:t xml:space="preserve"> в период с 1 марта по 30 апреля года, следующего за отчетным финансовым годом (годовое общее собрание). </w:t>
      </w:r>
      <w:r w:rsidR="006110F4" w:rsidRPr="000D78FE">
        <w:rPr>
          <w:rFonts w:ascii="Times New Roman" w:hAnsi="Times New Roman" w:cs="Times New Roman"/>
          <w:b/>
          <w:i/>
          <w:sz w:val="24"/>
          <w:szCs w:val="24"/>
        </w:rPr>
        <w:t>Внеочередное общее собрание участников Общества созывается исполнительным органом Общества по его инициативе</w:t>
      </w:r>
      <w:r w:rsidR="0082000B" w:rsidRPr="000D78FE">
        <w:rPr>
          <w:rFonts w:ascii="Times New Roman" w:hAnsi="Times New Roman" w:cs="Times New Roman"/>
          <w:b/>
          <w:i/>
          <w:sz w:val="24"/>
          <w:szCs w:val="24"/>
        </w:rPr>
        <w:t xml:space="preserve"> или по инициативе</w:t>
      </w:r>
      <w:r w:rsidR="00227322" w:rsidRPr="000D78FE">
        <w:rPr>
          <w:rFonts w:ascii="Times New Roman" w:hAnsi="Times New Roman" w:cs="Times New Roman"/>
          <w:b/>
          <w:i/>
          <w:sz w:val="24"/>
          <w:szCs w:val="24"/>
        </w:rPr>
        <w:t xml:space="preserve"> </w:t>
      </w:r>
      <w:r w:rsidR="006110F4" w:rsidRPr="000D78FE">
        <w:rPr>
          <w:rFonts w:ascii="Times New Roman" w:hAnsi="Times New Roman" w:cs="Times New Roman"/>
          <w:b/>
          <w:i/>
          <w:sz w:val="24"/>
          <w:szCs w:val="24"/>
        </w:rPr>
        <w:t xml:space="preserve">Совета директоров или участников Общества, обладающих в совокупности не менее чем одной десятой от общего числа голосов участников Общества. Исполнительный орган Общества в течение 5 (пяти) дней с даты получения требования о проведении внеочередного общего собрания участников Общества обязан рассмотреть данное требование и принять решение о проведении внеочередного общего участников Общества или об отказе в его проведении. </w:t>
      </w:r>
      <w:r w:rsidR="006D2C08" w:rsidRPr="000D78FE">
        <w:rPr>
          <w:rFonts w:ascii="Times New Roman" w:hAnsi="Times New Roman" w:cs="Times New Roman"/>
          <w:b/>
          <w:i/>
          <w:sz w:val="24"/>
          <w:szCs w:val="24"/>
        </w:rPr>
        <w:t>Орган или лица, созывающие общее собрание участников Общества, обязаны не позднее чем за 30 (тридцать) дней до его проведения уведомить об этом каждого участника Общества заказным письмом по адресу, указанному в списке участников Общества, либо нарочно под роспись. В уведомлении должны быть указаны время и место проведения общего собрания участников Общества, а также предлагаемая повестка дня.</w:t>
      </w:r>
    </w:p>
    <w:p w14:paraId="2AED1730" w14:textId="77777777" w:rsidR="00214D62" w:rsidRPr="000D78FE" w:rsidRDefault="00214D62" w:rsidP="00214D62">
      <w:pPr>
        <w:adjustRightInd w:val="0"/>
        <w:spacing w:after="0"/>
        <w:ind w:firstLine="567"/>
        <w:jc w:val="both"/>
        <w:rPr>
          <w:rFonts w:ascii="Times New Roman" w:hAnsi="Times New Roman" w:cs="Times New Roman"/>
          <w:sz w:val="24"/>
          <w:szCs w:val="24"/>
        </w:rPr>
      </w:pPr>
    </w:p>
    <w:p w14:paraId="1BEFCD43" w14:textId="16E41E70" w:rsidR="00A92160" w:rsidRPr="000D78FE" w:rsidRDefault="00A92160" w:rsidP="00214D62">
      <w:pPr>
        <w:adjustRightInd w:val="0"/>
        <w:spacing w:after="0"/>
        <w:ind w:firstLine="567"/>
        <w:jc w:val="both"/>
        <w:rPr>
          <w:rFonts w:ascii="Times New Roman" w:hAnsi="Times New Roman" w:cs="Times New Roman"/>
          <w:i/>
          <w:sz w:val="24"/>
          <w:szCs w:val="24"/>
        </w:rPr>
      </w:pPr>
      <w:r w:rsidRPr="000D78FE">
        <w:rPr>
          <w:rFonts w:ascii="Times New Roman" w:hAnsi="Times New Roman" w:cs="Times New Roman"/>
          <w:sz w:val="24"/>
          <w:szCs w:val="24"/>
        </w:rPr>
        <w:t xml:space="preserve">порядок определения даты проведения собрания (заседания) высшего органа управления эмитента: </w:t>
      </w:r>
      <w:r w:rsidR="00E721A1" w:rsidRPr="000D78FE">
        <w:rPr>
          <w:rFonts w:ascii="Times New Roman" w:hAnsi="Times New Roman" w:cs="Times New Roman"/>
          <w:b/>
          <w:i/>
          <w:sz w:val="24"/>
          <w:szCs w:val="24"/>
        </w:rPr>
        <w:t xml:space="preserve">Очередное общее собрание участников созывается исполнительным органом не реже одного раза в год в период с 1 марта по 30 апреля года, следующего за отчетным финансовым годом (годовое общее собрание). </w:t>
      </w:r>
      <w:r w:rsidRPr="000D78FE">
        <w:rPr>
          <w:rFonts w:ascii="Times New Roman" w:hAnsi="Times New Roman" w:cs="Times New Roman"/>
          <w:b/>
          <w:i/>
          <w:sz w:val="24"/>
          <w:szCs w:val="24"/>
        </w:rPr>
        <w:t xml:space="preserve">В случае принятия решения о проведении внеочередного общего собрания участников </w:t>
      </w:r>
      <w:r w:rsidR="00E721A1" w:rsidRPr="000D78FE">
        <w:rPr>
          <w:rFonts w:ascii="Times New Roman" w:hAnsi="Times New Roman" w:cs="Times New Roman"/>
          <w:b/>
          <w:i/>
          <w:sz w:val="24"/>
          <w:szCs w:val="24"/>
        </w:rPr>
        <w:t>О</w:t>
      </w:r>
      <w:r w:rsidRPr="000D78FE">
        <w:rPr>
          <w:rFonts w:ascii="Times New Roman" w:hAnsi="Times New Roman" w:cs="Times New Roman"/>
          <w:b/>
          <w:i/>
          <w:sz w:val="24"/>
          <w:szCs w:val="24"/>
        </w:rPr>
        <w:t>бщества</w:t>
      </w:r>
      <w:r w:rsidR="00E721A1" w:rsidRPr="000D78FE">
        <w:rPr>
          <w:rFonts w:ascii="Times New Roman" w:hAnsi="Times New Roman" w:cs="Times New Roman"/>
          <w:b/>
          <w:i/>
          <w:sz w:val="24"/>
          <w:szCs w:val="24"/>
        </w:rPr>
        <w:t xml:space="preserve">, оно </w:t>
      </w:r>
      <w:r w:rsidRPr="000D78FE">
        <w:rPr>
          <w:rFonts w:ascii="Times New Roman" w:hAnsi="Times New Roman" w:cs="Times New Roman"/>
          <w:b/>
          <w:i/>
          <w:sz w:val="24"/>
          <w:szCs w:val="24"/>
        </w:rPr>
        <w:t xml:space="preserve"> должно быть проведено не позднее </w:t>
      </w:r>
      <w:r w:rsidR="00E721A1" w:rsidRPr="000D78FE">
        <w:rPr>
          <w:rFonts w:ascii="Times New Roman" w:hAnsi="Times New Roman" w:cs="Times New Roman"/>
          <w:b/>
          <w:i/>
          <w:sz w:val="24"/>
          <w:szCs w:val="24"/>
        </w:rPr>
        <w:t>45 (</w:t>
      </w:r>
      <w:r w:rsidRPr="000D78FE">
        <w:rPr>
          <w:rFonts w:ascii="Times New Roman" w:hAnsi="Times New Roman" w:cs="Times New Roman"/>
          <w:b/>
          <w:i/>
          <w:sz w:val="24"/>
          <w:szCs w:val="24"/>
        </w:rPr>
        <w:t>сорока пяти</w:t>
      </w:r>
      <w:r w:rsidR="00E721A1" w:rsidRPr="000D78FE">
        <w:rPr>
          <w:rFonts w:ascii="Times New Roman" w:hAnsi="Times New Roman" w:cs="Times New Roman"/>
          <w:b/>
          <w:i/>
          <w:sz w:val="24"/>
          <w:szCs w:val="24"/>
        </w:rPr>
        <w:t>)</w:t>
      </w:r>
      <w:r w:rsidRPr="000D78FE">
        <w:rPr>
          <w:rFonts w:ascii="Times New Roman" w:hAnsi="Times New Roman" w:cs="Times New Roman"/>
          <w:b/>
          <w:i/>
          <w:sz w:val="24"/>
          <w:szCs w:val="24"/>
        </w:rPr>
        <w:t xml:space="preserve"> дней со дня получения требования о его проведении.</w:t>
      </w:r>
    </w:p>
    <w:p w14:paraId="3C66E2AE" w14:textId="77777777" w:rsidR="001A6100" w:rsidRPr="000D78FE" w:rsidRDefault="001A6100" w:rsidP="005D0B3A">
      <w:pPr>
        <w:autoSpaceDE w:val="0"/>
        <w:autoSpaceDN w:val="0"/>
        <w:adjustRightInd w:val="0"/>
        <w:spacing w:after="0" w:line="240" w:lineRule="auto"/>
        <w:ind w:firstLine="540"/>
        <w:jc w:val="both"/>
        <w:rPr>
          <w:rFonts w:ascii="Times New Roman" w:hAnsi="Times New Roman" w:cs="Times New Roman"/>
          <w:sz w:val="24"/>
          <w:szCs w:val="24"/>
        </w:rPr>
      </w:pPr>
    </w:p>
    <w:p w14:paraId="59A24606" w14:textId="23B888AE" w:rsidR="00A92160" w:rsidRPr="000D78FE" w:rsidRDefault="00A92160" w:rsidP="005D0B3A">
      <w:pPr>
        <w:autoSpaceDE w:val="0"/>
        <w:autoSpaceDN w:val="0"/>
        <w:adjustRightInd w:val="0"/>
        <w:spacing w:after="0" w:line="240" w:lineRule="auto"/>
        <w:ind w:firstLine="540"/>
        <w:jc w:val="both"/>
        <w:rPr>
          <w:rFonts w:ascii="Times New Roman" w:hAnsi="Times New Roman" w:cs="Times New Roman"/>
          <w:b/>
          <w:i/>
          <w:sz w:val="24"/>
          <w:szCs w:val="24"/>
        </w:rPr>
      </w:pPr>
      <w:r w:rsidRPr="000D78FE">
        <w:rPr>
          <w:rFonts w:ascii="Times New Roman" w:hAnsi="Times New Roman" w:cs="Times New Roman"/>
          <w:sz w:val="24"/>
          <w:szCs w:val="24"/>
        </w:rPr>
        <w:t xml:space="preserve">лица, которые вправе вносить предложения в повестку дня собрания (заседания) высшего органа управления эмитента, а также порядок внесения таких предложений: </w:t>
      </w:r>
      <w:r w:rsidRPr="000D78FE">
        <w:rPr>
          <w:rFonts w:ascii="Times New Roman" w:hAnsi="Times New Roman" w:cs="Times New Roman"/>
          <w:b/>
          <w:i/>
          <w:sz w:val="24"/>
          <w:szCs w:val="24"/>
        </w:rPr>
        <w:t xml:space="preserve">Любой участник общества вправе вносить предложения о включении в повестку дня общего собрания участников общества дополнительных вопросов не позднее чем за </w:t>
      </w:r>
      <w:r w:rsidR="00145C68" w:rsidRPr="000D78FE">
        <w:rPr>
          <w:rFonts w:ascii="Times New Roman" w:hAnsi="Times New Roman" w:cs="Times New Roman"/>
          <w:b/>
          <w:i/>
          <w:sz w:val="24"/>
          <w:szCs w:val="24"/>
        </w:rPr>
        <w:t>15 (</w:t>
      </w:r>
      <w:r w:rsidRPr="000D78FE">
        <w:rPr>
          <w:rFonts w:ascii="Times New Roman" w:hAnsi="Times New Roman" w:cs="Times New Roman"/>
          <w:b/>
          <w:i/>
          <w:sz w:val="24"/>
          <w:szCs w:val="24"/>
        </w:rPr>
        <w:t>пятнадцать</w:t>
      </w:r>
      <w:r w:rsidR="00145C68" w:rsidRPr="000D78FE">
        <w:rPr>
          <w:rFonts w:ascii="Times New Roman" w:hAnsi="Times New Roman" w:cs="Times New Roman"/>
          <w:b/>
          <w:i/>
          <w:sz w:val="24"/>
          <w:szCs w:val="24"/>
        </w:rPr>
        <w:t>)</w:t>
      </w:r>
      <w:r w:rsidRPr="000D78FE">
        <w:rPr>
          <w:rFonts w:ascii="Times New Roman" w:hAnsi="Times New Roman" w:cs="Times New Roman"/>
          <w:b/>
          <w:i/>
          <w:sz w:val="24"/>
          <w:szCs w:val="24"/>
        </w:rPr>
        <w:t xml:space="preserve"> дней до его проведения.</w:t>
      </w:r>
      <w:r w:rsidRPr="000D78FE">
        <w:rPr>
          <w:rFonts w:ascii="Times New Roman" w:hAnsi="Times New Roman" w:cs="Times New Roman"/>
          <w:b/>
          <w:sz w:val="24"/>
          <w:szCs w:val="24"/>
        </w:rPr>
        <w:t xml:space="preserve"> </w:t>
      </w:r>
      <w:r w:rsidRPr="000D78FE">
        <w:rPr>
          <w:rFonts w:ascii="Times New Roman" w:hAnsi="Times New Roman" w:cs="Times New Roman"/>
          <w:b/>
          <w:i/>
          <w:sz w:val="24"/>
          <w:szCs w:val="24"/>
        </w:rPr>
        <w:t xml:space="preserve">Орган или лица, созывающие общее собрание участников </w:t>
      </w:r>
      <w:r w:rsidR="006B773B" w:rsidRPr="000D78FE">
        <w:rPr>
          <w:rFonts w:ascii="Times New Roman" w:hAnsi="Times New Roman" w:cs="Times New Roman"/>
          <w:b/>
          <w:i/>
          <w:sz w:val="24"/>
          <w:szCs w:val="24"/>
        </w:rPr>
        <w:t>О</w:t>
      </w:r>
      <w:r w:rsidRPr="000D78FE">
        <w:rPr>
          <w:rFonts w:ascii="Times New Roman" w:hAnsi="Times New Roman" w:cs="Times New Roman"/>
          <w:b/>
          <w:i/>
          <w:sz w:val="24"/>
          <w:szCs w:val="24"/>
        </w:rPr>
        <w:t>бщества, не вправе вносить изменения в формулировки дополнительных вопросов, предложенных для включения в повестку дня общего собрания участников общества.</w:t>
      </w:r>
      <w:r w:rsidRPr="000D78FE">
        <w:rPr>
          <w:rFonts w:ascii="Times New Roman" w:hAnsi="Times New Roman" w:cs="Times New Roman"/>
          <w:b/>
          <w:sz w:val="24"/>
          <w:szCs w:val="24"/>
        </w:rPr>
        <w:t xml:space="preserve"> </w:t>
      </w:r>
      <w:r w:rsidRPr="000D78FE">
        <w:rPr>
          <w:rFonts w:ascii="Times New Roman" w:hAnsi="Times New Roman" w:cs="Times New Roman"/>
          <w:b/>
          <w:i/>
          <w:sz w:val="24"/>
          <w:szCs w:val="24"/>
        </w:rPr>
        <w:t>В случае, если по предложению участников общества в первоначальную повестку дня вносятся изменения, орган или лица, созывающие общее собрание участников общества, обязаны не позднее чем за</w:t>
      </w:r>
      <w:r w:rsidR="006B773B" w:rsidRPr="000D78FE">
        <w:rPr>
          <w:rFonts w:ascii="Times New Roman" w:hAnsi="Times New Roman" w:cs="Times New Roman"/>
          <w:b/>
          <w:i/>
          <w:sz w:val="24"/>
          <w:szCs w:val="24"/>
        </w:rPr>
        <w:t xml:space="preserve"> 10</w:t>
      </w:r>
      <w:r w:rsidRPr="000D78FE">
        <w:rPr>
          <w:rFonts w:ascii="Times New Roman" w:hAnsi="Times New Roman" w:cs="Times New Roman"/>
          <w:b/>
          <w:i/>
          <w:sz w:val="24"/>
          <w:szCs w:val="24"/>
        </w:rPr>
        <w:t xml:space="preserve"> </w:t>
      </w:r>
      <w:r w:rsidR="006B773B" w:rsidRPr="000D78FE">
        <w:rPr>
          <w:rFonts w:ascii="Times New Roman" w:hAnsi="Times New Roman" w:cs="Times New Roman"/>
          <w:b/>
          <w:i/>
          <w:sz w:val="24"/>
          <w:szCs w:val="24"/>
        </w:rPr>
        <w:t>(</w:t>
      </w:r>
      <w:r w:rsidRPr="000D78FE">
        <w:rPr>
          <w:rFonts w:ascii="Times New Roman" w:hAnsi="Times New Roman" w:cs="Times New Roman"/>
          <w:b/>
          <w:i/>
          <w:sz w:val="24"/>
          <w:szCs w:val="24"/>
        </w:rPr>
        <w:t>десять</w:t>
      </w:r>
      <w:r w:rsidR="006B773B" w:rsidRPr="000D78FE">
        <w:rPr>
          <w:rFonts w:ascii="Times New Roman" w:hAnsi="Times New Roman" w:cs="Times New Roman"/>
          <w:b/>
          <w:i/>
          <w:sz w:val="24"/>
          <w:szCs w:val="24"/>
        </w:rPr>
        <w:t>)</w:t>
      </w:r>
      <w:r w:rsidRPr="000D78FE">
        <w:rPr>
          <w:rFonts w:ascii="Times New Roman" w:hAnsi="Times New Roman" w:cs="Times New Roman"/>
          <w:b/>
          <w:i/>
          <w:sz w:val="24"/>
          <w:szCs w:val="24"/>
        </w:rPr>
        <w:t xml:space="preserve"> дней до его проведения уведомить всех участников общества о внесенных в повестку дня изменениях</w:t>
      </w:r>
      <w:r w:rsidR="005D0B3A" w:rsidRPr="000D78FE">
        <w:rPr>
          <w:rFonts w:ascii="Times New Roman" w:hAnsi="Times New Roman" w:cs="Times New Roman"/>
          <w:b/>
          <w:bCs/>
          <w:i/>
          <w:sz w:val="24"/>
          <w:szCs w:val="24"/>
        </w:rPr>
        <w:t>.</w:t>
      </w:r>
      <w:r w:rsidR="005D0B3A" w:rsidRPr="000D78FE">
        <w:rPr>
          <w:rFonts w:ascii="Times New Roman" w:hAnsi="Times New Roman" w:cs="Times New Roman"/>
          <w:b/>
          <w:bCs/>
          <w:sz w:val="24"/>
          <w:szCs w:val="24"/>
        </w:rPr>
        <w:t xml:space="preserve"> </w:t>
      </w:r>
    </w:p>
    <w:p w14:paraId="03E6183A" w14:textId="77777777" w:rsidR="00D435F5" w:rsidRPr="000D78FE" w:rsidRDefault="00D435F5" w:rsidP="00E61892">
      <w:pPr>
        <w:adjustRightInd w:val="0"/>
        <w:ind w:firstLine="567"/>
        <w:jc w:val="both"/>
        <w:rPr>
          <w:rFonts w:ascii="Times New Roman" w:hAnsi="Times New Roman" w:cs="Times New Roman"/>
          <w:sz w:val="24"/>
          <w:szCs w:val="24"/>
        </w:rPr>
      </w:pPr>
    </w:p>
    <w:p w14:paraId="41654758" w14:textId="2FF55472" w:rsidR="00A92160" w:rsidRPr="000D78FE" w:rsidRDefault="00A92160" w:rsidP="00E61892">
      <w:pPr>
        <w:adjustRightInd w:val="0"/>
        <w:ind w:firstLine="567"/>
        <w:jc w:val="both"/>
        <w:rPr>
          <w:rFonts w:ascii="Times New Roman" w:hAnsi="Times New Roman" w:cs="Times New Roman"/>
          <w:b/>
          <w:i/>
          <w:sz w:val="24"/>
          <w:szCs w:val="24"/>
        </w:rPr>
      </w:pPr>
      <w:r w:rsidRPr="000D78FE">
        <w:rPr>
          <w:rFonts w:ascii="Times New Roman" w:hAnsi="Times New Roman" w:cs="Times New Roman"/>
          <w:sz w:val="24"/>
          <w:szCs w:val="24"/>
        </w:rPr>
        <w:t xml:space="preserve">лица, которые вправе ознакомиться с информацией (материалами), предоставляемой (предоставляемыми) для подготовки и проведения собрания (заседания) высшего органа управления эмитента, а также порядок ознакомления с такой информацией (материалами): </w:t>
      </w:r>
      <w:r w:rsidRPr="000D78FE">
        <w:rPr>
          <w:rFonts w:ascii="Times New Roman" w:hAnsi="Times New Roman" w:cs="Times New Roman"/>
          <w:b/>
          <w:i/>
          <w:sz w:val="24"/>
          <w:szCs w:val="24"/>
        </w:rPr>
        <w:t>К информации и материалам, подлеж</w:t>
      </w:r>
      <w:r w:rsidR="00356CD6" w:rsidRPr="000D78FE">
        <w:rPr>
          <w:rFonts w:ascii="Times New Roman" w:hAnsi="Times New Roman" w:cs="Times New Roman"/>
          <w:b/>
          <w:i/>
          <w:sz w:val="24"/>
          <w:szCs w:val="24"/>
        </w:rPr>
        <w:t>ащим предоставлению участникам О</w:t>
      </w:r>
      <w:r w:rsidRPr="000D78FE">
        <w:rPr>
          <w:rFonts w:ascii="Times New Roman" w:hAnsi="Times New Roman" w:cs="Times New Roman"/>
          <w:b/>
          <w:i/>
          <w:sz w:val="24"/>
          <w:szCs w:val="24"/>
        </w:rPr>
        <w:t xml:space="preserve">бщества при подготовке общего собрания участников </w:t>
      </w:r>
      <w:r w:rsidR="00356CD6" w:rsidRPr="000D78FE">
        <w:rPr>
          <w:rFonts w:ascii="Times New Roman" w:hAnsi="Times New Roman" w:cs="Times New Roman"/>
          <w:b/>
          <w:i/>
          <w:sz w:val="24"/>
          <w:szCs w:val="24"/>
        </w:rPr>
        <w:t>О</w:t>
      </w:r>
      <w:r w:rsidRPr="000D78FE">
        <w:rPr>
          <w:rFonts w:ascii="Times New Roman" w:hAnsi="Times New Roman" w:cs="Times New Roman"/>
          <w:b/>
          <w:i/>
          <w:sz w:val="24"/>
          <w:szCs w:val="24"/>
        </w:rPr>
        <w:t>бщества,</w:t>
      </w:r>
      <w:r w:rsidR="00356CD6" w:rsidRPr="000D78FE">
        <w:rPr>
          <w:rFonts w:ascii="Times New Roman" w:hAnsi="Times New Roman" w:cs="Times New Roman"/>
          <w:b/>
          <w:i/>
          <w:sz w:val="24"/>
          <w:szCs w:val="24"/>
        </w:rPr>
        <w:t xml:space="preserve"> относятся годовой отчет О</w:t>
      </w:r>
      <w:r w:rsidRPr="000D78FE">
        <w:rPr>
          <w:rFonts w:ascii="Times New Roman" w:hAnsi="Times New Roman" w:cs="Times New Roman"/>
          <w:b/>
          <w:i/>
          <w:sz w:val="24"/>
          <w:szCs w:val="24"/>
        </w:rPr>
        <w:t>бщества, заключени</w:t>
      </w:r>
      <w:r w:rsidR="00356CD6" w:rsidRPr="000D78FE">
        <w:rPr>
          <w:rFonts w:ascii="Times New Roman" w:hAnsi="Times New Roman" w:cs="Times New Roman"/>
          <w:b/>
          <w:i/>
          <w:sz w:val="24"/>
          <w:szCs w:val="24"/>
        </w:rPr>
        <w:t xml:space="preserve">е аудитора по результатам </w:t>
      </w:r>
      <w:r w:rsidRPr="000D78FE">
        <w:rPr>
          <w:rFonts w:ascii="Times New Roman" w:hAnsi="Times New Roman" w:cs="Times New Roman"/>
          <w:b/>
          <w:i/>
          <w:sz w:val="24"/>
          <w:szCs w:val="24"/>
        </w:rPr>
        <w:t xml:space="preserve">проверки годовых отчетов и </w:t>
      </w:r>
      <w:r w:rsidR="00356CD6" w:rsidRPr="000D78FE">
        <w:rPr>
          <w:rFonts w:ascii="Times New Roman" w:hAnsi="Times New Roman" w:cs="Times New Roman"/>
          <w:b/>
          <w:i/>
          <w:sz w:val="24"/>
          <w:szCs w:val="24"/>
        </w:rPr>
        <w:t>годовых бухгалтерских балансов О</w:t>
      </w:r>
      <w:r w:rsidRPr="000D78FE">
        <w:rPr>
          <w:rFonts w:ascii="Times New Roman" w:hAnsi="Times New Roman" w:cs="Times New Roman"/>
          <w:b/>
          <w:i/>
          <w:sz w:val="24"/>
          <w:szCs w:val="24"/>
        </w:rPr>
        <w:t>бщества, сведения о кандидате (кандидатах) в исполнительны</w:t>
      </w:r>
      <w:r w:rsidR="00356CD6" w:rsidRPr="000D78FE">
        <w:rPr>
          <w:rFonts w:ascii="Times New Roman" w:hAnsi="Times New Roman" w:cs="Times New Roman"/>
          <w:b/>
          <w:i/>
          <w:sz w:val="24"/>
          <w:szCs w:val="24"/>
        </w:rPr>
        <w:t>й</w:t>
      </w:r>
      <w:r w:rsidRPr="000D78FE">
        <w:rPr>
          <w:rFonts w:ascii="Times New Roman" w:hAnsi="Times New Roman" w:cs="Times New Roman"/>
          <w:b/>
          <w:i/>
          <w:sz w:val="24"/>
          <w:szCs w:val="24"/>
        </w:rPr>
        <w:t xml:space="preserve"> орган </w:t>
      </w:r>
      <w:r w:rsidR="00356CD6" w:rsidRPr="000D78FE">
        <w:rPr>
          <w:rFonts w:ascii="Times New Roman" w:hAnsi="Times New Roman" w:cs="Times New Roman"/>
          <w:b/>
          <w:i/>
          <w:sz w:val="24"/>
          <w:szCs w:val="24"/>
        </w:rPr>
        <w:t>О</w:t>
      </w:r>
      <w:r w:rsidRPr="000D78FE">
        <w:rPr>
          <w:rFonts w:ascii="Times New Roman" w:hAnsi="Times New Roman" w:cs="Times New Roman"/>
          <w:b/>
          <w:i/>
          <w:sz w:val="24"/>
          <w:szCs w:val="24"/>
        </w:rPr>
        <w:t xml:space="preserve">бщества, </w:t>
      </w:r>
      <w:r w:rsidR="00356CD6" w:rsidRPr="000D78FE">
        <w:rPr>
          <w:rFonts w:ascii="Times New Roman" w:hAnsi="Times New Roman" w:cs="Times New Roman"/>
          <w:b/>
          <w:i/>
          <w:sz w:val="24"/>
          <w:szCs w:val="24"/>
        </w:rPr>
        <w:t>проект изменений и дополнений, вносимых в Устав Общества, или проект У</w:t>
      </w:r>
      <w:r w:rsidRPr="000D78FE">
        <w:rPr>
          <w:rFonts w:ascii="Times New Roman" w:hAnsi="Times New Roman" w:cs="Times New Roman"/>
          <w:b/>
          <w:i/>
          <w:sz w:val="24"/>
          <w:szCs w:val="24"/>
        </w:rPr>
        <w:t xml:space="preserve">става </w:t>
      </w:r>
      <w:r w:rsidR="00356CD6" w:rsidRPr="000D78FE">
        <w:rPr>
          <w:rFonts w:ascii="Times New Roman" w:hAnsi="Times New Roman" w:cs="Times New Roman"/>
          <w:b/>
          <w:i/>
          <w:sz w:val="24"/>
          <w:szCs w:val="24"/>
        </w:rPr>
        <w:t>О</w:t>
      </w:r>
      <w:r w:rsidRPr="000D78FE">
        <w:rPr>
          <w:rFonts w:ascii="Times New Roman" w:hAnsi="Times New Roman" w:cs="Times New Roman"/>
          <w:b/>
          <w:i/>
          <w:sz w:val="24"/>
          <w:szCs w:val="24"/>
        </w:rPr>
        <w:t>бщества в новой редакции,</w:t>
      </w:r>
      <w:r w:rsidR="00356CD6" w:rsidRPr="000D78FE">
        <w:rPr>
          <w:rFonts w:ascii="Times New Roman" w:hAnsi="Times New Roman" w:cs="Times New Roman"/>
          <w:b/>
          <w:i/>
          <w:sz w:val="24"/>
          <w:szCs w:val="24"/>
        </w:rPr>
        <w:t xml:space="preserve"> проекты внутренних документов О</w:t>
      </w:r>
      <w:r w:rsidRPr="000D78FE">
        <w:rPr>
          <w:rFonts w:ascii="Times New Roman" w:hAnsi="Times New Roman" w:cs="Times New Roman"/>
          <w:b/>
          <w:i/>
          <w:sz w:val="24"/>
          <w:szCs w:val="24"/>
        </w:rPr>
        <w:t>бщества, а также иная информация (ма</w:t>
      </w:r>
      <w:r w:rsidR="00356CD6" w:rsidRPr="000D78FE">
        <w:rPr>
          <w:rFonts w:ascii="Times New Roman" w:hAnsi="Times New Roman" w:cs="Times New Roman"/>
          <w:b/>
          <w:i/>
          <w:sz w:val="24"/>
          <w:szCs w:val="24"/>
        </w:rPr>
        <w:t>териалы)</w:t>
      </w:r>
      <w:r w:rsidRPr="000D78FE">
        <w:rPr>
          <w:rFonts w:ascii="Times New Roman" w:hAnsi="Times New Roman" w:cs="Times New Roman"/>
          <w:b/>
          <w:i/>
          <w:sz w:val="24"/>
          <w:szCs w:val="24"/>
        </w:rPr>
        <w:t xml:space="preserve"> </w:t>
      </w:r>
      <w:r w:rsidR="00356CD6" w:rsidRPr="000D78FE">
        <w:rPr>
          <w:rFonts w:ascii="Times New Roman" w:hAnsi="Times New Roman" w:cs="Times New Roman"/>
          <w:b/>
          <w:i/>
          <w:sz w:val="24"/>
          <w:szCs w:val="24"/>
        </w:rPr>
        <w:t xml:space="preserve"> по повестке дня. </w:t>
      </w:r>
      <w:r w:rsidRPr="000D78FE">
        <w:rPr>
          <w:rFonts w:ascii="Times New Roman" w:hAnsi="Times New Roman" w:cs="Times New Roman"/>
          <w:b/>
          <w:i/>
          <w:sz w:val="24"/>
          <w:szCs w:val="24"/>
        </w:rPr>
        <w:t xml:space="preserve">Указанные информация и материалы в течение </w:t>
      </w:r>
      <w:r w:rsidR="00556FA8" w:rsidRPr="000D78FE">
        <w:rPr>
          <w:rFonts w:ascii="Times New Roman" w:hAnsi="Times New Roman" w:cs="Times New Roman"/>
          <w:b/>
          <w:i/>
          <w:sz w:val="24"/>
          <w:szCs w:val="24"/>
        </w:rPr>
        <w:t>30 (</w:t>
      </w:r>
      <w:r w:rsidRPr="000D78FE">
        <w:rPr>
          <w:rFonts w:ascii="Times New Roman" w:hAnsi="Times New Roman" w:cs="Times New Roman"/>
          <w:b/>
          <w:i/>
          <w:sz w:val="24"/>
          <w:szCs w:val="24"/>
        </w:rPr>
        <w:t>тридцати</w:t>
      </w:r>
      <w:r w:rsidR="00556FA8" w:rsidRPr="000D78FE">
        <w:rPr>
          <w:rFonts w:ascii="Times New Roman" w:hAnsi="Times New Roman" w:cs="Times New Roman"/>
          <w:b/>
          <w:i/>
          <w:sz w:val="24"/>
          <w:szCs w:val="24"/>
        </w:rPr>
        <w:t>)</w:t>
      </w:r>
      <w:r w:rsidRPr="000D78FE">
        <w:rPr>
          <w:rFonts w:ascii="Times New Roman" w:hAnsi="Times New Roman" w:cs="Times New Roman"/>
          <w:b/>
          <w:i/>
          <w:sz w:val="24"/>
          <w:szCs w:val="24"/>
        </w:rPr>
        <w:t xml:space="preserve"> дней до проведения общего собрания участников общества должны быть</w:t>
      </w:r>
      <w:r w:rsidR="00556FA8" w:rsidRPr="000D78FE">
        <w:rPr>
          <w:rFonts w:ascii="Times New Roman" w:hAnsi="Times New Roman" w:cs="Times New Roman"/>
          <w:b/>
          <w:i/>
          <w:sz w:val="24"/>
          <w:szCs w:val="24"/>
        </w:rPr>
        <w:t xml:space="preserve"> предоставлены всем участникам О</w:t>
      </w:r>
      <w:r w:rsidRPr="000D78FE">
        <w:rPr>
          <w:rFonts w:ascii="Times New Roman" w:hAnsi="Times New Roman" w:cs="Times New Roman"/>
          <w:b/>
          <w:i/>
          <w:sz w:val="24"/>
          <w:szCs w:val="24"/>
        </w:rPr>
        <w:t>бщества для ознакомления в по</w:t>
      </w:r>
      <w:r w:rsidR="00556FA8" w:rsidRPr="000D78FE">
        <w:rPr>
          <w:rFonts w:ascii="Times New Roman" w:hAnsi="Times New Roman" w:cs="Times New Roman"/>
          <w:b/>
          <w:i/>
          <w:sz w:val="24"/>
          <w:szCs w:val="24"/>
        </w:rPr>
        <w:t>мещении исполнительного органа О</w:t>
      </w:r>
      <w:r w:rsidRPr="000D78FE">
        <w:rPr>
          <w:rFonts w:ascii="Times New Roman" w:hAnsi="Times New Roman" w:cs="Times New Roman"/>
          <w:b/>
          <w:i/>
          <w:sz w:val="24"/>
          <w:szCs w:val="24"/>
        </w:rPr>
        <w:t>бщества.</w:t>
      </w:r>
      <w:r w:rsidRPr="000D78FE">
        <w:rPr>
          <w:rFonts w:ascii="Times New Roman" w:hAnsi="Times New Roman" w:cs="Times New Roman"/>
          <w:b/>
          <w:sz w:val="24"/>
          <w:szCs w:val="24"/>
        </w:rPr>
        <w:t xml:space="preserve"> </w:t>
      </w:r>
      <w:r w:rsidRPr="000D78FE">
        <w:rPr>
          <w:rFonts w:ascii="Times New Roman" w:hAnsi="Times New Roman" w:cs="Times New Roman"/>
          <w:b/>
          <w:i/>
          <w:sz w:val="24"/>
          <w:szCs w:val="24"/>
        </w:rPr>
        <w:t>Общество о</w:t>
      </w:r>
      <w:r w:rsidR="006024F6" w:rsidRPr="000D78FE">
        <w:rPr>
          <w:rFonts w:ascii="Times New Roman" w:hAnsi="Times New Roman" w:cs="Times New Roman"/>
          <w:b/>
          <w:i/>
          <w:sz w:val="24"/>
          <w:szCs w:val="24"/>
        </w:rPr>
        <w:t>бязано по требованию участника О</w:t>
      </w:r>
      <w:r w:rsidRPr="000D78FE">
        <w:rPr>
          <w:rFonts w:ascii="Times New Roman" w:hAnsi="Times New Roman" w:cs="Times New Roman"/>
          <w:b/>
          <w:i/>
          <w:sz w:val="24"/>
          <w:szCs w:val="24"/>
        </w:rPr>
        <w:t>бщества предоставить ему копии указанных документов.</w:t>
      </w:r>
      <w:r w:rsidRPr="000D78FE">
        <w:rPr>
          <w:rFonts w:ascii="Times New Roman" w:hAnsi="Times New Roman" w:cs="Times New Roman"/>
          <w:b/>
          <w:sz w:val="24"/>
          <w:szCs w:val="24"/>
        </w:rPr>
        <w:t xml:space="preserve"> </w:t>
      </w:r>
    </w:p>
    <w:p w14:paraId="656EDBC6" w14:textId="18D785FA" w:rsidR="00A92160" w:rsidRPr="000D78FE" w:rsidRDefault="00A92160" w:rsidP="003409D9">
      <w:pPr>
        <w:adjustRightInd w:val="0"/>
        <w:ind w:firstLine="567"/>
        <w:jc w:val="both"/>
        <w:rPr>
          <w:rFonts w:ascii="Times New Roman" w:hAnsi="Times New Roman" w:cs="Times New Roman"/>
          <w:b/>
          <w:i/>
          <w:sz w:val="24"/>
          <w:szCs w:val="24"/>
        </w:rPr>
      </w:pPr>
      <w:r w:rsidRPr="000D78FE">
        <w:rPr>
          <w:rFonts w:ascii="Times New Roman" w:hAnsi="Times New Roman" w:cs="Times New Roman"/>
          <w:sz w:val="24"/>
          <w:szCs w:val="24"/>
        </w:rPr>
        <w:t xml:space="preserve">порядок оглашения (доведения до сведения акционеров (участников) эмитента) решений, принятых высшим органом управления эмитента, а также итогов голосования: </w:t>
      </w:r>
      <w:r w:rsidRPr="000D78FE">
        <w:rPr>
          <w:rFonts w:ascii="Times New Roman" w:hAnsi="Times New Roman" w:cs="Times New Roman"/>
          <w:b/>
          <w:i/>
          <w:sz w:val="24"/>
          <w:szCs w:val="24"/>
        </w:rPr>
        <w:t>Решения Общего собрания участников Общества принимаются открытым голосованием.</w:t>
      </w:r>
      <w:r w:rsidRPr="000D78FE">
        <w:rPr>
          <w:rFonts w:ascii="Times New Roman" w:hAnsi="Times New Roman" w:cs="Times New Roman"/>
          <w:b/>
          <w:sz w:val="24"/>
          <w:szCs w:val="24"/>
        </w:rPr>
        <w:t xml:space="preserve"> </w:t>
      </w:r>
      <w:r w:rsidR="00817BFC" w:rsidRPr="000D78FE">
        <w:rPr>
          <w:rFonts w:ascii="Times New Roman" w:hAnsi="Times New Roman" w:cs="Times New Roman"/>
          <w:b/>
          <w:i/>
          <w:sz w:val="24"/>
          <w:szCs w:val="24"/>
        </w:rPr>
        <w:t>Исполнительный орган Общества</w:t>
      </w:r>
      <w:r w:rsidRPr="000D78FE">
        <w:rPr>
          <w:rFonts w:ascii="Times New Roman" w:hAnsi="Times New Roman" w:cs="Times New Roman"/>
          <w:b/>
          <w:i/>
          <w:sz w:val="24"/>
          <w:szCs w:val="24"/>
        </w:rPr>
        <w:t xml:space="preserve"> организует ведение протокола </w:t>
      </w:r>
      <w:r w:rsidR="00817BFC" w:rsidRPr="000D78FE">
        <w:rPr>
          <w:rFonts w:ascii="Times New Roman" w:hAnsi="Times New Roman" w:cs="Times New Roman"/>
          <w:b/>
          <w:i/>
          <w:sz w:val="24"/>
          <w:szCs w:val="24"/>
        </w:rPr>
        <w:t>о</w:t>
      </w:r>
      <w:r w:rsidRPr="000D78FE">
        <w:rPr>
          <w:rFonts w:ascii="Times New Roman" w:hAnsi="Times New Roman" w:cs="Times New Roman"/>
          <w:b/>
          <w:i/>
          <w:sz w:val="24"/>
          <w:szCs w:val="24"/>
        </w:rPr>
        <w:t xml:space="preserve">бщего собрания участников Общества. </w:t>
      </w:r>
      <w:r w:rsidRPr="000D78FE">
        <w:rPr>
          <w:rFonts w:ascii="Times New Roman" w:hAnsi="Times New Roman" w:cs="Times New Roman"/>
          <w:b/>
          <w:sz w:val="24"/>
          <w:szCs w:val="24"/>
        </w:rPr>
        <w:t xml:space="preserve"> </w:t>
      </w:r>
      <w:r w:rsidRPr="000D78FE">
        <w:rPr>
          <w:rFonts w:ascii="Times New Roman" w:hAnsi="Times New Roman" w:cs="Times New Roman"/>
          <w:b/>
          <w:i/>
          <w:sz w:val="24"/>
          <w:szCs w:val="24"/>
        </w:rPr>
        <w:t xml:space="preserve">Протоколы всех общих собраний участников </w:t>
      </w:r>
      <w:r w:rsidR="00446C25" w:rsidRPr="000D78FE">
        <w:rPr>
          <w:rFonts w:ascii="Times New Roman" w:hAnsi="Times New Roman" w:cs="Times New Roman"/>
          <w:b/>
          <w:i/>
          <w:sz w:val="24"/>
          <w:szCs w:val="24"/>
        </w:rPr>
        <w:t>О</w:t>
      </w:r>
      <w:r w:rsidRPr="000D78FE">
        <w:rPr>
          <w:rFonts w:ascii="Times New Roman" w:hAnsi="Times New Roman" w:cs="Times New Roman"/>
          <w:b/>
          <w:i/>
          <w:sz w:val="24"/>
          <w:szCs w:val="24"/>
        </w:rPr>
        <w:t xml:space="preserve">бщества подшиваются в книгу протоколов, которая должна в любое время предоставляться любому участнику </w:t>
      </w:r>
      <w:r w:rsidR="00446C25" w:rsidRPr="000D78FE">
        <w:rPr>
          <w:rFonts w:ascii="Times New Roman" w:hAnsi="Times New Roman" w:cs="Times New Roman"/>
          <w:b/>
          <w:i/>
          <w:sz w:val="24"/>
          <w:szCs w:val="24"/>
        </w:rPr>
        <w:t>О</w:t>
      </w:r>
      <w:r w:rsidRPr="000D78FE">
        <w:rPr>
          <w:rFonts w:ascii="Times New Roman" w:hAnsi="Times New Roman" w:cs="Times New Roman"/>
          <w:b/>
          <w:i/>
          <w:sz w:val="24"/>
          <w:szCs w:val="24"/>
        </w:rPr>
        <w:t>бщества для ознакомления.</w:t>
      </w:r>
      <w:r w:rsidR="00AA6EEE" w:rsidRPr="000D78FE">
        <w:rPr>
          <w:rFonts w:ascii="Times New Roman" w:hAnsi="Times New Roman" w:cs="Times New Roman"/>
          <w:b/>
          <w:sz w:val="24"/>
          <w:szCs w:val="24"/>
        </w:rPr>
        <w:t xml:space="preserve"> </w:t>
      </w:r>
      <w:r w:rsidR="00AA6EEE" w:rsidRPr="000D78FE">
        <w:rPr>
          <w:rFonts w:ascii="Times New Roman" w:hAnsi="Times New Roman" w:cs="Times New Roman"/>
          <w:b/>
          <w:i/>
          <w:sz w:val="24"/>
          <w:szCs w:val="24"/>
        </w:rPr>
        <w:t>По требованию участников О</w:t>
      </w:r>
      <w:r w:rsidRPr="000D78FE">
        <w:rPr>
          <w:rFonts w:ascii="Times New Roman" w:hAnsi="Times New Roman" w:cs="Times New Roman"/>
          <w:b/>
          <w:i/>
          <w:sz w:val="24"/>
          <w:szCs w:val="24"/>
        </w:rPr>
        <w:t>бщества им выдаются выписки из книги протоколов, удостоверенные исполнительным органом.</w:t>
      </w:r>
      <w:r w:rsidR="003409D9" w:rsidRPr="000D78FE">
        <w:rPr>
          <w:rFonts w:ascii="Times New Roman" w:hAnsi="Times New Roman" w:cs="Times New Roman"/>
          <w:b/>
          <w:color w:val="FF0000"/>
          <w:sz w:val="24"/>
          <w:szCs w:val="24"/>
        </w:rPr>
        <w:t xml:space="preserve"> </w:t>
      </w:r>
      <w:r w:rsidR="003409D9" w:rsidRPr="000D78FE">
        <w:rPr>
          <w:rFonts w:ascii="Times New Roman" w:hAnsi="Times New Roman" w:cs="Times New Roman"/>
          <w:b/>
          <w:i/>
          <w:sz w:val="24"/>
          <w:szCs w:val="24"/>
        </w:rPr>
        <w:t>Не позднее чем в течение десяти дней после составления протокола общего собрания участников Общества исполнительный орган Общества или иное осуществлявшее ведение указанного протокола лицо обязаны направить копию протокола всем участникам в порядке, предусмотренном для сообщения о проведении общего собрания участников Общества.</w:t>
      </w:r>
    </w:p>
    <w:p w14:paraId="2DFBEE3C" w14:textId="77777777" w:rsidR="00A92160" w:rsidRPr="000D78FE" w:rsidRDefault="00A92160" w:rsidP="00E61892">
      <w:pPr>
        <w:pStyle w:val="1"/>
        <w:spacing w:before="0"/>
        <w:ind w:firstLine="567"/>
        <w:jc w:val="both"/>
        <w:rPr>
          <w:rFonts w:ascii="Times New Roman" w:hAnsi="Times New Roman" w:cs="Times New Roman"/>
          <w:b/>
          <w:i/>
          <w:color w:val="auto"/>
          <w:sz w:val="24"/>
          <w:szCs w:val="24"/>
        </w:rPr>
      </w:pPr>
      <w:bookmarkStart w:id="182" w:name="_Toc417560385"/>
      <w:bookmarkStart w:id="183" w:name="_Toc467491475"/>
      <w:r w:rsidRPr="000D78FE">
        <w:rPr>
          <w:rFonts w:ascii="Times New Roman" w:hAnsi="Times New Roman" w:cs="Times New Roman"/>
          <w:b/>
          <w:i/>
          <w:color w:val="auto"/>
          <w:sz w:val="24"/>
          <w:szCs w:val="24"/>
        </w:rPr>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bookmarkEnd w:id="182"/>
      <w:bookmarkEnd w:id="183"/>
    </w:p>
    <w:p w14:paraId="1771D313" w14:textId="34FAE014" w:rsidR="00EF4B60" w:rsidRPr="000D78FE" w:rsidRDefault="00EF4B60" w:rsidP="00714EDE">
      <w:pPr>
        <w:adjustRightInd w:val="0"/>
        <w:spacing w:after="0"/>
        <w:ind w:firstLine="567"/>
        <w:jc w:val="both"/>
        <w:rPr>
          <w:rFonts w:ascii="Times New Roman" w:hAnsi="Times New Roman" w:cs="Times New Roman"/>
          <w:b/>
          <w:i/>
          <w:sz w:val="24"/>
          <w:szCs w:val="24"/>
        </w:rPr>
      </w:pPr>
      <w:r w:rsidRPr="000D78FE">
        <w:rPr>
          <w:rFonts w:ascii="Times New Roman" w:hAnsi="Times New Roman" w:cs="Times New Roman"/>
          <w:sz w:val="24"/>
          <w:szCs w:val="24"/>
        </w:rPr>
        <w:t xml:space="preserve">Список коммерческих организаций, в которых эмитент на дату утверждения проспекта ценных бумаг владеет не менее чем пятью процентами уставного капитала либо не менее чем пятью процентами обыкновенных акций: </w:t>
      </w:r>
      <w:r w:rsidR="00506EBE" w:rsidRPr="000D78FE">
        <w:rPr>
          <w:rFonts w:ascii="Times New Roman" w:hAnsi="Times New Roman" w:cs="Times New Roman"/>
          <w:b/>
          <w:i/>
          <w:sz w:val="24"/>
          <w:szCs w:val="24"/>
        </w:rPr>
        <w:t>Такие коммерческие организации отсутствуют.</w:t>
      </w:r>
    </w:p>
    <w:p w14:paraId="6D5B57CF" w14:textId="77777777" w:rsidR="00714EDE" w:rsidRPr="000D78FE" w:rsidRDefault="00714EDE" w:rsidP="00E61892">
      <w:pPr>
        <w:pStyle w:val="1"/>
        <w:spacing w:before="0"/>
        <w:ind w:firstLine="567"/>
        <w:jc w:val="both"/>
        <w:rPr>
          <w:rFonts w:ascii="Times New Roman" w:hAnsi="Times New Roman" w:cs="Times New Roman"/>
          <w:color w:val="auto"/>
          <w:sz w:val="24"/>
          <w:szCs w:val="24"/>
        </w:rPr>
      </w:pPr>
      <w:bookmarkStart w:id="184" w:name="_Toc417560386"/>
    </w:p>
    <w:p w14:paraId="2CE1AD3C" w14:textId="15A81C88" w:rsidR="00A92160" w:rsidRPr="000D78FE" w:rsidRDefault="00A92160" w:rsidP="00E61892">
      <w:pPr>
        <w:pStyle w:val="1"/>
        <w:spacing w:before="0"/>
        <w:ind w:firstLine="567"/>
        <w:jc w:val="both"/>
        <w:rPr>
          <w:rFonts w:ascii="Times New Roman" w:hAnsi="Times New Roman" w:cs="Times New Roman"/>
          <w:b/>
          <w:i/>
          <w:color w:val="auto"/>
          <w:sz w:val="24"/>
          <w:szCs w:val="24"/>
        </w:rPr>
      </w:pPr>
      <w:bookmarkStart w:id="185" w:name="_Toc467491476"/>
      <w:r w:rsidRPr="000D78FE">
        <w:rPr>
          <w:rFonts w:ascii="Times New Roman" w:hAnsi="Times New Roman" w:cs="Times New Roman"/>
          <w:b/>
          <w:i/>
          <w:color w:val="auto"/>
          <w:sz w:val="24"/>
          <w:szCs w:val="24"/>
        </w:rPr>
        <w:t>9.1.5. Сведения о существенных сделках, совершенных эмитентом</w:t>
      </w:r>
      <w:bookmarkEnd w:id="184"/>
      <w:bookmarkEnd w:id="185"/>
    </w:p>
    <w:p w14:paraId="68BFA073" w14:textId="66DA1488" w:rsidR="00A92160" w:rsidRPr="000D78FE" w:rsidRDefault="00A92160" w:rsidP="00E61892">
      <w:pPr>
        <w:adjustRightInd w:val="0"/>
        <w:ind w:firstLine="567"/>
        <w:jc w:val="both"/>
        <w:rPr>
          <w:rFonts w:ascii="Times New Roman" w:hAnsi="Times New Roman" w:cs="Times New Roman"/>
          <w:sz w:val="24"/>
          <w:szCs w:val="24"/>
        </w:rPr>
      </w:pPr>
      <w:r w:rsidRPr="000D78FE">
        <w:rPr>
          <w:rFonts w:ascii="Times New Roman" w:hAnsi="Times New Roman" w:cs="Times New Roman"/>
          <w:sz w:val="24"/>
          <w:szCs w:val="24"/>
        </w:rPr>
        <w:t xml:space="preserve">Существенные сделки (группа взаимосвязанных сделок), размер обязательств по которым составляет 10 и более процентов балансовой стоимости активов эмитента по данным его бухгалтерской отчетности за последний завершенный отчетный период, состоящий из 3, 6, 9 или 12 месяцев, предшествующий совершению сделки, совершенной эмитентом </w:t>
      </w:r>
      <w:r w:rsidR="009C13F3" w:rsidRPr="000D78FE">
        <w:rPr>
          <w:rFonts w:ascii="Times New Roman" w:hAnsi="Times New Roman" w:cs="Times New Roman"/>
          <w:sz w:val="24"/>
          <w:szCs w:val="24"/>
        </w:rPr>
        <w:t>за пять последних завершенных отчетных лет, предшествующих дате утверждения проспекта ценных бумаг</w:t>
      </w:r>
      <w:r w:rsidRPr="000D78FE">
        <w:rPr>
          <w:rFonts w:ascii="Times New Roman" w:hAnsi="Times New Roman" w:cs="Times New Roman"/>
          <w:sz w:val="24"/>
          <w:szCs w:val="24"/>
        </w:rPr>
        <w:t>:</w:t>
      </w:r>
    </w:p>
    <w:p w14:paraId="083AEE6D" w14:textId="4D7B07F7" w:rsidR="009C13F3" w:rsidRPr="000D78FE" w:rsidRDefault="009C13F3" w:rsidP="009C13F3">
      <w:pPr>
        <w:adjustRightInd w:val="0"/>
        <w:spacing w:after="0"/>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2011 год.</w:t>
      </w:r>
    </w:p>
    <w:p w14:paraId="1EDDBD71" w14:textId="77777777" w:rsidR="009C13F3" w:rsidRPr="000D78FE" w:rsidRDefault="009C13F3" w:rsidP="009C13F3">
      <w:pPr>
        <w:adjustRightInd w:val="0"/>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Указанные сделки не совершались.</w:t>
      </w:r>
    </w:p>
    <w:p w14:paraId="03380E49" w14:textId="5471ECAA" w:rsidR="009C13F3" w:rsidRPr="000D78FE" w:rsidRDefault="009C13F3" w:rsidP="009C13F3">
      <w:pPr>
        <w:adjustRightInd w:val="0"/>
        <w:spacing w:after="0"/>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2012 год.</w:t>
      </w:r>
    </w:p>
    <w:p w14:paraId="01723623" w14:textId="77777777" w:rsidR="009C13F3" w:rsidRPr="000D78FE" w:rsidRDefault="009C13F3" w:rsidP="009C13F3">
      <w:pPr>
        <w:adjustRightInd w:val="0"/>
        <w:spacing w:after="0"/>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Указанные сделки не совершались.</w:t>
      </w:r>
    </w:p>
    <w:p w14:paraId="18598A91" w14:textId="77777777" w:rsidR="009C13F3" w:rsidRPr="000D78FE" w:rsidRDefault="009C13F3" w:rsidP="009C13F3">
      <w:pPr>
        <w:adjustRightInd w:val="0"/>
        <w:spacing w:after="0"/>
        <w:ind w:firstLine="567"/>
        <w:jc w:val="both"/>
        <w:rPr>
          <w:rFonts w:ascii="Times New Roman" w:hAnsi="Times New Roman" w:cs="Times New Roman"/>
          <w:b/>
          <w:i/>
          <w:sz w:val="24"/>
          <w:szCs w:val="24"/>
        </w:rPr>
      </w:pPr>
    </w:p>
    <w:p w14:paraId="7FD0A709" w14:textId="502AE329" w:rsidR="009C13F3" w:rsidRPr="000D78FE" w:rsidRDefault="009C13F3" w:rsidP="009C13F3">
      <w:pPr>
        <w:adjustRightInd w:val="0"/>
        <w:spacing w:after="0"/>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2013 год.</w:t>
      </w:r>
    </w:p>
    <w:p w14:paraId="29332129" w14:textId="77777777" w:rsidR="009C13F3" w:rsidRPr="000D78FE" w:rsidRDefault="009C13F3" w:rsidP="009C13F3">
      <w:pPr>
        <w:adjustRightInd w:val="0"/>
        <w:spacing w:after="0"/>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Указанные сделки не совершались.</w:t>
      </w:r>
    </w:p>
    <w:p w14:paraId="07C0A449" w14:textId="77777777" w:rsidR="009C13F3" w:rsidRPr="000D78FE" w:rsidRDefault="009C13F3" w:rsidP="00E61892">
      <w:pPr>
        <w:adjustRightInd w:val="0"/>
        <w:ind w:firstLine="567"/>
        <w:jc w:val="both"/>
        <w:rPr>
          <w:rFonts w:ascii="Times New Roman" w:hAnsi="Times New Roman" w:cs="Times New Roman"/>
          <w:b/>
          <w:sz w:val="24"/>
          <w:szCs w:val="24"/>
        </w:rPr>
      </w:pPr>
    </w:p>
    <w:p w14:paraId="448E5204" w14:textId="5B86CB30" w:rsidR="00A92160" w:rsidRPr="000D78FE" w:rsidRDefault="00A92160" w:rsidP="009C13F3">
      <w:pPr>
        <w:adjustRightInd w:val="0"/>
        <w:spacing w:after="0"/>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201</w:t>
      </w:r>
      <w:r w:rsidR="009C13F3" w:rsidRPr="000D78FE">
        <w:rPr>
          <w:rFonts w:ascii="Times New Roman" w:hAnsi="Times New Roman" w:cs="Times New Roman"/>
          <w:b/>
          <w:i/>
          <w:sz w:val="24"/>
          <w:szCs w:val="24"/>
        </w:rPr>
        <w:t>4</w:t>
      </w:r>
      <w:r w:rsidRPr="000D78FE">
        <w:rPr>
          <w:rFonts w:ascii="Times New Roman" w:hAnsi="Times New Roman" w:cs="Times New Roman"/>
          <w:b/>
          <w:i/>
          <w:sz w:val="24"/>
          <w:szCs w:val="24"/>
        </w:rPr>
        <w:t xml:space="preserve"> год.</w:t>
      </w:r>
    </w:p>
    <w:p w14:paraId="30110588" w14:textId="77777777" w:rsidR="00966279" w:rsidRPr="000D78FE" w:rsidRDefault="00966279" w:rsidP="00966279">
      <w:pPr>
        <w:adjustRightInd w:val="0"/>
        <w:spacing w:after="0"/>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Указанные сделки не совершались.</w:t>
      </w:r>
    </w:p>
    <w:p w14:paraId="25D504D3" w14:textId="77777777" w:rsidR="007D4108" w:rsidRPr="000D78FE" w:rsidRDefault="007D4108" w:rsidP="009C13F3">
      <w:pPr>
        <w:adjustRightInd w:val="0"/>
        <w:spacing w:after="0"/>
        <w:ind w:firstLine="567"/>
        <w:jc w:val="both"/>
        <w:rPr>
          <w:rFonts w:ascii="Times New Roman" w:hAnsi="Times New Roman" w:cs="Times New Roman"/>
          <w:b/>
          <w:i/>
          <w:sz w:val="24"/>
          <w:szCs w:val="24"/>
        </w:rPr>
      </w:pPr>
    </w:p>
    <w:p w14:paraId="08FEAA49" w14:textId="03B9CED8" w:rsidR="009C13F3" w:rsidRPr="000D78FE" w:rsidRDefault="009C13F3" w:rsidP="009C13F3">
      <w:pPr>
        <w:adjustRightInd w:val="0"/>
        <w:spacing w:after="0"/>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2015 год.</w:t>
      </w:r>
    </w:p>
    <w:p w14:paraId="3A62FEDE" w14:textId="560DF61C" w:rsidR="00845282" w:rsidRPr="000D78FE" w:rsidRDefault="00966279" w:rsidP="00845282">
      <w:pPr>
        <w:autoSpaceDE w:val="0"/>
        <w:autoSpaceDN w:val="0"/>
        <w:adjustRightInd w:val="0"/>
        <w:spacing w:after="0" w:line="240" w:lineRule="auto"/>
        <w:ind w:firstLine="567"/>
        <w:jc w:val="both"/>
        <w:rPr>
          <w:rFonts w:ascii="Times New Roman" w:hAnsi="Times New Roman" w:cs="Times New Roman"/>
          <w:b/>
          <w:i/>
          <w:sz w:val="24"/>
          <w:szCs w:val="24"/>
        </w:rPr>
      </w:pPr>
      <w:r w:rsidRPr="000D78FE">
        <w:rPr>
          <w:rFonts w:ascii="Times New Roman" w:hAnsi="Times New Roman" w:cs="Times New Roman"/>
          <w:sz w:val="24"/>
          <w:szCs w:val="24"/>
        </w:rPr>
        <w:t>1.</w:t>
      </w:r>
      <w:r w:rsidR="00845282" w:rsidRPr="000D78FE">
        <w:rPr>
          <w:rFonts w:ascii="Times New Roman" w:hAnsi="Times New Roman" w:cs="Times New Roman"/>
          <w:sz w:val="24"/>
          <w:szCs w:val="24"/>
        </w:rPr>
        <w:t xml:space="preserve">дата совершения сделки: </w:t>
      </w:r>
      <w:r w:rsidR="00845282" w:rsidRPr="000D78FE">
        <w:rPr>
          <w:rFonts w:ascii="Times New Roman" w:hAnsi="Times New Roman" w:cs="Times New Roman"/>
          <w:b/>
          <w:i/>
          <w:sz w:val="24"/>
          <w:szCs w:val="24"/>
        </w:rPr>
        <w:t>02.03.2015г.</w:t>
      </w:r>
    </w:p>
    <w:p w14:paraId="349C6225" w14:textId="1FBCD60F" w:rsidR="00845282" w:rsidRPr="000D78FE" w:rsidRDefault="00845282" w:rsidP="00845282">
      <w:pPr>
        <w:autoSpaceDE w:val="0"/>
        <w:autoSpaceDN w:val="0"/>
        <w:adjustRightInd w:val="0"/>
        <w:spacing w:after="0" w:line="240" w:lineRule="auto"/>
        <w:ind w:firstLine="567"/>
        <w:jc w:val="both"/>
        <w:rPr>
          <w:rFonts w:ascii="Times New Roman" w:hAnsi="Times New Roman" w:cs="Times New Roman"/>
          <w:b/>
          <w:i/>
          <w:sz w:val="24"/>
          <w:szCs w:val="24"/>
        </w:rPr>
      </w:pPr>
      <w:r w:rsidRPr="000D78FE">
        <w:rPr>
          <w:rFonts w:ascii="Times New Roman" w:hAnsi="Times New Roman" w:cs="Times New Roman"/>
          <w:sz w:val="24"/>
          <w:szCs w:val="24"/>
        </w:rPr>
        <w:t>предмет и иные существенные условия сделки:</w:t>
      </w:r>
      <w:r w:rsidRPr="000D78FE">
        <w:rPr>
          <w:rFonts w:ascii="Times New Roman" w:hAnsi="Times New Roman" w:cs="Times New Roman"/>
          <w:b/>
          <w:i/>
          <w:sz w:val="24"/>
          <w:szCs w:val="24"/>
        </w:rPr>
        <w:t xml:space="preserve"> Строительство многоквартирного дома. Договор участия в долевом строительстве многоквартирного дома №ДУ-1 от 02.03.2015г. Сумма сделки 268 219 000 рублей.</w:t>
      </w:r>
    </w:p>
    <w:p w14:paraId="1CD7C0AF" w14:textId="77777777" w:rsidR="00845282" w:rsidRPr="000D78FE" w:rsidRDefault="00845282" w:rsidP="00845282">
      <w:pPr>
        <w:autoSpaceDE w:val="0"/>
        <w:autoSpaceDN w:val="0"/>
        <w:adjustRightInd w:val="0"/>
        <w:spacing w:after="0" w:line="240" w:lineRule="auto"/>
        <w:ind w:firstLine="567"/>
        <w:jc w:val="both"/>
        <w:rPr>
          <w:rFonts w:ascii="Times New Roman" w:hAnsi="Times New Roman" w:cs="Times New Roman"/>
          <w:sz w:val="24"/>
          <w:szCs w:val="24"/>
        </w:rPr>
      </w:pPr>
    </w:p>
    <w:p w14:paraId="4400F0A8" w14:textId="12B8725C" w:rsidR="00845282" w:rsidRPr="000D78FE" w:rsidRDefault="00845282" w:rsidP="00845282">
      <w:pPr>
        <w:autoSpaceDE w:val="0"/>
        <w:autoSpaceDN w:val="0"/>
        <w:adjustRightInd w:val="0"/>
        <w:spacing w:after="0" w:line="240" w:lineRule="auto"/>
        <w:ind w:firstLine="567"/>
        <w:jc w:val="both"/>
        <w:rPr>
          <w:rFonts w:ascii="Times New Roman" w:hAnsi="Times New Roman" w:cs="Times New Roman"/>
          <w:sz w:val="24"/>
          <w:szCs w:val="24"/>
        </w:rPr>
      </w:pPr>
      <w:r w:rsidRPr="000D78FE">
        <w:rPr>
          <w:rFonts w:ascii="Times New Roman" w:hAnsi="Times New Roman" w:cs="Times New Roman"/>
          <w:sz w:val="24"/>
          <w:szCs w:val="24"/>
        </w:rPr>
        <w:t>стороны сделки:</w:t>
      </w:r>
    </w:p>
    <w:p w14:paraId="42394574" w14:textId="6677D934" w:rsidR="000E6EC7" w:rsidRPr="000D78FE" w:rsidRDefault="000E6EC7" w:rsidP="000E48DC">
      <w:pPr>
        <w:adjustRightInd w:val="0"/>
        <w:spacing w:after="0"/>
        <w:ind w:firstLine="567"/>
        <w:jc w:val="both"/>
        <w:rPr>
          <w:rFonts w:ascii="Times New Roman" w:hAnsi="Times New Roman" w:cs="Times New Roman"/>
          <w:i/>
          <w:sz w:val="24"/>
          <w:szCs w:val="24"/>
        </w:rPr>
      </w:pPr>
      <w:r w:rsidRPr="000D78FE">
        <w:rPr>
          <w:rFonts w:ascii="Times New Roman" w:hAnsi="Times New Roman" w:cs="Times New Roman"/>
          <w:b/>
          <w:i/>
          <w:sz w:val="24"/>
          <w:szCs w:val="24"/>
        </w:rPr>
        <w:t>Общество с ограниченной ответственностью «ГарантСтрой» (</w:t>
      </w:r>
      <w:r w:rsidR="00382132" w:rsidRPr="000D78FE">
        <w:rPr>
          <w:rFonts w:ascii="Times New Roman" w:hAnsi="Times New Roman" w:cs="Times New Roman"/>
          <w:b/>
          <w:i/>
          <w:sz w:val="24"/>
          <w:szCs w:val="24"/>
        </w:rPr>
        <w:t>Дольщик</w:t>
      </w:r>
      <w:r w:rsidRPr="000D78FE">
        <w:rPr>
          <w:rFonts w:ascii="Times New Roman" w:hAnsi="Times New Roman" w:cs="Times New Roman"/>
          <w:b/>
          <w:i/>
          <w:sz w:val="24"/>
          <w:szCs w:val="24"/>
        </w:rPr>
        <w:t>)</w:t>
      </w:r>
    </w:p>
    <w:p w14:paraId="2A2A5C44" w14:textId="28CF0FC3" w:rsidR="000E6EC7" w:rsidRPr="000D78FE" w:rsidRDefault="000E6EC7" w:rsidP="000E48DC">
      <w:pPr>
        <w:adjustRightInd w:val="0"/>
        <w:spacing w:after="0"/>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Общество с ограниченной ответственностью «Строительная компания «Евродом» (</w:t>
      </w:r>
      <w:r w:rsidR="00B64123" w:rsidRPr="000D78FE">
        <w:rPr>
          <w:rFonts w:ascii="Times New Roman" w:hAnsi="Times New Roman" w:cs="Times New Roman"/>
          <w:b/>
          <w:i/>
          <w:sz w:val="24"/>
          <w:szCs w:val="24"/>
        </w:rPr>
        <w:t>Застройщик</w:t>
      </w:r>
      <w:r w:rsidRPr="000D78FE">
        <w:rPr>
          <w:rFonts w:ascii="Times New Roman" w:hAnsi="Times New Roman" w:cs="Times New Roman"/>
          <w:b/>
          <w:i/>
          <w:sz w:val="24"/>
          <w:szCs w:val="24"/>
        </w:rPr>
        <w:t>)</w:t>
      </w:r>
    </w:p>
    <w:p w14:paraId="4907EE2A" w14:textId="77777777" w:rsidR="000E6EC7" w:rsidRPr="000D78FE" w:rsidRDefault="000E6EC7" w:rsidP="00845282">
      <w:pPr>
        <w:autoSpaceDE w:val="0"/>
        <w:autoSpaceDN w:val="0"/>
        <w:adjustRightInd w:val="0"/>
        <w:spacing w:after="0" w:line="240" w:lineRule="auto"/>
        <w:ind w:firstLine="567"/>
        <w:jc w:val="both"/>
        <w:rPr>
          <w:rFonts w:ascii="Times New Roman" w:hAnsi="Times New Roman" w:cs="Times New Roman"/>
          <w:sz w:val="24"/>
          <w:szCs w:val="24"/>
        </w:rPr>
      </w:pPr>
    </w:p>
    <w:p w14:paraId="731D4422" w14:textId="5A9B8ABD" w:rsidR="00845282" w:rsidRPr="000D78FE" w:rsidRDefault="00845282" w:rsidP="00845282">
      <w:pPr>
        <w:autoSpaceDE w:val="0"/>
        <w:autoSpaceDN w:val="0"/>
        <w:adjustRightInd w:val="0"/>
        <w:spacing w:after="0" w:line="240" w:lineRule="auto"/>
        <w:ind w:firstLine="567"/>
        <w:jc w:val="both"/>
        <w:rPr>
          <w:rFonts w:ascii="Times New Roman" w:hAnsi="Times New Roman" w:cs="Times New Roman"/>
          <w:b/>
          <w:i/>
          <w:sz w:val="24"/>
          <w:szCs w:val="24"/>
        </w:rPr>
      </w:pPr>
      <w:r w:rsidRPr="000D78FE">
        <w:rPr>
          <w:rFonts w:ascii="Times New Roman" w:hAnsi="Times New Roman" w:cs="Times New Roman"/>
          <w:sz w:val="24"/>
          <w:szCs w:val="24"/>
        </w:rPr>
        <w:t>сведения о соблюдении требований о государственной регистрации и (или) нотариальном удостоверении сделки в случаях, предусмотренных законод</w:t>
      </w:r>
      <w:r w:rsidR="000E48DC" w:rsidRPr="000D78FE">
        <w:rPr>
          <w:rFonts w:ascii="Times New Roman" w:hAnsi="Times New Roman" w:cs="Times New Roman"/>
          <w:sz w:val="24"/>
          <w:szCs w:val="24"/>
        </w:rPr>
        <w:t>ательством Российской Федерации:</w:t>
      </w:r>
      <w:r w:rsidR="00A63972" w:rsidRPr="000D78FE">
        <w:rPr>
          <w:rFonts w:ascii="Times New Roman" w:hAnsi="Times New Roman" w:cs="Times New Roman"/>
          <w:sz w:val="24"/>
          <w:szCs w:val="24"/>
        </w:rPr>
        <w:t xml:space="preserve"> </w:t>
      </w:r>
      <w:r w:rsidR="00A63972" w:rsidRPr="000D78FE">
        <w:rPr>
          <w:rFonts w:ascii="Times New Roman" w:hAnsi="Times New Roman" w:cs="Times New Roman"/>
          <w:b/>
          <w:i/>
          <w:sz w:val="24"/>
          <w:szCs w:val="24"/>
        </w:rPr>
        <w:t>договор</w:t>
      </w:r>
      <w:r w:rsidR="000E48DC" w:rsidRPr="000D78FE">
        <w:rPr>
          <w:rFonts w:ascii="Times New Roman" w:hAnsi="Times New Roman" w:cs="Times New Roman"/>
          <w:b/>
          <w:i/>
          <w:sz w:val="24"/>
          <w:szCs w:val="24"/>
        </w:rPr>
        <w:t xml:space="preserve"> зарегистрирован 20.04.2015г.</w:t>
      </w:r>
      <w:r w:rsidR="00A63972" w:rsidRPr="000D78FE">
        <w:rPr>
          <w:rFonts w:ascii="Times New Roman" w:hAnsi="Times New Roman" w:cs="Times New Roman"/>
          <w:b/>
          <w:i/>
          <w:sz w:val="24"/>
          <w:szCs w:val="24"/>
        </w:rPr>
        <w:t xml:space="preserve"> в Управлении федеральной сл</w:t>
      </w:r>
      <w:r w:rsidR="00D83FE8" w:rsidRPr="000D78FE">
        <w:rPr>
          <w:rFonts w:ascii="Times New Roman" w:hAnsi="Times New Roman" w:cs="Times New Roman"/>
          <w:b/>
          <w:i/>
          <w:sz w:val="24"/>
          <w:szCs w:val="24"/>
        </w:rPr>
        <w:t>ужбы государственной регистрации, кадастра и картографии по Владимирской области.</w:t>
      </w:r>
      <w:r w:rsidR="00A63972" w:rsidRPr="000D78FE">
        <w:rPr>
          <w:rFonts w:ascii="Times New Roman" w:hAnsi="Times New Roman" w:cs="Times New Roman"/>
          <w:b/>
          <w:i/>
          <w:sz w:val="24"/>
          <w:szCs w:val="24"/>
        </w:rPr>
        <w:t xml:space="preserve"> </w:t>
      </w:r>
    </w:p>
    <w:p w14:paraId="627D26FD" w14:textId="77777777" w:rsidR="000E48DC" w:rsidRPr="000D78FE" w:rsidRDefault="000E48DC" w:rsidP="00845282">
      <w:pPr>
        <w:autoSpaceDE w:val="0"/>
        <w:autoSpaceDN w:val="0"/>
        <w:adjustRightInd w:val="0"/>
        <w:spacing w:after="0" w:line="240" w:lineRule="auto"/>
        <w:ind w:firstLine="567"/>
        <w:jc w:val="both"/>
        <w:rPr>
          <w:rFonts w:ascii="Times New Roman" w:hAnsi="Times New Roman" w:cs="Times New Roman"/>
          <w:sz w:val="24"/>
          <w:szCs w:val="24"/>
        </w:rPr>
      </w:pPr>
    </w:p>
    <w:p w14:paraId="7E7481FB" w14:textId="56AB6C60" w:rsidR="000E48DC" w:rsidRPr="000D78FE" w:rsidRDefault="00845282" w:rsidP="000E48DC">
      <w:pPr>
        <w:autoSpaceDE w:val="0"/>
        <w:autoSpaceDN w:val="0"/>
        <w:adjustRightInd w:val="0"/>
        <w:spacing w:after="0" w:line="240" w:lineRule="auto"/>
        <w:ind w:firstLine="567"/>
        <w:jc w:val="both"/>
        <w:rPr>
          <w:rFonts w:ascii="Times New Roman" w:hAnsi="Times New Roman" w:cs="Times New Roman"/>
          <w:b/>
          <w:i/>
          <w:sz w:val="24"/>
          <w:szCs w:val="24"/>
        </w:rPr>
      </w:pPr>
      <w:r w:rsidRPr="000D78FE">
        <w:rPr>
          <w:rFonts w:ascii="Times New Roman" w:hAnsi="Times New Roman" w:cs="Times New Roman"/>
          <w:sz w:val="24"/>
          <w:szCs w:val="24"/>
        </w:rPr>
        <w:t>цена сделки в денежном выражении</w:t>
      </w:r>
      <w:r w:rsidR="000E48DC" w:rsidRPr="000D78FE">
        <w:rPr>
          <w:rFonts w:ascii="Times New Roman" w:hAnsi="Times New Roman" w:cs="Times New Roman"/>
          <w:sz w:val="24"/>
          <w:szCs w:val="24"/>
        </w:rPr>
        <w:t>:</w:t>
      </w:r>
      <w:r w:rsidR="000E48DC" w:rsidRPr="000D78FE">
        <w:rPr>
          <w:rFonts w:ascii="Times New Roman" w:hAnsi="Times New Roman" w:cs="Times New Roman"/>
          <w:b/>
          <w:i/>
          <w:sz w:val="24"/>
          <w:szCs w:val="24"/>
        </w:rPr>
        <w:t xml:space="preserve"> 268 219 000 рублей.</w:t>
      </w:r>
    </w:p>
    <w:p w14:paraId="6CF022A2" w14:textId="77777777" w:rsidR="000E48DC" w:rsidRPr="000D78FE" w:rsidRDefault="000E48DC" w:rsidP="00845282">
      <w:pPr>
        <w:autoSpaceDE w:val="0"/>
        <w:autoSpaceDN w:val="0"/>
        <w:adjustRightInd w:val="0"/>
        <w:spacing w:after="0" w:line="240" w:lineRule="auto"/>
        <w:ind w:firstLine="567"/>
        <w:jc w:val="both"/>
        <w:rPr>
          <w:rFonts w:ascii="Times New Roman" w:hAnsi="Times New Roman" w:cs="Times New Roman"/>
          <w:sz w:val="24"/>
          <w:szCs w:val="24"/>
        </w:rPr>
      </w:pPr>
    </w:p>
    <w:p w14:paraId="44CBBACC" w14:textId="0DC035CF" w:rsidR="00845282" w:rsidRPr="000D78FE" w:rsidRDefault="000E48DC" w:rsidP="00845282">
      <w:pPr>
        <w:autoSpaceDE w:val="0"/>
        <w:autoSpaceDN w:val="0"/>
        <w:adjustRightInd w:val="0"/>
        <w:spacing w:after="0" w:line="240" w:lineRule="auto"/>
        <w:ind w:firstLine="567"/>
        <w:jc w:val="both"/>
        <w:rPr>
          <w:rFonts w:ascii="Times New Roman" w:hAnsi="Times New Roman" w:cs="Times New Roman"/>
          <w:b/>
          <w:i/>
          <w:sz w:val="24"/>
          <w:szCs w:val="24"/>
        </w:rPr>
      </w:pPr>
      <w:r w:rsidRPr="000D78FE">
        <w:rPr>
          <w:rFonts w:ascii="Times New Roman" w:hAnsi="Times New Roman" w:cs="Times New Roman"/>
          <w:sz w:val="24"/>
          <w:szCs w:val="24"/>
        </w:rPr>
        <w:t xml:space="preserve">цена сделки </w:t>
      </w:r>
      <w:r w:rsidR="00845282" w:rsidRPr="000D78FE">
        <w:rPr>
          <w:rFonts w:ascii="Times New Roman" w:hAnsi="Times New Roman" w:cs="Times New Roman"/>
          <w:sz w:val="24"/>
          <w:szCs w:val="24"/>
        </w:rPr>
        <w:t>в процентах от балансовой стоимости активов эмитента на дату окончания последнего завершенного отчетного периода, предшес</w:t>
      </w:r>
      <w:r w:rsidRPr="000D78FE">
        <w:rPr>
          <w:rFonts w:ascii="Times New Roman" w:hAnsi="Times New Roman" w:cs="Times New Roman"/>
          <w:sz w:val="24"/>
          <w:szCs w:val="24"/>
        </w:rPr>
        <w:t xml:space="preserve">твующего дате совершения сделки: </w:t>
      </w:r>
      <w:r w:rsidRPr="000D78FE">
        <w:rPr>
          <w:rFonts w:ascii="Times New Roman" w:hAnsi="Times New Roman" w:cs="Times New Roman"/>
          <w:b/>
          <w:i/>
          <w:sz w:val="24"/>
          <w:szCs w:val="24"/>
        </w:rPr>
        <w:t>21,85%</w:t>
      </w:r>
    </w:p>
    <w:p w14:paraId="492356C9" w14:textId="77777777" w:rsidR="000E48DC" w:rsidRPr="000D78FE" w:rsidRDefault="000E48DC" w:rsidP="00845282">
      <w:pPr>
        <w:autoSpaceDE w:val="0"/>
        <w:autoSpaceDN w:val="0"/>
        <w:adjustRightInd w:val="0"/>
        <w:spacing w:after="0" w:line="240" w:lineRule="auto"/>
        <w:ind w:firstLine="567"/>
        <w:jc w:val="both"/>
        <w:rPr>
          <w:rFonts w:ascii="Times New Roman" w:hAnsi="Times New Roman" w:cs="Times New Roman"/>
          <w:sz w:val="24"/>
          <w:szCs w:val="24"/>
        </w:rPr>
      </w:pPr>
    </w:p>
    <w:p w14:paraId="56C9F40F" w14:textId="620314EF" w:rsidR="00845282" w:rsidRPr="000D78FE" w:rsidRDefault="00845282" w:rsidP="00845282">
      <w:pPr>
        <w:autoSpaceDE w:val="0"/>
        <w:autoSpaceDN w:val="0"/>
        <w:adjustRightInd w:val="0"/>
        <w:spacing w:after="0" w:line="240" w:lineRule="auto"/>
        <w:ind w:firstLine="567"/>
        <w:jc w:val="both"/>
        <w:rPr>
          <w:rFonts w:ascii="Times New Roman" w:hAnsi="Times New Roman" w:cs="Times New Roman"/>
          <w:b/>
          <w:i/>
          <w:sz w:val="24"/>
          <w:szCs w:val="24"/>
        </w:rPr>
      </w:pPr>
      <w:r w:rsidRPr="000D78FE">
        <w:rPr>
          <w:rFonts w:ascii="Times New Roman" w:hAnsi="Times New Roman" w:cs="Times New Roman"/>
          <w:sz w:val="24"/>
          <w:szCs w:val="24"/>
        </w:rPr>
        <w:t>срок исполнения обязательств по сделке, а также сведения об ис</w:t>
      </w:r>
      <w:r w:rsidR="000E48DC" w:rsidRPr="000D78FE">
        <w:rPr>
          <w:rFonts w:ascii="Times New Roman" w:hAnsi="Times New Roman" w:cs="Times New Roman"/>
          <w:sz w:val="24"/>
          <w:szCs w:val="24"/>
        </w:rPr>
        <w:t xml:space="preserve">полнении указанных обязательств: </w:t>
      </w:r>
      <w:r w:rsidR="000E48DC" w:rsidRPr="000D78FE">
        <w:rPr>
          <w:rFonts w:ascii="Times New Roman" w:hAnsi="Times New Roman" w:cs="Times New Roman"/>
          <w:b/>
          <w:i/>
          <w:sz w:val="24"/>
          <w:szCs w:val="24"/>
        </w:rPr>
        <w:t>31.0</w:t>
      </w:r>
      <w:r w:rsidR="00BA3FC3" w:rsidRPr="000D78FE">
        <w:rPr>
          <w:rFonts w:ascii="Times New Roman" w:hAnsi="Times New Roman" w:cs="Times New Roman"/>
          <w:b/>
          <w:i/>
          <w:sz w:val="24"/>
          <w:szCs w:val="24"/>
        </w:rPr>
        <w:t>3.2016г.</w:t>
      </w:r>
      <w:r w:rsidR="007D7A89" w:rsidRPr="000D78FE">
        <w:rPr>
          <w:rFonts w:ascii="Times New Roman" w:hAnsi="Times New Roman" w:cs="Times New Roman"/>
          <w:b/>
          <w:i/>
          <w:sz w:val="24"/>
          <w:szCs w:val="24"/>
        </w:rPr>
        <w:t xml:space="preserve"> Обязательства исполнены в полном объеме.</w:t>
      </w:r>
    </w:p>
    <w:p w14:paraId="59ADCF4A" w14:textId="77777777" w:rsidR="000E48DC" w:rsidRPr="000D78FE" w:rsidRDefault="000E48DC" w:rsidP="00845282">
      <w:pPr>
        <w:autoSpaceDE w:val="0"/>
        <w:autoSpaceDN w:val="0"/>
        <w:adjustRightInd w:val="0"/>
        <w:spacing w:after="0" w:line="240" w:lineRule="auto"/>
        <w:ind w:firstLine="567"/>
        <w:jc w:val="both"/>
        <w:rPr>
          <w:rFonts w:ascii="Times New Roman" w:hAnsi="Times New Roman" w:cs="Times New Roman"/>
          <w:sz w:val="24"/>
          <w:szCs w:val="24"/>
        </w:rPr>
      </w:pPr>
    </w:p>
    <w:p w14:paraId="1CA4B606" w14:textId="4A43D1D1" w:rsidR="00845282" w:rsidRPr="000D78FE" w:rsidRDefault="00845282" w:rsidP="00845282">
      <w:pPr>
        <w:autoSpaceDE w:val="0"/>
        <w:autoSpaceDN w:val="0"/>
        <w:adjustRightInd w:val="0"/>
        <w:spacing w:after="0" w:line="240" w:lineRule="auto"/>
        <w:ind w:firstLine="567"/>
        <w:jc w:val="both"/>
        <w:rPr>
          <w:rFonts w:ascii="Times New Roman" w:hAnsi="Times New Roman" w:cs="Times New Roman"/>
          <w:b/>
          <w:i/>
          <w:sz w:val="24"/>
          <w:szCs w:val="24"/>
        </w:rPr>
      </w:pPr>
      <w:r w:rsidRPr="000D78FE">
        <w:rPr>
          <w:rFonts w:ascii="Times New Roman" w:hAnsi="Times New Roman" w:cs="Times New Roman"/>
          <w:sz w:val="24"/>
          <w:szCs w:val="24"/>
        </w:rPr>
        <w:t>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w:t>
      </w:r>
      <w:r w:rsidR="00786C49" w:rsidRPr="000D78FE">
        <w:rPr>
          <w:rFonts w:ascii="Times New Roman" w:hAnsi="Times New Roman" w:cs="Times New Roman"/>
          <w:sz w:val="24"/>
          <w:szCs w:val="24"/>
        </w:rPr>
        <w:t xml:space="preserve">редусмотренных условиями сделки: </w:t>
      </w:r>
      <w:r w:rsidR="00786C49" w:rsidRPr="000D78FE">
        <w:rPr>
          <w:rFonts w:ascii="Times New Roman" w:hAnsi="Times New Roman" w:cs="Times New Roman"/>
          <w:b/>
          <w:i/>
          <w:sz w:val="24"/>
          <w:szCs w:val="24"/>
        </w:rPr>
        <w:t>штрафных санкций, предусмотренных условиями сделки нет.</w:t>
      </w:r>
    </w:p>
    <w:p w14:paraId="15E8CF08" w14:textId="77777777" w:rsidR="00786C49" w:rsidRPr="000D78FE" w:rsidRDefault="00786C49" w:rsidP="00845282">
      <w:pPr>
        <w:autoSpaceDE w:val="0"/>
        <w:autoSpaceDN w:val="0"/>
        <w:adjustRightInd w:val="0"/>
        <w:spacing w:after="0" w:line="240" w:lineRule="auto"/>
        <w:ind w:firstLine="567"/>
        <w:jc w:val="both"/>
        <w:rPr>
          <w:rFonts w:ascii="Times New Roman" w:hAnsi="Times New Roman" w:cs="Times New Roman"/>
          <w:sz w:val="24"/>
          <w:szCs w:val="24"/>
        </w:rPr>
      </w:pPr>
    </w:p>
    <w:p w14:paraId="7A312A2F" w14:textId="77777777" w:rsidR="00786C49" w:rsidRPr="000D78FE" w:rsidRDefault="00786C49" w:rsidP="00786C49">
      <w:pPr>
        <w:adjustRightInd w:val="0"/>
        <w:ind w:firstLine="567"/>
        <w:jc w:val="both"/>
        <w:rPr>
          <w:rFonts w:ascii="Times New Roman" w:hAnsi="Times New Roman" w:cs="Times New Roman"/>
          <w:i/>
          <w:sz w:val="24"/>
          <w:szCs w:val="24"/>
        </w:rPr>
      </w:pPr>
      <w:r w:rsidRPr="000D78FE">
        <w:rPr>
          <w:rFonts w:ascii="Times New Roman" w:hAnsi="Times New Roman" w:cs="Times New Roman"/>
          <w:sz w:val="24"/>
          <w:szCs w:val="24"/>
        </w:rPr>
        <w:t xml:space="preserve">категория сделки: </w:t>
      </w:r>
      <w:r w:rsidRPr="000D78FE">
        <w:rPr>
          <w:rFonts w:ascii="Times New Roman" w:hAnsi="Times New Roman" w:cs="Times New Roman"/>
          <w:b/>
          <w:i/>
          <w:sz w:val="24"/>
          <w:szCs w:val="24"/>
        </w:rPr>
        <w:t>крупная сделка</w:t>
      </w:r>
      <w:r w:rsidRPr="000D78FE">
        <w:rPr>
          <w:rFonts w:ascii="Times New Roman" w:hAnsi="Times New Roman" w:cs="Times New Roman"/>
          <w:i/>
          <w:sz w:val="24"/>
          <w:szCs w:val="24"/>
        </w:rPr>
        <w:t>.</w:t>
      </w:r>
    </w:p>
    <w:p w14:paraId="1CE4D3D5" w14:textId="119F5930" w:rsidR="00B64123" w:rsidRPr="000D78FE" w:rsidRDefault="00B64123" w:rsidP="00786C49">
      <w:pPr>
        <w:adjustRightInd w:val="0"/>
        <w:ind w:firstLine="567"/>
        <w:jc w:val="both"/>
        <w:rPr>
          <w:rFonts w:ascii="Times New Roman" w:hAnsi="Times New Roman" w:cs="Times New Roman"/>
          <w:sz w:val="24"/>
          <w:szCs w:val="24"/>
        </w:rPr>
      </w:pPr>
      <w:r w:rsidRPr="000D78FE">
        <w:rPr>
          <w:rFonts w:ascii="Times New Roman" w:hAnsi="Times New Roman" w:cs="Times New Roman"/>
          <w:sz w:val="24"/>
          <w:szCs w:val="24"/>
        </w:rPr>
        <w:t>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w:t>
      </w:r>
    </w:p>
    <w:p w14:paraId="5BCB1454" w14:textId="5EB464F4" w:rsidR="00637276" w:rsidRPr="000D78FE" w:rsidRDefault="00637276" w:rsidP="00637276">
      <w:pPr>
        <w:adjustRightInd w:val="0"/>
        <w:spacing w:after="0"/>
        <w:ind w:firstLine="567"/>
        <w:jc w:val="both"/>
        <w:rPr>
          <w:rFonts w:ascii="Times New Roman" w:hAnsi="Times New Roman" w:cs="Times New Roman"/>
          <w:b/>
          <w:i/>
          <w:color w:val="FF0000"/>
          <w:sz w:val="24"/>
          <w:szCs w:val="24"/>
        </w:rPr>
      </w:pPr>
      <w:r w:rsidRPr="000D78FE">
        <w:rPr>
          <w:rFonts w:ascii="Times New Roman" w:hAnsi="Times New Roman" w:cs="Times New Roman"/>
          <w:b/>
          <w:i/>
          <w:sz w:val="24"/>
          <w:szCs w:val="24"/>
        </w:rPr>
        <w:t xml:space="preserve">на момент </w:t>
      </w:r>
      <w:r w:rsidR="00B64123" w:rsidRPr="000D78FE">
        <w:rPr>
          <w:rFonts w:ascii="Times New Roman" w:hAnsi="Times New Roman" w:cs="Times New Roman"/>
          <w:b/>
          <w:i/>
          <w:sz w:val="24"/>
          <w:szCs w:val="24"/>
        </w:rPr>
        <w:t>совершения сделки</w:t>
      </w:r>
      <w:r w:rsidRPr="000D78FE">
        <w:rPr>
          <w:rFonts w:ascii="Times New Roman" w:hAnsi="Times New Roman" w:cs="Times New Roman"/>
          <w:b/>
          <w:i/>
          <w:sz w:val="24"/>
          <w:szCs w:val="24"/>
        </w:rPr>
        <w:t xml:space="preserve"> </w:t>
      </w:r>
      <w:r w:rsidRPr="000D78FE">
        <w:rPr>
          <w:rFonts w:ascii="Times New Roman" w:hAnsi="Times New Roman" w:cs="Times New Roman"/>
          <w:b/>
          <w:i/>
          <w:color w:val="000000"/>
          <w:sz w:val="24"/>
          <w:szCs w:val="24"/>
          <w:shd w:val="clear" w:color="auto" w:fill="FFFFFF"/>
        </w:rPr>
        <w:t>общество состояло из одного участника, который одновременно осуществлял функции единоличного исполнительного органа, поэтому согласно п.9 ст 46 Федерального закона от 08.02.1998 N 14-ФЗ  "Об обществах с ограниченной ответственностью" одобрение крупной сделки не требовалось.</w:t>
      </w:r>
    </w:p>
    <w:p w14:paraId="4A5DC60F" w14:textId="77777777" w:rsidR="00637276" w:rsidRPr="000D78FE" w:rsidRDefault="00637276" w:rsidP="006E7357">
      <w:pPr>
        <w:adjustRightInd w:val="0"/>
        <w:spacing w:after="0"/>
        <w:ind w:firstLine="567"/>
        <w:jc w:val="both"/>
        <w:rPr>
          <w:rFonts w:ascii="Times New Roman" w:hAnsi="Times New Roman" w:cs="Times New Roman"/>
          <w:sz w:val="24"/>
          <w:szCs w:val="24"/>
        </w:rPr>
      </w:pPr>
    </w:p>
    <w:p w14:paraId="7D4614AB" w14:textId="1AD27944" w:rsidR="00786C49" w:rsidRPr="000D78FE" w:rsidRDefault="00786C49" w:rsidP="00786C49">
      <w:pPr>
        <w:adjustRightInd w:val="0"/>
        <w:spacing w:after="0"/>
        <w:ind w:firstLine="567"/>
        <w:jc w:val="both"/>
        <w:rPr>
          <w:rFonts w:ascii="Times New Roman" w:hAnsi="Times New Roman" w:cs="Times New Roman"/>
          <w:b/>
          <w:i/>
          <w:sz w:val="24"/>
          <w:szCs w:val="24"/>
        </w:rPr>
      </w:pPr>
    </w:p>
    <w:p w14:paraId="4E47F479" w14:textId="397AA87D" w:rsidR="00786C49" w:rsidRPr="000D78FE" w:rsidRDefault="00845282" w:rsidP="00786C49">
      <w:pPr>
        <w:adjustRightInd w:val="0"/>
        <w:spacing w:after="0"/>
        <w:ind w:firstLine="567"/>
        <w:jc w:val="both"/>
        <w:rPr>
          <w:rFonts w:ascii="Times New Roman" w:hAnsi="Times New Roman" w:cs="Times New Roman"/>
          <w:b/>
          <w:i/>
          <w:sz w:val="24"/>
          <w:szCs w:val="24"/>
        </w:rPr>
      </w:pPr>
      <w:r w:rsidRPr="000D78FE">
        <w:rPr>
          <w:rFonts w:ascii="Times New Roman" w:hAnsi="Times New Roman" w:cs="Times New Roman"/>
          <w:sz w:val="24"/>
          <w:szCs w:val="24"/>
        </w:rPr>
        <w:t>иные сведения о совершенной сделке, указываемые эмитентом по собственному усмотрению.</w:t>
      </w:r>
      <w:r w:rsidR="00786C49" w:rsidRPr="000D78FE">
        <w:rPr>
          <w:rFonts w:ascii="Times New Roman" w:hAnsi="Times New Roman" w:cs="Times New Roman"/>
          <w:b/>
          <w:sz w:val="24"/>
          <w:szCs w:val="24"/>
        </w:rPr>
        <w:t xml:space="preserve"> </w:t>
      </w:r>
      <w:r w:rsidR="00786C49" w:rsidRPr="000D78FE">
        <w:rPr>
          <w:rFonts w:ascii="Times New Roman" w:hAnsi="Times New Roman" w:cs="Times New Roman"/>
          <w:b/>
          <w:i/>
          <w:sz w:val="24"/>
          <w:szCs w:val="24"/>
        </w:rPr>
        <w:t>иных сведений нет</w:t>
      </w:r>
    </w:p>
    <w:p w14:paraId="15DDA211" w14:textId="77777777" w:rsidR="00966279" w:rsidRPr="000D78FE" w:rsidRDefault="00966279" w:rsidP="00966279">
      <w:pPr>
        <w:autoSpaceDE w:val="0"/>
        <w:autoSpaceDN w:val="0"/>
        <w:adjustRightInd w:val="0"/>
        <w:spacing w:after="0" w:line="240" w:lineRule="auto"/>
        <w:ind w:firstLine="567"/>
        <w:jc w:val="both"/>
        <w:rPr>
          <w:rFonts w:ascii="Times New Roman" w:hAnsi="Times New Roman" w:cs="Times New Roman"/>
          <w:sz w:val="24"/>
          <w:szCs w:val="24"/>
        </w:rPr>
      </w:pPr>
    </w:p>
    <w:p w14:paraId="5AB8E2AF" w14:textId="77777777" w:rsidR="00966279" w:rsidRPr="000D78FE" w:rsidRDefault="00966279" w:rsidP="00966279">
      <w:pPr>
        <w:autoSpaceDE w:val="0"/>
        <w:autoSpaceDN w:val="0"/>
        <w:adjustRightInd w:val="0"/>
        <w:spacing w:after="0" w:line="240" w:lineRule="auto"/>
        <w:ind w:firstLine="567"/>
        <w:jc w:val="both"/>
        <w:rPr>
          <w:rFonts w:ascii="Times New Roman" w:hAnsi="Times New Roman" w:cs="Times New Roman"/>
          <w:sz w:val="24"/>
          <w:szCs w:val="24"/>
        </w:rPr>
      </w:pPr>
    </w:p>
    <w:p w14:paraId="1AE71657" w14:textId="557E4D53" w:rsidR="00845282" w:rsidRPr="00353373" w:rsidRDefault="00353373" w:rsidP="003D396C">
      <w:pPr>
        <w:autoSpaceDE w:val="0"/>
        <w:autoSpaceDN w:val="0"/>
        <w:adjustRightInd w:val="0"/>
        <w:spacing w:after="0" w:line="240" w:lineRule="auto"/>
        <w:ind w:firstLine="567"/>
        <w:jc w:val="both"/>
        <w:rPr>
          <w:rFonts w:ascii="Times New Roman" w:hAnsi="Times New Roman" w:cs="Times New Roman"/>
          <w:b/>
          <w:i/>
          <w:sz w:val="24"/>
          <w:szCs w:val="24"/>
        </w:rPr>
      </w:pPr>
      <w:r w:rsidRPr="00353373">
        <w:rPr>
          <w:rFonts w:ascii="Times New Roman" w:hAnsi="Times New Roman" w:cs="Times New Roman"/>
          <w:b/>
          <w:i/>
          <w:sz w:val="24"/>
          <w:szCs w:val="24"/>
        </w:rPr>
        <w:t xml:space="preserve">3 квартал </w:t>
      </w:r>
      <w:r w:rsidR="00845282" w:rsidRPr="00353373">
        <w:rPr>
          <w:rFonts w:ascii="Times New Roman" w:hAnsi="Times New Roman" w:cs="Times New Roman"/>
          <w:b/>
          <w:i/>
          <w:sz w:val="24"/>
          <w:szCs w:val="24"/>
        </w:rPr>
        <w:t>2016 года.</w:t>
      </w:r>
    </w:p>
    <w:p w14:paraId="6FC46B60" w14:textId="77777777" w:rsidR="00845282" w:rsidRPr="00353373" w:rsidRDefault="00845282" w:rsidP="003D396C">
      <w:pPr>
        <w:adjustRightInd w:val="0"/>
        <w:ind w:firstLine="567"/>
        <w:jc w:val="both"/>
        <w:rPr>
          <w:rFonts w:ascii="Times New Roman" w:hAnsi="Times New Roman" w:cs="Times New Roman"/>
          <w:b/>
          <w:i/>
          <w:sz w:val="24"/>
          <w:szCs w:val="24"/>
        </w:rPr>
      </w:pPr>
      <w:r w:rsidRPr="00353373">
        <w:rPr>
          <w:rFonts w:ascii="Times New Roman" w:hAnsi="Times New Roman" w:cs="Times New Roman"/>
          <w:b/>
          <w:i/>
          <w:sz w:val="24"/>
          <w:szCs w:val="24"/>
        </w:rPr>
        <w:t>Указанные сделки не совершались.</w:t>
      </w:r>
    </w:p>
    <w:p w14:paraId="7E361F05" w14:textId="77777777" w:rsidR="00845282" w:rsidRPr="000D78FE" w:rsidRDefault="00845282" w:rsidP="00845282">
      <w:pPr>
        <w:autoSpaceDE w:val="0"/>
        <w:autoSpaceDN w:val="0"/>
        <w:adjustRightInd w:val="0"/>
        <w:spacing w:after="0" w:line="240" w:lineRule="auto"/>
        <w:ind w:firstLine="540"/>
        <w:jc w:val="both"/>
        <w:rPr>
          <w:rFonts w:ascii="Times New Roman" w:hAnsi="Times New Roman" w:cs="Times New Roman"/>
          <w:b/>
          <w:i/>
          <w:sz w:val="24"/>
          <w:szCs w:val="24"/>
        </w:rPr>
      </w:pPr>
    </w:p>
    <w:p w14:paraId="4F788C20" w14:textId="77777777" w:rsidR="00A92160" w:rsidRPr="000D78FE" w:rsidRDefault="00A92160" w:rsidP="00E61892">
      <w:pPr>
        <w:pStyle w:val="1"/>
        <w:spacing w:before="0"/>
        <w:ind w:firstLine="567"/>
        <w:jc w:val="both"/>
        <w:rPr>
          <w:rFonts w:ascii="Times New Roman" w:hAnsi="Times New Roman" w:cs="Times New Roman"/>
          <w:b/>
          <w:i/>
          <w:color w:val="auto"/>
          <w:sz w:val="24"/>
          <w:szCs w:val="24"/>
        </w:rPr>
      </w:pPr>
      <w:bookmarkStart w:id="186" w:name="_Toc417560387"/>
      <w:bookmarkStart w:id="187" w:name="_Toc467491477"/>
      <w:r w:rsidRPr="000D78FE">
        <w:rPr>
          <w:rFonts w:ascii="Times New Roman" w:hAnsi="Times New Roman" w:cs="Times New Roman"/>
          <w:b/>
          <w:i/>
          <w:color w:val="auto"/>
          <w:sz w:val="24"/>
          <w:szCs w:val="24"/>
        </w:rPr>
        <w:t>9.1.6. Сведения о кредитных рейтингах эмитента</w:t>
      </w:r>
      <w:bookmarkEnd w:id="186"/>
      <w:bookmarkEnd w:id="187"/>
    </w:p>
    <w:p w14:paraId="5EA47D44" w14:textId="77777777" w:rsidR="00A92160" w:rsidRPr="000D78FE" w:rsidRDefault="00A92160" w:rsidP="00E61892">
      <w:pPr>
        <w:adjustRightInd w:val="0"/>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Известных Эмитенту кредитных рейтингов нет.</w:t>
      </w:r>
    </w:p>
    <w:p w14:paraId="67668B24" w14:textId="77777777" w:rsidR="00A92160" w:rsidRPr="000D78FE" w:rsidRDefault="00A92160" w:rsidP="00E61892">
      <w:pPr>
        <w:pStyle w:val="1"/>
        <w:spacing w:before="0"/>
        <w:ind w:firstLine="567"/>
        <w:jc w:val="both"/>
        <w:rPr>
          <w:rFonts w:ascii="Times New Roman" w:hAnsi="Times New Roman" w:cs="Times New Roman"/>
          <w:color w:val="auto"/>
          <w:sz w:val="24"/>
          <w:szCs w:val="24"/>
        </w:rPr>
      </w:pPr>
      <w:bookmarkStart w:id="188" w:name="_Toc417560388"/>
    </w:p>
    <w:p w14:paraId="63F4E46E" w14:textId="77777777" w:rsidR="00A92160" w:rsidRPr="000D78FE" w:rsidRDefault="00A92160" w:rsidP="00E61892">
      <w:pPr>
        <w:pStyle w:val="1"/>
        <w:spacing w:before="0"/>
        <w:ind w:firstLine="567"/>
        <w:jc w:val="both"/>
        <w:rPr>
          <w:rFonts w:ascii="Times New Roman" w:hAnsi="Times New Roman" w:cs="Times New Roman"/>
          <w:b/>
          <w:i/>
          <w:color w:val="auto"/>
          <w:sz w:val="24"/>
          <w:szCs w:val="24"/>
        </w:rPr>
      </w:pPr>
      <w:bookmarkStart w:id="189" w:name="_Toc467491478"/>
      <w:r w:rsidRPr="000D78FE">
        <w:rPr>
          <w:rFonts w:ascii="Times New Roman" w:hAnsi="Times New Roman" w:cs="Times New Roman"/>
          <w:b/>
          <w:i/>
          <w:color w:val="auto"/>
          <w:sz w:val="24"/>
          <w:szCs w:val="24"/>
        </w:rPr>
        <w:t>9.2. Сведения о каждой категории (типе) акций эмитента</w:t>
      </w:r>
      <w:bookmarkEnd w:id="188"/>
      <w:bookmarkEnd w:id="189"/>
    </w:p>
    <w:p w14:paraId="44EC2F92" w14:textId="488B2B1D" w:rsidR="00A92160" w:rsidRPr="000D78FE" w:rsidRDefault="008D3253" w:rsidP="00E61892">
      <w:pPr>
        <w:adjustRightInd w:val="0"/>
        <w:spacing w:after="0"/>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 xml:space="preserve">Сведения не указываются, т.к. </w:t>
      </w:r>
      <w:r w:rsidR="00A92160" w:rsidRPr="000D78FE">
        <w:rPr>
          <w:rFonts w:ascii="Times New Roman" w:hAnsi="Times New Roman" w:cs="Times New Roman"/>
          <w:b/>
          <w:i/>
          <w:sz w:val="24"/>
          <w:szCs w:val="24"/>
        </w:rPr>
        <w:t>Эмитент не является акционерным обществом.</w:t>
      </w:r>
    </w:p>
    <w:p w14:paraId="33E9C530" w14:textId="77777777" w:rsidR="00A92160" w:rsidRPr="000D78FE" w:rsidRDefault="00A92160" w:rsidP="00E61892">
      <w:pPr>
        <w:adjustRightInd w:val="0"/>
        <w:ind w:firstLine="567"/>
        <w:jc w:val="both"/>
        <w:rPr>
          <w:rFonts w:ascii="Times New Roman" w:hAnsi="Times New Roman" w:cs="Times New Roman"/>
          <w:sz w:val="24"/>
          <w:szCs w:val="24"/>
        </w:rPr>
      </w:pPr>
    </w:p>
    <w:p w14:paraId="2A3E916A" w14:textId="77777777" w:rsidR="00A92160" w:rsidRPr="000D78FE" w:rsidRDefault="00A92160" w:rsidP="00E61892">
      <w:pPr>
        <w:pStyle w:val="1"/>
        <w:spacing w:before="0"/>
        <w:ind w:firstLine="567"/>
        <w:jc w:val="both"/>
        <w:rPr>
          <w:rFonts w:ascii="Times New Roman" w:hAnsi="Times New Roman" w:cs="Times New Roman"/>
          <w:b/>
          <w:i/>
          <w:color w:val="auto"/>
          <w:sz w:val="24"/>
          <w:szCs w:val="24"/>
        </w:rPr>
      </w:pPr>
      <w:bookmarkStart w:id="190" w:name="_Toc417560389"/>
      <w:bookmarkStart w:id="191" w:name="_Toc467491479"/>
      <w:r w:rsidRPr="000D78FE">
        <w:rPr>
          <w:rFonts w:ascii="Times New Roman" w:hAnsi="Times New Roman" w:cs="Times New Roman"/>
          <w:b/>
          <w:i/>
          <w:color w:val="auto"/>
          <w:sz w:val="24"/>
          <w:szCs w:val="24"/>
        </w:rPr>
        <w:t>9.3. Сведения о предыдущих выпусках ценных бумаг эмитента, за исключением акций эмитента</w:t>
      </w:r>
      <w:bookmarkEnd w:id="190"/>
      <w:bookmarkEnd w:id="191"/>
    </w:p>
    <w:p w14:paraId="3D5D5438" w14:textId="77777777" w:rsidR="00A92160" w:rsidRPr="000D78FE" w:rsidRDefault="00A92160" w:rsidP="00786C49">
      <w:pPr>
        <w:adjustRightInd w:val="0"/>
        <w:spacing w:after="0"/>
        <w:ind w:firstLine="567"/>
        <w:jc w:val="both"/>
        <w:rPr>
          <w:rFonts w:ascii="Times New Roman" w:hAnsi="Times New Roman" w:cs="Times New Roman"/>
          <w:sz w:val="24"/>
          <w:szCs w:val="24"/>
        </w:rPr>
      </w:pPr>
      <w:r w:rsidRPr="000D78FE">
        <w:rPr>
          <w:rFonts w:ascii="Times New Roman" w:hAnsi="Times New Roman" w:cs="Times New Roman"/>
          <w:sz w:val="24"/>
          <w:szCs w:val="24"/>
        </w:rPr>
        <w:t>Информация о предыдущих выпусках ценных бумаг эмитента, за исключением его акций, раскрывается отдельно по выпускам, все ценные бумаги которых погашены, и выпускам, ценные бумаги которых не являются погашенными (могут быть размещены, размещаются, размещены и (или) находятся в обращении).</w:t>
      </w:r>
    </w:p>
    <w:p w14:paraId="4074B179" w14:textId="77777777" w:rsidR="00A92160" w:rsidRPr="000D78FE" w:rsidRDefault="00A92160" w:rsidP="00E61892">
      <w:pPr>
        <w:adjustRightInd w:val="0"/>
        <w:ind w:firstLine="567"/>
        <w:jc w:val="both"/>
        <w:rPr>
          <w:rFonts w:ascii="Times New Roman" w:hAnsi="Times New Roman" w:cs="Times New Roman"/>
          <w:sz w:val="24"/>
          <w:szCs w:val="24"/>
        </w:rPr>
      </w:pPr>
    </w:p>
    <w:p w14:paraId="57C95396" w14:textId="77777777" w:rsidR="00A92160" w:rsidRPr="000D78FE" w:rsidRDefault="00A92160" w:rsidP="00E61892">
      <w:pPr>
        <w:pStyle w:val="1"/>
        <w:spacing w:before="0"/>
        <w:ind w:firstLine="567"/>
        <w:jc w:val="both"/>
        <w:rPr>
          <w:rFonts w:ascii="Times New Roman" w:hAnsi="Times New Roman" w:cs="Times New Roman"/>
          <w:b/>
          <w:i/>
          <w:color w:val="auto"/>
          <w:sz w:val="24"/>
          <w:szCs w:val="24"/>
        </w:rPr>
      </w:pPr>
      <w:bookmarkStart w:id="192" w:name="_Toc417560390"/>
      <w:bookmarkStart w:id="193" w:name="_Toc467491480"/>
      <w:r w:rsidRPr="000D78FE">
        <w:rPr>
          <w:rFonts w:ascii="Times New Roman" w:hAnsi="Times New Roman" w:cs="Times New Roman"/>
          <w:b/>
          <w:i/>
          <w:color w:val="auto"/>
          <w:sz w:val="24"/>
          <w:szCs w:val="24"/>
        </w:rPr>
        <w:t>9.3.1. Сведения о выпусках, все ценные бумаги которых погашены</w:t>
      </w:r>
      <w:bookmarkEnd w:id="192"/>
      <w:bookmarkEnd w:id="193"/>
    </w:p>
    <w:p w14:paraId="61987928" w14:textId="078DC278" w:rsidR="00A92160" w:rsidRPr="000D78FE" w:rsidRDefault="00BD3C8D" w:rsidP="00E61892">
      <w:pPr>
        <w:adjustRightInd w:val="0"/>
        <w:spacing w:after="0"/>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 xml:space="preserve">Сведения не указываются, т.к. </w:t>
      </w:r>
      <w:r w:rsidR="00A92160" w:rsidRPr="000D78FE">
        <w:rPr>
          <w:rFonts w:ascii="Times New Roman" w:hAnsi="Times New Roman" w:cs="Times New Roman"/>
          <w:b/>
          <w:i/>
          <w:sz w:val="24"/>
          <w:szCs w:val="24"/>
        </w:rPr>
        <w:t>Эмитент не имеет выпусков ценных бумаг, все ценные бумаги которых погашены.</w:t>
      </w:r>
    </w:p>
    <w:p w14:paraId="211641DC" w14:textId="77777777" w:rsidR="00786C49" w:rsidRPr="000D78FE" w:rsidRDefault="00786C49" w:rsidP="00E61892">
      <w:pPr>
        <w:pStyle w:val="1"/>
        <w:spacing w:before="0"/>
        <w:ind w:firstLine="567"/>
        <w:jc w:val="both"/>
        <w:rPr>
          <w:rFonts w:ascii="Times New Roman" w:hAnsi="Times New Roman" w:cs="Times New Roman"/>
          <w:color w:val="auto"/>
          <w:sz w:val="24"/>
          <w:szCs w:val="24"/>
        </w:rPr>
      </w:pPr>
      <w:bookmarkStart w:id="194" w:name="_Toc417560391"/>
    </w:p>
    <w:p w14:paraId="390C24C9" w14:textId="3A6A74F9" w:rsidR="00A92160" w:rsidRPr="000D78FE" w:rsidRDefault="00A92160" w:rsidP="00E61892">
      <w:pPr>
        <w:pStyle w:val="1"/>
        <w:spacing w:before="0"/>
        <w:ind w:firstLine="567"/>
        <w:jc w:val="both"/>
        <w:rPr>
          <w:rFonts w:ascii="Times New Roman" w:hAnsi="Times New Roman" w:cs="Times New Roman"/>
          <w:b/>
          <w:i/>
          <w:color w:val="auto"/>
          <w:sz w:val="24"/>
          <w:szCs w:val="24"/>
        </w:rPr>
      </w:pPr>
      <w:bookmarkStart w:id="195" w:name="_Toc467491481"/>
      <w:r w:rsidRPr="000D78FE">
        <w:rPr>
          <w:rFonts w:ascii="Times New Roman" w:hAnsi="Times New Roman" w:cs="Times New Roman"/>
          <w:b/>
          <w:i/>
          <w:color w:val="auto"/>
          <w:sz w:val="24"/>
          <w:szCs w:val="24"/>
        </w:rPr>
        <w:t>9.3.2. Сведения о выпусках, ценные бумаги которых не являются погашенными</w:t>
      </w:r>
      <w:bookmarkEnd w:id="194"/>
      <w:bookmarkEnd w:id="195"/>
    </w:p>
    <w:p w14:paraId="21EBF662" w14:textId="04061B62" w:rsidR="00A92160" w:rsidRPr="000D78FE" w:rsidRDefault="00BD3C8D" w:rsidP="00E61892">
      <w:pPr>
        <w:adjustRightInd w:val="0"/>
        <w:spacing w:after="0"/>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 xml:space="preserve">Сведения не указываются, т.к. </w:t>
      </w:r>
      <w:r w:rsidR="00A92160" w:rsidRPr="000D78FE">
        <w:rPr>
          <w:rFonts w:ascii="Times New Roman" w:hAnsi="Times New Roman" w:cs="Times New Roman"/>
          <w:b/>
          <w:i/>
          <w:sz w:val="24"/>
          <w:szCs w:val="24"/>
        </w:rPr>
        <w:t>Эмитент не имеет выпусков ценных бумаг, которые не являются погашенными.</w:t>
      </w:r>
    </w:p>
    <w:p w14:paraId="7457CC63" w14:textId="77777777" w:rsidR="00A92160" w:rsidRPr="000D78FE" w:rsidRDefault="00A92160" w:rsidP="00A92160">
      <w:pPr>
        <w:adjustRightInd w:val="0"/>
        <w:ind w:firstLine="720"/>
        <w:jc w:val="both"/>
        <w:rPr>
          <w:rFonts w:ascii="Times New Roman" w:hAnsi="Times New Roman" w:cs="Times New Roman"/>
          <w:sz w:val="24"/>
          <w:szCs w:val="24"/>
        </w:rPr>
      </w:pPr>
    </w:p>
    <w:p w14:paraId="6748FA68" w14:textId="77777777" w:rsidR="00A92160" w:rsidRPr="000D78FE" w:rsidRDefault="00A92160" w:rsidP="00E61892">
      <w:pPr>
        <w:pStyle w:val="1"/>
        <w:spacing w:before="0"/>
        <w:ind w:firstLine="567"/>
        <w:jc w:val="both"/>
        <w:rPr>
          <w:rFonts w:ascii="Times New Roman" w:hAnsi="Times New Roman" w:cs="Times New Roman"/>
          <w:b/>
          <w:i/>
          <w:color w:val="auto"/>
          <w:sz w:val="24"/>
          <w:szCs w:val="24"/>
        </w:rPr>
      </w:pPr>
      <w:bookmarkStart w:id="196" w:name="_Toc417560392"/>
      <w:bookmarkStart w:id="197" w:name="_Toc467491482"/>
      <w:r w:rsidRPr="000D78FE">
        <w:rPr>
          <w:rFonts w:ascii="Times New Roman" w:hAnsi="Times New Roman" w:cs="Times New Roman"/>
          <w:b/>
          <w:i/>
          <w:color w:val="auto"/>
          <w:sz w:val="24"/>
          <w:szCs w:val="24"/>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196"/>
      <w:bookmarkEnd w:id="197"/>
    </w:p>
    <w:p w14:paraId="75BB5F24" w14:textId="09830C3F" w:rsidR="00A92160" w:rsidRPr="000D78FE" w:rsidRDefault="00BD3C8D" w:rsidP="00E61892">
      <w:pPr>
        <w:adjustRightInd w:val="0"/>
        <w:spacing w:after="0"/>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 xml:space="preserve">Сведения не указываются, т.к. </w:t>
      </w:r>
      <w:r w:rsidR="00A92160" w:rsidRPr="000D78FE">
        <w:rPr>
          <w:rFonts w:ascii="Times New Roman" w:hAnsi="Times New Roman" w:cs="Times New Roman"/>
          <w:b/>
          <w:i/>
          <w:sz w:val="24"/>
          <w:szCs w:val="24"/>
        </w:rPr>
        <w:t>Эмитент не размещал и не размещает облигации с обеспечением.</w:t>
      </w:r>
    </w:p>
    <w:p w14:paraId="303DCF7B" w14:textId="77777777" w:rsidR="00A92160" w:rsidRPr="000D78FE" w:rsidRDefault="00A92160" w:rsidP="00A92160">
      <w:pPr>
        <w:adjustRightInd w:val="0"/>
        <w:ind w:firstLine="720"/>
        <w:jc w:val="both"/>
        <w:rPr>
          <w:rFonts w:ascii="Times New Roman" w:hAnsi="Times New Roman" w:cs="Times New Roman"/>
          <w:sz w:val="24"/>
          <w:szCs w:val="24"/>
        </w:rPr>
      </w:pPr>
    </w:p>
    <w:p w14:paraId="4E4D6EA2" w14:textId="77777777" w:rsidR="00A92160" w:rsidRPr="000D78FE" w:rsidRDefault="00A92160" w:rsidP="00E61892">
      <w:pPr>
        <w:pStyle w:val="1"/>
        <w:spacing w:before="0"/>
        <w:ind w:firstLine="567"/>
        <w:jc w:val="both"/>
        <w:rPr>
          <w:rFonts w:ascii="Times New Roman" w:hAnsi="Times New Roman" w:cs="Times New Roman"/>
          <w:b/>
          <w:i/>
          <w:color w:val="auto"/>
          <w:sz w:val="24"/>
          <w:szCs w:val="24"/>
        </w:rPr>
      </w:pPr>
      <w:bookmarkStart w:id="198" w:name="_Toc417560393"/>
      <w:bookmarkStart w:id="199" w:name="_Toc467491483"/>
      <w:r w:rsidRPr="000D78FE">
        <w:rPr>
          <w:rFonts w:ascii="Times New Roman" w:hAnsi="Times New Roman" w:cs="Times New Roman"/>
          <w:b/>
          <w:i/>
          <w:color w:val="auto"/>
          <w:sz w:val="24"/>
          <w:szCs w:val="24"/>
        </w:rPr>
        <w:t>9.4.1. Дополнительные сведения об ипотечном покрытии по облигациям эмитента с ипотечным покрытием</w:t>
      </w:r>
      <w:bookmarkEnd w:id="198"/>
      <w:bookmarkEnd w:id="199"/>
    </w:p>
    <w:p w14:paraId="0B9A2B99" w14:textId="6957C945" w:rsidR="00A92160" w:rsidRPr="000D78FE" w:rsidRDefault="00BD3C8D" w:rsidP="00E61892">
      <w:pPr>
        <w:adjustRightInd w:val="0"/>
        <w:spacing w:after="0"/>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 xml:space="preserve">Сведения не указываются, т.к. </w:t>
      </w:r>
      <w:r w:rsidR="00A92160" w:rsidRPr="000D78FE">
        <w:rPr>
          <w:rFonts w:ascii="Times New Roman" w:hAnsi="Times New Roman" w:cs="Times New Roman"/>
          <w:b/>
          <w:i/>
          <w:sz w:val="24"/>
          <w:szCs w:val="24"/>
        </w:rPr>
        <w:t>Эмитент не размещал и не размещает облигации с ипотечным покрытием.</w:t>
      </w:r>
    </w:p>
    <w:p w14:paraId="348751E4" w14:textId="77777777" w:rsidR="00A92160" w:rsidRPr="000D78FE" w:rsidRDefault="00A92160" w:rsidP="00A92160">
      <w:pPr>
        <w:adjustRightInd w:val="0"/>
        <w:ind w:firstLine="720"/>
        <w:jc w:val="both"/>
        <w:rPr>
          <w:rFonts w:ascii="Times New Roman" w:hAnsi="Times New Roman" w:cs="Times New Roman"/>
          <w:sz w:val="24"/>
          <w:szCs w:val="24"/>
        </w:rPr>
      </w:pPr>
    </w:p>
    <w:p w14:paraId="465D7257" w14:textId="77777777" w:rsidR="00A92160" w:rsidRPr="000D78FE" w:rsidRDefault="00A92160" w:rsidP="00E61892">
      <w:pPr>
        <w:pStyle w:val="1"/>
        <w:spacing w:before="0"/>
        <w:ind w:firstLine="567"/>
        <w:jc w:val="both"/>
        <w:rPr>
          <w:rFonts w:ascii="Times New Roman" w:hAnsi="Times New Roman" w:cs="Times New Roman"/>
          <w:b/>
          <w:i/>
          <w:color w:val="auto"/>
          <w:sz w:val="24"/>
          <w:szCs w:val="24"/>
        </w:rPr>
      </w:pPr>
      <w:bookmarkStart w:id="200" w:name="_Toc417560394"/>
      <w:bookmarkStart w:id="201" w:name="_Toc467491484"/>
      <w:r w:rsidRPr="000D78FE">
        <w:rPr>
          <w:rFonts w:ascii="Times New Roman" w:hAnsi="Times New Roman" w:cs="Times New Roman"/>
          <w:b/>
          <w:i/>
          <w:color w:val="auto"/>
          <w:sz w:val="24"/>
          <w:szCs w:val="24"/>
        </w:rPr>
        <w:t>9.4.2.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200"/>
      <w:bookmarkEnd w:id="201"/>
    </w:p>
    <w:p w14:paraId="09F85DA2" w14:textId="653AFB55" w:rsidR="00A92160" w:rsidRPr="000D78FE" w:rsidRDefault="00BD3C8D" w:rsidP="00E61892">
      <w:pPr>
        <w:adjustRightInd w:val="0"/>
        <w:spacing w:after="0"/>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 xml:space="preserve">Сведения не указываются, т.к. </w:t>
      </w:r>
      <w:r w:rsidR="00A92160" w:rsidRPr="000D78FE">
        <w:rPr>
          <w:rFonts w:ascii="Times New Roman" w:hAnsi="Times New Roman" w:cs="Times New Roman"/>
          <w:b/>
          <w:i/>
          <w:sz w:val="24"/>
          <w:szCs w:val="24"/>
        </w:rPr>
        <w:t>Эмитент не размещал и не размещает облигации с залоговым обеспечением денежными требованиями.</w:t>
      </w:r>
    </w:p>
    <w:p w14:paraId="182CC427" w14:textId="77777777" w:rsidR="00A92160" w:rsidRPr="000D78FE" w:rsidRDefault="00A92160" w:rsidP="00A92160">
      <w:pPr>
        <w:adjustRightInd w:val="0"/>
        <w:ind w:firstLine="720"/>
        <w:jc w:val="both"/>
        <w:rPr>
          <w:rFonts w:ascii="Times New Roman" w:hAnsi="Times New Roman" w:cs="Times New Roman"/>
          <w:sz w:val="24"/>
          <w:szCs w:val="24"/>
        </w:rPr>
      </w:pPr>
    </w:p>
    <w:p w14:paraId="086DDDC5" w14:textId="77777777" w:rsidR="00A92160" w:rsidRPr="000D78FE" w:rsidRDefault="00A92160" w:rsidP="00E61892">
      <w:pPr>
        <w:pStyle w:val="1"/>
        <w:spacing w:before="0"/>
        <w:ind w:firstLine="567"/>
        <w:jc w:val="both"/>
        <w:rPr>
          <w:rFonts w:ascii="Times New Roman" w:hAnsi="Times New Roman" w:cs="Times New Roman"/>
          <w:b/>
          <w:i/>
          <w:color w:val="auto"/>
          <w:sz w:val="24"/>
          <w:szCs w:val="24"/>
        </w:rPr>
      </w:pPr>
      <w:bookmarkStart w:id="202" w:name="_Toc417560395"/>
      <w:bookmarkStart w:id="203" w:name="_Toc467491485"/>
      <w:r w:rsidRPr="000D78FE">
        <w:rPr>
          <w:rFonts w:ascii="Times New Roman" w:hAnsi="Times New Roman" w:cs="Times New Roman"/>
          <w:b/>
          <w:i/>
          <w:color w:val="auto"/>
          <w:sz w:val="24"/>
          <w:szCs w:val="24"/>
        </w:rPr>
        <w:t>9.5. Сведения об организациях, осуществляющих учет прав на эмиссионные ценные бумаги эмитента</w:t>
      </w:r>
      <w:bookmarkEnd w:id="202"/>
      <w:bookmarkEnd w:id="203"/>
    </w:p>
    <w:p w14:paraId="79E17A9F" w14:textId="3DFD9140" w:rsidR="00A92160" w:rsidRPr="000D78FE" w:rsidRDefault="00BD3C8D" w:rsidP="00E61892">
      <w:pPr>
        <w:adjustRightInd w:val="0"/>
        <w:spacing w:after="0"/>
        <w:ind w:firstLine="567"/>
        <w:jc w:val="both"/>
        <w:rPr>
          <w:rFonts w:ascii="Times New Roman" w:hAnsi="Times New Roman" w:cs="Times New Roman"/>
          <w:b/>
          <w:bCs/>
          <w:i/>
          <w:sz w:val="24"/>
          <w:szCs w:val="24"/>
        </w:rPr>
      </w:pPr>
      <w:r w:rsidRPr="000D78FE">
        <w:rPr>
          <w:rFonts w:ascii="Times New Roman" w:hAnsi="Times New Roman" w:cs="Times New Roman"/>
          <w:b/>
          <w:i/>
          <w:sz w:val="24"/>
          <w:szCs w:val="24"/>
        </w:rPr>
        <w:t xml:space="preserve">Сведения не указываются, т.к. </w:t>
      </w:r>
      <w:r w:rsidR="00A92160" w:rsidRPr="000D78FE">
        <w:rPr>
          <w:rFonts w:ascii="Times New Roman" w:hAnsi="Times New Roman" w:cs="Times New Roman"/>
          <w:b/>
          <w:bCs/>
          <w:i/>
          <w:sz w:val="24"/>
          <w:szCs w:val="24"/>
        </w:rPr>
        <w:t>Эмитент не является акционерным обществом и не размещал</w:t>
      </w:r>
      <w:r w:rsidR="00A92160" w:rsidRPr="000D78FE">
        <w:rPr>
          <w:rFonts w:ascii="Times New Roman" w:hAnsi="Times New Roman" w:cs="Times New Roman"/>
          <w:bCs/>
          <w:i/>
          <w:sz w:val="24"/>
          <w:szCs w:val="24"/>
        </w:rPr>
        <w:t xml:space="preserve"> </w:t>
      </w:r>
      <w:r w:rsidR="00A92160" w:rsidRPr="000D78FE">
        <w:rPr>
          <w:rFonts w:ascii="Times New Roman" w:hAnsi="Times New Roman" w:cs="Times New Roman"/>
          <w:b/>
          <w:bCs/>
          <w:i/>
          <w:sz w:val="24"/>
          <w:szCs w:val="24"/>
        </w:rPr>
        <w:t>именные</w:t>
      </w:r>
      <w:r w:rsidR="00A92160" w:rsidRPr="000D78FE">
        <w:rPr>
          <w:rFonts w:ascii="Times New Roman" w:hAnsi="Times New Roman" w:cs="Times New Roman"/>
          <w:bCs/>
          <w:i/>
          <w:sz w:val="24"/>
          <w:szCs w:val="24"/>
        </w:rPr>
        <w:t xml:space="preserve"> </w:t>
      </w:r>
      <w:r w:rsidR="00A92160" w:rsidRPr="000D78FE">
        <w:rPr>
          <w:rFonts w:ascii="Times New Roman" w:hAnsi="Times New Roman" w:cs="Times New Roman"/>
          <w:b/>
          <w:bCs/>
          <w:i/>
          <w:sz w:val="24"/>
          <w:szCs w:val="24"/>
        </w:rPr>
        <w:t xml:space="preserve">ценные бумаги, а также </w:t>
      </w:r>
      <w:r w:rsidRPr="000D78FE">
        <w:rPr>
          <w:rFonts w:ascii="Times New Roman" w:hAnsi="Times New Roman" w:cs="Times New Roman"/>
          <w:b/>
          <w:bCs/>
          <w:i/>
          <w:sz w:val="24"/>
          <w:szCs w:val="24"/>
        </w:rPr>
        <w:t xml:space="preserve">не имеет в обращении документарных ценных </w:t>
      </w:r>
      <w:r w:rsidR="00A92160" w:rsidRPr="000D78FE">
        <w:rPr>
          <w:rFonts w:ascii="Times New Roman" w:hAnsi="Times New Roman" w:cs="Times New Roman"/>
          <w:b/>
          <w:bCs/>
          <w:i/>
          <w:sz w:val="24"/>
          <w:szCs w:val="24"/>
        </w:rPr>
        <w:t>бума</w:t>
      </w:r>
      <w:r w:rsidR="0048747E" w:rsidRPr="000D78FE">
        <w:rPr>
          <w:rFonts w:ascii="Times New Roman" w:hAnsi="Times New Roman" w:cs="Times New Roman"/>
          <w:b/>
          <w:bCs/>
          <w:i/>
          <w:sz w:val="24"/>
          <w:szCs w:val="24"/>
        </w:rPr>
        <w:t>г</w:t>
      </w:r>
      <w:r w:rsidR="00A92160" w:rsidRPr="000D78FE">
        <w:rPr>
          <w:rFonts w:ascii="Times New Roman" w:hAnsi="Times New Roman" w:cs="Times New Roman"/>
          <w:b/>
          <w:bCs/>
          <w:i/>
          <w:sz w:val="24"/>
          <w:szCs w:val="24"/>
        </w:rPr>
        <w:t>и с обязательным централизованным хранением.</w:t>
      </w:r>
    </w:p>
    <w:p w14:paraId="5A2A1E78" w14:textId="77777777" w:rsidR="00A92160" w:rsidRPr="000D78FE" w:rsidRDefault="00A92160" w:rsidP="00A92160">
      <w:pPr>
        <w:adjustRightInd w:val="0"/>
        <w:ind w:firstLine="720"/>
        <w:jc w:val="both"/>
        <w:rPr>
          <w:rFonts w:ascii="Times New Roman" w:hAnsi="Times New Roman" w:cs="Times New Roman"/>
          <w:sz w:val="24"/>
          <w:szCs w:val="24"/>
        </w:rPr>
      </w:pPr>
    </w:p>
    <w:p w14:paraId="1CDFD36A" w14:textId="77777777" w:rsidR="00A92160" w:rsidRPr="000D78FE" w:rsidRDefault="00A92160" w:rsidP="00E61892">
      <w:pPr>
        <w:pStyle w:val="1"/>
        <w:spacing w:before="0"/>
        <w:ind w:firstLine="567"/>
        <w:jc w:val="both"/>
        <w:rPr>
          <w:rFonts w:ascii="Times New Roman" w:hAnsi="Times New Roman" w:cs="Times New Roman"/>
          <w:b/>
          <w:i/>
          <w:color w:val="auto"/>
          <w:sz w:val="24"/>
          <w:szCs w:val="24"/>
        </w:rPr>
      </w:pPr>
      <w:bookmarkStart w:id="204" w:name="_Toc417560396"/>
      <w:bookmarkStart w:id="205" w:name="_Toc467491486"/>
      <w:r w:rsidRPr="000D78FE">
        <w:rPr>
          <w:rFonts w:ascii="Times New Roman" w:hAnsi="Times New Roman" w:cs="Times New Roman"/>
          <w:b/>
          <w:i/>
          <w:color w:val="auto"/>
          <w:sz w:val="24"/>
          <w:szCs w:val="24"/>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204"/>
      <w:bookmarkEnd w:id="205"/>
    </w:p>
    <w:p w14:paraId="51BE399C" w14:textId="77777777" w:rsidR="00A92160" w:rsidRPr="000D78FE" w:rsidRDefault="00A92160" w:rsidP="00E61892">
      <w:pPr>
        <w:adjustRightInd w:val="0"/>
        <w:ind w:firstLine="567"/>
        <w:jc w:val="both"/>
        <w:rPr>
          <w:rFonts w:ascii="Times New Roman" w:hAnsi="Times New Roman" w:cs="Times New Roman"/>
          <w:sz w:val="24"/>
          <w:szCs w:val="24"/>
        </w:rPr>
      </w:pPr>
      <w:r w:rsidRPr="000D78FE">
        <w:rPr>
          <w:rFonts w:ascii="Times New Roman" w:hAnsi="Times New Roman" w:cs="Times New Roman"/>
          <w:sz w:val="24"/>
          <w:szCs w:val="24"/>
        </w:rPr>
        <w:t>Названия и реквизиты законодательных актов Российской Федерации, действующих на дату утверждения проспекта ценных бумаг, которые регулируют вопросы импорта и экспорта капитала и могут повлиять на выплату процентов и других платежей, причитающихся нерезидентам - владельцам ценных бумаг эмитента:</w:t>
      </w:r>
    </w:p>
    <w:p w14:paraId="09B5070B" w14:textId="77777777" w:rsidR="00A92160" w:rsidRPr="000D78FE" w:rsidRDefault="00A92160" w:rsidP="00E61892">
      <w:pPr>
        <w:pStyle w:val="a9"/>
        <w:numPr>
          <w:ilvl w:val="0"/>
          <w:numId w:val="34"/>
        </w:numPr>
        <w:tabs>
          <w:tab w:val="left" w:pos="993"/>
        </w:tabs>
        <w:adjustRightInd w:val="0"/>
        <w:spacing w:after="0" w:line="240" w:lineRule="auto"/>
        <w:ind w:left="0" w:firstLine="567"/>
        <w:jc w:val="both"/>
        <w:rPr>
          <w:rFonts w:ascii="Times New Roman" w:hAnsi="Times New Roman" w:cs="Times New Roman"/>
          <w:b/>
          <w:i/>
          <w:sz w:val="24"/>
          <w:szCs w:val="24"/>
        </w:rPr>
      </w:pPr>
      <w:r w:rsidRPr="000D78FE">
        <w:rPr>
          <w:rFonts w:ascii="Times New Roman" w:hAnsi="Times New Roman" w:cs="Times New Roman"/>
          <w:b/>
          <w:i/>
          <w:sz w:val="24"/>
          <w:szCs w:val="24"/>
        </w:rPr>
        <w:t>Гражданский кодекс Российской Федерации (часть первая) № 51-ФЗ от 30.11.1994, с последующими изменениями и дополнениями;</w:t>
      </w:r>
    </w:p>
    <w:p w14:paraId="00DBDDA8" w14:textId="77777777" w:rsidR="00A92160" w:rsidRPr="000D78FE" w:rsidRDefault="00A92160" w:rsidP="00E61892">
      <w:pPr>
        <w:pStyle w:val="a9"/>
        <w:numPr>
          <w:ilvl w:val="0"/>
          <w:numId w:val="34"/>
        </w:numPr>
        <w:tabs>
          <w:tab w:val="left" w:pos="993"/>
        </w:tabs>
        <w:adjustRightInd w:val="0"/>
        <w:spacing w:after="0" w:line="240" w:lineRule="auto"/>
        <w:ind w:left="0" w:firstLine="567"/>
        <w:jc w:val="both"/>
        <w:rPr>
          <w:rFonts w:ascii="Times New Roman" w:hAnsi="Times New Roman" w:cs="Times New Roman"/>
          <w:b/>
          <w:i/>
          <w:sz w:val="24"/>
          <w:szCs w:val="24"/>
        </w:rPr>
      </w:pPr>
      <w:r w:rsidRPr="000D78FE">
        <w:rPr>
          <w:rFonts w:ascii="Times New Roman" w:hAnsi="Times New Roman" w:cs="Times New Roman"/>
          <w:b/>
          <w:i/>
          <w:sz w:val="24"/>
          <w:szCs w:val="24"/>
        </w:rPr>
        <w:t>Налоговый кодекс Российской Федерации (часть первая) № 146-ФЗ от 31.07.1998, с последующими изменениями и дополнениями;</w:t>
      </w:r>
    </w:p>
    <w:p w14:paraId="0DD33367" w14:textId="77777777" w:rsidR="00A92160" w:rsidRPr="000D78FE" w:rsidRDefault="00A92160" w:rsidP="00E61892">
      <w:pPr>
        <w:pStyle w:val="a9"/>
        <w:numPr>
          <w:ilvl w:val="0"/>
          <w:numId w:val="34"/>
        </w:numPr>
        <w:tabs>
          <w:tab w:val="left" w:pos="993"/>
        </w:tabs>
        <w:adjustRightInd w:val="0"/>
        <w:spacing w:after="0" w:line="240" w:lineRule="auto"/>
        <w:ind w:left="0" w:firstLine="567"/>
        <w:jc w:val="both"/>
        <w:rPr>
          <w:rFonts w:ascii="Times New Roman" w:hAnsi="Times New Roman" w:cs="Times New Roman"/>
          <w:b/>
          <w:i/>
          <w:sz w:val="24"/>
          <w:szCs w:val="24"/>
        </w:rPr>
      </w:pPr>
      <w:r w:rsidRPr="000D78FE">
        <w:rPr>
          <w:rFonts w:ascii="Times New Roman" w:hAnsi="Times New Roman" w:cs="Times New Roman"/>
          <w:b/>
          <w:i/>
          <w:sz w:val="24"/>
          <w:szCs w:val="24"/>
        </w:rPr>
        <w:t>Налоговый кодекс Российской Федерации (часть вторая) № 117-ФЗ от 05.08.2000, с последующими изменениями и дополнениями;</w:t>
      </w:r>
    </w:p>
    <w:p w14:paraId="7A67A0D3" w14:textId="77777777" w:rsidR="00A92160" w:rsidRPr="000D78FE" w:rsidRDefault="00A92160" w:rsidP="00E61892">
      <w:pPr>
        <w:pStyle w:val="a9"/>
        <w:numPr>
          <w:ilvl w:val="0"/>
          <w:numId w:val="34"/>
        </w:numPr>
        <w:tabs>
          <w:tab w:val="left" w:pos="993"/>
        </w:tabs>
        <w:adjustRightInd w:val="0"/>
        <w:spacing w:after="0" w:line="240" w:lineRule="auto"/>
        <w:ind w:left="0" w:firstLine="567"/>
        <w:jc w:val="both"/>
        <w:rPr>
          <w:rFonts w:ascii="Times New Roman" w:hAnsi="Times New Roman" w:cs="Times New Roman"/>
          <w:b/>
          <w:i/>
          <w:sz w:val="24"/>
          <w:szCs w:val="24"/>
        </w:rPr>
      </w:pPr>
      <w:r w:rsidRPr="000D78FE">
        <w:rPr>
          <w:rFonts w:ascii="Times New Roman" w:hAnsi="Times New Roman" w:cs="Times New Roman"/>
          <w:b/>
          <w:i/>
          <w:sz w:val="24"/>
          <w:szCs w:val="24"/>
        </w:rPr>
        <w:t>Таможенный кодекс таможенного союза;</w:t>
      </w:r>
    </w:p>
    <w:p w14:paraId="7491C303" w14:textId="77777777" w:rsidR="00A92160" w:rsidRPr="000D78FE" w:rsidRDefault="00A92160" w:rsidP="00E61892">
      <w:pPr>
        <w:pStyle w:val="a9"/>
        <w:numPr>
          <w:ilvl w:val="0"/>
          <w:numId w:val="34"/>
        </w:numPr>
        <w:tabs>
          <w:tab w:val="left" w:pos="993"/>
        </w:tabs>
        <w:adjustRightInd w:val="0"/>
        <w:spacing w:after="0" w:line="240" w:lineRule="auto"/>
        <w:ind w:left="0" w:firstLine="567"/>
        <w:jc w:val="both"/>
        <w:rPr>
          <w:rFonts w:ascii="Times New Roman" w:hAnsi="Times New Roman" w:cs="Times New Roman"/>
          <w:b/>
          <w:i/>
          <w:sz w:val="24"/>
          <w:szCs w:val="24"/>
        </w:rPr>
      </w:pPr>
      <w:r w:rsidRPr="000D78FE">
        <w:rPr>
          <w:rFonts w:ascii="Times New Roman" w:hAnsi="Times New Roman" w:cs="Times New Roman"/>
          <w:b/>
          <w:i/>
          <w:sz w:val="24"/>
          <w:szCs w:val="24"/>
        </w:rPr>
        <w:t>Федеральный закон № 39-ФЗ от 22.04.1996 «О рынке ценных бумаг», с последующими изменениями и дополнениями;</w:t>
      </w:r>
    </w:p>
    <w:p w14:paraId="16F3322B" w14:textId="77777777" w:rsidR="00A92160" w:rsidRPr="000D78FE" w:rsidRDefault="00A92160" w:rsidP="00E61892">
      <w:pPr>
        <w:pStyle w:val="a9"/>
        <w:numPr>
          <w:ilvl w:val="0"/>
          <w:numId w:val="34"/>
        </w:numPr>
        <w:tabs>
          <w:tab w:val="left" w:pos="993"/>
        </w:tabs>
        <w:adjustRightInd w:val="0"/>
        <w:spacing w:after="0" w:line="240" w:lineRule="auto"/>
        <w:ind w:left="0" w:firstLine="567"/>
        <w:jc w:val="both"/>
        <w:rPr>
          <w:rFonts w:ascii="Times New Roman" w:hAnsi="Times New Roman" w:cs="Times New Roman"/>
          <w:b/>
          <w:i/>
          <w:sz w:val="24"/>
          <w:szCs w:val="24"/>
        </w:rPr>
      </w:pPr>
      <w:r w:rsidRPr="000D78FE">
        <w:rPr>
          <w:rFonts w:ascii="Times New Roman" w:hAnsi="Times New Roman" w:cs="Times New Roman"/>
          <w:b/>
          <w:i/>
          <w:sz w:val="24"/>
          <w:szCs w:val="24"/>
        </w:rPr>
        <w:t>Федеральный закон № 46-ФЗ от 05.03.1999 «О защите прав и законных интересов инвесторов на рынке ценных бумаг», с последующими изменениями и дополнениями;</w:t>
      </w:r>
    </w:p>
    <w:p w14:paraId="0AD85AA4" w14:textId="77777777" w:rsidR="00A92160" w:rsidRPr="000D78FE" w:rsidRDefault="00A92160" w:rsidP="00E61892">
      <w:pPr>
        <w:pStyle w:val="a9"/>
        <w:numPr>
          <w:ilvl w:val="0"/>
          <w:numId w:val="34"/>
        </w:numPr>
        <w:tabs>
          <w:tab w:val="left" w:pos="993"/>
        </w:tabs>
        <w:adjustRightInd w:val="0"/>
        <w:spacing w:after="0" w:line="240" w:lineRule="auto"/>
        <w:ind w:left="0" w:firstLine="567"/>
        <w:jc w:val="both"/>
        <w:rPr>
          <w:rFonts w:ascii="Times New Roman" w:hAnsi="Times New Roman" w:cs="Times New Roman"/>
          <w:b/>
          <w:i/>
          <w:sz w:val="24"/>
          <w:szCs w:val="24"/>
        </w:rPr>
      </w:pPr>
      <w:r w:rsidRPr="000D78FE">
        <w:rPr>
          <w:rFonts w:ascii="Times New Roman" w:hAnsi="Times New Roman" w:cs="Times New Roman"/>
          <w:b/>
          <w:i/>
          <w:sz w:val="24"/>
          <w:szCs w:val="24"/>
        </w:rPr>
        <w:t>Федеральный закон № 160-ФЗ от 09.06.1999 «Об иностранных инвестициях в Российской Федерации», с последующими изменениями и дополнениями;</w:t>
      </w:r>
    </w:p>
    <w:p w14:paraId="2919EFD7" w14:textId="77777777" w:rsidR="00A92160" w:rsidRPr="000D78FE" w:rsidRDefault="00A92160" w:rsidP="00E61892">
      <w:pPr>
        <w:pStyle w:val="a9"/>
        <w:numPr>
          <w:ilvl w:val="0"/>
          <w:numId w:val="34"/>
        </w:numPr>
        <w:tabs>
          <w:tab w:val="left" w:pos="993"/>
        </w:tabs>
        <w:adjustRightInd w:val="0"/>
        <w:spacing w:after="0" w:line="240" w:lineRule="auto"/>
        <w:ind w:left="0" w:firstLine="567"/>
        <w:jc w:val="both"/>
        <w:rPr>
          <w:rFonts w:ascii="Times New Roman" w:hAnsi="Times New Roman" w:cs="Times New Roman"/>
          <w:b/>
          <w:i/>
          <w:sz w:val="24"/>
          <w:szCs w:val="24"/>
        </w:rPr>
      </w:pPr>
      <w:r w:rsidRPr="000D78FE">
        <w:rPr>
          <w:rFonts w:ascii="Times New Roman" w:hAnsi="Times New Roman" w:cs="Times New Roman"/>
          <w:b/>
          <w:i/>
          <w:sz w:val="24"/>
          <w:szCs w:val="24"/>
        </w:rPr>
        <w:t>Федеральный закон № 39-ФЗ от 25.02.1999 «Об инвестиционной деятельности в Российской Федерации, осуществляемой в форме капитальных вложений», с последующими изменениями и дополнениями;</w:t>
      </w:r>
    </w:p>
    <w:p w14:paraId="6312CFAA" w14:textId="77777777" w:rsidR="00A92160" w:rsidRPr="000D78FE" w:rsidRDefault="00A92160" w:rsidP="00E61892">
      <w:pPr>
        <w:pStyle w:val="a9"/>
        <w:numPr>
          <w:ilvl w:val="0"/>
          <w:numId w:val="34"/>
        </w:numPr>
        <w:tabs>
          <w:tab w:val="left" w:pos="993"/>
        </w:tabs>
        <w:adjustRightInd w:val="0"/>
        <w:spacing w:after="0" w:line="240" w:lineRule="auto"/>
        <w:ind w:left="0" w:firstLine="567"/>
        <w:jc w:val="both"/>
        <w:rPr>
          <w:rFonts w:ascii="Times New Roman" w:hAnsi="Times New Roman" w:cs="Times New Roman"/>
          <w:b/>
          <w:i/>
          <w:sz w:val="24"/>
          <w:szCs w:val="24"/>
        </w:rPr>
      </w:pPr>
      <w:r w:rsidRPr="000D78FE">
        <w:rPr>
          <w:rFonts w:ascii="Times New Roman" w:hAnsi="Times New Roman" w:cs="Times New Roman"/>
          <w:b/>
          <w:i/>
          <w:sz w:val="24"/>
          <w:szCs w:val="24"/>
        </w:rPr>
        <w:t>Федеральный закон № 115-ФЗ от 07.08.2001 «О противодействии легализации (отмыванию) доходов, полученных преступным путем, и финансированию терроризма», с последующими изменениями и дополнениями;</w:t>
      </w:r>
    </w:p>
    <w:p w14:paraId="63B58E50" w14:textId="77777777" w:rsidR="00A92160" w:rsidRPr="000D78FE" w:rsidRDefault="00A92160" w:rsidP="00E61892">
      <w:pPr>
        <w:pStyle w:val="a9"/>
        <w:numPr>
          <w:ilvl w:val="0"/>
          <w:numId w:val="34"/>
        </w:numPr>
        <w:tabs>
          <w:tab w:val="left" w:pos="993"/>
        </w:tabs>
        <w:adjustRightInd w:val="0"/>
        <w:spacing w:after="0" w:line="240" w:lineRule="auto"/>
        <w:ind w:left="0" w:firstLine="567"/>
        <w:jc w:val="both"/>
        <w:rPr>
          <w:rFonts w:ascii="Times New Roman" w:hAnsi="Times New Roman" w:cs="Times New Roman"/>
          <w:b/>
          <w:i/>
          <w:sz w:val="24"/>
          <w:szCs w:val="24"/>
        </w:rPr>
      </w:pPr>
      <w:r w:rsidRPr="000D78FE">
        <w:rPr>
          <w:rFonts w:ascii="Times New Roman" w:hAnsi="Times New Roman" w:cs="Times New Roman"/>
          <w:b/>
          <w:i/>
          <w:sz w:val="24"/>
          <w:szCs w:val="24"/>
        </w:rPr>
        <w:t>Федеральный закон № 115-ФЗ от 25.07.2002 «О правовом положении иностранных граждан в Российской Федерации», с последующими изменениями и дополнениями;</w:t>
      </w:r>
    </w:p>
    <w:p w14:paraId="47217FEF" w14:textId="77777777" w:rsidR="00A92160" w:rsidRPr="000D78FE" w:rsidRDefault="00A92160" w:rsidP="00E61892">
      <w:pPr>
        <w:pStyle w:val="a9"/>
        <w:numPr>
          <w:ilvl w:val="0"/>
          <w:numId w:val="34"/>
        </w:numPr>
        <w:tabs>
          <w:tab w:val="left" w:pos="993"/>
        </w:tabs>
        <w:adjustRightInd w:val="0"/>
        <w:spacing w:after="0" w:line="240" w:lineRule="auto"/>
        <w:ind w:left="0" w:firstLine="567"/>
        <w:jc w:val="both"/>
        <w:rPr>
          <w:rFonts w:ascii="Times New Roman" w:hAnsi="Times New Roman" w:cs="Times New Roman"/>
          <w:b/>
          <w:i/>
          <w:sz w:val="24"/>
          <w:szCs w:val="24"/>
        </w:rPr>
      </w:pPr>
      <w:r w:rsidRPr="000D78FE">
        <w:rPr>
          <w:rFonts w:ascii="Times New Roman" w:hAnsi="Times New Roman" w:cs="Times New Roman"/>
          <w:b/>
          <w:i/>
          <w:sz w:val="24"/>
          <w:szCs w:val="24"/>
        </w:rPr>
        <w:t>Федеральный закон № 127-ФЗ от 26.10.2002 «О несостоятельности (банкротстве)», с последующими изменениями и дополнениями;</w:t>
      </w:r>
    </w:p>
    <w:p w14:paraId="6B35CABD" w14:textId="77777777" w:rsidR="00A92160" w:rsidRPr="000D78FE" w:rsidRDefault="00A92160" w:rsidP="00E61892">
      <w:pPr>
        <w:pStyle w:val="a9"/>
        <w:numPr>
          <w:ilvl w:val="0"/>
          <w:numId w:val="34"/>
        </w:numPr>
        <w:tabs>
          <w:tab w:val="left" w:pos="993"/>
        </w:tabs>
        <w:adjustRightInd w:val="0"/>
        <w:spacing w:after="0" w:line="240" w:lineRule="auto"/>
        <w:ind w:left="0" w:firstLine="567"/>
        <w:jc w:val="both"/>
        <w:rPr>
          <w:rFonts w:ascii="Times New Roman" w:hAnsi="Times New Roman" w:cs="Times New Roman"/>
          <w:b/>
          <w:i/>
          <w:sz w:val="24"/>
          <w:szCs w:val="24"/>
        </w:rPr>
      </w:pPr>
      <w:r w:rsidRPr="000D78FE">
        <w:rPr>
          <w:rFonts w:ascii="Times New Roman" w:hAnsi="Times New Roman" w:cs="Times New Roman"/>
          <w:b/>
          <w:i/>
          <w:sz w:val="24"/>
          <w:szCs w:val="24"/>
        </w:rPr>
        <w:t>Федеральный закон № 173-ФЗ от 10.12.2003 «О валютном регулировании и валютном контроле», с последующими изменениями и дополнениями;</w:t>
      </w:r>
    </w:p>
    <w:p w14:paraId="09AFA97A" w14:textId="77777777" w:rsidR="00A92160" w:rsidRPr="000D78FE" w:rsidRDefault="00A92160" w:rsidP="00E61892">
      <w:pPr>
        <w:pStyle w:val="a9"/>
        <w:numPr>
          <w:ilvl w:val="0"/>
          <w:numId w:val="34"/>
        </w:numPr>
        <w:tabs>
          <w:tab w:val="left" w:pos="993"/>
        </w:tabs>
        <w:adjustRightInd w:val="0"/>
        <w:spacing w:after="0" w:line="240" w:lineRule="auto"/>
        <w:ind w:left="0" w:firstLine="567"/>
        <w:jc w:val="both"/>
        <w:rPr>
          <w:rFonts w:ascii="Times New Roman" w:hAnsi="Times New Roman" w:cs="Times New Roman"/>
          <w:b/>
          <w:i/>
          <w:sz w:val="24"/>
          <w:szCs w:val="24"/>
        </w:rPr>
      </w:pPr>
      <w:r w:rsidRPr="000D78FE">
        <w:rPr>
          <w:rFonts w:ascii="Times New Roman" w:hAnsi="Times New Roman" w:cs="Times New Roman"/>
          <w:b/>
          <w:i/>
          <w:sz w:val="24"/>
          <w:szCs w:val="24"/>
        </w:rPr>
        <w:t>Федеральный закон № 86-ФЗ от 10.07.2002 «О Центральном Банке Российской Федерации (Банке России)», с последующими изменениями и дополнениями;</w:t>
      </w:r>
    </w:p>
    <w:p w14:paraId="330567B1" w14:textId="77777777" w:rsidR="00A92160" w:rsidRPr="000D78FE" w:rsidRDefault="00A92160" w:rsidP="00E61892">
      <w:pPr>
        <w:pStyle w:val="a9"/>
        <w:numPr>
          <w:ilvl w:val="0"/>
          <w:numId w:val="34"/>
        </w:numPr>
        <w:tabs>
          <w:tab w:val="left" w:pos="993"/>
        </w:tabs>
        <w:adjustRightInd w:val="0"/>
        <w:spacing w:after="0" w:line="240" w:lineRule="auto"/>
        <w:ind w:left="0" w:firstLine="567"/>
        <w:jc w:val="both"/>
        <w:rPr>
          <w:rFonts w:ascii="Times New Roman" w:hAnsi="Times New Roman" w:cs="Times New Roman"/>
          <w:b/>
          <w:i/>
          <w:sz w:val="24"/>
          <w:szCs w:val="24"/>
        </w:rPr>
      </w:pPr>
      <w:r w:rsidRPr="000D78FE">
        <w:rPr>
          <w:rFonts w:ascii="Times New Roman" w:hAnsi="Times New Roman" w:cs="Times New Roman"/>
          <w:b/>
          <w:i/>
          <w:sz w:val="24"/>
          <w:szCs w:val="24"/>
        </w:rPr>
        <w:t>Международные договоры Российской Федерации по вопросам избежания двойного налогообложения.</w:t>
      </w:r>
    </w:p>
    <w:p w14:paraId="7167B7E1" w14:textId="77777777" w:rsidR="00A92160" w:rsidRPr="000D78FE" w:rsidRDefault="00A92160" w:rsidP="00A92160">
      <w:pPr>
        <w:pStyle w:val="1"/>
        <w:spacing w:before="0"/>
        <w:ind w:firstLine="709"/>
        <w:jc w:val="both"/>
        <w:rPr>
          <w:rFonts w:ascii="Times New Roman" w:hAnsi="Times New Roman" w:cs="Times New Roman"/>
          <w:color w:val="auto"/>
          <w:sz w:val="24"/>
          <w:szCs w:val="24"/>
        </w:rPr>
      </w:pPr>
      <w:bookmarkStart w:id="206" w:name="_Toc417560397"/>
    </w:p>
    <w:p w14:paraId="330636FD" w14:textId="77777777" w:rsidR="00A92160" w:rsidRPr="000D78FE" w:rsidRDefault="00A92160" w:rsidP="00E61892">
      <w:pPr>
        <w:pStyle w:val="1"/>
        <w:spacing w:before="0"/>
        <w:ind w:firstLine="567"/>
        <w:jc w:val="both"/>
        <w:rPr>
          <w:rFonts w:ascii="Times New Roman" w:hAnsi="Times New Roman" w:cs="Times New Roman"/>
          <w:b/>
          <w:i/>
          <w:color w:val="auto"/>
          <w:sz w:val="24"/>
          <w:szCs w:val="24"/>
        </w:rPr>
      </w:pPr>
      <w:bookmarkStart w:id="207" w:name="_Toc467491487"/>
      <w:r w:rsidRPr="000D78FE">
        <w:rPr>
          <w:rFonts w:ascii="Times New Roman" w:hAnsi="Times New Roman" w:cs="Times New Roman"/>
          <w:b/>
          <w:i/>
          <w:color w:val="auto"/>
          <w:sz w:val="24"/>
          <w:szCs w:val="24"/>
        </w:rPr>
        <w:t>9.7. Сведения об объявленных (начисленных) и о выплаченных дивидендах по акциям эмитента, а также о доходах по облигациям эмитента</w:t>
      </w:r>
      <w:bookmarkEnd w:id="206"/>
      <w:bookmarkEnd w:id="207"/>
    </w:p>
    <w:p w14:paraId="10785251" w14:textId="77777777" w:rsidR="00A92160" w:rsidRPr="000D78FE" w:rsidRDefault="00A92160" w:rsidP="00E61892">
      <w:pPr>
        <w:adjustRightInd w:val="0"/>
        <w:ind w:firstLine="567"/>
        <w:jc w:val="both"/>
        <w:rPr>
          <w:rFonts w:ascii="Times New Roman" w:hAnsi="Times New Roman" w:cs="Times New Roman"/>
          <w:sz w:val="24"/>
          <w:szCs w:val="24"/>
        </w:rPr>
      </w:pPr>
      <w:r w:rsidRPr="000D78FE">
        <w:rPr>
          <w:rFonts w:ascii="Times New Roman" w:hAnsi="Times New Roman" w:cs="Times New Roman"/>
          <w:sz w:val="24"/>
          <w:szCs w:val="24"/>
        </w:rPr>
        <w:t>Информация, предусмотренная настоящим пунктом, указывается отдельно в отношении объявленных и выплаченных дивидендов по акциям эмитента и в отношении начисленных и выплаченных доходов по облигациям эмитента.</w:t>
      </w:r>
    </w:p>
    <w:p w14:paraId="72FAAF0F" w14:textId="77777777" w:rsidR="00A92160" w:rsidRPr="000D78FE" w:rsidRDefault="00A92160" w:rsidP="00E61892">
      <w:pPr>
        <w:pStyle w:val="1"/>
        <w:spacing w:before="0"/>
        <w:ind w:firstLine="567"/>
        <w:jc w:val="both"/>
        <w:rPr>
          <w:rFonts w:ascii="Times New Roman" w:hAnsi="Times New Roman" w:cs="Times New Roman"/>
          <w:color w:val="auto"/>
          <w:sz w:val="24"/>
          <w:szCs w:val="24"/>
        </w:rPr>
      </w:pPr>
      <w:bookmarkStart w:id="208" w:name="_Toc417560398"/>
    </w:p>
    <w:p w14:paraId="161AD726" w14:textId="77777777" w:rsidR="00A92160" w:rsidRPr="000D78FE" w:rsidRDefault="00A92160" w:rsidP="00E61892">
      <w:pPr>
        <w:pStyle w:val="1"/>
        <w:spacing w:before="0"/>
        <w:ind w:firstLine="567"/>
        <w:jc w:val="both"/>
        <w:rPr>
          <w:rFonts w:ascii="Times New Roman" w:hAnsi="Times New Roman" w:cs="Times New Roman"/>
          <w:b/>
          <w:i/>
          <w:color w:val="auto"/>
          <w:sz w:val="24"/>
          <w:szCs w:val="24"/>
        </w:rPr>
      </w:pPr>
      <w:bookmarkStart w:id="209" w:name="_Toc467491488"/>
      <w:r w:rsidRPr="000D78FE">
        <w:rPr>
          <w:rFonts w:ascii="Times New Roman" w:hAnsi="Times New Roman" w:cs="Times New Roman"/>
          <w:b/>
          <w:i/>
          <w:color w:val="auto"/>
          <w:sz w:val="24"/>
          <w:szCs w:val="24"/>
        </w:rPr>
        <w:t>9.7.1. Сведения об объявленных и о выплаченных дивидендах по акциям эмитента</w:t>
      </w:r>
      <w:bookmarkEnd w:id="208"/>
      <w:bookmarkEnd w:id="209"/>
    </w:p>
    <w:p w14:paraId="1EBC9AA8" w14:textId="7ABE9E6B" w:rsidR="00A92160" w:rsidRPr="000D78FE" w:rsidRDefault="00BD3C8D" w:rsidP="00E61892">
      <w:pPr>
        <w:adjustRightInd w:val="0"/>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 xml:space="preserve">Сведения не указываются, т.к. </w:t>
      </w:r>
      <w:r w:rsidR="00A92160" w:rsidRPr="000D78FE">
        <w:rPr>
          <w:rFonts w:ascii="Times New Roman" w:hAnsi="Times New Roman" w:cs="Times New Roman"/>
          <w:b/>
          <w:i/>
          <w:sz w:val="24"/>
          <w:szCs w:val="24"/>
        </w:rPr>
        <w:t>Эмитент не является акционерным обществом.</w:t>
      </w:r>
    </w:p>
    <w:p w14:paraId="4485EE4E" w14:textId="77777777" w:rsidR="00A92160" w:rsidRPr="000D78FE" w:rsidRDefault="00A92160" w:rsidP="00E61892">
      <w:pPr>
        <w:pStyle w:val="1"/>
        <w:spacing w:before="0"/>
        <w:ind w:firstLine="567"/>
        <w:jc w:val="both"/>
        <w:rPr>
          <w:rFonts w:ascii="Times New Roman" w:hAnsi="Times New Roman" w:cs="Times New Roman"/>
          <w:color w:val="auto"/>
          <w:sz w:val="24"/>
          <w:szCs w:val="24"/>
        </w:rPr>
      </w:pPr>
      <w:bookmarkStart w:id="210" w:name="_Toc417560399"/>
    </w:p>
    <w:p w14:paraId="611406EB" w14:textId="77777777" w:rsidR="00A92160" w:rsidRPr="000D78FE" w:rsidRDefault="00A92160" w:rsidP="00E61892">
      <w:pPr>
        <w:pStyle w:val="1"/>
        <w:spacing w:before="0"/>
        <w:ind w:firstLine="567"/>
        <w:jc w:val="both"/>
        <w:rPr>
          <w:rFonts w:ascii="Times New Roman" w:hAnsi="Times New Roman" w:cs="Times New Roman"/>
          <w:b/>
          <w:i/>
          <w:color w:val="auto"/>
          <w:sz w:val="24"/>
          <w:szCs w:val="24"/>
        </w:rPr>
      </w:pPr>
      <w:bookmarkStart w:id="211" w:name="_Toc467491489"/>
      <w:r w:rsidRPr="000D78FE">
        <w:rPr>
          <w:rFonts w:ascii="Times New Roman" w:hAnsi="Times New Roman" w:cs="Times New Roman"/>
          <w:b/>
          <w:i/>
          <w:color w:val="auto"/>
          <w:sz w:val="24"/>
          <w:szCs w:val="24"/>
        </w:rPr>
        <w:t>9.7.2. Сведения о начисленных и выплаченных доходах по облигациям эмитента</w:t>
      </w:r>
      <w:bookmarkEnd w:id="210"/>
      <w:bookmarkEnd w:id="211"/>
    </w:p>
    <w:p w14:paraId="585A4461" w14:textId="3CE6843E" w:rsidR="00A92160" w:rsidRPr="000D78FE" w:rsidRDefault="00BD3C8D" w:rsidP="00E61892">
      <w:pPr>
        <w:adjustRightInd w:val="0"/>
        <w:spacing w:after="0"/>
        <w:ind w:firstLine="567"/>
        <w:jc w:val="both"/>
        <w:rPr>
          <w:rFonts w:ascii="Times New Roman" w:hAnsi="Times New Roman" w:cs="Times New Roman"/>
          <w:b/>
          <w:i/>
          <w:sz w:val="24"/>
          <w:szCs w:val="24"/>
        </w:rPr>
      </w:pPr>
      <w:r w:rsidRPr="000D78FE">
        <w:rPr>
          <w:rFonts w:ascii="Times New Roman" w:hAnsi="Times New Roman" w:cs="Times New Roman"/>
          <w:b/>
          <w:i/>
          <w:sz w:val="24"/>
          <w:szCs w:val="24"/>
        </w:rPr>
        <w:t xml:space="preserve">Сведения не указываются, т.к. </w:t>
      </w:r>
      <w:r w:rsidR="00A92160" w:rsidRPr="000D78FE">
        <w:rPr>
          <w:rFonts w:ascii="Times New Roman" w:hAnsi="Times New Roman" w:cs="Times New Roman"/>
          <w:b/>
          <w:i/>
          <w:sz w:val="24"/>
          <w:szCs w:val="24"/>
        </w:rPr>
        <w:t xml:space="preserve">Эмитент </w:t>
      </w:r>
      <w:r w:rsidR="00786C49" w:rsidRPr="000D78FE">
        <w:rPr>
          <w:rFonts w:ascii="Times New Roman" w:hAnsi="Times New Roman" w:cs="Times New Roman"/>
          <w:b/>
          <w:i/>
          <w:sz w:val="24"/>
          <w:szCs w:val="24"/>
        </w:rPr>
        <w:t xml:space="preserve">ранее </w:t>
      </w:r>
      <w:r w:rsidR="00A92160" w:rsidRPr="000D78FE">
        <w:rPr>
          <w:rFonts w:ascii="Times New Roman" w:hAnsi="Times New Roman" w:cs="Times New Roman"/>
          <w:b/>
          <w:i/>
          <w:sz w:val="24"/>
          <w:szCs w:val="24"/>
        </w:rPr>
        <w:t>не осуществлял эмиссию облигаций.</w:t>
      </w:r>
    </w:p>
    <w:p w14:paraId="19FE235E" w14:textId="77777777" w:rsidR="00A92160" w:rsidRPr="000D78FE" w:rsidRDefault="00A92160" w:rsidP="00E61892">
      <w:pPr>
        <w:adjustRightInd w:val="0"/>
        <w:ind w:firstLine="567"/>
        <w:jc w:val="both"/>
        <w:rPr>
          <w:rFonts w:ascii="Times New Roman" w:hAnsi="Times New Roman" w:cs="Times New Roman"/>
          <w:sz w:val="24"/>
          <w:szCs w:val="24"/>
        </w:rPr>
      </w:pPr>
    </w:p>
    <w:p w14:paraId="459F96BA" w14:textId="77777777" w:rsidR="00A92160" w:rsidRPr="000D78FE" w:rsidRDefault="00A92160" w:rsidP="00E61892">
      <w:pPr>
        <w:pStyle w:val="1"/>
        <w:spacing w:before="0"/>
        <w:ind w:firstLine="567"/>
        <w:jc w:val="both"/>
        <w:rPr>
          <w:rFonts w:ascii="Times New Roman" w:hAnsi="Times New Roman" w:cs="Times New Roman"/>
          <w:b/>
          <w:i/>
          <w:color w:val="auto"/>
          <w:sz w:val="24"/>
          <w:szCs w:val="24"/>
        </w:rPr>
      </w:pPr>
      <w:bookmarkStart w:id="212" w:name="_Toc417560400"/>
      <w:bookmarkStart w:id="213" w:name="_Toc467491490"/>
      <w:r w:rsidRPr="000D78FE">
        <w:rPr>
          <w:rFonts w:ascii="Times New Roman" w:hAnsi="Times New Roman" w:cs="Times New Roman"/>
          <w:b/>
          <w:i/>
          <w:color w:val="auto"/>
          <w:sz w:val="24"/>
          <w:szCs w:val="24"/>
        </w:rPr>
        <w:t>9.8. Иные сведения</w:t>
      </w:r>
      <w:bookmarkEnd w:id="212"/>
      <w:bookmarkEnd w:id="213"/>
    </w:p>
    <w:p w14:paraId="166645A6" w14:textId="77777777" w:rsidR="00A92160" w:rsidRPr="0080746B" w:rsidRDefault="00A92160" w:rsidP="00E61892">
      <w:pPr>
        <w:adjustRightInd w:val="0"/>
        <w:ind w:firstLine="567"/>
        <w:jc w:val="both"/>
        <w:rPr>
          <w:rFonts w:ascii="Times New Roman" w:hAnsi="Times New Roman" w:cs="Times New Roman"/>
          <w:b/>
          <w:i/>
          <w:sz w:val="24"/>
          <w:szCs w:val="24"/>
        </w:rPr>
      </w:pPr>
      <w:r w:rsidRPr="000D78FE">
        <w:rPr>
          <w:rFonts w:ascii="Times New Roman" w:hAnsi="Times New Roman" w:cs="Times New Roman"/>
          <w:sz w:val="24"/>
          <w:szCs w:val="24"/>
        </w:rPr>
        <w:t xml:space="preserve">Иная информация об эмитенте и его ценных бумагах, не указанная в предыдущих пунктах проспекта ценных бумаг: </w:t>
      </w:r>
      <w:r w:rsidRPr="000D78FE">
        <w:rPr>
          <w:rFonts w:ascii="Times New Roman" w:hAnsi="Times New Roman" w:cs="Times New Roman"/>
          <w:b/>
          <w:i/>
          <w:sz w:val="24"/>
          <w:szCs w:val="24"/>
        </w:rPr>
        <w:t>иная информация об эмитенте и его ценных бумагах, не указанная в предыдущих пунктах проспекта ценных бумаг отсутствует.</w:t>
      </w:r>
    </w:p>
    <w:p w14:paraId="6C8AB03E" w14:textId="77777777" w:rsidR="00A92160" w:rsidRPr="00632F9D" w:rsidRDefault="00A92160" w:rsidP="00E61892">
      <w:pPr>
        <w:ind w:firstLine="567"/>
        <w:jc w:val="both"/>
      </w:pPr>
    </w:p>
    <w:sectPr w:rsidR="00A92160" w:rsidRPr="00632F9D" w:rsidSect="00F34839">
      <w:pgSz w:w="11905" w:h="16838"/>
      <w:pgMar w:top="1134" w:right="850"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72B64" w14:textId="77777777" w:rsidR="00E8348D" w:rsidRDefault="00E8348D" w:rsidP="00447036">
      <w:pPr>
        <w:spacing w:after="0" w:line="240" w:lineRule="auto"/>
      </w:pPr>
      <w:r>
        <w:separator/>
      </w:r>
    </w:p>
  </w:endnote>
  <w:endnote w:type="continuationSeparator" w:id="0">
    <w:p w14:paraId="1FADF400" w14:textId="77777777" w:rsidR="00E8348D" w:rsidRDefault="00E8348D" w:rsidP="00447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rPr>
      <w:id w:val="1949510260"/>
      <w:docPartObj>
        <w:docPartGallery w:val="Page Numbers (Bottom of Page)"/>
        <w:docPartUnique/>
      </w:docPartObj>
    </w:sdtPr>
    <w:sdtEndPr/>
    <w:sdtContent>
      <w:p w14:paraId="4B250608" w14:textId="37CBA5CA" w:rsidR="00DD587B" w:rsidRPr="00447036" w:rsidRDefault="00DD587B">
        <w:pPr>
          <w:pStyle w:val="a7"/>
          <w:jc w:val="right"/>
          <w:rPr>
            <w:rFonts w:ascii="Times New Roman" w:hAnsi="Times New Roman"/>
          </w:rPr>
        </w:pPr>
        <w:r w:rsidRPr="00447036">
          <w:rPr>
            <w:rFonts w:ascii="Times New Roman" w:hAnsi="Times New Roman"/>
            <w:i/>
          </w:rPr>
          <w:fldChar w:fldCharType="begin"/>
        </w:r>
        <w:r w:rsidRPr="00447036">
          <w:rPr>
            <w:rFonts w:ascii="Times New Roman" w:hAnsi="Times New Roman"/>
            <w:i/>
          </w:rPr>
          <w:instrText>PAGE   \* MERGEFORMAT</w:instrText>
        </w:r>
        <w:r w:rsidRPr="00447036">
          <w:rPr>
            <w:rFonts w:ascii="Times New Roman" w:hAnsi="Times New Roman"/>
            <w:i/>
          </w:rPr>
          <w:fldChar w:fldCharType="separate"/>
        </w:r>
        <w:r w:rsidR="0076138C">
          <w:rPr>
            <w:rFonts w:ascii="Times New Roman" w:hAnsi="Times New Roman"/>
            <w:i/>
            <w:noProof/>
          </w:rPr>
          <w:t>28</w:t>
        </w:r>
        <w:r w:rsidRPr="00447036">
          <w:rPr>
            <w:rFonts w:ascii="Times New Roman" w:hAnsi="Times New Roman"/>
            <w:i/>
          </w:rPr>
          <w:fldChar w:fldCharType="end"/>
        </w:r>
      </w:p>
    </w:sdtContent>
  </w:sdt>
  <w:p w14:paraId="66653785" w14:textId="77777777" w:rsidR="00DD587B" w:rsidRDefault="00DD587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D353C" w14:textId="77777777" w:rsidR="00E8348D" w:rsidRDefault="00E8348D" w:rsidP="00447036">
      <w:pPr>
        <w:spacing w:after="0" w:line="240" w:lineRule="auto"/>
      </w:pPr>
      <w:r>
        <w:separator/>
      </w:r>
    </w:p>
  </w:footnote>
  <w:footnote w:type="continuationSeparator" w:id="0">
    <w:p w14:paraId="36ACE32C" w14:textId="77777777" w:rsidR="00E8348D" w:rsidRDefault="00E8348D" w:rsidP="00447036">
      <w:pPr>
        <w:spacing w:after="0" w:line="240" w:lineRule="auto"/>
      </w:pPr>
      <w:r>
        <w:continuationSeparator/>
      </w:r>
    </w:p>
  </w:footnote>
  <w:footnote w:id="1">
    <w:p w14:paraId="756C3B18" w14:textId="77777777" w:rsidR="00DD587B" w:rsidRDefault="00DD587B" w:rsidP="001E13AA">
      <w:pPr>
        <w:pStyle w:val="footnotedescription"/>
      </w:pPr>
      <w:r>
        <w:rPr>
          <w:rStyle w:val="footnotemark"/>
        </w:rPr>
        <w:footnoteRef/>
      </w:r>
      <w:r>
        <w:t xml:space="preserve"> http://economy.gov.ru </w:t>
      </w:r>
    </w:p>
  </w:footnote>
  <w:footnote w:id="2">
    <w:p w14:paraId="55415705" w14:textId="60F4EAB9" w:rsidR="00DD587B" w:rsidRDefault="00DD587B">
      <w:pPr>
        <w:pStyle w:val="af8"/>
      </w:pPr>
      <w:r>
        <w:rPr>
          <w:rStyle w:val="afa"/>
        </w:rPr>
        <w:footnoteRef/>
      </w:r>
      <w:r>
        <w:t xml:space="preserve"> </w:t>
      </w:r>
      <w:r w:rsidRPr="002F3EF5">
        <w:t>http://www.gks.ru/wps/wcm/connect/rosstat_main/rosstat/ru/statistics/enterprise/building/</w:t>
      </w:r>
    </w:p>
  </w:footnote>
  <w:footnote w:id="3">
    <w:p w14:paraId="7041F724" w14:textId="77777777" w:rsidR="00DD587B" w:rsidRPr="00E71731" w:rsidRDefault="00DD587B" w:rsidP="001D12B9">
      <w:pPr>
        <w:pStyle w:val="af8"/>
        <w:rPr>
          <w:rFonts w:ascii="Times New Roman" w:hAnsi="Times New Roman" w:cs="Times New Roman"/>
        </w:rPr>
      </w:pPr>
      <w:r>
        <w:rPr>
          <w:rStyle w:val="afa"/>
        </w:rPr>
        <w:footnoteRef/>
      </w:r>
      <w:r>
        <w:t xml:space="preserve"> </w:t>
      </w:r>
      <w:r w:rsidRPr="00E71731">
        <w:rPr>
          <w:rFonts w:ascii="Times New Roman" w:hAnsi="Times New Roman" w:cs="Times New Roman"/>
        </w:rPr>
        <w:t>http://economy.gov.ru/minec/activity/sections/macro/monitoring/</w:t>
      </w:r>
    </w:p>
    <w:p w14:paraId="3674F187" w14:textId="4467FE1A" w:rsidR="00DD587B" w:rsidRDefault="00DD587B">
      <w:pPr>
        <w:pStyle w:val="af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877C4"/>
    <w:multiLevelType w:val="hybridMultilevel"/>
    <w:tmpl w:val="CD3294DA"/>
    <w:lvl w:ilvl="0" w:tplc="0CD6BBC2">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ABA9550">
      <w:start w:val="1"/>
      <w:numFmt w:val="bullet"/>
      <w:lvlText w:val="o"/>
      <w:lvlJc w:val="left"/>
      <w:pPr>
        <w:ind w:left="7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98E4F02">
      <w:start w:val="1"/>
      <w:numFmt w:val="bullet"/>
      <w:lvlRestart w:val="0"/>
      <w:lvlText w:val=""/>
      <w:lvlJc w:val="left"/>
      <w:pPr>
        <w:ind w:left="1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FC281C0">
      <w:start w:val="1"/>
      <w:numFmt w:val="bullet"/>
      <w:lvlText w:val="•"/>
      <w:lvlJc w:val="left"/>
      <w:pPr>
        <w:ind w:left="1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3D06830">
      <w:start w:val="1"/>
      <w:numFmt w:val="bullet"/>
      <w:lvlText w:val="o"/>
      <w:lvlJc w:val="left"/>
      <w:pPr>
        <w:ind w:left="2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7BADB0C">
      <w:start w:val="1"/>
      <w:numFmt w:val="bullet"/>
      <w:lvlText w:val="▪"/>
      <w:lvlJc w:val="left"/>
      <w:pPr>
        <w:ind w:left="3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5A869DC">
      <w:start w:val="1"/>
      <w:numFmt w:val="bullet"/>
      <w:lvlText w:val="•"/>
      <w:lvlJc w:val="left"/>
      <w:pPr>
        <w:ind w:left="39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0802C48">
      <w:start w:val="1"/>
      <w:numFmt w:val="bullet"/>
      <w:lvlText w:val="o"/>
      <w:lvlJc w:val="left"/>
      <w:pPr>
        <w:ind w:left="46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7F66494">
      <w:start w:val="1"/>
      <w:numFmt w:val="bullet"/>
      <w:lvlText w:val="▪"/>
      <w:lvlJc w:val="left"/>
      <w:pPr>
        <w:ind w:left="53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AE78F9"/>
    <w:multiLevelType w:val="hybridMultilevel"/>
    <w:tmpl w:val="8BDC0846"/>
    <w:lvl w:ilvl="0" w:tplc="E4F89AA4">
      <w:start w:val="1"/>
      <w:numFmt w:val="decimal"/>
      <w:lvlText w:val="%1)"/>
      <w:lvlJc w:val="left"/>
      <w:pPr>
        <w:ind w:left="0"/>
      </w:pPr>
      <w:rPr>
        <w:rFonts w:ascii="Times New Roman" w:eastAsia="Times New Roman" w:hAnsi="Times New Roman" w:cs="Times New Roman"/>
        <w:b/>
        <w:i/>
        <w:iCs/>
        <w:strike w:val="0"/>
        <w:dstrike w:val="0"/>
        <w:color w:val="000000"/>
        <w:sz w:val="24"/>
        <w:szCs w:val="24"/>
        <w:u w:val="none" w:color="000000"/>
        <w:bdr w:val="none" w:sz="0" w:space="0" w:color="auto"/>
        <w:shd w:val="clear" w:color="auto" w:fill="auto"/>
        <w:vertAlign w:val="baseline"/>
      </w:rPr>
    </w:lvl>
    <w:lvl w:ilvl="1" w:tplc="EFA2D588">
      <w:start w:val="1"/>
      <w:numFmt w:val="lowerLetter"/>
      <w:lvlText w:val="%2"/>
      <w:lvlJc w:val="left"/>
      <w:pPr>
        <w:ind w:left="16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9C8D8AC">
      <w:start w:val="1"/>
      <w:numFmt w:val="lowerRoman"/>
      <w:lvlText w:val="%3"/>
      <w:lvlJc w:val="left"/>
      <w:pPr>
        <w:ind w:left="23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E30666A">
      <w:start w:val="1"/>
      <w:numFmt w:val="decimal"/>
      <w:lvlText w:val="%4"/>
      <w:lvlJc w:val="left"/>
      <w:pPr>
        <w:ind w:left="30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635674C4">
      <w:start w:val="1"/>
      <w:numFmt w:val="lowerLetter"/>
      <w:lvlText w:val="%5"/>
      <w:lvlJc w:val="left"/>
      <w:pPr>
        <w:ind w:left="37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4C4EB72">
      <w:start w:val="1"/>
      <w:numFmt w:val="lowerRoman"/>
      <w:lvlText w:val="%6"/>
      <w:lvlJc w:val="left"/>
      <w:pPr>
        <w:ind w:left="45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F0C2848">
      <w:start w:val="1"/>
      <w:numFmt w:val="decimal"/>
      <w:lvlText w:val="%7"/>
      <w:lvlJc w:val="left"/>
      <w:pPr>
        <w:ind w:left="52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CDB2B24C">
      <w:start w:val="1"/>
      <w:numFmt w:val="lowerLetter"/>
      <w:lvlText w:val="%8"/>
      <w:lvlJc w:val="left"/>
      <w:pPr>
        <w:ind w:left="59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C1E4E958">
      <w:start w:val="1"/>
      <w:numFmt w:val="lowerRoman"/>
      <w:lvlText w:val="%9"/>
      <w:lvlJc w:val="left"/>
      <w:pPr>
        <w:ind w:left="66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2F36FE"/>
    <w:multiLevelType w:val="hybridMultilevel"/>
    <w:tmpl w:val="C0DA1F30"/>
    <w:lvl w:ilvl="0" w:tplc="C14616C8">
      <w:start w:val="1"/>
      <w:numFmt w:val="bullet"/>
      <w:lvlText w:val=""/>
      <w:lvlJc w:val="left"/>
      <w:pPr>
        <w:tabs>
          <w:tab w:val="num" w:pos="3567"/>
        </w:tabs>
        <w:ind w:left="3567" w:hanging="360"/>
      </w:pPr>
      <w:rPr>
        <w:rFonts w:ascii="Symbol" w:hAnsi="Symbol" w:hint="default"/>
        <w:b/>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19336937"/>
    <w:multiLevelType w:val="hybridMultilevel"/>
    <w:tmpl w:val="4CBEA0A2"/>
    <w:lvl w:ilvl="0" w:tplc="D3781B44">
      <w:start w:val="1"/>
      <w:numFmt w:val="bullet"/>
      <w:lvlText w:val="-"/>
      <w:lvlJc w:val="left"/>
      <w:pPr>
        <w:ind w:left="7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489883FC">
      <w:start w:val="1"/>
      <w:numFmt w:val="bullet"/>
      <w:lvlText w:val="o"/>
      <w:lvlJc w:val="left"/>
      <w:pPr>
        <w:ind w:left="18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F768F380">
      <w:start w:val="1"/>
      <w:numFmt w:val="bullet"/>
      <w:lvlText w:val="▪"/>
      <w:lvlJc w:val="left"/>
      <w:pPr>
        <w:ind w:left="25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34005616">
      <w:start w:val="1"/>
      <w:numFmt w:val="bullet"/>
      <w:lvlText w:val="•"/>
      <w:lvlJc w:val="left"/>
      <w:pPr>
        <w:ind w:left="32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DBD2B412">
      <w:start w:val="1"/>
      <w:numFmt w:val="bullet"/>
      <w:lvlText w:val="o"/>
      <w:lvlJc w:val="left"/>
      <w:pPr>
        <w:ind w:left="39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86FE50DC">
      <w:start w:val="1"/>
      <w:numFmt w:val="bullet"/>
      <w:lvlText w:val="▪"/>
      <w:lvlJc w:val="left"/>
      <w:pPr>
        <w:ind w:left="46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905CA04E">
      <w:start w:val="1"/>
      <w:numFmt w:val="bullet"/>
      <w:lvlText w:val="•"/>
      <w:lvlJc w:val="left"/>
      <w:pPr>
        <w:ind w:left="54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68B4431C">
      <w:start w:val="1"/>
      <w:numFmt w:val="bullet"/>
      <w:lvlText w:val="o"/>
      <w:lvlJc w:val="left"/>
      <w:pPr>
        <w:ind w:left="61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FFEA5398">
      <w:start w:val="1"/>
      <w:numFmt w:val="bullet"/>
      <w:lvlText w:val="▪"/>
      <w:lvlJc w:val="left"/>
      <w:pPr>
        <w:ind w:left="68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DBB3C08"/>
    <w:multiLevelType w:val="hybridMultilevel"/>
    <w:tmpl w:val="9314FC28"/>
    <w:lvl w:ilvl="0" w:tplc="302453A2">
      <w:start w:val="1"/>
      <w:numFmt w:val="bullet"/>
      <w:lvlText w:val=""/>
      <w:lvlJc w:val="left"/>
      <w:pPr>
        <w:tabs>
          <w:tab w:val="num" w:pos="2149"/>
        </w:tabs>
        <w:ind w:left="2149"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E974BED"/>
    <w:multiLevelType w:val="hybridMultilevel"/>
    <w:tmpl w:val="2C6A3F80"/>
    <w:lvl w:ilvl="0" w:tplc="6F0C8FDA">
      <w:start w:val="1"/>
      <w:numFmt w:val="bullet"/>
      <w:lvlText w:val="•"/>
      <w:lvlJc w:val="left"/>
      <w:pPr>
        <w:ind w:left="8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84933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EA459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686B89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42791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B85D0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1EB38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D2F9D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5411A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EC65C04"/>
    <w:multiLevelType w:val="hybridMultilevel"/>
    <w:tmpl w:val="A8FEBCC4"/>
    <w:lvl w:ilvl="0" w:tplc="3822F0EC">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EB0B4FC">
      <w:start w:val="1"/>
      <w:numFmt w:val="bullet"/>
      <w:lvlText w:val="o"/>
      <w:lvlJc w:val="left"/>
      <w:pPr>
        <w:ind w:left="7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5ECBD5A">
      <w:start w:val="1"/>
      <w:numFmt w:val="bullet"/>
      <w:lvlRestart w:val="0"/>
      <w:lvlText w:val=""/>
      <w:lvlJc w:val="left"/>
      <w:pPr>
        <w:ind w:left="1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E328DA0">
      <w:start w:val="1"/>
      <w:numFmt w:val="bullet"/>
      <w:lvlText w:val="•"/>
      <w:lvlJc w:val="left"/>
      <w:pPr>
        <w:ind w:left="1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21AE760">
      <w:start w:val="1"/>
      <w:numFmt w:val="bullet"/>
      <w:lvlText w:val="o"/>
      <w:lvlJc w:val="left"/>
      <w:pPr>
        <w:ind w:left="2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EB8F3D4">
      <w:start w:val="1"/>
      <w:numFmt w:val="bullet"/>
      <w:lvlText w:val="▪"/>
      <w:lvlJc w:val="left"/>
      <w:pPr>
        <w:ind w:left="3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D6269EC">
      <w:start w:val="1"/>
      <w:numFmt w:val="bullet"/>
      <w:lvlText w:val="•"/>
      <w:lvlJc w:val="left"/>
      <w:pPr>
        <w:ind w:left="39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D222226">
      <w:start w:val="1"/>
      <w:numFmt w:val="bullet"/>
      <w:lvlText w:val="o"/>
      <w:lvlJc w:val="left"/>
      <w:pPr>
        <w:ind w:left="46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79E02500">
      <w:start w:val="1"/>
      <w:numFmt w:val="bullet"/>
      <w:lvlText w:val="▪"/>
      <w:lvlJc w:val="left"/>
      <w:pPr>
        <w:ind w:left="53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F4A14F3"/>
    <w:multiLevelType w:val="hybridMultilevel"/>
    <w:tmpl w:val="C93EF8DE"/>
    <w:lvl w:ilvl="0" w:tplc="EC2C058E">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21920CCD"/>
    <w:multiLevelType w:val="hybridMultilevel"/>
    <w:tmpl w:val="728A9558"/>
    <w:lvl w:ilvl="0" w:tplc="CC7C2D7E">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BFCB486">
      <w:start w:val="1"/>
      <w:numFmt w:val="bullet"/>
      <w:lvlText w:val="o"/>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F35A8BB4">
      <w:start w:val="1"/>
      <w:numFmt w:val="bullet"/>
      <w:lvlText w:val="▪"/>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988C096">
      <w:start w:val="1"/>
      <w:numFmt w:val="bullet"/>
      <w:lvlText w:val="•"/>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3F03A12">
      <w:start w:val="1"/>
      <w:numFmt w:val="bullet"/>
      <w:lvlText w:val="o"/>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C7A4ABE">
      <w:start w:val="1"/>
      <w:numFmt w:val="bullet"/>
      <w:lvlText w:val="▪"/>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BE8FE54">
      <w:start w:val="1"/>
      <w:numFmt w:val="bullet"/>
      <w:lvlText w:val="•"/>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993E51EE">
      <w:start w:val="1"/>
      <w:numFmt w:val="bullet"/>
      <w:lvlText w:val="o"/>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CA69BB8">
      <w:start w:val="1"/>
      <w:numFmt w:val="bullet"/>
      <w:lvlText w:val="▪"/>
      <w:lvlJc w:val="left"/>
      <w:pPr>
        <w:ind w:left="68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1E50185"/>
    <w:multiLevelType w:val="hybridMultilevel"/>
    <w:tmpl w:val="FC46C470"/>
    <w:lvl w:ilvl="0" w:tplc="716EEE5E">
      <w:start w:val="2012"/>
      <w:numFmt w:val="decimal"/>
      <w:lvlText w:val="%1"/>
      <w:lvlJc w:val="left"/>
      <w:pPr>
        <w:ind w:left="5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9E65BAC">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A3CDCE2">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DB8964E">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8BEDC48">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770EC1E">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73E23CC">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A5008198">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5804400">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40340F9"/>
    <w:multiLevelType w:val="hybridMultilevel"/>
    <w:tmpl w:val="96EA3086"/>
    <w:lvl w:ilvl="0" w:tplc="98FED15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28EB014F"/>
    <w:multiLevelType w:val="hybridMultilevel"/>
    <w:tmpl w:val="BB5C6DB2"/>
    <w:lvl w:ilvl="0" w:tplc="AB8CC93E">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CE48497C">
      <w:start w:val="1"/>
      <w:numFmt w:val="bullet"/>
      <w:lvlText w:val="o"/>
      <w:lvlJc w:val="left"/>
      <w:pPr>
        <w:ind w:left="16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122031C">
      <w:start w:val="1"/>
      <w:numFmt w:val="bullet"/>
      <w:lvlText w:val="▪"/>
      <w:lvlJc w:val="left"/>
      <w:pPr>
        <w:ind w:left="23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78EA192">
      <w:start w:val="1"/>
      <w:numFmt w:val="bullet"/>
      <w:lvlText w:val="•"/>
      <w:lvlJc w:val="left"/>
      <w:pPr>
        <w:ind w:left="30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D4055C8">
      <w:start w:val="1"/>
      <w:numFmt w:val="bullet"/>
      <w:lvlText w:val="o"/>
      <w:lvlJc w:val="left"/>
      <w:pPr>
        <w:ind w:left="37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84E9146">
      <w:start w:val="1"/>
      <w:numFmt w:val="bullet"/>
      <w:lvlText w:val="▪"/>
      <w:lvlJc w:val="left"/>
      <w:pPr>
        <w:ind w:left="45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D4E7F80">
      <w:start w:val="1"/>
      <w:numFmt w:val="bullet"/>
      <w:lvlText w:val="•"/>
      <w:lvlJc w:val="left"/>
      <w:pPr>
        <w:ind w:left="52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93A0ED6">
      <w:start w:val="1"/>
      <w:numFmt w:val="bullet"/>
      <w:lvlText w:val="o"/>
      <w:lvlJc w:val="left"/>
      <w:pPr>
        <w:ind w:left="59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A1D01362">
      <w:start w:val="1"/>
      <w:numFmt w:val="bullet"/>
      <w:lvlText w:val="▪"/>
      <w:lvlJc w:val="left"/>
      <w:pPr>
        <w:ind w:left="66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A1B0821"/>
    <w:multiLevelType w:val="hybridMultilevel"/>
    <w:tmpl w:val="F2AA12DA"/>
    <w:lvl w:ilvl="0" w:tplc="89C4A246">
      <w:start w:val="1"/>
      <w:numFmt w:val="bullet"/>
      <w:lvlText w:val="-"/>
      <w:lvlJc w:val="left"/>
      <w:pPr>
        <w:ind w:left="5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9347304">
      <w:start w:val="1"/>
      <w:numFmt w:val="bullet"/>
      <w:lvlText w:val="o"/>
      <w:lvlJc w:val="left"/>
      <w:pPr>
        <w:ind w:left="162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74E7DBA">
      <w:start w:val="1"/>
      <w:numFmt w:val="bullet"/>
      <w:lvlText w:val="▪"/>
      <w:lvlJc w:val="left"/>
      <w:pPr>
        <w:ind w:left="234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FEACBDC">
      <w:start w:val="1"/>
      <w:numFmt w:val="bullet"/>
      <w:lvlText w:val="•"/>
      <w:lvlJc w:val="left"/>
      <w:pPr>
        <w:ind w:left="306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4B68471A">
      <w:start w:val="1"/>
      <w:numFmt w:val="bullet"/>
      <w:lvlText w:val="o"/>
      <w:lvlJc w:val="left"/>
      <w:pPr>
        <w:ind w:left="378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3EEB634">
      <w:start w:val="1"/>
      <w:numFmt w:val="bullet"/>
      <w:lvlText w:val="▪"/>
      <w:lvlJc w:val="left"/>
      <w:pPr>
        <w:ind w:left="450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4288E92">
      <w:start w:val="1"/>
      <w:numFmt w:val="bullet"/>
      <w:lvlText w:val="•"/>
      <w:lvlJc w:val="left"/>
      <w:pPr>
        <w:ind w:left="522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2C0BA0C">
      <w:start w:val="1"/>
      <w:numFmt w:val="bullet"/>
      <w:lvlText w:val="o"/>
      <w:lvlJc w:val="left"/>
      <w:pPr>
        <w:ind w:left="594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902A9FE">
      <w:start w:val="1"/>
      <w:numFmt w:val="bullet"/>
      <w:lvlText w:val="▪"/>
      <w:lvlJc w:val="left"/>
      <w:pPr>
        <w:ind w:left="666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CB31634"/>
    <w:multiLevelType w:val="hybridMultilevel"/>
    <w:tmpl w:val="F6F81B0E"/>
    <w:lvl w:ilvl="0" w:tplc="70AA9F54">
      <w:start w:val="1"/>
      <w:numFmt w:val="bullet"/>
      <w:lvlText w:val="-"/>
      <w:lvlJc w:val="left"/>
      <w:pPr>
        <w:ind w:left="2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A8E31D2">
      <w:start w:val="1"/>
      <w:numFmt w:val="bullet"/>
      <w:lvlText w:val="o"/>
      <w:lvlJc w:val="left"/>
      <w:pPr>
        <w:ind w:left="162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9D58B718">
      <w:start w:val="1"/>
      <w:numFmt w:val="bullet"/>
      <w:lvlText w:val="▪"/>
      <w:lvlJc w:val="left"/>
      <w:pPr>
        <w:ind w:left="234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BAC80F4">
      <w:start w:val="1"/>
      <w:numFmt w:val="bullet"/>
      <w:lvlText w:val="•"/>
      <w:lvlJc w:val="left"/>
      <w:pPr>
        <w:ind w:left="30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9FAE5632">
      <w:start w:val="1"/>
      <w:numFmt w:val="bullet"/>
      <w:lvlText w:val="o"/>
      <w:lvlJc w:val="left"/>
      <w:pPr>
        <w:ind w:left="37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CB08E38">
      <w:start w:val="1"/>
      <w:numFmt w:val="bullet"/>
      <w:lvlText w:val="▪"/>
      <w:lvlJc w:val="left"/>
      <w:pPr>
        <w:ind w:left="450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93384F1C">
      <w:start w:val="1"/>
      <w:numFmt w:val="bullet"/>
      <w:lvlText w:val="•"/>
      <w:lvlJc w:val="left"/>
      <w:pPr>
        <w:ind w:left="522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6A83ADA">
      <w:start w:val="1"/>
      <w:numFmt w:val="bullet"/>
      <w:lvlText w:val="o"/>
      <w:lvlJc w:val="left"/>
      <w:pPr>
        <w:ind w:left="594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9109DAC">
      <w:start w:val="1"/>
      <w:numFmt w:val="bullet"/>
      <w:lvlText w:val="▪"/>
      <w:lvlJc w:val="left"/>
      <w:pPr>
        <w:ind w:left="66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CB42907"/>
    <w:multiLevelType w:val="hybridMultilevel"/>
    <w:tmpl w:val="6BD2F424"/>
    <w:lvl w:ilvl="0" w:tplc="9190D4F0">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2345AFC">
      <w:start w:val="1"/>
      <w:numFmt w:val="lowerLetter"/>
      <w:lvlText w:val="%2"/>
      <w:lvlJc w:val="left"/>
      <w:pPr>
        <w:ind w:left="16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F5C8B466">
      <w:start w:val="1"/>
      <w:numFmt w:val="lowerRoman"/>
      <w:lvlText w:val="%3"/>
      <w:lvlJc w:val="left"/>
      <w:pPr>
        <w:ind w:left="23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8DEC0BE">
      <w:start w:val="1"/>
      <w:numFmt w:val="decimal"/>
      <w:lvlText w:val="%4"/>
      <w:lvlJc w:val="left"/>
      <w:pPr>
        <w:ind w:left="30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B7E71D6">
      <w:start w:val="1"/>
      <w:numFmt w:val="lowerLetter"/>
      <w:lvlText w:val="%5"/>
      <w:lvlJc w:val="left"/>
      <w:pPr>
        <w:ind w:left="37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FF658A6">
      <w:start w:val="1"/>
      <w:numFmt w:val="lowerRoman"/>
      <w:lvlText w:val="%6"/>
      <w:lvlJc w:val="left"/>
      <w:pPr>
        <w:ind w:left="45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6736DEB8">
      <w:start w:val="1"/>
      <w:numFmt w:val="decimal"/>
      <w:lvlText w:val="%7"/>
      <w:lvlJc w:val="left"/>
      <w:pPr>
        <w:ind w:left="52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C4CE8778">
      <w:start w:val="1"/>
      <w:numFmt w:val="lowerLetter"/>
      <w:lvlText w:val="%8"/>
      <w:lvlJc w:val="left"/>
      <w:pPr>
        <w:ind w:left="59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8AC89CAE">
      <w:start w:val="1"/>
      <w:numFmt w:val="lowerRoman"/>
      <w:lvlText w:val="%9"/>
      <w:lvlJc w:val="left"/>
      <w:pPr>
        <w:ind w:left="66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D567640"/>
    <w:multiLevelType w:val="hybridMultilevel"/>
    <w:tmpl w:val="B39E3A7E"/>
    <w:lvl w:ilvl="0" w:tplc="6F92968E">
      <w:start w:val="1"/>
      <w:numFmt w:val="bullet"/>
      <w:lvlText w:val="•"/>
      <w:lvlJc w:val="left"/>
      <w:pPr>
        <w:ind w:left="8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5C470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41C7AD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1E58E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86B78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AE9A3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38957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4C0C8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0E5BB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EB05D2A"/>
    <w:multiLevelType w:val="hybridMultilevel"/>
    <w:tmpl w:val="E6C0D4EE"/>
    <w:lvl w:ilvl="0" w:tplc="75B62EC6">
      <w:start w:val="2013"/>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697F08"/>
    <w:multiLevelType w:val="hybridMultilevel"/>
    <w:tmpl w:val="5BE828CC"/>
    <w:lvl w:ilvl="0" w:tplc="302453A2">
      <w:start w:val="1"/>
      <w:numFmt w:val="bullet"/>
      <w:lvlText w:val=""/>
      <w:lvlJc w:val="left"/>
      <w:pPr>
        <w:tabs>
          <w:tab w:val="num" w:pos="2149"/>
        </w:tabs>
        <w:ind w:left="2149"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105403D"/>
    <w:multiLevelType w:val="hybridMultilevel"/>
    <w:tmpl w:val="2AA8F274"/>
    <w:lvl w:ilvl="0" w:tplc="EC2C058E">
      <w:start w:val="1"/>
      <w:numFmt w:val="bullet"/>
      <w:lvlText w:val=""/>
      <w:lvlJc w:val="left"/>
      <w:pPr>
        <w:tabs>
          <w:tab w:val="num" w:pos="2149"/>
        </w:tabs>
        <w:ind w:left="2149"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48E7A05"/>
    <w:multiLevelType w:val="hybridMultilevel"/>
    <w:tmpl w:val="C156861C"/>
    <w:lvl w:ilvl="0" w:tplc="8AE4AF36">
      <w:start w:val="19"/>
      <w:numFmt w:val="decimal"/>
      <w:lvlText w:val="%1)"/>
      <w:lvlJc w:val="left"/>
      <w:pPr>
        <w:ind w:left="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2E84E8">
      <w:start w:val="1"/>
      <w:numFmt w:val="lowerLetter"/>
      <w:lvlText w:val="%2"/>
      <w:lvlJc w:val="left"/>
      <w:pPr>
        <w:ind w:left="1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8AB728">
      <w:start w:val="1"/>
      <w:numFmt w:val="lowerRoman"/>
      <w:lvlText w:val="%3"/>
      <w:lvlJc w:val="left"/>
      <w:pPr>
        <w:ind w:left="2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C05290">
      <w:start w:val="1"/>
      <w:numFmt w:val="decimal"/>
      <w:lvlText w:val="%4"/>
      <w:lvlJc w:val="left"/>
      <w:pPr>
        <w:ind w:left="3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809E60">
      <w:start w:val="1"/>
      <w:numFmt w:val="lowerLetter"/>
      <w:lvlText w:val="%5"/>
      <w:lvlJc w:val="left"/>
      <w:pPr>
        <w:ind w:left="4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78D5B8">
      <w:start w:val="1"/>
      <w:numFmt w:val="lowerRoman"/>
      <w:lvlText w:val="%6"/>
      <w:lvlJc w:val="left"/>
      <w:pPr>
        <w:ind w:left="4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0ED066">
      <w:start w:val="1"/>
      <w:numFmt w:val="decimal"/>
      <w:lvlText w:val="%7"/>
      <w:lvlJc w:val="left"/>
      <w:pPr>
        <w:ind w:left="5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BA8D1C">
      <w:start w:val="1"/>
      <w:numFmt w:val="lowerLetter"/>
      <w:lvlText w:val="%8"/>
      <w:lvlJc w:val="left"/>
      <w:pPr>
        <w:ind w:left="6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BA519C">
      <w:start w:val="1"/>
      <w:numFmt w:val="lowerRoman"/>
      <w:lvlText w:val="%9"/>
      <w:lvlJc w:val="left"/>
      <w:pPr>
        <w:ind w:left="6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5CF06F9"/>
    <w:multiLevelType w:val="hybridMultilevel"/>
    <w:tmpl w:val="2A5EA550"/>
    <w:lvl w:ilvl="0" w:tplc="F398B4C8">
      <w:start w:val="1"/>
      <w:numFmt w:val="decimal"/>
      <w:lvlText w:val="%1."/>
      <w:lvlJc w:val="left"/>
      <w:pPr>
        <w:ind w:left="912" w:hanging="360"/>
      </w:pPr>
      <w:rPr>
        <w:rFonts w:hint="default"/>
        <w:b/>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21" w15:restartNumberingAfterBreak="0">
    <w:nsid w:val="480A6C6D"/>
    <w:multiLevelType w:val="hybridMultilevel"/>
    <w:tmpl w:val="A2EE2B5E"/>
    <w:lvl w:ilvl="0" w:tplc="2090A544">
      <w:start w:val="1"/>
      <w:numFmt w:val="bullet"/>
      <w:lvlText w:val="-"/>
      <w:lvlJc w:val="left"/>
      <w:pPr>
        <w:ind w:left="4821"/>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8F2E6970">
      <w:start w:val="1"/>
      <w:numFmt w:val="bullet"/>
      <w:lvlText w:val="o"/>
      <w:lvlJc w:val="left"/>
      <w:pPr>
        <w:ind w:left="6259"/>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7604EA28">
      <w:start w:val="1"/>
      <w:numFmt w:val="bullet"/>
      <w:lvlText w:val="▪"/>
      <w:lvlJc w:val="left"/>
      <w:pPr>
        <w:ind w:left="6979"/>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985A40A2">
      <w:start w:val="1"/>
      <w:numFmt w:val="bullet"/>
      <w:lvlText w:val="•"/>
      <w:lvlJc w:val="left"/>
      <w:pPr>
        <w:ind w:left="7699"/>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FAE4B606">
      <w:start w:val="1"/>
      <w:numFmt w:val="bullet"/>
      <w:lvlText w:val="o"/>
      <w:lvlJc w:val="left"/>
      <w:pPr>
        <w:ind w:left="8419"/>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B4DCFDBE">
      <w:start w:val="1"/>
      <w:numFmt w:val="bullet"/>
      <w:lvlText w:val="▪"/>
      <w:lvlJc w:val="left"/>
      <w:pPr>
        <w:ind w:left="9139"/>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10CE1E72">
      <w:start w:val="1"/>
      <w:numFmt w:val="bullet"/>
      <w:lvlText w:val="•"/>
      <w:lvlJc w:val="left"/>
      <w:pPr>
        <w:ind w:left="9859"/>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743ECF9A">
      <w:start w:val="1"/>
      <w:numFmt w:val="bullet"/>
      <w:lvlText w:val="o"/>
      <w:lvlJc w:val="left"/>
      <w:pPr>
        <w:ind w:left="10579"/>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CD362EFE">
      <w:start w:val="1"/>
      <w:numFmt w:val="bullet"/>
      <w:lvlText w:val="▪"/>
      <w:lvlJc w:val="left"/>
      <w:pPr>
        <w:ind w:left="11299"/>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937169F"/>
    <w:multiLevelType w:val="hybridMultilevel"/>
    <w:tmpl w:val="220215A0"/>
    <w:lvl w:ilvl="0" w:tplc="9366485C">
      <w:start w:val="1"/>
      <w:numFmt w:val="bullet"/>
      <w:lvlText w:val=""/>
      <w:lvlJc w:val="left"/>
      <w:pPr>
        <w:ind w:left="1264" w:hanging="360"/>
      </w:pPr>
      <w:rPr>
        <w:rFonts w:ascii="Symbol" w:hAnsi="Symbol" w:hint="default"/>
      </w:rPr>
    </w:lvl>
    <w:lvl w:ilvl="1" w:tplc="04190003" w:tentative="1">
      <w:start w:val="1"/>
      <w:numFmt w:val="bullet"/>
      <w:lvlText w:val="o"/>
      <w:lvlJc w:val="left"/>
      <w:pPr>
        <w:ind w:left="1984" w:hanging="360"/>
      </w:pPr>
      <w:rPr>
        <w:rFonts w:ascii="Courier New" w:hAnsi="Courier New" w:cs="Courier New" w:hint="default"/>
      </w:rPr>
    </w:lvl>
    <w:lvl w:ilvl="2" w:tplc="04190005" w:tentative="1">
      <w:start w:val="1"/>
      <w:numFmt w:val="bullet"/>
      <w:lvlText w:val=""/>
      <w:lvlJc w:val="left"/>
      <w:pPr>
        <w:ind w:left="2704" w:hanging="360"/>
      </w:pPr>
      <w:rPr>
        <w:rFonts w:ascii="Wingdings" w:hAnsi="Wingdings" w:hint="default"/>
      </w:rPr>
    </w:lvl>
    <w:lvl w:ilvl="3" w:tplc="04190001" w:tentative="1">
      <w:start w:val="1"/>
      <w:numFmt w:val="bullet"/>
      <w:lvlText w:val=""/>
      <w:lvlJc w:val="left"/>
      <w:pPr>
        <w:ind w:left="3424" w:hanging="360"/>
      </w:pPr>
      <w:rPr>
        <w:rFonts w:ascii="Symbol" w:hAnsi="Symbol" w:hint="default"/>
      </w:rPr>
    </w:lvl>
    <w:lvl w:ilvl="4" w:tplc="04190003" w:tentative="1">
      <w:start w:val="1"/>
      <w:numFmt w:val="bullet"/>
      <w:lvlText w:val="o"/>
      <w:lvlJc w:val="left"/>
      <w:pPr>
        <w:ind w:left="4144" w:hanging="360"/>
      </w:pPr>
      <w:rPr>
        <w:rFonts w:ascii="Courier New" w:hAnsi="Courier New" w:cs="Courier New" w:hint="default"/>
      </w:rPr>
    </w:lvl>
    <w:lvl w:ilvl="5" w:tplc="04190005" w:tentative="1">
      <w:start w:val="1"/>
      <w:numFmt w:val="bullet"/>
      <w:lvlText w:val=""/>
      <w:lvlJc w:val="left"/>
      <w:pPr>
        <w:ind w:left="4864" w:hanging="360"/>
      </w:pPr>
      <w:rPr>
        <w:rFonts w:ascii="Wingdings" w:hAnsi="Wingdings" w:hint="default"/>
      </w:rPr>
    </w:lvl>
    <w:lvl w:ilvl="6" w:tplc="04190001" w:tentative="1">
      <w:start w:val="1"/>
      <w:numFmt w:val="bullet"/>
      <w:lvlText w:val=""/>
      <w:lvlJc w:val="left"/>
      <w:pPr>
        <w:ind w:left="5584" w:hanging="360"/>
      </w:pPr>
      <w:rPr>
        <w:rFonts w:ascii="Symbol" w:hAnsi="Symbol" w:hint="default"/>
      </w:rPr>
    </w:lvl>
    <w:lvl w:ilvl="7" w:tplc="04190003" w:tentative="1">
      <w:start w:val="1"/>
      <w:numFmt w:val="bullet"/>
      <w:lvlText w:val="o"/>
      <w:lvlJc w:val="left"/>
      <w:pPr>
        <w:ind w:left="6304" w:hanging="360"/>
      </w:pPr>
      <w:rPr>
        <w:rFonts w:ascii="Courier New" w:hAnsi="Courier New" w:cs="Courier New" w:hint="default"/>
      </w:rPr>
    </w:lvl>
    <w:lvl w:ilvl="8" w:tplc="04190005" w:tentative="1">
      <w:start w:val="1"/>
      <w:numFmt w:val="bullet"/>
      <w:lvlText w:val=""/>
      <w:lvlJc w:val="left"/>
      <w:pPr>
        <w:ind w:left="7024" w:hanging="360"/>
      </w:pPr>
      <w:rPr>
        <w:rFonts w:ascii="Wingdings" w:hAnsi="Wingdings" w:hint="default"/>
      </w:rPr>
    </w:lvl>
  </w:abstractNum>
  <w:abstractNum w:abstractNumId="23" w15:restartNumberingAfterBreak="0">
    <w:nsid w:val="497D0098"/>
    <w:multiLevelType w:val="hybridMultilevel"/>
    <w:tmpl w:val="192C0FC0"/>
    <w:lvl w:ilvl="0" w:tplc="926CE60A">
      <w:start w:val="1"/>
      <w:numFmt w:val="decimal"/>
      <w:lvlText w:val="%1)"/>
      <w:lvlJc w:val="left"/>
      <w:pPr>
        <w:ind w:left="2978"/>
      </w:pPr>
      <w:rPr>
        <w:rFonts w:ascii="Times New Roman" w:eastAsia="Verdana" w:hAnsi="Times New Roman" w:cs="Times New Roman" w:hint="default"/>
        <w:b/>
        <w:bCs/>
        <w:i w:val="0"/>
        <w:strike w:val="0"/>
        <w:dstrike w:val="0"/>
        <w:color w:val="000000"/>
        <w:sz w:val="24"/>
        <w:szCs w:val="20"/>
        <w:u w:val="none" w:color="000000"/>
        <w:bdr w:val="none" w:sz="0" w:space="0" w:color="auto"/>
        <w:shd w:val="clear" w:color="auto" w:fill="auto"/>
        <w:vertAlign w:val="baseline"/>
      </w:rPr>
    </w:lvl>
    <w:lvl w:ilvl="1" w:tplc="BC84C260">
      <w:start w:val="1"/>
      <w:numFmt w:val="lowerLetter"/>
      <w:lvlText w:val="%2"/>
      <w:lvlJc w:val="left"/>
      <w:pPr>
        <w:ind w:left="4773"/>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5DB41F14">
      <w:start w:val="1"/>
      <w:numFmt w:val="lowerRoman"/>
      <w:lvlText w:val="%3"/>
      <w:lvlJc w:val="left"/>
      <w:pPr>
        <w:ind w:left="5493"/>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933003C0">
      <w:start w:val="1"/>
      <w:numFmt w:val="decimal"/>
      <w:lvlText w:val="%4"/>
      <w:lvlJc w:val="left"/>
      <w:pPr>
        <w:ind w:left="6213"/>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3EE099AE">
      <w:start w:val="1"/>
      <w:numFmt w:val="lowerLetter"/>
      <w:lvlText w:val="%5"/>
      <w:lvlJc w:val="left"/>
      <w:pPr>
        <w:ind w:left="6933"/>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37AEA10E">
      <w:start w:val="1"/>
      <w:numFmt w:val="lowerRoman"/>
      <w:lvlText w:val="%6"/>
      <w:lvlJc w:val="left"/>
      <w:pPr>
        <w:ind w:left="7653"/>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3E94102A">
      <w:start w:val="1"/>
      <w:numFmt w:val="decimal"/>
      <w:lvlText w:val="%7"/>
      <w:lvlJc w:val="left"/>
      <w:pPr>
        <w:ind w:left="8373"/>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59407738">
      <w:start w:val="1"/>
      <w:numFmt w:val="lowerLetter"/>
      <w:lvlText w:val="%8"/>
      <w:lvlJc w:val="left"/>
      <w:pPr>
        <w:ind w:left="9093"/>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01707968">
      <w:start w:val="1"/>
      <w:numFmt w:val="lowerRoman"/>
      <w:lvlText w:val="%9"/>
      <w:lvlJc w:val="left"/>
      <w:pPr>
        <w:ind w:left="9813"/>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B4441AA"/>
    <w:multiLevelType w:val="hybridMultilevel"/>
    <w:tmpl w:val="425AE336"/>
    <w:lvl w:ilvl="0" w:tplc="BA56F9B0">
      <w:start w:val="1"/>
      <w:numFmt w:val="decimal"/>
      <w:lvlText w:val="%1."/>
      <w:lvlJc w:val="left"/>
      <w:pPr>
        <w:ind w:left="907" w:hanging="360"/>
      </w:pPr>
      <w:rPr>
        <w:rFonts w:hint="default"/>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25" w15:restartNumberingAfterBreak="0">
    <w:nsid w:val="4F29129F"/>
    <w:multiLevelType w:val="hybridMultilevel"/>
    <w:tmpl w:val="07A46982"/>
    <w:lvl w:ilvl="0" w:tplc="AD9600F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50BA3377"/>
    <w:multiLevelType w:val="hybridMultilevel"/>
    <w:tmpl w:val="C04E2876"/>
    <w:lvl w:ilvl="0" w:tplc="142AFC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65D7A86"/>
    <w:multiLevelType w:val="hybridMultilevel"/>
    <w:tmpl w:val="704E0038"/>
    <w:lvl w:ilvl="0" w:tplc="CD98C1EE">
      <w:start w:val="1"/>
      <w:numFmt w:val="bullet"/>
      <w:lvlText w:val="•"/>
      <w:lvlJc w:val="left"/>
      <w:pPr>
        <w:ind w:left="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1ADE46">
      <w:start w:val="1"/>
      <w:numFmt w:val="bullet"/>
      <w:lvlText w:val="o"/>
      <w:lvlJc w:val="left"/>
      <w:pPr>
        <w:ind w:left="1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1E5CA0">
      <w:start w:val="1"/>
      <w:numFmt w:val="bullet"/>
      <w:lvlText w:val="▪"/>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060744">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1AC5AE">
      <w:start w:val="1"/>
      <w:numFmt w:val="bullet"/>
      <w:lvlText w:val="o"/>
      <w:lvlJc w:val="left"/>
      <w:pPr>
        <w:ind w:left="3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9D4A0F8">
      <w:start w:val="1"/>
      <w:numFmt w:val="bullet"/>
      <w:lvlText w:val="▪"/>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15C2EF6">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82166E">
      <w:start w:val="1"/>
      <w:numFmt w:val="bullet"/>
      <w:lvlText w:val="o"/>
      <w:lvlJc w:val="left"/>
      <w:pPr>
        <w:ind w:left="5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4AC69A">
      <w:start w:val="1"/>
      <w:numFmt w:val="bullet"/>
      <w:lvlText w:val="▪"/>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95721DC"/>
    <w:multiLevelType w:val="hybridMultilevel"/>
    <w:tmpl w:val="3EC682EC"/>
    <w:lvl w:ilvl="0" w:tplc="05DE79E4">
      <w:start w:val="16"/>
      <w:numFmt w:val="decimal"/>
      <w:lvlText w:val="%1)"/>
      <w:lvlJc w:val="left"/>
      <w:pPr>
        <w:ind w:left="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9A1826">
      <w:start w:val="1"/>
      <w:numFmt w:val="lowerLetter"/>
      <w:lvlText w:val="%2"/>
      <w:lvlJc w:val="left"/>
      <w:pPr>
        <w:ind w:left="1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FE4574">
      <w:start w:val="1"/>
      <w:numFmt w:val="lowerRoman"/>
      <w:lvlText w:val="%3"/>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321B1E">
      <w:start w:val="1"/>
      <w:numFmt w:val="decimal"/>
      <w:lvlText w:val="%4"/>
      <w:lvlJc w:val="left"/>
      <w:pPr>
        <w:ind w:left="3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A24E62">
      <w:start w:val="1"/>
      <w:numFmt w:val="lowerLetter"/>
      <w:lvlText w:val="%5"/>
      <w:lvlJc w:val="left"/>
      <w:pPr>
        <w:ind w:left="3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C6972A">
      <w:start w:val="1"/>
      <w:numFmt w:val="lowerRoman"/>
      <w:lvlText w:val="%6"/>
      <w:lvlJc w:val="left"/>
      <w:pPr>
        <w:ind w:left="4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DA6D1A">
      <w:start w:val="1"/>
      <w:numFmt w:val="decimal"/>
      <w:lvlText w:val="%7"/>
      <w:lvlJc w:val="left"/>
      <w:pPr>
        <w:ind w:left="5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9EE5F4">
      <w:start w:val="1"/>
      <w:numFmt w:val="lowerLetter"/>
      <w:lvlText w:val="%8"/>
      <w:lvlJc w:val="left"/>
      <w:pPr>
        <w:ind w:left="6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C25C74">
      <w:start w:val="1"/>
      <w:numFmt w:val="lowerRoman"/>
      <w:lvlText w:val="%9"/>
      <w:lvlJc w:val="left"/>
      <w:pPr>
        <w:ind w:left="6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AE42D2C"/>
    <w:multiLevelType w:val="hybridMultilevel"/>
    <w:tmpl w:val="5866ADEC"/>
    <w:lvl w:ilvl="0" w:tplc="E444B5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5CCC3BFD"/>
    <w:multiLevelType w:val="hybridMultilevel"/>
    <w:tmpl w:val="29F63426"/>
    <w:lvl w:ilvl="0" w:tplc="302453A2">
      <w:start w:val="1"/>
      <w:numFmt w:val="bullet"/>
      <w:lvlText w:val=""/>
      <w:lvlJc w:val="left"/>
      <w:pPr>
        <w:tabs>
          <w:tab w:val="num" w:pos="2149"/>
        </w:tabs>
        <w:ind w:left="214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411579"/>
    <w:multiLevelType w:val="hybridMultilevel"/>
    <w:tmpl w:val="0322A936"/>
    <w:lvl w:ilvl="0" w:tplc="C14616C8">
      <w:start w:val="1"/>
      <w:numFmt w:val="bullet"/>
      <w:lvlText w:val=""/>
      <w:lvlJc w:val="left"/>
      <w:pPr>
        <w:tabs>
          <w:tab w:val="num" w:pos="2858"/>
        </w:tabs>
        <w:ind w:left="2858" w:hanging="360"/>
      </w:pPr>
      <w:rPr>
        <w:rFonts w:ascii="Symbol" w:hAnsi="Symbol" w:hint="default"/>
        <w:b/>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601D06E1"/>
    <w:multiLevelType w:val="hybridMultilevel"/>
    <w:tmpl w:val="106EA734"/>
    <w:lvl w:ilvl="0" w:tplc="21C4BEEE">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81E89EE">
      <w:start w:val="1"/>
      <w:numFmt w:val="lowerLetter"/>
      <w:lvlText w:val="%2"/>
      <w:lvlJc w:val="left"/>
      <w:pPr>
        <w:ind w:left="16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34E0860">
      <w:start w:val="1"/>
      <w:numFmt w:val="lowerRoman"/>
      <w:lvlText w:val="%3"/>
      <w:lvlJc w:val="left"/>
      <w:pPr>
        <w:ind w:left="23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C44799E">
      <w:start w:val="1"/>
      <w:numFmt w:val="decimal"/>
      <w:lvlText w:val="%4"/>
      <w:lvlJc w:val="left"/>
      <w:pPr>
        <w:ind w:left="30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3A3091DA">
      <w:start w:val="1"/>
      <w:numFmt w:val="lowerLetter"/>
      <w:lvlText w:val="%5"/>
      <w:lvlJc w:val="left"/>
      <w:pPr>
        <w:ind w:left="37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CF269626">
      <w:start w:val="1"/>
      <w:numFmt w:val="lowerRoman"/>
      <w:lvlText w:val="%6"/>
      <w:lvlJc w:val="left"/>
      <w:pPr>
        <w:ind w:left="45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9DC64D38">
      <w:start w:val="1"/>
      <w:numFmt w:val="decimal"/>
      <w:lvlText w:val="%7"/>
      <w:lvlJc w:val="left"/>
      <w:pPr>
        <w:ind w:left="52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B4A23E8">
      <w:start w:val="1"/>
      <w:numFmt w:val="lowerLetter"/>
      <w:lvlText w:val="%8"/>
      <w:lvlJc w:val="left"/>
      <w:pPr>
        <w:ind w:left="59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0B62BAA">
      <w:start w:val="1"/>
      <w:numFmt w:val="lowerRoman"/>
      <w:lvlText w:val="%9"/>
      <w:lvlJc w:val="left"/>
      <w:pPr>
        <w:ind w:left="66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15C5B98"/>
    <w:multiLevelType w:val="hybridMultilevel"/>
    <w:tmpl w:val="35C2E24A"/>
    <w:lvl w:ilvl="0" w:tplc="EC2C058E">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645E25A8"/>
    <w:multiLevelType w:val="hybridMultilevel"/>
    <w:tmpl w:val="D66A5250"/>
    <w:lvl w:ilvl="0" w:tplc="1DD4A3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95F2445"/>
    <w:multiLevelType w:val="hybridMultilevel"/>
    <w:tmpl w:val="4224C2D4"/>
    <w:lvl w:ilvl="0" w:tplc="EF5655A8">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906260E">
      <w:start w:val="1"/>
      <w:numFmt w:val="bullet"/>
      <w:lvlText w:val="o"/>
      <w:lvlJc w:val="left"/>
      <w:pPr>
        <w:ind w:left="7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90EDB50">
      <w:start w:val="1"/>
      <w:numFmt w:val="bullet"/>
      <w:lvlRestart w:val="0"/>
      <w:lvlText w:val=""/>
      <w:lvlJc w:val="left"/>
      <w:pPr>
        <w:ind w:left="1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0EE59F2">
      <w:start w:val="1"/>
      <w:numFmt w:val="bullet"/>
      <w:lvlText w:val="•"/>
      <w:lvlJc w:val="left"/>
      <w:pPr>
        <w:ind w:left="1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AE86132">
      <w:start w:val="1"/>
      <w:numFmt w:val="bullet"/>
      <w:lvlText w:val="o"/>
      <w:lvlJc w:val="left"/>
      <w:pPr>
        <w:ind w:left="2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DDED42A">
      <w:start w:val="1"/>
      <w:numFmt w:val="bullet"/>
      <w:lvlText w:val="▪"/>
      <w:lvlJc w:val="left"/>
      <w:pPr>
        <w:ind w:left="3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CC87CD0">
      <w:start w:val="1"/>
      <w:numFmt w:val="bullet"/>
      <w:lvlText w:val="•"/>
      <w:lvlJc w:val="left"/>
      <w:pPr>
        <w:ind w:left="39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F0C7520">
      <w:start w:val="1"/>
      <w:numFmt w:val="bullet"/>
      <w:lvlText w:val="o"/>
      <w:lvlJc w:val="left"/>
      <w:pPr>
        <w:ind w:left="46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ADE28F8">
      <w:start w:val="1"/>
      <w:numFmt w:val="bullet"/>
      <w:lvlText w:val="▪"/>
      <w:lvlJc w:val="left"/>
      <w:pPr>
        <w:ind w:left="53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E9E6DED"/>
    <w:multiLevelType w:val="hybridMultilevel"/>
    <w:tmpl w:val="38BAC1C8"/>
    <w:lvl w:ilvl="0" w:tplc="BF02257A">
      <w:start w:val="1"/>
      <w:numFmt w:val="decimal"/>
      <w:lvlText w:val="%1."/>
      <w:lvlJc w:val="left"/>
      <w:pPr>
        <w:ind w:left="856"/>
      </w:pPr>
      <w:rPr>
        <w:rFonts w:ascii="Times New Roman" w:eastAsia="Times New Roman" w:hAnsi="Times New Roman" w:cs="Times New Roman"/>
        <w:b/>
        <w:i/>
        <w:strike w:val="0"/>
        <w:dstrike w:val="0"/>
        <w:color w:val="000000"/>
        <w:sz w:val="24"/>
        <w:szCs w:val="24"/>
        <w:u w:val="none" w:color="000000"/>
        <w:bdr w:val="none" w:sz="0" w:space="0" w:color="auto"/>
        <w:shd w:val="clear" w:color="auto" w:fill="auto"/>
        <w:vertAlign w:val="baseline"/>
      </w:rPr>
    </w:lvl>
    <w:lvl w:ilvl="1" w:tplc="A1829C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E0FE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2246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CE6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FA69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301D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3A94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2E7B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09D1595"/>
    <w:multiLevelType w:val="hybridMultilevel"/>
    <w:tmpl w:val="778A49B4"/>
    <w:lvl w:ilvl="0" w:tplc="EFFEAA44">
      <w:start w:val="1"/>
      <w:numFmt w:val="bullet"/>
      <w:lvlText w:val="-"/>
      <w:lvlJc w:val="left"/>
      <w:pPr>
        <w:ind w:left="67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5FA0560">
      <w:start w:val="1"/>
      <w:numFmt w:val="bullet"/>
      <w:lvlText w:val="o"/>
      <w:lvlJc w:val="left"/>
      <w:pPr>
        <w:ind w:left="16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1840896">
      <w:start w:val="1"/>
      <w:numFmt w:val="bullet"/>
      <w:lvlText w:val="▪"/>
      <w:lvlJc w:val="left"/>
      <w:pPr>
        <w:ind w:left="23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EC259DE">
      <w:start w:val="1"/>
      <w:numFmt w:val="bullet"/>
      <w:lvlText w:val="•"/>
      <w:lvlJc w:val="left"/>
      <w:pPr>
        <w:ind w:left="30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8C45824">
      <w:start w:val="1"/>
      <w:numFmt w:val="bullet"/>
      <w:lvlText w:val="o"/>
      <w:lvlJc w:val="left"/>
      <w:pPr>
        <w:ind w:left="37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39EDD7E">
      <w:start w:val="1"/>
      <w:numFmt w:val="bullet"/>
      <w:lvlText w:val="▪"/>
      <w:lvlJc w:val="left"/>
      <w:pPr>
        <w:ind w:left="45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600A684">
      <w:start w:val="1"/>
      <w:numFmt w:val="bullet"/>
      <w:lvlText w:val="•"/>
      <w:lvlJc w:val="left"/>
      <w:pPr>
        <w:ind w:left="52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72495D6">
      <w:start w:val="1"/>
      <w:numFmt w:val="bullet"/>
      <w:lvlText w:val="o"/>
      <w:lvlJc w:val="left"/>
      <w:pPr>
        <w:ind w:left="59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9A94A116">
      <w:start w:val="1"/>
      <w:numFmt w:val="bullet"/>
      <w:lvlText w:val="▪"/>
      <w:lvlJc w:val="left"/>
      <w:pPr>
        <w:ind w:left="66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14E2089"/>
    <w:multiLevelType w:val="hybridMultilevel"/>
    <w:tmpl w:val="AD029302"/>
    <w:lvl w:ilvl="0" w:tplc="3CC4947C">
      <w:start w:val="1"/>
      <w:numFmt w:val="bullet"/>
      <w:lvlText w:val="-"/>
      <w:lvlJc w:val="left"/>
      <w:pPr>
        <w:ind w:left="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542AD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DD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E639F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007BC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A255C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F8E90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F8829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78DF9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5021605"/>
    <w:multiLevelType w:val="hybridMultilevel"/>
    <w:tmpl w:val="FD5EACDC"/>
    <w:lvl w:ilvl="0" w:tplc="21D08944">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C70127A">
      <w:start w:val="1"/>
      <w:numFmt w:val="bullet"/>
      <w:lvlText w:val="o"/>
      <w:lvlJc w:val="left"/>
      <w:pPr>
        <w:ind w:left="16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4A14457A">
      <w:start w:val="1"/>
      <w:numFmt w:val="bullet"/>
      <w:lvlText w:val="▪"/>
      <w:lvlJc w:val="left"/>
      <w:pPr>
        <w:ind w:left="23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746A1CC">
      <w:start w:val="1"/>
      <w:numFmt w:val="bullet"/>
      <w:lvlText w:val="•"/>
      <w:lvlJc w:val="left"/>
      <w:pPr>
        <w:ind w:left="30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F886612">
      <w:start w:val="1"/>
      <w:numFmt w:val="bullet"/>
      <w:lvlText w:val="o"/>
      <w:lvlJc w:val="left"/>
      <w:pPr>
        <w:ind w:left="37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C8C5626">
      <w:start w:val="1"/>
      <w:numFmt w:val="bullet"/>
      <w:lvlText w:val="▪"/>
      <w:lvlJc w:val="left"/>
      <w:pPr>
        <w:ind w:left="45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5186090C">
      <w:start w:val="1"/>
      <w:numFmt w:val="bullet"/>
      <w:lvlText w:val="•"/>
      <w:lvlJc w:val="left"/>
      <w:pPr>
        <w:ind w:left="52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71E0F954">
      <w:start w:val="1"/>
      <w:numFmt w:val="bullet"/>
      <w:lvlText w:val="o"/>
      <w:lvlJc w:val="left"/>
      <w:pPr>
        <w:ind w:left="59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966674E2">
      <w:start w:val="1"/>
      <w:numFmt w:val="bullet"/>
      <w:lvlText w:val="▪"/>
      <w:lvlJc w:val="left"/>
      <w:pPr>
        <w:ind w:left="66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B0A77D6"/>
    <w:multiLevelType w:val="hybridMultilevel"/>
    <w:tmpl w:val="18D06A00"/>
    <w:lvl w:ilvl="0" w:tplc="CE80C1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DF91260"/>
    <w:multiLevelType w:val="hybridMultilevel"/>
    <w:tmpl w:val="1AFEF5A4"/>
    <w:lvl w:ilvl="0" w:tplc="27E87C7A">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21E0934">
      <w:start w:val="1"/>
      <w:numFmt w:val="bullet"/>
      <w:lvlText w:val="o"/>
      <w:lvlJc w:val="left"/>
      <w:pPr>
        <w:ind w:left="7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65222CE">
      <w:start w:val="1"/>
      <w:numFmt w:val="bullet"/>
      <w:lvlRestart w:val="0"/>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96E630C">
      <w:start w:val="1"/>
      <w:numFmt w:val="bullet"/>
      <w:lvlText w:val="•"/>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CB45724">
      <w:start w:val="1"/>
      <w:numFmt w:val="bullet"/>
      <w:lvlText w:val="o"/>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F2034DA">
      <w:start w:val="1"/>
      <w:numFmt w:val="bullet"/>
      <w:lvlText w:val="▪"/>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C0A9144">
      <w:start w:val="1"/>
      <w:numFmt w:val="bullet"/>
      <w:lvlText w:val="•"/>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8C2E828">
      <w:start w:val="1"/>
      <w:numFmt w:val="bullet"/>
      <w:lvlText w:val="o"/>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006203A">
      <w:start w:val="1"/>
      <w:numFmt w:val="bullet"/>
      <w:lvlText w:val="▪"/>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23"/>
  </w:num>
  <w:num w:numId="2">
    <w:abstractNumId w:val="40"/>
  </w:num>
  <w:num w:numId="3">
    <w:abstractNumId w:val="21"/>
  </w:num>
  <w:num w:numId="4">
    <w:abstractNumId w:val="3"/>
  </w:num>
  <w:num w:numId="5">
    <w:abstractNumId w:val="8"/>
  </w:num>
  <w:num w:numId="6">
    <w:abstractNumId w:val="13"/>
  </w:num>
  <w:num w:numId="7">
    <w:abstractNumId w:val="39"/>
  </w:num>
  <w:num w:numId="8">
    <w:abstractNumId w:val="11"/>
  </w:num>
  <w:num w:numId="9">
    <w:abstractNumId w:val="37"/>
  </w:num>
  <w:num w:numId="10">
    <w:abstractNumId w:val="12"/>
  </w:num>
  <w:num w:numId="11">
    <w:abstractNumId w:val="1"/>
  </w:num>
  <w:num w:numId="12">
    <w:abstractNumId w:val="14"/>
  </w:num>
  <w:num w:numId="13">
    <w:abstractNumId w:val="28"/>
  </w:num>
  <w:num w:numId="14">
    <w:abstractNumId w:val="19"/>
  </w:num>
  <w:num w:numId="15">
    <w:abstractNumId w:val="26"/>
  </w:num>
  <w:num w:numId="16">
    <w:abstractNumId w:val="9"/>
  </w:num>
  <w:num w:numId="17">
    <w:abstractNumId w:val="6"/>
  </w:num>
  <w:num w:numId="18">
    <w:abstractNumId w:val="35"/>
  </w:num>
  <w:num w:numId="19">
    <w:abstractNumId w:val="0"/>
  </w:num>
  <w:num w:numId="20">
    <w:abstractNumId w:val="16"/>
  </w:num>
  <w:num w:numId="21">
    <w:abstractNumId w:val="41"/>
  </w:num>
  <w:num w:numId="22">
    <w:abstractNumId w:val="34"/>
  </w:num>
  <w:num w:numId="23">
    <w:abstractNumId w:val="10"/>
  </w:num>
  <w:num w:numId="24">
    <w:abstractNumId w:val="7"/>
  </w:num>
  <w:num w:numId="25">
    <w:abstractNumId w:val="31"/>
  </w:num>
  <w:num w:numId="26">
    <w:abstractNumId w:val="2"/>
  </w:num>
  <w:num w:numId="27">
    <w:abstractNumId w:val="24"/>
  </w:num>
  <w:num w:numId="28">
    <w:abstractNumId w:val="22"/>
  </w:num>
  <w:num w:numId="29">
    <w:abstractNumId w:val="33"/>
  </w:num>
  <w:num w:numId="30">
    <w:abstractNumId w:val="18"/>
  </w:num>
  <w:num w:numId="31">
    <w:abstractNumId w:val="30"/>
  </w:num>
  <w:num w:numId="32">
    <w:abstractNumId w:val="17"/>
  </w:num>
  <w:num w:numId="33">
    <w:abstractNumId w:val="4"/>
  </w:num>
  <w:num w:numId="34">
    <w:abstractNumId w:val="25"/>
  </w:num>
  <w:num w:numId="35">
    <w:abstractNumId w:val="32"/>
  </w:num>
  <w:num w:numId="36">
    <w:abstractNumId w:val="38"/>
  </w:num>
  <w:num w:numId="37">
    <w:abstractNumId w:val="36"/>
  </w:num>
  <w:num w:numId="38">
    <w:abstractNumId w:val="5"/>
  </w:num>
  <w:num w:numId="39">
    <w:abstractNumId w:val="15"/>
  </w:num>
  <w:num w:numId="40">
    <w:abstractNumId w:val="27"/>
  </w:num>
  <w:num w:numId="41">
    <w:abstractNumId w:val="20"/>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FD7"/>
    <w:rsid w:val="000000CD"/>
    <w:rsid w:val="0000095E"/>
    <w:rsid w:val="00002C5C"/>
    <w:rsid w:val="00003105"/>
    <w:rsid w:val="000038FD"/>
    <w:rsid w:val="000053D1"/>
    <w:rsid w:val="00006AA8"/>
    <w:rsid w:val="00011061"/>
    <w:rsid w:val="00012F4D"/>
    <w:rsid w:val="0001410B"/>
    <w:rsid w:val="0001411A"/>
    <w:rsid w:val="00014E62"/>
    <w:rsid w:val="000156E8"/>
    <w:rsid w:val="0001630A"/>
    <w:rsid w:val="0001788C"/>
    <w:rsid w:val="00017CB3"/>
    <w:rsid w:val="00020832"/>
    <w:rsid w:val="00020D32"/>
    <w:rsid w:val="0002144D"/>
    <w:rsid w:val="00022262"/>
    <w:rsid w:val="00022BE2"/>
    <w:rsid w:val="0002349E"/>
    <w:rsid w:val="00024938"/>
    <w:rsid w:val="00024988"/>
    <w:rsid w:val="000320F6"/>
    <w:rsid w:val="00033021"/>
    <w:rsid w:val="00033366"/>
    <w:rsid w:val="00034FE8"/>
    <w:rsid w:val="00035811"/>
    <w:rsid w:val="00036B4F"/>
    <w:rsid w:val="00037EED"/>
    <w:rsid w:val="0004116A"/>
    <w:rsid w:val="00043181"/>
    <w:rsid w:val="00044040"/>
    <w:rsid w:val="00044482"/>
    <w:rsid w:val="00045270"/>
    <w:rsid w:val="00045762"/>
    <w:rsid w:val="000507DF"/>
    <w:rsid w:val="00050AC2"/>
    <w:rsid w:val="00053506"/>
    <w:rsid w:val="000535EE"/>
    <w:rsid w:val="000570F1"/>
    <w:rsid w:val="0005722E"/>
    <w:rsid w:val="00061421"/>
    <w:rsid w:val="00063437"/>
    <w:rsid w:val="00064A54"/>
    <w:rsid w:val="000665F2"/>
    <w:rsid w:val="0006731D"/>
    <w:rsid w:val="00071983"/>
    <w:rsid w:val="00071CC9"/>
    <w:rsid w:val="00073B04"/>
    <w:rsid w:val="00073C1C"/>
    <w:rsid w:val="000749AE"/>
    <w:rsid w:val="00074B1B"/>
    <w:rsid w:val="0007608B"/>
    <w:rsid w:val="000762D5"/>
    <w:rsid w:val="000801FA"/>
    <w:rsid w:val="00081D83"/>
    <w:rsid w:val="00082CD0"/>
    <w:rsid w:val="000832DD"/>
    <w:rsid w:val="00083EBB"/>
    <w:rsid w:val="00085080"/>
    <w:rsid w:val="00085278"/>
    <w:rsid w:val="00085368"/>
    <w:rsid w:val="00087B43"/>
    <w:rsid w:val="0009078F"/>
    <w:rsid w:val="000915B1"/>
    <w:rsid w:val="00091BA6"/>
    <w:rsid w:val="00092888"/>
    <w:rsid w:val="0009760D"/>
    <w:rsid w:val="000A09FF"/>
    <w:rsid w:val="000A2049"/>
    <w:rsid w:val="000A255B"/>
    <w:rsid w:val="000A3D71"/>
    <w:rsid w:val="000A5E79"/>
    <w:rsid w:val="000A6378"/>
    <w:rsid w:val="000A7BC6"/>
    <w:rsid w:val="000B0D5B"/>
    <w:rsid w:val="000B17FE"/>
    <w:rsid w:val="000B4C83"/>
    <w:rsid w:val="000B65DB"/>
    <w:rsid w:val="000C0311"/>
    <w:rsid w:val="000C1B52"/>
    <w:rsid w:val="000C2C09"/>
    <w:rsid w:val="000C3A69"/>
    <w:rsid w:val="000C3EA1"/>
    <w:rsid w:val="000C41A7"/>
    <w:rsid w:val="000C51AD"/>
    <w:rsid w:val="000C7F25"/>
    <w:rsid w:val="000D0590"/>
    <w:rsid w:val="000D1695"/>
    <w:rsid w:val="000D2E8F"/>
    <w:rsid w:val="000D3AB4"/>
    <w:rsid w:val="000D464B"/>
    <w:rsid w:val="000D4B15"/>
    <w:rsid w:val="000D5011"/>
    <w:rsid w:val="000D5FA2"/>
    <w:rsid w:val="000D78FE"/>
    <w:rsid w:val="000E0025"/>
    <w:rsid w:val="000E0789"/>
    <w:rsid w:val="000E16F3"/>
    <w:rsid w:val="000E2C7E"/>
    <w:rsid w:val="000E3193"/>
    <w:rsid w:val="000E3C06"/>
    <w:rsid w:val="000E43E9"/>
    <w:rsid w:val="000E48DC"/>
    <w:rsid w:val="000E4FC8"/>
    <w:rsid w:val="000E511B"/>
    <w:rsid w:val="000E5B3B"/>
    <w:rsid w:val="000E637A"/>
    <w:rsid w:val="000E650F"/>
    <w:rsid w:val="000E6EC7"/>
    <w:rsid w:val="000E781A"/>
    <w:rsid w:val="000F0AAC"/>
    <w:rsid w:val="000F20E0"/>
    <w:rsid w:val="000F2440"/>
    <w:rsid w:val="000F25E3"/>
    <w:rsid w:val="000F2B72"/>
    <w:rsid w:val="000F3243"/>
    <w:rsid w:val="000F37BE"/>
    <w:rsid w:val="000F7A84"/>
    <w:rsid w:val="00103633"/>
    <w:rsid w:val="00104105"/>
    <w:rsid w:val="00105261"/>
    <w:rsid w:val="00106128"/>
    <w:rsid w:val="001070BE"/>
    <w:rsid w:val="00110076"/>
    <w:rsid w:val="00110823"/>
    <w:rsid w:val="001108A8"/>
    <w:rsid w:val="001108C5"/>
    <w:rsid w:val="00110C9D"/>
    <w:rsid w:val="001121B9"/>
    <w:rsid w:val="00112E95"/>
    <w:rsid w:val="00113CDD"/>
    <w:rsid w:val="00114548"/>
    <w:rsid w:val="00114E1F"/>
    <w:rsid w:val="00116A3C"/>
    <w:rsid w:val="0012192C"/>
    <w:rsid w:val="00123DA5"/>
    <w:rsid w:val="00124585"/>
    <w:rsid w:val="001255ED"/>
    <w:rsid w:val="0012567E"/>
    <w:rsid w:val="001273B7"/>
    <w:rsid w:val="00127636"/>
    <w:rsid w:val="00127AE3"/>
    <w:rsid w:val="00131F53"/>
    <w:rsid w:val="00135C5D"/>
    <w:rsid w:val="00137A67"/>
    <w:rsid w:val="001403E6"/>
    <w:rsid w:val="0014106C"/>
    <w:rsid w:val="001430D0"/>
    <w:rsid w:val="001450C3"/>
    <w:rsid w:val="00145B6D"/>
    <w:rsid w:val="00145C68"/>
    <w:rsid w:val="0014733C"/>
    <w:rsid w:val="0014749F"/>
    <w:rsid w:val="001512A9"/>
    <w:rsid w:val="001515D2"/>
    <w:rsid w:val="001527D8"/>
    <w:rsid w:val="00160174"/>
    <w:rsid w:val="0016158E"/>
    <w:rsid w:val="0016179B"/>
    <w:rsid w:val="0016314F"/>
    <w:rsid w:val="00163653"/>
    <w:rsid w:val="00163E42"/>
    <w:rsid w:val="001648FB"/>
    <w:rsid w:val="00167D14"/>
    <w:rsid w:val="00171095"/>
    <w:rsid w:val="0017135D"/>
    <w:rsid w:val="00172DAB"/>
    <w:rsid w:val="001738BD"/>
    <w:rsid w:val="00173CA6"/>
    <w:rsid w:val="00174B7B"/>
    <w:rsid w:val="00175107"/>
    <w:rsid w:val="001767A1"/>
    <w:rsid w:val="001768C7"/>
    <w:rsid w:val="0017751E"/>
    <w:rsid w:val="00177521"/>
    <w:rsid w:val="00177739"/>
    <w:rsid w:val="00180266"/>
    <w:rsid w:val="001805A5"/>
    <w:rsid w:val="00180E9D"/>
    <w:rsid w:val="00181B75"/>
    <w:rsid w:val="0018225B"/>
    <w:rsid w:val="0018330C"/>
    <w:rsid w:val="00183841"/>
    <w:rsid w:val="00183B3E"/>
    <w:rsid w:val="0018607F"/>
    <w:rsid w:val="0018652C"/>
    <w:rsid w:val="00186570"/>
    <w:rsid w:val="00187560"/>
    <w:rsid w:val="00190DF0"/>
    <w:rsid w:val="001916E4"/>
    <w:rsid w:val="00191908"/>
    <w:rsid w:val="00191A30"/>
    <w:rsid w:val="00191ECC"/>
    <w:rsid w:val="00192058"/>
    <w:rsid w:val="001957D2"/>
    <w:rsid w:val="00196D31"/>
    <w:rsid w:val="001A22AF"/>
    <w:rsid w:val="001A27EA"/>
    <w:rsid w:val="001A3440"/>
    <w:rsid w:val="001A41BF"/>
    <w:rsid w:val="001A52DE"/>
    <w:rsid w:val="001A6100"/>
    <w:rsid w:val="001A77AD"/>
    <w:rsid w:val="001B1C5A"/>
    <w:rsid w:val="001B3F88"/>
    <w:rsid w:val="001B62CC"/>
    <w:rsid w:val="001B7A56"/>
    <w:rsid w:val="001C232F"/>
    <w:rsid w:val="001C2748"/>
    <w:rsid w:val="001C299B"/>
    <w:rsid w:val="001C2B2E"/>
    <w:rsid w:val="001C43ED"/>
    <w:rsid w:val="001C6EC6"/>
    <w:rsid w:val="001D0386"/>
    <w:rsid w:val="001D12B9"/>
    <w:rsid w:val="001D24B9"/>
    <w:rsid w:val="001D2BDE"/>
    <w:rsid w:val="001D3939"/>
    <w:rsid w:val="001D415B"/>
    <w:rsid w:val="001D4FCC"/>
    <w:rsid w:val="001D5F33"/>
    <w:rsid w:val="001D7A60"/>
    <w:rsid w:val="001E055A"/>
    <w:rsid w:val="001E094E"/>
    <w:rsid w:val="001E13AA"/>
    <w:rsid w:val="001E4D35"/>
    <w:rsid w:val="001E6937"/>
    <w:rsid w:val="001F0216"/>
    <w:rsid w:val="001F04B4"/>
    <w:rsid w:val="001F0D7C"/>
    <w:rsid w:val="001F2789"/>
    <w:rsid w:val="001F53AE"/>
    <w:rsid w:val="001F6396"/>
    <w:rsid w:val="001F7382"/>
    <w:rsid w:val="001F79C8"/>
    <w:rsid w:val="0020084E"/>
    <w:rsid w:val="00200C0E"/>
    <w:rsid w:val="00200E56"/>
    <w:rsid w:val="002010DC"/>
    <w:rsid w:val="0020195A"/>
    <w:rsid w:val="00204A03"/>
    <w:rsid w:val="00204B14"/>
    <w:rsid w:val="00204D1C"/>
    <w:rsid w:val="00204F60"/>
    <w:rsid w:val="002064DB"/>
    <w:rsid w:val="0020786F"/>
    <w:rsid w:val="002112BE"/>
    <w:rsid w:val="002128F9"/>
    <w:rsid w:val="00212C90"/>
    <w:rsid w:val="00213002"/>
    <w:rsid w:val="00214D62"/>
    <w:rsid w:val="002151E1"/>
    <w:rsid w:val="002168F8"/>
    <w:rsid w:val="00216EE8"/>
    <w:rsid w:val="002171D0"/>
    <w:rsid w:val="0021753B"/>
    <w:rsid w:val="002208D6"/>
    <w:rsid w:val="0022271D"/>
    <w:rsid w:val="0022347A"/>
    <w:rsid w:val="00224604"/>
    <w:rsid w:val="00224B34"/>
    <w:rsid w:val="00226588"/>
    <w:rsid w:val="002266E7"/>
    <w:rsid w:val="00226D5E"/>
    <w:rsid w:val="00227322"/>
    <w:rsid w:val="0023232A"/>
    <w:rsid w:val="00232387"/>
    <w:rsid w:val="00232C36"/>
    <w:rsid w:val="002336D8"/>
    <w:rsid w:val="00234335"/>
    <w:rsid w:val="002348D4"/>
    <w:rsid w:val="00234B48"/>
    <w:rsid w:val="00235196"/>
    <w:rsid w:val="0023751A"/>
    <w:rsid w:val="00237FDF"/>
    <w:rsid w:val="00241E39"/>
    <w:rsid w:val="00242052"/>
    <w:rsid w:val="00242562"/>
    <w:rsid w:val="00243660"/>
    <w:rsid w:val="00244262"/>
    <w:rsid w:val="00244AAC"/>
    <w:rsid w:val="00245BBD"/>
    <w:rsid w:val="00247EE5"/>
    <w:rsid w:val="00250681"/>
    <w:rsid w:val="0025093B"/>
    <w:rsid w:val="002509CD"/>
    <w:rsid w:val="002511DF"/>
    <w:rsid w:val="002526B4"/>
    <w:rsid w:val="00254146"/>
    <w:rsid w:val="002546DA"/>
    <w:rsid w:val="002548E2"/>
    <w:rsid w:val="00254A55"/>
    <w:rsid w:val="002561D1"/>
    <w:rsid w:val="002566EC"/>
    <w:rsid w:val="00257EAB"/>
    <w:rsid w:val="00260220"/>
    <w:rsid w:val="00260439"/>
    <w:rsid w:val="00260A65"/>
    <w:rsid w:val="0026280C"/>
    <w:rsid w:val="00262868"/>
    <w:rsid w:val="00264ECC"/>
    <w:rsid w:val="00266CEC"/>
    <w:rsid w:val="00267D27"/>
    <w:rsid w:val="00274EFC"/>
    <w:rsid w:val="0027540F"/>
    <w:rsid w:val="002775AD"/>
    <w:rsid w:val="002779D0"/>
    <w:rsid w:val="00281ADE"/>
    <w:rsid w:val="00282C96"/>
    <w:rsid w:val="002867E3"/>
    <w:rsid w:val="00286E87"/>
    <w:rsid w:val="00287458"/>
    <w:rsid w:val="00287E1C"/>
    <w:rsid w:val="002900A4"/>
    <w:rsid w:val="002907D9"/>
    <w:rsid w:val="00291367"/>
    <w:rsid w:val="00291446"/>
    <w:rsid w:val="002919F3"/>
    <w:rsid w:val="002948D3"/>
    <w:rsid w:val="00294BFF"/>
    <w:rsid w:val="00295BA6"/>
    <w:rsid w:val="00295F56"/>
    <w:rsid w:val="00297673"/>
    <w:rsid w:val="002A13F4"/>
    <w:rsid w:val="002A1945"/>
    <w:rsid w:val="002A1C90"/>
    <w:rsid w:val="002A1D07"/>
    <w:rsid w:val="002A3A2E"/>
    <w:rsid w:val="002A4108"/>
    <w:rsid w:val="002B0736"/>
    <w:rsid w:val="002B2BEF"/>
    <w:rsid w:val="002B3CF1"/>
    <w:rsid w:val="002B3D87"/>
    <w:rsid w:val="002B5986"/>
    <w:rsid w:val="002B6671"/>
    <w:rsid w:val="002C0FC2"/>
    <w:rsid w:val="002C1BCC"/>
    <w:rsid w:val="002C37CE"/>
    <w:rsid w:val="002C3A41"/>
    <w:rsid w:val="002C447B"/>
    <w:rsid w:val="002C67D8"/>
    <w:rsid w:val="002C755F"/>
    <w:rsid w:val="002D02F1"/>
    <w:rsid w:val="002D1330"/>
    <w:rsid w:val="002D1C4F"/>
    <w:rsid w:val="002D34CA"/>
    <w:rsid w:val="002D5913"/>
    <w:rsid w:val="002E0405"/>
    <w:rsid w:val="002E17AA"/>
    <w:rsid w:val="002E188D"/>
    <w:rsid w:val="002E2F7D"/>
    <w:rsid w:val="002E368C"/>
    <w:rsid w:val="002F0810"/>
    <w:rsid w:val="002F0DB8"/>
    <w:rsid w:val="002F3EF5"/>
    <w:rsid w:val="002F42B0"/>
    <w:rsid w:val="002F4B47"/>
    <w:rsid w:val="002F531B"/>
    <w:rsid w:val="002F59FB"/>
    <w:rsid w:val="002F621F"/>
    <w:rsid w:val="002F6A93"/>
    <w:rsid w:val="00300488"/>
    <w:rsid w:val="00304100"/>
    <w:rsid w:val="00304AA1"/>
    <w:rsid w:val="00305343"/>
    <w:rsid w:val="003053A2"/>
    <w:rsid w:val="00305D0F"/>
    <w:rsid w:val="0030718A"/>
    <w:rsid w:val="00311511"/>
    <w:rsid w:val="0031272B"/>
    <w:rsid w:val="003160BC"/>
    <w:rsid w:val="00321154"/>
    <w:rsid w:val="003217D1"/>
    <w:rsid w:val="00322DAF"/>
    <w:rsid w:val="0032302E"/>
    <w:rsid w:val="003253A8"/>
    <w:rsid w:val="003260C2"/>
    <w:rsid w:val="00327B76"/>
    <w:rsid w:val="00327B9B"/>
    <w:rsid w:val="00330374"/>
    <w:rsid w:val="003308FA"/>
    <w:rsid w:val="00331D40"/>
    <w:rsid w:val="003326ED"/>
    <w:rsid w:val="0033322F"/>
    <w:rsid w:val="003342B9"/>
    <w:rsid w:val="003348F0"/>
    <w:rsid w:val="003360D9"/>
    <w:rsid w:val="003361D4"/>
    <w:rsid w:val="00337079"/>
    <w:rsid w:val="003370A9"/>
    <w:rsid w:val="003401C5"/>
    <w:rsid w:val="003406B4"/>
    <w:rsid w:val="003409D9"/>
    <w:rsid w:val="00340B72"/>
    <w:rsid w:val="00341019"/>
    <w:rsid w:val="00344B0E"/>
    <w:rsid w:val="00344C95"/>
    <w:rsid w:val="00347249"/>
    <w:rsid w:val="00351130"/>
    <w:rsid w:val="00352FC6"/>
    <w:rsid w:val="00353373"/>
    <w:rsid w:val="003555F2"/>
    <w:rsid w:val="00355874"/>
    <w:rsid w:val="003559A0"/>
    <w:rsid w:val="00355C4A"/>
    <w:rsid w:val="00356CD6"/>
    <w:rsid w:val="0036038E"/>
    <w:rsid w:val="003613C9"/>
    <w:rsid w:val="00361E22"/>
    <w:rsid w:val="00362D2D"/>
    <w:rsid w:val="00363C6B"/>
    <w:rsid w:val="00366EF2"/>
    <w:rsid w:val="0037023E"/>
    <w:rsid w:val="00371362"/>
    <w:rsid w:val="00372321"/>
    <w:rsid w:val="0037590A"/>
    <w:rsid w:val="00375F0D"/>
    <w:rsid w:val="00377652"/>
    <w:rsid w:val="003806D8"/>
    <w:rsid w:val="00380CAD"/>
    <w:rsid w:val="00380E61"/>
    <w:rsid w:val="00382132"/>
    <w:rsid w:val="003823A1"/>
    <w:rsid w:val="00382998"/>
    <w:rsid w:val="00383450"/>
    <w:rsid w:val="00384A3D"/>
    <w:rsid w:val="00390F9D"/>
    <w:rsid w:val="003914C3"/>
    <w:rsid w:val="00391A13"/>
    <w:rsid w:val="00392877"/>
    <w:rsid w:val="003937E3"/>
    <w:rsid w:val="00393988"/>
    <w:rsid w:val="003964FE"/>
    <w:rsid w:val="00396526"/>
    <w:rsid w:val="00396AB4"/>
    <w:rsid w:val="00397711"/>
    <w:rsid w:val="003978EE"/>
    <w:rsid w:val="003A07A4"/>
    <w:rsid w:val="003A319F"/>
    <w:rsid w:val="003A5299"/>
    <w:rsid w:val="003A5EF0"/>
    <w:rsid w:val="003A704C"/>
    <w:rsid w:val="003A75F9"/>
    <w:rsid w:val="003B09E5"/>
    <w:rsid w:val="003B1216"/>
    <w:rsid w:val="003B1BF6"/>
    <w:rsid w:val="003B2944"/>
    <w:rsid w:val="003B2FC7"/>
    <w:rsid w:val="003B314C"/>
    <w:rsid w:val="003B4A69"/>
    <w:rsid w:val="003B4F2B"/>
    <w:rsid w:val="003B5A18"/>
    <w:rsid w:val="003B5A25"/>
    <w:rsid w:val="003B6280"/>
    <w:rsid w:val="003B6981"/>
    <w:rsid w:val="003B6ECB"/>
    <w:rsid w:val="003B701F"/>
    <w:rsid w:val="003B7AFF"/>
    <w:rsid w:val="003B7F97"/>
    <w:rsid w:val="003C0951"/>
    <w:rsid w:val="003C2858"/>
    <w:rsid w:val="003C2ABD"/>
    <w:rsid w:val="003C559E"/>
    <w:rsid w:val="003C5E90"/>
    <w:rsid w:val="003C69B5"/>
    <w:rsid w:val="003C73F5"/>
    <w:rsid w:val="003C7E98"/>
    <w:rsid w:val="003D0395"/>
    <w:rsid w:val="003D06D2"/>
    <w:rsid w:val="003D1E85"/>
    <w:rsid w:val="003D1F0A"/>
    <w:rsid w:val="003D2E33"/>
    <w:rsid w:val="003D3158"/>
    <w:rsid w:val="003D396C"/>
    <w:rsid w:val="003D45AA"/>
    <w:rsid w:val="003D512C"/>
    <w:rsid w:val="003D572D"/>
    <w:rsid w:val="003D5C1D"/>
    <w:rsid w:val="003E2723"/>
    <w:rsid w:val="003E4677"/>
    <w:rsid w:val="003E4B4C"/>
    <w:rsid w:val="003E4D6C"/>
    <w:rsid w:val="003E5B9E"/>
    <w:rsid w:val="003E602C"/>
    <w:rsid w:val="003E6CEF"/>
    <w:rsid w:val="003E74AB"/>
    <w:rsid w:val="003E77AB"/>
    <w:rsid w:val="003F0E41"/>
    <w:rsid w:val="003F1252"/>
    <w:rsid w:val="003F1BA1"/>
    <w:rsid w:val="003F2820"/>
    <w:rsid w:val="003F2B10"/>
    <w:rsid w:val="003F2E02"/>
    <w:rsid w:val="003F38BB"/>
    <w:rsid w:val="003F3DB5"/>
    <w:rsid w:val="003F3E96"/>
    <w:rsid w:val="003F5168"/>
    <w:rsid w:val="004015B3"/>
    <w:rsid w:val="0040327B"/>
    <w:rsid w:val="004039C7"/>
    <w:rsid w:val="00404700"/>
    <w:rsid w:val="004049F9"/>
    <w:rsid w:val="00404E77"/>
    <w:rsid w:val="00405629"/>
    <w:rsid w:val="0040568F"/>
    <w:rsid w:val="00405CA4"/>
    <w:rsid w:val="004073E1"/>
    <w:rsid w:val="004103A8"/>
    <w:rsid w:val="0041159B"/>
    <w:rsid w:val="00411821"/>
    <w:rsid w:val="0041276F"/>
    <w:rsid w:val="00413B38"/>
    <w:rsid w:val="00415612"/>
    <w:rsid w:val="0041744E"/>
    <w:rsid w:val="00417A35"/>
    <w:rsid w:val="00417AE1"/>
    <w:rsid w:val="00420589"/>
    <w:rsid w:val="00420FE4"/>
    <w:rsid w:val="00421967"/>
    <w:rsid w:val="004219CF"/>
    <w:rsid w:val="00422BBB"/>
    <w:rsid w:val="00423861"/>
    <w:rsid w:val="00424BDB"/>
    <w:rsid w:val="004253F2"/>
    <w:rsid w:val="00425920"/>
    <w:rsid w:val="00426375"/>
    <w:rsid w:val="00426996"/>
    <w:rsid w:val="00427AEF"/>
    <w:rsid w:val="00427EB4"/>
    <w:rsid w:val="004326CC"/>
    <w:rsid w:val="00432DAB"/>
    <w:rsid w:val="00436196"/>
    <w:rsid w:val="00436C5B"/>
    <w:rsid w:val="0044271B"/>
    <w:rsid w:val="00442830"/>
    <w:rsid w:val="00442985"/>
    <w:rsid w:val="00443179"/>
    <w:rsid w:val="00443197"/>
    <w:rsid w:val="004433AA"/>
    <w:rsid w:val="00444E51"/>
    <w:rsid w:val="00444F20"/>
    <w:rsid w:val="004457B4"/>
    <w:rsid w:val="004466FF"/>
    <w:rsid w:val="00446C25"/>
    <w:rsid w:val="00447036"/>
    <w:rsid w:val="0044705E"/>
    <w:rsid w:val="0044795E"/>
    <w:rsid w:val="00447C28"/>
    <w:rsid w:val="004509A1"/>
    <w:rsid w:val="00450A61"/>
    <w:rsid w:val="004516C2"/>
    <w:rsid w:val="00452607"/>
    <w:rsid w:val="00452693"/>
    <w:rsid w:val="00453B85"/>
    <w:rsid w:val="00453C41"/>
    <w:rsid w:val="00455204"/>
    <w:rsid w:val="00455472"/>
    <w:rsid w:val="00455D3E"/>
    <w:rsid w:val="00455F56"/>
    <w:rsid w:val="004561FC"/>
    <w:rsid w:val="0045641D"/>
    <w:rsid w:val="004567CB"/>
    <w:rsid w:val="00457829"/>
    <w:rsid w:val="00464756"/>
    <w:rsid w:val="00464930"/>
    <w:rsid w:val="00466DA7"/>
    <w:rsid w:val="00467B8D"/>
    <w:rsid w:val="00470766"/>
    <w:rsid w:val="00470836"/>
    <w:rsid w:val="00472893"/>
    <w:rsid w:val="00472AE9"/>
    <w:rsid w:val="00474976"/>
    <w:rsid w:val="0047683A"/>
    <w:rsid w:val="00477DD4"/>
    <w:rsid w:val="00480AF0"/>
    <w:rsid w:val="00480CB1"/>
    <w:rsid w:val="00481F4E"/>
    <w:rsid w:val="00482936"/>
    <w:rsid w:val="00482F85"/>
    <w:rsid w:val="004848A2"/>
    <w:rsid w:val="00485472"/>
    <w:rsid w:val="00486770"/>
    <w:rsid w:val="004873C3"/>
    <w:rsid w:val="0048747E"/>
    <w:rsid w:val="004875F5"/>
    <w:rsid w:val="00487BFA"/>
    <w:rsid w:val="00490822"/>
    <w:rsid w:val="004922CF"/>
    <w:rsid w:val="00492675"/>
    <w:rsid w:val="00492ABB"/>
    <w:rsid w:val="00495755"/>
    <w:rsid w:val="00496679"/>
    <w:rsid w:val="004A05F5"/>
    <w:rsid w:val="004A1BFA"/>
    <w:rsid w:val="004A4E20"/>
    <w:rsid w:val="004A5A26"/>
    <w:rsid w:val="004B05D5"/>
    <w:rsid w:val="004B2B9D"/>
    <w:rsid w:val="004B36D4"/>
    <w:rsid w:val="004B3E7E"/>
    <w:rsid w:val="004B4F70"/>
    <w:rsid w:val="004B516F"/>
    <w:rsid w:val="004B58A6"/>
    <w:rsid w:val="004C1D03"/>
    <w:rsid w:val="004C2FC9"/>
    <w:rsid w:val="004C3BA3"/>
    <w:rsid w:val="004C4EF4"/>
    <w:rsid w:val="004C54F8"/>
    <w:rsid w:val="004C5F14"/>
    <w:rsid w:val="004C690D"/>
    <w:rsid w:val="004C7785"/>
    <w:rsid w:val="004D04D2"/>
    <w:rsid w:val="004D0A4F"/>
    <w:rsid w:val="004D2336"/>
    <w:rsid w:val="004D24D7"/>
    <w:rsid w:val="004D6624"/>
    <w:rsid w:val="004D75CF"/>
    <w:rsid w:val="004D7A00"/>
    <w:rsid w:val="004E1205"/>
    <w:rsid w:val="004E2CB4"/>
    <w:rsid w:val="004E4FBE"/>
    <w:rsid w:val="004E51CA"/>
    <w:rsid w:val="004E69C3"/>
    <w:rsid w:val="004E6E20"/>
    <w:rsid w:val="004F0651"/>
    <w:rsid w:val="004F0DFD"/>
    <w:rsid w:val="004F11EF"/>
    <w:rsid w:val="004F28A4"/>
    <w:rsid w:val="004F391D"/>
    <w:rsid w:val="004F4556"/>
    <w:rsid w:val="004F5053"/>
    <w:rsid w:val="004F5D0F"/>
    <w:rsid w:val="004F5FF3"/>
    <w:rsid w:val="004F6BD8"/>
    <w:rsid w:val="00500FD7"/>
    <w:rsid w:val="00502504"/>
    <w:rsid w:val="00503205"/>
    <w:rsid w:val="00504519"/>
    <w:rsid w:val="00506A64"/>
    <w:rsid w:val="00506EBE"/>
    <w:rsid w:val="005115C9"/>
    <w:rsid w:val="00511C75"/>
    <w:rsid w:val="005127A8"/>
    <w:rsid w:val="00515E23"/>
    <w:rsid w:val="005167E3"/>
    <w:rsid w:val="00517267"/>
    <w:rsid w:val="00517538"/>
    <w:rsid w:val="005201B4"/>
    <w:rsid w:val="005203B8"/>
    <w:rsid w:val="00521F61"/>
    <w:rsid w:val="0052213B"/>
    <w:rsid w:val="00523E41"/>
    <w:rsid w:val="0052422F"/>
    <w:rsid w:val="00525485"/>
    <w:rsid w:val="00525D1E"/>
    <w:rsid w:val="0052689C"/>
    <w:rsid w:val="00527491"/>
    <w:rsid w:val="00531EB8"/>
    <w:rsid w:val="0053249D"/>
    <w:rsid w:val="005340F0"/>
    <w:rsid w:val="00536AD4"/>
    <w:rsid w:val="0053711F"/>
    <w:rsid w:val="005373B9"/>
    <w:rsid w:val="00540D79"/>
    <w:rsid w:val="005421FD"/>
    <w:rsid w:val="00542BB5"/>
    <w:rsid w:val="00542F46"/>
    <w:rsid w:val="0054304B"/>
    <w:rsid w:val="005430F8"/>
    <w:rsid w:val="00543299"/>
    <w:rsid w:val="0054354B"/>
    <w:rsid w:val="00543A40"/>
    <w:rsid w:val="00545AEC"/>
    <w:rsid w:val="00547078"/>
    <w:rsid w:val="00551156"/>
    <w:rsid w:val="00552DD3"/>
    <w:rsid w:val="005544DF"/>
    <w:rsid w:val="005548E0"/>
    <w:rsid w:val="005561E0"/>
    <w:rsid w:val="00556FA8"/>
    <w:rsid w:val="00557133"/>
    <w:rsid w:val="005574C5"/>
    <w:rsid w:val="005579F6"/>
    <w:rsid w:val="0056059E"/>
    <w:rsid w:val="005626D5"/>
    <w:rsid w:val="00562751"/>
    <w:rsid w:val="005650F8"/>
    <w:rsid w:val="00565705"/>
    <w:rsid w:val="00567841"/>
    <w:rsid w:val="00570A97"/>
    <w:rsid w:val="00572ECE"/>
    <w:rsid w:val="00573433"/>
    <w:rsid w:val="00574445"/>
    <w:rsid w:val="005776A8"/>
    <w:rsid w:val="00580701"/>
    <w:rsid w:val="00581B21"/>
    <w:rsid w:val="00583538"/>
    <w:rsid w:val="00584076"/>
    <w:rsid w:val="005902C8"/>
    <w:rsid w:val="00590C3A"/>
    <w:rsid w:val="00592319"/>
    <w:rsid w:val="00592AE9"/>
    <w:rsid w:val="00592D34"/>
    <w:rsid w:val="00593648"/>
    <w:rsid w:val="00593801"/>
    <w:rsid w:val="00594BF6"/>
    <w:rsid w:val="00595554"/>
    <w:rsid w:val="00595A13"/>
    <w:rsid w:val="00596383"/>
    <w:rsid w:val="0059696B"/>
    <w:rsid w:val="005A050B"/>
    <w:rsid w:val="005A05A6"/>
    <w:rsid w:val="005A4253"/>
    <w:rsid w:val="005A44D0"/>
    <w:rsid w:val="005A47F3"/>
    <w:rsid w:val="005A685C"/>
    <w:rsid w:val="005B08C9"/>
    <w:rsid w:val="005B09CB"/>
    <w:rsid w:val="005B26AB"/>
    <w:rsid w:val="005B3A91"/>
    <w:rsid w:val="005B3B9F"/>
    <w:rsid w:val="005B3C33"/>
    <w:rsid w:val="005C0456"/>
    <w:rsid w:val="005C16EA"/>
    <w:rsid w:val="005C29F2"/>
    <w:rsid w:val="005C372F"/>
    <w:rsid w:val="005C38AE"/>
    <w:rsid w:val="005C449E"/>
    <w:rsid w:val="005C781B"/>
    <w:rsid w:val="005D0B3A"/>
    <w:rsid w:val="005D1A30"/>
    <w:rsid w:val="005D1D98"/>
    <w:rsid w:val="005D1DDA"/>
    <w:rsid w:val="005D20CD"/>
    <w:rsid w:val="005D3F76"/>
    <w:rsid w:val="005D4ABB"/>
    <w:rsid w:val="005D6078"/>
    <w:rsid w:val="005D6761"/>
    <w:rsid w:val="005D6B7F"/>
    <w:rsid w:val="005D6E3F"/>
    <w:rsid w:val="005D7426"/>
    <w:rsid w:val="005E0435"/>
    <w:rsid w:val="005E1ABA"/>
    <w:rsid w:val="005E2FA7"/>
    <w:rsid w:val="005E32FD"/>
    <w:rsid w:val="005E3F13"/>
    <w:rsid w:val="005E553F"/>
    <w:rsid w:val="005E64E4"/>
    <w:rsid w:val="005F1827"/>
    <w:rsid w:val="005F1E8A"/>
    <w:rsid w:val="005F3851"/>
    <w:rsid w:val="005F53C5"/>
    <w:rsid w:val="005F6A5A"/>
    <w:rsid w:val="005F77A6"/>
    <w:rsid w:val="006024F6"/>
    <w:rsid w:val="00602BFE"/>
    <w:rsid w:val="006033D8"/>
    <w:rsid w:val="006045C4"/>
    <w:rsid w:val="00604864"/>
    <w:rsid w:val="00605A77"/>
    <w:rsid w:val="00605D47"/>
    <w:rsid w:val="00606834"/>
    <w:rsid w:val="0060774F"/>
    <w:rsid w:val="006110F4"/>
    <w:rsid w:val="006119AE"/>
    <w:rsid w:val="00611C9D"/>
    <w:rsid w:val="006122A6"/>
    <w:rsid w:val="00614376"/>
    <w:rsid w:val="00614C81"/>
    <w:rsid w:val="00616334"/>
    <w:rsid w:val="00617F73"/>
    <w:rsid w:val="0062254F"/>
    <w:rsid w:val="00631008"/>
    <w:rsid w:val="00632316"/>
    <w:rsid w:val="00632E59"/>
    <w:rsid w:val="00633483"/>
    <w:rsid w:val="00634FB7"/>
    <w:rsid w:val="00635419"/>
    <w:rsid w:val="00635DFF"/>
    <w:rsid w:val="00636165"/>
    <w:rsid w:val="00637276"/>
    <w:rsid w:val="00637552"/>
    <w:rsid w:val="00641DEF"/>
    <w:rsid w:val="006433C9"/>
    <w:rsid w:val="0064444A"/>
    <w:rsid w:val="00645B58"/>
    <w:rsid w:val="006468F0"/>
    <w:rsid w:val="00646D80"/>
    <w:rsid w:val="006502BE"/>
    <w:rsid w:val="00651F45"/>
    <w:rsid w:val="00651FD3"/>
    <w:rsid w:val="006535E2"/>
    <w:rsid w:val="00654F6D"/>
    <w:rsid w:val="006578A7"/>
    <w:rsid w:val="006579CA"/>
    <w:rsid w:val="00660597"/>
    <w:rsid w:val="00661222"/>
    <w:rsid w:val="006617FC"/>
    <w:rsid w:val="00662A92"/>
    <w:rsid w:val="0066484A"/>
    <w:rsid w:val="00671579"/>
    <w:rsid w:val="006717EF"/>
    <w:rsid w:val="00672CFF"/>
    <w:rsid w:val="00674590"/>
    <w:rsid w:val="00681CBA"/>
    <w:rsid w:val="0068356C"/>
    <w:rsid w:val="006835AF"/>
    <w:rsid w:val="006836C7"/>
    <w:rsid w:val="00684AEE"/>
    <w:rsid w:val="00686C7A"/>
    <w:rsid w:val="006879AC"/>
    <w:rsid w:val="00691136"/>
    <w:rsid w:val="00691960"/>
    <w:rsid w:val="006929D4"/>
    <w:rsid w:val="00692B8D"/>
    <w:rsid w:val="00692E04"/>
    <w:rsid w:val="0069639E"/>
    <w:rsid w:val="00696AFC"/>
    <w:rsid w:val="00696DC2"/>
    <w:rsid w:val="00697E34"/>
    <w:rsid w:val="006A1589"/>
    <w:rsid w:val="006A2B48"/>
    <w:rsid w:val="006A3B9C"/>
    <w:rsid w:val="006A50B9"/>
    <w:rsid w:val="006A6E57"/>
    <w:rsid w:val="006A7E52"/>
    <w:rsid w:val="006B0016"/>
    <w:rsid w:val="006B0757"/>
    <w:rsid w:val="006B1026"/>
    <w:rsid w:val="006B13BE"/>
    <w:rsid w:val="006B26CF"/>
    <w:rsid w:val="006B2760"/>
    <w:rsid w:val="006B36A9"/>
    <w:rsid w:val="006B381C"/>
    <w:rsid w:val="006B7398"/>
    <w:rsid w:val="006B773B"/>
    <w:rsid w:val="006C0771"/>
    <w:rsid w:val="006C0791"/>
    <w:rsid w:val="006C16B5"/>
    <w:rsid w:val="006C3C6F"/>
    <w:rsid w:val="006C3D26"/>
    <w:rsid w:val="006C4A05"/>
    <w:rsid w:val="006C52EB"/>
    <w:rsid w:val="006C5707"/>
    <w:rsid w:val="006C6546"/>
    <w:rsid w:val="006C6A97"/>
    <w:rsid w:val="006D0066"/>
    <w:rsid w:val="006D18FD"/>
    <w:rsid w:val="006D20DB"/>
    <w:rsid w:val="006D2C08"/>
    <w:rsid w:val="006D31B4"/>
    <w:rsid w:val="006D326A"/>
    <w:rsid w:val="006D4014"/>
    <w:rsid w:val="006D4590"/>
    <w:rsid w:val="006D6D9E"/>
    <w:rsid w:val="006D7A0B"/>
    <w:rsid w:val="006E01BE"/>
    <w:rsid w:val="006E03CF"/>
    <w:rsid w:val="006E0DD8"/>
    <w:rsid w:val="006E51A4"/>
    <w:rsid w:val="006E59A6"/>
    <w:rsid w:val="006E5BD4"/>
    <w:rsid w:val="006E6D4D"/>
    <w:rsid w:val="006E7357"/>
    <w:rsid w:val="006E78E4"/>
    <w:rsid w:val="006F0328"/>
    <w:rsid w:val="006F03D0"/>
    <w:rsid w:val="006F14E5"/>
    <w:rsid w:val="006F32FE"/>
    <w:rsid w:val="006F340B"/>
    <w:rsid w:val="006F4A52"/>
    <w:rsid w:val="006F4B6F"/>
    <w:rsid w:val="006F587C"/>
    <w:rsid w:val="006F6862"/>
    <w:rsid w:val="006F6D10"/>
    <w:rsid w:val="006F6E5D"/>
    <w:rsid w:val="00704E94"/>
    <w:rsid w:val="007053D3"/>
    <w:rsid w:val="00705A39"/>
    <w:rsid w:val="0070601A"/>
    <w:rsid w:val="00707FF3"/>
    <w:rsid w:val="00711167"/>
    <w:rsid w:val="00711C28"/>
    <w:rsid w:val="00712DEC"/>
    <w:rsid w:val="00713753"/>
    <w:rsid w:val="0071495A"/>
    <w:rsid w:val="00714EDE"/>
    <w:rsid w:val="007166B3"/>
    <w:rsid w:val="00716AA5"/>
    <w:rsid w:val="00720D15"/>
    <w:rsid w:val="007212F2"/>
    <w:rsid w:val="007214A4"/>
    <w:rsid w:val="00722BF9"/>
    <w:rsid w:val="007256BA"/>
    <w:rsid w:val="007273DD"/>
    <w:rsid w:val="00727540"/>
    <w:rsid w:val="007309AD"/>
    <w:rsid w:val="00731E44"/>
    <w:rsid w:val="00732256"/>
    <w:rsid w:val="00732921"/>
    <w:rsid w:val="0073474D"/>
    <w:rsid w:val="00734D6A"/>
    <w:rsid w:val="00736117"/>
    <w:rsid w:val="007368F9"/>
    <w:rsid w:val="0073750D"/>
    <w:rsid w:val="0073763E"/>
    <w:rsid w:val="00737F50"/>
    <w:rsid w:val="00741328"/>
    <w:rsid w:val="00741CD3"/>
    <w:rsid w:val="00741D46"/>
    <w:rsid w:val="00743A03"/>
    <w:rsid w:val="00743A67"/>
    <w:rsid w:val="00744548"/>
    <w:rsid w:val="00745F25"/>
    <w:rsid w:val="00750948"/>
    <w:rsid w:val="00752512"/>
    <w:rsid w:val="00755069"/>
    <w:rsid w:val="0075704E"/>
    <w:rsid w:val="0075732F"/>
    <w:rsid w:val="00760EEA"/>
    <w:rsid w:val="0076138C"/>
    <w:rsid w:val="00765840"/>
    <w:rsid w:val="00765936"/>
    <w:rsid w:val="00766358"/>
    <w:rsid w:val="00770795"/>
    <w:rsid w:val="00772845"/>
    <w:rsid w:val="0077306B"/>
    <w:rsid w:val="00774AC0"/>
    <w:rsid w:val="00774B62"/>
    <w:rsid w:val="0077507C"/>
    <w:rsid w:val="00776964"/>
    <w:rsid w:val="00776B9A"/>
    <w:rsid w:val="007814CB"/>
    <w:rsid w:val="00781A27"/>
    <w:rsid w:val="00783339"/>
    <w:rsid w:val="007834F9"/>
    <w:rsid w:val="00783542"/>
    <w:rsid w:val="00783707"/>
    <w:rsid w:val="007848A4"/>
    <w:rsid w:val="0078535E"/>
    <w:rsid w:val="007858D1"/>
    <w:rsid w:val="00786C49"/>
    <w:rsid w:val="00787266"/>
    <w:rsid w:val="00790048"/>
    <w:rsid w:val="007902E5"/>
    <w:rsid w:val="00791125"/>
    <w:rsid w:val="007913A2"/>
    <w:rsid w:val="00792E93"/>
    <w:rsid w:val="00793C46"/>
    <w:rsid w:val="0079592B"/>
    <w:rsid w:val="00795DE9"/>
    <w:rsid w:val="007A107B"/>
    <w:rsid w:val="007A2092"/>
    <w:rsid w:val="007A2507"/>
    <w:rsid w:val="007A2CBC"/>
    <w:rsid w:val="007A4C3A"/>
    <w:rsid w:val="007B1078"/>
    <w:rsid w:val="007B1374"/>
    <w:rsid w:val="007B1444"/>
    <w:rsid w:val="007B1BFF"/>
    <w:rsid w:val="007B21B4"/>
    <w:rsid w:val="007B2746"/>
    <w:rsid w:val="007B2ADB"/>
    <w:rsid w:val="007B3B97"/>
    <w:rsid w:val="007B4AF2"/>
    <w:rsid w:val="007B617C"/>
    <w:rsid w:val="007B6F97"/>
    <w:rsid w:val="007B74E7"/>
    <w:rsid w:val="007B7DE4"/>
    <w:rsid w:val="007C0349"/>
    <w:rsid w:val="007C0EDE"/>
    <w:rsid w:val="007C45AA"/>
    <w:rsid w:val="007C7831"/>
    <w:rsid w:val="007D1F13"/>
    <w:rsid w:val="007D3949"/>
    <w:rsid w:val="007D4108"/>
    <w:rsid w:val="007D429B"/>
    <w:rsid w:val="007D4C93"/>
    <w:rsid w:val="007D5A3A"/>
    <w:rsid w:val="007D5CEC"/>
    <w:rsid w:val="007D7A89"/>
    <w:rsid w:val="007E0CDD"/>
    <w:rsid w:val="007E28E4"/>
    <w:rsid w:val="007E6A13"/>
    <w:rsid w:val="007E6F68"/>
    <w:rsid w:val="007E74B4"/>
    <w:rsid w:val="007F2A25"/>
    <w:rsid w:val="007F326D"/>
    <w:rsid w:val="007F4504"/>
    <w:rsid w:val="007F6D7D"/>
    <w:rsid w:val="007F7E3E"/>
    <w:rsid w:val="00802ACE"/>
    <w:rsid w:val="00802EF9"/>
    <w:rsid w:val="00803026"/>
    <w:rsid w:val="00803168"/>
    <w:rsid w:val="00803EFB"/>
    <w:rsid w:val="00803F70"/>
    <w:rsid w:val="00804236"/>
    <w:rsid w:val="00804739"/>
    <w:rsid w:val="0080605A"/>
    <w:rsid w:val="00806B7E"/>
    <w:rsid w:val="0080746B"/>
    <w:rsid w:val="00810022"/>
    <w:rsid w:val="00810600"/>
    <w:rsid w:val="00811105"/>
    <w:rsid w:val="008118FC"/>
    <w:rsid w:val="00812735"/>
    <w:rsid w:val="00813417"/>
    <w:rsid w:val="00813983"/>
    <w:rsid w:val="00815D21"/>
    <w:rsid w:val="00816EFD"/>
    <w:rsid w:val="00817452"/>
    <w:rsid w:val="00817BFC"/>
    <w:rsid w:val="0082000B"/>
    <w:rsid w:val="008205A1"/>
    <w:rsid w:val="00820938"/>
    <w:rsid w:val="0082132B"/>
    <w:rsid w:val="00822B09"/>
    <w:rsid w:val="00825419"/>
    <w:rsid w:val="00827067"/>
    <w:rsid w:val="00827FF2"/>
    <w:rsid w:val="008318B8"/>
    <w:rsid w:val="008322A3"/>
    <w:rsid w:val="00832E12"/>
    <w:rsid w:val="008332A4"/>
    <w:rsid w:val="008364A7"/>
    <w:rsid w:val="0083695D"/>
    <w:rsid w:val="008378F1"/>
    <w:rsid w:val="00840750"/>
    <w:rsid w:val="0084190B"/>
    <w:rsid w:val="00841C8C"/>
    <w:rsid w:val="00841DEE"/>
    <w:rsid w:val="00843254"/>
    <w:rsid w:val="00843A69"/>
    <w:rsid w:val="00845282"/>
    <w:rsid w:val="00845B5A"/>
    <w:rsid w:val="008461BC"/>
    <w:rsid w:val="0084684B"/>
    <w:rsid w:val="008475DE"/>
    <w:rsid w:val="00847A7F"/>
    <w:rsid w:val="00847A91"/>
    <w:rsid w:val="008508BA"/>
    <w:rsid w:val="008529A9"/>
    <w:rsid w:val="00854B2B"/>
    <w:rsid w:val="00856127"/>
    <w:rsid w:val="008565F0"/>
    <w:rsid w:val="00857922"/>
    <w:rsid w:val="008608DE"/>
    <w:rsid w:val="00861830"/>
    <w:rsid w:val="0086374D"/>
    <w:rsid w:val="00870037"/>
    <w:rsid w:val="00872B69"/>
    <w:rsid w:val="008730B4"/>
    <w:rsid w:val="00873B61"/>
    <w:rsid w:val="0087640C"/>
    <w:rsid w:val="008764F1"/>
    <w:rsid w:val="00876BCB"/>
    <w:rsid w:val="008773F7"/>
    <w:rsid w:val="008774A7"/>
    <w:rsid w:val="00880D09"/>
    <w:rsid w:val="008823D2"/>
    <w:rsid w:val="00885082"/>
    <w:rsid w:val="008851DF"/>
    <w:rsid w:val="0088644C"/>
    <w:rsid w:val="008910C8"/>
    <w:rsid w:val="00891C00"/>
    <w:rsid w:val="00893100"/>
    <w:rsid w:val="0089482C"/>
    <w:rsid w:val="00895579"/>
    <w:rsid w:val="00896D1C"/>
    <w:rsid w:val="008975D5"/>
    <w:rsid w:val="00897B93"/>
    <w:rsid w:val="00897DF9"/>
    <w:rsid w:val="008A0C85"/>
    <w:rsid w:val="008A16C1"/>
    <w:rsid w:val="008A49EA"/>
    <w:rsid w:val="008A4C84"/>
    <w:rsid w:val="008A649E"/>
    <w:rsid w:val="008A6A97"/>
    <w:rsid w:val="008A73F4"/>
    <w:rsid w:val="008B05E3"/>
    <w:rsid w:val="008B0F57"/>
    <w:rsid w:val="008B1A8A"/>
    <w:rsid w:val="008B24DC"/>
    <w:rsid w:val="008B2894"/>
    <w:rsid w:val="008B456B"/>
    <w:rsid w:val="008B579D"/>
    <w:rsid w:val="008B778D"/>
    <w:rsid w:val="008C0286"/>
    <w:rsid w:val="008C080B"/>
    <w:rsid w:val="008C25F9"/>
    <w:rsid w:val="008C2D33"/>
    <w:rsid w:val="008C3189"/>
    <w:rsid w:val="008C42A9"/>
    <w:rsid w:val="008C740E"/>
    <w:rsid w:val="008D00ED"/>
    <w:rsid w:val="008D0A07"/>
    <w:rsid w:val="008D1D28"/>
    <w:rsid w:val="008D22AA"/>
    <w:rsid w:val="008D234D"/>
    <w:rsid w:val="008D24AA"/>
    <w:rsid w:val="008D26BB"/>
    <w:rsid w:val="008D3253"/>
    <w:rsid w:val="008D3C0A"/>
    <w:rsid w:val="008D4D57"/>
    <w:rsid w:val="008D59DF"/>
    <w:rsid w:val="008D5C44"/>
    <w:rsid w:val="008D5E72"/>
    <w:rsid w:val="008D656E"/>
    <w:rsid w:val="008E02DC"/>
    <w:rsid w:val="008E171C"/>
    <w:rsid w:val="008E23E4"/>
    <w:rsid w:val="008E2CF2"/>
    <w:rsid w:val="008E2D40"/>
    <w:rsid w:val="008E31CD"/>
    <w:rsid w:val="008E458E"/>
    <w:rsid w:val="008E475C"/>
    <w:rsid w:val="008E4C27"/>
    <w:rsid w:val="008E52A6"/>
    <w:rsid w:val="008E563C"/>
    <w:rsid w:val="008E5BD8"/>
    <w:rsid w:val="008E5DF3"/>
    <w:rsid w:val="008E5F5B"/>
    <w:rsid w:val="008E61A6"/>
    <w:rsid w:val="008E655B"/>
    <w:rsid w:val="008E71DB"/>
    <w:rsid w:val="008F015F"/>
    <w:rsid w:val="008F0C33"/>
    <w:rsid w:val="008F186B"/>
    <w:rsid w:val="008F5DF6"/>
    <w:rsid w:val="008F6272"/>
    <w:rsid w:val="008F69FC"/>
    <w:rsid w:val="008F6D12"/>
    <w:rsid w:val="0090347C"/>
    <w:rsid w:val="00904D2E"/>
    <w:rsid w:val="0090522C"/>
    <w:rsid w:val="009058E5"/>
    <w:rsid w:val="00906991"/>
    <w:rsid w:val="00906E0B"/>
    <w:rsid w:val="00906FFF"/>
    <w:rsid w:val="009110BF"/>
    <w:rsid w:val="00911589"/>
    <w:rsid w:val="00914997"/>
    <w:rsid w:val="00916A0A"/>
    <w:rsid w:val="00917015"/>
    <w:rsid w:val="00917490"/>
    <w:rsid w:val="00920092"/>
    <w:rsid w:val="00920A33"/>
    <w:rsid w:val="00922E16"/>
    <w:rsid w:val="00924048"/>
    <w:rsid w:val="009247EF"/>
    <w:rsid w:val="00924C6E"/>
    <w:rsid w:val="00926686"/>
    <w:rsid w:val="00926A6C"/>
    <w:rsid w:val="00927AF4"/>
    <w:rsid w:val="009300B2"/>
    <w:rsid w:val="009308D3"/>
    <w:rsid w:val="0093115E"/>
    <w:rsid w:val="00931D7D"/>
    <w:rsid w:val="0093361F"/>
    <w:rsid w:val="00935E24"/>
    <w:rsid w:val="0094078E"/>
    <w:rsid w:val="00940B1F"/>
    <w:rsid w:val="00941C9C"/>
    <w:rsid w:val="00942942"/>
    <w:rsid w:val="00943750"/>
    <w:rsid w:val="00943AD7"/>
    <w:rsid w:val="00944239"/>
    <w:rsid w:val="009445C1"/>
    <w:rsid w:val="00947626"/>
    <w:rsid w:val="00947966"/>
    <w:rsid w:val="00951AEF"/>
    <w:rsid w:val="00951C63"/>
    <w:rsid w:val="00955BE5"/>
    <w:rsid w:val="009576AB"/>
    <w:rsid w:val="009577E2"/>
    <w:rsid w:val="00960633"/>
    <w:rsid w:val="009619FB"/>
    <w:rsid w:val="00963223"/>
    <w:rsid w:val="009639DA"/>
    <w:rsid w:val="00963DC5"/>
    <w:rsid w:val="00964A29"/>
    <w:rsid w:val="00965200"/>
    <w:rsid w:val="009656FD"/>
    <w:rsid w:val="00966279"/>
    <w:rsid w:val="0096657D"/>
    <w:rsid w:val="00966BBB"/>
    <w:rsid w:val="00967FC0"/>
    <w:rsid w:val="009706F8"/>
    <w:rsid w:val="00981BB9"/>
    <w:rsid w:val="00981BC0"/>
    <w:rsid w:val="009828D4"/>
    <w:rsid w:val="009838DE"/>
    <w:rsid w:val="009847F3"/>
    <w:rsid w:val="00984A9F"/>
    <w:rsid w:val="00984B25"/>
    <w:rsid w:val="009851BF"/>
    <w:rsid w:val="00985294"/>
    <w:rsid w:val="00985F66"/>
    <w:rsid w:val="00986329"/>
    <w:rsid w:val="009873CC"/>
    <w:rsid w:val="0098743F"/>
    <w:rsid w:val="00990825"/>
    <w:rsid w:val="00991DEA"/>
    <w:rsid w:val="00991E78"/>
    <w:rsid w:val="00992AE8"/>
    <w:rsid w:val="00993863"/>
    <w:rsid w:val="00993A00"/>
    <w:rsid w:val="00993A52"/>
    <w:rsid w:val="00993AD3"/>
    <w:rsid w:val="00995029"/>
    <w:rsid w:val="00996F1E"/>
    <w:rsid w:val="009975B2"/>
    <w:rsid w:val="00997C97"/>
    <w:rsid w:val="00997D1C"/>
    <w:rsid w:val="009A11E8"/>
    <w:rsid w:val="009A28A5"/>
    <w:rsid w:val="009A4511"/>
    <w:rsid w:val="009A513F"/>
    <w:rsid w:val="009A5993"/>
    <w:rsid w:val="009A7F80"/>
    <w:rsid w:val="009B10DB"/>
    <w:rsid w:val="009B1189"/>
    <w:rsid w:val="009B2F89"/>
    <w:rsid w:val="009B5BC2"/>
    <w:rsid w:val="009B6D08"/>
    <w:rsid w:val="009B762F"/>
    <w:rsid w:val="009B7743"/>
    <w:rsid w:val="009C0599"/>
    <w:rsid w:val="009C1048"/>
    <w:rsid w:val="009C13F3"/>
    <w:rsid w:val="009C1CD0"/>
    <w:rsid w:val="009C260A"/>
    <w:rsid w:val="009C406B"/>
    <w:rsid w:val="009C4B06"/>
    <w:rsid w:val="009C4B2E"/>
    <w:rsid w:val="009C72BC"/>
    <w:rsid w:val="009C774E"/>
    <w:rsid w:val="009D01A2"/>
    <w:rsid w:val="009D21E0"/>
    <w:rsid w:val="009D2909"/>
    <w:rsid w:val="009D2A4A"/>
    <w:rsid w:val="009D3C01"/>
    <w:rsid w:val="009D45EB"/>
    <w:rsid w:val="009D6F93"/>
    <w:rsid w:val="009D71DF"/>
    <w:rsid w:val="009D7DCC"/>
    <w:rsid w:val="009E020E"/>
    <w:rsid w:val="009E0896"/>
    <w:rsid w:val="009E139C"/>
    <w:rsid w:val="009E2963"/>
    <w:rsid w:val="009E29A5"/>
    <w:rsid w:val="009E316D"/>
    <w:rsid w:val="009E4A4B"/>
    <w:rsid w:val="009E5062"/>
    <w:rsid w:val="009E58EE"/>
    <w:rsid w:val="009E5A5A"/>
    <w:rsid w:val="009E75DB"/>
    <w:rsid w:val="009E765F"/>
    <w:rsid w:val="009F0F1E"/>
    <w:rsid w:val="009F1075"/>
    <w:rsid w:val="009F13BE"/>
    <w:rsid w:val="009F144D"/>
    <w:rsid w:val="009F14E3"/>
    <w:rsid w:val="009F42FF"/>
    <w:rsid w:val="009F5BE0"/>
    <w:rsid w:val="009F790B"/>
    <w:rsid w:val="00A0067C"/>
    <w:rsid w:val="00A034D3"/>
    <w:rsid w:val="00A04A68"/>
    <w:rsid w:val="00A0501F"/>
    <w:rsid w:val="00A055D5"/>
    <w:rsid w:val="00A05C68"/>
    <w:rsid w:val="00A07599"/>
    <w:rsid w:val="00A0770F"/>
    <w:rsid w:val="00A1094E"/>
    <w:rsid w:val="00A10A6C"/>
    <w:rsid w:val="00A10E41"/>
    <w:rsid w:val="00A12174"/>
    <w:rsid w:val="00A12C38"/>
    <w:rsid w:val="00A13724"/>
    <w:rsid w:val="00A17060"/>
    <w:rsid w:val="00A208C0"/>
    <w:rsid w:val="00A20A1B"/>
    <w:rsid w:val="00A217E6"/>
    <w:rsid w:val="00A2272B"/>
    <w:rsid w:val="00A232DD"/>
    <w:rsid w:val="00A24C31"/>
    <w:rsid w:val="00A25BC5"/>
    <w:rsid w:val="00A25D1C"/>
    <w:rsid w:val="00A25F5B"/>
    <w:rsid w:val="00A26577"/>
    <w:rsid w:val="00A26CFD"/>
    <w:rsid w:val="00A30C96"/>
    <w:rsid w:val="00A32ACB"/>
    <w:rsid w:val="00A32B37"/>
    <w:rsid w:val="00A338A3"/>
    <w:rsid w:val="00A33ACF"/>
    <w:rsid w:val="00A33D36"/>
    <w:rsid w:val="00A348B6"/>
    <w:rsid w:val="00A34937"/>
    <w:rsid w:val="00A34E25"/>
    <w:rsid w:val="00A36507"/>
    <w:rsid w:val="00A3722D"/>
    <w:rsid w:val="00A42BD3"/>
    <w:rsid w:val="00A43B4A"/>
    <w:rsid w:val="00A43E82"/>
    <w:rsid w:val="00A4454B"/>
    <w:rsid w:val="00A445C0"/>
    <w:rsid w:val="00A44A34"/>
    <w:rsid w:val="00A44BF2"/>
    <w:rsid w:val="00A45CAC"/>
    <w:rsid w:val="00A468B4"/>
    <w:rsid w:val="00A46AD8"/>
    <w:rsid w:val="00A50AAA"/>
    <w:rsid w:val="00A53595"/>
    <w:rsid w:val="00A541CB"/>
    <w:rsid w:val="00A55027"/>
    <w:rsid w:val="00A55083"/>
    <w:rsid w:val="00A558DB"/>
    <w:rsid w:val="00A56E34"/>
    <w:rsid w:val="00A6016D"/>
    <w:rsid w:val="00A6228E"/>
    <w:rsid w:val="00A62B85"/>
    <w:rsid w:val="00A62BBB"/>
    <w:rsid w:val="00A63972"/>
    <w:rsid w:val="00A63A5F"/>
    <w:rsid w:val="00A64FF1"/>
    <w:rsid w:val="00A67CB5"/>
    <w:rsid w:val="00A71AB0"/>
    <w:rsid w:val="00A726E5"/>
    <w:rsid w:val="00A73E98"/>
    <w:rsid w:val="00A755FB"/>
    <w:rsid w:val="00A771D8"/>
    <w:rsid w:val="00A77822"/>
    <w:rsid w:val="00A80BBB"/>
    <w:rsid w:val="00A8133D"/>
    <w:rsid w:val="00A816FF"/>
    <w:rsid w:val="00A8229D"/>
    <w:rsid w:val="00A83907"/>
    <w:rsid w:val="00A84294"/>
    <w:rsid w:val="00A848A5"/>
    <w:rsid w:val="00A84B50"/>
    <w:rsid w:val="00A85B1B"/>
    <w:rsid w:val="00A85F73"/>
    <w:rsid w:val="00A8713B"/>
    <w:rsid w:val="00A8768A"/>
    <w:rsid w:val="00A915AF"/>
    <w:rsid w:val="00A91877"/>
    <w:rsid w:val="00A91A7A"/>
    <w:rsid w:val="00A92160"/>
    <w:rsid w:val="00A932DC"/>
    <w:rsid w:val="00A95D07"/>
    <w:rsid w:val="00A96A13"/>
    <w:rsid w:val="00A96F3A"/>
    <w:rsid w:val="00A97B12"/>
    <w:rsid w:val="00A97B8B"/>
    <w:rsid w:val="00AA038E"/>
    <w:rsid w:val="00AA0BA2"/>
    <w:rsid w:val="00AA0EFC"/>
    <w:rsid w:val="00AA2CFD"/>
    <w:rsid w:val="00AA3983"/>
    <w:rsid w:val="00AA3EB5"/>
    <w:rsid w:val="00AA50BC"/>
    <w:rsid w:val="00AA581C"/>
    <w:rsid w:val="00AA5F4F"/>
    <w:rsid w:val="00AA6ADD"/>
    <w:rsid w:val="00AA6EEE"/>
    <w:rsid w:val="00AB14A9"/>
    <w:rsid w:val="00AB34D0"/>
    <w:rsid w:val="00AB3678"/>
    <w:rsid w:val="00AB46DF"/>
    <w:rsid w:val="00AB6869"/>
    <w:rsid w:val="00AC035E"/>
    <w:rsid w:val="00AC0CB8"/>
    <w:rsid w:val="00AC1EC8"/>
    <w:rsid w:val="00AC4366"/>
    <w:rsid w:val="00AC5259"/>
    <w:rsid w:val="00AC5909"/>
    <w:rsid w:val="00AC62B6"/>
    <w:rsid w:val="00AC6A02"/>
    <w:rsid w:val="00AC7028"/>
    <w:rsid w:val="00AC7767"/>
    <w:rsid w:val="00AC7B83"/>
    <w:rsid w:val="00AC7BF4"/>
    <w:rsid w:val="00AD0A3A"/>
    <w:rsid w:val="00AD13C1"/>
    <w:rsid w:val="00AD14DD"/>
    <w:rsid w:val="00AD169F"/>
    <w:rsid w:val="00AD37F9"/>
    <w:rsid w:val="00AD3985"/>
    <w:rsid w:val="00AD496A"/>
    <w:rsid w:val="00AD4BA1"/>
    <w:rsid w:val="00AD5801"/>
    <w:rsid w:val="00AD5C9B"/>
    <w:rsid w:val="00AD6F62"/>
    <w:rsid w:val="00AD7B40"/>
    <w:rsid w:val="00AE00C7"/>
    <w:rsid w:val="00AE026B"/>
    <w:rsid w:val="00AE23F5"/>
    <w:rsid w:val="00AE290B"/>
    <w:rsid w:val="00AE2FE4"/>
    <w:rsid w:val="00AE4336"/>
    <w:rsid w:val="00AE472F"/>
    <w:rsid w:val="00AE4BAF"/>
    <w:rsid w:val="00AE63CC"/>
    <w:rsid w:val="00AE716C"/>
    <w:rsid w:val="00AE7200"/>
    <w:rsid w:val="00AE77DF"/>
    <w:rsid w:val="00AF0152"/>
    <w:rsid w:val="00AF0282"/>
    <w:rsid w:val="00AF049C"/>
    <w:rsid w:val="00AF2376"/>
    <w:rsid w:val="00AF4D85"/>
    <w:rsid w:val="00AF4EC8"/>
    <w:rsid w:val="00AF7071"/>
    <w:rsid w:val="00AF7430"/>
    <w:rsid w:val="00AF78C3"/>
    <w:rsid w:val="00B00AA6"/>
    <w:rsid w:val="00B01B38"/>
    <w:rsid w:val="00B025D5"/>
    <w:rsid w:val="00B029F4"/>
    <w:rsid w:val="00B03B86"/>
    <w:rsid w:val="00B04D85"/>
    <w:rsid w:val="00B05A25"/>
    <w:rsid w:val="00B05C20"/>
    <w:rsid w:val="00B105A2"/>
    <w:rsid w:val="00B10D75"/>
    <w:rsid w:val="00B117F5"/>
    <w:rsid w:val="00B11FCB"/>
    <w:rsid w:val="00B12FEF"/>
    <w:rsid w:val="00B20335"/>
    <w:rsid w:val="00B20486"/>
    <w:rsid w:val="00B2100C"/>
    <w:rsid w:val="00B21336"/>
    <w:rsid w:val="00B22064"/>
    <w:rsid w:val="00B227F9"/>
    <w:rsid w:val="00B24972"/>
    <w:rsid w:val="00B24AF3"/>
    <w:rsid w:val="00B25114"/>
    <w:rsid w:val="00B307C6"/>
    <w:rsid w:val="00B31F31"/>
    <w:rsid w:val="00B33EF6"/>
    <w:rsid w:val="00B33F92"/>
    <w:rsid w:val="00B34B78"/>
    <w:rsid w:val="00B35BBC"/>
    <w:rsid w:val="00B35D73"/>
    <w:rsid w:val="00B36468"/>
    <w:rsid w:val="00B37FBE"/>
    <w:rsid w:val="00B42AEA"/>
    <w:rsid w:val="00B4460A"/>
    <w:rsid w:val="00B44DCE"/>
    <w:rsid w:val="00B45BD1"/>
    <w:rsid w:val="00B46FA0"/>
    <w:rsid w:val="00B472E7"/>
    <w:rsid w:val="00B4773E"/>
    <w:rsid w:val="00B504D6"/>
    <w:rsid w:val="00B508B9"/>
    <w:rsid w:val="00B53640"/>
    <w:rsid w:val="00B54546"/>
    <w:rsid w:val="00B55D35"/>
    <w:rsid w:val="00B56A50"/>
    <w:rsid w:val="00B56D42"/>
    <w:rsid w:val="00B60E5F"/>
    <w:rsid w:val="00B62010"/>
    <w:rsid w:val="00B62ADB"/>
    <w:rsid w:val="00B62F9A"/>
    <w:rsid w:val="00B639A7"/>
    <w:rsid w:val="00B64123"/>
    <w:rsid w:val="00B649DF"/>
    <w:rsid w:val="00B64CEB"/>
    <w:rsid w:val="00B6507E"/>
    <w:rsid w:val="00B67D91"/>
    <w:rsid w:val="00B67F33"/>
    <w:rsid w:val="00B701B7"/>
    <w:rsid w:val="00B71ECA"/>
    <w:rsid w:val="00B72634"/>
    <w:rsid w:val="00B727EC"/>
    <w:rsid w:val="00B72BA2"/>
    <w:rsid w:val="00B7606B"/>
    <w:rsid w:val="00B765C7"/>
    <w:rsid w:val="00B773F6"/>
    <w:rsid w:val="00B774E6"/>
    <w:rsid w:val="00B7767A"/>
    <w:rsid w:val="00B778FD"/>
    <w:rsid w:val="00B77BB8"/>
    <w:rsid w:val="00B77CCE"/>
    <w:rsid w:val="00B8039C"/>
    <w:rsid w:val="00B80E51"/>
    <w:rsid w:val="00B81B1D"/>
    <w:rsid w:val="00B8387C"/>
    <w:rsid w:val="00B84C51"/>
    <w:rsid w:val="00B84D23"/>
    <w:rsid w:val="00B8602F"/>
    <w:rsid w:val="00B86E8C"/>
    <w:rsid w:val="00B87143"/>
    <w:rsid w:val="00B91184"/>
    <w:rsid w:val="00B9128C"/>
    <w:rsid w:val="00B91A1E"/>
    <w:rsid w:val="00B924B4"/>
    <w:rsid w:val="00B9423A"/>
    <w:rsid w:val="00B96F5C"/>
    <w:rsid w:val="00B97C40"/>
    <w:rsid w:val="00B97C5D"/>
    <w:rsid w:val="00BA28FF"/>
    <w:rsid w:val="00BA340D"/>
    <w:rsid w:val="00BA3B90"/>
    <w:rsid w:val="00BA3FC3"/>
    <w:rsid w:val="00BA61AB"/>
    <w:rsid w:val="00BA743B"/>
    <w:rsid w:val="00BA7EBF"/>
    <w:rsid w:val="00BB0E5E"/>
    <w:rsid w:val="00BB1DAC"/>
    <w:rsid w:val="00BB2957"/>
    <w:rsid w:val="00BB2DEA"/>
    <w:rsid w:val="00BB48C2"/>
    <w:rsid w:val="00BB4D03"/>
    <w:rsid w:val="00BB5582"/>
    <w:rsid w:val="00BB5AC7"/>
    <w:rsid w:val="00BB606E"/>
    <w:rsid w:val="00BB7913"/>
    <w:rsid w:val="00BC0378"/>
    <w:rsid w:val="00BC0BDC"/>
    <w:rsid w:val="00BC10E2"/>
    <w:rsid w:val="00BC1191"/>
    <w:rsid w:val="00BC1B6D"/>
    <w:rsid w:val="00BC3A0B"/>
    <w:rsid w:val="00BC48BA"/>
    <w:rsid w:val="00BC6F8C"/>
    <w:rsid w:val="00BD1206"/>
    <w:rsid w:val="00BD1215"/>
    <w:rsid w:val="00BD1ECB"/>
    <w:rsid w:val="00BD2772"/>
    <w:rsid w:val="00BD2998"/>
    <w:rsid w:val="00BD3C8D"/>
    <w:rsid w:val="00BD3D43"/>
    <w:rsid w:val="00BD5103"/>
    <w:rsid w:val="00BD5AA7"/>
    <w:rsid w:val="00BD63E3"/>
    <w:rsid w:val="00BD77FD"/>
    <w:rsid w:val="00BE1359"/>
    <w:rsid w:val="00BE140A"/>
    <w:rsid w:val="00BE2351"/>
    <w:rsid w:val="00BE3484"/>
    <w:rsid w:val="00BE35E2"/>
    <w:rsid w:val="00BE3BA2"/>
    <w:rsid w:val="00BE48BF"/>
    <w:rsid w:val="00BE4B43"/>
    <w:rsid w:val="00BE4E97"/>
    <w:rsid w:val="00BE68AC"/>
    <w:rsid w:val="00BE68B8"/>
    <w:rsid w:val="00BE71A1"/>
    <w:rsid w:val="00BE7585"/>
    <w:rsid w:val="00BF0D53"/>
    <w:rsid w:val="00BF1C43"/>
    <w:rsid w:val="00BF2AD3"/>
    <w:rsid w:val="00BF4244"/>
    <w:rsid w:val="00BF4277"/>
    <w:rsid w:val="00BF46CF"/>
    <w:rsid w:val="00BF6660"/>
    <w:rsid w:val="00BF6F4E"/>
    <w:rsid w:val="00C00E7A"/>
    <w:rsid w:val="00C02A01"/>
    <w:rsid w:val="00C053FF"/>
    <w:rsid w:val="00C0727B"/>
    <w:rsid w:val="00C10613"/>
    <w:rsid w:val="00C11C67"/>
    <w:rsid w:val="00C12A1A"/>
    <w:rsid w:val="00C14153"/>
    <w:rsid w:val="00C16EC7"/>
    <w:rsid w:val="00C1770D"/>
    <w:rsid w:val="00C17D77"/>
    <w:rsid w:val="00C17EBF"/>
    <w:rsid w:val="00C20CB5"/>
    <w:rsid w:val="00C21066"/>
    <w:rsid w:val="00C21916"/>
    <w:rsid w:val="00C219C8"/>
    <w:rsid w:val="00C22994"/>
    <w:rsid w:val="00C23522"/>
    <w:rsid w:val="00C25BFD"/>
    <w:rsid w:val="00C26475"/>
    <w:rsid w:val="00C26B5A"/>
    <w:rsid w:val="00C26DB0"/>
    <w:rsid w:val="00C272AD"/>
    <w:rsid w:val="00C30870"/>
    <w:rsid w:val="00C31D50"/>
    <w:rsid w:val="00C33C14"/>
    <w:rsid w:val="00C33D64"/>
    <w:rsid w:val="00C33EE1"/>
    <w:rsid w:val="00C34E08"/>
    <w:rsid w:val="00C352D2"/>
    <w:rsid w:val="00C359A1"/>
    <w:rsid w:val="00C35CE3"/>
    <w:rsid w:val="00C3645D"/>
    <w:rsid w:val="00C36E0D"/>
    <w:rsid w:val="00C408B6"/>
    <w:rsid w:val="00C413A2"/>
    <w:rsid w:val="00C43062"/>
    <w:rsid w:val="00C43493"/>
    <w:rsid w:val="00C44D46"/>
    <w:rsid w:val="00C45C2B"/>
    <w:rsid w:val="00C51064"/>
    <w:rsid w:val="00C518F2"/>
    <w:rsid w:val="00C5228E"/>
    <w:rsid w:val="00C54506"/>
    <w:rsid w:val="00C54DCB"/>
    <w:rsid w:val="00C57100"/>
    <w:rsid w:val="00C576A2"/>
    <w:rsid w:val="00C6043B"/>
    <w:rsid w:val="00C6109E"/>
    <w:rsid w:val="00C647A4"/>
    <w:rsid w:val="00C66CC0"/>
    <w:rsid w:val="00C67A86"/>
    <w:rsid w:val="00C71633"/>
    <w:rsid w:val="00C72C44"/>
    <w:rsid w:val="00C73B2A"/>
    <w:rsid w:val="00C73B91"/>
    <w:rsid w:val="00C7408A"/>
    <w:rsid w:val="00C75A1A"/>
    <w:rsid w:val="00C75B81"/>
    <w:rsid w:val="00C761AA"/>
    <w:rsid w:val="00C77DFA"/>
    <w:rsid w:val="00C81C4C"/>
    <w:rsid w:val="00C846C6"/>
    <w:rsid w:val="00C84E08"/>
    <w:rsid w:val="00C8624D"/>
    <w:rsid w:val="00C86374"/>
    <w:rsid w:val="00C868C9"/>
    <w:rsid w:val="00C87AB3"/>
    <w:rsid w:val="00C912FF"/>
    <w:rsid w:val="00C91481"/>
    <w:rsid w:val="00C926CF"/>
    <w:rsid w:val="00C92FB6"/>
    <w:rsid w:val="00C93224"/>
    <w:rsid w:val="00C9400E"/>
    <w:rsid w:val="00C97B12"/>
    <w:rsid w:val="00CA145B"/>
    <w:rsid w:val="00CA1A28"/>
    <w:rsid w:val="00CA2180"/>
    <w:rsid w:val="00CA2806"/>
    <w:rsid w:val="00CA2844"/>
    <w:rsid w:val="00CA3B79"/>
    <w:rsid w:val="00CA405B"/>
    <w:rsid w:val="00CA502E"/>
    <w:rsid w:val="00CA588A"/>
    <w:rsid w:val="00CA7945"/>
    <w:rsid w:val="00CB08B6"/>
    <w:rsid w:val="00CB0B0E"/>
    <w:rsid w:val="00CB172D"/>
    <w:rsid w:val="00CB2DD6"/>
    <w:rsid w:val="00CB373D"/>
    <w:rsid w:val="00CB38C6"/>
    <w:rsid w:val="00CB4F1D"/>
    <w:rsid w:val="00CB5E6A"/>
    <w:rsid w:val="00CB5FAF"/>
    <w:rsid w:val="00CC165E"/>
    <w:rsid w:val="00CC224B"/>
    <w:rsid w:val="00CC3A7D"/>
    <w:rsid w:val="00CC3CDB"/>
    <w:rsid w:val="00CC3F39"/>
    <w:rsid w:val="00CC58E0"/>
    <w:rsid w:val="00CC5B4B"/>
    <w:rsid w:val="00CC7093"/>
    <w:rsid w:val="00CC786A"/>
    <w:rsid w:val="00CD1E04"/>
    <w:rsid w:val="00CD4D4C"/>
    <w:rsid w:val="00CD64E8"/>
    <w:rsid w:val="00CE02EE"/>
    <w:rsid w:val="00CE0611"/>
    <w:rsid w:val="00CE1413"/>
    <w:rsid w:val="00CE1747"/>
    <w:rsid w:val="00CE1A87"/>
    <w:rsid w:val="00CE27D1"/>
    <w:rsid w:val="00CE2B55"/>
    <w:rsid w:val="00CE3B13"/>
    <w:rsid w:val="00CE5278"/>
    <w:rsid w:val="00CE68CF"/>
    <w:rsid w:val="00CE731D"/>
    <w:rsid w:val="00CE79B9"/>
    <w:rsid w:val="00CF0585"/>
    <w:rsid w:val="00CF1BEE"/>
    <w:rsid w:val="00CF2F7B"/>
    <w:rsid w:val="00CF3423"/>
    <w:rsid w:val="00CF4B46"/>
    <w:rsid w:val="00CF5078"/>
    <w:rsid w:val="00CF6EDC"/>
    <w:rsid w:val="00CF71BC"/>
    <w:rsid w:val="00CF7664"/>
    <w:rsid w:val="00D00558"/>
    <w:rsid w:val="00D00F7B"/>
    <w:rsid w:val="00D03797"/>
    <w:rsid w:val="00D04C13"/>
    <w:rsid w:val="00D05B78"/>
    <w:rsid w:val="00D06E47"/>
    <w:rsid w:val="00D07082"/>
    <w:rsid w:val="00D10465"/>
    <w:rsid w:val="00D11038"/>
    <w:rsid w:val="00D11679"/>
    <w:rsid w:val="00D12582"/>
    <w:rsid w:val="00D15263"/>
    <w:rsid w:val="00D1672E"/>
    <w:rsid w:val="00D1731A"/>
    <w:rsid w:val="00D17B59"/>
    <w:rsid w:val="00D20E9F"/>
    <w:rsid w:val="00D216ED"/>
    <w:rsid w:val="00D21720"/>
    <w:rsid w:val="00D21D06"/>
    <w:rsid w:val="00D24642"/>
    <w:rsid w:val="00D25E2C"/>
    <w:rsid w:val="00D317E6"/>
    <w:rsid w:val="00D33F05"/>
    <w:rsid w:val="00D348D3"/>
    <w:rsid w:val="00D36F93"/>
    <w:rsid w:val="00D37DB7"/>
    <w:rsid w:val="00D37EEB"/>
    <w:rsid w:val="00D40EC3"/>
    <w:rsid w:val="00D430F8"/>
    <w:rsid w:val="00D435F5"/>
    <w:rsid w:val="00D43A7B"/>
    <w:rsid w:val="00D43BB0"/>
    <w:rsid w:val="00D44C84"/>
    <w:rsid w:val="00D45FE8"/>
    <w:rsid w:val="00D50021"/>
    <w:rsid w:val="00D51388"/>
    <w:rsid w:val="00D51BAA"/>
    <w:rsid w:val="00D52603"/>
    <w:rsid w:val="00D52B90"/>
    <w:rsid w:val="00D5390F"/>
    <w:rsid w:val="00D55E47"/>
    <w:rsid w:val="00D57F76"/>
    <w:rsid w:val="00D60385"/>
    <w:rsid w:val="00D6043D"/>
    <w:rsid w:val="00D6065D"/>
    <w:rsid w:val="00D60952"/>
    <w:rsid w:val="00D615F3"/>
    <w:rsid w:val="00D616A4"/>
    <w:rsid w:val="00D64C9E"/>
    <w:rsid w:val="00D651FE"/>
    <w:rsid w:val="00D65619"/>
    <w:rsid w:val="00D659EA"/>
    <w:rsid w:val="00D65B33"/>
    <w:rsid w:val="00D70128"/>
    <w:rsid w:val="00D718AE"/>
    <w:rsid w:val="00D754C9"/>
    <w:rsid w:val="00D756D8"/>
    <w:rsid w:val="00D7615F"/>
    <w:rsid w:val="00D763C4"/>
    <w:rsid w:val="00D76AA1"/>
    <w:rsid w:val="00D770F7"/>
    <w:rsid w:val="00D77C8E"/>
    <w:rsid w:val="00D80926"/>
    <w:rsid w:val="00D815C1"/>
    <w:rsid w:val="00D81CE4"/>
    <w:rsid w:val="00D8276C"/>
    <w:rsid w:val="00D8371D"/>
    <w:rsid w:val="00D83DF0"/>
    <w:rsid w:val="00D83FE8"/>
    <w:rsid w:val="00D8430B"/>
    <w:rsid w:val="00D843AF"/>
    <w:rsid w:val="00D858C7"/>
    <w:rsid w:val="00D8692F"/>
    <w:rsid w:val="00D9033D"/>
    <w:rsid w:val="00D90955"/>
    <w:rsid w:val="00D90DB3"/>
    <w:rsid w:val="00D921C6"/>
    <w:rsid w:val="00D92935"/>
    <w:rsid w:val="00D92EBD"/>
    <w:rsid w:val="00D94D5D"/>
    <w:rsid w:val="00D9799B"/>
    <w:rsid w:val="00DA0B01"/>
    <w:rsid w:val="00DA29F8"/>
    <w:rsid w:val="00DA460F"/>
    <w:rsid w:val="00DA588F"/>
    <w:rsid w:val="00DA6571"/>
    <w:rsid w:val="00DB02C7"/>
    <w:rsid w:val="00DB0EDC"/>
    <w:rsid w:val="00DB1731"/>
    <w:rsid w:val="00DB2AD7"/>
    <w:rsid w:val="00DB34BE"/>
    <w:rsid w:val="00DB4002"/>
    <w:rsid w:val="00DB5C8A"/>
    <w:rsid w:val="00DB5CA3"/>
    <w:rsid w:val="00DB601E"/>
    <w:rsid w:val="00DB6684"/>
    <w:rsid w:val="00DB6728"/>
    <w:rsid w:val="00DB6B2D"/>
    <w:rsid w:val="00DC055D"/>
    <w:rsid w:val="00DC1CA4"/>
    <w:rsid w:val="00DC3743"/>
    <w:rsid w:val="00DC4E7B"/>
    <w:rsid w:val="00DC620A"/>
    <w:rsid w:val="00DC6528"/>
    <w:rsid w:val="00DC7FBE"/>
    <w:rsid w:val="00DD0D93"/>
    <w:rsid w:val="00DD26CC"/>
    <w:rsid w:val="00DD56F5"/>
    <w:rsid w:val="00DD587B"/>
    <w:rsid w:val="00DE00E8"/>
    <w:rsid w:val="00DE15B4"/>
    <w:rsid w:val="00DE2164"/>
    <w:rsid w:val="00DE2EB6"/>
    <w:rsid w:val="00DE3600"/>
    <w:rsid w:val="00DE3B5A"/>
    <w:rsid w:val="00DE619B"/>
    <w:rsid w:val="00DE61FB"/>
    <w:rsid w:val="00DE75AE"/>
    <w:rsid w:val="00DF069A"/>
    <w:rsid w:val="00DF0B61"/>
    <w:rsid w:val="00DF1AFB"/>
    <w:rsid w:val="00DF64E7"/>
    <w:rsid w:val="00DF6CC4"/>
    <w:rsid w:val="00DF78E6"/>
    <w:rsid w:val="00DF7F29"/>
    <w:rsid w:val="00E0050A"/>
    <w:rsid w:val="00E00D41"/>
    <w:rsid w:val="00E02536"/>
    <w:rsid w:val="00E02567"/>
    <w:rsid w:val="00E029FB"/>
    <w:rsid w:val="00E04599"/>
    <w:rsid w:val="00E05FF2"/>
    <w:rsid w:val="00E07F1F"/>
    <w:rsid w:val="00E12AA9"/>
    <w:rsid w:val="00E132C7"/>
    <w:rsid w:val="00E13403"/>
    <w:rsid w:val="00E152F1"/>
    <w:rsid w:val="00E16C24"/>
    <w:rsid w:val="00E17263"/>
    <w:rsid w:val="00E23664"/>
    <w:rsid w:val="00E2366F"/>
    <w:rsid w:val="00E24137"/>
    <w:rsid w:val="00E25092"/>
    <w:rsid w:val="00E252FA"/>
    <w:rsid w:val="00E30063"/>
    <w:rsid w:val="00E30193"/>
    <w:rsid w:val="00E30260"/>
    <w:rsid w:val="00E304ED"/>
    <w:rsid w:val="00E34FEB"/>
    <w:rsid w:val="00E35388"/>
    <w:rsid w:val="00E3635D"/>
    <w:rsid w:val="00E37E00"/>
    <w:rsid w:val="00E40587"/>
    <w:rsid w:val="00E42B6A"/>
    <w:rsid w:val="00E43998"/>
    <w:rsid w:val="00E45DAC"/>
    <w:rsid w:val="00E47861"/>
    <w:rsid w:val="00E51CA8"/>
    <w:rsid w:val="00E545EA"/>
    <w:rsid w:val="00E5479C"/>
    <w:rsid w:val="00E5551F"/>
    <w:rsid w:val="00E556DE"/>
    <w:rsid w:val="00E60D26"/>
    <w:rsid w:val="00E61892"/>
    <w:rsid w:val="00E61CE7"/>
    <w:rsid w:val="00E622C9"/>
    <w:rsid w:val="00E65173"/>
    <w:rsid w:val="00E65820"/>
    <w:rsid w:val="00E66F64"/>
    <w:rsid w:val="00E66F80"/>
    <w:rsid w:val="00E71731"/>
    <w:rsid w:val="00E721A1"/>
    <w:rsid w:val="00E72332"/>
    <w:rsid w:val="00E75A69"/>
    <w:rsid w:val="00E77AE9"/>
    <w:rsid w:val="00E81556"/>
    <w:rsid w:val="00E81BC5"/>
    <w:rsid w:val="00E82232"/>
    <w:rsid w:val="00E8348D"/>
    <w:rsid w:val="00E84229"/>
    <w:rsid w:val="00E849C7"/>
    <w:rsid w:val="00E85294"/>
    <w:rsid w:val="00E853B3"/>
    <w:rsid w:val="00E85BD4"/>
    <w:rsid w:val="00E861E4"/>
    <w:rsid w:val="00E869C1"/>
    <w:rsid w:val="00E86A26"/>
    <w:rsid w:val="00E87FDC"/>
    <w:rsid w:val="00E9089B"/>
    <w:rsid w:val="00E931EC"/>
    <w:rsid w:val="00E933BF"/>
    <w:rsid w:val="00E96A35"/>
    <w:rsid w:val="00E96B4D"/>
    <w:rsid w:val="00EA04B6"/>
    <w:rsid w:val="00EA1B7D"/>
    <w:rsid w:val="00EA2FBD"/>
    <w:rsid w:val="00EA44A8"/>
    <w:rsid w:val="00EA56DE"/>
    <w:rsid w:val="00EA579F"/>
    <w:rsid w:val="00EA6EFD"/>
    <w:rsid w:val="00EB01C8"/>
    <w:rsid w:val="00EB13F9"/>
    <w:rsid w:val="00EB2C4F"/>
    <w:rsid w:val="00EB4774"/>
    <w:rsid w:val="00EB4D84"/>
    <w:rsid w:val="00EB694D"/>
    <w:rsid w:val="00EB77C0"/>
    <w:rsid w:val="00EB78E1"/>
    <w:rsid w:val="00EC0FD0"/>
    <w:rsid w:val="00EC2995"/>
    <w:rsid w:val="00EC3A25"/>
    <w:rsid w:val="00EC5546"/>
    <w:rsid w:val="00EC659F"/>
    <w:rsid w:val="00ED13D2"/>
    <w:rsid w:val="00ED2544"/>
    <w:rsid w:val="00ED25DB"/>
    <w:rsid w:val="00ED2F86"/>
    <w:rsid w:val="00ED4B1E"/>
    <w:rsid w:val="00ED5B6A"/>
    <w:rsid w:val="00ED6212"/>
    <w:rsid w:val="00ED6AA3"/>
    <w:rsid w:val="00ED6E12"/>
    <w:rsid w:val="00ED7421"/>
    <w:rsid w:val="00ED77E5"/>
    <w:rsid w:val="00EE014D"/>
    <w:rsid w:val="00EE042C"/>
    <w:rsid w:val="00EE1BBF"/>
    <w:rsid w:val="00EE2296"/>
    <w:rsid w:val="00EE2B6C"/>
    <w:rsid w:val="00EE4639"/>
    <w:rsid w:val="00EE4762"/>
    <w:rsid w:val="00EE5284"/>
    <w:rsid w:val="00EE586B"/>
    <w:rsid w:val="00EE5A78"/>
    <w:rsid w:val="00EF00DD"/>
    <w:rsid w:val="00EF2AC4"/>
    <w:rsid w:val="00EF372B"/>
    <w:rsid w:val="00EF4B60"/>
    <w:rsid w:val="00EF6146"/>
    <w:rsid w:val="00EF6918"/>
    <w:rsid w:val="00EF7290"/>
    <w:rsid w:val="00EF757F"/>
    <w:rsid w:val="00F005F8"/>
    <w:rsid w:val="00F012B6"/>
    <w:rsid w:val="00F01A0E"/>
    <w:rsid w:val="00F06BA0"/>
    <w:rsid w:val="00F07F43"/>
    <w:rsid w:val="00F100BE"/>
    <w:rsid w:val="00F11016"/>
    <w:rsid w:val="00F1166A"/>
    <w:rsid w:val="00F11D92"/>
    <w:rsid w:val="00F12641"/>
    <w:rsid w:val="00F1531D"/>
    <w:rsid w:val="00F156FF"/>
    <w:rsid w:val="00F17F1A"/>
    <w:rsid w:val="00F207DB"/>
    <w:rsid w:val="00F24579"/>
    <w:rsid w:val="00F2525B"/>
    <w:rsid w:val="00F253B5"/>
    <w:rsid w:val="00F264E6"/>
    <w:rsid w:val="00F269E1"/>
    <w:rsid w:val="00F26FDC"/>
    <w:rsid w:val="00F27AD9"/>
    <w:rsid w:val="00F304FA"/>
    <w:rsid w:val="00F31A47"/>
    <w:rsid w:val="00F33822"/>
    <w:rsid w:val="00F33B1F"/>
    <w:rsid w:val="00F34839"/>
    <w:rsid w:val="00F36F0D"/>
    <w:rsid w:val="00F412D2"/>
    <w:rsid w:val="00F44773"/>
    <w:rsid w:val="00F50431"/>
    <w:rsid w:val="00F54043"/>
    <w:rsid w:val="00F55D5E"/>
    <w:rsid w:val="00F569EC"/>
    <w:rsid w:val="00F572CF"/>
    <w:rsid w:val="00F57957"/>
    <w:rsid w:val="00F62CD7"/>
    <w:rsid w:val="00F62F13"/>
    <w:rsid w:val="00F64205"/>
    <w:rsid w:val="00F65061"/>
    <w:rsid w:val="00F6582B"/>
    <w:rsid w:val="00F6584C"/>
    <w:rsid w:val="00F659F7"/>
    <w:rsid w:val="00F65D24"/>
    <w:rsid w:val="00F66581"/>
    <w:rsid w:val="00F72F14"/>
    <w:rsid w:val="00F744B6"/>
    <w:rsid w:val="00F74E26"/>
    <w:rsid w:val="00F75116"/>
    <w:rsid w:val="00F75A90"/>
    <w:rsid w:val="00F7712F"/>
    <w:rsid w:val="00F779BB"/>
    <w:rsid w:val="00F801B6"/>
    <w:rsid w:val="00F80208"/>
    <w:rsid w:val="00F8290C"/>
    <w:rsid w:val="00F82CEA"/>
    <w:rsid w:val="00F84B81"/>
    <w:rsid w:val="00F857B5"/>
    <w:rsid w:val="00F8704C"/>
    <w:rsid w:val="00F87142"/>
    <w:rsid w:val="00F87263"/>
    <w:rsid w:val="00F91237"/>
    <w:rsid w:val="00F91302"/>
    <w:rsid w:val="00F940F8"/>
    <w:rsid w:val="00F947D1"/>
    <w:rsid w:val="00F95056"/>
    <w:rsid w:val="00F9554E"/>
    <w:rsid w:val="00F95E26"/>
    <w:rsid w:val="00F96DA7"/>
    <w:rsid w:val="00F97342"/>
    <w:rsid w:val="00F97414"/>
    <w:rsid w:val="00FA049A"/>
    <w:rsid w:val="00FA0FD7"/>
    <w:rsid w:val="00FA5540"/>
    <w:rsid w:val="00FA695B"/>
    <w:rsid w:val="00FA7220"/>
    <w:rsid w:val="00FA7585"/>
    <w:rsid w:val="00FA7EFF"/>
    <w:rsid w:val="00FB1BA2"/>
    <w:rsid w:val="00FB1F4A"/>
    <w:rsid w:val="00FB2888"/>
    <w:rsid w:val="00FB33C6"/>
    <w:rsid w:val="00FB40FE"/>
    <w:rsid w:val="00FB4828"/>
    <w:rsid w:val="00FB4E32"/>
    <w:rsid w:val="00FB51F9"/>
    <w:rsid w:val="00FB7799"/>
    <w:rsid w:val="00FC2D12"/>
    <w:rsid w:val="00FC3AD5"/>
    <w:rsid w:val="00FD001F"/>
    <w:rsid w:val="00FD243B"/>
    <w:rsid w:val="00FD37E5"/>
    <w:rsid w:val="00FD3E76"/>
    <w:rsid w:val="00FD44CD"/>
    <w:rsid w:val="00FD4C8A"/>
    <w:rsid w:val="00FD5DF7"/>
    <w:rsid w:val="00FD6190"/>
    <w:rsid w:val="00FD6241"/>
    <w:rsid w:val="00FE00E3"/>
    <w:rsid w:val="00FE2C9F"/>
    <w:rsid w:val="00FE4DEC"/>
    <w:rsid w:val="00FE5E6F"/>
    <w:rsid w:val="00FE6F9C"/>
    <w:rsid w:val="00FE7562"/>
    <w:rsid w:val="00FF0874"/>
    <w:rsid w:val="00FF0948"/>
    <w:rsid w:val="00FF5322"/>
    <w:rsid w:val="00FF5483"/>
    <w:rsid w:val="00FF6834"/>
    <w:rsid w:val="00FF7B1F"/>
    <w:rsid w:val="00FF7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A1B4F"/>
  <w15:docId w15:val="{3CB5BF31-F5BF-4294-A04D-BA99067B9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51C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0719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6033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51C63"/>
    <w:rPr>
      <w:rFonts w:asciiTheme="majorHAnsi" w:eastAsiaTheme="majorEastAsia" w:hAnsiTheme="majorHAnsi" w:cstheme="majorBidi"/>
      <w:color w:val="2E74B5" w:themeColor="accent1" w:themeShade="BF"/>
      <w:sz w:val="32"/>
      <w:szCs w:val="32"/>
    </w:rPr>
  </w:style>
  <w:style w:type="paragraph" w:customStyle="1" w:styleId="ConsPlusNormal">
    <w:name w:val="ConsPlusNormal"/>
    <w:rsid w:val="00012F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12F4D"/>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TOC Heading"/>
    <w:basedOn w:val="1"/>
    <w:next w:val="a"/>
    <w:uiPriority w:val="39"/>
    <w:unhideWhenUsed/>
    <w:qFormat/>
    <w:rsid w:val="00951C63"/>
    <w:pPr>
      <w:outlineLvl w:val="9"/>
    </w:pPr>
    <w:rPr>
      <w:lang w:eastAsia="ru-RU"/>
    </w:rPr>
  </w:style>
  <w:style w:type="paragraph" w:styleId="11">
    <w:name w:val="toc 1"/>
    <w:basedOn w:val="a"/>
    <w:next w:val="a"/>
    <w:autoRedefine/>
    <w:uiPriority w:val="39"/>
    <w:unhideWhenUsed/>
    <w:rsid w:val="009851BF"/>
    <w:pPr>
      <w:tabs>
        <w:tab w:val="right" w:leader="dot" w:pos="9344"/>
      </w:tabs>
      <w:spacing w:after="100"/>
    </w:pPr>
  </w:style>
  <w:style w:type="paragraph" w:styleId="21">
    <w:name w:val="toc 2"/>
    <w:basedOn w:val="a"/>
    <w:next w:val="a"/>
    <w:autoRedefine/>
    <w:uiPriority w:val="39"/>
    <w:unhideWhenUsed/>
    <w:rsid w:val="00951C63"/>
    <w:pPr>
      <w:spacing w:after="100"/>
      <w:ind w:left="220"/>
    </w:pPr>
  </w:style>
  <w:style w:type="character" w:styleId="a4">
    <w:name w:val="Hyperlink"/>
    <w:basedOn w:val="a0"/>
    <w:uiPriority w:val="99"/>
    <w:unhideWhenUsed/>
    <w:rsid w:val="00951C63"/>
    <w:rPr>
      <w:color w:val="0563C1" w:themeColor="hyperlink"/>
      <w:u w:val="single"/>
    </w:rPr>
  </w:style>
  <w:style w:type="paragraph" w:styleId="a5">
    <w:name w:val="header"/>
    <w:basedOn w:val="a"/>
    <w:link w:val="a6"/>
    <w:uiPriority w:val="99"/>
    <w:unhideWhenUsed/>
    <w:rsid w:val="0044703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47036"/>
  </w:style>
  <w:style w:type="paragraph" w:styleId="a7">
    <w:name w:val="footer"/>
    <w:basedOn w:val="a"/>
    <w:link w:val="a8"/>
    <w:uiPriority w:val="99"/>
    <w:unhideWhenUsed/>
    <w:rsid w:val="0044703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47036"/>
  </w:style>
  <w:style w:type="paragraph" w:styleId="31">
    <w:name w:val="toc 3"/>
    <w:basedOn w:val="a"/>
    <w:next w:val="a"/>
    <w:autoRedefine/>
    <w:uiPriority w:val="39"/>
    <w:unhideWhenUsed/>
    <w:rsid w:val="00993863"/>
    <w:pPr>
      <w:spacing w:after="100"/>
      <w:ind w:left="440"/>
    </w:pPr>
    <w:rPr>
      <w:rFonts w:eastAsiaTheme="minorEastAsia"/>
      <w:lang w:eastAsia="ru-RU"/>
    </w:rPr>
  </w:style>
  <w:style w:type="paragraph" w:styleId="4">
    <w:name w:val="toc 4"/>
    <w:basedOn w:val="a"/>
    <w:next w:val="a"/>
    <w:autoRedefine/>
    <w:uiPriority w:val="39"/>
    <w:unhideWhenUsed/>
    <w:rsid w:val="00993863"/>
    <w:pPr>
      <w:spacing w:after="100"/>
      <w:ind w:left="660"/>
    </w:pPr>
    <w:rPr>
      <w:rFonts w:eastAsiaTheme="minorEastAsia"/>
      <w:lang w:eastAsia="ru-RU"/>
    </w:rPr>
  </w:style>
  <w:style w:type="paragraph" w:styleId="5">
    <w:name w:val="toc 5"/>
    <w:basedOn w:val="a"/>
    <w:next w:val="a"/>
    <w:autoRedefine/>
    <w:uiPriority w:val="39"/>
    <w:unhideWhenUsed/>
    <w:rsid w:val="00966279"/>
    <w:pPr>
      <w:spacing w:after="100"/>
      <w:ind w:firstLine="284"/>
      <w:jc w:val="both"/>
    </w:pPr>
    <w:rPr>
      <w:rFonts w:eastAsiaTheme="minorEastAsia"/>
      <w:lang w:eastAsia="ru-RU"/>
    </w:rPr>
  </w:style>
  <w:style w:type="paragraph" w:styleId="6">
    <w:name w:val="toc 6"/>
    <w:basedOn w:val="a"/>
    <w:next w:val="a"/>
    <w:autoRedefine/>
    <w:uiPriority w:val="39"/>
    <w:unhideWhenUsed/>
    <w:rsid w:val="00993863"/>
    <w:pPr>
      <w:spacing w:after="100"/>
      <w:ind w:left="1100"/>
    </w:pPr>
    <w:rPr>
      <w:rFonts w:eastAsiaTheme="minorEastAsia"/>
      <w:lang w:eastAsia="ru-RU"/>
    </w:rPr>
  </w:style>
  <w:style w:type="paragraph" w:styleId="7">
    <w:name w:val="toc 7"/>
    <w:basedOn w:val="a"/>
    <w:next w:val="a"/>
    <w:autoRedefine/>
    <w:uiPriority w:val="39"/>
    <w:unhideWhenUsed/>
    <w:rsid w:val="00993863"/>
    <w:pPr>
      <w:spacing w:after="100"/>
      <w:ind w:left="1320"/>
    </w:pPr>
    <w:rPr>
      <w:rFonts w:eastAsiaTheme="minorEastAsia"/>
      <w:lang w:eastAsia="ru-RU"/>
    </w:rPr>
  </w:style>
  <w:style w:type="paragraph" w:styleId="8">
    <w:name w:val="toc 8"/>
    <w:basedOn w:val="a"/>
    <w:next w:val="a"/>
    <w:autoRedefine/>
    <w:uiPriority w:val="39"/>
    <w:unhideWhenUsed/>
    <w:rsid w:val="00993863"/>
    <w:pPr>
      <w:spacing w:after="100"/>
      <w:ind w:left="1540"/>
    </w:pPr>
    <w:rPr>
      <w:rFonts w:eastAsiaTheme="minorEastAsia"/>
      <w:lang w:eastAsia="ru-RU"/>
    </w:rPr>
  </w:style>
  <w:style w:type="paragraph" w:styleId="9">
    <w:name w:val="toc 9"/>
    <w:basedOn w:val="a"/>
    <w:next w:val="a"/>
    <w:autoRedefine/>
    <w:uiPriority w:val="39"/>
    <w:unhideWhenUsed/>
    <w:rsid w:val="00993863"/>
    <w:pPr>
      <w:spacing w:after="100"/>
      <w:ind w:left="1760"/>
    </w:pPr>
    <w:rPr>
      <w:rFonts w:eastAsiaTheme="minorEastAsia"/>
      <w:lang w:eastAsia="ru-RU"/>
    </w:rPr>
  </w:style>
  <w:style w:type="paragraph" w:styleId="a9">
    <w:name w:val="List Paragraph"/>
    <w:basedOn w:val="a"/>
    <w:uiPriority w:val="34"/>
    <w:qFormat/>
    <w:rsid w:val="000000CD"/>
    <w:pPr>
      <w:ind w:left="720"/>
      <w:contextualSpacing/>
    </w:pPr>
  </w:style>
  <w:style w:type="table" w:customStyle="1" w:styleId="TableGrid">
    <w:name w:val="TableGrid"/>
    <w:rsid w:val="00815D21"/>
    <w:pPr>
      <w:spacing w:after="0" w:line="240" w:lineRule="auto"/>
    </w:pPr>
    <w:rPr>
      <w:rFonts w:eastAsiaTheme="minorEastAsia"/>
      <w:lang w:eastAsia="ru-RU"/>
    </w:rPr>
    <w:tblPr>
      <w:tblCellMar>
        <w:top w:w="0" w:type="dxa"/>
        <w:left w:w="0" w:type="dxa"/>
        <w:bottom w:w="0" w:type="dxa"/>
        <w:right w:w="0" w:type="dxa"/>
      </w:tblCellMar>
    </w:tblPr>
  </w:style>
  <w:style w:type="paragraph" w:styleId="aa">
    <w:name w:val="caption"/>
    <w:basedOn w:val="a"/>
    <w:next w:val="a"/>
    <w:uiPriority w:val="35"/>
    <w:unhideWhenUsed/>
    <w:qFormat/>
    <w:rsid w:val="00876BCB"/>
    <w:pPr>
      <w:spacing w:after="200" w:line="240" w:lineRule="auto"/>
    </w:pPr>
    <w:rPr>
      <w:i/>
      <w:iCs/>
      <w:color w:val="44546A" w:themeColor="text2"/>
      <w:sz w:val="18"/>
      <w:szCs w:val="18"/>
    </w:rPr>
  </w:style>
  <w:style w:type="paragraph" w:styleId="ab">
    <w:name w:val="Balloon Text"/>
    <w:basedOn w:val="a"/>
    <w:link w:val="ac"/>
    <w:uiPriority w:val="99"/>
    <w:semiHidden/>
    <w:unhideWhenUsed/>
    <w:rsid w:val="005A050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5A050B"/>
    <w:rPr>
      <w:rFonts w:ascii="Segoe UI" w:hAnsi="Segoe UI" w:cs="Segoe UI"/>
      <w:sz w:val="18"/>
      <w:szCs w:val="18"/>
    </w:rPr>
  </w:style>
  <w:style w:type="table" w:customStyle="1" w:styleId="TableGrid1">
    <w:name w:val="TableGrid1"/>
    <w:rsid w:val="00DC1CA4"/>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2">
    <w:name w:val="TableGrid2"/>
    <w:rsid w:val="00A26CFD"/>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SUBST">
    <w:name w:val="__SUBST"/>
    <w:rsid w:val="002509CD"/>
    <w:rPr>
      <w:b/>
      <w:i/>
      <w:sz w:val="22"/>
    </w:rPr>
  </w:style>
  <w:style w:type="character" w:styleId="ad">
    <w:name w:val="annotation reference"/>
    <w:semiHidden/>
    <w:rsid w:val="002509CD"/>
    <w:rPr>
      <w:rFonts w:cs="Times New Roman"/>
      <w:sz w:val="16"/>
    </w:rPr>
  </w:style>
  <w:style w:type="paragraph" w:styleId="ae">
    <w:name w:val="annotation text"/>
    <w:basedOn w:val="a"/>
    <w:link w:val="af"/>
    <w:semiHidden/>
    <w:rsid w:val="002509CD"/>
    <w:pPr>
      <w:widowControl w:val="0"/>
      <w:spacing w:after="0" w:line="300" w:lineRule="auto"/>
      <w:ind w:firstLine="560"/>
    </w:pPr>
    <w:rPr>
      <w:rFonts w:ascii="Times New Roman" w:eastAsia="Times New Roman" w:hAnsi="Times New Roman" w:cs="Times New Roman"/>
      <w:sz w:val="20"/>
      <w:szCs w:val="20"/>
      <w:lang w:eastAsia="ru-RU"/>
    </w:rPr>
  </w:style>
  <w:style w:type="character" w:customStyle="1" w:styleId="af">
    <w:name w:val="Текст примечания Знак"/>
    <w:basedOn w:val="a0"/>
    <w:link w:val="ae"/>
    <w:semiHidden/>
    <w:rsid w:val="002509CD"/>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semiHidden/>
    <w:rsid w:val="006033D8"/>
    <w:rPr>
      <w:rFonts w:asciiTheme="majorHAnsi" w:eastAsiaTheme="majorEastAsia" w:hAnsiTheme="majorHAnsi" w:cstheme="majorBidi"/>
      <w:color w:val="1F4D78" w:themeColor="accent1" w:themeShade="7F"/>
      <w:sz w:val="24"/>
      <w:szCs w:val="24"/>
    </w:rPr>
  </w:style>
  <w:style w:type="paragraph" w:customStyle="1" w:styleId="Heading11">
    <w:name w:val="Heading 11"/>
    <w:rsid w:val="006033D8"/>
    <w:pPr>
      <w:widowControl w:val="0"/>
      <w:autoSpaceDE w:val="0"/>
      <w:autoSpaceDN w:val="0"/>
      <w:adjustRightInd w:val="0"/>
      <w:spacing w:before="360" w:after="40" w:line="240" w:lineRule="auto"/>
    </w:pPr>
    <w:rPr>
      <w:rFonts w:ascii="Times New Roman" w:eastAsia="SimSun" w:hAnsi="Times New Roman" w:cs="Times New Roman"/>
      <w:b/>
      <w:bCs/>
      <w:sz w:val="24"/>
      <w:szCs w:val="24"/>
      <w:lang w:eastAsia="ru-RU"/>
    </w:rPr>
  </w:style>
  <w:style w:type="paragraph" w:styleId="af0">
    <w:name w:val="Body Text Indent"/>
    <w:aliases w:val="Основной текст 1,Нумерованный список !!,Надин стиль,Body Text 2 Char,Îñíîâíîé òåêñò 1,Основной с отступом,Iniiaiie oaeno 1,Ioia?iaaiiue nienie !!,Char,Основной текст 22"/>
    <w:basedOn w:val="a"/>
    <w:link w:val="12"/>
    <w:rsid w:val="006033D8"/>
    <w:pPr>
      <w:widowControl w:val="0"/>
      <w:spacing w:after="120" w:line="300" w:lineRule="auto"/>
      <w:ind w:left="283" w:firstLine="560"/>
    </w:pPr>
    <w:rPr>
      <w:rFonts w:ascii="Times New Roman" w:eastAsia="Times New Roman" w:hAnsi="Times New Roman" w:cs="Times New Roman"/>
      <w:lang w:eastAsia="ru-RU"/>
    </w:rPr>
  </w:style>
  <w:style w:type="character" w:customStyle="1" w:styleId="af1">
    <w:name w:val="Основной текст с отступом Знак"/>
    <w:basedOn w:val="a0"/>
    <w:uiPriority w:val="99"/>
    <w:semiHidden/>
    <w:rsid w:val="006033D8"/>
  </w:style>
  <w:style w:type="character" w:customStyle="1" w:styleId="12">
    <w:name w:val="Основной текст с отступом Знак1"/>
    <w:aliases w:val="Основной текст 1 Знак,Нумерованный список !! Знак,Надин стиль Знак,Body Text 2 Char Знак,Îñíîâíîé òåêñò 1 Знак,Основной с отступом Знак,Iniiaiie oaeno 1 Знак,Ioia?iaaiiue nienie !! Знак,Char Знак,Основной текст 22 Знак"/>
    <w:link w:val="af0"/>
    <w:locked/>
    <w:rsid w:val="006033D8"/>
    <w:rPr>
      <w:rFonts w:ascii="Times New Roman" w:eastAsia="Times New Roman" w:hAnsi="Times New Roman" w:cs="Times New Roman"/>
      <w:lang w:eastAsia="ru-RU"/>
    </w:rPr>
  </w:style>
  <w:style w:type="paragraph" w:styleId="af2">
    <w:name w:val="Body Text"/>
    <w:aliases w:val="bt,Bodytext,AvtalBrцdtext,дndrad,AvtalBrödtext,ändrad,AvtalBr,body text,body text Char Char,бпОсновной текст,Основной текст 12,BodyText,таблица,AvtalBrodtext,andrad,.ndrad,AvtalBr + 11 pt,All caps,Justified,Стиль 1,BT"/>
    <w:basedOn w:val="a"/>
    <w:link w:val="13"/>
    <w:rsid w:val="006033D8"/>
    <w:pPr>
      <w:widowControl w:val="0"/>
      <w:spacing w:after="120" w:line="300" w:lineRule="auto"/>
      <w:ind w:firstLine="560"/>
    </w:pPr>
    <w:rPr>
      <w:rFonts w:ascii="Times New Roman" w:eastAsia="Times New Roman" w:hAnsi="Times New Roman" w:cs="Times New Roman"/>
      <w:szCs w:val="20"/>
      <w:lang w:eastAsia="ru-RU"/>
    </w:rPr>
  </w:style>
  <w:style w:type="character" w:customStyle="1" w:styleId="af3">
    <w:name w:val="Основной текст Знак"/>
    <w:basedOn w:val="a0"/>
    <w:uiPriority w:val="99"/>
    <w:semiHidden/>
    <w:rsid w:val="006033D8"/>
  </w:style>
  <w:style w:type="character" w:customStyle="1" w:styleId="13">
    <w:name w:val="Основной текст Знак1"/>
    <w:aliases w:val="bt Знак,Bodytext Знак,AvtalBrцdtext Знак,дndrad Знак,AvtalBrödtext Знак,ändrad Знак,AvtalBr Знак,body text Знак,body text Char Char Знак,бпОсновной текст Знак,Основной текст 12 Знак,BodyText Знак,таблица Знак,AvtalBrodtext Знак"/>
    <w:link w:val="af2"/>
    <w:locked/>
    <w:rsid w:val="006033D8"/>
    <w:rPr>
      <w:rFonts w:ascii="Times New Roman" w:eastAsia="Times New Roman" w:hAnsi="Times New Roman" w:cs="Times New Roman"/>
      <w:szCs w:val="20"/>
      <w:lang w:eastAsia="ru-RU"/>
    </w:rPr>
  </w:style>
  <w:style w:type="character" w:customStyle="1" w:styleId="20">
    <w:name w:val="Заголовок 2 Знак"/>
    <w:basedOn w:val="a0"/>
    <w:link w:val="2"/>
    <w:semiHidden/>
    <w:rsid w:val="00071983"/>
    <w:rPr>
      <w:rFonts w:asciiTheme="majorHAnsi" w:eastAsiaTheme="majorEastAsia" w:hAnsiTheme="majorHAnsi" w:cstheme="majorBidi"/>
      <w:color w:val="2E74B5" w:themeColor="accent1" w:themeShade="BF"/>
      <w:sz w:val="26"/>
      <w:szCs w:val="26"/>
    </w:rPr>
  </w:style>
  <w:style w:type="paragraph" w:styleId="af4">
    <w:name w:val="annotation subject"/>
    <w:basedOn w:val="ae"/>
    <w:next w:val="ae"/>
    <w:link w:val="af5"/>
    <w:uiPriority w:val="99"/>
    <w:semiHidden/>
    <w:unhideWhenUsed/>
    <w:rsid w:val="00EC0FD0"/>
    <w:pPr>
      <w:widowControl/>
      <w:spacing w:after="160" w:line="240" w:lineRule="auto"/>
      <w:ind w:firstLine="0"/>
    </w:pPr>
    <w:rPr>
      <w:rFonts w:asciiTheme="minorHAnsi" w:eastAsiaTheme="minorHAnsi" w:hAnsiTheme="minorHAnsi" w:cstheme="minorBidi"/>
      <w:b/>
      <w:bCs/>
      <w:lang w:eastAsia="en-US"/>
    </w:rPr>
  </w:style>
  <w:style w:type="character" w:customStyle="1" w:styleId="af5">
    <w:name w:val="Тема примечания Знак"/>
    <w:basedOn w:val="af"/>
    <w:link w:val="af4"/>
    <w:uiPriority w:val="99"/>
    <w:semiHidden/>
    <w:rsid w:val="00EC0FD0"/>
    <w:rPr>
      <w:rFonts w:ascii="Times New Roman" w:eastAsia="Times New Roman" w:hAnsi="Times New Roman" w:cs="Times New Roman"/>
      <w:b/>
      <w:bCs/>
      <w:sz w:val="20"/>
      <w:szCs w:val="20"/>
      <w:lang w:eastAsia="ru-RU"/>
    </w:rPr>
  </w:style>
  <w:style w:type="character" w:styleId="af6">
    <w:name w:val="Strong"/>
    <w:basedOn w:val="a0"/>
    <w:uiPriority w:val="22"/>
    <w:qFormat/>
    <w:rsid w:val="00BB5AC7"/>
    <w:rPr>
      <w:b/>
      <w:bCs/>
    </w:rPr>
  </w:style>
  <w:style w:type="character" w:customStyle="1" w:styleId="Subst0">
    <w:name w:val="Subst"/>
    <w:uiPriority w:val="99"/>
    <w:rsid w:val="00AF7071"/>
    <w:rPr>
      <w:b/>
      <w:i/>
    </w:rPr>
  </w:style>
  <w:style w:type="character" w:customStyle="1" w:styleId="-">
    <w:name w:val="Проспект -"/>
    <w:rsid w:val="00415612"/>
    <w:rPr>
      <w:b/>
      <w:i/>
      <w:lang w:val="ru-RU" w:eastAsia="x-none"/>
    </w:rPr>
  </w:style>
  <w:style w:type="paragraph" w:customStyle="1" w:styleId="footnotedescription">
    <w:name w:val="footnote description"/>
    <w:next w:val="a"/>
    <w:link w:val="footnotedescriptionChar"/>
    <w:hidden/>
    <w:rsid w:val="001E13AA"/>
    <w:pPr>
      <w:spacing w:after="0"/>
      <w:ind w:left="142"/>
    </w:pPr>
    <w:rPr>
      <w:rFonts w:ascii="Times New Roman" w:eastAsia="Times New Roman" w:hAnsi="Times New Roman" w:cs="Times New Roman"/>
      <w:color w:val="000000"/>
      <w:sz w:val="24"/>
      <w:lang w:eastAsia="ru-RU"/>
    </w:rPr>
  </w:style>
  <w:style w:type="character" w:customStyle="1" w:styleId="footnotedescriptionChar">
    <w:name w:val="footnote description Char"/>
    <w:link w:val="footnotedescription"/>
    <w:rsid w:val="001E13AA"/>
    <w:rPr>
      <w:rFonts w:ascii="Times New Roman" w:eastAsia="Times New Roman" w:hAnsi="Times New Roman" w:cs="Times New Roman"/>
      <w:color w:val="000000"/>
      <w:sz w:val="24"/>
      <w:lang w:eastAsia="ru-RU"/>
    </w:rPr>
  </w:style>
  <w:style w:type="character" w:customStyle="1" w:styleId="footnotemark">
    <w:name w:val="footnote mark"/>
    <w:hidden/>
    <w:rsid w:val="001E13AA"/>
    <w:rPr>
      <w:rFonts w:ascii="Times New Roman" w:eastAsia="Times New Roman" w:hAnsi="Times New Roman" w:cs="Times New Roman"/>
      <w:color w:val="000000"/>
      <w:sz w:val="24"/>
      <w:vertAlign w:val="superscript"/>
    </w:rPr>
  </w:style>
  <w:style w:type="paragraph" w:styleId="af7">
    <w:name w:val="Revision"/>
    <w:hidden/>
    <w:uiPriority w:val="99"/>
    <w:semiHidden/>
    <w:rsid w:val="00EC659F"/>
    <w:pPr>
      <w:spacing w:after="0" w:line="240" w:lineRule="auto"/>
    </w:pPr>
  </w:style>
  <w:style w:type="paragraph" w:styleId="af8">
    <w:name w:val="footnote text"/>
    <w:basedOn w:val="a"/>
    <w:link w:val="af9"/>
    <w:uiPriority w:val="99"/>
    <w:semiHidden/>
    <w:unhideWhenUsed/>
    <w:rsid w:val="00E71731"/>
    <w:pPr>
      <w:spacing w:after="0" w:line="240" w:lineRule="auto"/>
    </w:pPr>
    <w:rPr>
      <w:sz w:val="20"/>
      <w:szCs w:val="20"/>
    </w:rPr>
  </w:style>
  <w:style w:type="character" w:customStyle="1" w:styleId="af9">
    <w:name w:val="Текст сноски Знак"/>
    <w:basedOn w:val="a0"/>
    <w:link w:val="af8"/>
    <w:uiPriority w:val="99"/>
    <w:semiHidden/>
    <w:rsid w:val="00E71731"/>
    <w:rPr>
      <w:sz w:val="20"/>
      <w:szCs w:val="20"/>
    </w:rPr>
  </w:style>
  <w:style w:type="character" w:styleId="afa">
    <w:name w:val="footnote reference"/>
    <w:basedOn w:val="a0"/>
    <w:uiPriority w:val="99"/>
    <w:semiHidden/>
    <w:unhideWhenUsed/>
    <w:rsid w:val="00E71731"/>
    <w:rPr>
      <w:vertAlign w:val="superscript"/>
    </w:rPr>
  </w:style>
  <w:style w:type="character" w:customStyle="1" w:styleId="FontStyle29">
    <w:name w:val="Font Style29"/>
    <w:basedOn w:val="a0"/>
    <w:uiPriority w:val="99"/>
    <w:rsid w:val="00304AA1"/>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021716">
      <w:bodyDiv w:val="1"/>
      <w:marLeft w:val="0"/>
      <w:marRight w:val="0"/>
      <w:marTop w:val="0"/>
      <w:marBottom w:val="0"/>
      <w:divBdr>
        <w:top w:val="none" w:sz="0" w:space="0" w:color="auto"/>
        <w:left w:val="none" w:sz="0" w:space="0" w:color="auto"/>
        <w:bottom w:val="none" w:sz="0" w:space="0" w:color="auto"/>
        <w:right w:val="none" w:sz="0" w:space="0" w:color="auto"/>
      </w:divBdr>
    </w:div>
    <w:div w:id="173585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disclosure.ru/portal/company.aspx?id=35185" TargetMode="External"/><Relationship Id="rId18" Type="http://schemas.openxmlformats.org/officeDocument/2006/relationships/hyperlink" Target="http://www.e-disclosure.ru/portal/company.aspx?id=35185" TargetMode="External"/><Relationship Id="rId26" Type="http://schemas.openxmlformats.org/officeDocument/2006/relationships/hyperlink" Target="http://www.e-disclosure.ru/portal/company.aspx?id=35185" TargetMode="External"/><Relationship Id="rId39" Type="http://schemas.openxmlformats.org/officeDocument/2006/relationships/hyperlink" Target="http://www.e-disclosure.ru/portal/company.aspx?id=35185" TargetMode="External"/><Relationship Id="rId21" Type="http://schemas.openxmlformats.org/officeDocument/2006/relationships/hyperlink" Target="http://www.e-disclosure.ru/portal/company.aspx?id=35185" TargetMode="External"/><Relationship Id="rId34" Type="http://schemas.openxmlformats.org/officeDocument/2006/relationships/hyperlink" Target="http://www.e-disclosure.ru/portal/company.aspx?id=35185" TargetMode="External"/><Relationship Id="rId42" Type="http://schemas.openxmlformats.org/officeDocument/2006/relationships/hyperlink" Target="http://www.e-disclosure.ru/portal/company.aspx?id=35185" TargetMode="External"/><Relationship Id="rId47" Type="http://schemas.openxmlformats.org/officeDocument/2006/relationships/hyperlink" Target="file:///C:\Documents%20and%20Settings\e.migunova\Local%20Settings\Temporary%20Internet%20Files\Content.IE5\8BZ0KJ0Z\=3651" TargetMode="External"/><Relationship Id="rId50" Type="http://schemas.openxmlformats.org/officeDocument/2006/relationships/hyperlink" Target="http://www.e-disclosure.ru/portal/company.aspx?id=35185" TargetMode="External"/><Relationship Id="rId55" Type="http://schemas.openxmlformats.org/officeDocument/2006/relationships/hyperlink" Target="consultantplus://offline/ref=763F40716C4510CDAFFB8342229E538DF69C89652AB2D086B3A006C096W8f5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e-disclosure.ru/portal/company.aspx?id=35185" TargetMode="External"/><Relationship Id="rId29" Type="http://schemas.openxmlformats.org/officeDocument/2006/relationships/hyperlink" Target="http://www.garantstroyspb.ru" TargetMode="External"/><Relationship Id="rId11" Type="http://schemas.openxmlformats.org/officeDocument/2006/relationships/hyperlink" Target="http://www.e-disclosure.ru/portal/company.aspx?id=35185" TargetMode="External"/><Relationship Id="rId24" Type="http://schemas.openxmlformats.org/officeDocument/2006/relationships/hyperlink" Target="http://www.e-disclosure.ru/portal/company.aspx?id=35185" TargetMode="External"/><Relationship Id="rId32" Type="http://schemas.openxmlformats.org/officeDocument/2006/relationships/hyperlink" Target="http://www.e-disclosure.ru/portal/company.aspx?id=35185" TargetMode="External"/><Relationship Id="rId37" Type="http://schemas.openxmlformats.org/officeDocument/2006/relationships/hyperlink" Target="http://www.e-disclosure.ru/portal/company.aspx?id=35185" TargetMode="External"/><Relationship Id="rId40" Type="http://schemas.openxmlformats.org/officeDocument/2006/relationships/hyperlink" Target="http://www.e-disclosure.ru/portal/company.aspx?id=35185" TargetMode="External"/><Relationship Id="rId45" Type="http://schemas.openxmlformats.org/officeDocument/2006/relationships/hyperlink" Target="http://www.e-disclosure.ru/portal/company.aspx?id=35185" TargetMode="External"/><Relationship Id="rId53" Type="http://schemas.openxmlformats.org/officeDocument/2006/relationships/hyperlink" Target="http://www.e-disclosure.ru/portal/company.aspx?id=35185" TargetMode="External"/><Relationship Id="rId5" Type="http://schemas.openxmlformats.org/officeDocument/2006/relationships/webSettings" Target="webSettings.xml"/><Relationship Id="rId19" Type="http://schemas.openxmlformats.org/officeDocument/2006/relationships/hyperlink" Target="http://www.e-disclosure.ru/portal/company.aspx?id=35185" TargetMode="External"/><Relationship Id="rId4" Type="http://schemas.openxmlformats.org/officeDocument/2006/relationships/settings" Target="settings.xml"/><Relationship Id="rId9" Type="http://schemas.openxmlformats.org/officeDocument/2006/relationships/hyperlink" Target="http://www.garantstroyspb.ru" TargetMode="External"/><Relationship Id="rId14" Type="http://schemas.openxmlformats.org/officeDocument/2006/relationships/hyperlink" Target="http://www.e-disclosure.ru/portal/company.aspx?id=35185" TargetMode="External"/><Relationship Id="rId22" Type="http://schemas.openxmlformats.org/officeDocument/2006/relationships/hyperlink" Target="http://www.e-disclosure.ru/portal/company.aspx?id=35185" TargetMode="External"/><Relationship Id="rId27" Type="http://schemas.openxmlformats.org/officeDocument/2006/relationships/hyperlink" Target="file:///C:\Documents%20and%20Settings\e.migunova\Local%20Settings\Temporary%20Internet%20Files\Content.IE5\8BZ0KJ0Z\=3651" TargetMode="External"/><Relationship Id="rId30" Type="http://schemas.openxmlformats.org/officeDocument/2006/relationships/hyperlink" Target="http://www.e-disclosure.ru/portal/company.aspx?id=35185" TargetMode="External"/><Relationship Id="rId35" Type="http://schemas.openxmlformats.org/officeDocument/2006/relationships/hyperlink" Target="http://www.e-disclosure.ru/portal/company.aspx?id=35185" TargetMode="External"/><Relationship Id="rId43" Type="http://schemas.openxmlformats.org/officeDocument/2006/relationships/hyperlink" Target="http://www.e-disclosure.ru/portal/company.aspx?id=35185" TargetMode="External"/><Relationship Id="rId48" Type="http://schemas.openxmlformats.org/officeDocument/2006/relationships/hyperlink" Target="http://www.e-disclosure.ru/portal/company.aspx?id=35185" TargetMode="External"/><Relationship Id="rId56"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www.e-disclosure.ru/portal/company.aspx?id=35185" TargetMode="External"/><Relationship Id="rId3" Type="http://schemas.openxmlformats.org/officeDocument/2006/relationships/styles" Target="styles.xml"/><Relationship Id="rId12" Type="http://schemas.openxmlformats.org/officeDocument/2006/relationships/hyperlink" Target="http://www.e-disclosure.ru/portal/company.aspx?id=35185" TargetMode="External"/><Relationship Id="rId17" Type="http://schemas.openxmlformats.org/officeDocument/2006/relationships/hyperlink" Target="http://www.e-disclosure.ru/portal/company.aspx?id=35185" TargetMode="External"/><Relationship Id="rId25" Type="http://schemas.openxmlformats.org/officeDocument/2006/relationships/hyperlink" Target="http://www.e-disclosure.ru/portal/company.aspx?id=35185" TargetMode="External"/><Relationship Id="rId33" Type="http://schemas.openxmlformats.org/officeDocument/2006/relationships/hyperlink" Target="http://www.e-disclosure.ru/portal/company.aspx?id=35185" TargetMode="External"/><Relationship Id="rId38" Type="http://schemas.openxmlformats.org/officeDocument/2006/relationships/hyperlink" Target="http://www.e-disclosure.ru/portal/company.aspx?id=35185" TargetMode="External"/><Relationship Id="rId46" Type="http://schemas.openxmlformats.org/officeDocument/2006/relationships/hyperlink" Target="http://www.e-disclosure.ru/portal/company.aspx?id=35185" TargetMode="External"/><Relationship Id="rId20" Type="http://schemas.openxmlformats.org/officeDocument/2006/relationships/hyperlink" Target="http://www.e-disclosure.ru/portal/company.aspx?id=35185" TargetMode="External"/><Relationship Id="rId41" Type="http://schemas.openxmlformats.org/officeDocument/2006/relationships/hyperlink" Target="http://www.e-disclosure.ru/portal/company.aspx?id=35185" TargetMode="External"/><Relationship Id="rId54" Type="http://schemas.openxmlformats.org/officeDocument/2006/relationships/hyperlink" Target="consultantplus://offline/ref=763F40716C4510CDAFFB8342229E538DF69C89652AB2D086B3A006C096W8f5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e-disclosure.ru/portal/company.aspx?id=35185" TargetMode="External"/><Relationship Id="rId23" Type="http://schemas.openxmlformats.org/officeDocument/2006/relationships/hyperlink" Target="http://www.e-disclosure.ru/portal/company.aspx?id=35185" TargetMode="External"/><Relationship Id="rId28" Type="http://schemas.openxmlformats.org/officeDocument/2006/relationships/hyperlink" Target="http://www.e-disclosure.ru/portal/company.aspx?id=35185" TargetMode="External"/><Relationship Id="rId36" Type="http://schemas.openxmlformats.org/officeDocument/2006/relationships/hyperlink" Target="http://www.e-disclosure.ru/portal/company.aspx?id=35185" TargetMode="External"/><Relationship Id="rId49" Type="http://schemas.openxmlformats.org/officeDocument/2006/relationships/hyperlink" Target="consultantplus://offline/ref=3EA844D04565A316A6DEB20D1B3583F840422A17E9593C51CF38257204u1YCP" TargetMode="External"/><Relationship Id="rId57" Type="http://schemas.openxmlformats.org/officeDocument/2006/relationships/theme" Target="theme/theme1.xml"/><Relationship Id="rId10" Type="http://schemas.openxmlformats.org/officeDocument/2006/relationships/hyperlink" Target="http://www.e-disclosure.ru/portal/company.aspx?id=35185" TargetMode="External"/><Relationship Id="rId31" Type="http://schemas.openxmlformats.org/officeDocument/2006/relationships/hyperlink" Target="http://www.e-disclosure.ru/portal/company.aspx?id=35185" TargetMode="External"/><Relationship Id="rId44" Type="http://schemas.openxmlformats.org/officeDocument/2006/relationships/hyperlink" Target="http://www.e-disclosure.ru/portal/company.aspx?id=35185" TargetMode="External"/><Relationship Id="rId52" Type="http://schemas.openxmlformats.org/officeDocument/2006/relationships/hyperlink" Target="http://www.e-disclosure.ru/portal/company.aspx?id=351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F66AE-33BE-4C00-BA91-CAB1A085B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53873</Words>
  <Characters>307077</Characters>
  <Application>Microsoft Office Word</Application>
  <DocSecurity>0</DocSecurity>
  <Lines>2558</Lines>
  <Paragraphs>720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o.lapina</dc:creator>
  <cp:keywords/>
  <dc:description/>
  <cp:lastModifiedBy>Павлова Анастасия Николаевна</cp:lastModifiedBy>
  <cp:revision>3</cp:revision>
  <cp:lastPrinted>2017-01-23T07:22:00Z</cp:lastPrinted>
  <dcterms:created xsi:type="dcterms:W3CDTF">2017-11-28T07:55:00Z</dcterms:created>
  <dcterms:modified xsi:type="dcterms:W3CDTF">2017-11-28T07:55:00Z</dcterms:modified>
</cp:coreProperties>
</file>